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244BD2" w:rsidRDefault="00682BBF" w:rsidP="005C22C1">
      <w:pPr>
        <w:pStyle w:val="BodyText"/>
        <w:spacing w:line="100" w:lineRule="atLeast"/>
        <w:jc w:val="center"/>
        <w:rPr>
          <w:rFonts w:ascii="Bookman Old Style" w:hAnsi="Bookman Old Style"/>
          <w:b/>
          <w:bCs/>
          <w:color w:val="FFFFFF" w:themeColor="background1"/>
          <w:sz w:val="36"/>
          <w:szCs w:val="36"/>
        </w:rPr>
      </w:pPr>
      <w:r w:rsidRPr="00682BBF">
        <w:rPr>
          <w:rFonts w:ascii="Bookman Old Style" w:hAnsi="Bookman Old Style"/>
          <w:b/>
          <w:bCs/>
          <w:color w:val="FFFFFF" w:themeColor="background1"/>
          <w:sz w:val="36"/>
          <w:szCs w:val="36"/>
        </w:rPr>
        <w:t>Call for Papers: 15</w:t>
      </w:r>
      <w:r w:rsidRPr="00682BBF">
        <w:rPr>
          <w:rFonts w:ascii="Bookman Old Style" w:hAnsi="Bookman Old Style"/>
          <w:b/>
          <w:bCs/>
          <w:color w:val="FFFFFF" w:themeColor="background1"/>
          <w:sz w:val="36"/>
          <w:szCs w:val="36"/>
          <w:vertAlign w:val="superscript"/>
        </w:rPr>
        <w:t>th</w:t>
      </w:r>
      <w:r w:rsidRPr="00682BBF">
        <w:rPr>
          <w:rFonts w:ascii="Bookman Old Style" w:hAnsi="Bookman Old Style"/>
          <w:b/>
          <w:bCs/>
          <w:color w:val="FFFFFF" w:themeColor="background1"/>
          <w:sz w:val="36"/>
          <w:szCs w:val="36"/>
        </w:rPr>
        <w:t xml:space="preserve"> Annual </w:t>
      </w:r>
      <w:r w:rsidR="00D53A71">
        <w:rPr>
          <w:rFonts w:ascii="Bookman Old Style" w:hAnsi="Bookman Old Style"/>
          <w:b/>
          <w:bCs/>
          <w:color w:val="FFFFFF" w:themeColor="background1"/>
          <w:sz w:val="36"/>
          <w:szCs w:val="36"/>
        </w:rPr>
        <w:t xml:space="preserve">British </w:t>
      </w:r>
      <w:r w:rsidRPr="00682BBF">
        <w:rPr>
          <w:rFonts w:ascii="Bookman Old Style" w:hAnsi="Bookman Old Style"/>
          <w:b/>
          <w:bCs/>
          <w:color w:val="FFFFFF" w:themeColor="background1"/>
          <w:sz w:val="36"/>
          <w:szCs w:val="36"/>
        </w:rPr>
        <w:t>Graduate</w:t>
      </w:r>
      <w:r w:rsidR="005C22C1">
        <w:rPr>
          <w:rFonts w:ascii="Bookman Old Style" w:hAnsi="Bookman Old Style"/>
          <w:b/>
          <w:bCs/>
          <w:color w:val="FFFFFF" w:themeColor="background1"/>
          <w:sz w:val="36"/>
          <w:szCs w:val="36"/>
        </w:rPr>
        <w:t xml:space="preserve"> Shakespeare</w:t>
      </w:r>
      <w:r w:rsidRPr="00682BBF">
        <w:rPr>
          <w:rFonts w:ascii="Bookman Old Style" w:hAnsi="Bookman Old Style"/>
          <w:b/>
          <w:bCs/>
          <w:color w:val="FFFFFF" w:themeColor="background1"/>
          <w:sz w:val="36"/>
          <w:szCs w:val="36"/>
        </w:rPr>
        <w:t xml:space="preserve"> Conference</w:t>
      </w:r>
      <w:r w:rsidR="00A52867">
        <w:rPr>
          <w:rFonts w:ascii="Bookman Old Style" w:hAnsi="Bookman Old Style"/>
          <w:b/>
          <w:bCs/>
          <w:color w:val="FFFFFF" w:themeColor="background1"/>
          <w:sz w:val="36"/>
          <w:szCs w:val="36"/>
        </w:rPr>
        <w:t>, 6</w:t>
      </w:r>
      <w:r w:rsidR="00173A11" w:rsidRPr="00173A11">
        <w:rPr>
          <w:rFonts w:ascii="Bookman Old Style" w:hAnsi="Bookman Old Style"/>
          <w:b/>
          <w:bCs/>
          <w:color w:val="FFFFFF" w:themeColor="background1"/>
          <w:sz w:val="36"/>
          <w:szCs w:val="36"/>
          <w:vertAlign w:val="superscript"/>
        </w:rPr>
        <w:t>th</w:t>
      </w:r>
      <w:bookmarkStart w:id="0" w:name="_GoBack"/>
      <w:bookmarkEnd w:id="0"/>
      <w:r w:rsidR="00A52867">
        <w:rPr>
          <w:rFonts w:ascii="Bookman Old Style" w:hAnsi="Bookman Old Style"/>
          <w:b/>
          <w:bCs/>
          <w:color w:val="FFFFFF" w:themeColor="background1"/>
          <w:sz w:val="36"/>
          <w:szCs w:val="36"/>
        </w:rPr>
        <w:t>-8</w:t>
      </w:r>
      <w:r w:rsidR="00A52867" w:rsidRPr="00A52867">
        <w:rPr>
          <w:rFonts w:ascii="Bookman Old Style" w:hAnsi="Bookman Old Style"/>
          <w:b/>
          <w:bCs/>
          <w:color w:val="FFFFFF" w:themeColor="background1"/>
          <w:sz w:val="36"/>
          <w:szCs w:val="36"/>
          <w:vertAlign w:val="superscript"/>
        </w:rPr>
        <w:t>th</w:t>
      </w:r>
      <w:r w:rsidR="00A52867">
        <w:rPr>
          <w:rFonts w:ascii="Bookman Old Style" w:hAnsi="Bookman Old Style"/>
          <w:b/>
          <w:bCs/>
          <w:color w:val="FFFFFF" w:themeColor="background1"/>
          <w:sz w:val="36"/>
          <w:szCs w:val="36"/>
        </w:rPr>
        <w:t xml:space="preserve"> June 2013</w:t>
      </w:r>
    </w:p>
    <w:p w:rsidR="00A52867" w:rsidRPr="00C70987" w:rsidRDefault="00A52867" w:rsidP="00071524">
      <w:pPr>
        <w:pStyle w:val="BodyText"/>
        <w:spacing w:line="100" w:lineRule="atLeast"/>
        <w:jc w:val="center"/>
        <w:rPr>
          <w:rFonts w:ascii="Bookman Old Style" w:hAnsi="Bookman Old Style"/>
          <w:b/>
          <w:bCs/>
          <w:color w:val="FFFFFF" w:themeColor="background1"/>
          <w:sz w:val="32"/>
          <w:szCs w:val="32"/>
        </w:rPr>
      </w:pPr>
      <w:r w:rsidRPr="00C70987">
        <w:rPr>
          <w:rFonts w:ascii="Bookman Old Style" w:hAnsi="Bookman Old Style"/>
          <w:b/>
          <w:bCs/>
          <w:color w:val="FFFFFF" w:themeColor="background1"/>
          <w:sz w:val="32"/>
          <w:szCs w:val="32"/>
        </w:rPr>
        <w:t>The Shakespeare Institute, University of Birmingham</w:t>
      </w:r>
    </w:p>
    <w:p w:rsidR="00682BBF" w:rsidRDefault="00071524" w:rsidP="00071524">
      <w:pPr>
        <w:pStyle w:val="BodyText"/>
        <w:spacing w:line="100" w:lineRule="atLeast"/>
        <w:rPr>
          <w:rFonts w:ascii="Bookman Old Style" w:hAnsi="Bookman Old Style"/>
          <w:color w:val="FFFFFF" w:themeColor="background1"/>
          <w:sz w:val="32"/>
          <w:szCs w:val="32"/>
        </w:rPr>
      </w:pPr>
      <w:r>
        <w:rPr>
          <w:rFonts w:ascii="Bookman Old Style" w:hAnsi="Bookman Old Style"/>
          <w:noProof/>
          <w:color w:val="FFFFFF" w:themeColor="background1"/>
          <w:sz w:val="32"/>
          <w:szCs w:val="32"/>
          <w:lang w:eastAsia="en-GB" w:bidi="ar-SA"/>
        </w:rPr>
        <w:drawing>
          <wp:inline distT="0" distB="0" distL="0" distR="0">
            <wp:extent cx="3352800" cy="1224574"/>
            <wp:effectExtent l="171450" t="171450" r="361950" b="3568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grad2.jp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625" cy="1235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4BD2" w:rsidRPr="00C70987" w:rsidRDefault="00244BD2" w:rsidP="005C22C1">
      <w:pPr>
        <w:pStyle w:val="BodyText"/>
        <w:spacing w:line="100" w:lineRule="atLeast"/>
        <w:jc w:val="both"/>
        <w:rPr>
          <w:rFonts w:ascii="Century Schoolbook" w:hAnsi="Century Schoolbook"/>
          <w:color w:val="000000"/>
        </w:rPr>
      </w:pPr>
      <w:r w:rsidRPr="00C70987">
        <w:rPr>
          <w:rFonts w:ascii="Century Schoolbook" w:hAnsi="Century Schoolbook"/>
          <w:color w:val="000000"/>
        </w:rPr>
        <w:t xml:space="preserve">We invite graduate </w:t>
      </w:r>
      <w:r w:rsidR="00DF773B" w:rsidRPr="00C70987">
        <w:rPr>
          <w:rFonts w:ascii="Century Schoolbook" w:hAnsi="Century Schoolbook"/>
          <w:color w:val="000000"/>
        </w:rPr>
        <w:t xml:space="preserve">students with interests in </w:t>
      </w:r>
      <w:r w:rsidR="00682BBF" w:rsidRPr="00C70987">
        <w:rPr>
          <w:rFonts w:ascii="Century Schoolbook" w:hAnsi="Century Schoolbook"/>
          <w:color w:val="000000"/>
        </w:rPr>
        <w:t xml:space="preserve">Shakespeare and Renaissance </w:t>
      </w:r>
      <w:r w:rsidRPr="00C70987">
        <w:rPr>
          <w:rFonts w:ascii="Century Schoolbook" w:hAnsi="Century Schoolbook"/>
          <w:color w:val="000000"/>
        </w:rPr>
        <w:t xml:space="preserve">studies to join us in June for the Fifteenth Annual British Graduate </w:t>
      </w:r>
      <w:r w:rsidR="005C22C1">
        <w:rPr>
          <w:rFonts w:ascii="Century Schoolbook" w:hAnsi="Century Schoolbook"/>
          <w:color w:val="000000"/>
        </w:rPr>
        <w:t xml:space="preserve">Shakespeare </w:t>
      </w:r>
      <w:r w:rsidRPr="00C70987">
        <w:rPr>
          <w:rFonts w:ascii="Century Schoolbook" w:hAnsi="Century Schoolbook"/>
          <w:color w:val="000000"/>
        </w:rPr>
        <w:t>Conference.</w:t>
      </w:r>
    </w:p>
    <w:p w:rsidR="00C70987" w:rsidRPr="00C70987" w:rsidRDefault="00C70987" w:rsidP="00682BBF">
      <w:pPr>
        <w:pStyle w:val="BodyText"/>
        <w:spacing w:line="100" w:lineRule="atLeast"/>
        <w:jc w:val="both"/>
        <w:rPr>
          <w:rFonts w:ascii="Century Schoolbook" w:hAnsi="Century Schoolbook"/>
          <w:color w:val="000000"/>
        </w:rPr>
      </w:pPr>
    </w:p>
    <w:p w:rsidR="00244BD2" w:rsidRPr="00C70987" w:rsidRDefault="00A52867" w:rsidP="00DF773B">
      <w:pPr>
        <w:pStyle w:val="BodyText"/>
        <w:spacing w:line="100" w:lineRule="atLeast"/>
        <w:jc w:val="both"/>
        <w:rPr>
          <w:rFonts w:ascii="Century Schoolbook" w:hAnsi="Century Schoolbook"/>
          <w:color w:val="000000"/>
        </w:rPr>
      </w:pPr>
      <w:r w:rsidRPr="00C70987">
        <w:rPr>
          <w:rFonts w:ascii="Century Schoolbook" w:hAnsi="Century Schoolbook"/>
          <w:color w:val="000000"/>
        </w:rPr>
        <w:t>This</w:t>
      </w:r>
      <w:r w:rsidR="00244BD2" w:rsidRPr="00C70987">
        <w:rPr>
          <w:rFonts w:ascii="Century Schoolbook" w:hAnsi="Century Schoolbook"/>
          <w:color w:val="000000"/>
        </w:rPr>
        <w:t xml:space="preserve"> interdisciplinary conference, celebrating its fifteenth anniversary </w:t>
      </w:r>
      <w:r w:rsidRPr="00C70987">
        <w:rPr>
          <w:rFonts w:ascii="Century Schoolbook" w:hAnsi="Century Schoolbook"/>
          <w:color w:val="000000"/>
        </w:rPr>
        <w:t>in 2013, provides a friendly and</w:t>
      </w:r>
      <w:r w:rsidR="00244BD2" w:rsidRPr="00C70987">
        <w:rPr>
          <w:rFonts w:ascii="Century Schoolbook" w:hAnsi="Century Schoolbook"/>
          <w:color w:val="000000"/>
        </w:rPr>
        <w:t xml:space="preserve"> stimulating academic forum in which graduate students from all over the world can present their research and meet together in an activ</w:t>
      </w:r>
      <w:r w:rsidR="00C70987" w:rsidRPr="00C70987">
        <w:rPr>
          <w:rFonts w:ascii="Century Schoolbook" w:hAnsi="Century Schoolbook"/>
          <w:color w:val="000000"/>
        </w:rPr>
        <w:t>e centre of Shakespeare scholarship</w:t>
      </w:r>
      <w:r w:rsidR="00244BD2" w:rsidRPr="00C70987">
        <w:rPr>
          <w:rFonts w:ascii="Century Schoolbook" w:hAnsi="Century Schoolbook"/>
          <w:color w:val="000000"/>
        </w:rPr>
        <w:t>: Shakespeare’s home town of Stratford-upon-Avon. Undergraduate students in their final two years of study are also invited to attend the conference as auditors.</w:t>
      </w:r>
    </w:p>
    <w:p w:rsidR="00C70987" w:rsidRPr="00C70987" w:rsidRDefault="00C70987" w:rsidP="00DF773B">
      <w:pPr>
        <w:pStyle w:val="BodyText"/>
        <w:spacing w:line="100" w:lineRule="atLeast"/>
        <w:jc w:val="both"/>
        <w:rPr>
          <w:rFonts w:ascii="Century Schoolbook" w:hAnsi="Century Schoolbook"/>
          <w:color w:val="000000"/>
        </w:rPr>
      </w:pPr>
    </w:p>
    <w:p w:rsidR="00244BD2" w:rsidRPr="00C70987" w:rsidRDefault="00244BD2" w:rsidP="00DF773B">
      <w:pPr>
        <w:pStyle w:val="BodyText"/>
        <w:spacing w:line="100" w:lineRule="atLeast"/>
        <w:jc w:val="both"/>
        <w:rPr>
          <w:rFonts w:ascii="Century Schoolbook" w:hAnsi="Century Schoolbook"/>
          <w:color w:val="000000"/>
        </w:rPr>
      </w:pPr>
      <w:r w:rsidRPr="00C70987">
        <w:rPr>
          <w:rFonts w:ascii="Century Schoolbook" w:hAnsi="Century Schoolbook"/>
          <w:color w:val="000000"/>
        </w:rPr>
        <w:t>The conference will feature talk</w:t>
      </w:r>
      <w:r w:rsidR="00464BFE" w:rsidRPr="00C70987">
        <w:rPr>
          <w:rFonts w:ascii="Century Schoolbook" w:hAnsi="Century Schoolbook"/>
          <w:color w:val="000000"/>
        </w:rPr>
        <w:t>s by Martin Wiggi</w:t>
      </w:r>
      <w:r w:rsidR="00682BBF" w:rsidRPr="00C70987">
        <w:rPr>
          <w:rFonts w:ascii="Century Schoolbook" w:hAnsi="Century Schoolbook"/>
          <w:color w:val="000000"/>
        </w:rPr>
        <w:t xml:space="preserve">ns </w:t>
      </w:r>
      <w:r w:rsidR="002A3953">
        <w:rPr>
          <w:rFonts w:ascii="Century Schoolbook" w:hAnsi="Century Schoolbook"/>
          <w:color w:val="000000"/>
        </w:rPr>
        <w:t xml:space="preserve">(The Shakespeare Institute) &amp; </w:t>
      </w:r>
      <w:r w:rsidR="00682BBF" w:rsidRPr="00C70987">
        <w:rPr>
          <w:rFonts w:ascii="Century Schoolbook" w:hAnsi="Century Schoolbook"/>
          <w:color w:val="000000"/>
        </w:rPr>
        <w:t>Catherine Richardson (University of Kent)</w:t>
      </w:r>
      <w:r w:rsidR="003D05FF">
        <w:rPr>
          <w:rFonts w:ascii="Century Schoolbook" w:hAnsi="Century Schoolbook"/>
          <w:color w:val="000000"/>
        </w:rPr>
        <w:t xml:space="preserve">, </w:t>
      </w:r>
      <w:r w:rsidR="002A3953">
        <w:rPr>
          <w:rFonts w:ascii="Century Schoolbook" w:hAnsi="Century Schoolbook"/>
          <w:color w:val="000000"/>
        </w:rPr>
        <w:t xml:space="preserve">Jonathan </w:t>
      </w:r>
      <w:proofErr w:type="spellStart"/>
      <w:r w:rsidR="002A3953">
        <w:rPr>
          <w:rFonts w:ascii="Century Schoolbook" w:hAnsi="Century Schoolbook"/>
          <w:color w:val="000000"/>
        </w:rPr>
        <w:t>Slinger</w:t>
      </w:r>
      <w:proofErr w:type="spellEnd"/>
      <w:r w:rsidR="002A3953">
        <w:rPr>
          <w:rFonts w:ascii="Century Schoolbook" w:hAnsi="Century Schoolbook"/>
          <w:color w:val="000000"/>
        </w:rPr>
        <w:t xml:space="preserve"> (RSC),</w:t>
      </w:r>
      <w:r w:rsidR="00A52867" w:rsidRPr="00C70987">
        <w:rPr>
          <w:rFonts w:ascii="Century Schoolbook" w:hAnsi="Century Schoolbook"/>
          <w:color w:val="000000"/>
        </w:rPr>
        <w:t xml:space="preserve"> </w:t>
      </w:r>
      <w:r w:rsidR="003D05FF">
        <w:rPr>
          <w:rFonts w:ascii="Century Schoolbook" w:hAnsi="Century Schoolbook"/>
          <w:color w:val="000000"/>
        </w:rPr>
        <w:t xml:space="preserve">and </w:t>
      </w:r>
      <w:proofErr w:type="spellStart"/>
      <w:r w:rsidR="003D05FF">
        <w:rPr>
          <w:rFonts w:ascii="Century Schoolbook" w:hAnsi="Century Schoolbook"/>
          <w:color w:val="000000"/>
        </w:rPr>
        <w:t>Mairi</w:t>
      </w:r>
      <w:proofErr w:type="spellEnd"/>
      <w:r w:rsidR="003D05FF">
        <w:rPr>
          <w:rFonts w:ascii="Century Schoolbook" w:hAnsi="Century Schoolbook"/>
          <w:color w:val="000000"/>
        </w:rPr>
        <w:t xml:space="preserve"> Macdonald (Shakespeare Birthplace Trust) </w:t>
      </w:r>
      <w:r w:rsidR="00A52867" w:rsidRPr="00C70987">
        <w:rPr>
          <w:rFonts w:ascii="Century Schoolbook" w:hAnsi="Century Schoolbook"/>
          <w:color w:val="000000"/>
        </w:rPr>
        <w:t>among other plenary speakers</w:t>
      </w:r>
      <w:r w:rsidRPr="00C70987">
        <w:rPr>
          <w:rFonts w:ascii="Century Schoolbook" w:hAnsi="Century Schoolbook"/>
          <w:color w:val="000000"/>
        </w:rPr>
        <w:t>. Delegates also have the opportunity to attend the Royal Shakespeare Company’s prod</w:t>
      </w:r>
      <w:r w:rsidR="00DF773B" w:rsidRPr="00C70987">
        <w:rPr>
          <w:rFonts w:ascii="Century Schoolbook" w:hAnsi="Century Schoolbook"/>
          <w:color w:val="000000"/>
        </w:rPr>
        <w:t xml:space="preserve">uction of </w:t>
      </w:r>
      <w:r w:rsidR="00DF773B" w:rsidRPr="00C70987">
        <w:rPr>
          <w:rFonts w:ascii="Century Schoolbook" w:hAnsi="Century Schoolbook"/>
          <w:i/>
          <w:iCs/>
          <w:color w:val="000000"/>
        </w:rPr>
        <w:t>Hamlet</w:t>
      </w:r>
      <w:r w:rsidR="00DF773B" w:rsidRPr="00C70987">
        <w:rPr>
          <w:rFonts w:ascii="Century Schoolbook" w:hAnsi="Century Schoolbook"/>
          <w:color w:val="000000"/>
        </w:rPr>
        <w:t xml:space="preserve">, directed by David Farr and starring Jonathan </w:t>
      </w:r>
      <w:proofErr w:type="spellStart"/>
      <w:r w:rsidR="00DF773B" w:rsidRPr="00C70987">
        <w:rPr>
          <w:rFonts w:ascii="Century Schoolbook" w:hAnsi="Century Schoolbook"/>
          <w:color w:val="000000"/>
        </w:rPr>
        <w:t>Slinger</w:t>
      </w:r>
      <w:proofErr w:type="spellEnd"/>
      <w:r w:rsidR="00DF773B" w:rsidRPr="00C70987">
        <w:rPr>
          <w:rFonts w:ascii="Century Schoolbook" w:hAnsi="Century Schoolbook"/>
          <w:color w:val="000000"/>
        </w:rPr>
        <w:t>,</w:t>
      </w:r>
      <w:r w:rsidRPr="00C70987">
        <w:rPr>
          <w:rFonts w:ascii="Century Schoolbook" w:hAnsi="Century Schoolbook"/>
          <w:color w:val="000000"/>
        </w:rPr>
        <w:t xml:space="preserve"> at a group-booking price. Lunch will be provided on each day, and we will be hosting a dance and a drinks reception for the delegates.</w:t>
      </w:r>
    </w:p>
    <w:p w:rsidR="00C70987" w:rsidRPr="00C70987" w:rsidRDefault="00C70987" w:rsidP="00DF773B">
      <w:pPr>
        <w:pStyle w:val="BodyText"/>
        <w:spacing w:line="100" w:lineRule="atLeast"/>
        <w:jc w:val="both"/>
        <w:rPr>
          <w:rFonts w:ascii="Century Schoolbook" w:hAnsi="Century Schoolbook"/>
          <w:color w:val="000000"/>
        </w:rPr>
      </w:pPr>
    </w:p>
    <w:p w:rsidR="00244BD2" w:rsidRPr="00C70987" w:rsidRDefault="00244BD2" w:rsidP="00682BBF">
      <w:pPr>
        <w:pStyle w:val="BodyText"/>
        <w:spacing w:line="100" w:lineRule="atLeast"/>
        <w:jc w:val="both"/>
        <w:rPr>
          <w:rFonts w:ascii="Century Schoolbook" w:hAnsi="Century Schoolbook"/>
          <w:color w:val="000000"/>
        </w:rPr>
      </w:pPr>
      <w:r w:rsidRPr="00C70987">
        <w:rPr>
          <w:rFonts w:ascii="Century Schoolbook" w:hAnsi="Century Schoolbook"/>
          <w:color w:val="000000"/>
        </w:rPr>
        <w:t>We invite abstracts of approximately 200 words for papers twenty minutes in length (3,000 words or less) on s</w:t>
      </w:r>
      <w:r w:rsidR="00682BBF" w:rsidRPr="00C70987">
        <w:rPr>
          <w:rFonts w:ascii="Century Schoolbook" w:hAnsi="Century Schoolbook"/>
          <w:color w:val="000000"/>
        </w:rPr>
        <w:t>ubjects relating to Shakespeare and</w:t>
      </w:r>
      <w:r w:rsidR="00A52867" w:rsidRPr="00C70987">
        <w:rPr>
          <w:rFonts w:ascii="Century Schoolbook" w:hAnsi="Century Schoolbook"/>
          <w:color w:val="000000"/>
        </w:rPr>
        <w:t>/or</w:t>
      </w:r>
      <w:r w:rsidRPr="00C70987">
        <w:rPr>
          <w:rFonts w:ascii="Century Schoolbook" w:hAnsi="Century Schoolbook"/>
          <w:color w:val="000000"/>
        </w:rPr>
        <w:t xml:space="preserve"> Renaissance studies. Delegates wishing to give </w:t>
      </w:r>
      <w:r w:rsidR="00464BFE" w:rsidRPr="00C70987">
        <w:rPr>
          <w:rFonts w:ascii="Century Schoolbook" w:hAnsi="Century Schoolbook"/>
          <w:color w:val="000000"/>
        </w:rPr>
        <w:t>p</w:t>
      </w:r>
      <w:r w:rsidR="007A2050">
        <w:rPr>
          <w:rFonts w:ascii="Century Schoolbook" w:hAnsi="Century Schoolbook"/>
          <w:color w:val="000000"/>
        </w:rPr>
        <w:t>apers must register by Thursday 25</w:t>
      </w:r>
      <w:r w:rsidR="00464BFE" w:rsidRPr="00C70987">
        <w:rPr>
          <w:rFonts w:ascii="Century Schoolbook" w:hAnsi="Century Schoolbook"/>
          <w:color w:val="000000"/>
          <w:vertAlign w:val="superscript"/>
        </w:rPr>
        <w:t>th</w:t>
      </w:r>
      <w:r w:rsidR="00464BFE" w:rsidRPr="00C70987">
        <w:rPr>
          <w:rFonts w:ascii="Century Schoolbook" w:hAnsi="Century Schoolbook"/>
          <w:color w:val="000000"/>
        </w:rPr>
        <w:t xml:space="preserve"> April, 2013</w:t>
      </w:r>
      <w:r w:rsidRPr="00C70987">
        <w:rPr>
          <w:rFonts w:ascii="Century Schoolbook" w:hAnsi="Century Schoolbook"/>
          <w:color w:val="000000"/>
        </w:rPr>
        <w:t>. Due to the growing success of this annual conference, we strongly encourage early registration to ensure a place on the conference programme.</w:t>
      </w:r>
    </w:p>
    <w:p w:rsidR="00244BD2" w:rsidRPr="00C70987" w:rsidRDefault="00244BD2" w:rsidP="00DF773B">
      <w:pPr>
        <w:pStyle w:val="BodyText"/>
        <w:spacing w:line="100" w:lineRule="atLeast"/>
        <w:jc w:val="both"/>
        <w:rPr>
          <w:rFonts w:ascii="Century Schoolbook" w:hAnsi="Century Schoolbook"/>
          <w:color w:val="000000"/>
        </w:rPr>
      </w:pPr>
    </w:p>
    <w:p w:rsidR="00244BD2" w:rsidRPr="00C70987" w:rsidRDefault="00244BD2" w:rsidP="00C70987">
      <w:pPr>
        <w:autoSpaceDE w:val="0"/>
        <w:spacing w:line="100" w:lineRule="atLeast"/>
        <w:jc w:val="center"/>
        <w:rPr>
          <w:rFonts w:ascii="Century Schoolbook" w:hAnsi="Century Schoolbook"/>
          <w:color w:val="000000"/>
        </w:rPr>
      </w:pPr>
      <w:r w:rsidRPr="00C70987">
        <w:rPr>
          <w:rFonts w:ascii="Century Schoolbook" w:eastAsia="BookmanOldStyle" w:hAnsi="Century Schoolbook" w:cs="BookmanOldStyle"/>
          <w:color w:val="000000"/>
        </w:rPr>
        <w:t>For more information on the con</w:t>
      </w:r>
      <w:r w:rsidR="00C70987" w:rsidRPr="00C70987">
        <w:rPr>
          <w:rFonts w:ascii="Century Schoolbook" w:eastAsia="BookmanOldStyle" w:hAnsi="Century Schoolbook" w:cs="BookmanOldStyle"/>
          <w:color w:val="000000"/>
        </w:rPr>
        <w:t xml:space="preserve">ference and registration visit: </w:t>
      </w:r>
      <w:hyperlink r:id="rId7" w:history="1">
        <w:r w:rsidR="001F2A40" w:rsidRPr="00C70987">
          <w:rPr>
            <w:rStyle w:val="Hyperlink"/>
            <w:rFonts w:ascii="Century Schoolbook" w:eastAsia="BookmanOldStyle" w:hAnsi="Century Schoolbook" w:cs="BookmanOldStyle"/>
          </w:rPr>
          <w:t>http://britgrad.wordpress.com</w:t>
        </w:r>
      </w:hyperlink>
    </w:p>
    <w:p w:rsidR="00244BD2" w:rsidRPr="00C70987" w:rsidRDefault="00244BD2" w:rsidP="0049498F">
      <w:pPr>
        <w:autoSpaceDE w:val="0"/>
        <w:spacing w:line="100" w:lineRule="atLeast"/>
        <w:jc w:val="center"/>
        <w:rPr>
          <w:rFonts w:ascii="Century Schoolbook" w:hAnsi="Century Schoolbook"/>
          <w:color w:val="000000"/>
        </w:rPr>
      </w:pPr>
    </w:p>
    <w:p w:rsidR="00244BD2" w:rsidRPr="00C70987" w:rsidRDefault="001F2A40" w:rsidP="001F2A40">
      <w:pPr>
        <w:autoSpaceDE w:val="0"/>
        <w:spacing w:line="100" w:lineRule="atLeast"/>
        <w:jc w:val="center"/>
        <w:rPr>
          <w:rFonts w:ascii="Century Schoolbook" w:hAnsi="Century Schoolbook"/>
          <w:color w:val="000000"/>
        </w:rPr>
      </w:pPr>
      <w:r w:rsidRPr="00C70987">
        <w:rPr>
          <w:rFonts w:ascii="Century Schoolbook" w:eastAsia="Times New Roman" w:hAnsi="Century Schoolbook" w:cs="Times New Roman"/>
          <w:color w:val="000000"/>
        </w:rPr>
        <w:t xml:space="preserve">You can also find us on </w:t>
      </w:r>
      <w:hyperlink r:id="rId8" w:history="1">
        <w:r w:rsidRPr="00C70987">
          <w:rPr>
            <w:rStyle w:val="Hyperlink"/>
            <w:rFonts w:ascii="Century Schoolbook" w:eastAsia="Times New Roman" w:hAnsi="Century Schoolbook" w:cs="Times New Roman"/>
          </w:rPr>
          <w:t>Facebook</w:t>
        </w:r>
      </w:hyperlink>
      <w:r w:rsidRPr="00C70987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244BD2" w:rsidRPr="00C70987">
        <w:rPr>
          <w:rFonts w:ascii="Century Schoolbook" w:eastAsia="Times New Roman" w:hAnsi="Century Schoolbook" w:cs="Times New Roman"/>
          <w:color w:val="000000"/>
        </w:rPr>
        <w:t xml:space="preserve">and on </w:t>
      </w:r>
      <w:hyperlink r:id="rId9" w:history="1">
        <w:r w:rsidR="00244BD2" w:rsidRPr="00C70987">
          <w:rPr>
            <w:rStyle w:val="Hyperlink"/>
            <w:rFonts w:ascii="Century Schoolbook" w:eastAsia="Times New Roman" w:hAnsi="Century Schoolbook" w:cs="Times New Roman"/>
          </w:rPr>
          <w:t>Twitter</w:t>
        </w:r>
      </w:hyperlink>
    </w:p>
    <w:p w:rsidR="00244BD2" w:rsidRPr="00C70987" w:rsidRDefault="00244BD2" w:rsidP="0049498F">
      <w:pPr>
        <w:autoSpaceDE w:val="0"/>
        <w:spacing w:line="100" w:lineRule="atLeast"/>
        <w:jc w:val="center"/>
        <w:rPr>
          <w:rFonts w:ascii="Century Schoolbook" w:hAnsi="Century Schoolbook"/>
          <w:color w:val="000000"/>
        </w:rPr>
      </w:pPr>
    </w:p>
    <w:p w:rsidR="00244BD2" w:rsidRPr="00C70987" w:rsidRDefault="00244BD2" w:rsidP="000A6B03">
      <w:pPr>
        <w:autoSpaceDE w:val="0"/>
        <w:spacing w:line="100" w:lineRule="atLeast"/>
        <w:jc w:val="center"/>
        <w:rPr>
          <w:rFonts w:ascii="Century Schoolbook" w:hAnsi="Century Schoolbook"/>
          <w:color w:val="000000"/>
        </w:rPr>
      </w:pPr>
      <w:r w:rsidRPr="00C70987">
        <w:rPr>
          <w:rFonts w:ascii="Century Schoolbook" w:eastAsia="Times New Roman" w:hAnsi="Century Schoolbook" w:cs="Times New Roman"/>
          <w:color w:val="000000"/>
        </w:rPr>
        <w:t xml:space="preserve">E-mail us at: </w:t>
      </w:r>
      <w:r w:rsidRPr="00C70987">
        <w:rPr>
          <w:rFonts w:ascii="Century Schoolbook" w:eastAsia="Times New Roman" w:hAnsi="Century Schoolbook" w:cs="Times New Roman"/>
          <w:color w:val="0000FF"/>
          <w:u w:val="single"/>
        </w:rPr>
        <w:t>britgrad@yahoo.com</w:t>
      </w:r>
    </w:p>
    <w:sectPr w:rsidR="00244BD2" w:rsidRPr="00C70987" w:rsidSect="00682BBF">
      <w:pgSz w:w="11906" w:h="16838"/>
      <w:pgMar w:top="1693" w:right="1134" w:bottom="1134" w:left="1134" w:header="624" w:footer="720" w:gutter="0"/>
      <w:pgBorders w:offsetFrom="page">
        <w:top w:val="thinThickSmallGap" w:sz="24" w:space="24" w:color="FFFFFF" w:themeColor="background1"/>
        <w:left w:val="thinThickSmallGap" w:sz="24" w:space="24" w:color="FFFFFF" w:themeColor="background1"/>
        <w:bottom w:val="thickThinSmallGap" w:sz="24" w:space="24" w:color="FFFFFF" w:themeColor="background1"/>
        <w:right w:val="thickThinSmallGap" w:sz="24" w:space="24" w:color="FFFFFF" w:themeColor="background1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C1" w:rsidRDefault="00107FC1">
      <w:r>
        <w:separator/>
      </w:r>
    </w:p>
  </w:endnote>
  <w:endnote w:type="continuationSeparator" w:id="0">
    <w:p w:rsidR="00107FC1" w:rsidRDefault="00107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OldStyle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C1" w:rsidRDefault="00107FC1">
      <w:r>
        <w:separator/>
      </w:r>
    </w:p>
  </w:footnote>
  <w:footnote w:type="continuationSeparator" w:id="0">
    <w:p w:rsidR="00107FC1" w:rsidRDefault="00107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F773B"/>
    <w:rsid w:val="00071524"/>
    <w:rsid w:val="000A6B03"/>
    <w:rsid w:val="00107FC1"/>
    <w:rsid w:val="00173A11"/>
    <w:rsid w:val="001F2A40"/>
    <w:rsid w:val="00244BD2"/>
    <w:rsid w:val="002A3953"/>
    <w:rsid w:val="003C6BB0"/>
    <w:rsid w:val="003D05FF"/>
    <w:rsid w:val="003F3008"/>
    <w:rsid w:val="00464BFE"/>
    <w:rsid w:val="0049498F"/>
    <w:rsid w:val="005C22C1"/>
    <w:rsid w:val="00627BF0"/>
    <w:rsid w:val="00682BBF"/>
    <w:rsid w:val="007A2050"/>
    <w:rsid w:val="009911E1"/>
    <w:rsid w:val="009973AD"/>
    <w:rsid w:val="00A52867"/>
    <w:rsid w:val="00AB1D92"/>
    <w:rsid w:val="00C70987"/>
    <w:rsid w:val="00D53A71"/>
    <w:rsid w:val="00D75AB8"/>
    <w:rsid w:val="00D97DF2"/>
    <w:rsid w:val="00DF773B"/>
    <w:rsid w:val="00FB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B0"/>
    <w:pPr>
      <w:widowControl w:val="0"/>
      <w:suppressAutoHyphens/>
    </w:pPr>
    <w:rPr>
      <w:rFonts w:eastAsia="SimSun" w:cs="Mangal"/>
      <w:kern w:val="1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C6BB0"/>
    <w:rPr>
      <w:i/>
      <w:iCs/>
    </w:rPr>
  </w:style>
  <w:style w:type="character" w:styleId="Hyperlink">
    <w:name w:val="Hyperlink"/>
    <w:rsid w:val="003C6BB0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3C6BB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3C6BB0"/>
    <w:pPr>
      <w:spacing w:after="120"/>
    </w:pPr>
  </w:style>
  <w:style w:type="paragraph" w:styleId="List">
    <w:name w:val="List"/>
    <w:basedOn w:val="BodyText"/>
    <w:rsid w:val="003C6BB0"/>
  </w:style>
  <w:style w:type="paragraph" w:styleId="Caption">
    <w:name w:val="caption"/>
    <w:basedOn w:val="Normal"/>
    <w:qFormat/>
    <w:rsid w:val="003C6B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C6BB0"/>
    <w:pPr>
      <w:suppressLineNumbers/>
    </w:pPr>
  </w:style>
  <w:style w:type="paragraph" w:styleId="Header">
    <w:name w:val="header"/>
    <w:basedOn w:val="Normal"/>
    <w:rsid w:val="003C6BB0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BD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D2"/>
    <w:rPr>
      <w:rFonts w:ascii="Tahoma" w:eastAsia="SimSun" w:hAnsi="Tahoma" w:cs="Mangal"/>
      <w:kern w:val="1"/>
      <w:sz w:val="16"/>
      <w:szCs w:val="14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682BB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82BBF"/>
    <w:rPr>
      <w:rFonts w:eastAsia="SimSun" w:cs="Mangal"/>
      <w:kern w:val="1"/>
      <w:sz w:val="24"/>
      <w:szCs w:val="21"/>
      <w:lang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1F2A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BD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D2"/>
    <w:rPr>
      <w:rFonts w:ascii="Tahoma" w:eastAsia="SimSun" w:hAnsi="Tahoma" w:cs="Mangal"/>
      <w:kern w:val="1"/>
      <w:sz w:val="16"/>
      <w:szCs w:val="14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682BB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82BBF"/>
    <w:rPr>
      <w:rFonts w:eastAsia="SimSun" w:cs="Mangal"/>
      <w:kern w:val="1"/>
      <w:sz w:val="24"/>
      <w:szCs w:val="21"/>
      <w:lang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1F2A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BritGrad-2013/107650962644721Cach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ritgrad.wordpress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witter.com/britgr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isclusteruser</dc:creator>
  <cp:lastModifiedBy>Larly</cp:lastModifiedBy>
  <cp:revision>2</cp:revision>
  <cp:lastPrinted>2013-02-14T10:57:00Z</cp:lastPrinted>
  <dcterms:created xsi:type="dcterms:W3CDTF">2013-02-28T18:36:00Z</dcterms:created>
  <dcterms:modified xsi:type="dcterms:W3CDTF">2013-02-28T18:36:00Z</dcterms:modified>
</cp:coreProperties>
</file>