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DD" w:rsidRDefault="00C04DDD" w:rsidP="00C04DDD">
      <w:r>
        <w:rPr>
          <w:noProof/>
        </w:rPr>
        <w:drawing>
          <wp:anchor distT="0" distB="0" distL="114300" distR="114300" simplePos="0" relativeHeight="251659264" behindDoc="0" locked="0" layoutInCell="1" allowOverlap="1">
            <wp:simplePos x="0" y="0"/>
            <wp:positionH relativeFrom="page">
              <wp:posOffset>3084195</wp:posOffset>
            </wp:positionH>
            <wp:positionV relativeFrom="page">
              <wp:posOffset>1028700</wp:posOffset>
            </wp:positionV>
            <wp:extent cx="1475740" cy="344805"/>
            <wp:effectExtent l="0" t="0" r="0" b="0"/>
            <wp:wrapNone/>
            <wp:docPr id="1" name="Picture 1" descr="Description: ::  Mitch:A4 Word Templates:WM Pan Blk 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itch:A4 Word Templates:WM Pan Blk U.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DDD" w:rsidRDefault="00C04DDD" w:rsidP="00C04DDD"/>
    <w:p w:rsidR="00C04DDD" w:rsidRDefault="00C04DDD" w:rsidP="00C04DDD">
      <w:pPr>
        <w:pStyle w:val="Heading2"/>
        <w:jc w:val="center"/>
        <w:rPr>
          <w:sz w:val="28"/>
        </w:rPr>
      </w:pPr>
    </w:p>
    <w:p w:rsidR="00C04DDD" w:rsidRDefault="00C04DDD" w:rsidP="00C04DDD">
      <w:pPr>
        <w:pStyle w:val="Heading2"/>
        <w:jc w:val="center"/>
        <w:rPr>
          <w:sz w:val="28"/>
        </w:rPr>
      </w:pPr>
      <w:r>
        <w:rPr>
          <w:sz w:val="28"/>
        </w:rPr>
        <w:t>War Studies Public Programme</w:t>
      </w:r>
    </w:p>
    <w:p w:rsidR="00C04DDD" w:rsidRDefault="00C04DDD" w:rsidP="00C04DDD">
      <w:pPr>
        <w:jc w:val="center"/>
        <w:rPr>
          <w:b/>
        </w:rPr>
      </w:pPr>
    </w:p>
    <w:p w:rsidR="00C04DDD" w:rsidRDefault="00C04DDD" w:rsidP="00C04DDD">
      <w:pPr>
        <w:pStyle w:val="Heading3"/>
        <w:rPr>
          <w:sz w:val="24"/>
        </w:rPr>
      </w:pPr>
      <w:r>
        <w:rPr>
          <w:sz w:val="24"/>
        </w:rPr>
        <w:t xml:space="preserve">The </w:t>
      </w:r>
      <w:r w:rsidR="00493004">
        <w:rPr>
          <w:sz w:val="24"/>
          <w:lang w:val="en-GB"/>
        </w:rPr>
        <w:t>Spring</w:t>
      </w:r>
      <w:r>
        <w:rPr>
          <w:sz w:val="24"/>
        </w:rPr>
        <w:t xml:space="preserve"> Day School</w:t>
      </w:r>
    </w:p>
    <w:p w:rsidR="00C04DDD" w:rsidRDefault="00C04DDD" w:rsidP="00C04DDD">
      <w:pPr>
        <w:jc w:val="center"/>
      </w:pPr>
    </w:p>
    <w:p w:rsidR="00C04DDD" w:rsidRPr="00C04DDD" w:rsidRDefault="00C04DDD" w:rsidP="00C04DDD">
      <w:pPr>
        <w:pStyle w:val="Heading3"/>
        <w:rPr>
          <w:sz w:val="28"/>
          <w:lang w:val="en-GB"/>
        </w:rPr>
      </w:pPr>
      <w:r>
        <w:rPr>
          <w:sz w:val="28"/>
        </w:rPr>
        <w:t xml:space="preserve">Saturday, </w:t>
      </w:r>
      <w:r>
        <w:rPr>
          <w:sz w:val="28"/>
          <w:lang w:val="en-GB"/>
        </w:rPr>
        <w:t xml:space="preserve">3 </w:t>
      </w:r>
      <w:r w:rsidR="00493004">
        <w:rPr>
          <w:sz w:val="28"/>
          <w:lang w:val="en-GB"/>
        </w:rPr>
        <w:t>March</w:t>
      </w:r>
      <w:r>
        <w:rPr>
          <w:sz w:val="28"/>
        </w:rPr>
        <w:t xml:space="preserve"> 201</w:t>
      </w:r>
      <w:r>
        <w:rPr>
          <w:sz w:val="28"/>
          <w:lang w:val="en-GB"/>
        </w:rPr>
        <w:t>2</w:t>
      </w:r>
    </w:p>
    <w:p w:rsidR="00C04DDD" w:rsidRDefault="00C04DDD" w:rsidP="00C04DDD"/>
    <w:p w:rsidR="00C04DDD" w:rsidRDefault="009C559F" w:rsidP="00C04DDD">
      <w:pPr>
        <w:pStyle w:val="BodyText"/>
        <w:jc w:val="center"/>
        <w:rPr>
          <w:b/>
          <w:sz w:val="36"/>
          <w:szCs w:val="36"/>
          <w:lang w:val="en-GB"/>
        </w:rPr>
      </w:pPr>
      <w:r>
        <w:rPr>
          <w:b/>
          <w:sz w:val="36"/>
          <w:szCs w:val="36"/>
          <w:lang w:val="en-GB"/>
        </w:rPr>
        <w:t xml:space="preserve">US Civil War to First World </w:t>
      </w:r>
      <w:r w:rsidR="00C04DDD">
        <w:rPr>
          <w:b/>
          <w:sz w:val="36"/>
          <w:szCs w:val="36"/>
          <w:lang w:val="en-GB"/>
        </w:rPr>
        <w:t>War</w:t>
      </w:r>
    </w:p>
    <w:p w:rsidR="009C559F" w:rsidRPr="00C04DDD" w:rsidRDefault="009C559F" w:rsidP="00C04DDD">
      <w:pPr>
        <w:pStyle w:val="BodyText"/>
        <w:jc w:val="center"/>
        <w:rPr>
          <w:b/>
          <w:sz w:val="36"/>
          <w:szCs w:val="36"/>
          <w:lang w:val="en-GB"/>
        </w:rPr>
      </w:pPr>
      <w:r>
        <w:rPr>
          <w:b/>
          <w:sz w:val="36"/>
          <w:szCs w:val="36"/>
          <w:lang w:val="en-GB"/>
        </w:rPr>
        <w:t>Learning the Lessons</w:t>
      </w:r>
    </w:p>
    <w:p w:rsidR="00C04DDD" w:rsidRDefault="00C04DDD" w:rsidP="00C04DDD">
      <w:pPr>
        <w:pStyle w:val="BodyText"/>
        <w:jc w:val="center"/>
        <w:rPr>
          <w:sz w:val="18"/>
          <w:lang w:val="en-GB"/>
        </w:rPr>
      </w:pPr>
    </w:p>
    <w:p w:rsidR="009C559F" w:rsidRDefault="009C559F" w:rsidP="009C559F">
      <w:pPr>
        <w:pStyle w:val="BodyText"/>
        <w:rPr>
          <w:sz w:val="18"/>
          <w:lang w:val="en-GB"/>
        </w:rPr>
      </w:pPr>
    </w:p>
    <w:p w:rsidR="004951BD" w:rsidRPr="009C559F" w:rsidRDefault="009C559F" w:rsidP="009C559F">
      <w:pPr>
        <w:pStyle w:val="BodyText"/>
        <w:rPr>
          <w:lang w:val="en-GB"/>
        </w:rPr>
      </w:pPr>
      <w:r w:rsidRPr="009C559F">
        <w:rPr>
          <w:lang w:val="en-GB"/>
        </w:rPr>
        <w:t xml:space="preserve">It is axiomatic </w:t>
      </w:r>
      <w:r>
        <w:rPr>
          <w:lang w:val="en-GB"/>
        </w:rPr>
        <w:t xml:space="preserve">in American historiography that the </w:t>
      </w:r>
      <w:r w:rsidR="004951BD">
        <w:rPr>
          <w:lang w:val="en-GB"/>
        </w:rPr>
        <w:t>US</w:t>
      </w:r>
      <w:r>
        <w:rPr>
          <w:lang w:val="en-GB"/>
        </w:rPr>
        <w:t xml:space="preserve"> civil war was the first modern war and that Europe failed to learn the lessons of industrialised conflict and firepower.  There are clear parallels in experience between the civil war and the First World War regarding mobilisation, motivation, firepower and defence in depth, which show that the wars were similar in their military challenges.</w:t>
      </w:r>
      <w:r w:rsidR="004951BD">
        <w:rPr>
          <w:lang w:val="en-GB"/>
        </w:rPr>
        <w:t xml:space="preserve"> This Day School will compare warfare in the two cases and consider whether European general staffs should have been forewarned by the American example.</w:t>
      </w:r>
    </w:p>
    <w:p w:rsidR="00C04DDD" w:rsidRDefault="00C04DDD" w:rsidP="00C04DDD">
      <w:pPr>
        <w:pStyle w:val="BodyText"/>
        <w:rPr>
          <w:sz w:val="18"/>
          <w:lang w:val="en-GB"/>
        </w:rPr>
      </w:pPr>
    </w:p>
    <w:p w:rsidR="00C04DDD" w:rsidRDefault="00C04DDD" w:rsidP="00C04DDD">
      <w:pPr>
        <w:pStyle w:val="BodyText"/>
      </w:pPr>
    </w:p>
    <w:p w:rsidR="00C04DDD" w:rsidRDefault="00C04DDD" w:rsidP="00C04DDD">
      <w:pPr>
        <w:rPr>
          <w:b/>
          <w:sz w:val="20"/>
        </w:rPr>
      </w:pPr>
      <w:r>
        <w:rPr>
          <w:b/>
          <w:sz w:val="20"/>
        </w:rPr>
        <w:t>PROGRAMME</w:t>
      </w:r>
    </w:p>
    <w:p w:rsidR="00C04DDD" w:rsidRDefault="00C04DDD" w:rsidP="00C04DDD">
      <w:pPr>
        <w:rPr>
          <w:sz w:val="20"/>
        </w:rPr>
      </w:pPr>
    </w:p>
    <w:p w:rsidR="00C04DDD" w:rsidRDefault="00C04DDD" w:rsidP="00C04DDD">
      <w:pPr>
        <w:ind w:left="720" w:hanging="720"/>
        <w:rPr>
          <w:sz w:val="20"/>
        </w:rPr>
      </w:pPr>
      <w:r>
        <w:rPr>
          <w:sz w:val="20"/>
        </w:rPr>
        <w:t>10.00</w:t>
      </w:r>
      <w:r>
        <w:rPr>
          <w:sz w:val="20"/>
        </w:rPr>
        <w:tab/>
        <w:t xml:space="preserve">Welcome and Introduction by Dr Bob </w:t>
      </w:r>
      <w:proofErr w:type="spellStart"/>
      <w:r>
        <w:rPr>
          <w:sz w:val="20"/>
        </w:rPr>
        <w:t>Bushaway</w:t>
      </w:r>
      <w:proofErr w:type="spellEnd"/>
      <w:r>
        <w:rPr>
          <w:sz w:val="20"/>
        </w:rPr>
        <w:t xml:space="preserve"> (University of Birmingham)</w:t>
      </w:r>
    </w:p>
    <w:p w:rsidR="00C04DDD" w:rsidRDefault="00C04DDD" w:rsidP="00C04DDD">
      <w:pPr>
        <w:ind w:left="720" w:hanging="720"/>
        <w:rPr>
          <w:sz w:val="20"/>
        </w:rPr>
      </w:pPr>
    </w:p>
    <w:p w:rsidR="00C04DDD" w:rsidRPr="002D5AE4" w:rsidRDefault="00C04DDD" w:rsidP="00C04DDD">
      <w:pPr>
        <w:ind w:left="720" w:hanging="720"/>
        <w:rPr>
          <w:sz w:val="20"/>
          <w:szCs w:val="20"/>
        </w:rPr>
      </w:pPr>
      <w:r w:rsidRPr="002D5AE4">
        <w:rPr>
          <w:sz w:val="20"/>
          <w:szCs w:val="20"/>
        </w:rPr>
        <w:t>10.15</w:t>
      </w:r>
      <w:r w:rsidRPr="002D5AE4">
        <w:rPr>
          <w:sz w:val="20"/>
          <w:szCs w:val="20"/>
        </w:rPr>
        <w:tab/>
      </w:r>
      <w:r w:rsidR="002D5AE4" w:rsidRPr="002D5AE4">
        <w:rPr>
          <w:sz w:val="20"/>
          <w:szCs w:val="20"/>
        </w:rPr>
        <w:t>‘</w:t>
      </w:r>
      <w:r w:rsidR="002D5AE4">
        <w:rPr>
          <w:sz w:val="20"/>
          <w:szCs w:val="20"/>
        </w:rPr>
        <w:t xml:space="preserve">Two </w:t>
      </w:r>
      <w:proofErr w:type="spellStart"/>
      <w:r w:rsidR="002D5AE4">
        <w:rPr>
          <w:sz w:val="20"/>
          <w:szCs w:val="20"/>
        </w:rPr>
        <w:t>Worcesters</w:t>
      </w:r>
      <w:proofErr w:type="spellEnd"/>
      <w:r w:rsidR="002D5AE4">
        <w:rPr>
          <w:sz w:val="20"/>
          <w:szCs w:val="20"/>
        </w:rPr>
        <w:t>, Two Wars: Contrasting A</w:t>
      </w:r>
      <w:r w:rsidR="002D5AE4" w:rsidRPr="002D5AE4">
        <w:rPr>
          <w:sz w:val="20"/>
          <w:szCs w:val="20"/>
        </w:rPr>
        <w:t>pproaches to Recruitment &amp; Mobilisation in</w:t>
      </w:r>
      <w:r w:rsidR="002D5AE4">
        <w:rPr>
          <w:sz w:val="20"/>
          <w:szCs w:val="20"/>
        </w:rPr>
        <w:t xml:space="preserve"> the American Civil War and the Great War</w:t>
      </w:r>
      <w:r w:rsidRPr="002D5AE4">
        <w:rPr>
          <w:sz w:val="20"/>
          <w:szCs w:val="20"/>
        </w:rPr>
        <w:t>’</w:t>
      </w:r>
      <w:r w:rsidR="005959FE" w:rsidRPr="002D5AE4">
        <w:rPr>
          <w:sz w:val="20"/>
          <w:szCs w:val="20"/>
        </w:rPr>
        <w:t xml:space="preserve"> (Nick </w:t>
      </w:r>
      <w:proofErr w:type="spellStart"/>
      <w:r w:rsidR="005959FE" w:rsidRPr="002D5AE4">
        <w:rPr>
          <w:sz w:val="20"/>
          <w:szCs w:val="20"/>
        </w:rPr>
        <w:t>Beeching</w:t>
      </w:r>
      <w:proofErr w:type="spellEnd"/>
      <w:r w:rsidRPr="002D5AE4">
        <w:rPr>
          <w:sz w:val="20"/>
          <w:szCs w:val="20"/>
        </w:rPr>
        <w:t>, University of Birmingham)</w:t>
      </w:r>
    </w:p>
    <w:p w:rsidR="00C04DDD" w:rsidRDefault="00C04DDD" w:rsidP="00C04DDD">
      <w:pPr>
        <w:ind w:left="720" w:hanging="720"/>
        <w:rPr>
          <w:sz w:val="20"/>
        </w:rPr>
      </w:pPr>
    </w:p>
    <w:p w:rsidR="00C04DDD" w:rsidRDefault="00C04DDD" w:rsidP="00C04DDD">
      <w:pPr>
        <w:numPr>
          <w:ilvl w:val="1"/>
          <w:numId w:val="1"/>
        </w:numPr>
        <w:rPr>
          <w:sz w:val="20"/>
        </w:rPr>
      </w:pPr>
      <w:r>
        <w:rPr>
          <w:sz w:val="20"/>
        </w:rPr>
        <w:t>Coffee</w:t>
      </w:r>
    </w:p>
    <w:p w:rsidR="00C04DDD" w:rsidRDefault="00C04DDD" w:rsidP="00C04DDD">
      <w:pPr>
        <w:rPr>
          <w:sz w:val="20"/>
        </w:rPr>
      </w:pPr>
    </w:p>
    <w:p w:rsidR="003512D1" w:rsidRDefault="00460831" w:rsidP="003512D1">
      <w:pPr>
        <w:autoSpaceDE w:val="0"/>
        <w:autoSpaceDN w:val="0"/>
        <w:adjustRightInd w:val="0"/>
        <w:ind w:left="720" w:hanging="720"/>
        <w:rPr>
          <w:sz w:val="20"/>
        </w:rPr>
      </w:pPr>
      <w:r>
        <w:rPr>
          <w:color w:val="000000"/>
          <w:sz w:val="20"/>
        </w:rPr>
        <w:t>12.00</w:t>
      </w:r>
      <w:r>
        <w:rPr>
          <w:color w:val="000000"/>
          <w:sz w:val="20"/>
        </w:rPr>
        <w:tab/>
      </w:r>
      <w:r w:rsidR="003512D1">
        <w:rPr>
          <w:sz w:val="20"/>
        </w:rPr>
        <w:t xml:space="preserve">‘Out of Action’: Camp Life in the Armies of the American Civil War and the British Army in the Great War </w:t>
      </w:r>
      <w:r w:rsidR="009375C0">
        <w:rPr>
          <w:sz w:val="20"/>
        </w:rPr>
        <w:t>(Dr Bob Bushaway</w:t>
      </w:r>
      <w:bookmarkStart w:id="0" w:name="_GoBack"/>
      <w:bookmarkEnd w:id="0"/>
      <w:r w:rsidR="003512D1">
        <w:rPr>
          <w:sz w:val="20"/>
        </w:rPr>
        <w:t>, University of Birmingham))</w:t>
      </w:r>
    </w:p>
    <w:p w:rsidR="003512D1" w:rsidRDefault="003512D1" w:rsidP="003512D1">
      <w:pPr>
        <w:rPr>
          <w:sz w:val="20"/>
        </w:rPr>
      </w:pPr>
    </w:p>
    <w:p w:rsidR="00C04DDD" w:rsidRDefault="00C04DDD" w:rsidP="00C04DDD">
      <w:pPr>
        <w:rPr>
          <w:sz w:val="20"/>
        </w:rPr>
      </w:pPr>
      <w:r>
        <w:rPr>
          <w:sz w:val="20"/>
        </w:rPr>
        <w:t>13.15</w:t>
      </w:r>
      <w:r>
        <w:rPr>
          <w:sz w:val="20"/>
        </w:rPr>
        <w:tab/>
        <w:t>LUNCH</w:t>
      </w:r>
    </w:p>
    <w:p w:rsidR="00C04DDD" w:rsidRDefault="00C04DDD" w:rsidP="00C04DDD">
      <w:pPr>
        <w:rPr>
          <w:sz w:val="20"/>
        </w:rPr>
      </w:pPr>
    </w:p>
    <w:p w:rsidR="003512D1" w:rsidRDefault="005959FE" w:rsidP="003512D1">
      <w:pPr>
        <w:autoSpaceDE w:val="0"/>
        <w:autoSpaceDN w:val="0"/>
        <w:adjustRightInd w:val="0"/>
        <w:ind w:left="720" w:hanging="720"/>
        <w:rPr>
          <w:sz w:val="20"/>
        </w:rPr>
      </w:pPr>
      <w:r>
        <w:rPr>
          <w:sz w:val="20"/>
          <w:szCs w:val="20"/>
        </w:rPr>
        <w:t>14.00</w:t>
      </w:r>
      <w:r>
        <w:rPr>
          <w:sz w:val="20"/>
          <w:szCs w:val="20"/>
        </w:rPr>
        <w:tab/>
      </w:r>
      <w:r w:rsidR="003512D1">
        <w:rPr>
          <w:color w:val="000000"/>
          <w:sz w:val="20"/>
        </w:rPr>
        <w:t>‘A Veritable Rain of Bullets’: Firepower in the American Civil War and the First World War (Dr Spencer Jones, University of Birmingham)</w:t>
      </w:r>
    </w:p>
    <w:p w:rsidR="00C04DDD" w:rsidRDefault="00C04DDD" w:rsidP="003512D1">
      <w:pPr>
        <w:ind w:left="720" w:hanging="720"/>
        <w:rPr>
          <w:sz w:val="20"/>
        </w:rPr>
      </w:pPr>
    </w:p>
    <w:p w:rsidR="003512D1" w:rsidRDefault="003512D1" w:rsidP="003512D1">
      <w:pPr>
        <w:ind w:left="720" w:hanging="720"/>
        <w:rPr>
          <w:sz w:val="20"/>
        </w:rPr>
      </w:pPr>
      <w:r>
        <w:rPr>
          <w:sz w:val="20"/>
        </w:rPr>
        <w:t>15.15</w:t>
      </w:r>
      <w:r>
        <w:rPr>
          <w:sz w:val="20"/>
        </w:rPr>
        <w:tab/>
        <w:t>Tea</w:t>
      </w:r>
    </w:p>
    <w:p w:rsidR="00C04DDD" w:rsidRDefault="00C04DDD" w:rsidP="00C04DDD">
      <w:pPr>
        <w:rPr>
          <w:sz w:val="20"/>
        </w:rPr>
      </w:pPr>
    </w:p>
    <w:p w:rsidR="003512D1" w:rsidRPr="0062597A" w:rsidRDefault="00C04DDD" w:rsidP="003512D1">
      <w:pPr>
        <w:ind w:left="720" w:hanging="720"/>
        <w:rPr>
          <w:sz w:val="20"/>
          <w:szCs w:val="20"/>
        </w:rPr>
      </w:pPr>
      <w:r>
        <w:rPr>
          <w:sz w:val="20"/>
        </w:rPr>
        <w:t>15.45</w:t>
      </w:r>
      <w:r>
        <w:rPr>
          <w:sz w:val="20"/>
        </w:rPr>
        <w:tab/>
      </w:r>
      <w:r w:rsidR="003512D1">
        <w:rPr>
          <w:sz w:val="20"/>
          <w:szCs w:val="20"/>
        </w:rPr>
        <w:t xml:space="preserve">‘Ditches to Trenches: Field Fortifications from Petersburg to the Somme’ (Dr Bob </w:t>
      </w:r>
      <w:proofErr w:type="spellStart"/>
      <w:r w:rsidR="003512D1">
        <w:rPr>
          <w:sz w:val="20"/>
          <w:szCs w:val="20"/>
        </w:rPr>
        <w:t>Bushaway</w:t>
      </w:r>
      <w:proofErr w:type="spellEnd"/>
      <w:r w:rsidR="003512D1" w:rsidRPr="0062597A">
        <w:rPr>
          <w:sz w:val="20"/>
          <w:szCs w:val="20"/>
        </w:rPr>
        <w:t>, University of Birmingham)</w:t>
      </w:r>
    </w:p>
    <w:p w:rsidR="003512D1" w:rsidRDefault="003512D1" w:rsidP="003512D1">
      <w:pPr>
        <w:ind w:left="720" w:hanging="720"/>
        <w:rPr>
          <w:sz w:val="20"/>
        </w:rPr>
      </w:pPr>
    </w:p>
    <w:p w:rsidR="00C04DDD" w:rsidRDefault="00C04DDD" w:rsidP="00C04DDD">
      <w:pPr>
        <w:rPr>
          <w:sz w:val="20"/>
        </w:rPr>
      </w:pPr>
      <w:r>
        <w:rPr>
          <w:sz w:val="20"/>
        </w:rPr>
        <w:t>17:15</w:t>
      </w:r>
      <w:r>
        <w:rPr>
          <w:sz w:val="20"/>
        </w:rPr>
        <w:tab/>
        <w:t>Discussion and questions</w:t>
      </w:r>
    </w:p>
    <w:p w:rsidR="00C04DDD" w:rsidRDefault="00C04DDD" w:rsidP="00C04DDD">
      <w:pPr>
        <w:rPr>
          <w:sz w:val="20"/>
        </w:rPr>
      </w:pPr>
    </w:p>
    <w:p w:rsidR="00C04DDD" w:rsidRDefault="00C04DDD" w:rsidP="00C04DDD">
      <w:pPr>
        <w:rPr>
          <w:sz w:val="20"/>
        </w:rPr>
      </w:pPr>
      <w:r>
        <w:rPr>
          <w:sz w:val="20"/>
        </w:rPr>
        <w:t>17.30</w:t>
      </w:r>
      <w:r>
        <w:rPr>
          <w:sz w:val="20"/>
        </w:rPr>
        <w:tab/>
        <w:t>Close</w:t>
      </w:r>
    </w:p>
    <w:p w:rsidR="00C04DDD" w:rsidRDefault="00C04DDD" w:rsidP="00C04DDD"/>
    <w:p w:rsidR="00C04DDD" w:rsidRDefault="004951BD" w:rsidP="00C04DDD">
      <w:pPr>
        <w:jc w:val="both"/>
        <w:rPr>
          <w:sz w:val="20"/>
        </w:rPr>
      </w:pPr>
      <w:r>
        <w:rPr>
          <w:b/>
          <w:sz w:val="20"/>
        </w:rPr>
        <w:t>Saturday, 3 November 2012</w:t>
      </w:r>
      <w:r w:rsidR="00C04DDD">
        <w:rPr>
          <w:b/>
          <w:sz w:val="20"/>
        </w:rPr>
        <w:t>.</w:t>
      </w:r>
      <w:r w:rsidR="00C04DDD">
        <w:rPr>
          <w:sz w:val="20"/>
        </w:rPr>
        <w:t xml:space="preserve"> 10.00am-5.30pm Main Lecture Theatre, first floor, Arts Building The University of Birmingham, Edgbaston, Birmingham B15 2TT.</w:t>
      </w:r>
    </w:p>
    <w:p w:rsidR="00C04DDD" w:rsidRDefault="00C04DDD" w:rsidP="00C04DDD">
      <w:pPr>
        <w:jc w:val="both"/>
        <w:rPr>
          <w:b/>
          <w:sz w:val="20"/>
          <w:szCs w:val="20"/>
        </w:rPr>
      </w:pPr>
    </w:p>
    <w:p w:rsidR="00C04DDD" w:rsidRPr="009323BF" w:rsidRDefault="00C04DDD" w:rsidP="00C04DDD">
      <w:pPr>
        <w:jc w:val="both"/>
        <w:rPr>
          <w:b/>
          <w:sz w:val="20"/>
          <w:szCs w:val="20"/>
        </w:rPr>
      </w:pPr>
      <w:r w:rsidRPr="009323BF">
        <w:rPr>
          <w:b/>
          <w:sz w:val="20"/>
          <w:szCs w:val="20"/>
        </w:rPr>
        <w:t xml:space="preserve">Please contact Mrs Carolyn Sweet, School of History and Cultures, if you require directions: Tel.: 0121 414 3983 e-mail: </w:t>
      </w:r>
      <w:hyperlink r:id="rId7" w:history="1">
        <w:r w:rsidRPr="009323BF">
          <w:rPr>
            <w:rStyle w:val="Hyperlink"/>
            <w:b/>
            <w:sz w:val="20"/>
            <w:szCs w:val="20"/>
          </w:rPr>
          <w:t>C.Y.Sweet@bham.ac.uk</w:t>
        </w:r>
      </w:hyperlink>
      <w:r w:rsidRPr="009323BF">
        <w:rPr>
          <w:b/>
          <w:sz w:val="20"/>
          <w:szCs w:val="20"/>
        </w:rPr>
        <w:t xml:space="preserve"> Directions and downloadable maps are also from the University of Birmingham Web Site: </w:t>
      </w:r>
      <w:hyperlink r:id="rId8" w:history="1">
        <w:r w:rsidRPr="009323BF">
          <w:rPr>
            <w:rStyle w:val="Hyperlink"/>
            <w:b/>
            <w:sz w:val="20"/>
            <w:szCs w:val="20"/>
          </w:rPr>
          <w:t>http://www.bham.ac.uk</w:t>
        </w:r>
      </w:hyperlink>
    </w:p>
    <w:p w:rsidR="00C04DDD" w:rsidRDefault="00C04DDD" w:rsidP="00C04DDD"/>
    <w:p w:rsidR="00CA062E" w:rsidRDefault="00CA062E"/>
    <w:sectPr w:rsidR="00CA0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47D"/>
    <w:multiLevelType w:val="multilevel"/>
    <w:tmpl w:val="7F9AA15C"/>
    <w:lvl w:ilvl="0">
      <w:start w:val="15"/>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58916C96"/>
    <w:multiLevelType w:val="multilevel"/>
    <w:tmpl w:val="E4E6C642"/>
    <w:lvl w:ilvl="0">
      <w:start w:val="11"/>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DD"/>
    <w:rsid w:val="002D5AE4"/>
    <w:rsid w:val="003512D1"/>
    <w:rsid w:val="00460831"/>
    <w:rsid w:val="00493004"/>
    <w:rsid w:val="004951BD"/>
    <w:rsid w:val="005959FE"/>
    <w:rsid w:val="009375C0"/>
    <w:rsid w:val="009C559F"/>
    <w:rsid w:val="00C04DDD"/>
    <w:rsid w:val="00CA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D"/>
    <w:pPr>
      <w:spacing w:after="0" w:line="240" w:lineRule="auto"/>
    </w:pPr>
    <w:rPr>
      <w:rFonts w:eastAsia="Times New Roman" w:cs="Times New Roman"/>
      <w:szCs w:val="24"/>
      <w:lang w:eastAsia="en-GB"/>
    </w:rPr>
  </w:style>
  <w:style w:type="paragraph" w:styleId="Heading2">
    <w:name w:val="heading 2"/>
    <w:basedOn w:val="Normal"/>
    <w:next w:val="Normal"/>
    <w:link w:val="Heading2Char"/>
    <w:semiHidden/>
    <w:unhideWhenUsed/>
    <w:qFormat/>
    <w:rsid w:val="00C04DDD"/>
    <w:pPr>
      <w:keepNext/>
      <w:jc w:val="right"/>
      <w:outlineLvl w:val="1"/>
    </w:pPr>
    <w:rPr>
      <w:b/>
      <w:sz w:val="20"/>
      <w:szCs w:val="20"/>
      <w:lang w:val="x-none" w:eastAsia="x-none"/>
    </w:rPr>
  </w:style>
  <w:style w:type="paragraph" w:styleId="Heading3">
    <w:name w:val="heading 3"/>
    <w:basedOn w:val="Normal"/>
    <w:next w:val="Normal"/>
    <w:link w:val="Heading3Char"/>
    <w:semiHidden/>
    <w:unhideWhenUsed/>
    <w:qFormat/>
    <w:rsid w:val="00C04DDD"/>
    <w:pPr>
      <w:keepNext/>
      <w:jc w:val="center"/>
      <w:outlineLvl w:val="2"/>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4DDD"/>
    <w:rPr>
      <w:rFonts w:eastAsia="Times New Roman" w:cs="Times New Roman"/>
      <w:b/>
      <w:sz w:val="20"/>
      <w:lang w:val="x-none" w:eastAsia="x-none"/>
    </w:rPr>
  </w:style>
  <w:style w:type="character" w:customStyle="1" w:styleId="Heading3Char">
    <w:name w:val="Heading 3 Char"/>
    <w:basedOn w:val="DefaultParagraphFont"/>
    <w:link w:val="Heading3"/>
    <w:semiHidden/>
    <w:rsid w:val="00C04DDD"/>
    <w:rPr>
      <w:rFonts w:eastAsia="Times New Roman" w:cs="Times New Roman"/>
      <w:b/>
      <w:sz w:val="20"/>
      <w:lang w:val="x-none" w:eastAsia="x-none"/>
    </w:rPr>
  </w:style>
  <w:style w:type="character" w:styleId="Hyperlink">
    <w:name w:val="Hyperlink"/>
    <w:semiHidden/>
    <w:unhideWhenUsed/>
    <w:rsid w:val="00C04DDD"/>
    <w:rPr>
      <w:color w:val="0000FF"/>
      <w:u w:val="single"/>
    </w:rPr>
  </w:style>
  <w:style w:type="paragraph" w:styleId="BodyText">
    <w:name w:val="Body Text"/>
    <w:basedOn w:val="Normal"/>
    <w:link w:val="BodyTextChar"/>
    <w:semiHidden/>
    <w:unhideWhenUsed/>
    <w:rsid w:val="00C04DDD"/>
    <w:pPr>
      <w:jc w:val="both"/>
    </w:pPr>
    <w:rPr>
      <w:sz w:val="20"/>
      <w:szCs w:val="20"/>
      <w:lang w:val="x-none" w:eastAsia="x-none"/>
    </w:rPr>
  </w:style>
  <w:style w:type="character" w:customStyle="1" w:styleId="BodyTextChar">
    <w:name w:val="Body Text Char"/>
    <w:basedOn w:val="DefaultParagraphFont"/>
    <w:link w:val="BodyText"/>
    <w:semiHidden/>
    <w:rsid w:val="00C04DDD"/>
    <w:rPr>
      <w:rFonts w:eastAsia="Times New Roman" w:cs="Times New Roman"/>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D"/>
    <w:pPr>
      <w:spacing w:after="0" w:line="240" w:lineRule="auto"/>
    </w:pPr>
    <w:rPr>
      <w:rFonts w:eastAsia="Times New Roman" w:cs="Times New Roman"/>
      <w:szCs w:val="24"/>
      <w:lang w:eastAsia="en-GB"/>
    </w:rPr>
  </w:style>
  <w:style w:type="paragraph" w:styleId="Heading2">
    <w:name w:val="heading 2"/>
    <w:basedOn w:val="Normal"/>
    <w:next w:val="Normal"/>
    <w:link w:val="Heading2Char"/>
    <w:semiHidden/>
    <w:unhideWhenUsed/>
    <w:qFormat/>
    <w:rsid w:val="00C04DDD"/>
    <w:pPr>
      <w:keepNext/>
      <w:jc w:val="right"/>
      <w:outlineLvl w:val="1"/>
    </w:pPr>
    <w:rPr>
      <w:b/>
      <w:sz w:val="20"/>
      <w:szCs w:val="20"/>
      <w:lang w:val="x-none" w:eastAsia="x-none"/>
    </w:rPr>
  </w:style>
  <w:style w:type="paragraph" w:styleId="Heading3">
    <w:name w:val="heading 3"/>
    <w:basedOn w:val="Normal"/>
    <w:next w:val="Normal"/>
    <w:link w:val="Heading3Char"/>
    <w:semiHidden/>
    <w:unhideWhenUsed/>
    <w:qFormat/>
    <w:rsid w:val="00C04DDD"/>
    <w:pPr>
      <w:keepNext/>
      <w:jc w:val="center"/>
      <w:outlineLvl w:val="2"/>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4DDD"/>
    <w:rPr>
      <w:rFonts w:eastAsia="Times New Roman" w:cs="Times New Roman"/>
      <w:b/>
      <w:sz w:val="20"/>
      <w:lang w:val="x-none" w:eastAsia="x-none"/>
    </w:rPr>
  </w:style>
  <w:style w:type="character" w:customStyle="1" w:styleId="Heading3Char">
    <w:name w:val="Heading 3 Char"/>
    <w:basedOn w:val="DefaultParagraphFont"/>
    <w:link w:val="Heading3"/>
    <w:semiHidden/>
    <w:rsid w:val="00C04DDD"/>
    <w:rPr>
      <w:rFonts w:eastAsia="Times New Roman" w:cs="Times New Roman"/>
      <w:b/>
      <w:sz w:val="20"/>
      <w:lang w:val="x-none" w:eastAsia="x-none"/>
    </w:rPr>
  </w:style>
  <w:style w:type="character" w:styleId="Hyperlink">
    <w:name w:val="Hyperlink"/>
    <w:semiHidden/>
    <w:unhideWhenUsed/>
    <w:rsid w:val="00C04DDD"/>
    <w:rPr>
      <w:color w:val="0000FF"/>
      <w:u w:val="single"/>
    </w:rPr>
  </w:style>
  <w:style w:type="paragraph" w:styleId="BodyText">
    <w:name w:val="Body Text"/>
    <w:basedOn w:val="Normal"/>
    <w:link w:val="BodyTextChar"/>
    <w:semiHidden/>
    <w:unhideWhenUsed/>
    <w:rsid w:val="00C04DDD"/>
    <w:pPr>
      <w:jc w:val="both"/>
    </w:pPr>
    <w:rPr>
      <w:sz w:val="20"/>
      <w:szCs w:val="20"/>
      <w:lang w:val="x-none" w:eastAsia="x-none"/>
    </w:rPr>
  </w:style>
  <w:style w:type="character" w:customStyle="1" w:styleId="BodyTextChar">
    <w:name w:val="Body Text Char"/>
    <w:basedOn w:val="DefaultParagraphFont"/>
    <w:link w:val="BodyText"/>
    <w:semiHidden/>
    <w:rsid w:val="00C04DDD"/>
    <w:rPr>
      <w:rFonts w:eastAsia="Times New Roman" w:cs="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m.ac.uk/" TargetMode="External"/><Relationship Id="rId3" Type="http://schemas.microsoft.com/office/2007/relationships/stylesWithEffects" Target="stylesWithEffects.xml"/><Relationship Id="rId7" Type="http://schemas.openxmlformats.org/officeDocument/2006/relationships/hyperlink" Target="mailto:C.Y.Sweet@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2012-01-31T13:22:00Z</cp:lastPrinted>
  <dcterms:created xsi:type="dcterms:W3CDTF">2011-11-14T16:22:00Z</dcterms:created>
  <dcterms:modified xsi:type="dcterms:W3CDTF">2012-01-31T14:42:00Z</dcterms:modified>
</cp:coreProperties>
</file>