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78" w:rsidRPr="007B594A" w:rsidRDefault="007B594A" w:rsidP="007B594A">
      <w:pPr>
        <w:jc w:val="center"/>
        <w:rPr>
          <w:sz w:val="32"/>
          <w:szCs w:val="32"/>
        </w:rPr>
      </w:pPr>
      <w:r>
        <w:rPr>
          <w:b/>
          <w:sz w:val="32"/>
          <w:szCs w:val="32"/>
          <w:u w:val="single"/>
        </w:rPr>
        <w:t>Conference Report</w:t>
      </w:r>
    </w:p>
    <w:p w:rsidR="007B594A" w:rsidRDefault="007B594A" w:rsidP="007B594A">
      <w:pPr>
        <w:jc w:val="center"/>
      </w:pPr>
      <w:r>
        <w:t>by Natalia Calle Alonso</w:t>
      </w:r>
    </w:p>
    <w:p w:rsidR="00F4089F" w:rsidRDefault="00E2037D" w:rsidP="007B594A">
      <w:pPr>
        <w:jc w:val="both"/>
      </w:pPr>
      <w:r>
        <w:rPr>
          <w:noProof/>
          <w:lang w:eastAsia="en-GB"/>
        </w:rPr>
        <w:drawing>
          <wp:anchor distT="0" distB="0" distL="114300" distR="114300" simplePos="0" relativeHeight="251658240" behindDoc="1" locked="0" layoutInCell="1" allowOverlap="1">
            <wp:simplePos x="0" y="0"/>
            <wp:positionH relativeFrom="column">
              <wp:posOffset>3781425</wp:posOffset>
            </wp:positionH>
            <wp:positionV relativeFrom="paragraph">
              <wp:posOffset>293370</wp:posOffset>
            </wp:positionV>
            <wp:extent cx="2286000" cy="3810000"/>
            <wp:effectExtent l="19050" t="0" r="0" b="0"/>
            <wp:wrapTight wrapText="left">
              <wp:wrapPolygon edited="0">
                <wp:start x="-180" y="0"/>
                <wp:lineTo x="-180" y="21492"/>
                <wp:lineTo x="21600" y="21492"/>
                <wp:lineTo x="21600" y="0"/>
                <wp:lineTo x="-18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2286000" cy="3810000"/>
                    </a:xfrm>
                    <a:prstGeom prst="rect">
                      <a:avLst/>
                    </a:prstGeom>
                  </pic:spPr>
                </pic:pic>
              </a:graphicData>
            </a:graphic>
          </wp:anchor>
        </w:drawing>
      </w:r>
      <w:r w:rsidR="007B594A">
        <w:t>In April 2012 I was awarded a travel bursary from the School of Chemistry at the University of Birmingham to attend the 11</w:t>
      </w:r>
      <w:r w:rsidR="007B594A" w:rsidRPr="007B594A">
        <w:rPr>
          <w:vertAlign w:val="superscript"/>
        </w:rPr>
        <w:t>th</w:t>
      </w:r>
      <w:r w:rsidR="007B594A">
        <w:t xml:space="preserve"> European Biological Inorganic Chemistry Conference being held in Granada (Spain) from the 12</w:t>
      </w:r>
      <w:r w:rsidR="007B594A" w:rsidRPr="007B594A">
        <w:rPr>
          <w:vertAlign w:val="superscript"/>
        </w:rPr>
        <w:t>th</w:t>
      </w:r>
      <w:r w:rsidR="007B594A">
        <w:t xml:space="preserve"> to the 16</w:t>
      </w:r>
      <w:r w:rsidR="007B594A" w:rsidRPr="007B594A">
        <w:rPr>
          <w:vertAlign w:val="superscript"/>
        </w:rPr>
        <w:t>th</w:t>
      </w:r>
      <w:r w:rsidR="007B594A">
        <w:t xml:space="preserve"> of September 2012. This is one of the most important conferences in the field I work in. As I</w:t>
      </w:r>
      <w:r w:rsidR="00AE2194">
        <w:t xml:space="preserve"> am </w:t>
      </w:r>
      <w:r w:rsidR="00401BBD">
        <w:t>i</w:t>
      </w:r>
      <w:r w:rsidR="00AE2194">
        <w:t>n my final year</w:t>
      </w:r>
      <w:r w:rsidR="007B594A">
        <w:t xml:space="preserve"> </w:t>
      </w:r>
      <w:r w:rsidR="00AE2194">
        <w:t>of PhD this was a great opportunity for networking during lunch, coffee breaks and poster sessions. The environment was great and full of good thinking with over 380 delegates from all over the world. There were 9 plenary lectures and 28 keynote talk</w:t>
      </w:r>
      <w:r w:rsidR="00F4089F">
        <w:t>s given</w:t>
      </w:r>
      <w:r w:rsidR="00AE2194">
        <w:t xml:space="preserve"> by some of the most renowned scientists in the bio-inorganic chemistry area.</w:t>
      </w:r>
    </w:p>
    <w:p w:rsidR="00F4089F" w:rsidRDefault="00F4089F" w:rsidP="00E2037D">
      <w:pPr>
        <w:ind w:firstLine="720"/>
        <w:jc w:val="both"/>
      </w:pPr>
      <w:r>
        <w:t xml:space="preserve"> When I presented my work I received many compliments and suggestions. This part was great as I felt that my contribution to the conference was not futile and that the hard work I have been doing during the last few years was recognized as good quality work.</w:t>
      </w:r>
    </w:p>
    <w:p w:rsidR="00E2037D" w:rsidRDefault="00E2037D" w:rsidP="00E2037D">
      <w:pPr>
        <w:ind w:firstLine="720"/>
        <w:jc w:val="both"/>
      </w:pPr>
      <w:r>
        <w:t>All t</w:t>
      </w:r>
      <w:r w:rsidR="00F4089F">
        <w:t>his would not have been possible without the generous contribution of the School of Chemistry to cover some of the costs</w:t>
      </w:r>
      <w:r>
        <w:t xml:space="preserve"> to be able to attend this event.</w:t>
      </w:r>
      <w:r w:rsidR="00F4089F">
        <w:t xml:space="preserve"> </w:t>
      </w:r>
      <w:r>
        <w:t>Thank you very much!</w:t>
      </w:r>
    </w:p>
    <w:p w:rsidR="00F4089F" w:rsidRDefault="00F4089F" w:rsidP="00E2037D">
      <w:pPr>
        <w:ind w:firstLine="720"/>
        <w:jc w:val="center"/>
      </w:pPr>
    </w:p>
    <w:p w:rsidR="007B594A" w:rsidRDefault="007B594A" w:rsidP="007B594A">
      <w:pPr>
        <w:jc w:val="both"/>
      </w:pPr>
    </w:p>
    <w:p w:rsidR="007B594A" w:rsidRDefault="007B594A" w:rsidP="007B594A">
      <w:pPr>
        <w:jc w:val="both"/>
      </w:pPr>
    </w:p>
    <w:sectPr w:rsidR="007B594A" w:rsidSect="00F967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594A"/>
    <w:rsid w:val="00401BBD"/>
    <w:rsid w:val="007B54B4"/>
    <w:rsid w:val="007B594A"/>
    <w:rsid w:val="00927E32"/>
    <w:rsid w:val="00AE1E49"/>
    <w:rsid w:val="00AE2194"/>
    <w:rsid w:val="00C93244"/>
    <w:rsid w:val="00DC0210"/>
    <w:rsid w:val="00E2037D"/>
    <w:rsid w:val="00E679BF"/>
    <w:rsid w:val="00F4089F"/>
    <w:rsid w:val="00F82644"/>
    <w:rsid w:val="00F967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The University of Birmingham</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Jackie Deans</cp:lastModifiedBy>
  <cp:revision>2</cp:revision>
  <dcterms:created xsi:type="dcterms:W3CDTF">2012-10-01T09:51:00Z</dcterms:created>
  <dcterms:modified xsi:type="dcterms:W3CDTF">2012-10-01T09:51:00Z</dcterms:modified>
</cp:coreProperties>
</file>