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36E2B" w14:textId="77777777" w:rsidR="00D7036B" w:rsidRDefault="00D7036B" w:rsidP="00D7036B"/>
    <w:p w14:paraId="311641D6" w14:textId="77777777" w:rsidR="00895128" w:rsidRDefault="00895128" w:rsidP="00D7036B"/>
    <w:p w14:paraId="3DE87CE5" w14:textId="77777777" w:rsidR="00895128" w:rsidRPr="00895128" w:rsidRDefault="00895128" w:rsidP="00895128">
      <w:pPr>
        <w:rPr>
          <w:b/>
          <w:bCs/>
          <w:sz w:val="28"/>
          <w:szCs w:val="28"/>
        </w:rPr>
      </w:pPr>
      <w:r w:rsidRPr="00895128">
        <w:rPr>
          <w:b/>
          <w:bCs/>
          <w:sz w:val="28"/>
          <w:szCs w:val="28"/>
        </w:rPr>
        <w:t>Standard Operating Procedure</w:t>
      </w:r>
      <w:r>
        <w:rPr>
          <w:b/>
          <w:bCs/>
          <w:sz w:val="28"/>
          <w:szCs w:val="28"/>
        </w:rPr>
        <w:t>:</w:t>
      </w:r>
    </w:p>
    <w:p w14:paraId="1B0C21FA" w14:textId="63F15BC1" w:rsidR="00895128" w:rsidRDefault="00A66F87" w:rsidP="00A75686">
      <w:pPr>
        <w:pStyle w:val="Title"/>
      </w:pPr>
      <w:r>
        <w:t>Essential documents development and maintenance</w:t>
      </w:r>
    </w:p>
    <w:p w14:paraId="3B8043EB" w14:textId="77777777" w:rsidR="00A31C6D" w:rsidRDefault="00A31C6D" w:rsidP="00A31C6D"/>
    <w:p w14:paraId="42BA6EE1" w14:textId="77777777" w:rsidR="00D7036B" w:rsidRDefault="00D7036B" w:rsidP="00A31C6D"/>
    <w:tbl>
      <w:tblPr>
        <w:tblStyle w:val="TableGrid"/>
        <w:tblW w:w="0" w:type="auto"/>
        <w:tblBorders>
          <w:insideH w:val="dotted" w:sz="4" w:space="0" w:color="auto"/>
          <w:insideV w:val="dotted" w:sz="4" w:space="0" w:color="auto"/>
        </w:tblBorders>
        <w:tblLook w:val="04A0" w:firstRow="1" w:lastRow="0" w:firstColumn="1" w:lastColumn="0" w:noHBand="0" w:noVBand="1"/>
      </w:tblPr>
      <w:tblGrid>
        <w:gridCol w:w="1696"/>
        <w:gridCol w:w="7321"/>
      </w:tblGrid>
      <w:tr w:rsidR="00895128" w14:paraId="574556B3" w14:textId="77777777" w:rsidTr="00C90371">
        <w:tc>
          <w:tcPr>
            <w:tcW w:w="1696" w:type="dxa"/>
          </w:tcPr>
          <w:p w14:paraId="053C85C8" w14:textId="77777777" w:rsidR="00895128" w:rsidRPr="00895128" w:rsidRDefault="00895128" w:rsidP="00A31C6D">
            <w:pPr>
              <w:rPr>
                <w:b/>
                <w:bCs/>
              </w:rPr>
            </w:pPr>
            <w:r w:rsidRPr="00895128">
              <w:rPr>
                <w:b/>
                <w:bCs/>
              </w:rPr>
              <w:t>Supersedes:</w:t>
            </w:r>
          </w:p>
        </w:tc>
        <w:tc>
          <w:tcPr>
            <w:tcW w:w="7321" w:type="dxa"/>
          </w:tcPr>
          <w:p w14:paraId="7DE50D8A" w14:textId="4509AEB6" w:rsidR="00895128" w:rsidRDefault="005E597C" w:rsidP="00A31C6D">
            <w:r>
              <w:t>Essential Documents Development and Maintenance SOP (UoB-ESD-SOP-001, v1.0)</w:t>
            </w:r>
          </w:p>
        </w:tc>
      </w:tr>
      <w:tr w:rsidR="00895128" w14:paraId="093E4D29" w14:textId="77777777" w:rsidTr="00C90371">
        <w:tc>
          <w:tcPr>
            <w:tcW w:w="1696" w:type="dxa"/>
          </w:tcPr>
          <w:p w14:paraId="1A1BFCB4" w14:textId="77777777" w:rsidR="00895128" w:rsidRPr="00895128" w:rsidRDefault="00895128" w:rsidP="00A31C6D">
            <w:pPr>
              <w:rPr>
                <w:b/>
                <w:bCs/>
              </w:rPr>
            </w:pPr>
            <w:r w:rsidRPr="00895128">
              <w:rPr>
                <w:b/>
                <w:bCs/>
              </w:rPr>
              <w:t>Last reviewed:</w:t>
            </w:r>
          </w:p>
        </w:tc>
        <w:tc>
          <w:tcPr>
            <w:tcW w:w="7321" w:type="dxa"/>
          </w:tcPr>
          <w:p w14:paraId="3EBA398B" w14:textId="6C641278" w:rsidR="00895128" w:rsidRDefault="00AF21AB" w:rsidP="00A31C6D">
            <w:r>
              <w:t>Feb 2025</w:t>
            </w:r>
          </w:p>
        </w:tc>
      </w:tr>
      <w:tr w:rsidR="00895128" w14:paraId="59A5A042" w14:textId="77777777" w:rsidTr="00C90371">
        <w:tc>
          <w:tcPr>
            <w:tcW w:w="1696" w:type="dxa"/>
          </w:tcPr>
          <w:p w14:paraId="3622D232" w14:textId="77777777" w:rsidR="00895128" w:rsidRPr="00895128" w:rsidRDefault="00895128" w:rsidP="00A31C6D">
            <w:pPr>
              <w:rPr>
                <w:b/>
                <w:bCs/>
              </w:rPr>
            </w:pPr>
            <w:r w:rsidRPr="00895128">
              <w:rPr>
                <w:b/>
                <w:bCs/>
              </w:rPr>
              <w:t>Next review in:</w:t>
            </w:r>
          </w:p>
        </w:tc>
        <w:tc>
          <w:tcPr>
            <w:tcW w:w="7321" w:type="dxa"/>
          </w:tcPr>
          <w:p w14:paraId="70E699C2" w14:textId="56257F20" w:rsidR="00895128" w:rsidRDefault="00AF21AB" w:rsidP="00A31C6D">
            <w:r>
              <w:t>2028, Quarter 1 (Jan-Mar)</w:t>
            </w:r>
          </w:p>
        </w:tc>
      </w:tr>
    </w:tbl>
    <w:p w14:paraId="4201FCB0" w14:textId="77777777" w:rsidR="00895128" w:rsidRDefault="00895128" w:rsidP="00A31C6D"/>
    <w:p w14:paraId="6147B750" w14:textId="77777777" w:rsidR="00895128" w:rsidRDefault="00895128" w:rsidP="00A31C6D"/>
    <w:p w14:paraId="17506DED" w14:textId="77777777" w:rsidR="00895128" w:rsidRDefault="00895128" w:rsidP="00A31C6D"/>
    <w:p w14:paraId="0395EC3A" w14:textId="77777777" w:rsidR="00A86630" w:rsidRPr="00A86630" w:rsidRDefault="00A86630" w:rsidP="00895128">
      <w:pPr>
        <w:tabs>
          <w:tab w:val="left" w:pos="3654"/>
        </w:tabs>
        <w:rPr>
          <w:lang w:val="en-US"/>
        </w:rPr>
      </w:pPr>
      <w:r>
        <w:rPr>
          <w:lang w:val="en-US"/>
        </w:rPr>
        <w:t>A</w:t>
      </w:r>
      <w:r w:rsidRPr="00A86630">
        <w:rPr>
          <w:lang w:val="en-US"/>
        </w:rPr>
        <w:t xml:space="preserve">ccess the </w:t>
      </w:r>
      <w:hyperlink r:id="rId11" w:tooltip="Link to the Clinical Research e-Pathway" w:history="1">
        <w:r w:rsidR="00FC026F" w:rsidRPr="00A86630">
          <w:rPr>
            <w:rStyle w:val="Hyperlink"/>
            <w:lang w:val="en-US"/>
          </w:rPr>
          <w:t>Clinical Research e-Pathway</w:t>
        </w:r>
      </w:hyperlink>
      <w:r w:rsidRPr="00A86630">
        <w:rPr>
          <w:lang w:val="en-US"/>
        </w:rPr>
        <w:t xml:space="preserve"> for a roadmap to </w:t>
      </w:r>
      <w:r>
        <w:rPr>
          <w:lang w:val="en-US"/>
        </w:rPr>
        <w:t xml:space="preserve">help </w:t>
      </w:r>
      <w:r w:rsidRPr="00A86630">
        <w:rPr>
          <w:lang w:val="en-US"/>
        </w:rPr>
        <w:t xml:space="preserve">navigate a </w:t>
      </w:r>
      <w:r w:rsidR="007862F4">
        <w:rPr>
          <w:lang w:val="en-US"/>
        </w:rPr>
        <w:t xml:space="preserve">complete project </w:t>
      </w:r>
      <w:r w:rsidRPr="00A86630">
        <w:rPr>
          <w:lang w:val="en-US"/>
        </w:rPr>
        <w:t>lifecycle</w:t>
      </w:r>
      <w:r>
        <w:rPr>
          <w:lang w:val="en-US"/>
        </w:rPr>
        <w:t>.</w:t>
      </w:r>
    </w:p>
    <w:p w14:paraId="2994195B" w14:textId="77777777" w:rsidR="00A86630" w:rsidRDefault="00A86630" w:rsidP="007773B9">
      <w:pPr>
        <w:tabs>
          <w:tab w:val="left" w:pos="3654"/>
        </w:tabs>
      </w:pPr>
    </w:p>
    <w:p w14:paraId="319D78F3" w14:textId="77777777" w:rsidR="00A86630" w:rsidRDefault="00A86630" w:rsidP="007773B9">
      <w:pPr>
        <w:tabs>
          <w:tab w:val="left" w:pos="3654"/>
        </w:tabs>
      </w:pPr>
    </w:p>
    <w:p w14:paraId="0135C14C" w14:textId="77777777" w:rsidR="0097056C" w:rsidRPr="007773B9" w:rsidRDefault="0097056C" w:rsidP="007773B9">
      <w:pPr>
        <w:tabs>
          <w:tab w:val="left" w:pos="3654"/>
        </w:tabs>
        <w:sectPr w:rsidR="0097056C" w:rsidRPr="007773B9" w:rsidSect="00012FC0">
          <w:footerReference w:type="default" r:id="rId12"/>
          <w:headerReference w:type="first" r:id="rId13"/>
          <w:footerReference w:type="first" r:id="rId14"/>
          <w:pgSz w:w="11907" w:h="16839" w:code="9"/>
          <w:pgMar w:top="4253" w:right="1440" w:bottom="1440" w:left="1440" w:header="1438" w:footer="452" w:gutter="0"/>
          <w:pgBorders w:display="notFirstPage">
            <w:top w:val="single" w:sz="12" w:space="3" w:color="17365D" w:themeColor="text2" w:themeShade="BF"/>
            <w:bottom w:val="single" w:sz="12" w:space="3" w:color="17365D" w:themeColor="text2" w:themeShade="BF"/>
          </w:pgBorders>
          <w:cols w:space="708"/>
          <w:titlePg/>
          <w:docGrid w:linePitch="360"/>
        </w:sectPr>
      </w:pPr>
    </w:p>
    <w:bookmarkStart w:id="0" w:name="_Toc320536979" w:displacedByCustomXml="next"/>
    <w:sdt>
      <w:sdtPr>
        <w:rPr>
          <w:rFonts w:ascii="Calibri" w:eastAsia="Times New Roman" w:hAnsi="Calibri" w:cs="Arial"/>
          <w:color w:val="auto"/>
          <w:sz w:val="20"/>
          <w:szCs w:val="20"/>
          <w:lang w:val="en-GB"/>
        </w:rPr>
        <w:id w:val="1097441873"/>
        <w:docPartObj>
          <w:docPartGallery w:val="Table of Contents"/>
          <w:docPartUnique/>
        </w:docPartObj>
      </w:sdtPr>
      <w:sdtEndPr>
        <w:rPr>
          <w:b/>
          <w:bCs/>
          <w:noProof/>
        </w:rPr>
      </w:sdtEndPr>
      <w:sdtContent>
        <w:p w14:paraId="06452ADF" w14:textId="77777777" w:rsidR="000317D8" w:rsidRPr="00646D09" w:rsidRDefault="000317D8" w:rsidP="003F499F">
          <w:pPr>
            <w:pStyle w:val="TOCHeading"/>
            <w:spacing w:before="0"/>
            <w:rPr>
              <w:rStyle w:val="Heading1Char"/>
              <w:rFonts w:asciiTheme="minorHAnsi" w:hAnsiTheme="minorHAnsi"/>
            </w:rPr>
          </w:pPr>
          <w:r w:rsidRPr="00646D09">
            <w:rPr>
              <w:rStyle w:val="Heading1Char"/>
              <w:rFonts w:asciiTheme="minorHAnsi" w:hAnsiTheme="minorHAnsi"/>
            </w:rPr>
            <w:t>Contents</w:t>
          </w:r>
        </w:p>
        <w:p w14:paraId="3D437D1D" w14:textId="62FDCD45" w:rsidR="00EF7F5A" w:rsidRDefault="000317D8">
          <w:pPr>
            <w:pStyle w:val="TOC1"/>
            <w:rPr>
              <w:rFonts w:asciiTheme="minorHAnsi" w:eastAsiaTheme="minorEastAsia" w:hAnsiTheme="minorHAnsi" w:cstheme="minorBidi"/>
              <w:b w:val="0"/>
              <w:bCs w:val="0"/>
              <w:kern w:val="2"/>
              <w:sz w:val="24"/>
              <w:szCs w:val="24"/>
              <w:lang w:eastAsia="en-GB"/>
              <w14:ligatures w14:val="standardContextual"/>
            </w:rPr>
          </w:pPr>
          <w:r>
            <w:fldChar w:fldCharType="begin"/>
          </w:r>
          <w:r>
            <w:instrText xml:space="preserve"> TOC \o "1-3" \h \z \u </w:instrText>
          </w:r>
          <w:r>
            <w:fldChar w:fldCharType="separate"/>
          </w:r>
          <w:hyperlink w:anchor="_Toc190428260" w:history="1">
            <w:r w:rsidR="00EF7F5A" w:rsidRPr="00DF3740">
              <w:rPr>
                <w:rStyle w:val="Hyperlink"/>
              </w:rPr>
              <w:t>Purpose</w:t>
            </w:r>
            <w:r w:rsidR="00EF7F5A">
              <w:rPr>
                <w:webHidden/>
              </w:rPr>
              <w:tab/>
            </w:r>
            <w:r w:rsidR="00EF7F5A">
              <w:rPr>
                <w:webHidden/>
              </w:rPr>
              <w:fldChar w:fldCharType="begin"/>
            </w:r>
            <w:r w:rsidR="00EF7F5A">
              <w:rPr>
                <w:webHidden/>
              </w:rPr>
              <w:instrText xml:space="preserve"> PAGEREF _Toc190428260 \h </w:instrText>
            </w:r>
            <w:r w:rsidR="00EF7F5A">
              <w:rPr>
                <w:webHidden/>
              </w:rPr>
            </w:r>
            <w:r w:rsidR="00EF7F5A">
              <w:rPr>
                <w:webHidden/>
              </w:rPr>
              <w:fldChar w:fldCharType="separate"/>
            </w:r>
            <w:r w:rsidR="00EF7F5A">
              <w:rPr>
                <w:webHidden/>
              </w:rPr>
              <w:t>3</w:t>
            </w:r>
            <w:r w:rsidR="00EF7F5A">
              <w:rPr>
                <w:webHidden/>
              </w:rPr>
              <w:fldChar w:fldCharType="end"/>
            </w:r>
          </w:hyperlink>
        </w:p>
        <w:p w14:paraId="612384BE" w14:textId="64C5C2EB" w:rsidR="00EF7F5A" w:rsidRDefault="00EF7F5A">
          <w:pPr>
            <w:pStyle w:val="TOC1"/>
            <w:rPr>
              <w:rFonts w:asciiTheme="minorHAnsi" w:eastAsiaTheme="minorEastAsia" w:hAnsiTheme="minorHAnsi" w:cstheme="minorBidi"/>
              <w:b w:val="0"/>
              <w:bCs w:val="0"/>
              <w:kern w:val="2"/>
              <w:sz w:val="24"/>
              <w:szCs w:val="24"/>
              <w:lang w:eastAsia="en-GB"/>
              <w14:ligatures w14:val="standardContextual"/>
            </w:rPr>
          </w:pPr>
          <w:hyperlink w:anchor="_Toc190428261" w:history="1">
            <w:r w:rsidRPr="00DF3740">
              <w:rPr>
                <w:rStyle w:val="Hyperlink"/>
              </w:rPr>
              <w:t>Scope</w:t>
            </w:r>
            <w:r>
              <w:rPr>
                <w:webHidden/>
              </w:rPr>
              <w:tab/>
            </w:r>
            <w:r>
              <w:rPr>
                <w:webHidden/>
              </w:rPr>
              <w:fldChar w:fldCharType="begin"/>
            </w:r>
            <w:r>
              <w:rPr>
                <w:webHidden/>
              </w:rPr>
              <w:instrText xml:space="preserve"> PAGEREF _Toc190428261 \h </w:instrText>
            </w:r>
            <w:r>
              <w:rPr>
                <w:webHidden/>
              </w:rPr>
            </w:r>
            <w:r>
              <w:rPr>
                <w:webHidden/>
              </w:rPr>
              <w:fldChar w:fldCharType="separate"/>
            </w:r>
            <w:r>
              <w:rPr>
                <w:webHidden/>
              </w:rPr>
              <w:t>3</w:t>
            </w:r>
            <w:r>
              <w:rPr>
                <w:webHidden/>
              </w:rPr>
              <w:fldChar w:fldCharType="end"/>
            </w:r>
          </w:hyperlink>
        </w:p>
        <w:p w14:paraId="2AA86A9B" w14:textId="46404F80" w:rsidR="00EF7F5A" w:rsidRDefault="00EF7F5A">
          <w:pPr>
            <w:pStyle w:val="TOC1"/>
            <w:rPr>
              <w:rFonts w:asciiTheme="minorHAnsi" w:eastAsiaTheme="minorEastAsia" w:hAnsiTheme="minorHAnsi" w:cstheme="minorBidi"/>
              <w:b w:val="0"/>
              <w:bCs w:val="0"/>
              <w:kern w:val="2"/>
              <w:sz w:val="24"/>
              <w:szCs w:val="24"/>
              <w:lang w:eastAsia="en-GB"/>
              <w14:ligatures w14:val="standardContextual"/>
            </w:rPr>
          </w:pPr>
          <w:hyperlink w:anchor="_Toc190428262" w:history="1">
            <w:r w:rsidRPr="00DF3740">
              <w:rPr>
                <w:rStyle w:val="Hyperlink"/>
              </w:rPr>
              <w:t>Implementation plan</w:t>
            </w:r>
            <w:r>
              <w:rPr>
                <w:webHidden/>
              </w:rPr>
              <w:tab/>
            </w:r>
            <w:r>
              <w:rPr>
                <w:webHidden/>
              </w:rPr>
              <w:fldChar w:fldCharType="begin"/>
            </w:r>
            <w:r>
              <w:rPr>
                <w:webHidden/>
              </w:rPr>
              <w:instrText xml:space="preserve"> PAGEREF _Toc190428262 \h </w:instrText>
            </w:r>
            <w:r>
              <w:rPr>
                <w:webHidden/>
              </w:rPr>
            </w:r>
            <w:r>
              <w:rPr>
                <w:webHidden/>
              </w:rPr>
              <w:fldChar w:fldCharType="separate"/>
            </w:r>
            <w:r>
              <w:rPr>
                <w:webHidden/>
              </w:rPr>
              <w:t>3</w:t>
            </w:r>
            <w:r>
              <w:rPr>
                <w:webHidden/>
              </w:rPr>
              <w:fldChar w:fldCharType="end"/>
            </w:r>
          </w:hyperlink>
        </w:p>
        <w:p w14:paraId="1A0E8045" w14:textId="374F901D" w:rsidR="00EF7F5A" w:rsidRDefault="00EF7F5A">
          <w:pPr>
            <w:pStyle w:val="TOC1"/>
            <w:rPr>
              <w:rFonts w:asciiTheme="minorHAnsi" w:eastAsiaTheme="minorEastAsia" w:hAnsiTheme="minorHAnsi" w:cstheme="minorBidi"/>
              <w:b w:val="0"/>
              <w:bCs w:val="0"/>
              <w:kern w:val="2"/>
              <w:sz w:val="24"/>
              <w:szCs w:val="24"/>
              <w:lang w:eastAsia="en-GB"/>
              <w14:ligatures w14:val="standardContextual"/>
            </w:rPr>
          </w:pPr>
          <w:hyperlink w:anchor="_Toc190428263" w:history="1">
            <w:r w:rsidRPr="00DF3740">
              <w:rPr>
                <w:rStyle w:val="Hyperlink"/>
              </w:rPr>
              <w:t>Stakeholders</w:t>
            </w:r>
            <w:r>
              <w:rPr>
                <w:webHidden/>
              </w:rPr>
              <w:tab/>
            </w:r>
            <w:r>
              <w:rPr>
                <w:webHidden/>
              </w:rPr>
              <w:fldChar w:fldCharType="begin"/>
            </w:r>
            <w:r>
              <w:rPr>
                <w:webHidden/>
              </w:rPr>
              <w:instrText xml:space="preserve"> PAGEREF _Toc190428263 \h </w:instrText>
            </w:r>
            <w:r>
              <w:rPr>
                <w:webHidden/>
              </w:rPr>
            </w:r>
            <w:r>
              <w:rPr>
                <w:webHidden/>
              </w:rPr>
              <w:fldChar w:fldCharType="separate"/>
            </w:r>
            <w:r>
              <w:rPr>
                <w:webHidden/>
              </w:rPr>
              <w:t>3</w:t>
            </w:r>
            <w:r>
              <w:rPr>
                <w:webHidden/>
              </w:rPr>
              <w:fldChar w:fldCharType="end"/>
            </w:r>
          </w:hyperlink>
        </w:p>
        <w:p w14:paraId="395BA73E" w14:textId="6EA9B1E1" w:rsidR="00EF7F5A" w:rsidRDefault="00EF7F5A">
          <w:pPr>
            <w:pStyle w:val="TOC1"/>
            <w:rPr>
              <w:rFonts w:asciiTheme="minorHAnsi" w:eastAsiaTheme="minorEastAsia" w:hAnsiTheme="minorHAnsi" w:cstheme="minorBidi"/>
              <w:b w:val="0"/>
              <w:bCs w:val="0"/>
              <w:kern w:val="2"/>
              <w:sz w:val="24"/>
              <w:szCs w:val="24"/>
              <w:lang w:eastAsia="en-GB"/>
              <w14:ligatures w14:val="standardContextual"/>
            </w:rPr>
          </w:pPr>
          <w:hyperlink w:anchor="_Toc190428264" w:history="1">
            <w:r w:rsidRPr="00DF3740">
              <w:rPr>
                <w:rStyle w:val="Hyperlink"/>
              </w:rPr>
              <w:t>Background</w:t>
            </w:r>
            <w:r>
              <w:rPr>
                <w:webHidden/>
              </w:rPr>
              <w:tab/>
            </w:r>
            <w:r>
              <w:rPr>
                <w:webHidden/>
              </w:rPr>
              <w:fldChar w:fldCharType="begin"/>
            </w:r>
            <w:r>
              <w:rPr>
                <w:webHidden/>
              </w:rPr>
              <w:instrText xml:space="preserve"> PAGEREF _Toc190428264 \h </w:instrText>
            </w:r>
            <w:r>
              <w:rPr>
                <w:webHidden/>
              </w:rPr>
            </w:r>
            <w:r>
              <w:rPr>
                <w:webHidden/>
              </w:rPr>
              <w:fldChar w:fldCharType="separate"/>
            </w:r>
            <w:r>
              <w:rPr>
                <w:webHidden/>
              </w:rPr>
              <w:t>4</w:t>
            </w:r>
            <w:r>
              <w:rPr>
                <w:webHidden/>
              </w:rPr>
              <w:fldChar w:fldCharType="end"/>
            </w:r>
          </w:hyperlink>
        </w:p>
        <w:p w14:paraId="0C2BB6A4" w14:textId="207B50BF" w:rsidR="00EF7F5A" w:rsidRDefault="00EF7F5A">
          <w:pPr>
            <w:pStyle w:val="TOC1"/>
            <w:rPr>
              <w:rFonts w:asciiTheme="minorHAnsi" w:eastAsiaTheme="minorEastAsia" w:hAnsiTheme="minorHAnsi" w:cstheme="minorBidi"/>
              <w:b w:val="0"/>
              <w:bCs w:val="0"/>
              <w:kern w:val="2"/>
              <w:sz w:val="24"/>
              <w:szCs w:val="24"/>
              <w:lang w:eastAsia="en-GB"/>
              <w14:ligatures w14:val="standardContextual"/>
            </w:rPr>
          </w:pPr>
          <w:hyperlink w:anchor="_Toc190428265" w:history="1">
            <w:r w:rsidRPr="00DF3740">
              <w:rPr>
                <w:rStyle w:val="Hyperlink"/>
              </w:rPr>
              <w:t>Process map</w:t>
            </w:r>
            <w:r>
              <w:rPr>
                <w:webHidden/>
              </w:rPr>
              <w:tab/>
            </w:r>
            <w:r>
              <w:rPr>
                <w:webHidden/>
              </w:rPr>
              <w:fldChar w:fldCharType="begin"/>
            </w:r>
            <w:r>
              <w:rPr>
                <w:webHidden/>
              </w:rPr>
              <w:instrText xml:space="preserve"> PAGEREF _Toc190428265 \h </w:instrText>
            </w:r>
            <w:r>
              <w:rPr>
                <w:webHidden/>
              </w:rPr>
            </w:r>
            <w:r>
              <w:rPr>
                <w:webHidden/>
              </w:rPr>
              <w:fldChar w:fldCharType="separate"/>
            </w:r>
            <w:r>
              <w:rPr>
                <w:webHidden/>
              </w:rPr>
              <w:t>5</w:t>
            </w:r>
            <w:r>
              <w:rPr>
                <w:webHidden/>
              </w:rPr>
              <w:fldChar w:fldCharType="end"/>
            </w:r>
          </w:hyperlink>
        </w:p>
        <w:p w14:paraId="040A5F23" w14:textId="14AD0C12" w:rsidR="00EF7F5A" w:rsidRDefault="00EF7F5A">
          <w:pPr>
            <w:pStyle w:val="TOC1"/>
            <w:rPr>
              <w:rFonts w:asciiTheme="minorHAnsi" w:eastAsiaTheme="minorEastAsia" w:hAnsiTheme="minorHAnsi" w:cstheme="minorBidi"/>
              <w:b w:val="0"/>
              <w:bCs w:val="0"/>
              <w:kern w:val="2"/>
              <w:sz w:val="24"/>
              <w:szCs w:val="24"/>
              <w:lang w:eastAsia="en-GB"/>
              <w14:ligatures w14:val="standardContextual"/>
            </w:rPr>
          </w:pPr>
          <w:hyperlink w:anchor="_Toc190428266" w:history="1">
            <w:r w:rsidRPr="00DF3740">
              <w:rPr>
                <w:rStyle w:val="Hyperlink"/>
              </w:rPr>
              <w:t>Procedure</w:t>
            </w:r>
            <w:r>
              <w:rPr>
                <w:webHidden/>
              </w:rPr>
              <w:tab/>
            </w:r>
            <w:r>
              <w:rPr>
                <w:webHidden/>
              </w:rPr>
              <w:fldChar w:fldCharType="begin"/>
            </w:r>
            <w:r>
              <w:rPr>
                <w:webHidden/>
              </w:rPr>
              <w:instrText xml:space="preserve"> PAGEREF _Toc190428266 \h </w:instrText>
            </w:r>
            <w:r>
              <w:rPr>
                <w:webHidden/>
              </w:rPr>
            </w:r>
            <w:r>
              <w:rPr>
                <w:webHidden/>
              </w:rPr>
              <w:fldChar w:fldCharType="separate"/>
            </w:r>
            <w:r>
              <w:rPr>
                <w:webHidden/>
              </w:rPr>
              <w:t>6</w:t>
            </w:r>
            <w:r>
              <w:rPr>
                <w:webHidden/>
              </w:rPr>
              <w:fldChar w:fldCharType="end"/>
            </w:r>
          </w:hyperlink>
        </w:p>
        <w:p w14:paraId="1CF085FA" w14:textId="2A7C4A56" w:rsidR="00EF7F5A" w:rsidRDefault="00EF7F5A">
          <w:pPr>
            <w:pStyle w:val="TOC2"/>
            <w:rPr>
              <w:rFonts w:asciiTheme="minorHAnsi" w:eastAsiaTheme="minorEastAsia" w:hAnsiTheme="minorHAnsi" w:cstheme="minorBidi"/>
              <w:noProof/>
              <w:kern w:val="2"/>
              <w:sz w:val="24"/>
              <w:szCs w:val="24"/>
              <w:lang w:eastAsia="en-GB"/>
              <w14:ligatures w14:val="standardContextual"/>
            </w:rPr>
          </w:pPr>
          <w:hyperlink w:anchor="_Toc190428267" w:history="1">
            <w:r w:rsidRPr="00DF3740">
              <w:rPr>
                <w:rStyle w:val="Hyperlink"/>
                <w:noProof/>
              </w:rPr>
              <w:t>1.</w:t>
            </w:r>
            <w:r>
              <w:rPr>
                <w:rFonts w:asciiTheme="minorHAnsi" w:eastAsiaTheme="minorEastAsia" w:hAnsiTheme="minorHAnsi" w:cstheme="minorBidi"/>
                <w:noProof/>
                <w:kern w:val="2"/>
                <w:sz w:val="24"/>
                <w:szCs w:val="24"/>
                <w:lang w:eastAsia="en-GB"/>
                <w14:ligatures w14:val="standardContextual"/>
              </w:rPr>
              <w:tab/>
            </w:r>
            <w:r w:rsidRPr="00DF3740">
              <w:rPr>
                <w:rStyle w:val="Hyperlink"/>
                <w:noProof/>
              </w:rPr>
              <w:t>Local processes for essential documents development</w:t>
            </w:r>
            <w:r>
              <w:rPr>
                <w:noProof/>
                <w:webHidden/>
              </w:rPr>
              <w:tab/>
            </w:r>
            <w:r>
              <w:rPr>
                <w:noProof/>
                <w:webHidden/>
              </w:rPr>
              <w:fldChar w:fldCharType="begin"/>
            </w:r>
            <w:r>
              <w:rPr>
                <w:noProof/>
                <w:webHidden/>
              </w:rPr>
              <w:instrText xml:space="preserve"> PAGEREF _Toc190428267 \h </w:instrText>
            </w:r>
            <w:r>
              <w:rPr>
                <w:noProof/>
                <w:webHidden/>
              </w:rPr>
            </w:r>
            <w:r>
              <w:rPr>
                <w:noProof/>
                <w:webHidden/>
              </w:rPr>
              <w:fldChar w:fldCharType="separate"/>
            </w:r>
            <w:r>
              <w:rPr>
                <w:noProof/>
                <w:webHidden/>
              </w:rPr>
              <w:t>6</w:t>
            </w:r>
            <w:r>
              <w:rPr>
                <w:noProof/>
                <w:webHidden/>
              </w:rPr>
              <w:fldChar w:fldCharType="end"/>
            </w:r>
          </w:hyperlink>
        </w:p>
        <w:p w14:paraId="52508D81" w14:textId="56CD8DF1" w:rsidR="00EF7F5A" w:rsidRDefault="00EF7F5A">
          <w:pPr>
            <w:pStyle w:val="TOC3"/>
            <w:rPr>
              <w:rFonts w:asciiTheme="minorHAnsi" w:eastAsiaTheme="minorEastAsia" w:hAnsiTheme="minorHAnsi" w:cstheme="minorBidi"/>
              <w:noProof/>
              <w:kern w:val="2"/>
              <w:sz w:val="24"/>
              <w:szCs w:val="24"/>
              <w:lang w:eastAsia="en-GB"/>
              <w14:ligatures w14:val="standardContextual"/>
            </w:rPr>
          </w:pPr>
          <w:hyperlink w:anchor="_Toc190428268" w:history="1">
            <w:r w:rsidRPr="00DF3740">
              <w:rPr>
                <w:rStyle w:val="Hyperlink"/>
                <w:noProof/>
              </w:rPr>
              <w:t>Document and version control</w:t>
            </w:r>
            <w:r>
              <w:rPr>
                <w:noProof/>
                <w:webHidden/>
              </w:rPr>
              <w:tab/>
            </w:r>
            <w:r>
              <w:rPr>
                <w:noProof/>
                <w:webHidden/>
              </w:rPr>
              <w:fldChar w:fldCharType="begin"/>
            </w:r>
            <w:r>
              <w:rPr>
                <w:noProof/>
                <w:webHidden/>
              </w:rPr>
              <w:instrText xml:space="preserve"> PAGEREF _Toc190428268 \h </w:instrText>
            </w:r>
            <w:r>
              <w:rPr>
                <w:noProof/>
                <w:webHidden/>
              </w:rPr>
            </w:r>
            <w:r>
              <w:rPr>
                <w:noProof/>
                <w:webHidden/>
              </w:rPr>
              <w:fldChar w:fldCharType="separate"/>
            </w:r>
            <w:r>
              <w:rPr>
                <w:noProof/>
                <w:webHidden/>
              </w:rPr>
              <w:t>6</w:t>
            </w:r>
            <w:r>
              <w:rPr>
                <w:noProof/>
                <w:webHidden/>
              </w:rPr>
              <w:fldChar w:fldCharType="end"/>
            </w:r>
          </w:hyperlink>
        </w:p>
        <w:p w14:paraId="775164DA" w14:textId="646E0CC0" w:rsidR="00EF7F5A" w:rsidRDefault="00EF7F5A">
          <w:pPr>
            <w:pStyle w:val="TOC3"/>
            <w:rPr>
              <w:rFonts w:asciiTheme="minorHAnsi" w:eastAsiaTheme="minorEastAsia" w:hAnsiTheme="minorHAnsi" w:cstheme="minorBidi"/>
              <w:noProof/>
              <w:kern w:val="2"/>
              <w:sz w:val="24"/>
              <w:szCs w:val="24"/>
              <w:lang w:eastAsia="en-GB"/>
              <w14:ligatures w14:val="standardContextual"/>
            </w:rPr>
          </w:pPr>
          <w:hyperlink w:anchor="_Toc190428269" w:history="1">
            <w:r w:rsidRPr="00DF3740">
              <w:rPr>
                <w:rStyle w:val="Hyperlink"/>
                <w:noProof/>
              </w:rPr>
              <w:t>Translation of materials</w:t>
            </w:r>
            <w:r>
              <w:rPr>
                <w:noProof/>
                <w:webHidden/>
              </w:rPr>
              <w:tab/>
            </w:r>
            <w:r>
              <w:rPr>
                <w:noProof/>
                <w:webHidden/>
              </w:rPr>
              <w:fldChar w:fldCharType="begin"/>
            </w:r>
            <w:r>
              <w:rPr>
                <w:noProof/>
                <w:webHidden/>
              </w:rPr>
              <w:instrText xml:space="preserve"> PAGEREF _Toc190428269 \h </w:instrText>
            </w:r>
            <w:r>
              <w:rPr>
                <w:noProof/>
                <w:webHidden/>
              </w:rPr>
            </w:r>
            <w:r>
              <w:rPr>
                <w:noProof/>
                <w:webHidden/>
              </w:rPr>
              <w:fldChar w:fldCharType="separate"/>
            </w:r>
            <w:r>
              <w:rPr>
                <w:noProof/>
                <w:webHidden/>
              </w:rPr>
              <w:t>6</w:t>
            </w:r>
            <w:r>
              <w:rPr>
                <w:noProof/>
                <w:webHidden/>
              </w:rPr>
              <w:fldChar w:fldCharType="end"/>
            </w:r>
          </w:hyperlink>
        </w:p>
        <w:p w14:paraId="0896FAFB" w14:textId="1E87D758" w:rsidR="00EF7F5A" w:rsidRDefault="00EF7F5A">
          <w:pPr>
            <w:pStyle w:val="TOC3"/>
            <w:rPr>
              <w:rFonts w:asciiTheme="minorHAnsi" w:eastAsiaTheme="minorEastAsia" w:hAnsiTheme="minorHAnsi" w:cstheme="minorBidi"/>
              <w:noProof/>
              <w:kern w:val="2"/>
              <w:sz w:val="24"/>
              <w:szCs w:val="24"/>
              <w:lang w:eastAsia="en-GB"/>
              <w14:ligatures w14:val="standardContextual"/>
            </w:rPr>
          </w:pPr>
          <w:hyperlink w:anchor="_Toc190428270" w:history="1">
            <w:r w:rsidRPr="00DF3740">
              <w:rPr>
                <w:rStyle w:val="Hyperlink"/>
                <w:noProof/>
              </w:rPr>
              <w:t>Internal review</w:t>
            </w:r>
            <w:r>
              <w:rPr>
                <w:noProof/>
                <w:webHidden/>
              </w:rPr>
              <w:tab/>
            </w:r>
            <w:r>
              <w:rPr>
                <w:noProof/>
                <w:webHidden/>
              </w:rPr>
              <w:fldChar w:fldCharType="begin"/>
            </w:r>
            <w:r>
              <w:rPr>
                <w:noProof/>
                <w:webHidden/>
              </w:rPr>
              <w:instrText xml:space="preserve"> PAGEREF _Toc190428270 \h </w:instrText>
            </w:r>
            <w:r>
              <w:rPr>
                <w:noProof/>
                <w:webHidden/>
              </w:rPr>
            </w:r>
            <w:r>
              <w:rPr>
                <w:noProof/>
                <w:webHidden/>
              </w:rPr>
              <w:fldChar w:fldCharType="separate"/>
            </w:r>
            <w:r>
              <w:rPr>
                <w:noProof/>
                <w:webHidden/>
              </w:rPr>
              <w:t>6</w:t>
            </w:r>
            <w:r>
              <w:rPr>
                <w:noProof/>
                <w:webHidden/>
              </w:rPr>
              <w:fldChar w:fldCharType="end"/>
            </w:r>
          </w:hyperlink>
        </w:p>
        <w:p w14:paraId="2327255C" w14:textId="3EB01DC0" w:rsidR="00EF7F5A" w:rsidRDefault="00EF7F5A">
          <w:pPr>
            <w:pStyle w:val="TOC2"/>
            <w:rPr>
              <w:rFonts w:asciiTheme="minorHAnsi" w:eastAsiaTheme="minorEastAsia" w:hAnsiTheme="minorHAnsi" w:cstheme="minorBidi"/>
              <w:noProof/>
              <w:kern w:val="2"/>
              <w:sz w:val="24"/>
              <w:szCs w:val="24"/>
              <w:lang w:eastAsia="en-GB"/>
              <w14:ligatures w14:val="standardContextual"/>
            </w:rPr>
          </w:pPr>
          <w:hyperlink w:anchor="_Toc190428271" w:history="1">
            <w:r w:rsidRPr="00DF3740">
              <w:rPr>
                <w:rStyle w:val="Hyperlink"/>
                <w:noProof/>
              </w:rPr>
              <w:t>2.</w:t>
            </w:r>
            <w:r>
              <w:rPr>
                <w:rFonts w:asciiTheme="minorHAnsi" w:eastAsiaTheme="minorEastAsia" w:hAnsiTheme="minorHAnsi" w:cstheme="minorBidi"/>
                <w:noProof/>
                <w:kern w:val="2"/>
                <w:sz w:val="24"/>
                <w:szCs w:val="24"/>
                <w:lang w:eastAsia="en-GB"/>
                <w14:ligatures w14:val="standardContextual"/>
              </w:rPr>
              <w:tab/>
            </w:r>
            <w:r w:rsidRPr="00DF3740">
              <w:rPr>
                <w:rStyle w:val="Hyperlink"/>
                <w:noProof/>
              </w:rPr>
              <w:t>Development of essential documents</w:t>
            </w:r>
            <w:r>
              <w:rPr>
                <w:noProof/>
                <w:webHidden/>
              </w:rPr>
              <w:tab/>
            </w:r>
            <w:r>
              <w:rPr>
                <w:noProof/>
                <w:webHidden/>
              </w:rPr>
              <w:fldChar w:fldCharType="begin"/>
            </w:r>
            <w:r>
              <w:rPr>
                <w:noProof/>
                <w:webHidden/>
              </w:rPr>
              <w:instrText xml:space="preserve"> PAGEREF _Toc190428271 \h </w:instrText>
            </w:r>
            <w:r>
              <w:rPr>
                <w:noProof/>
                <w:webHidden/>
              </w:rPr>
            </w:r>
            <w:r>
              <w:rPr>
                <w:noProof/>
                <w:webHidden/>
              </w:rPr>
              <w:fldChar w:fldCharType="separate"/>
            </w:r>
            <w:r>
              <w:rPr>
                <w:noProof/>
                <w:webHidden/>
              </w:rPr>
              <w:t>7</w:t>
            </w:r>
            <w:r>
              <w:rPr>
                <w:noProof/>
                <w:webHidden/>
              </w:rPr>
              <w:fldChar w:fldCharType="end"/>
            </w:r>
          </w:hyperlink>
        </w:p>
        <w:p w14:paraId="2FD0FA69" w14:textId="187B562E" w:rsidR="00EF7F5A" w:rsidRDefault="00EF7F5A">
          <w:pPr>
            <w:pStyle w:val="TOC3"/>
            <w:rPr>
              <w:rFonts w:asciiTheme="minorHAnsi" w:eastAsiaTheme="minorEastAsia" w:hAnsiTheme="minorHAnsi" w:cstheme="minorBidi"/>
              <w:noProof/>
              <w:kern w:val="2"/>
              <w:sz w:val="24"/>
              <w:szCs w:val="24"/>
              <w:lang w:eastAsia="en-GB"/>
              <w14:ligatures w14:val="standardContextual"/>
            </w:rPr>
          </w:pPr>
          <w:hyperlink w:anchor="_Toc190428272" w:history="1">
            <w:r w:rsidRPr="00DF3740">
              <w:rPr>
                <w:rStyle w:val="Hyperlink"/>
                <w:noProof/>
              </w:rPr>
              <w:t>Protocol</w:t>
            </w:r>
            <w:r>
              <w:rPr>
                <w:noProof/>
                <w:webHidden/>
              </w:rPr>
              <w:tab/>
            </w:r>
            <w:r>
              <w:rPr>
                <w:noProof/>
                <w:webHidden/>
              </w:rPr>
              <w:fldChar w:fldCharType="begin"/>
            </w:r>
            <w:r>
              <w:rPr>
                <w:noProof/>
                <w:webHidden/>
              </w:rPr>
              <w:instrText xml:space="preserve"> PAGEREF _Toc190428272 \h </w:instrText>
            </w:r>
            <w:r>
              <w:rPr>
                <w:noProof/>
                <w:webHidden/>
              </w:rPr>
            </w:r>
            <w:r>
              <w:rPr>
                <w:noProof/>
                <w:webHidden/>
              </w:rPr>
              <w:fldChar w:fldCharType="separate"/>
            </w:r>
            <w:r>
              <w:rPr>
                <w:noProof/>
                <w:webHidden/>
              </w:rPr>
              <w:t>7</w:t>
            </w:r>
            <w:r>
              <w:rPr>
                <w:noProof/>
                <w:webHidden/>
              </w:rPr>
              <w:fldChar w:fldCharType="end"/>
            </w:r>
          </w:hyperlink>
        </w:p>
        <w:p w14:paraId="7F236CA0" w14:textId="71F6CA44" w:rsidR="00EF7F5A" w:rsidRDefault="00EF7F5A">
          <w:pPr>
            <w:pStyle w:val="TOC3"/>
            <w:rPr>
              <w:rFonts w:asciiTheme="minorHAnsi" w:eastAsiaTheme="minorEastAsia" w:hAnsiTheme="minorHAnsi" w:cstheme="minorBidi"/>
              <w:noProof/>
              <w:kern w:val="2"/>
              <w:sz w:val="24"/>
              <w:szCs w:val="24"/>
              <w:lang w:eastAsia="en-GB"/>
              <w14:ligatures w14:val="standardContextual"/>
            </w:rPr>
          </w:pPr>
          <w:hyperlink w:anchor="_Toc190428273" w:history="1">
            <w:r w:rsidRPr="00DF3740">
              <w:rPr>
                <w:rStyle w:val="Hyperlink"/>
                <w:noProof/>
              </w:rPr>
              <w:t>Participant information sheet (PIS) and informed consent form (ICF)</w:t>
            </w:r>
            <w:r>
              <w:rPr>
                <w:noProof/>
                <w:webHidden/>
              </w:rPr>
              <w:tab/>
            </w:r>
            <w:r>
              <w:rPr>
                <w:noProof/>
                <w:webHidden/>
              </w:rPr>
              <w:fldChar w:fldCharType="begin"/>
            </w:r>
            <w:r>
              <w:rPr>
                <w:noProof/>
                <w:webHidden/>
              </w:rPr>
              <w:instrText xml:space="preserve"> PAGEREF _Toc190428273 \h </w:instrText>
            </w:r>
            <w:r>
              <w:rPr>
                <w:noProof/>
                <w:webHidden/>
              </w:rPr>
            </w:r>
            <w:r>
              <w:rPr>
                <w:noProof/>
                <w:webHidden/>
              </w:rPr>
              <w:fldChar w:fldCharType="separate"/>
            </w:r>
            <w:r>
              <w:rPr>
                <w:noProof/>
                <w:webHidden/>
              </w:rPr>
              <w:t>7</w:t>
            </w:r>
            <w:r>
              <w:rPr>
                <w:noProof/>
                <w:webHidden/>
              </w:rPr>
              <w:fldChar w:fldCharType="end"/>
            </w:r>
          </w:hyperlink>
        </w:p>
        <w:p w14:paraId="0D0B3834" w14:textId="5E56505F" w:rsidR="00EF7F5A" w:rsidRDefault="00EF7F5A">
          <w:pPr>
            <w:pStyle w:val="TOC3"/>
            <w:rPr>
              <w:rFonts w:asciiTheme="minorHAnsi" w:eastAsiaTheme="minorEastAsia" w:hAnsiTheme="minorHAnsi" w:cstheme="minorBidi"/>
              <w:noProof/>
              <w:kern w:val="2"/>
              <w:sz w:val="24"/>
              <w:szCs w:val="24"/>
              <w:lang w:eastAsia="en-GB"/>
              <w14:ligatures w14:val="standardContextual"/>
            </w:rPr>
          </w:pPr>
          <w:hyperlink w:anchor="_Toc190428274" w:history="1">
            <w:r w:rsidRPr="00DF3740">
              <w:rPr>
                <w:rStyle w:val="Hyperlink"/>
                <w:noProof/>
              </w:rPr>
              <w:t>Case report form (CRF) – including quality of life questionnaires</w:t>
            </w:r>
            <w:r>
              <w:rPr>
                <w:noProof/>
                <w:webHidden/>
              </w:rPr>
              <w:tab/>
            </w:r>
            <w:r>
              <w:rPr>
                <w:noProof/>
                <w:webHidden/>
              </w:rPr>
              <w:fldChar w:fldCharType="begin"/>
            </w:r>
            <w:r>
              <w:rPr>
                <w:noProof/>
                <w:webHidden/>
              </w:rPr>
              <w:instrText xml:space="preserve"> PAGEREF _Toc190428274 \h </w:instrText>
            </w:r>
            <w:r>
              <w:rPr>
                <w:noProof/>
                <w:webHidden/>
              </w:rPr>
            </w:r>
            <w:r>
              <w:rPr>
                <w:noProof/>
                <w:webHidden/>
              </w:rPr>
              <w:fldChar w:fldCharType="separate"/>
            </w:r>
            <w:r>
              <w:rPr>
                <w:noProof/>
                <w:webHidden/>
              </w:rPr>
              <w:t>7</w:t>
            </w:r>
            <w:r>
              <w:rPr>
                <w:noProof/>
                <w:webHidden/>
              </w:rPr>
              <w:fldChar w:fldCharType="end"/>
            </w:r>
          </w:hyperlink>
        </w:p>
        <w:p w14:paraId="0277E2F5" w14:textId="4C718FDB" w:rsidR="00EF7F5A" w:rsidRDefault="00EF7F5A">
          <w:pPr>
            <w:pStyle w:val="TOC3"/>
            <w:rPr>
              <w:rFonts w:asciiTheme="minorHAnsi" w:eastAsiaTheme="minorEastAsia" w:hAnsiTheme="minorHAnsi" w:cstheme="minorBidi"/>
              <w:noProof/>
              <w:kern w:val="2"/>
              <w:sz w:val="24"/>
              <w:szCs w:val="24"/>
              <w:lang w:eastAsia="en-GB"/>
              <w14:ligatures w14:val="standardContextual"/>
            </w:rPr>
          </w:pPr>
          <w:hyperlink w:anchor="_Toc190428275" w:history="1">
            <w:r w:rsidRPr="00DF3740">
              <w:rPr>
                <w:rStyle w:val="Hyperlink"/>
                <w:noProof/>
              </w:rPr>
              <w:t>Product information and reference safety information (RSI) – for CTIMPs only</w:t>
            </w:r>
            <w:r>
              <w:rPr>
                <w:noProof/>
                <w:webHidden/>
              </w:rPr>
              <w:tab/>
            </w:r>
            <w:r>
              <w:rPr>
                <w:noProof/>
                <w:webHidden/>
              </w:rPr>
              <w:fldChar w:fldCharType="begin"/>
            </w:r>
            <w:r>
              <w:rPr>
                <w:noProof/>
                <w:webHidden/>
              </w:rPr>
              <w:instrText xml:space="preserve"> PAGEREF _Toc190428275 \h </w:instrText>
            </w:r>
            <w:r>
              <w:rPr>
                <w:noProof/>
                <w:webHidden/>
              </w:rPr>
            </w:r>
            <w:r>
              <w:rPr>
                <w:noProof/>
                <w:webHidden/>
              </w:rPr>
              <w:fldChar w:fldCharType="separate"/>
            </w:r>
            <w:r>
              <w:rPr>
                <w:noProof/>
                <w:webHidden/>
              </w:rPr>
              <w:t>7</w:t>
            </w:r>
            <w:r>
              <w:rPr>
                <w:noProof/>
                <w:webHidden/>
              </w:rPr>
              <w:fldChar w:fldCharType="end"/>
            </w:r>
          </w:hyperlink>
        </w:p>
        <w:p w14:paraId="4C4A9018" w14:textId="22A10361" w:rsidR="00EF7F5A" w:rsidRDefault="00EF7F5A">
          <w:pPr>
            <w:pStyle w:val="TOC3"/>
            <w:rPr>
              <w:rFonts w:asciiTheme="minorHAnsi" w:eastAsiaTheme="minorEastAsia" w:hAnsiTheme="minorHAnsi" w:cstheme="minorBidi"/>
              <w:noProof/>
              <w:kern w:val="2"/>
              <w:sz w:val="24"/>
              <w:szCs w:val="24"/>
              <w:lang w:eastAsia="en-GB"/>
              <w14:ligatures w14:val="standardContextual"/>
            </w:rPr>
          </w:pPr>
          <w:hyperlink w:anchor="_Toc190428276" w:history="1">
            <w:r w:rsidRPr="00DF3740">
              <w:rPr>
                <w:rStyle w:val="Hyperlink"/>
                <w:noProof/>
              </w:rPr>
              <w:t>Project-specific documentation</w:t>
            </w:r>
            <w:r>
              <w:rPr>
                <w:noProof/>
                <w:webHidden/>
              </w:rPr>
              <w:tab/>
            </w:r>
            <w:r>
              <w:rPr>
                <w:noProof/>
                <w:webHidden/>
              </w:rPr>
              <w:fldChar w:fldCharType="begin"/>
            </w:r>
            <w:r>
              <w:rPr>
                <w:noProof/>
                <w:webHidden/>
              </w:rPr>
              <w:instrText xml:space="preserve"> PAGEREF _Toc190428276 \h </w:instrText>
            </w:r>
            <w:r>
              <w:rPr>
                <w:noProof/>
                <w:webHidden/>
              </w:rPr>
            </w:r>
            <w:r>
              <w:rPr>
                <w:noProof/>
                <w:webHidden/>
              </w:rPr>
              <w:fldChar w:fldCharType="separate"/>
            </w:r>
            <w:r>
              <w:rPr>
                <w:noProof/>
                <w:webHidden/>
              </w:rPr>
              <w:t>7</w:t>
            </w:r>
            <w:r>
              <w:rPr>
                <w:noProof/>
                <w:webHidden/>
              </w:rPr>
              <w:fldChar w:fldCharType="end"/>
            </w:r>
          </w:hyperlink>
        </w:p>
        <w:p w14:paraId="6386C04F" w14:textId="2996A98B" w:rsidR="00EF7F5A" w:rsidRDefault="00EF7F5A">
          <w:pPr>
            <w:pStyle w:val="TOC3"/>
            <w:rPr>
              <w:rFonts w:asciiTheme="minorHAnsi" w:eastAsiaTheme="minorEastAsia" w:hAnsiTheme="minorHAnsi" w:cstheme="minorBidi"/>
              <w:noProof/>
              <w:kern w:val="2"/>
              <w:sz w:val="24"/>
              <w:szCs w:val="24"/>
              <w:lang w:eastAsia="en-GB"/>
              <w14:ligatures w14:val="standardContextual"/>
            </w:rPr>
          </w:pPr>
          <w:hyperlink w:anchor="_Toc190428277" w:history="1">
            <w:r w:rsidRPr="00DF3740">
              <w:rPr>
                <w:rStyle w:val="Hyperlink"/>
                <w:noProof/>
              </w:rPr>
              <w:t>Correspondence and advertising</w:t>
            </w:r>
            <w:r>
              <w:rPr>
                <w:noProof/>
                <w:webHidden/>
              </w:rPr>
              <w:tab/>
            </w:r>
            <w:r>
              <w:rPr>
                <w:noProof/>
                <w:webHidden/>
              </w:rPr>
              <w:fldChar w:fldCharType="begin"/>
            </w:r>
            <w:r>
              <w:rPr>
                <w:noProof/>
                <w:webHidden/>
              </w:rPr>
              <w:instrText xml:space="preserve"> PAGEREF _Toc190428277 \h </w:instrText>
            </w:r>
            <w:r>
              <w:rPr>
                <w:noProof/>
                <w:webHidden/>
              </w:rPr>
            </w:r>
            <w:r>
              <w:rPr>
                <w:noProof/>
                <w:webHidden/>
              </w:rPr>
              <w:fldChar w:fldCharType="separate"/>
            </w:r>
            <w:r>
              <w:rPr>
                <w:noProof/>
                <w:webHidden/>
              </w:rPr>
              <w:t>8</w:t>
            </w:r>
            <w:r>
              <w:rPr>
                <w:noProof/>
                <w:webHidden/>
              </w:rPr>
              <w:fldChar w:fldCharType="end"/>
            </w:r>
          </w:hyperlink>
        </w:p>
        <w:p w14:paraId="438C9481" w14:textId="691C7F43" w:rsidR="00EF7F5A" w:rsidRDefault="00EF7F5A">
          <w:pPr>
            <w:pStyle w:val="TOC2"/>
            <w:rPr>
              <w:rFonts w:asciiTheme="minorHAnsi" w:eastAsiaTheme="minorEastAsia" w:hAnsiTheme="minorHAnsi" w:cstheme="minorBidi"/>
              <w:noProof/>
              <w:kern w:val="2"/>
              <w:sz w:val="24"/>
              <w:szCs w:val="24"/>
              <w:lang w:eastAsia="en-GB"/>
              <w14:ligatures w14:val="standardContextual"/>
            </w:rPr>
          </w:pPr>
          <w:hyperlink w:anchor="_Toc190428278" w:history="1">
            <w:r w:rsidRPr="00DF3740">
              <w:rPr>
                <w:rStyle w:val="Hyperlink"/>
                <w:noProof/>
              </w:rPr>
              <w:t>3.</w:t>
            </w:r>
            <w:r>
              <w:rPr>
                <w:rFonts w:asciiTheme="minorHAnsi" w:eastAsiaTheme="minorEastAsia" w:hAnsiTheme="minorHAnsi" w:cstheme="minorBidi"/>
                <w:noProof/>
                <w:kern w:val="2"/>
                <w:sz w:val="24"/>
                <w:szCs w:val="24"/>
                <w:lang w:eastAsia="en-GB"/>
                <w14:ligatures w14:val="standardContextual"/>
              </w:rPr>
              <w:tab/>
            </w:r>
            <w:r w:rsidRPr="00DF3740">
              <w:rPr>
                <w:rStyle w:val="Hyperlink"/>
                <w:noProof/>
              </w:rPr>
              <w:t>External review, approval and implementation of essential documents</w:t>
            </w:r>
            <w:r>
              <w:rPr>
                <w:noProof/>
                <w:webHidden/>
              </w:rPr>
              <w:tab/>
            </w:r>
            <w:r>
              <w:rPr>
                <w:noProof/>
                <w:webHidden/>
              </w:rPr>
              <w:fldChar w:fldCharType="begin"/>
            </w:r>
            <w:r>
              <w:rPr>
                <w:noProof/>
                <w:webHidden/>
              </w:rPr>
              <w:instrText xml:space="preserve"> PAGEREF _Toc190428278 \h </w:instrText>
            </w:r>
            <w:r>
              <w:rPr>
                <w:noProof/>
                <w:webHidden/>
              </w:rPr>
            </w:r>
            <w:r>
              <w:rPr>
                <w:noProof/>
                <w:webHidden/>
              </w:rPr>
              <w:fldChar w:fldCharType="separate"/>
            </w:r>
            <w:r>
              <w:rPr>
                <w:noProof/>
                <w:webHidden/>
              </w:rPr>
              <w:t>8</w:t>
            </w:r>
            <w:r>
              <w:rPr>
                <w:noProof/>
                <w:webHidden/>
              </w:rPr>
              <w:fldChar w:fldCharType="end"/>
            </w:r>
          </w:hyperlink>
        </w:p>
        <w:p w14:paraId="0329F1BB" w14:textId="306E283A" w:rsidR="00EF7F5A" w:rsidRDefault="00EF7F5A">
          <w:pPr>
            <w:pStyle w:val="TOC3"/>
            <w:rPr>
              <w:rFonts w:asciiTheme="minorHAnsi" w:eastAsiaTheme="minorEastAsia" w:hAnsiTheme="minorHAnsi" w:cstheme="minorBidi"/>
              <w:noProof/>
              <w:kern w:val="2"/>
              <w:sz w:val="24"/>
              <w:szCs w:val="24"/>
              <w:lang w:eastAsia="en-GB"/>
              <w14:ligatures w14:val="standardContextual"/>
            </w:rPr>
          </w:pPr>
          <w:hyperlink w:anchor="_Toc190428279" w:history="1">
            <w:r w:rsidRPr="00DF3740">
              <w:rPr>
                <w:rStyle w:val="Hyperlink"/>
                <w:noProof/>
              </w:rPr>
              <w:t>External review and approval</w:t>
            </w:r>
            <w:r>
              <w:rPr>
                <w:noProof/>
                <w:webHidden/>
              </w:rPr>
              <w:tab/>
            </w:r>
            <w:r>
              <w:rPr>
                <w:noProof/>
                <w:webHidden/>
              </w:rPr>
              <w:fldChar w:fldCharType="begin"/>
            </w:r>
            <w:r>
              <w:rPr>
                <w:noProof/>
                <w:webHidden/>
              </w:rPr>
              <w:instrText xml:space="preserve"> PAGEREF _Toc190428279 \h </w:instrText>
            </w:r>
            <w:r>
              <w:rPr>
                <w:noProof/>
                <w:webHidden/>
              </w:rPr>
            </w:r>
            <w:r>
              <w:rPr>
                <w:noProof/>
                <w:webHidden/>
              </w:rPr>
              <w:fldChar w:fldCharType="separate"/>
            </w:r>
            <w:r>
              <w:rPr>
                <w:noProof/>
                <w:webHidden/>
              </w:rPr>
              <w:t>8</w:t>
            </w:r>
            <w:r>
              <w:rPr>
                <w:noProof/>
                <w:webHidden/>
              </w:rPr>
              <w:fldChar w:fldCharType="end"/>
            </w:r>
          </w:hyperlink>
        </w:p>
        <w:p w14:paraId="7B2B56BE" w14:textId="74F338D9" w:rsidR="00EF7F5A" w:rsidRDefault="00EF7F5A">
          <w:pPr>
            <w:pStyle w:val="TOC3"/>
            <w:rPr>
              <w:rFonts w:asciiTheme="minorHAnsi" w:eastAsiaTheme="minorEastAsia" w:hAnsiTheme="minorHAnsi" w:cstheme="minorBidi"/>
              <w:noProof/>
              <w:kern w:val="2"/>
              <w:sz w:val="24"/>
              <w:szCs w:val="24"/>
              <w:lang w:eastAsia="en-GB"/>
              <w14:ligatures w14:val="standardContextual"/>
            </w:rPr>
          </w:pPr>
          <w:hyperlink w:anchor="_Toc190428280" w:history="1">
            <w:r w:rsidRPr="00DF3740">
              <w:rPr>
                <w:rStyle w:val="Hyperlink"/>
                <w:noProof/>
              </w:rPr>
              <w:t>Implementation</w:t>
            </w:r>
            <w:r>
              <w:rPr>
                <w:noProof/>
                <w:webHidden/>
              </w:rPr>
              <w:tab/>
            </w:r>
            <w:r>
              <w:rPr>
                <w:noProof/>
                <w:webHidden/>
              </w:rPr>
              <w:fldChar w:fldCharType="begin"/>
            </w:r>
            <w:r>
              <w:rPr>
                <w:noProof/>
                <w:webHidden/>
              </w:rPr>
              <w:instrText xml:space="preserve"> PAGEREF _Toc190428280 \h </w:instrText>
            </w:r>
            <w:r>
              <w:rPr>
                <w:noProof/>
                <w:webHidden/>
              </w:rPr>
            </w:r>
            <w:r>
              <w:rPr>
                <w:noProof/>
                <w:webHidden/>
              </w:rPr>
              <w:fldChar w:fldCharType="separate"/>
            </w:r>
            <w:r>
              <w:rPr>
                <w:noProof/>
                <w:webHidden/>
              </w:rPr>
              <w:t>8</w:t>
            </w:r>
            <w:r>
              <w:rPr>
                <w:noProof/>
                <w:webHidden/>
              </w:rPr>
              <w:fldChar w:fldCharType="end"/>
            </w:r>
          </w:hyperlink>
        </w:p>
        <w:p w14:paraId="48AB9FA0" w14:textId="7BE8DEFE" w:rsidR="00EF7F5A" w:rsidRDefault="00EF7F5A">
          <w:pPr>
            <w:pStyle w:val="TOC2"/>
            <w:rPr>
              <w:rFonts w:asciiTheme="minorHAnsi" w:eastAsiaTheme="minorEastAsia" w:hAnsiTheme="minorHAnsi" w:cstheme="minorBidi"/>
              <w:noProof/>
              <w:kern w:val="2"/>
              <w:sz w:val="24"/>
              <w:szCs w:val="24"/>
              <w:lang w:eastAsia="en-GB"/>
              <w14:ligatures w14:val="standardContextual"/>
            </w:rPr>
          </w:pPr>
          <w:hyperlink w:anchor="_Toc190428281" w:history="1">
            <w:r w:rsidRPr="00DF3740">
              <w:rPr>
                <w:rStyle w:val="Hyperlink"/>
                <w:noProof/>
              </w:rPr>
              <w:t>4.</w:t>
            </w:r>
            <w:r>
              <w:rPr>
                <w:rFonts w:asciiTheme="minorHAnsi" w:eastAsiaTheme="minorEastAsia" w:hAnsiTheme="minorHAnsi" w:cstheme="minorBidi"/>
                <w:noProof/>
                <w:kern w:val="2"/>
                <w:sz w:val="24"/>
                <w:szCs w:val="24"/>
                <w:lang w:eastAsia="en-GB"/>
                <w14:ligatures w14:val="standardContextual"/>
              </w:rPr>
              <w:tab/>
            </w:r>
            <w:r w:rsidRPr="00DF3740">
              <w:rPr>
                <w:rStyle w:val="Hyperlink"/>
                <w:noProof/>
              </w:rPr>
              <w:t>Filing and archiving of essential documents</w:t>
            </w:r>
            <w:r>
              <w:rPr>
                <w:noProof/>
                <w:webHidden/>
              </w:rPr>
              <w:tab/>
            </w:r>
            <w:r>
              <w:rPr>
                <w:noProof/>
                <w:webHidden/>
              </w:rPr>
              <w:fldChar w:fldCharType="begin"/>
            </w:r>
            <w:r>
              <w:rPr>
                <w:noProof/>
                <w:webHidden/>
              </w:rPr>
              <w:instrText xml:space="preserve"> PAGEREF _Toc190428281 \h </w:instrText>
            </w:r>
            <w:r>
              <w:rPr>
                <w:noProof/>
                <w:webHidden/>
              </w:rPr>
            </w:r>
            <w:r>
              <w:rPr>
                <w:noProof/>
                <w:webHidden/>
              </w:rPr>
              <w:fldChar w:fldCharType="separate"/>
            </w:r>
            <w:r>
              <w:rPr>
                <w:noProof/>
                <w:webHidden/>
              </w:rPr>
              <w:t>8</w:t>
            </w:r>
            <w:r>
              <w:rPr>
                <w:noProof/>
                <w:webHidden/>
              </w:rPr>
              <w:fldChar w:fldCharType="end"/>
            </w:r>
          </w:hyperlink>
        </w:p>
        <w:p w14:paraId="7B179D8E" w14:textId="0FA6F570" w:rsidR="00EF7F5A" w:rsidRDefault="00EF7F5A">
          <w:pPr>
            <w:pStyle w:val="TOC1"/>
            <w:rPr>
              <w:rFonts w:asciiTheme="minorHAnsi" w:eastAsiaTheme="minorEastAsia" w:hAnsiTheme="minorHAnsi" w:cstheme="minorBidi"/>
              <w:b w:val="0"/>
              <w:bCs w:val="0"/>
              <w:kern w:val="2"/>
              <w:sz w:val="24"/>
              <w:szCs w:val="24"/>
              <w:lang w:eastAsia="en-GB"/>
              <w14:ligatures w14:val="standardContextual"/>
            </w:rPr>
          </w:pPr>
          <w:hyperlink w:anchor="_Toc190428282" w:history="1">
            <w:r w:rsidRPr="00DF3740">
              <w:rPr>
                <w:rStyle w:val="Hyperlink"/>
              </w:rPr>
              <w:t>List of expected outputs</w:t>
            </w:r>
            <w:r>
              <w:rPr>
                <w:webHidden/>
              </w:rPr>
              <w:tab/>
            </w:r>
            <w:r>
              <w:rPr>
                <w:webHidden/>
              </w:rPr>
              <w:fldChar w:fldCharType="begin"/>
            </w:r>
            <w:r>
              <w:rPr>
                <w:webHidden/>
              </w:rPr>
              <w:instrText xml:space="preserve"> PAGEREF _Toc190428282 \h </w:instrText>
            </w:r>
            <w:r>
              <w:rPr>
                <w:webHidden/>
              </w:rPr>
            </w:r>
            <w:r>
              <w:rPr>
                <w:webHidden/>
              </w:rPr>
              <w:fldChar w:fldCharType="separate"/>
            </w:r>
            <w:r>
              <w:rPr>
                <w:webHidden/>
              </w:rPr>
              <w:t>10</w:t>
            </w:r>
            <w:r>
              <w:rPr>
                <w:webHidden/>
              </w:rPr>
              <w:fldChar w:fldCharType="end"/>
            </w:r>
          </w:hyperlink>
        </w:p>
        <w:p w14:paraId="54044805" w14:textId="04437C5D" w:rsidR="00EF7F5A" w:rsidRDefault="00EF7F5A">
          <w:pPr>
            <w:pStyle w:val="TOC1"/>
            <w:rPr>
              <w:rFonts w:asciiTheme="minorHAnsi" w:eastAsiaTheme="minorEastAsia" w:hAnsiTheme="minorHAnsi" w:cstheme="minorBidi"/>
              <w:b w:val="0"/>
              <w:bCs w:val="0"/>
              <w:kern w:val="2"/>
              <w:sz w:val="24"/>
              <w:szCs w:val="24"/>
              <w:lang w:eastAsia="en-GB"/>
              <w14:ligatures w14:val="standardContextual"/>
            </w:rPr>
          </w:pPr>
          <w:hyperlink w:anchor="_Toc190428283" w:history="1">
            <w:r w:rsidRPr="00DF3740">
              <w:rPr>
                <w:rStyle w:val="Hyperlink"/>
              </w:rPr>
              <w:t>Related documents</w:t>
            </w:r>
            <w:r>
              <w:rPr>
                <w:webHidden/>
              </w:rPr>
              <w:tab/>
            </w:r>
            <w:r>
              <w:rPr>
                <w:webHidden/>
              </w:rPr>
              <w:fldChar w:fldCharType="begin"/>
            </w:r>
            <w:r>
              <w:rPr>
                <w:webHidden/>
              </w:rPr>
              <w:instrText xml:space="preserve"> PAGEREF _Toc190428283 \h </w:instrText>
            </w:r>
            <w:r>
              <w:rPr>
                <w:webHidden/>
              </w:rPr>
            </w:r>
            <w:r>
              <w:rPr>
                <w:webHidden/>
              </w:rPr>
              <w:fldChar w:fldCharType="separate"/>
            </w:r>
            <w:r>
              <w:rPr>
                <w:webHidden/>
              </w:rPr>
              <w:t>11</w:t>
            </w:r>
            <w:r>
              <w:rPr>
                <w:webHidden/>
              </w:rPr>
              <w:fldChar w:fldCharType="end"/>
            </w:r>
          </w:hyperlink>
        </w:p>
        <w:p w14:paraId="434BD656" w14:textId="7E3B37ED" w:rsidR="00EF7F5A" w:rsidRDefault="00EF7F5A">
          <w:pPr>
            <w:pStyle w:val="TOC2"/>
            <w:rPr>
              <w:rFonts w:asciiTheme="minorHAnsi" w:eastAsiaTheme="minorEastAsia" w:hAnsiTheme="minorHAnsi" w:cstheme="minorBidi"/>
              <w:noProof/>
              <w:kern w:val="2"/>
              <w:sz w:val="24"/>
              <w:szCs w:val="24"/>
              <w:lang w:eastAsia="en-GB"/>
              <w14:ligatures w14:val="standardContextual"/>
            </w:rPr>
          </w:pPr>
          <w:hyperlink w:anchor="_Toc190428284" w:history="1">
            <w:r w:rsidRPr="00DF3740">
              <w:rPr>
                <w:rStyle w:val="Hyperlink"/>
                <w:noProof/>
              </w:rPr>
              <w:t>Associated QMS documents</w:t>
            </w:r>
            <w:r>
              <w:rPr>
                <w:noProof/>
                <w:webHidden/>
              </w:rPr>
              <w:tab/>
            </w:r>
            <w:r>
              <w:rPr>
                <w:noProof/>
                <w:webHidden/>
              </w:rPr>
              <w:fldChar w:fldCharType="begin"/>
            </w:r>
            <w:r>
              <w:rPr>
                <w:noProof/>
                <w:webHidden/>
              </w:rPr>
              <w:instrText xml:space="preserve"> PAGEREF _Toc190428284 \h </w:instrText>
            </w:r>
            <w:r>
              <w:rPr>
                <w:noProof/>
                <w:webHidden/>
              </w:rPr>
            </w:r>
            <w:r>
              <w:rPr>
                <w:noProof/>
                <w:webHidden/>
              </w:rPr>
              <w:fldChar w:fldCharType="separate"/>
            </w:r>
            <w:r>
              <w:rPr>
                <w:noProof/>
                <w:webHidden/>
              </w:rPr>
              <w:t>11</w:t>
            </w:r>
            <w:r>
              <w:rPr>
                <w:noProof/>
                <w:webHidden/>
              </w:rPr>
              <w:fldChar w:fldCharType="end"/>
            </w:r>
          </w:hyperlink>
        </w:p>
        <w:p w14:paraId="4F6A7802" w14:textId="7B3CDE6B" w:rsidR="00EF7F5A" w:rsidRDefault="00EF7F5A">
          <w:pPr>
            <w:pStyle w:val="TOC2"/>
            <w:rPr>
              <w:rFonts w:asciiTheme="minorHAnsi" w:eastAsiaTheme="minorEastAsia" w:hAnsiTheme="minorHAnsi" w:cstheme="minorBidi"/>
              <w:noProof/>
              <w:kern w:val="2"/>
              <w:sz w:val="24"/>
              <w:szCs w:val="24"/>
              <w:lang w:eastAsia="en-GB"/>
              <w14:ligatures w14:val="standardContextual"/>
            </w:rPr>
          </w:pPr>
          <w:hyperlink w:anchor="_Toc190428285" w:history="1">
            <w:r w:rsidRPr="00DF3740">
              <w:rPr>
                <w:rStyle w:val="Hyperlink"/>
                <w:noProof/>
              </w:rPr>
              <w:t>Additional QMS documents</w:t>
            </w:r>
            <w:r>
              <w:rPr>
                <w:noProof/>
                <w:webHidden/>
              </w:rPr>
              <w:tab/>
            </w:r>
            <w:r>
              <w:rPr>
                <w:noProof/>
                <w:webHidden/>
              </w:rPr>
              <w:fldChar w:fldCharType="begin"/>
            </w:r>
            <w:r>
              <w:rPr>
                <w:noProof/>
                <w:webHidden/>
              </w:rPr>
              <w:instrText xml:space="preserve"> PAGEREF _Toc190428285 \h </w:instrText>
            </w:r>
            <w:r>
              <w:rPr>
                <w:noProof/>
                <w:webHidden/>
              </w:rPr>
            </w:r>
            <w:r>
              <w:rPr>
                <w:noProof/>
                <w:webHidden/>
              </w:rPr>
              <w:fldChar w:fldCharType="separate"/>
            </w:r>
            <w:r>
              <w:rPr>
                <w:noProof/>
                <w:webHidden/>
              </w:rPr>
              <w:t>11</w:t>
            </w:r>
            <w:r>
              <w:rPr>
                <w:noProof/>
                <w:webHidden/>
              </w:rPr>
              <w:fldChar w:fldCharType="end"/>
            </w:r>
          </w:hyperlink>
        </w:p>
        <w:p w14:paraId="428ACB9A" w14:textId="36A546BB" w:rsidR="00EF7F5A" w:rsidRDefault="00EF7F5A">
          <w:pPr>
            <w:pStyle w:val="TOC1"/>
            <w:rPr>
              <w:rFonts w:asciiTheme="minorHAnsi" w:eastAsiaTheme="minorEastAsia" w:hAnsiTheme="minorHAnsi" w:cstheme="minorBidi"/>
              <w:b w:val="0"/>
              <w:bCs w:val="0"/>
              <w:kern w:val="2"/>
              <w:sz w:val="24"/>
              <w:szCs w:val="24"/>
              <w:lang w:eastAsia="en-GB"/>
              <w14:ligatures w14:val="standardContextual"/>
            </w:rPr>
          </w:pPr>
          <w:hyperlink w:anchor="_Toc190428286" w:history="1">
            <w:r w:rsidRPr="00DF3740">
              <w:rPr>
                <w:rStyle w:val="Hyperlink"/>
              </w:rPr>
              <w:t>References &amp; frameworks</w:t>
            </w:r>
            <w:r>
              <w:rPr>
                <w:webHidden/>
              </w:rPr>
              <w:tab/>
            </w:r>
            <w:r>
              <w:rPr>
                <w:webHidden/>
              </w:rPr>
              <w:fldChar w:fldCharType="begin"/>
            </w:r>
            <w:r>
              <w:rPr>
                <w:webHidden/>
              </w:rPr>
              <w:instrText xml:space="preserve"> PAGEREF _Toc190428286 \h </w:instrText>
            </w:r>
            <w:r>
              <w:rPr>
                <w:webHidden/>
              </w:rPr>
            </w:r>
            <w:r>
              <w:rPr>
                <w:webHidden/>
              </w:rPr>
              <w:fldChar w:fldCharType="separate"/>
            </w:r>
            <w:r>
              <w:rPr>
                <w:webHidden/>
              </w:rPr>
              <w:t>11</w:t>
            </w:r>
            <w:r>
              <w:rPr>
                <w:webHidden/>
              </w:rPr>
              <w:fldChar w:fldCharType="end"/>
            </w:r>
          </w:hyperlink>
        </w:p>
        <w:p w14:paraId="61B1BBD8" w14:textId="69B5F79B" w:rsidR="00EF7F5A" w:rsidRDefault="00EF7F5A">
          <w:pPr>
            <w:pStyle w:val="TOC1"/>
            <w:rPr>
              <w:rFonts w:asciiTheme="minorHAnsi" w:eastAsiaTheme="minorEastAsia" w:hAnsiTheme="minorHAnsi" w:cstheme="minorBidi"/>
              <w:b w:val="0"/>
              <w:bCs w:val="0"/>
              <w:kern w:val="2"/>
              <w:sz w:val="24"/>
              <w:szCs w:val="24"/>
              <w:lang w:eastAsia="en-GB"/>
              <w14:ligatures w14:val="standardContextual"/>
            </w:rPr>
          </w:pPr>
          <w:hyperlink w:anchor="_Toc190428287" w:history="1">
            <w:r w:rsidRPr="00DF3740">
              <w:rPr>
                <w:rStyle w:val="Hyperlink"/>
              </w:rPr>
              <w:t>Abbreviations</w:t>
            </w:r>
            <w:r>
              <w:rPr>
                <w:webHidden/>
              </w:rPr>
              <w:tab/>
            </w:r>
            <w:r>
              <w:rPr>
                <w:webHidden/>
              </w:rPr>
              <w:fldChar w:fldCharType="begin"/>
            </w:r>
            <w:r>
              <w:rPr>
                <w:webHidden/>
              </w:rPr>
              <w:instrText xml:space="preserve"> PAGEREF _Toc190428287 \h </w:instrText>
            </w:r>
            <w:r>
              <w:rPr>
                <w:webHidden/>
              </w:rPr>
            </w:r>
            <w:r>
              <w:rPr>
                <w:webHidden/>
              </w:rPr>
              <w:fldChar w:fldCharType="separate"/>
            </w:r>
            <w:r>
              <w:rPr>
                <w:webHidden/>
              </w:rPr>
              <w:t>12</w:t>
            </w:r>
            <w:r>
              <w:rPr>
                <w:webHidden/>
              </w:rPr>
              <w:fldChar w:fldCharType="end"/>
            </w:r>
          </w:hyperlink>
        </w:p>
        <w:p w14:paraId="7A8032B2" w14:textId="19725815" w:rsidR="00EF7F5A" w:rsidRDefault="00EF7F5A">
          <w:pPr>
            <w:pStyle w:val="TOC1"/>
            <w:rPr>
              <w:rFonts w:asciiTheme="minorHAnsi" w:eastAsiaTheme="minorEastAsia" w:hAnsiTheme="minorHAnsi" w:cstheme="minorBidi"/>
              <w:b w:val="0"/>
              <w:bCs w:val="0"/>
              <w:kern w:val="2"/>
              <w:sz w:val="24"/>
              <w:szCs w:val="24"/>
              <w:lang w:eastAsia="en-GB"/>
              <w14:ligatures w14:val="standardContextual"/>
            </w:rPr>
          </w:pPr>
          <w:hyperlink w:anchor="_Toc190428288" w:history="1">
            <w:r w:rsidRPr="00DF3740">
              <w:rPr>
                <w:rStyle w:val="Hyperlink"/>
              </w:rPr>
              <w:t>Document contributors</w:t>
            </w:r>
            <w:r>
              <w:rPr>
                <w:webHidden/>
              </w:rPr>
              <w:tab/>
            </w:r>
            <w:r>
              <w:rPr>
                <w:webHidden/>
              </w:rPr>
              <w:fldChar w:fldCharType="begin"/>
            </w:r>
            <w:r>
              <w:rPr>
                <w:webHidden/>
              </w:rPr>
              <w:instrText xml:space="preserve"> PAGEREF _Toc190428288 \h </w:instrText>
            </w:r>
            <w:r>
              <w:rPr>
                <w:webHidden/>
              </w:rPr>
            </w:r>
            <w:r>
              <w:rPr>
                <w:webHidden/>
              </w:rPr>
              <w:fldChar w:fldCharType="separate"/>
            </w:r>
            <w:r>
              <w:rPr>
                <w:webHidden/>
              </w:rPr>
              <w:t>13</w:t>
            </w:r>
            <w:r>
              <w:rPr>
                <w:webHidden/>
              </w:rPr>
              <w:fldChar w:fldCharType="end"/>
            </w:r>
          </w:hyperlink>
        </w:p>
        <w:p w14:paraId="2325BFB7" w14:textId="771876D4" w:rsidR="00EF7F5A" w:rsidRDefault="00EF7F5A">
          <w:pPr>
            <w:pStyle w:val="TOC1"/>
            <w:rPr>
              <w:rFonts w:asciiTheme="minorHAnsi" w:eastAsiaTheme="minorEastAsia" w:hAnsiTheme="minorHAnsi" w:cstheme="minorBidi"/>
              <w:b w:val="0"/>
              <w:bCs w:val="0"/>
              <w:kern w:val="2"/>
              <w:sz w:val="24"/>
              <w:szCs w:val="24"/>
              <w:lang w:eastAsia="en-GB"/>
              <w14:ligatures w14:val="standardContextual"/>
            </w:rPr>
          </w:pPr>
          <w:hyperlink w:anchor="_Toc190428289" w:history="1">
            <w:r w:rsidRPr="00DF3740">
              <w:rPr>
                <w:rStyle w:val="Hyperlink"/>
              </w:rPr>
              <w:t>Document history</w:t>
            </w:r>
            <w:r>
              <w:rPr>
                <w:webHidden/>
              </w:rPr>
              <w:tab/>
            </w:r>
            <w:r>
              <w:rPr>
                <w:webHidden/>
              </w:rPr>
              <w:fldChar w:fldCharType="begin"/>
            </w:r>
            <w:r>
              <w:rPr>
                <w:webHidden/>
              </w:rPr>
              <w:instrText xml:space="preserve"> PAGEREF _Toc190428289 \h </w:instrText>
            </w:r>
            <w:r>
              <w:rPr>
                <w:webHidden/>
              </w:rPr>
            </w:r>
            <w:r>
              <w:rPr>
                <w:webHidden/>
              </w:rPr>
              <w:fldChar w:fldCharType="separate"/>
            </w:r>
            <w:r>
              <w:rPr>
                <w:webHidden/>
              </w:rPr>
              <w:t>14</w:t>
            </w:r>
            <w:r>
              <w:rPr>
                <w:webHidden/>
              </w:rPr>
              <w:fldChar w:fldCharType="end"/>
            </w:r>
          </w:hyperlink>
        </w:p>
        <w:p w14:paraId="7A389C6E" w14:textId="5BCA5E89" w:rsidR="00EF7F5A" w:rsidRDefault="00EF7F5A">
          <w:pPr>
            <w:pStyle w:val="TOC2"/>
            <w:rPr>
              <w:rFonts w:asciiTheme="minorHAnsi" w:eastAsiaTheme="minorEastAsia" w:hAnsiTheme="minorHAnsi" w:cstheme="minorBidi"/>
              <w:noProof/>
              <w:kern w:val="2"/>
              <w:sz w:val="24"/>
              <w:szCs w:val="24"/>
              <w:lang w:eastAsia="en-GB"/>
              <w14:ligatures w14:val="standardContextual"/>
            </w:rPr>
          </w:pPr>
          <w:hyperlink w:anchor="_Toc190428290" w:history="1">
            <w:r w:rsidRPr="00DF3740">
              <w:rPr>
                <w:rStyle w:val="Hyperlink"/>
                <w:noProof/>
              </w:rPr>
              <w:t>Document version log</w:t>
            </w:r>
            <w:r>
              <w:rPr>
                <w:noProof/>
                <w:webHidden/>
              </w:rPr>
              <w:tab/>
            </w:r>
            <w:r>
              <w:rPr>
                <w:noProof/>
                <w:webHidden/>
              </w:rPr>
              <w:fldChar w:fldCharType="begin"/>
            </w:r>
            <w:r>
              <w:rPr>
                <w:noProof/>
                <w:webHidden/>
              </w:rPr>
              <w:instrText xml:space="preserve"> PAGEREF _Toc190428290 \h </w:instrText>
            </w:r>
            <w:r>
              <w:rPr>
                <w:noProof/>
                <w:webHidden/>
              </w:rPr>
            </w:r>
            <w:r>
              <w:rPr>
                <w:noProof/>
                <w:webHidden/>
              </w:rPr>
              <w:fldChar w:fldCharType="separate"/>
            </w:r>
            <w:r>
              <w:rPr>
                <w:noProof/>
                <w:webHidden/>
              </w:rPr>
              <w:t>14</w:t>
            </w:r>
            <w:r>
              <w:rPr>
                <w:noProof/>
                <w:webHidden/>
              </w:rPr>
              <w:fldChar w:fldCharType="end"/>
            </w:r>
          </w:hyperlink>
        </w:p>
        <w:p w14:paraId="68D616B4" w14:textId="529C542B" w:rsidR="00EF7F5A" w:rsidRDefault="00EF7F5A">
          <w:pPr>
            <w:pStyle w:val="TOC2"/>
            <w:rPr>
              <w:rFonts w:asciiTheme="minorHAnsi" w:eastAsiaTheme="minorEastAsia" w:hAnsiTheme="minorHAnsi" w:cstheme="minorBidi"/>
              <w:noProof/>
              <w:kern w:val="2"/>
              <w:sz w:val="24"/>
              <w:szCs w:val="24"/>
              <w:lang w:eastAsia="en-GB"/>
              <w14:ligatures w14:val="standardContextual"/>
            </w:rPr>
          </w:pPr>
          <w:hyperlink w:anchor="_Toc190428291" w:history="1">
            <w:r w:rsidRPr="00DF3740">
              <w:rPr>
                <w:rStyle w:val="Hyperlink"/>
                <w:noProof/>
              </w:rPr>
              <w:t>Document revision log</w:t>
            </w:r>
            <w:r>
              <w:rPr>
                <w:noProof/>
                <w:webHidden/>
              </w:rPr>
              <w:tab/>
            </w:r>
            <w:r>
              <w:rPr>
                <w:noProof/>
                <w:webHidden/>
              </w:rPr>
              <w:fldChar w:fldCharType="begin"/>
            </w:r>
            <w:r>
              <w:rPr>
                <w:noProof/>
                <w:webHidden/>
              </w:rPr>
              <w:instrText xml:space="preserve"> PAGEREF _Toc190428291 \h </w:instrText>
            </w:r>
            <w:r>
              <w:rPr>
                <w:noProof/>
                <w:webHidden/>
              </w:rPr>
            </w:r>
            <w:r>
              <w:rPr>
                <w:noProof/>
                <w:webHidden/>
              </w:rPr>
              <w:fldChar w:fldCharType="separate"/>
            </w:r>
            <w:r>
              <w:rPr>
                <w:noProof/>
                <w:webHidden/>
              </w:rPr>
              <w:t>14</w:t>
            </w:r>
            <w:r>
              <w:rPr>
                <w:noProof/>
                <w:webHidden/>
              </w:rPr>
              <w:fldChar w:fldCharType="end"/>
            </w:r>
          </w:hyperlink>
        </w:p>
        <w:p w14:paraId="252F2421" w14:textId="7831E336" w:rsidR="000317D8" w:rsidRDefault="000317D8">
          <w:r>
            <w:rPr>
              <w:b/>
              <w:bCs/>
              <w:noProof/>
            </w:rPr>
            <w:fldChar w:fldCharType="end"/>
          </w:r>
        </w:p>
      </w:sdtContent>
    </w:sdt>
    <w:p w14:paraId="1C89BFE9" w14:textId="77777777" w:rsidR="003F499F" w:rsidRPr="00B95EBA" w:rsidRDefault="003F499F" w:rsidP="00B95EBA">
      <w:pPr>
        <w:pStyle w:val="Footer"/>
        <w:rPr>
          <w:rStyle w:val="BTable2Char"/>
          <w:sz w:val="18"/>
        </w:rPr>
      </w:pPr>
      <w:r w:rsidRPr="00B95EBA">
        <w:rPr>
          <w:rStyle w:val="BTable2Char"/>
          <w:sz w:val="18"/>
        </w:rPr>
        <w:br w:type="page"/>
      </w:r>
    </w:p>
    <w:p w14:paraId="6B9410C7" w14:textId="77777777" w:rsidR="00944528" w:rsidRPr="003F499F" w:rsidRDefault="00B946B0" w:rsidP="003F499F">
      <w:pPr>
        <w:pStyle w:val="Heading1"/>
      </w:pPr>
      <w:bookmarkStart w:id="1" w:name="_Toc190428260"/>
      <w:r>
        <w:lastRenderedPageBreak/>
        <w:t>Purpose</w:t>
      </w:r>
      <w:bookmarkEnd w:id="1"/>
    </w:p>
    <w:p w14:paraId="2A5498E8" w14:textId="21FAB346" w:rsidR="00944528" w:rsidRPr="0060052C" w:rsidRDefault="00205E61" w:rsidP="006675EE">
      <w:bookmarkStart w:id="2" w:name="_Hlk156815142"/>
      <w:r w:rsidRPr="00205E61">
        <w:t xml:space="preserve">This standard operating procedure (SOP) describes the procedure for the development, review, implementation and filing of essential documents involved in clinical research conducted within the University of Birmingham (UoB). </w:t>
      </w:r>
    </w:p>
    <w:p w14:paraId="0A7AC471" w14:textId="77777777" w:rsidR="00944528" w:rsidRDefault="00944528" w:rsidP="005C7D15">
      <w:pPr>
        <w:pStyle w:val="Heading1"/>
      </w:pPr>
      <w:bookmarkStart w:id="3" w:name="_Toc190428261"/>
      <w:bookmarkEnd w:id="2"/>
      <w:r w:rsidRPr="00B63F21">
        <w:t>Scope</w:t>
      </w:r>
      <w:bookmarkEnd w:id="3"/>
    </w:p>
    <w:p w14:paraId="5DD48161" w14:textId="05D32540" w:rsidR="008D7FC9" w:rsidRDefault="008D7FC9" w:rsidP="008D7FC9">
      <w:r>
        <w:t xml:space="preserve">This SOP applies to: (1) clinical research sponsored by UoB; (2) clinical research sponsored by another institution, except to the extent that the SOP is inconsistent with any contract between UoB and that institution; and (3) clinical research approved by a UoB research ethics committee (REC) </w:t>
      </w:r>
      <w:bookmarkStart w:id="4" w:name="_Hlk97623019"/>
      <w:r>
        <w:t xml:space="preserve">in circumstances where the REC requires that the clinical research conform with the </w:t>
      </w:r>
      <w:r w:rsidRPr="007C73DE">
        <w:rPr>
          <w:rStyle w:val="DocrefChar"/>
        </w:rPr>
        <w:t>UoB Principles of Good Clinical Practice (GCP) for Clinical Research</w:t>
      </w:r>
      <w:bookmarkEnd w:id="4"/>
      <w:r w:rsidRPr="007C73DE">
        <w:rPr>
          <w:rStyle w:val="DocrefChar"/>
        </w:rPr>
        <w:t xml:space="preserve"> (UoB-GCP-POL-001)</w:t>
      </w:r>
      <w:r>
        <w:t>.</w:t>
      </w:r>
    </w:p>
    <w:p w14:paraId="6D5A9B78" w14:textId="51621FB9" w:rsidR="008D7FC9" w:rsidRPr="00205E61" w:rsidRDefault="008D7FC9" w:rsidP="007C73DE">
      <w:r>
        <w:t>Where this SOP does not apply, the chief investigator (CI) of a clinical research project may at their discretion refer to it as a non-binding source of guidance.</w:t>
      </w:r>
    </w:p>
    <w:p w14:paraId="7392F004" w14:textId="77777777" w:rsidR="00944528" w:rsidRPr="00C34A3B" w:rsidRDefault="00944528" w:rsidP="008D7FC9">
      <w:pPr>
        <w:pStyle w:val="Heading1"/>
      </w:pPr>
      <w:bookmarkStart w:id="5" w:name="_Toc190428262"/>
      <w:r w:rsidRPr="00B63F21">
        <w:t>Implementation plan</w:t>
      </w:r>
      <w:bookmarkEnd w:id="5"/>
    </w:p>
    <w:p w14:paraId="166B901E" w14:textId="4F714A44" w:rsidR="002B5586" w:rsidRPr="00205E61" w:rsidRDefault="00F206BF" w:rsidP="00180911">
      <w:bookmarkStart w:id="6" w:name="_Hlk54774352"/>
      <w:r w:rsidRPr="001A4E31">
        <w:t>This SOP will be implemented in line with this document’s effective date.</w:t>
      </w:r>
      <w:bookmarkEnd w:id="6"/>
    </w:p>
    <w:p w14:paraId="39DD0BED" w14:textId="77777777" w:rsidR="00944528" w:rsidRDefault="00944528" w:rsidP="00835CDE">
      <w:pPr>
        <w:pStyle w:val="Heading1"/>
      </w:pPr>
      <w:bookmarkStart w:id="7" w:name="_Ref153523581"/>
      <w:bookmarkStart w:id="8" w:name="_Toc190428263"/>
      <w:r>
        <w:t>Stakeholders</w:t>
      </w:r>
      <w:bookmarkEnd w:id="7"/>
      <w:bookmarkEnd w:id="8"/>
    </w:p>
    <w:p w14:paraId="2B40FB5F" w14:textId="2C7C23FF" w:rsidR="00205E61" w:rsidRPr="00205E61" w:rsidRDefault="00205E61" w:rsidP="00170047">
      <w:r w:rsidRPr="00205E61">
        <w:t xml:space="preserve">Note that where the UoB takes on the sponsor’s responsibility for essential documents’ development and maintenance, the UoB will delegate </w:t>
      </w:r>
      <w:proofErr w:type="gramStart"/>
      <w:r w:rsidRPr="00205E61">
        <w:t>the majority of</w:t>
      </w:r>
      <w:proofErr w:type="gramEnd"/>
      <w:r w:rsidRPr="00205E61">
        <w:t xml:space="preserve"> these duties to the CI and/or to a clinical trials unit (CTU), who may delegate these duties further to their team(s). All delegation of duties will be documented (e.g., using the </w:t>
      </w:r>
      <w:r w:rsidR="00170047" w:rsidRPr="00FB1373">
        <w:t>CI declaration</w:t>
      </w:r>
      <w:r w:rsidRPr="00205E61">
        <w:t xml:space="preserve"> and/or the </w:t>
      </w:r>
      <w:r w:rsidRPr="007C73DE">
        <w:rPr>
          <w:rStyle w:val="DocrefChar"/>
        </w:rPr>
        <w:t>Clinical Trials Task Delegation Log</w:t>
      </w:r>
      <w:r w:rsidR="00A65C09" w:rsidRPr="007C73DE">
        <w:rPr>
          <w:rStyle w:val="DocrefChar"/>
        </w:rPr>
        <w:t xml:space="preserve"> (</w:t>
      </w:r>
      <w:bookmarkStart w:id="9" w:name="_Hlk97623028"/>
      <w:r w:rsidR="00A65C09" w:rsidRPr="007C73DE">
        <w:rPr>
          <w:rStyle w:val="DocrefChar"/>
        </w:rPr>
        <w:t>UoB-SPO-QCD-</w:t>
      </w:r>
      <w:bookmarkEnd w:id="9"/>
      <w:r w:rsidR="00A65C09" w:rsidRPr="007C73DE">
        <w:rPr>
          <w:rStyle w:val="DocrefChar"/>
        </w:rPr>
        <w:t>001)</w:t>
      </w:r>
      <w:r w:rsidR="00A65C09">
        <w:t>.</w:t>
      </w:r>
    </w:p>
    <w:p w14:paraId="76F83B02" w14:textId="4946B176" w:rsidR="00205E61" w:rsidRPr="00205E61" w:rsidRDefault="00205E61" w:rsidP="00EF095A">
      <w:pPr>
        <w:pStyle w:val="bullet10"/>
      </w:pPr>
      <w:r w:rsidRPr="00205E61">
        <w:t xml:space="preserve">CI: the CI may delegate some activities to members of their research </w:t>
      </w:r>
      <w:proofErr w:type="gramStart"/>
      <w:r w:rsidRPr="00205E61">
        <w:t>team</w:t>
      </w:r>
      <w:r w:rsidR="00A16F3B">
        <w:t>,</w:t>
      </w:r>
      <w:proofErr w:type="gramEnd"/>
      <w:r w:rsidR="00A16F3B">
        <w:t xml:space="preserve"> however evidence of CI oversight and approval is still required</w:t>
      </w:r>
      <w:r w:rsidRPr="00205E61">
        <w:t>. It is highlighted within this SOP where activities are, and are not, appropriate for delegation to a team member. For clinical research approved by a UoB REC, the role of CI may be referred to as the principal investigator (PI), or the supervisor for postgraduate research students.</w:t>
      </w:r>
    </w:p>
    <w:p w14:paraId="4D9F2AAA" w14:textId="77777777" w:rsidR="00EB6214" w:rsidRPr="00205E61" w:rsidRDefault="00EB6214" w:rsidP="00EB6214">
      <w:pPr>
        <w:pStyle w:val="bullet10"/>
      </w:pPr>
      <w:r w:rsidRPr="00205E61">
        <w:t>Laboratory academic lead (LAL)</w:t>
      </w:r>
      <w:r>
        <w:t>.</w:t>
      </w:r>
    </w:p>
    <w:p w14:paraId="2BFCB137" w14:textId="1EB6CD13" w:rsidR="00205E61" w:rsidRPr="00205E61" w:rsidRDefault="00205E61" w:rsidP="00EF095A">
      <w:pPr>
        <w:pStyle w:val="bullet10"/>
      </w:pPr>
      <w:r w:rsidRPr="00205E61">
        <w:t>PI</w:t>
      </w:r>
      <w:r w:rsidR="00EB6214">
        <w:t>.</w:t>
      </w:r>
    </w:p>
    <w:p w14:paraId="701F45C8" w14:textId="74744326" w:rsidR="00944528" w:rsidRDefault="00944528" w:rsidP="00F04CAB"/>
    <w:p w14:paraId="7AC4FCD1" w14:textId="77777777" w:rsidR="00944528" w:rsidRDefault="00944528" w:rsidP="00944528"/>
    <w:p w14:paraId="7223E52B" w14:textId="77777777" w:rsidR="00944528" w:rsidRDefault="00944528">
      <w:pPr>
        <w:spacing w:before="0" w:after="200" w:line="276" w:lineRule="auto"/>
        <w:rPr>
          <w:rFonts w:ascii="Gill Sans MT" w:hAnsi="Gill Sans MT" w:cs="Tahoma"/>
          <w:bCs/>
          <w:color w:val="943634"/>
          <w:kern w:val="32"/>
          <w:sz w:val="28"/>
          <w:szCs w:val="28"/>
        </w:rPr>
      </w:pPr>
      <w:r>
        <w:br w:type="page"/>
      </w:r>
    </w:p>
    <w:p w14:paraId="661B9D94" w14:textId="40940DEA" w:rsidR="005F0420" w:rsidRDefault="005F0420" w:rsidP="005F2DE3">
      <w:pPr>
        <w:pStyle w:val="Heading1"/>
      </w:pPr>
      <w:bookmarkStart w:id="10" w:name="_Toc190428264"/>
      <w:r>
        <w:lastRenderedPageBreak/>
        <w:t>Background</w:t>
      </w:r>
      <w:bookmarkEnd w:id="10"/>
    </w:p>
    <w:p w14:paraId="060A55B5" w14:textId="45997497" w:rsidR="00205E61" w:rsidRPr="00205E61" w:rsidRDefault="00205E61" w:rsidP="00205E61">
      <w:pPr>
        <w:jc w:val="left"/>
      </w:pPr>
      <w:r w:rsidRPr="00205E61">
        <w:t xml:space="preserve">For the purposes of this SOP the terms ‘clinical research’ or ‘project’ will </w:t>
      </w:r>
      <w:r w:rsidR="00212D24" w:rsidRPr="00205E61">
        <w:t>cover</w:t>
      </w:r>
      <w:r w:rsidRPr="00205E61">
        <w:t xml:space="preserve"> clinical trials of investigational medicinal products (CTIMPs), other interventional trials (e.g. surgical trials, device trials and non-CTIMP</w:t>
      </w:r>
      <w:r w:rsidR="00776BAD">
        <w:t>s</w:t>
      </w:r>
      <w:r w:rsidRPr="00205E61">
        <w:t xml:space="preserve">, and any other projects deemed to be ‘interventional’ by the sponsor), </w:t>
      </w:r>
      <w:r w:rsidR="00776BAD">
        <w:t xml:space="preserve">and </w:t>
      </w:r>
      <w:r w:rsidRPr="00205E61">
        <w:t>clinical studies</w:t>
      </w:r>
      <w:r w:rsidR="00776BAD">
        <w:t>.</w:t>
      </w:r>
      <w:r w:rsidRPr="00205E61">
        <w:t xml:space="preserve"> </w:t>
      </w:r>
    </w:p>
    <w:p w14:paraId="5586C3BD" w14:textId="77777777" w:rsidR="00205E61" w:rsidRPr="00205E61" w:rsidRDefault="00205E61" w:rsidP="00205E61">
      <w:pPr>
        <w:jc w:val="left"/>
      </w:pPr>
      <w:r w:rsidRPr="00205E61">
        <w:t xml:space="preserve">Essential documents individually and collectively permit evaluation of the conduct of clinical research and the quality of the data produced. </w:t>
      </w:r>
    </w:p>
    <w:p w14:paraId="2E101256" w14:textId="2743E2B6" w:rsidR="00205E61" w:rsidRPr="00205E61" w:rsidRDefault="00205E61" w:rsidP="00205E61">
      <w:pPr>
        <w:jc w:val="left"/>
      </w:pPr>
      <w:r w:rsidRPr="00205E61">
        <w:t xml:space="preserve">This SOP details the requirements for the development </w:t>
      </w:r>
      <w:r w:rsidR="00FF6DC4">
        <w:t xml:space="preserve">and maintenance </w:t>
      </w:r>
      <w:r w:rsidRPr="00205E61">
        <w:t>of the protocol, participant information sheet (PIS), informed consent form (ICF), case report form (CRF) and investigator</w:t>
      </w:r>
      <w:r w:rsidR="00FA0959">
        <w:t>’s</w:t>
      </w:r>
      <w:r w:rsidRPr="00205E61">
        <w:t xml:space="preserve"> brochure (IB). However, </w:t>
      </w:r>
      <w:r w:rsidR="00FF6DC4">
        <w:t>these requirements</w:t>
      </w:r>
      <w:r w:rsidR="00FF6DC4" w:rsidRPr="00205E61">
        <w:t xml:space="preserve"> </w:t>
      </w:r>
      <w:r w:rsidRPr="00205E61">
        <w:t xml:space="preserve">can also be applied to </w:t>
      </w:r>
      <w:r w:rsidR="00FF6DC4">
        <w:t>other</w:t>
      </w:r>
      <w:r w:rsidRPr="00205E61">
        <w:t xml:space="preserve"> project</w:t>
      </w:r>
      <w:r w:rsidR="00FF6DC4">
        <w:t>-</w:t>
      </w:r>
      <w:r w:rsidRPr="00205E61">
        <w:t xml:space="preserve">specific documents. The list of essential documents detailed in section 8 of the </w:t>
      </w:r>
      <w:hyperlink r:id="rId15" w:tooltip="Link to the ICH Efficacy Guidelines" w:history="1">
        <w:r w:rsidR="005303B3" w:rsidRPr="005303B3">
          <w:rPr>
            <w:color w:val="0000FF"/>
            <w:u w:val="single"/>
          </w:rPr>
          <w:t>International Council on Harmonisation</w:t>
        </w:r>
        <w:r w:rsidR="005303B3">
          <w:rPr>
            <w:color w:val="0000FF"/>
            <w:u w:val="single"/>
          </w:rPr>
          <w:t xml:space="preserve"> (I</w:t>
        </w:r>
        <w:r w:rsidR="00DA3871">
          <w:rPr>
            <w:color w:val="0000FF"/>
            <w:u w:val="single"/>
          </w:rPr>
          <w:t>CH</w:t>
        </w:r>
        <w:r w:rsidR="005303B3">
          <w:rPr>
            <w:color w:val="0000FF"/>
            <w:u w:val="single"/>
          </w:rPr>
          <w:t>)</w:t>
        </w:r>
        <w:r w:rsidR="00DA3871">
          <w:rPr>
            <w:color w:val="0000FF"/>
            <w:u w:val="single"/>
          </w:rPr>
          <w:t xml:space="preserve"> Guideline for GCP E6(R2)</w:t>
        </w:r>
      </w:hyperlink>
      <w:r w:rsidRPr="00205E61">
        <w:t xml:space="preserve"> provides a useful guide for the minimum documents that are considered essential; however this is not recommended as a definitive checklist for the study/trial master file (S/TMF)</w:t>
      </w:r>
      <w:r w:rsidR="00D40348">
        <w:t>, investigator site file (ISF),</w:t>
      </w:r>
      <w:r w:rsidRPr="00205E61">
        <w:t xml:space="preserve"> and</w:t>
      </w:r>
      <w:r w:rsidR="00D40348">
        <w:t>/or</w:t>
      </w:r>
      <w:r w:rsidRPr="00205E61">
        <w:t xml:space="preserve"> laboratory master file (LMF) content. </w:t>
      </w:r>
      <w:r w:rsidR="00D01DC1">
        <w:t xml:space="preserve">See </w:t>
      </w:r>
      <w:r w:rsidR="00D01DC1" w:rsidRPr="00FB1373">
        <w:rPr>
          <w:rStyle w:val="DocrefChar"/>
        </w:rPr>
        <w:t>Essential Documents Checklist (UoB-ESD-QCD-005</w:t>
      </w:r>
      <w:r w:rsidR="00D01DC1" w:rsidRPr="00693F2A">
        <w:t>)</w:t>
      </w:r>
      <w:r w:rsidR="0006119B" w:rsidRPr="00693F2A">
        <w:t xml:space="preserve"> for</w:t>
      </w:r>
      <w:r w:rsidR="00D40348" w:rsidRPr="00693F2A">
        <w:t xml:space="preserve"> further guidance and a tool to identify the </w:t>
      </w:r>
      <w:r w:rsidR="0006119B" w:rsidRPr="00693F2A">
        <w:t xml:space="preserve">documents that </w:t>
      </w:r>
      <w:r w:rsidR="00D40348" w:rsidRPr="00693F2A">
        <w:t>should</w:t>
      </w:r>
      <w:r w:rsidR="0006119B" w:rsidRPr="00693F2A">
        <w:t xml:space="preserve"> be filed in the S/TMF and/or ISF</w:t>
      </w:r>
      <w:r w:rsidR="00D01DC1" w:rsidRPr="00693F2A">
        <w:t xml:space="preserve">. </w:t>
      </w:r>
      <w:r w:rsidRPr="00205E61">
        <w:t xml:space="preserve">For the LMF content, see </w:t>
      </w:r>
      <w:bookmarkStart w:id="11" w:name="_Hlk97623044"/>
      <w:r w:rsidRPr="007C73DE">
        <w:rPr>
          <w:rStyle w:val="DocrefChar"/>
        </w:rPr>
        <w:t xml:space="preserve">Setting </w:t>
      </w:r>
      <w:proofErr w:type="gramStart"/>
      <w:r w:rsidRPr="007C73DE">
        <w:rPr>
          <w:rStyle w:val="DocrefChar"/>
        </w:rPr>
        <w:t>up</w:t>
      </w:r>
      <w:proofErr w:type="gramEnd"/>
      <w:r w:rsidRPr="007C73DE">
        <w:rPr>
          <w:rStyle w:val="DocrefChar"/>
        </w:rPr>
        <w:t xml:space="preserve"> a Laboratory Master File</w:t>
      </w:r>
      <w:bookmarkEnd w:id="11"/>
      <w:r w:rsidR="00442BAB" w:rsidRPr="007C73DE">
        <w:rPr>
          <w:rStyle w:val="DocrefChar"/>
        </w:rPr>
        <w:t xml:space="preserve"> (UoB-CRL-QCD-001)</w:t>
      </w:r>
      <w:r w:rsidRPr="00205E61">
        <w:t xml:space="preserve">. </w:t>
      </w:r>
    </w:p>
    <w:p w14:paraId="4C791374" w14:textId="4AD8325A" w:rsidR="00F04CAB" w:rsidRDefault="00F04CAB" w:rsidP="007773B9"/>
    <w:p w14:paraId="5BEC1711" w14:textId="77777777" w:rsidR="008440FA" w:rsidRPr="007773B9" w:rsidRDefault="008440FA" w:rsidP="007773B9">
      <w:r>
        <w:br w:type="page"/>
      </w:r>
    </w:p>
    <w:p w14:paraId="0B3DBD6C" w14:textId="77777777" w:rsidR="00B14826" w:rsidRDefault="00B14826" w:rsidP="005F2DE3">
      <w:pPr>
        <w:pStyle w:val="Heading1"/>
      </w:pPr>
      <w:bookmarkStart w:id="12" w:name="_Toc190428265"/>
      <w:r>
        <w:lastRenderedPageBreak/>
        <w:t>Process map</w:t>
      </w:r>
      <w:bookmarkEnd w:id="12"/>
    </w:p>
    <w:p w14:paraId="5A988E55" w14:textId="77777777" w:rsidR="007B0EA9" w:rsidRDefault="004A4FF8" w:rsidP="007B0EA9">
      <w:r>
        <w:t xml:space="preserve">The process map below outlines the keys steps </w:t>
      </w:r>
      <w:r w:rsidR="00037A9C">
        <w:t>descri</w:t>
      </w:r>
      <w:r w:rsidR="000650E5">
        <w:t>bed</w:t>
      </w:r>
      <w:r w:rsidR="00037A9C">
        <w:t xml:space="preserve"> in the procedure section. </w:t>
      </w:r>
    </w:p>
    <w:p w14:paraId="752A16F1" w14:textId="7C49307E" w:rsidR="008440FA" w:rsidRDefault="00FF6DC4" w:rsidP="00492B96">
      <w:r>
        <w:object w:dxaOrig="8656" w:dyaOrig="13066" w14:anchorId="3AC16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rocess map outlining the key steps detailed in the document." style="width:432.65pt;height:653pt" o:ole="">
            <v:imagedata r:id="rId16" o:title=""/>
          </v:shape>
          <o:OLEObject Type="Embed" ProgID="Visio.Drawing.15" ShapeID="_x0000_i1025" DrawAspect="Content" ObjectID="_1801042780" r:id="rId17"/>
        </w:object>
      </w:r>
    </w:p>
    <w:p w14:paraId="6ABF1D40" w14:textId="77777777" w:rsidR="00E22773" w:rsidRDefault="00C3647F" w:rsidP="005F2DE3">
      <w:pPr>
        <w:pStyle w:val="Heading1"/>
      </w:pPr>
      <w:bookmarkStart w:id="13" w:name="_Toc190428266"/>
      <w:r w:rsidRPr="00435EAE">
        <w:lastRenderedPageBreak/>
        <w:t>Procedure</w:t>
      </w:r>
      <w:bookmarkEnd w:id="13"/>
    </w:p>
    <w:p w14:paraId="77D3E9BE" w14:textId="0263E485" w:rsidR="00556CC3" w:rsidRPr="00530028" w:rsidRDefault="00530028" w:rsidP="00330ABD">
      <w:pPr>
        <w:pStyle w:val="PN1"/>
      </w:pPr>
      <w:bookmarkStart w:id="14" w:name="_Toc190428267"/>
      <w:r>
        <w:t>L</w:t>
      </w:r>
      <w:r w:rsidR="00205E61" w:rsidRPr="008A4F06">
        <w:t xml:space="preserve">ocal processes </w:t>
      </w:r>
      <w:r w:rsidR="001862B9">
        <w:t xml:space="preserve">for </w:t>
      </w:r>
      <w:r w:rsidR="00205E61">
        <w:t>e</w:t>
      </w:r>
      <w:r w:rsidR="00205E61" w:rsidRPr="008A4F06">
        <w:t xml:space="preserve">ssential </w:t>
      </w:r>
      <w:r w:rsidR="00205E61">
        <w:t>d</w:t>
      </w:r>
      <w:r w:rsidR="00205E61" w:rsidRPr="008A4F06">
        <w:t>ocuments development</w:t>
      </w:r>
      <w:bookmarkEnd w:id="14"/>
    </w:p>
    <w:p w14:paraId="54E0FA18" w14:textId="70E76328" w:rsidR="00F04CAB" w:rsidRDefault="00330ABD" w:rsidP="00530028">
      <w:pPr>
        <w:pStyle w:val="Heading3"/>
      </w:pPr>
      <w:bookmarkStart w:id="15" w:name="_Toc190428268"/>
      <w:r>
        <w:t>Document and version control</w:t>
      </w:r>
      <w:bookmarkEnd w:id="15"/>
    </w:p>
    <w:p w14:paraId="403E0769" w14:textId="5D2B8DA4" w:rsidR="00330ABD" w:rsidRDefault="00330ABD" w:rsidP="00330ABD">
      <w:pPr>
        <w:pStyle w:val="PN11"/>
      </w:pPr>
      <w:r w:rsidRPr="00E03FA5">
        <w:t>The CI (or delegate) will</w:t>
      </w:r>
      <w:r>
        <w:t xml:space="preserve"> consistently</w:t>
      </w:r>
      <w:r w:rsidRPr="00E03FA5">
        <w:t xml:space="preserve"> </w:t>
      </w:r>
      <w:r>
        <w:t>apply version control to all draft and final versions of essential documents to allow differentiation between draft and active versions. See recommendations below.</w:t>
      </w:r>
    </w:p>
    <w:p w14:paraId="08A07F2A" w14:textId="725D31A3" w:rsidR="00330ABD" w:rsidRPr="00E03FA5" w:rsidRDefault="00330ABD" w:rsidP="00330ABD">
      <w:pPr>
        <w:pStyle w:val="PB1"/>
      </w:pPr>
      <w:r w:rsidRPr="00E03FA5">
        <w:t xml:space="preserve">A suggested version control system is for the first ever draft version to have version number 0.1. Any following drafts </w:t>
      </w:r>
      <w:r w:rsidR="00FF6DC4">
        <w:t>become</w:t>
      </w:r>
      <w:r w:rsidRPr="00E03FA5">
        <w:t xml:space="preserve"> 0.2, 0.3 </w:t>
      </w:r>
      <w:r>
        <w:t>etc.</w:t>
      </w:r>
      <w:r w:rsidRPr="00E03FA5">
        <w:t>; typically, the number changes following an update and at the time the updated draft is circulated for review</w:t>
      </w:r>
      <w:r>
        <w:t>.</w:t>
      </w:r>
    </w:p>
    <w:p w14:paraId="103B130D" w14:textId="5AFC404C" w:rsidR="00330ABD" w:rsidRDefault="00330ABD" w:rsidP="00330ABD">
      <w:pPr>
        <w:pStyle w:val="PB1"/>
      </w:pPr>
      <w:r w:rsidRPr="00E03FA5">
        <w:t>Where a review of a draft version has been conducted, the reviewer add</w:t>
      </w:r>
      <w:r w:rsidR="00FF6DC4">
        <w:t>s</w:t>
      </w:r>
      <w:r w:rsidRPr="00E03FA5">
        <w:t xml:space="preserve"> their initials to the existing version number e.g.</w:t>
      </w:r>
      <w:r>
        <w:t>,</w:t>
      </w:r>
      <w:r w:rsidRPr="00E03FA5">
        <w:t xml:space="preserve"> v0.1 become</w:t>
      </w:r>
      <w:r w:rsidR="00FF6DC4">
        <w:t>s</w:t>
      </w:r>
      <w:r w:rsidRPr="00E03FA5">
        <w:t xml:space="preserve"> v0.1+SC. The version number of the reviewed document </w:t>
      </w:r>
      <w:r w:rsidR="00FF6DC4">
        <w:t xml:space="preserve">does </w:t>
      </w:r>
      <w:r w:rsidRPr="00E03FA5">
        <w:t>not change.</w:t>
      </w:r>
    </w:p>
    <w:p w14:paraId="45569451" w14:textId="7B33A950" w:rsidR="00330ABD" w:rsidRPr="00E03FA5" w:rsidRDefault="00330ABD" w:rsidP="00330ABD">
      <w:pPr>
        <w:pStyle w:val="PB1"/>
      </w:pPr>
      <w:r>
        <w:t xml:space="preserve">The first finalised version would therefore have the version number 1.0. Any draft updates following on from the first version </w:t>
      </w:r>
      <w:r w:rsidR="005520DE">
        <w:t xml:space="preserve">become </w:t>
      </w:r>
      <w:r>
        <w:t xml:space="preserve">version number 1.1, 1.2 etc. Any further finalised versions </w:t>
      </w:r>
      <w:r w:rsidR="005520DE">
        <w:t>then have</w:t>
      </w:r>
      <w:r>
        <w:t xml:space="preserve"> version number 2.0, 3.0 etc.</w:t>
      </w:r>
    </w:p>
    <w:p w14:paraId="2584C2EA" w14:textId="77777777" w:rsidR="00330ABD" w:rsidRPr="006334E2" w:rsidRDefault="00330ABD" w:rsidP="00330ABD">
      <w:pPr>
        <w:pStyle w:val="PB1"/>
      </w:pPr>
      <w:r w:rsidRPr="006334E2">
        <w:t xml:space="preserve">Ensure </w:t>
      </w:r>
      <w:r>
        <w:t>the version number and date are added to the end of the file name and within the document, i.e. on the title page and in the header or footer of each page.</w:t>
      </w:r>
    </w:p>
    <w:p w14:paraId="71365C87" w14:textId="0BF5442C" w:rsidR="00330ABD" w:rsidRPr="006334E2" w:rsidRDefault="007F2525" w:rsidP="00052AA1">
      <w:pPr>
        <w:pStyle w:val="PB1"/>
      </w:pPr>
      <w:r>
        <w:t>A</w:t>
      </w:r>
      <w:r w:rsidR="00330ABD" w:rsidRPr="006334E2">
        <w:t xml:space="preserve">ll documents </w:t>
      </w:r>
      <w:r>
        <w:t>should be</w:t>
      </w:r>
      <w:r w:rsidR="00330ABD" w:rsidRPr="006334E2">
        <w:t xml:space="preserve"> dated, including </w:t>
      </w:r>
      <w:r w:rsidR="00330ABD">
        <w:t>n</w:t>
      </w:r>
      <w:r w:rsidR="00330ABD" w:rsidRPr="006334E2">
        <w:t xml:space="preserve">otes to </w:t>
      </w:r>
      <w:r w:rsidR="00330ABD">
        <w:t>f</w:t>
      </w:r>
      <w:r w:rsidR="00330ABD" w:rsidRPr="006334E2">
        <w:t>ile</w:t>
      </w:r>
      <w:r w:rsidR="00330ABD">
        <w:t>.</w:t>
      </w:r>
      <w:r w:rsidR="00330ABD" w:rsidRPr="006334E2">
        <w:t xml:space="preserve"> </w:t>
      </w:r>
    </w:p>
    <w:p w14:paraId="0C5D0678" w14:textId="45C2B72F" w:rsidR="00330ABD" w:rsidRDefault="00BC6E37" w:rsidP="00743787">
      <w:pPr>
        <w:pStyle w:val="PN11"/>
      </w:pPr>
      <w:r>
        <w:t>The CI (or delegate) will e</w:t>
      </w:r>
      <w:r w:rsidR="00330ABD" w:rsidRPr="006334E2">
        <w:t>nsure where signatures are required</w:t>
      </w:r>
      <w:r w:rsidR="007F2525">
        <w:t>,</w:t>
      </w:r>
      <w:r w:rsidR="00330ABD" w:rsidRPr="006334E2">
        <w:t xml:space="preserve"> (i.e. as prompted on the </w:t>
      </w:r>
      <w:r w:rsidR="00330ABD">
        <w:t>e</w:t>
      </w:r>
      <w:r w:rsidR="00330ABD" w:rsidRPr="006334E2">
        <w:t xml:space="preserve">ssential </w:t>
      </w:r>
      <w:r w:rsidR="00330ABD">
        <w:t>d</w:t>
      </w:r>
      <w:r w:rsidR="00330ABD" w:rsidRPr="006334E2">
        <w:t>ocument)</w:t>
      </w:r>
      <w:r w:rsidR="005B5B85">
        <w:t>,</w:t>
      </w:r>
      <w:r w:rsidR="00330ABD" w:rsidRPr="006334E2">
        <w:t xml:space="preserve"> these are either in ink and dated or </w:t>
      </w:r>
      <w:r w:rsidR="00330ABD">
        <w:t xml:space="preserve">using appropriate </w:t>
      </w:r>
      <w:r w:rsidR="00330ABD" w:rsidRPr="006334E2">
        <w:t>e</w:t>
      </w:r>
      <w:r w:rsidR="00330ABD">
        <w:t xml:space="preserve">lectronic </w:t>
      </w:r>
      <w:r w:rsidR="00330ABD" w:rsidRPr="006334E2">
        <w:t>signatures</w:t>
      </w:r>
      <w:r w:rsidR="00330ABD">
        <w:t xml:space="preserve"> where the names and date of signatures are clearly specified and attributed to the signatures.</w:t>
      </w:r>
    </w:p>
    <w:p w14:paraId="67CDD533" w14:textId="7715D078" w:rsidR="00330ABD" w:rsidRDefault="00BC6E37" w:rsidP="00743787">
      <w:pPr>
        <w:pStyle w:val="PN11"/>
      </w:pPr>
      <w:bookmarkStart w:id="16" w:name="_Ref190421346"/>
      <w:r>
        <w:t xml:space="preserve">The CI </w:t>
      </w:r>
      <w:r w:rsidR="00254050">
        <w:t>(or delegate) will e</w:t>
      </w:r>
      <w:r w:rsidR="00330ABD">
        <w:t>nsure previous versions in the S/TMF and LMF (if applicable) are marked as superseded</w:t>
      </w:r>
      <w:r w:rsidR="00264132">
        <w:t xml:space="preserve"> (or equivalent)</w:t>
      </w:r>
      <w:r w:rsidR="00330ABD">
        <w:t xml:space="preserve"> and the PI at site is notified regarding any updates to the essential documents and they are instructed to mark any previous </w:t>
      </w:r>
      <w:r w:rsidR="00F36BD0">
        <w:t xml:space="preserve">paper </w:t>
      </w:r>
      <w:r w:rsidR="00330ABD">
        <w:t>versions as superseded</w:t>
      </w:r>
      <w:r w:rsidR="00264132">
        <w:t xml:space="preserve"> (or equivalent)</w:t>
      </w:r>
      <w:r w:rsidR="00330ABD">
        <w:t>.</w:t>
      </w:r>
      <w:r w:rsidR="00346BD2">
        <w:t xml:space="preserve"> Examples of how this may be implemented for paper and electronic documents are listed below.</w:t>
      </w:r>
      <w:bookmarkEnd w:id="16"/>
      <w:r w:rsidR="00346BD2">
        <w:t xml:space="preserve"> </w:t>
      </w:r>
    </w:p>
    <w:p w14:paraId="008A57F3" w14:textId="156006EE" w:rsidR="004F2E4D" w:rsidRDefault="004F2E4D" w:rsidP="002E0D52">
      <w:pPr>
        <w:pStyle w:val="PB1"/>
      </w:pPr>
      <w:r>
        <w:t>For paper documents, these can either be marked with a pen as superseded or</w:t>
      </w:r>
      <w:r w:rsidR="003F7E3A">
        <w:t xml:space="preserve"> by </w:t>
      </w:r>
      <w:r w:rsidR="00BD35D0">
        <w:t>creating</w:t>
      </w:r>
      <w:r w:rsidR="003F7E3A">
        <w:t xml:space="preserve"> </w:t>
      </w:r>
      <w:r>
        <w:t xml:space="preserve">a </w:t>
      </w:r>
      <w:r w:rsidR="003F7E3A">
        <w:t xml:space="preserve">section in the physical folder, labelled </w:t>
      </w:r>
      <w:r w:rsidR="002A2793">
        <w:t>‘superseded’</w:t>
      </w:r>
      <w:r w:rsidR="003F7E3A">
        <w:t>,</w:t>
      </w:r>
      <w:r w:rsidR="002A2793">
        <w:t xml:space="preserve"> where all superseded documents can be </w:t>
      </w:r>
      <w:r w:rsidR="00086BCB">
        <w:t>kept</w:t>
      </w:r>
      <w:r w:rsidR="003A102A">
        <w:t xml:space="preserve"> together</w:t>
      </w:r>
      <w:r w:rsidR="002A2793">
        <w:t>.</w:t>
      </w:r>
    </w:p>
    <w:p w14:paraId="009407D2" w14:textId="2A8844AF" w:rsidR="00F36BD0" w:rsidRDefault="00264132" w:rsidP="00743787">
      <w:pPr>
        <w:pStyle w:val="PB1"/>
      </w:pPr>
      <w:r>
        <w:t>For e</w:t>
      </w:r>
      <w:r w:rsidR="00F36BD0">
        <w:t xml:space="preserve">lectronic </w:t>
      </w:r>
      <w:r w:rsidR="0006010E">
        <w:t>document</w:t>
      </w:r>
      <w:r w:rsidR="00F36BD0">
        <w:t>s</w:t>
      </w:r>
      <w:r>
        <w:t>, these</w:t>
      </w:r>
      <w:r w:rsidR="00F36BD0">
        <w:t xml:space="preserve"> </w:t>
      </w:r>
      <w:r w:rsidR="0006010E">
        <w:t xml:space="preserve">can </w:t>
      </w:r>
      <w:r w:rsidR="00F36BD0">
        <w:t>be</w:t>
      </w:r>
      <w:r w:rsidR="00213B89">
        <w:t xml:space="preserve"> filed together in a</w:t>
      </w:r>
      <w:r w:rsidR="0006010E">
        <w:t>n electronic</w:t>
      </w:r>
      <w:r w:rsidR="00213B89">
        <w:t xml:space="preserve"> folder marked as superseded</w:t>
      </w:r>
      <w:r>
        <w:t xml:space="preserve"> as an example</w:t>
      </w:r>
      <w:r w:rsidR="00213B89">
        <w:t>.</w:t>
      </w:r>
      <w:r w:rsidR="00F36BD0">
        <w:t xml:space="preserve"> </w:t>
      </w:r>
    </w:p>
    <w:p w14:paraId="63CBDEE7" w14:textId="41D38647" w:rsidR="00C04597" w:rsidRDefault="00C04597" w:rsidP="002E0D52">
      <w:pPr>
        <w:pStyle w:val="PB1"/>
      </w:pPr>
      <w:r>
        <w:t xml:space="preserve">It is </w:t>
      </w:r>
      <w:r w:rsidR="00346BD2">
        <w:t xml:space="preserve">also </w:t>
      </w:r>
      <w:r w:rsidR="007F2525">
        <w:t xml:space="preserve">recommended </w:t>
      </w:r>
      <w:r>
        <w:t xml:space="preserve">that a version control log of essential documents </w:t>
      </w:r>
      <w:r w:rsidR="007F2525">
        <w:t xml:space="preserve">is kept and maintained </w:t>
      </w:r>
      <w:r>
        <w:t xml:space="preserve">in the S/TMF; </w:t>
      </w:r>
      <w:r w:rsidRPr="006334E2">
        <w:t xml:space="preserve">see </w:t>
      </w:r>
      <w:bookmarkStart w:id="17" w:name="_Hlk97623361"/>
      <w:r w:rsidR="00A16F3B" w:rsidRPr="007C73DE">
        <w:rPr>
          <w:rStyle w:val="DocrefChar"/>
        </w:rPr>
        <w:t>Version Control Log (</w:t>
      </w:r>
      <w:bookmarkStart w:id="18" w:name="_Hlk97623369"/>
      <w:r w:rsidRPr="007C73DE">
        <w:rPr>
          <w:rStyle w:val="DocrefChar"/>
        </w:rPr>
        <w:t>UoB-ESD-QCD-</w:t>
      </w:r>
      <w:bookmarkEnd w:id="18"/>
      <w:r w:rsidRPr="007C73DE">
        <w:rPr>
          <w:rStyle w:val="DocrefChar"/>
        </w:rPr>
        <w:t>006</w:t>
      </w:r>
      <w:r w:rsidR="00A16F3B" w:rsidRPr="007C73DE">
        <w:rPr>
          <w:rStyle w:val="DocrefChar"/>
        </w:rPr>
        <w:t>)</w:t>
      </w:r>
      <w:bookmarkEnd w:id="17"/>
      <w:r w:rsidRPr="006334E2">
        <w:t>.</w:t>
      </w:r>
    </w:p>
    <w:p w14:paraId="24444FED" w14:textId="1C2ADDC4" w:rsidR="001862B9" w:rsidRDefault="001862B9" w:rsidP="00530028">
      <w:pPr>
        <w:pStyle w:val="PN11"/>
      </w:pPr>
      <w:r>
        <w:t xml:space="preserve">The CI (or delegate) is will ensure documents are handling in line with the </w:t>
      </w:r>
      <w:hyperlink r:id="rId18" w:tooltip="Link to the UoB Information Classification Standard" w:history="1">
        <w:r w:rsidRPr="00284151">
          <w:rPr>
            <w:rStyle w:val="Hyperlink"/>
          </w:rPr>
          <w:t>UoB Information Classification Standard</w:t>
        </w:r>
      </w:hyperlink>
      <w:r>
        <w:rPr>
          <w:rStyle w:val="Hyperlink"/>
        </w:rPr>
        <w:t xml:space="preserve"> (PDF – </w:t>
      </w:r>
      <w:r w:rsidR="002A003A">
        <w:rPr>
          <w:rStyle w:val="Hyperlink"/>
        </w:rPr>
        <w:t>373</w:t>
      </w:r>
      <w:r>
        <w:rPr>
          <w:rStyle w:val="Hyperlink"/>
        </w:rPr>
        <w:t xml:space="preserve"> KB)</w:t>
      </w:r>
      <w:r w:rsidR="00A36824" w:rsidRPr="008E5DD0">
        <w:t xml:space="preserve"> (UoB login required)</w:t>
      </w:r>
      <w:r>
        <w:t xml:space="preserve">. </w:t>
      </w:r>
    </w:p>
    <w:p w14:paraId="2F4874DA" w14:textId="5CD6C5C9" w:rsidR="00330ABD" w:rsidRDefault="00C04597" w:rsidP="00530028">
      <w:pPr>
        <w:pStyle w:val="Heading3"/>
      </w:pPr>
      <w:bookmarkStart w:id="19" w:name="_Toc190428269"/>
      <w:r>
        <w:t>Translation of materials</w:t>
      </w:r>
      <w:bookmarkEnd w:id="19"/>
    </w:p>
    <w:p w14:paraId="3D16B2EA" w14:textId="7AF8ADA1" w:rsidR="00C04597" w:rsidRPr="00C04597" w:rsidRDefault="00C04597" w:rsidP="00C04597">
      <w:pPr>
        <w:pStyle w:val="PN11"/>
      </w:pPr>
      <w:r w:rsidRPr="00C04597">
        <w:t xml:space="preserve">The CI (or delegate) will ensure any materials to be translated are translated using a reputable translation service provider. </w:t>
      </w:r>
      <w:r w:rsidR="00B875B2">
        <w:t xml:space="preserve">See also the </w:t>
      </w:r>
      <w:r w:rsidR="00B875B2" w:rsidRPr="0006119B">
        <w:rPr>
          <w:rStyle w:val="DocrefChar"/>
        </w:rPr>
        <w:t>Compliance Review SOP (UoB-CPR-SOP-001)</w:t>
      </w:r>
      <w:r w:rsidR="00B875B2">
        <w:t xml:space="preserve"> for details on vendor assessment and management. </w:t>
      </w:r>
    </w:p>
    <w:p w14:paraId="2ADA8723" w14:textId="77777777" w:rsidR="00C04597" w:rsidRPr="00C04597" w:rsidRDefault="00C04597" w:rsidP="00C04597">
      <w:pPr>
        <w:pStyle w:val="PB1"/>
      </w:pPr>
      <w:r w:rsidRPr="00C04597">
        <w:t>For essential documents such as the protocol and PIS/ICF, a back translation is recommended.</w:t>
      </w:r>
    </w:p>
    <w:p w14:paraId="1C7F122C" w14:textId="77777777" w:rsidR="00C04597" w:rsidRPr="00C04597" w:rsidRDefault="00C04597" w:rsidP="00C04597">
      <w:pPr>
        <w:pStyle w:val="PN11"/>
      </w:pPr>
      <w:r w:rsidRPr="00C04597">
        <w:t>The CI (or delegate) will document appropriately the process of translation.</w:t>
      </w:r>
    </w:p>
    <w:p w14:paraId="23B628B8" w14:textId="203CD402" w:rsidR="00C04597" w:rsidRDefault="006A7BC6" w:rsidP="00530028">
      <w:pPr>
        <w:pStyle w:val="Heading3"/>
      </w:pPr>
      <w:bookmarkStart w:id="20" w:name="_Toc190428270"/>
      <w:r>
        <w:t>I</w:t>
      </w:r>
      <w:r w:rsidR="00C04597">
        <w:t>nternal review</w:t>
      </w:r>
      <w:bookmarkEnd w:id="20"/>
    </w:p>
    <w:p w14:paraId="72D5E67F" w14:textId="40A869C2" w:rsidR="00C04597" w:rsidRDefault="00C04597" w:rsidP="00C04597">
      <w:pPr>
        <w:pStyle w:val="PN11"/>
      </w:pPr>
      <w:r>
        <w:t>The CI (or delegate) will d</w:t>
      </w:r>
      <w:r w:rsidRPr="006334E2">
        <w:t xml:space="preserve">ecide on an internal process </w:t>
      </w:r>
      <w:r>
        <w:t>of</w:t>
      </w:r>
      <w:r w:rsidRPr="006334E2">
        <w:t xml:space="preserve"> quality check</w:t>
      </w:r>
      <w:r>
        <w:t>ing</w:t>
      </w:r>
      <w:r w:rsidRPr="006334E2">
        <w:t xml:space="preserve"> all draft versions of </w:t>
      </w:r>
      <w:r>
        <w:t>e</w:t>
      </w:r>
      <w:r w:rsidRPr="006334E2">
        <w:t xml:space="preserve">ssential </w:t>
      </w:r>
      <w:r>
        <w:t>d</w:t>
      </w:r>
      <w:r w:rsidRPr="006334E2">
        <w:t>ocuments</w:t>
      </w:r>
      <w:r>
        <w:t>, including the selection of appropriate reviewers</w:t>
      </w:r>
      <w:r w:rsidR="0087743B">
        <w:t>,</w:t>
      </w:r>
      <w:r>
        <w:t xml:space="preserve"> and </w:t>
      </w:r>
      <w:r w:rsidR="0087743B">
        <w:t>on how this process will be documented</w:t>
      </w:r>
      <w:r w:rsidRPr="006334E2">
        <w:t xml:space="preserve">. </w:t>
      </w:r>
    </w:p>
    <w:p w14:paraId="12F89824" w14:textId="77777777" w:rsidR="00C04597" w:rsidRPr="006334E2" w:rsidRDefault="00C04597" w:rsidP="00C04597">
      <w:pPr>
        <w:pStyle w:val="PN11"/>
      </w:pPr>
      <w:r>
        <w:t>T</w:t>
      </w:r>
      <w:r w:rsidRPr="006334E2">
        <w:t xml:space="preserve">he CI </w:t>
      </w:r>
      <w:r>
        <w:t xml:space="preserve">(no delegation allowed) will </w:t>
      </w:r>
      <w:r w:rsidRPr="006334E2">
        <w:t>approv</w:t>
      </w:r>
      <w:r>
        <w:t>e</w:t>
      </w:r>
      <w:r w:rsidRPr="006334E2">
        <w:t xml:space="preserve"> the final version of the protocol, PIS/ICF and CRF</w:t>
      </w:r>
      <w:r>
        <w:t xml:space="preserve"> and subsequent amendments to these documents. This approval will be documented.</w:t>
      </w:r>
    </w:p>
    <w:p w14:paraId="65F1563F" w14:textId="77777777" w:rsidR="00C04597" w:rsidRPr="006334E2" w:rsidRDefault="00C04597" w:rsidP="00C04597">
      <w:pPr>
        <w:pStyle w:val="PN11"/>
      </w:pPr>
      <w:r>
        <w:t>The CI (or delegate) will e</w:t>
      </w:r>
      <w:r w:rsidRPr="006334E2">
        <w:t xml:space="preserve">nsure </w:t>
      </w:r>
      <w:r>
        <w:t>e</w:t>
      </w:r>
      <w:r w:rsidRPr="006334E2">
        <w:t xml:space="preserve">ssential </w:t>
      </w:r>
      <w:r>
        <w:t>d</w:t>
      </w:r>
      <w:r w:rsidRPr="006334E2">
        <w:t xml:space="preserve">ocuments have been reviewed in accordance with this internal process. </w:t>
      </w:r>
    </w:p>
    <w:p w14:paraId="1C25C291" w14:textId="38D3E831" w:rsidR="00C04597" w:rsidRDefault="006A7BC6" w:rsidP="00C04597">
      <w:pPr>
        <w:pStyle w:val="PN1"/>
      </w:pPr>
      <w:bookmarkStart w:id="21" w:name="_Toc190428271"/>
      <w:r>
        <w:lastRenderedPageBreak/>
        <w:t>D</w:t>
      </w:r>
      <w:r w:rsidR="00C04597">
        <w:t>evelopment of essential documents</w:t>
      </w:r>
      <w:bookmarkEnd w:id="21"/>
    </w:p>
    <w:p w14:paraId="56B147E4" w14:textId="19066D6E" w:rsidR="00C04597" w:rsidRDefault="00C04597" w:rsidP="00C04597">
      <w:r w:rsidRPr="006334E2">
        <w:t>The section that follow</w:t>
      </w:r>
      <w:r>
        <w:t>s</w:t>
      </w:r>
      <w:r w:rsidRPr="006334E2">
        <w:t xml:space="preserve"> provide</w:t>
      </w:r>
      <w:r>
        <w:t>s</w:t>
      </w:r>
      <w:r w:rsidRPr="006334E2">
        <w:t xml:space="preserve"> </w:t>
      </w:r>
      <w:r w:rsidR="007A2D1F">
        <w:t>instructions</w:t>
      </w:r>
      <w:r w:rsidRPr="006334E2">
        <w:t xml:space="preserve"> for the development of </w:t>
      </w:r>
      <w:r w:rsidR="00FA0959">
        <w:t>some key documents including the</w:t>
      </w:r>
      <w:r w:rsidR="00FA0959" w:rsidRPr="006334E2">
        <w:t xml:space="preserve"> </w:t>
      </w:r>
      <w:r w:rsidRPr="006334E2">
        <w:t>protocol, PIS, ICF</w:t>
      </w:r>
      <w:r w:rsidR="00FA0959">
        <w:t xml:space="preserve"> and </w:t>
      </w:r>
      <w:r w:rsidRPr="006334E2">
        <w:t>CRF</w:t>
      </w:r>
      <w:r w:rsidRPr="00CE669F">
        <w:t xml:space="preserve">. However, this SOP can be applied to the development of other </w:t>
      </w:r>
      <w:r>
        <w:t>e</w:t>
      </w:r>
      <w:r w:rsidRPr="00CE669F">
        <w:t xml:space="preserve">ssential </w:t>
      </w:r>
      <w:r>
        <w:t>d</w:t>
      </w:r>
      <w:r w:rsidRPr="00CE669F">
        <w:t xml:space="preserve">ocuments specific to </w:t>
      </w:r>
      <w:r w:rsidR="00045327">
        <w:t>a</w:t>
      </w:r>
      <w:r w:rsidRPr="00CE669F">
        <w:t xml:space="preserve"> project.</w:t>
      </w:r>
    </w:p>
    <w:p w14:paraId="274F33A4" w14:textId="56F2B615" w:rsidR="00C04597" w:rsidRDefault="00C04597" w:rsidP="00981FF2">
      <w:pPr>
        <w:pStyle w:val="Heading3"/>
      </w:pPr>
      <w:bookmarkStart w:id="22" w:name="_Toc190428272"/>
      <w:r>
        <w:t>Protocol</w:t>
      </w:r>
      <w:bookmarkEnd w:id="22"/>
    </w:p>
    <w:p w14:paraId="50825BB3" w14:textId="122CAE70" w:rsidR="00C04597" w:rsidRPr="00C04597" w:rsidRDefault="00513428" w:rsidP="00C04597">
      <w:pPr>
        <w:pStyle w:val="PN11"/>
      </w:pPr>
      <w:r>
        <w:t xml:space="preserve">The CI (or delegate) will create </w:t>
      </w:r>
      <w:r w:rsidR="00C04597" w:rsidRPr="00C04597">
        <w:t xml:space="preserve">the protocol </w:t>
      </w:r>
      <w:r w:rsidR="00E10F41">
        <w:t>which should</w:t>
      </w:r>
      <w:r w:rsidR="00C04597" w:rsidRPr="00C04597">
        <w:t xml:space="preserve"> describe the background, rationale, objectives, design, methodology, statistical considerations and organisation of the project.</w:t>
      </w:r>
      <w:r w:rsidR="00C04597" w:rsidRPr="00C04597">
        <w:rPr>
          <w:rFonts w:ascii="Helvetica" w:hAnsi="Helvetica" w:cs="Helvetica"/>
          <w:color w:val="000000"/>
        </w:rPr>
        <w:t xml:space="preserve"> </w:t>
      </w:r>
      <w:r w:rsidR="00C04597" w:rsidRPr="00C04597">
        <w:t xml:space="preserve"> </w:t>
      </w:r>
    </w:p>
    <w:p w14:paraId="4AD5A9D4" w14:textId="77777777" w:rsidR="00467549" w:rsidRDefault="00C04597" w:rsidP="00AC2B94">
      <w:pPr>
        <w:pStyle w:val="PB1"/>
      </w:pPr>
      <w:r w:rsidRPr="00C04597">
        <w:t xml:space="preserve">For non-CTIMPs and clinical studies, refer to </w:t>
      </w:r>
      <w:bookmarkStart w:id="23" w:name="_Hlk97623390"/>
      <w:r w:rsidR="00370862" w:rsidRPr="00C05AB7">
        <w:t xml:space="preserve">the </w:t>
      </w:r>
      <w:r w:rsidR="00370862" w:rsidRPr="00370862">
        <w:rPr>
          <w:rStyle w:val="DocrefChar"/>
        </w:rPr>
        <w:t>Protocol Development Tool for non-CTIMPs &amp; Studies (UoB-ESD-QCD-003)</w:t>
      </w:r>
      <w:r w:rsidR="00370862" w:rsidRPr="00C05AB7">
        <w:t xml:space="preserve"> and the </w:t>
      </w:r>
      <w:r w:rsidR="00370862" w:rsidRPr="00370862">
        <w:rPr>
          <w:rStyle w:val="DocrefChar"/>
        </w:rPr>
        <w:t>Protocol Template for non-CTIMPs &amp; Studies (UoB-ESD-QCD-004)</w:t>
      </w:r>
      <w:r w:rsidR="00370862" w:rsidRPr="00C05AB7">
        <w:t>.</w:t>
      </w:r>
      <w:r w:rsidR="00467549" w:rsidRPr="00467549">
        <w:t xml:space="preserve"> </w:t>
      </w:r>
    </w:p>
    <w:p w14:paraId="3C937604" w14:textId="338A5A1B" w:rsidR="00370862" w:rsidRDefault="00467549" w:rsidP="00370862">
      <w:pPr>
        <w:pStyle w:val="PB1"/>
      </w:pPr>
      <w:r w:rsidRPr="00C04597">
        <w:t xml:space="preserve">For CTIMPs, refer to </w:t>
      </w:r>
      <w:r w:rsidR="0048078B">
        <w:t xml:space="preserve">the Health Research Authority (HRA) </w:t>
      </w:r>
      <w:hyperlink r:id="rId19" w:tooltip="Link to HRA protocol guidance and template" w:history="1">
        <w:r w:rsidR="0048078B" w:rsidRPr="0048078B">
          <w:rPr>
            <w:rStyle w:val="Hyperlink"/>
          </w:rPr>
          <w:t>protocol guidance and template for CTIMPs</w:t>
        </w:r>
      </w:hyperlink>
      <w:r w:rsidRPr="00FD27F0">
        <w:rPr>
          <w:rStyle w:val="DocrefChar"/>
        </w:rPr>
        <w:t>.</w:t>
      </w:r>
    </w:p>
    <w:p w14:paraId="48402646" w14:textId="2F81FE16" w:rsidR="001657D0" w:rsidRDefault="001657D0" w:rsidP="00492B96">
      <w:pPr>
        <w:ind w:left="567"/>
      </w:pPr>
      <w:r>
        <w:t xml:space="preserve">Note: the protocol templates are options but strongly recommended as these will help ensure key information is captured and help minimise queries during the sponsorship/ethics/regulatory approval stage. Where a project is managed by a CTU, the CTU may have their own templates that can be used. </w:t>
      </w:r>
    </w:p>
    <w:p w14:paraId="70F28551" w14:textId="42AC12B1" w:rsidR="00C04597" w:rsidRDefault="00C04597" w:rsidP="00C04597">
      <w:pPr>
        <w:pStyle w:val="Heading3"/>
      </w:pPr>
      <w:bookmarkStart w:id="24" w:name="_Toc190428273"/>
      <w:bookmarkEnd w:id="23"/>
      <w:r>
        <w:t>Participant information sheet</w:t>
      </w:r>
      <w:r w:rsidR="00516B3D">
        <w:t xml:space="preserve"> (PIS)</w:t>
      </w:r>
      <w:r>
        <w:t xml:space="preserve"> and informed consent form</w:t>
      </w:r>
      <w:r w:rsidR="00516B3D">
        <w:t xml:space="preserve"> (ICF)</w:t>
      </w:r>
      <w:bookmarkEnd w:id="24"/>
      <w:r>
        <w:t xml:space="preserve"> </w:t>
      </w:r>
    </w:p>
    <w:p w14:paraId="2E4722CD" w14:textId="04C0EE9F" w:rsidR="00814CCA" w:rsidRPr="00814CCA" w:rsidRDefault="00814CCA" w:rsidP="00814CCA">
      <w:pPr>
        <w:pStyle w:val="PN11"/>
      </w:pPr>
      <w:r w:rsidRPr="00814CCA">
        <w:t xml:space="preserve">The CI (or delegate) will develop the PIS and ICF in adherence with the specifications of the protocol and the instructions provided in </w:t>
      </w:r>
      <w:bookmarkStart w:id="25" w:name="_Hlk97623400"/>
      <w:r w:rsidR="00EA7279" w:rsidRPr="007C73DE">
        <w:rPr>
          <w:rStyle w:val="DocrefChar"/>
        </w:rPr>
        <w:t xml:space="preserve">Participant Engagement and Informed Consent </w:t>
      </w:r>
      <w:r w:rsidR="0021127A">
        <w:rPr>
          <w:rStyle w:val="DocrefChar"/>
        </w:rPr>
        <w:t xml:space="preserve">SOP </w:t>
      </w:r>
      <w:r w:rsidR="00EA7279" w:rsidRPr="007C73DE">
        <w:rPr>
          <w:rStyle w:val="DocrefChar"/>
        </w:rPr>
        <w:t>(</w:t>
      </w:r>
      <w:r w:rsidRPr="007C73DE">
        <w:rPr>
          <w:rStyle w:val="DocrefChar"/>
        </w:rPr>
        <w:t>UoB-PEI-SOP-001</w:t>
      </w:r>
      <w:r w:rsidR="00EA7279" w:rsidRPr="007C73DE">
        <w:rPr>
          <w:rStyle w:val="DocrefChar"/>
        </w:rPr>
        <w:t>)</w:t>
      </w:r>
      <w:bookmarkEnd w:id="25"/>
      <w:r w:rsidRPr="00814CCA">
        <w:t>.</w:t>
      </w:r>
    </w:p>
    <w:p w14:paraId="391EDAEF" w14:textId="17F1859C" w:rsidR="00C04597" w:rsidRDefault="00814CCA" w:rsidP="00814CCA">
      <w:pPr>
        <w:pStyle w:val="Heading3"/>
      </w:pPr>
      <w:bookmarkStart w:id="26" w:name="_Toc190428274"/>
      <w:r>
        <w:t>Case report form</w:t>
      </w:r>
      <w:r w:rsidR="00516B3D">
        <w:t xml:space="preserve"> (CRF)</w:t>
      </w:r>
      <w:r>
        <w:t xml:space="preserve"> – including quality of life questionnaires</w:t>
      </w:r>
      <w:bookmarkEnd w:id="26"/>
    </w:p>
    <w:p w14:paraId="5D59D66B" w14:textId="393A051A" w:rsidR="00DE0E80" w:rsidRPr="00DE0E80" w:rsidRDefault="00DE0E80" w:rsidP="00DE0E80">
      <w:pPr>
        <w:pStyle w:val="PN11"/>
      </w:pPr>
      <w:r w:rsidRPr="00DE0E80">
        <w:t xml:space="preserve">The CI (or delegate) will create the CRF in accordance with </w:t>
      </w:r>
      <w:bookmarkStart w:id="27" w:name="_Hlk97623436"/>
      <w:r w:rsidR="0054216A">
        <w:t xml:space="preserve">the </w:t>
      </w:r>
      <w:r w:rsidR="00516B3D">
        <w:rPr>
          <w:rStyle w:val="DocrefChar"/>
          <w:rFonts w:eastAsiaTheme="minorHAnsi"/>
        </w:rPr>
        <w:t xml:space="preserve">CRF </w:t>
      </w:r>
      <w:r w:rsidRPr="007C73DE">
        <w:rPr>
          <w:rStyle w:val="DocrefChar"/>
          <w:rFonts w:eastAsiaTheme="minorHAnsi"/>
        </w:rPr>
        <w:t>Development</w:t>
      </w:r>
      <w:r w:rsidR="0054216A" w:rsidRPr="007C73DE">
        <w:rPr>
          <w:rStyle w:val="DocrefChar"/>
          <w:rFonts w:eastAsiaTheme="minorHAnsi"/>
        </w:rPr>
        <w:t xml:space="preserve"> SOP (UoB-CRF-SOP-001)</w:t>
      </w:r>
      <w:r w:rsidR="0054216A">
        <w:rPr>
          <w:rStyle w:val="DocrefChar"/>
          <w:rFonts w:eastAsiaTheme="minorHAnsi"/>
        </w:rPr>
        <w:t xml:space="preserve"> </w:t>
      </w:r>
      <w:r w:rsidR="0054216A" w:rsidRPr="002A66DB">
        <w:rPr>
          <w:rFonts w:eastAsiaTheme="minorHAnsi"/>
        </w:rPr>
        <w:t xml:space="preserve">and </w:t>
      </w:r>
      <w:r w:rsidR="0054216A">
        <w:rPr>
          <w:rStyle w:val="DocrefChar"/>
          <w:rFonts w:eastAsiaTheme="minorHAnsi"/>
        </w:rPr>
        <w:t xml:space="preserve">Guide to </w:t>
      </w:r>
      <w:r w:rsidR="00516B3D">
        <w:rPr>
          <w:rStyle w:val="DocrefChar"/>
          <w:rFonts w:eastAsiaTheme="minorHAnsi"/>
        </w:rPr>
        <w:t>CRF</w:t>
      </w:r>
      <w:r w:rsidR="0054216A">
        <w:rPr>
          <w:rStyle w:val="DocrefChar"/>
          <w:rFonts w:eastAsiaTheme="minorHAnsi"/>
        </w:rPr>
        <w:t xml:space="preserve"> Development </w:t>
      </w:r>
      <w:r w:rsidR="0021127A">
        <w:rPr>
          <w:rStyle w:val="DocrefChar"/>
          <w:rFonts w:eastAsiaTheme="minorHAnsi"/>
        </w:rPr>
        <w:t>(UoB-CRF-QCD-001)</w:t>
      </w:r>
      <w:r w:rsidRPr="00DE0E80">
        <w:rPr>
          <w:rFonts w:eastAsiaTheme="minorHAnsi"/>
        </w:rPr>
        <w:t>.</w:t>
      </w:r>
    </w:p>
    <w:p w14:paraId="4478033A" w14:textId="311AF894" w:rsidR="00DE0E80" w:rsidRDefault="006536F7" w:rsidP="00DE0E80">
      <w:pPr>
        <w:pStyle w:val="Heading3"/>
      </w:pPr>
      <w:bookmarkStart w:id="28" w:name="_Toc190428275"/>
      <w:r>
        <w:t>Product information and r</w:t>
      </w:r>
      <w:r w:rsidR="0085131D">
        <w:t>eference safety information (RSI)</w:t>
      </w:r>
      <w:r>
        <w:t xml:space="preserve"> – for CTIMPs only</w:t>
      </w:r>
      <w:bookmarkEnd w:id="28"/>
    </w:p>
    <w:p w14:paraId="336D7783" w14:textId="5D332D85" w:rsidR="00BD1F12" w:rsidRDefault="006536F7" w:rsidP="00DE0E80">
      <w:pPr>
        <w:pStyle w:val="PN11"/>
      </w:pPr>
      <w:r>
        <w:t>T</w:t>
      </w:r>
      <w:r w:rsidR="00DE0E80" w:rsidRPr="00DE0E80">
        <w:t>he CI (or delegate) will create the IB</w:t>
      </w:r>
      <w:r w:rsidR="00BD1F12">
        <w:t xml:space="preserve"> or </w:t>
      </w:r>
      <w:r w:rsidR="00BD1F12" w:rsidRPr="00BD1F12">
        <w:t xml:space="preserve">obtain the summary of product characteristics (SmPC) if the medicinal product is being used in accordance with the terms of the marketing authorisation (see </w:t>
      </w:r>
      <w:r w:rsidR="00BD1F12" w:rsidRPr="006A697C">
        <w:rPr>
          <w:rStyle w:val="DocrefChar"/>
        </w:rPr>
        <w:t>Medicinal Product Management SOP (UoB-MED-SOP-001)</w:t>
      </w:r>
      <w:r w:rsidR="00BD1F12" w:rsidRPr="00BD1F12">
        <w:t xml:space="preserve"> for more information on the SmPC)</w:t>
      </w:r>
      <w:r w:rsidR="00BD1F12">
        <w:t>.</w:t>
      </w:r>
    </w:p>
    <w:p w14:paraId="6AFF0B39" w14:textId="62B21D5E" w:rsidR="00BD1F12" w:rsidRDefault="00BD1F12" w:rsidP="006A697C">
      <w:pPr>
        <w:ind w:left="567"/>
      </w:pPr>
      <w:r>
        <w:t>Note</w:t>
      </w:r>
      <w:r w:rsidR="002A003A">
        <w:t>:</w:t>
      </w:r>
      <w:r>
        <w:t xml:space="preserve"> </w:t>
      </w:r>
      <w:r w:rsidRPr="00DE0E80">
        <w:t>access to an approved SmPC and/or IB may be required for non-CTIMPs or studies where non-investigational medicinal products (NIMPs) are used</w:t>
      </w:r>
      <w:r w:rsidR="00F85FB2">
        <w:t>.</w:t>
      </w:r>
    </w:p>
    <w:p w14:paraId="332E514D" w14:textId="5D56E07F" w:rsidR="00DE0E80" w:rsidRPr="00DE0E80" w:rsidRDefault="00BD1F12" w:rsidP="00DE0E80">
      <w:pPr>
        <w:pStyle w:val="PN11"/>
      </w:pPr>
      <w:r>
        <w:t>W</w:t>
      </w:r>
      <w:r w:rsidR="00DE0E80" w:rsidRPr="00DE0E80">
        <w:t>here applicable</w:t>
      </w:r>
      <w:r>
        <w:t>, the CI (or delegate) will ensure</w:t>
      </w:r>
      <w:r w:rsidR="00DE0E80" w:rsidRPr="00DE0E80">
        <w:t xml:space="preserve"> </w:t>
      </w:r>
      <w:r>
        <w:t>t</w:t>
      </w:r>
      <w:r w:rsidR="00DE0E80" w:rsidRPr="00DE0E80">
        <w:t>he process for creating the IB will</w:t>
      </w:r>
      <w:r w:rsidR="00D7508D">
        <w:t xml:space="preserve"> involve the points listed below.</w:t>
      </w:r>
    </w:p>
    <w:p w14:paraId="5A898C96" w14:textId="77777777" w:rsidR="0045287E" w:rsidRPr="006A697C" w:rsidRDefault="0045287E" w:rsidP="0045287E">
      <w:pPr>
        <w:pStyle w:val="PB1"/>
        <w:rPr>
          <w:color w:val="222222"/>
          <w:lang w:eastAsia="en-GB"/>
        </w:rPr>
      </w:pPr>
      <w:r w:rsidRPr="00DE0E80">
        <w:t>Ensuring reference safety information (RSI) is identified/created and clearly visible on the IB.</w:t>
      </w:r>
    </w:p>
    <w:p w14:paraId="12F1C25B" w14:textId="34314ECA" w:rsidR="00DE0E80" w:rsidRPr="00DE0E80" w:rsidRDefault="00DE0E80" w:rsidP="00DE0E80">
      <w:pPr>
        <w:pStyle w:val="PB1"/>
        <w:rPr>
          <w:color w:val="222222"/>
          <w:lang w:eastAsia="en-GB"/>
        </w:rPr>
      </w:pPr>
      <w:r w:rsidRPr="00DE0E80">
        <w:t>Referring to</w:t>
      </w:r>
      <w:r w:rsidR="00A36824">
        <w:t xml:space="preserve"> section 7 of the </w:t>
      </w:r>
      <w:hyperlink r:id="rId20" w:tooltip="Link to ICH Efficacy Guidelines" w:history="1">
        <w:r w:rsidRPr="00DE0E80">
          <w:rPr>
            <w:color w:val="0000FF"/>
            <w:u w:val="single"/>
          </w:rPr>
          <w:t>ICH Guideline for GCP E6(R2)</w:t>
        </w:r>
      </w:hyperlink>
      <w:r w:rsidRPr="00DE0E80">
        <w:t>, which lists the minimum information on what should be included in an IB and provides suggestions for its layout, including information that is expected to be included on the title page and a recommended table of contents.</w:t>
      </w:r>
    </w:p>
    <w:p w14:paraId="16DC31B0" w14:textId="70BA7F00" w:rsidR="00BD1F12" w:rsidRPr="00DE0E80" w:rsidRDefault="00BD1F12" w:rsidP="006A697C">
      <w:pPr>
        <w:pStyle w:val="PN11"/>
        <w:rPr>
          <w:lang w:eastAsia="en-GB"/>
        </w:rPr>
      </w:pPr>
      <w:r>
        <w:t xml:space="preserve">Where an SmPC is used to document the RSI, the CI (or delegate) will ensure only section 4.8 of the SmPC is used. For </w:t>
      </w:r>
      <w:r w:rsidRPr="00706F3F">
        <w:t>off</w:t>
      </w:r>
      <w:r w:rsidR="00F85FB2">
        <w:t>-</w:t>
      </w:r>
      <w:r w:rsidRPr="00706F3F">
        <w:t>the</w:t>
      </w:r>
      <w:r w:rsidR="00F85FB2">
        <w:t>-</w:t>
      </w:r>
      <w:r w:rsidRPr="00706F3F">
        <w:t>shelf products where there are multiple versions of an SmPC</w:t>
      </w:r>
      <w:r>
        <w:t>, the CI (or delegate) will select the SmPC</w:t>
      </w:r>
      <w:r w:rsidRPr="00706F3F">
        <w:t xml:space="preserve"> </w:t>
      </w:r>
      <w:r>
        <w:t>that</w:t>
      </w:r>
      <w:r w:rsidRPr="00706F3F">
        <w:t xml:space="preserve"> includes tabulated </w:t>
      </w:r>
      <w:r w:rsidR="00D72D84">
        <w:t>adverse reactions</w:t>
      </w:r>
      <w:r w:rsidRPr="00706F3F">
        <w:t xml:space="preserve"> in </w:t>
      </w:r>
      <w:r>
        <w:t>s</w:t>
      </w:r>
      <w:r w:rsidRPr="00706F3F">
        <w:t xml:space="preserve">ection 4.8. Where there is no SmPC which contains a tabulated list of </w:t>
      </w:r>
      <w:r w:rsidR="00D72D84">
        <w:t>adverse reactions</w:t>
      </w:r>
      <w:r w:rsidRPr="00706F3F">
        <w:t xml:space="preserve"> in </w:t>
      </w:r>
      <w:r>
        <w:t>s</w:t>
      </w:r>
      <w:r w:rsidRPr="00706F3F">
        <w:t>ection 4.8, this will be highlighted in the cover letter to</w:t>
      </w:r>
      <w:r w:rsidR="00D72D84">
        <w:t xml:space="preserve"> the </w:t>
      </w:r>
      <w:r w:rsidR="00D72D84" w:rsidRPr="00D72D84">
        <w:t>Medicines and Healthcare products Regulatory Agency</w:t>
      </w:r>
      <w:r w:rsidR="00D72D84">
        <w:t xml:space="preserve"> (</w:t>
      </w:r>
      <w:r w:rsidRPr="00706F3F">
        <w:t>MHRA</w:t>
      </w:r>
      <w:r w:rsidR="00D72D84">
        <w:t>)</w:t>
      </w:r>
      <w:r w:rsidRPr="00706F3F">
        <w:t xml:space="preserve"> with a request for advice on how to proceed</w:t>
      </w:r>
      <w:r>
        <w:t>.</w:t>
      </w:r>
    </w:p>
    <w:p w14:paraId="0640A4FB" w14:textId="06108E69" w:rsidR="00DE0E80" w:rsidRDefault="00DE0E80" w:rsidP="00DE0E80">
      <w:pPr>
        <w:pStyle w:val="Heading3"/>
      </w:pPr>
      <w:bookmarkStart w:id="29" w:name="_Toc190428276"/>
      <w:r>
        <w:t>Project-specific documentation</w:t>
      </w:r>
      <w:bookmarkEnd w:id="29"/>
    </w:p>
    <w:p w14:paraId="620E15B9" w14:textId="4B45290D" w:rsidR="00DE0E80" w:rsidRPr="00DE0E80" w:rsidRDefault="00DE0E80" w:rsidP="00DE0E80">
      <w:pPr>
        <w:pStyle w:val="PN11"/>
        <w:rPr>
          <w:i/>
        </w:rPr>
      </w:pPr>
      <w:r w:rsidRPr="00DE0E80">
        <w:t>The CI (or delegate) will ensure other project-specific essential documentation is created as required, including but not limited to those listed below</w:t>
      </w:r>
      <w:r w:rsidR="00B61100">
        <w:t xml:space="preserve">, see also the </w:t>
      </w:r>
      <w:r w:rsidR="00B61100" w:rsidRPr="00915A46">
        <w:rPr>
          <w:rStyle w:val="DocrefChar"/>
        </w:rPr>
        <w:t>Essential Documents Checklist (UoB-ESD-QCD-005)</w:t>
      </w:r>
      <w:r w:rsidRPr="00DE0E80">
        <w:t>.</w:t>
      </w:r>
    </w:p>
    <w:p w14:paraId="51643971" w14:textId="2CC52A6A" w:rsidR="00DE0E80" w:rsidRPr="00DE0E80" w:rsidRDefault="00DE0E80" w:rsidP="00DE0E80">
      <w:pPr>
        <w:pStyle w:val="PB1"/>
        <w:rPr>
          <w:iCs/>
        </w:rPr>
      </w:pPr>
      <w:r w:rsidRPr="00DE0E80">
        <w:t xml:space="preserve">For sites, a site signature and delegation log. See </w:t>
      </w:r>
      <w:bookmarkStart w:id="30" w:name="_Hlk97623456"/>
      <w:r w:rsidRPr="007C73DE">
        <w:rPr>
          <w:rStyle w:val="DocrefChar"/>
          <w:rFonts w:eastAsiaTheme="minorHAnsi"/>
        </w:rPr>
        <w:t xml:space="preserve">Site Signature and Delegation Log </w:t>
      </w:r>
      <w:bookmarkEnd w:id="30"/>
      <w:r w:rsidR="00A65C2D" w:rsidRPr="007C73DE">
        <w:rPr>
          <w:rStyle w:val="DocrefChar"/>
          <w:rFonts w:eastAsiaTheme="minorHAnsi"/>
        </w:rPr>
        <w:t xml:space="preserve">(UoB-SMA-QCD-001) </w:t>
      </w:r>
      <w:r w:rsidRPr="00DE0E80">
        <w:rPr>
          <w:rFonts w:eastAsiaTheme="minorHAnsi"/>
        </w:rPr>
        <w:t>for a template.</w:t>
      </w:r>
    </w:p>
    <w:p w14:paraId="0CFC78B9" w14:textId="3DA7200E" w:rsidR="00DE0E80" w:rsidRPr="00DE0E80" w:rsidRDefault="00DE0E80" w:rsidP="00DE0E80">
      <w:pPr>
        <w:pStyle w:val="PB1"/>
      </w:pPr>
      <w:r w:rsidRPr="00DE0E80">
        <w:t>For clinical research management, a study</w:t>
      </w:r>
      <w:r w:rsidR="00D7508D">
        <w:t>/trial</w:t>
      </w:r>
      <w:r w:rsidRPr="00DE0E80">
        <w:t xml:space="preserve"> delegation log, which is expected to include the following information about members of the clinical research team; name, role, date </w:t>
      </w:r>
      <w:r w:rsidR="0072435B">
        <w:t>when</w:t>
      </w:r>
      <w:r w:rsidR="00F85FB2">
        <w:t xml:space="preserve"> involvement in the project </w:t>
      </w:r>
      <w:r w:rsidRPr="00DE0E80">
        <w:t xml:space="preserve">started </w:t>
      </w:r>
      <w:r w:rsidR="00F85FB2">
        <w:t>(</w:t>
      </w:r>
      <w:r w:rsidRPr="00DE0E80">
        <w:t>and finished</w:t>
      </w:r>
      <w:r w:rsidR="00F85FB2">
        <w:t>, if applicable)</w:t>
      </w:r>
      <w:r w:rsidR="0072435B">
        <w:t>, list of delegated duties and evidence of contemporaneous agreement from the individual delegating the duties</w:t>
      </w:r>
      <w:r w:rsidRPr="00DE0E80">
        <w:t xml:space="preserve">. </w:t>
      </w:r>
    </w:p>
    <w:p w14:paraId="4CB00E6C" w14:textId="463A5D5B" w:rsidR="00DE0E80" w:rsidRPr="00DE0E80" w:rsidRDefault="00DE0E80" w:rsidP="00DE0E80">
      <w:pPr>
        <w:pStyle w:val="PB1"/>
      </w:pPr>
      <w:r w:rsidRPr="00DE0E80">
        <w:t>The organisational information document</w:t>
      </w:r>
      <w:r w:rsidR="003502A0">
        <w:t>,</w:t>
      </w:r>
      <w:r w:rsidRPr="00DE0E80">
        <w:t xml:space="preserve"> used in England and Wales for non-commercial clinical research</w:t>
      </w:r>
      <w:r w:rsidR="003502A0">
        <w:t>,</w:t>
      </w:r>
      <w:r w:rsidRPr="00DE0E80">
        <w:t xml:space="preserve"> and the site-specific information form, used in Northern Ireland and Scotland.</w:t>
      </w:r>
    </w:p>
    <w:p w14:paraId="20DA1AA6" w14:textId="3BC43699" w:rsidR="00027C46" w:rsidRDefault="00DE0E80" w:rsidP="00D40B3D">
      <w:pPr>
        <w:pStyle w:val="PB1"/>
      </w:pPr>
      <w:r w:rsidRPr="00DE0E80">
        <w:lastRenderedPageBreak/>
        <w:t xml:space="preserve">Schedule of events required for HRA </w:t>
      </w:r>
      <w:r w:rsidR="00576CB2">
        <w:t>A</w:t>
      </w:r>
      <w:r w:rsidRPr="00DE0E80">
        <w:t>pproval.</w:t>
      </w:r>
    </w:p>
    <w:p w14:paraId="1A58DE4E" w14:textId="006A51F4" w:rsidR="00DE0E80" w:rsidRDefault="00DE0E80" w:rsidP="00DE0E80">
      <w:pPr>
        <w:pStyle w:val="Heading3"/>
      </w:pPr>
      <w:bookmarkStart w:id="31" w:name="_Toc190428277"/>
      <w:r>
        <w:t>Correspondence and advertising</w:t>
      </w:r>
      <w:bookmarkEnd w:id="31"/>
    </w:p>
    <w:p w14:paraId="5A0B675B" w14:textId="2C4743C6" w:rsidR="00DE0E80" w:rsidRPr="00DE0E80" w:rsidRDefault="00DE0E80" w:rsidP="00DE0E80">
      <w:pPr>
        <w:pStyle w:val="PN11"/>
      </w:pPr>
      <w:r w:rsidRPr="00DE0E80">
        <w:t>The CI (or delegate) will ensure any correspondence to participants</w:t>
      </w:r>
      <w:r w:rsidR="00915A4E">
        <w:t xml:space="preserve"> or promotional material</w:t>
      </w:r>
      <w:r w:rsidRPr="00DE0E80">
        <w:t xml:space="preserve"> relating to the project form part of the essential documents. Letters that are sent out to participants and promotional material aimed at participants are subject to the same </w:t>
      </w:r>
      <w:r w:rsidR="00915A4E">
        <w:t>requirements</w:t>
      </w:r>
      <w:r w:rsidR="00915A4E" w:rsidRPr="00DE0E80">
        <w:t xml:space="preserve"> </w:t>
      </w:r>
      <w:r w:rsidRPr="00DE0E80">
        <w:t xml:space="preserve">regarding development, review and approval. </w:t>
      </w:r>
    </w:p>
    <w:p w14:paraId="04D22633" w14:textId="44FFC58A" w:rsidR="007F1E41" w:rsidRDefault="00DE0E80" w:rsidP="00DE0E80">
      <w:pPr>
        <w:pStyle w:val="PN11"/>
      </w:pPr>
      <w:r w:rsidRPr="00DE0E80">
        <w:t>For clinical research taking place in the UK, the CI (or delegate) will ensure all correspondence is printed or photocopied onto the headed paper of the local institution.</w:t>
      </w:r>
    </w:p>
    <w:p w14:paraId="0ABEFFDF" w14:textId="234A2B55" w:rsidR="007F1E41" w:rsidRDefault="00530028" w:rsidP="007F1E41">
      <w:pPr>
        <w:pStyle w:val="PN1"/>
      </w:pPr>
      <w:bookmarkStart w:id="32" w:name="_Toc190428278"/>
      <w:r>
        <w:t xml:space="preserve">External </w:t>
      </w:r>
      <w:r w:rsidR="007F1E41">
        <w:t>review, approval and implementation of essential documents</w:t>
      </w:r>
      <w:bookmarkEnd w:id="32"/>
    </w:p>
    <w:p w14:paraId="079A8F1C" w14:textId="69057F53" w:rsidR="00556CC3" w:rsidRPr="00556CC3" w:rsidRDefault="00530028" w:rsidP="00530028">
      <w:pPr>
        <w:pStyle w:val="Heading3"/>
      </w:pPr>
      <w:bookmarkStart w:id="33" w:name="_Toc190428279"/>
      <w:r>
        <w:t>External r</w:t>
      </w:r>
      <w:r w:rsidR="00AD7D38">
        <w:t>eview</w:t>
      </w:r>
      <w:r w:rsidR="00B23CD6">
        <w:t xml:space="preserve"> and approval</w:t>
      </w:r>
      <w:bookmarkEnd w:id="33"/>
    </w:p>
    <w:p w14:paraId="307A54E6" w14:textId="5E055AED" w:rsidR="00ED3E75" w:rsidRPr="007F1E41" w:rsidRDefault="002125AB" w:rsidP="00ED3E75">
      <w:pPr>
        <w:pStyle w:val="PN11"/>
      </w:pPr>
      <w:r>
        <w:t xml:space="preserve">The CI (or delegate) will follow the review and approval process for essential documents in accordance with the </w:t>
      </w:r>
      <w:r w:rsidRPr="00530028">
        <w:rPr>
          <w:rStyle w:val="DocrefChar"/>
        </w:rPr>
        <w:t>Project Set-up SOP (UoB-SET-SOP-001)</w:t>
      </w:r>
      <w:r w:rsidR="00ED3E75">
        <w:rPr>
          <w:rStyle w:val="DocrefChar"/>
        </w:rPr>
        <w:t>.</w:t>
      </w:r>
    </w:p>
    <w:p w14:paraId="26E30E65" w14:textId="796E7FD4" w:rsidR="00AC29FF" w:rsidRDefault="000827BF" w:rsidP="00ED3E75">
      <w:pPr>
        <w:pStyle w:val="Heading3"/>
      </w:pPr>
      <w:bookmarkStart w:id="34" w:name="_Toc190428280"/>
      <w:r>
        <w:t>I</w:t>
      </w:r>
      <w:r w:rsidR="00AC29FF">
        <w:t>mplementation</w:t>
      </w:r>
      <w:bookmarkEnd w:id="34"/>
    </w:p>
    <w:p w14:paraId="2124726E" w14:textId="77777777" w:rsidR="00AC29FF" w:rsidRDefault="00AC29FF" w:rsidP="00AC29FF">
      <w:pPr>
        <w:pStyle w:val="PN11"/>
      </w:pPr>
      <w:r>
        <w:t>The CI (or delegate) will d</w:t>
      </w:r>
      <w:r w:rsidRPr="006334E2">
        <w:t>istribute the approved documentation to the site PI(s)</w:t>
      </w:r>
      <w:r>
        <w:t>.</w:t>
      </w:r>
    </w:p>
    <w:p w14:paraId="2CB26A3C" w14:textId="1F2ADFAE" w:rsidR="00AC29FF" w:rsidRDefault="00AC29FF" w:rsidP="00AC29FF">
      <w:pPr>
        <w:pStyle w:val="PB1"/>
      </w:pPr>
      <w:r>
        <w:t xml:space="preserve">Where a version control log is used (see </w:t>
      </w:r>
      <w:bookmarkStart w:id="35" w:name="_Hlk97623482"/>
      <w:r w:rsidRPr="007C73DE">
        <w:rPr>
          <w:rStyle w:val="DocrefChar"/>
          <w:rFonts w:eastAsiaTheme="minorHAnsi"/>
        </w:rPr>
        <w:t>Version Control Log</w:t>
      </w:r>
      <w:r w:rsidRPr="007C73DE">
        <w:rPr>
          <w:rStyle w:val="DocrefChar"/>
        </w:rPr>
        <w:t xml:space="preserve"> </w:t>
      </w:r>
      <w:bookmarkEnd w:id="35"/>
      <w:r w:rsidR="0012154E" w:rsidRPr="007C73DE">
        <w:rPr>
          <w:rStyle w:val="DocrefChar"/>
        </w:rPr>
        <w:t>(UoB-ESD-QCD-006)</w:t>
      </w:r>
      <w:r w:rsidR="0012154E">
        <w:t xml:space="preserve"> </w:t>
      </w:r>
      <w:r>
        <w:t>for a template), ensure this is kept up to date when documents are designed or amended during project set-up, conduct and following project closure.</w:t>
      </w:r>
    </w:p>
    <w:p w14:paraId="45EBAECC" w14:textId="7E7350EC" w:rsidR="00AC29FF" w:rsidRPr="007C73DE" w:rsidRDefault="00AC29FF" w:rsidP="00A82ED3">
      <w:pPr>
        <w:pStyle w:val="PN11"/>
        <w:rPr>
          <w:rStyle w:val="DocrefChar"/>
        </w:rPr>
      </w:pPr>
      <w:r>
        <w:t xml:space="preserve">For CTIMPs, the CI (or delegate) will distribute the latest version of the protocol to the laboratory academic lead (LAL) of any laboratories </w:t>
      </w:r>
      <w:r w:rsidR="004D4237">
        <w:t xml:space="preserve">processing, </w:t>
      </w:r>
      <w:r>
        <w:t xml:space="preserve">storing or analysing trial samples. See also </w:t>
      </w:r>
      <w:bookmarkStart w:id="36" w:name="_Hlk97623491"/>
      <w:r w:rsidR="006A2638" w:rsidRPr="007C73DE">
        <w:rPr>
          <w:rStyle w:val="DocrefChar"/>
        </w:rPr>
        <w:t>Laboratory Set-Up and Management</w:t>
      </w:r>
      <w:bookmarkEnd w:id="36"/>
      <w:r w:rsidR="006A2638" w:rsidRPr="007C73DE">
        <w:rPr>
          <w:rStyle w:val="DocrefChar"/>
        </w:rPr>
        <w:t xml:space="preserve"> SOP (</w:t>
      </w:r>
      <w:r w:rsidRPr="007C73DE">
        <w:rPr>
          <w:rStyle w:val="DocrefChar"/>
        </w:rPr>
        <w:t>UoB-CRL-SOP-001</w:t>
      </w:r>
      <w:r w:rsidR="006A2638" w:rsidRPr="007C73DE">
        <w:rPr>
          <w:rStyle w:val="DocrefChar"/>
        </w:rPr>
        <w:t>)</w:t>
      </w:r>
      <w:r w:rsidR="00A82ED3">
        <w:t>.</w:t>
      </w:r>
    </w:p>
    <w:p w14:paraId="3ADCD7F3" w14:textId="4EC8347C" w:rsidR="00AC29FF" w:rsidRDefault="00AC29FF" w:rsidP="00AC29FF">
      <w:pPr>
        <w:pStyle w:val="PN11"/>
      </w:pPr>
      <w:r>
        <w:t>The CI (or delegate) will o</w:t>
      </w:r>
      <w:r w:rsidRPr="006334E2">
        <w:t xml:space="preserve">btain evidence that </w:t>
      </w:r>
      <w:r w:rsidR="004D4237">
        <w:t>each</w:t>
      </w:r>
      <w:r w:rsidR="004D4237" w:rsidRPr="006334E2">
        <w:t xml:space="preserve"> </w:t>
      </w:r>
      <w:r w:rsidRPr="006334E2">
        <w:t>site PI agree</w:t>
      </w:r>
      <w:r>
        <w:t>s</w:t>
      </w:r>
      <w:r w:rsidRPr="006334E2">
        <w:t xml:space="preserve"> to work </w:t>
      </w:r>
      <w:r>
        <w:t>to</w:t>
      </w:r>
      <w:r w:rsidRPr="006334E2">
        <w:t xml:space="preserve"> latest approved version of the </w:t>
      </w:r>
      <w:r>
        <w:t xml:space="preserve">research project </w:t>
      </w:r>
      <w:r w:rsidRPr="006334E2">
        <w:t>protocol (either via signing the protocol signature page or via a confirmation of receipt document with a statement to that extent)</w:t>
      </w:r>
      <w:r>
        <w:t>, and the PI (or delegate) will ensure all relevant site staff are notified about the approved documentation.</w:t>
      </w:r>
    </w:p>
    <w:p w14:paraId="45556A6E" w14:textId="11C51D09" w:rsidR="00AC29FF" w:rsidRPr="006334E2" w:rsidRDefault="00AC29FF" w:rsidP="00AC29FF">
      <w:pPr>
        <w:pStyle w:val="PN11"/>
      </w:pPr>
      <w:r>
        <w:t>The CI (or delegate) will ensure site staff are appropriately trained in the protocol and other essential documents prior to site initiation</w:t>
      </w:r>
      <w:r w:rsidR="00A82ED3">
        <w:t>,</w:t>
      </w:r>
      <w:r>
        <w:t xml:space="preserve"> and they are appropriately trained on any changes to the research project following the implementation of amended essential documents. See also </w:t>
      </w:r>
      <w:bookmarkStart w:id="37" w:name="_Hlk97623501"/>
      <w:r w:rsidR="004F07CC" w:rsidRPr="007C73DE">
        <w:rPr>
          <w:rStyle w:val="DocrefChar"/>
        </w:rPr>
        <w:t>Investigator Site Management SOP (</w:t>
      </w:r>
      <w:r w:rsidRPr="007C73DE">
        <w:rPr>
          <w:rStyle w:val="DocrefChar"/>
        </w:rPr>
        <w:t>UoB-SMA-SOP-001</w:t>
      </w:r>
      <w:r w:rsidR="004F07CC" w:rsidRPr="007C73DE">
        <w:rPr>
          <w:rStyle w:val="DocrefChar"/>
        </w:rPr>
        <w:t>)</w:t>
      </w:r>
      <w:r w:rsidRPr="00835A41">
        <w:rPr>
          <w:rStyle w:val="ReferencestootherSOPsQCDsChar"/>
        </w:rPr>
        <w:t xml:space="preserve"> </w:t>
      </w:r>
      <w:bookmarkEnd w:id="37"/>
      <w:r>
        <w:t>for details on the site initiation process.</w:t>
      </w:r>
    </w:p>
    <w:p w14:paraId="78E0E00A" w14:textId="362472DC" w:rsidR="00AC29FF" w:rsidRPr="006334E2" w:rsidRDefault="00AC29FF" w:rsidP="00AC29FF">
      <w:pPr>
        <w:pStyle w:val="PN11"/>
      </w:pPr>
      <w:r>
        <w:t>The CI (or delegate) will e</w:t>
      </w:r>
      <w:r w:rsidRPr="006334E2">
        <w:t>nsure copies</w:t>
      </w:r>
      <w:r>
        <w:t xml:space="preserve"> of the essential documents </w:t>
      </w:r>
      <w:r w:rsidRPr="006334E2">
        <w:t xml:space="preserve">are added to the </w:t>
      </w:r>
      <w:r>
        <w:t>I</w:t>
      </w:r>
      <w:r w:rsidRPr="006334E2">
        <w:t xml:space="preserve">SF, and any previous versions are marked in the </w:t>
      </w:r>
      <w:r>
        <w:t>I</w:t>
      </w:r>
      <w:r w:rsidRPr="006334E2">
        <w:t xml:space="preserve">SF as </w:t>
      </w:r>
      <w:r>
        <w:t>superseded.</w:t>
      </w:r>
      <w:r w:rsidR="004D4237">
        <w:t xml:space="preserve"> See also procedure</w:t>
      </w:r>
      <w:r w:rsidR="00EF7F5A">
        <w:t xml:space="preserve"> section</w:t>
      </w:r>
      <w:r w:rsidR="004D4237">
        <w:t xml:space="preserve"> 1.3 </w:t>
      </w:r>
      <w:r w:rsidR="004D4237" w:rsidRPr="00EF7F5A">
        <w:rPr>
          <w:rStyle w:val="SectionrefChar"/>
        </w:rPr>
        <w:fldChar w:fldCharType="begin"/>
      </w:r>
      <w:r w:rsidR="004D4237" w:rsidRPr="00EF7F5A">
        <w:rPr>
          <w:rStyle w:val="SectionrefChar"/>
        </w:rPr>
        <w:instrText xml:space="preserve"> REF _Ref190421346 \p \h </w:instrText>
      </w:r>
      <w:r w:rsidR="004D4237">
        <w:rPr>
          <w:rStyle w:val="SectionrefChar"/>
        </w:rPr>
        <w:instrText xml:space="preserve"> \* MERGEFORMAT </w:instrText>
      </w:r>
      <w:r w:rsidR="004D4237" w:rsidRPr="00EF7F5A">
        <w:rPr>
          <w:rStyle w:val="SectionrefChar"/>
        </w:rPr>
      </w:r>
      <w:r w:rsidR="004D4237" w:rsidRPr="00EF7F5A">
        <w:rPr>
          <w:rStyle w:val="SectionrefChar"/>
        </w:rPr>
        <w:fldChar w:fldCharType="separate"/>
      </w:r>
      <w:r w:rsidR="004D4237" w:rsidRPr="00EF7F5A">
        <w:rPr>
          <w:rStyle w:val="SectionrefChar"/>
        </w:rPr>
        <w:t>above</w:t>
      </w:r>
      <w:r w:rsidR="004D4237" w:rsidRPr="00EF7F5A">
        <w:rPr>
          <w:rStyle w:val="SectionrefChar"/>
        </w:rPr>
        <w:fldChar w:fldCharType="end"/>
      </w:r>
      <w:r w:rsidR="004D4237">
        <w:t>.</w:t>
      </w:r>
    </w:p>
    <w:p w14:paraId="65FFD6EB" w14:textId="77777777" w:rsidR="00AC29FF" w:rsidRPr="006334E2" w:rsidRDefault="00AC29FF" w:rsidP="00AC29FF">
      <w:pPr>
        <w:pStyle w:val="PN11"/>
      </w:pPr>
      <w:r>
        <w:t>The CI (or delegate) will i</w:t>
      </w:r>
      <w:r w:rsidRPr="006334E2">
        <w:t xml:space="preserve">nstruct the site to remove any previous versions of the </w:t>
      </w:r>
      <w:r>
        <w:t>e</w:t>
      </w:r>
      <w:r w:rsidRPr="006334E2">
        <w:t xml:space="preserve">ssential </w:t>
      </w:r>
      <w:r>
        <w:t>d</w:t>
      </w:r>
      <w:r w:rsidRPr="006334E2">
        <w:t>ocuments in any working files</w:t>
      </w:r>
      <w:r>
        <w:t>.</w:t>
      </w:r>
    </w:p>
    <w:p w14:paraId="22E4D5CE" w14:textId="77777777" w:rsidR="00AC29FF" w:rsidRDefault="00AC29FF" w:rsidP="00AC29FF">
      <w:pPr>
        <w:pStyle w:val="PN11"/>
      </w:pPr>
      <w:r w:rsidRPr="006334E2">
        <w:t xml:space="preserve">Where required, </w:t>
      </w:r>
      <w:r>
        <w:t xml:space="preserve">the CI (or delegate) will </w:t>
      </w:r>
      <w:r w:rsidRPr="006334E2">
        <w:t>forward approved versions to third parties, e.g. IMP manufacturers.</w:t>
      </w:r>
    </w:p>
    <w:p w14:paraId="156721C7" w14:textId="37B80805" w:rsidR="00AC29FF" w:rsidRDefault="00AC29FF" w:rsidP="00AC29FF">
      <w:pPr>
        <w:pStyle w:val="PN11"/>
      </w:pPr>
      <w:r>
        <w:t xml:space="preserve">The CI (or delegate) will </w:t>
      </w:r>
      <w:r w:rsidR="00937A80">
        <w:t>make</w:t>
      </w:r>
      <w:r>
        <w:t xml:space="preserve"> any amendments in accordance with </w:t>
      </w:r>
      <w:r w:rsidR="00787FB0">
        <w:t xml:space="preserve">the </w:t>
      </w:r>
      <w:r w:rsidR="00787FB0" w:rsidRPr="007C73DE">
        <w:rPr>
          <w:rStyle w:val="DocrefChar"/>
        </w:rPr>
        <w:t>Project Set</w:t>
      </w:r>
      <w:r w:rsidR="000A6226">
        <w:rPr>
          <w:rStyle w:val="DocrefChar"/>
        </w:rPr>
        <w:t>-</w:t>
      </w:r>
      <w:r w:rsidR="00787FB0" w:rsidRPr="007C73DE">
        <w:rPr>
          <w:rStyle w:val="DocrefChar"/>
        </w:rPr>
        <w:t>up SOP (</w:t>
      </w:r>
      <w:r w:rsidRPr="007C73DE">
        <w:rPr>
          <w:rStyle w:val="DocrefChar"/>
        </w:rPr>
        <w:t>UoB-SET-SOP-001</w:t>
      </w:r>
      <w:r w:rsidR="00787FB0" w:rsidRPr="007C73DE">
        <w:rPr>
          <w:rStyle w:val="DocrefChar"/>
        </w:rPr>
        <w:t>)</w:t>
      </w:r>
      <w:r>
        <w:t>.</w:t>
      </w:r>
    </w:p>
    <w:p w14:paraId="6ABCF211" w14:textId="668B7DEF" w:rsidR="00AC29FF" w:rsidRDefault="00BA7FAF" w:rsidP="00AC29FF">
      <w:pPr>
        <w:pStyle w:val="PN1"/>
      </w:pPr>
      <w:bookmarkStart w:id="38" w:name="_Toc190428281"/>
      <w:r>
        <w:t>F</w:t>
      </w:r>
      <w:r w:rsidR="00AC29FF">
        <w:t>iling and archiving of essential documents</w:t>
      </w:r>
      <w:bookmarkEnd w:id="38"/>
    </w:p>
    <w:p w14:paraId="6D1CE407" w14:textId="0B092E98" w:rsidR="00AC29FF" w:rsidRPr="00AC29FF" w:rsidRDefault="00AC29FF" w:rsidP="00AC29FF">
      <w:pPr>
        <w:pStyle w:val="PN11"/>
      </w:pPr>
      <w:r w:rsidRPr="00AC29FF">
        <w:t xml:space="preserve">The CI (or delegate) will ensure that all records created by clinical research procedures and relating to the conduct of the project are filed in the S/TMF which is </w:t>
      </w:r>
      <w:r w:rsidRPr="00AC29FF">
        <w:rPr>
          <w:lang w:val="en-US"/>
        </w:rPr>
        <w:t xml:space="preserve">held by the Sponsor </w:t>
      </w:r>
      <w:r w:rsidRPr="00AC29FF">
        <w:t xml:space="preserve">and archived for the specified period.    </w:t>
      </w:r>
    </w:p>
    <w:p w14:paraId="0864E219" w14:textId="77777777" w:rsidR="00AC29FF" w:rsidRPr="00AC29FF" w:rsidRDefault="00AC29FF" w:rsidP="00AC29FF">
      <w:pPr>
        <w:pStyle w:val="PN11"/>
      </w:pPr>
      <w:r w:rsidRPr="00AC29FF">
        <w:rPr>
          <w:lang w:val="en-US"/>
        </w:rPr>
        <w:t>Where the UoB takes on the sponsor’s responsibility for S/TMF maintenance and archiving and for clinical research approved by a UoB REC, the CI is delegated this duty. The CI (or delegate) will ensure that:</w:t>
      </w:r>
    </w:p>
    <w:p w14:paraId="21428ECF" w14:textId="7FDBBC9D" w:rsidR="00AC29FF" w:rsidRPr="00AC29FF" w:rsidRDefault="00274010" w:rsidP="00AC29FF">
      <w:pPr>
        <w:pStyle w:val="PB1"/>
      </w:pPr>
      <w:r>
        <w:t>w</w:t>
      </w:r>
      <w:r w:rsidR="00AC29FF" w:rsidRPr="00AC29FF">
        <w:t>here documents are stored or archived elsewhere (e.g. laboratory analysis forms</w:t>
      </w:r>
      <w:r w:rsidR="00314F56">
        <w:t xml:space="preserve"> in an LMF</w:t>
      </w:r>
      <w:r w:rsidR="00AC29FF" w:rsidRPr="00AC29FF">
        <w:t>), ensure reference is made in the S/TMF describing the location of these documents</w:t>
      </w:r>
    </w:p>
    <w:p w14:paraId="116D57BF" w14:textId="464A0ACD" w:rsidR="00AC29FF" w:rsidRPr="00AC29FF" w:rsidRDefault="00274010" w:rsidP="00AC29FF">
      <w:pPr>
        <w:pStyle w:val="PB1"/>
      </w:pPr>
      <w:r>
        <w:t>w</w:t>
      </w:r>
      <w:r w:rsidR="00AC29FF" w:rsidRPr="00AC29FF">
        <w:t>here laboratory analysis forms part of the end point analysis the related analytical data and supporting records must be filed in the S/TMF, or a reference is made in the S/TMF describing the location of these documents (as stated above)</w:t>
      </w:r>
    </w:p>
    <w:p w14:paraId="2ACBE4DF" w14:textId="41DD4A12" w:rsidR="00AC29FF" w:rsidRPr="00AC29FF" w:rsidRDefault="00274010" w:rsidP="00AC29FF">
      <w:pPr>
        <w:pStyle w:val="PB1"/>
      </w:pPr>
      <w:r>
        <w:t>k</w:t>
      </w:r>
      <w:r w:rsidR="00AC29FF" w:rsidRPr="00AC29FF">
        <w:t xml:space="preserve">ey emails, including decision processes are filed in the S/TMF to ensure documents can be accessed </w:t>
      </w:r>
    </w:p>
    <w:p w14:paraId="6B181879" w14:textId="09B6BEC0" w:rsidR="00AC29FF" w:rsidRPr="00AC29FF" w:rsidRDefault="00274010" w:rsidP="00AC29FF">
      <w:pPr>
        <w:pStyle w:val="PB1"/>
      </w:pPr>
      <w:r>
        <w:lastRenderedPageBreak/>
        <w:t>e</w:t>
      </w:r>
      <w:r w:rsidR="00AC29FF" w:rsidRPr="00AC29FF">
        <w:t>ach site maintains an ISF, separate to the S/TMF as this will contain patient identifiable information such as the participant identification log, which should not be held in the S/TMF</w:t>
      </w:r>
    </w:p>
    <w:p w14:paraId="7D17A986" w14:textId="3EF5EC86" w:rsidR="00B00678" w:rsidRDefault="00274010" w:rsidP="00AC29FF">
      <w:pPr>
        <w:pStyle w:val="PB1"/>
      </w:pPr>
      <w:r>
        <w:t>f</w:t>
      </w:r>
      <w:r w:rsidR="00AC29FF" w:rsidRPr="00AC29FF">
        <w:t>or CTIMPs, as a minimum, all relevant documents as listed in</w:t>
      </w:r>
      <w:r w:rsidR="0054618C">
        <w:t xml:space="preserve"> section 8 of the </w:t>
      </w:r>
      <w:hyperlink r:id="rId21" w:tooltip="Link to the ICH Efficacy Guidelines" w:history="1">
        <w:r w:rsidR="00AC29FF" w:rsidRPr="00AC29FF">
          <w:rPr>
            <w:color w:val="0000FF"/>
            <w:u w:val="single"/>
          </w:rPr>
          <w:t>ICH Guideline for GCP E6(R2)</w:t>
        </w:r>
      </w:hyperlink>
      <w:r w:rsidR="00AC29FF" w:rsidRPr="00AC29FF">
        <w:t xml:space="preserve"> are filed in the TMF</w:t>
      </w:r>
      <w:r w:rsidR="00EF7F5A">
        <w:t>.</w:t>
      </w:r>
    </w:p>
    <w:p w14:paraId="5BEA8994" w14:textId="0E203B0B" w:rsidR="00693F2A" w:rsidRPr="00AC29FF" w:rsidRDefault="00693F2A" w:rsidP="0075643F">
      <w:pPr>
        <w:ind w:left="567"/>
      </w:pPr>
      <w:r>
        <w:t xml:space="preserve">Refer also </w:t>
      </w:r>
      <w:bookmarkStart w:id="39" w:name="_Hlk97623516"/>
      <w:r>
        <w:t>to the</w:t>
      </w:r>
      <w:r w:rsidRPr="00693F2A">
        <w:t xml:space="preserve"> </w:t>
      </w:r>
      <w:r w:rsidRPr="0075643F">
        <w:rPr>
          <w:rStyle w:val="DocrefChar"/>
        </w:rPr>
        <w:t>Essential Documents Checklist</w:t>
      </w:r>
      <w:bookmarkEnd w:id="39"/>
      <w:r w:rsidRPr="0075643F">
        <w:rPr>
          <w:rStyle w:val="DocrefChar"/>
        </w:rPr>
        <w:t xml:space="preserve"> (UoB-ESD-QCD-005)</w:t>
      </w:r>
      <w:r w:rsidRPr="00693F2A">
        <w:t xml:space="preserve"> for further guidance and a tool to identify the documents that should be filed in the S/TMF and/or ISF. For the LMF content, see </w:t>
      </w:r>
      <w:r w:rsidRPr="0075643F">
        <w:rPr>
          <w:rStyle w:val="DocrefChar"/>
        </w:rPr>
        <w:t xml:space="preserve">Setting </w:t>
      </w:r>
      <w:proofErr w:type="gramStart"/>
      <w:r w:rsidRPr="0075643F">
        <w:rPr>
          <w:rStyle w:val="DocrefChar"/>
        </w:rPr>
        <w:t>up</w:t>
      </w:r>
      <w:proofErr w:type="gramEnd"/>
      <w:r w:rsidRPr="0075643F">
        <w:rPr>
          <w:rStyle w:val="DocrefChar"/>
        </w:rPr>
        <w:t xml:space="preserve"> a Laboratory Master File (UoB-CRL-QCD-001)</w:t>
      </w:r>
      <w:r w:rsidRPr="00693F2A">
        <w:t>.</w:t>
      </w:r>
    </w:p>
    <w:p w14:paraId="55E73C51" w14:textId="4FF73F83" w:rsidR="003C3654" w:rsidRPr="00CB39B4" w:rsidRDefault="00AC29FF" w:rsidP="00F04CAB">
      <w:pPr>
        <w:pStyle w:val="PN11"/>
      </w:pPr>
      <w:r w:rsidRPr="00AC29FF">
        <w:t xml:space="preserve">When preparing for archiving, the CI (or delegate) will follow the procedures detailed </w:t>
      </w:r>
      <w:bookmarkStart w:id="40" w:name="_Hlk97623524"/>
      <w:r w:rsidRPr="00AC29FF">
        <w:t>in</w:t>
      </w:r>
      <w:r w:rsidR="004C34D9">
        <w:t xml:space="preserve"> the </w:t>
      </w:r>
      <w:r w:rsidR="004C34D9" w:rsidRPr="007C73DE">
        <w:rPr>
          <w:rStyle w:val="DocrefChar"/>
        </w:rPr>
        <w:t>Archiving SOP</w:t>
      </w:r>
      <w:r w:rsidRPr="007C73DE">
        <w:rPr>
          <w:rStyle w:val="DocrefChar"/>
        </w:rPr>
        <w:t xml:space="preserve"> </w:t>
      </w:r>
      <w:r w:rsidR="004C34D9" w:rsidRPr="007C73DE">
        <w:rPr>
          <w:rStyle w:val="DocrefChar"/>
        </w:rPr>
        <w:t>(</w:t>
      </w:r>
      <w:r w:rsidRPr="007C73DE">
        <w:rPr>
          <w:rStyle w:val="DocrefChar"/>
        </w:rPr>
        <w:t>UoB-ARC-SOP-001</w:t>
      </w:r>
      <w:r w:rsidR="004C34D9" w:rsidRPr="007C73DE">
        <w:rPr>
          <w:rStyle w:val="DocrefChar"/>
        </w:rPr>
        <w:t>)</w:t>
      </w:r>
      <w:bookmarkEnd w:id="40"/>
      <w:r w:rsidRPr="00AC29FF">
        <w:t>.</w:t>
      </w:r>
      <w:r w:rsidRPr="00AC29FF">
        <w:rPr>
          <w:i/>
          <w:iCs/>
          <w:color w:val="943634"/>
        </w:rPr>
        <w:t xml:space="preserve"> </w:t>
      </w:r>
      <w:bookmarkEnd w:id="27"/>
      <w:r w:rsidR="003C3654">
        <w:br w:type="page"/>
      </w:r>
    </w:p>
    <w:p w14:paraId="2301C1D9" w14:textId="77777777" w:rsidR="00692DFA" w:rsidRPr="00435EAE" w:rsidRDefault="00692DFA" w:rsidP="005F2DE3">
      <w:pPr>
        <w:pStyle w:val="Heading1"/>
      </w:pPr>
      <w:bookmarkStart w:id="41" w:name="_Toc190428282"/>
      <w:r w:rsidRPr="00435EAE">
        <w:lastRenderedPageBreak/>
        <w:t>List of expected outputs</w:t>
      </w:r>
      <w:bookmarkEnd w:id="41"/>
    </w:p>
    <w:p w14:paraId="55B77B16" w14:textId="77777777" w:rsidR="00093EFD" w:rsidRDefault="00093EFD" w:rsidP="00093EFD">
      <w:pPr>
        <w:pStyle w:val="bullet10"/>
      </w:pPr>
      <w:r>
        <w:t>Evidence of dated essential documents with version control.</w:t>
      </w:r>
    </w:p>
    <w:p w14:paraId="7AF9CED5" w14:textId="77777777" w:rsidR="00093EFD" w:rsidRDefault="00093EFD" w:rsidP="00093EFD">
      <w:pPr>
        <w:pStyle w:val="bullet10"/>
      </w:pPr>
      <w:r>
        <w:t xml:space="preserve">Evidence that, where signatures are required on essential documents, these are </w:t>
      </w:r>
      <w:r w:rsidRPr="006334E2">
        <w:t xml:space="preserve">in ink and dated, or </w:t>
      </w:r>
      <w:r>
        <w:t xml:space="preserve">using appropriate </w:t>
      </w:r>
      <w:r w:rsidRPr="006334E2">
        <w:t>e</w:t>
      </w:r>
      <w:r>
        <w:t xml:space="preserve">lectronic </w:t>
      </w:r>
      <w:r w:rsidRPr="006334E2">
        <w:t>signatures</w:t>
      </w:r>
      <w:r>
        <w:t xml:space="preserve"> where the names and date of signatures are clearly specified and attributed to the signatures.</w:t>
      </w:r>
    </w:p>
    <w:p w14:paraId="5C80CB65" w14:textId="0AF5D562" w:rsidR="00093EFD" w:rsidRDefault="00093EFD" w:rsidP="00093EFD">
      <w:pPr>
        <w:pStyle w:val="bullet10"/>
      </w:pPr>
      <w:r>
        <w:t>A version control log</w:t>
      </w:r>
      <w:r w:rsidR="002A76D9">
        <w:t xml:space="preserve"> (if applicable)</w:t>
      </w:r>
      <w:r>
        <w:t>.</w:t>
      </w:r>
    </w:p>
    <w:p w14:paraId="5407D202" w14:textId="77777777" w:rsidR="00093EFD" w:rsidRDefault="00093EFD" w:rsidP="00093EFD">
      <w:pPr>
        <w:pStyle w:val="bullet10"/>
      </w:pPr>
      <w:r>
        <w:t>Where appropriate, evidence of the use of a reputable translation service provider for translation of essential documents with the process of translation documented appropriately.</w:t>
      </w:r>
    </w:p>
    <w:p w14:paraId="4B107B48" w14:textId="7EBB8D21" w:rsidR="00093EFD" w:rsidRDefault="00093EFD" w:rsidP="00093EFD">
      <w:pPr>
        <w:pStyle w:val="bullet10"/>
      </w:pPr>
      <w:r>
        <w:t xml:space="preserve">Documented evidence of internal review of all draft versions of essential </w:t>
      </w:r>
      <w:proofErr w:type="gramStart"/>
      <w:r>
        <w:t>documents</w:t>
      </w:r>
      <w:r w:rsidR="00240E14">
        <w:t>, and</w:t>
      </w:r>
      <w:proofErr w:type="gramEnd"/>
      <w:r w:rsidR="00240E14">
        <w:t xml:space="preserve"> where require</w:t>
      </w:r>
      <w:r w:rsidR="004F3936">
        <w:t>d</w:t>
      </w:r>
      <w:r w:rsidR="00240E14">
        <w:t xml:space="preserve"> appropriate external review and approval (e.g. by REC)</w:t>
      </w:r>
      <w:r w:rsidR="00576CB2">
        <w:t xml:space="preserve"> in accordance with the </w:t>
      </w:r>
      <w:r w:rsidR="00576CB2" w:rsidRPr="00EF7F5A">
        <w:rPr>
          <w:rStyle w:val="DocrefChar"/>
        </w:rPr>
        <w:t>Project Set</w:t>
      </w:r>
      <w:r w:rsidR="002A76D9">
        <w:rPr>
          <w:rStyle w:val="DocrefChar"/>
        </w:rPr>
        <w:t>-</w:t>
      </w:r>
      <w:r w:rsidR="00576CB2" w:rsidRPr="00EF7F5A">
        <w:rPr>
          <w:rStyle w:val="DocrefChar"/>
        </w:rPr>
        <w:t>up SOP (UoB-SET-SOP-001)</w:t>
      </w:r>
      <w:r w:rsidR="002A76D9">
        <w:t>.</w:t>
      </w:r>
    </w:p>
    <w:p w14:paraId="1500AD58" w14:textId="77777777" w:rsidR="00093EFD" w:rsidRDefault="00093EFD" w:rsidP="00093EFD">
      <w:pPr>
        <w:pStyle w:val="bullet10"/>
      </w:pPr>
      <w:r>
        <w:t>Documented evidence within the S/TMF confirming the CI’s approval of the final version of the protocol, PIS/ICF and CRF and for any subsequent amendments.</w:t>
      </w:r>
    </w:p>
    <w:p w14:paraId="5C022CE0" w14:textId="77777777" w:rsidR="00093EFD" w:rsidRDefault="00093EFD" w:rsidP="00093EFD">
      <w:pPr>
        <w:pStyle w:val="bullet10"/>
      </w:pPr>
      <w:r>
        <w:t>A protocol.</w:t>
      </w:r>
    </w:p>
    <w:p w14:paraId="5A808722" w14:textId="77777777" w:rsidR="00093EFD" w:rsidRDefault="00093EFD" w:rsidP="00093EFD">
      <w:pPr>
        <w:pStyle w:val="bullet10"/>
      </w:pPr>
      <w:r>
        <w:t>PIS and ICF (in accordance with the protocol).</w:t>
      </w:r>
    </w:p>
    <w:p w14:paraId="470E677B" w14:textId="7B7FA20C" w:rsidR="00093EFD" w:rsidRDefault="00093EFD" w:rsidP="00093EFD">
      <w:pPr>
        <w:pStyle w:val="bullet10"/>
      </w:pPr>
      <w:r>
        <w:t>CRF</w:t>
      </w:r>
      <w:r w:rsidR="00EF7F5A">
        <w:t>.</w:t>
      </w:r>
    </w:p>
    <w:p w14:paraId="723D05B7" w14:textId="77777777" w:rsidR="002A76D9" w:rsidRDefault="002A76D9" w:rsidP="002A76D9">
      <w:pPr>
        <w:pStyle w:val="bullet10"/>
      </w:pPr>
      <w:r>
        <w:t>IB (for CTIMPs).</w:t>
      </w:r>
    </w:p>
    <w:p w14:paraId="2A8ED063" w14:textId="77777777" w:rsidR="002A76D9" w:rsidRPr="00955AA8" w:rsidRDefault="002A76D9" w:rsidP="002A76D9">
      <w:pPr>
        <w:pStyle w:val="bullet10"/>
      </w:pPr>
      <w:r w:rsidRPr="00955AA8">
        <w:t>Other research project specific essential documents (where applicable).</w:t>
      </w:r>
    </w:p>
    <w:p w14:paraId="1A548E6B" w14:textId="77777777" w:rsidR="00093EFD" w:rsidRDefault="00093EFD" w:rsidP="00093EFD">
      <w:pPr>
        <w:pStyle w:val="bullet10"/>
      </w:pPr>
      <w:r w:rsidRPr="00955AA8">
        <w:t>Evidence that any correspondence to participants</w:t>
      </w:r>
      <w:r>
        <w:t xml:space="preserve"> is on headed</w:t>
      </w:r>
      <w:r w:rsidRPr="00955AA8">
        <w:t xml:space="preserve"> </w:t>
      </w:r>
      <w:r>
        <w:t>paper (in the UK) and</w:t>
      </w:r>
      <w:r w:rsidRPr="00955AA8">
        <w:t xml:space="preserve"> </w:t>
      </w:r>
      <w:r>
        <w:t xml:space="preserve">forms part of the essential documents. </w:t>
      </w:r>
    </w:p>
    <w:p w14:paraId="45977BE4" w14:textId="77777777" w:rsidR="00093EFD" w:rsidRDefault="00093EFD" w:rsidP="00093EFD">
      <w:pPr>
        <w:pStyle w:val="bullet10"/>
      </w:pPr>
      <w:r>
        <w:t xml:space="preserve">Evidence of distribution of essential documents to site PIs and evidence of their agreement to work to and distribute that version. </w:t>
      </w:r>
    </w:p>
    <w:p w14:paraId="5F78A50E" w14:textId="77777777" w:rsidR="00093EFD" w:rsidRDefault="00093EFD" w:rsidP="00093EFD">
      <w:pPr>
        <w:pStyle w:val="bullet10"/>
      </w:pPr>
      <w:r>
        <w:t>Essential documents added to the ISF.</w:t>
      </w:r>
    </w:p>
    <w:p w14:paraId="3260F203" w14:textId="77777777" w:rsidR="00093EFD" w:rsidRDefault="00093EFD" w:rsidP="00093EFD">
      <w:pPr>
        <w:pStyle w:val="bullet10"/>
      </w:pPr>
      <w:r>
        <w:t>Evidence that site staff are appropriately trained in the protocol and other essential documents prior to site initiation and following subsequent amendments.</w:t>
      </w:r>
    </w:p>
    <w:p w14:paraId="4C313475" w14:textId="3877AF1D" w:rsidR="00093EFD" w:rsidRDefault="00093EFD" w:rsidP="00093EFD">
      <w:pPr>
        <w:pStyle w:val="bullet10"/>
      </w:pPr>
      <w:r>
        <w:t>Superseded copies of essential documents to be marked as such in ISF, S/T</w:t>
      </w:r>
      <w:r w:rsidR="00240E14">
        <w:t>M</w:t>
      </w:r>
      <w:r>
        <w:t>F and LMF</w:t>
      </w:r>
      <w:r w:rsidR="00240E14">
        <w:t xml:space="preserve"> (where appropriate)</w:t>
      </w:r>
      <w:r>
        <w:t>.</w:t>
      </w:r>
    </w:p>
    <w:p w14:paraId="6884BD59" w14:textId="77777777" w:rsidR="00093EFD" w:rsidRDefault="00093EFD" w:rsidP="00093EFD">
      <w:pPr>
        <w:pStyle w:val="bullet10"/>
      </w:pPr>
      <w:r>
        <w:t>Copies of approved versions of essential documents circulated to third parties as appropriate, e.g. IMP manufacturers.</w:t>
      </w:r>
      <w:r w:rsidRPr="002F6804">
        <w:t xml:space="preserve"> </w:t>
      </w:r>
    </w:p>
    <w:p w14:paraId="4760E78F" w14:textId="77777777" w:rsidR="00093EFD" w:rsidRDefault="00093EFD" w:rsidP="00093EFD">
      <w:pPr>
        <w:pStyle w:val="bullet10"/>
      </w:pPr>
      <w:r>
        <w:t>For CTIMPs, e</w:t>
      </w:r>
      <w:r w:rsidRPr="00ED0AA4">
        <w:t>vidence of distribution of protocol to LAL(s).</w:t>
      </w:r>
    </w:p>
    <w:p w14:paraId="6BA025D3" w14:textId="419E3DCA" w:rsidR="00093EFD" w:rsidRDefault="00093EFD" w:rsidP="00093EFD">
      <w:pPr>
        <w:pStyle w:val="bullet10"/>
      </w:pPr>
      <w:r>
        <w:t xml:space="preserve">Evidence of retention and archiving of all essential documents and research project records for the specified period and in accordance with </w:t>
      </w:r>
      <w:r w:rsidR="00E9685A">
        <w:t xml:space="preserve">the </w:t>
      </w:r>
      <w:r w:rsidR="00E9685A" w:rsidRPr="00960C78">
        <w:rPr>
          <w:rStyle w:val="DocrefChar"/>
        </w:rPr>
        <w:t>Archiving SOP (UoB-ARC-SOP-001)</w:t>
      </w:r>
      <w:r w:rsidRPr="008F40F7">
        <w:rPr>
          <w:rFonts w:eastAsiaTheme="minorHAnsi"/>
        </w:rPr>
        <w:t>.</w:t>
      </w:r>
    </w:p>
    <w:p w14:paraId="79D7F76D" w14:textId="77777777" w:rsidR="00093EFD" w:rsidRPr="009F6CDA" w:rsidRDefault="00093EFD" w:rsidP="00093EFD">
      <w:pPr>
        <w:pStyle w:val="bullet10"/>
      </w:pPr>
      <w:r>
        <w:t>For any documents stored elsewhere, reference is made in the S/TMF to where these are located.</w:t>
      </w:r>
    </w:p>
    <w:p w14:paraId="7EA4A1DC" w14:textId="77777777" w:rsidR="00A36824" w:rsidRDefault="00A36824">
      <w:pPr>
        <w:spacing w:before="0" w:after="200" w:line="276" w:lineRule="auto"/>
        <w:jc w:val="left"/>
        <w:rPr>
          <w:rFonts w:asciiTheme="minorHAnsi" w:hAnsiTheme="minorHAnsi" w:cstheme="minorHAnsi"/>
          <w:b/>
          <w:caps/>
          <w:color w:val="1F497D" w:themeColor="text2"/>
          <w:kern w:val="32"/>
          <w:sz w:val="28"/>
          <w:szCs w:val="28"/>
        </w:rPr>
      </w:pPr>
      <w:r>
        <w:br w:type="page"/>
      </w:r>
    </w:p>
    <w:p w14:paraId="36FC45DB" w14:textId="23DD5F7A" w:rsidR="007B4836" w:rsidRDefault="007B4836" w:rsidP="005F2DE3">
      <w:pPr>
        <w:pStyle w:val="Heading1"/>
      </w:pPr>
      <w:bookmarkStart w:id="42" w:name="_Toc190428283"/>
      <w:r w:rsidRPr="006561C0">
        <w:lastRenderedPageBreak/>
        <w:t>Related</w:t>
      </w:r>
      <w:r>
        <w:t xml:space="preserve"> documents</w:t>
      </w:r>
      <w:bookmarkEnd w:id="42"/>
      <w:bookmarkEnd w:id="0"/>
    </w:p>
    <w:p w14:paraId="0710B1C3" w14:textId="77777777" w:rsidR="00935A62" w:rsidRDefault="00120959" w:rsidP="00935A62">
      <w:pPr>
        <w:pStyle w:val="Heading2"/>
      </w:pPr>
      <w:bookmarkStart w:id="43" w:name="_Toc190428284"/>
      <w:r>
        <w:t>A</w:t>
      </w:r>
      <w:r w:rsidR="00F9580A">
        <w:t>ssociated</w:t>
      </w:r>
      <w:r w:rsidR="00462CF7">
        <w:t xml:space="preserve"> </w:t>
      </w:r>
      <w:r>
        <w:t>QMS documents</w:t>
      </w:r>
      <w:bookmarkEnd w:id="43"/>
    </w:p>
    <w:p w14:paraId="32FBBCE8" w14:textId="1346CB0D" w:rsidR="00960C78" w:rsidRDefault="00960C78" w:rsidP="00CB39B4">
      <w:pPr>
        <w:pStyle w:val="bullet10"/>
      </w:pPr>
      <w:r>
        <w:t>UoB-ESD-QCD-003 Protocol Development Tool for non-CTIMPs and Studies</w:t>
      </w:r>
    </w:p>
    <w:p w14:paraId="7E8AE8C5" w14:textId="77777777" w:rsidR="00960C78" w:rsidRDefault="00960C78" w:rsidP="009D3878">
      <w:pPr>
        <w:pStyle w:val="bullet10"/>
      </w:pPr>
      <w:r w:rsidRPr="00C014ED">
        <w:t>UoB-</w:t>
      </w:r>
      <w:r>
        <w:t>ESD-</w:t>
      </w:r>
      <w:r w:rsidRPr="00C014ED">
        <w:t>QCD-00</w:t>
      </w:r>
      <w:r>
        <w:t>4</w:t>
      </w:r>
      <w:r w:rsidRPr="00C014ED">
        <w:t xml:space="preserve"> </w:t>
      </w:r>
      <w:r>
        <w:t>Protocol Template for non-CTIMPs and Studies</w:t>
      </w:r>
    </w:p>
    <w:p w14:paraId="3210BB43" w14:textId="77777777" w:rsidR="00960C78" w:rsidRDefault="00960C78" w:rsidP="00093EFD">
      <w:pPr>
        <w:pStyle w:val="bullet10"/>
      </w:pPr>
      <w:r w:rsidRPr="00C014ED">
        <w:t>UoB-ESD-QCD-00</w:t>
      </w:r>
      <w:r>
        <w:t>5</w:t>
      </w:r>
      <w:r w:rsidRPr="00C014ED">
        <w:t xml:space="preserve"> Essential Documents Checklist </w:t>
      </w:r>
    </w:p>
    <w:p w14:paraId="46ECD02E" w14:textId="77777777" w:rsidR="00960C78" w:rsidRPr="00C014ED" w:rsidRDefault="00960C78" w:rsidP="00093EFD">
      <w:pPr>
        <w:pStyle w:val="bullet10"/>
      </w:pPr>
      <w:r w:rsidRPr="00C014ED">
        <w:t>UoB-ESD-QCD-00</w:t>
      </w:r>
      <w:r>
        <w:t>6</w:t>
      </w:r>
      <w:r w:rsidRPr="00C014ED">
        <w:t xml:space="preserve"> Version Control Log</w:t>
      </w:r>
    </w:p>
    <w:p w14:paraId="4353B193" w14:textId="77777777" w:rsidR="00935A62" w:rsidRPr="00935A62" w:rsidRDefault="00462CF7" w:rsidP="00935A62">
      <w:pPr>
        <w:pStyle w:val="Heading2"/>
      </w:pPr>
      <w:bookmarkStart w:id="44" w:name="_Toc190428285"/>
      <w:r>
        <w:t xml:space="preserve">Additional QMS </w:t>
      </w:r>
      <w:r w:rsidR="00515191">
        <w:t>d</w:t>
      </w:r>
      <w:r w:rsidR="00935A62">
        <w:t>ocuments</w:t>
      </w:r>
      <w:bookmarkEnd w:id="44"/>
    </w:p>
    <w:p w14:paraId="395038C7" w14:textId="77777777" w:rsidR="00960C78" w:rsidRDefault="00960C78" w:rsidP="00093EFD">
      <w:pPr>
        <w:pStyle w:val="bullet10"/>
      </w:pPr>
      <w:r w:rsidRPr="00C014ED">
        <w:t>UoB</w:t>
      </w:r>
      <w:r w:rsidRPr="00C014ED" w:rsidDel="00AD6B6D">
        <w:t>-</w:t>
      </w:r>
      <w:r w:rsidRPr="00C014ED">
        <w:t>ARC-SOP-001 Archiving</w:t>
      </w:r>
    </w:p>
    <w:p w14:paraId="559EFBE4" w14:textId="0ECD8C56" w:rsidR="00960C78" w:rsidRDefault="00960C78" w:rsidP="00093EFD">
      <w:pPr>
        <w:pStyle w:val="bullet10"/>
      </w:pPr>
      <w:r>
        <w:t xml:space="preserve">UoB-CPR-SOP-001 Compliance Review </w:t>
      </w:r>
    </w:p>
    <w:p w14:paraId="4F322C40" w14:textId="550DFFB2" w:rsidR="00960C78" w:rsidRDefault="00960C78" w:rsidP="00C247B5">
      <w:pPr>
        <w:pStyle w:val="bullet10"/>
      </w:pPr>
      <w:r>
        <w:t>UoB-CRF-QCD-001 Guide to Case Report Form Development</w:t>
      </w:r>
      <w:r w:rsidRPr="00C247B5">
        <w:t xml:space="preserve"> </w:t>
      </w:r>
    </w:p>
    <w:p w14:paraId="52D86598" w14:textId="77777777" w:rsidR="00960C78" w:rsidRDefault="00960C78" w:rsidP="00C247B5">
      <w:pPr>
        <w:pStyle w:val="bullet10"/>
      </w:pPr>
      <w:r w:rsidRPr="00C014ED">
        <w:t xml:space="preserve">UoB-CRF-SOP-001 Case Report Form </w:t>
      </w:r>
      <w:r>
        <w:t>D</w:t>
      </w:r>
      <w:r w:rsidRPr="00C014ED">
        <w:t>evelopment</w:t>
      </w:r>
    </w:p>
    <w:p w14:paraId="52BE69F6" w14:textId="77777777" w:rsidR="00960C78" w:rsidRDefault="00960C78" w:rsidP="009D3878">
      <w:pPr>
        <w:pStyle w:val="bullet10"/>
      </w:pPr>
      <w:r>
        <w:t>UoB-CRL-QCD-001 Setting up a Laboratory Master File</w:t>
      </w:r>
    </w:p>
    <w:p w14:paraId="6DF3D1DD" w14:textId="77777777" w:rsidR="00960C78" w:rsidRDefault="00960C78" w:rsidP="009D3878">
      <w:pPr>
        <w:pStyle w:val="bullet10"/>
      </w:pPr>
      <w:r w:rsidRPr="006B05A0">
        <w:t>UoB-CRL-SOP-001 Laboratory Set-Up and Management</w:t>
      </w:r>
    </w:p>
    <w:p w14:paraId="3DC700C6" w14:textId="77777777" w:rsidR="00960C78" w:rsidRPr="00C247B5" w:rsidRDefault="00960C78" w:rsidP="00C247B5">
      <w:pPr>
        <w:pStyle w:val="bullet10"/>
      </w:pPr>
      <w:r w:rsidRPr="00C247B5">
        <w:t>UoB-GCP-POL-001 UoB Principles of GCP for Clinical Research</w:t>
      </w:r>
    </w:p>
    <w:p w14:paraId="3485B4A8" w14:textId="77777777" w:rsidR="00960C78" w:rsidRPr="00C247B5" w:rsidRDefault="00960C78" w:rsidP="00C247B5">
      <w:pPr>
        <w:pStyle w:val="bullet10"/>
      </w:pPr>
      <w:r w:rsidRPr="00C247B5">
        <w:t>UoB-PEI-SOP-001 Participant Engagement and Informed Consent</w:t>
      </w:r>
    </w:p>
    <w:p w14:paraId="0870500D" w14:textId="35DCED41" w:rsidR="00960C78" w:rsidRPr="00C247B5" w:rsidRDefault="00960C78" w:rsidP="00C247B5">
      <w:pPr>
        <w:pStyle w:val="bullet10"/>
      </w:pPr>
      <w:r w:rsidRPr="00C247B5">
        <w:t>UoB-SET-SOP-001 Project Set</w:t>
      </w:r>
      <w:r w:rsidR="000A6226">
        <w:t>-</w:t>
      </w:r>
      <w:r w:rsidRPr="00C247B5">
        <w:t xml:space="preserve">up </w:t>
      </w:r>
    </w:p>
    <w:p w14:paraId="57BBACFB" w14:textId="77777777" w:rsidR="00960C78" w:rsidRPr="00C014ED" w:rsidRDefault="00960C78" w:rsidP="00093EFD">
      <w:pPr>
        <w:pStyle w:val="bullet10"/>
      </w:pPr>
      <w:r w:rsidRPr="00C014ED">
        <w:t>UoB-</w:t>
      </w:r>
      <w:r>
        <w:t>SMA</w:t>
      </w:r>
      <w:r w:rsidRPr="00C014ED" w:rsidDel="00FD139C">
        <w:t>-</w:t>
      </w:r>
      <w:r>
        <w:t>QCD-</w:t>
      </w:r>
      <w:r w:rsidRPr="00C014ED">
        <w:t>00</w:t>
      </w:r>
      <w:r>
        <w:t>1</w:t>
      </w:r>
      <w:r w:rsidRPr="00C014ED">
        <w:t xml:space="preserve"> Site Signature and Delegation Log </w:t>
      </w:r>
    </w:p>
    <w:p w14:paraId="55E8041B" w14:textId="77777777" w:rsidR="00960C78" w:rsidRPr="00C247B5" w:rsidRDefault="00960C78" w:rsidP="00C247B5">
      <w:pPr>
        <w:pStyle w:val="bullet10"/>
      </w:pPr>
      <w:r w:rsidRPr="00C247B5">
        <w:t xml:space="preserve">UoB-SMA-SOP-001 Investigator Site Management </w:t>
      </w:r>
    </w:p>
    <w:p w14:paraId="40F2615E" w14:textId="77777777" w:rsidR="00960C78" w:rsidRDefault="00960C78" w:rsidP="00093EFD">
      <w:pPr>
        <w:pStyle w:val="bullet10"/>
      </w:pPr>
      <w:r w:rsidRPr="00C014ED">
        <w:t>UoB-</w:t>
      </w:r>
      <w:r>
        <w:t>SPO</w:t>
      </w:r>
      <w:r w:rsidRPr="00C014ED">
        <w:t>-QCD-00</w:t>
      </w:r>
      <w:r>
        <w:t>1</w:t>
      </w:r>
      <w:r w:rsidRPr="00C014ED">
        <w:t xml:space="preserve"> Clinical Trial</w:t>
      </w:r>
      <w:r>
        <w:t>s</w:t>
      </w:r>
      <w:r w:rsidRPr="00C014ED">
        <w:t xml:space="preserve"> Task Delegation Log</w:t>
      </w:r>
    </w:p>
    <w:p w14:paraId="5903B846" w14:textId="77777777" w:rsidR="00A86630" w:rsidRDefault="00A86630" w:rsidP="00A86630">
      <w:r>
        <w:t xml:space="preserve">Access to the full UoB QMS for clinical research is available via the </w:t>
      </w:r>
      <w:hyperlink r:id="rId22" w:tooltip="Link to CRCT website" w:history="1">
        <w:r w:rsidR="00FC026F">
          <w:rPr>
            <w:rStyle w:val="Hyperlink"/>
            <w:lang w:eastAsia="en-GB"/>
          </w:rPr>
          <w:t>CRCT website</w:t>
        </w:r>
      </w:hyperlink>
      <w:r>
        <w:rPr>
          <w:lang w:eastAsia="en-GB"/>
        </w:rPr>
        <w:t>.</w:t>
      </w:r>
    </w:p>
    <w:p w14:paraId="7EC130C4" w14:textId="5369D4A8" w:rsidR="007B4836" w:rsidRDefault="007B4836" w:rsidP="005F2DE3">
      <w:pPr>
        <w:pStyle w:val="Heading1"/>
      </w:pPr>
      <w:bookmarkStart w:id="45" w:name="_Toc190428286"/>
      <w:r w:rsidRPr="005D17F6">
        <w:t>References</w:t>
      </w:r>
      <w:r w:rsidR="005F0420">
        <w:t xml:space="preserve"> </w:t>
      </w:r>
      <w:r w:rsidR="00A6537A">
        <w:t>&amp;</w:t>
      </w:r>
      <w:r w:rsidR="005F0420">
        <w:t xml:space="preserve"> </w:t>
      </w:r>
      <w:r w:rsidR="00FF6CB2">
        <w:t>f</w:t>
      </w:r>
      <w:r w:rsidR="005F0420">
        <w:t>rameworks</w:t>
      </w:r>
      <w:bookmarkEnd w:id="45"/>
    </w:p>
    <w:p w14:paraId="25506B64" w14:textId="765C2599" w:rsidR="00D64DDC" w:rsidRPr="006231E8" w:rsidRDefault="00742CF2" w:rsidP="006231E8">
      <w:pPr>
        <w:pStyle w:val="References"/>
      </w:pPr>
      <w:r>
        <w:t xml:space="preserve">ICH (2016) </w:t>
      </w:r>
      <w:r w:rsidRPr="00960C78">
        <w:rPr>
          <w:i/>
          <w:iCs/>
        </w:rPr>
        <w:t>Guideline for Good Clinical Practice E6(R2)</w:t>
      </w:r>
      <w:r>
        <w:t>. Available at</w:t>
      </w:r>
      <w:r w:rsidR="009404E4">
        <w:t>:</w:t>
      </w:r>
      <w:r>
        <w:t xml:space="preserve"> </w:t>
      </w:r>
      <w:bookmarkStart w:id="46" w:name="_Hlk179468916"/>
      <w:r>
        <w:fldChar w:fldCharType="begin"/>
      </w:r>
      <w:r w:rsidR="0045287E">
        <w:instrText>HYPERLINK "https://www.ich.org/page/efficacy-guidelines" \o "Link to ICH Efficacy Guidelines"</w:instrText>
      </w:r>
      <w:r>
        <w:fldChar w:fldCharType="separate"/>
      </w:r>
      <w:r w:rsidRPr="00742CF2">
        <w:rPr>
          <w:rStyle w:val="Hyperlink"/>
        </w:rPr>
        <w:t>ich.org/page/efficacy-guidelines</w:t>
      </w:r>
      <w:r>
        <w:rPr>
          <w:rStyle w:val="Hyperlink"/>
        </w:rPr>
        <w:fldChar w:fldCharType="end"/>
      </w:r>
      <w:bookmarkEnd w:id="46"/>
      <w:r>
        <w:t xml:space="preserve"> (Accessed</w:t>
      </w:r>
      <w:r w:rsidR="009404E4">
        <w:t>:</w:t>
      </w:r>
      <w:r>
        <w:t xml:space="preserve"> </w:t>
      </w:r>
      <w:r w:rsidR="004F3936">
        <w:t>14</w:t>
      </w:r>
      <w:r>
        <w:t>-</w:t>
      </w:r>
      <w:r w:rsidR="004F3936">
        <w:t>Feb</w:t>
      </w:r>
      <w:r>
        <w:t>-202</w:t>
      </w:r>
      <w:r w:rsidR="00677B18">
        <w:t>5</w:t>
      </w:r>
      <w:r>
        <w:t>).</w:t>
      </w:r>
    </w:p>
    <w:p w14:paraId="35AEE59F" w14:textId="4D683A8A" w:rsidR="00B05D3E" w:rsidRDefault="00B05D3E" w:rsidP="006231E8">
      <w:pPr>
        <w:pStyle w:val="References"/>
      </w:pPr>
      <w:r w:rsidRPr="006231E8">
        <w:t>HRA (</w:t>
      </w:r>
      <w:r w:rsidR="00B028F1" w:rsidRPr="006231E8">
        <w:t>202</w:t>
      </w:r>
      <w:r w:rsidR="00677B18">
        <w:t>5</w:t>
      </w:r>
      <w:r w:rsidRPr="006231E8">
        <w:t xml:space="preserve">) </w:t>
      </w:r>
      <w:r w:rsidRPr="007C73DE">
        <w:rPr>
          <w:i/>
          <w:iCs/>
        </w:rPr>
        <w:t>Combined Review</w:t>
      </w:r>
      <w:r w:rsidRPr="006231E8">
        <w:t xml:space="preserve">. Available at: </w:t>
      </w:r>
      <w:hyperlink r:id="rId23" w:tgtFrame="_new" w:tooltip="Link to Combined Review" w:history="1">
        <w:r w:rsidRPr="00E51300">
          <w:rPr>
            <w:rStyle w:val="Hyperlink"/>
          </w:rPr>
          <w:t>hra.nhs.uk/planning-and-improving-research/policies-standards-legislation/clinical-trials-investigational-medicinal-products-ctimps/combined-ways-working-pilot/</w:t>
        </w:r>
      </w:hyperlink>
      <w:r w:rsidRPr="006231E8">
        <w:t xml:space="preserve"> </w:t>
      </w:r>
      <w:r w:rsidR="00F8247F" w:rsidRPr="006231E8">
        <w:t>(</w:t>
      </w:r>
      <w:r w:rsidRPr="006231E8">
        <w:t>Accessed</w:t>
      </w:r>
      <w:r w:rsidR="009404E4">
        <w:t>:</w:t>
      </w:r>
      <w:r w:rsidRPr="006231E8">
        <w:t xml:space="preserve"> </w:t>
      </w:r>
      <w:r w:rsidR="004F3936">
        <w:t>14</w:t>
      </w:r>
      <w:r w:rsidR="009C222B">
        <w:t>-</w:t>
      </w:r>
      <w:r w:rsidR="004F3936">
        <w:t>Feb</w:t>
      </w:r>
      <w:r w:rsidR="009C222B">
        <w:t>-</w:t>
      </w:r>
      <w:r w:rsidRPr="006231E8">
        <w:t>202</w:t>
      </w:r>
      <w:r w:rsidR="00677B18">
        <w:t>5</w:t>
      </w:r>
      <w:r w:rsidR="00F8247F" w:rsidRPr="006231E8">
        <w:t>)</w:t>
      </w:r>
      <w:r w:rsidRPr="006231E8">
        <w:t>.</w:t>
      </w:r>
    </w:p>
    <w:p w14:paraId="1F3CBD22" w14:textId="593702E8" w:rsidR="0048078B" w:rsidRPr="0048078B" w:rsidRDefault="0048078B" w:rsidP="006231E8">
      <w:pPr>
        <w:pStyle w:val="References"/>
      </w:pPr>
      <w:r>
        <w:t xml:space="preserve">HRA (2018) </w:t>
      </w:r>
      <w:r>
        <w:rPr>
          <w:i/>
          <w:iCs/>
        </w:rPr>
        <w:t>Protocol</w:t>
      </w:r>
      <w:r>
        <w:t xml:space="preserve">. Available at: </w:t>
      </w:r>
      <w:hyperlink r:id="rId24" w:tooltip="Link to HRA protocol guidance and templates" w:history="1">
        <w:r w:rsidRPr="00D12616">
          <w:rPr>
            <w:rStyle w:val="Hyperlink"/>
          </w:rPr>
          <w:t>hra.nhs.uk/planning-and-improving-research/research-planning/protocol/</w:t>
        </w:r>
      </w:hyperlink>
      <w:r>
        <w:t xml:space="preserve"> (Accessed: </w:t>
      </w:r>
      <w:r w:rsidR="004F3936">
        <w:t>14</w:t>
      </w:r>
      <w:r>
        <w:t>-</w:t>
      </w:r>
      <w:r w:rsidR="004F3936">
        <w:t>Feb</w:t>
      </w:r>
      <w:r>
        <w:t>-2025).</w:t>
      </w:r>
    </w:p>
    <w:p w14:paraId="3663E103" w14:textId="7EEB63B5" w:rsidR="003C3654" w:rsidRDefault="00D64DDC" w:rsidP="00960C78">
      <w:pPr>
        <w:pStyle w:val="References"/>
        <w:rPr>
          <w:rFonts w:asciiTheme="minorHAnsi" w:hAnsiTheme="minorHAnsi" w:cstheme="minorHAnsi"/>
          <w:b/>
          <w:caps/>
          <w:color w:val="1F497D" w:themeColor="text2"/>
          <w:kern w:val="32"/>
          <w:sz w:val="28"/>
          <w:szCs w:val="28"/>
        </w:rPr>
      </w:pPr>
      <w:r w:rsidRPr="006231E8">
        <w:t>UoB (</w:t>
      </w:r>
      <w:r w:rsidR="007B42B4">
        <w:t>202</w:t>
      </w:r>
      <w:r w:rsidR="004F3936">
        <w:t>4</w:t>
      </w:r>
      <w:r w:rsidRPr="006231E8">
        <w:t>)</w:t>
      </w:r>
      <w:r w:rsidR="00F8247F" w:rsidRPr="006231E8">
        <w:t xml:space="preserve"> </w:t>
      </w:r>
      <w:r w:rsidR="00F8247F" w:rsidRPr="007C73DE">
        <w:rPr>
          <w:i/>
          <w:iCs/>
        </w:rPr>
        <w:t>Information Classification Standard</w:t>
      </w:r>
      <w:r w:rsidR="00F8247F" w:rsidRPr="006231E8">
        <w:t xml:space="preserve">. Available at: </w:t>
      </w:r>
      <w:hyperlink r:id="rId25" w:tooltip="Link to UoB information classification standard" w:history="1">
        <w:r w:rsidR="00F8247F" w:rsidRPr="00E51300">
          <w:rPr>
            <w:rStyle w:val="Hyperlink"/>
          </w:rPr>
          <w:t>collaborate.bham.ac.uk/it/itas/Published/Standards/Information%20Classification%20Standard.pdf</w:t>
        </w:r>
      </w:hyperlink>
      <w:r w:rsidR="00F8247F" w:rsidRPr="006231E8">
        <w:t xml:space="preserve"> (Accessed</w:t>
      </w:r>
      <w:r w:rsidR="009404E4">
        <w:t>:</w:t>
      </w:r>
      <w:r w:rsidR="00F8247F" w:rsidRPr="006231E8">
        <w:t xml:space="preserve"> </w:t>
      </w:r>
      <w:r w:rsidR="004F3936">
        <w:t>14</w:t>
      </w:r>
      <w:r w:rsidR="00F8247F" w:rsidRPr="006231E8">
        <w:t>-</w:t>
      </w:r>
      <w:r w:rsidR="004F3936">
        <w:t>Feb</w:t>
      </w:r>
      <w:r w:rsidR="00F8247F" w:rsidRPr="006231E8">
        <w:t>-202</w:t>
      </w:r>
      <w:r w:rsidR="00677B18">
        <w:t>5</w:t>
      </w:r>
      <w:r w:rsidR="00F8247F" w:rsidRPr="006231E8">
        <w:t>).</w:t>
      </w:r>
    </w:p>
    <w:p w14:paraId="2D235B59" w14:textId="77777777" w:rsidR="00960C78" w:rsidRDefault="00960C78">
      <w:pPr>
        <w:spacing w:before="0" w:after="200" w:line="276" w:lineRule="auto"/>
        <w:jc w:val="left"/>
        <w:rPr>
          <w:rFonts w:asciiTheme="minorHAnsi" w:hAnsiTheme="minorHAnsi" w:cstheme="minorHAnsi"/>
          <w:b/>
          <w:caps/>
          <w:color w:val="1F497D" w:themeColor="text2"/>
          <w:kern w:val="32"/>
          <w:sz w:val="28"/>
          <w:szCs w:val="28"/>
        </w:rPr>
      </w:pPr>
      <w:r>
        <w:br w:type="page"/>
      </w:r>
    </w:p>
    <w:p w14:paraId="30BC13BF" w14:textId="443620A3" w:rsidR="00B10C05" w:rsidRDefault="00B10C05" w:rsidP="005F2DE3">
      <w:pPr>
        <w:pStyle w:val="Heading1"/>
      </w:pPr>
      <w:bookmarkStart w:id="47" w:name="_Toc190428287"/>
      <w:r w:rsidRPr="00522ABB">
        <w:lastRenderedPageBreak/>
        <w:t>Abbreviations</w:t>
      </w:r>
      <w:bookmarkEnd w:id="47"/>
    </w:p>
    <w:tbl>
      <w:tblPr>
        <w:tblStyle w:val="TableGrid"/>
        <w:tblW w:w="0" w:type="auto"/>
        <w:tblBorders>
          <w:insideH w:val="dotted" w:sz="4" w:space="0" w:color="auto"/>
          <w:insideV w:val="dotted" w:sz="4" w:space="0" w:color="auto"/>
        </w:tblBorders>
        <w:tblLook w:val="04A0" w:firstRow="1" w:lastRow="0" w:firstColumn="1" w:lastColumn="0" w:noHBand="0" w:noVBand="1"/>
        <w:tblCaption w:val="Abbreviations and Definitions"/>
        <w:tblDescription w:val="List of abbreviations and Definitions used in this document."/>
      </w:tblPr>
      <w:tblGrid>
        <w:gridCol w:w="1413"/>
        <w:gridCol w:w="7604"/>
      </w:tblGrid>
      <w:tr w:rsidR="00A55C72" w14:paraId="38D267D0" w14:textId="77777777" w:rsidTr="00116572">
        <w:trPr>
          <w:cantSplit/>
          <w:trHeight w:val="198"/>
        </w:trPr>
        <w:tc>
          <w:tcPr>
            <w:tcW w:w="1413" w:type="dxa"/>
          </w:tcPr>
          <w:p w14:paraId="3A4E5031" w14:textId="486817E4" w:rsidR="00A55C72" w:rsidRPr="00043513" w:rsidRDefault="00577192" w:rsidP="00116572">
            <w:r>
              <w:t>CI</w:t>
            </w:r>
          </w:p>
        </w:tc>
        <w:tc>
          <w:tcPr>
            <w:tcW w:w="7604" w:type="dxa"/>
          </w:tcPr>
          <w:p w14:paraId="69673E6A" w14:textId="6DAD3964" w:rsidR="00A55C72" w:rsidRPr="00A11FDD" w:rsidRDefault="00577192" w:rsidP="00116572">
            <w:r w:rsidRPr="00577192">
              <w:t>Chief investigator</w:t>
            </w:r>
          </w:p>
        </w:tc>
      </w:tr>
      <w:tr w:rsidR="00A55C72" w14:paraId="0285B4CD" w14:textId="77777777" w:rsidTr="00432B0E">
        <w:trPr>
          <w:cantSplit/>
        </w:trPr>
        <w:tc>
          <w:tcPr>
            <w:tcW w:w="1413" w:type="dxa"/>
          </w:tcPr>
          <w:p w14:paraId="7AE56156" w14:textId="4C2D8763" w:rsidR="00A55C72" w:rsidRPr="00043513" w:rsidRDefault="00577192" w:rsidP="00A55C72">
            <w:r>
              <w:t>CRF</w:t>
            </w:r>
          </w:p>
        </w:tc>
        <w:tc>
          <w:tcPr>
            <w:tcW w:w="7604" w:type="dxa"/>
          </w:tcPr>
          <w:p w14:paraId="4CD42B15" w14:textId="75B70F7A" w:rsidR="00A55C72" w:rsidRDefault="00577192" w:rsidP="00A55C72">
            <w:r>
              <w:t>Case report form</w:t>
            </w:r>
          </w:p>
        </w:tc>
      </w:tr>
      <w:tr w:rsidR="00A55C72" w14:paraId="2AA4DE52" w14:textId="77777777" w:rsidTr="00432B0E">
        <w:trPr>
          <w:cantSplit/>
        </w:trPr>
        <w:tc>
          <w:tcPr>
            <w:tcW w:w="1413" w:type="dxa"/>
          </w:tcPr>
          <w:p w14:paraId="77DA22EC" w14:textId="47686939" w:rsidR="00A55C72" w:rsidRPr="00043513" w:rsidRDefault="00577192" w:rsidP="00A55C72">
            <w:r>
              <w:t>CTIMP</w:t>
            </w:r>
          </w:p>
        </w:tc>
        <w:tc>
          <w:tcPr>
            <w:tcW w:w="7604" w:type="dxa"/>
          </w:tcPr>
          <w:p w14:paraId="067AA8A8" w14:textId="19EACF17" w:rsidR="00A55C72" w:rsidRDefault="00577192" w:rsidP="00A55C72">
            <w:r w:rsidDel="00D23866">
              <w:rPr>
                <w:lang w:eastAsia="en-GB"/>
              </w:rPr>
              <w:t xml:space="preserve">Clinical </w:t>
            </w:r>
            <w:r>
              <w:rPr>
                <w:lang w:eastAsia="en-GB"/>
              </w:rPr>
              <w:t>t</w:t>
            </w:r>
            <w:r w:rsidDel="00D23866">
              <w:rPr>
                <w:lang w:eastAsia="en-GB"/>
              </w:rPr>
              <w:t xml:space="preserve">rial of an </w:t>
            </w:r>
            <w:r>
              <w:rPr>
                <w:lang w:eastAsia="en-GB"/>
              </w:rPr>
              <w:t>i</w:t>
            </w:r>
            <w:r w:rsidDel="00D23866">
              <w:rPr>
                <w:lang w:eastAsia="en-GB"/>
              </w:rPr>
              <w:t xml:space="preserve">nvestigational </w:t>
            </w:r>
            <w:r>
              <w:rPr>
                <w:lang w:eastAsia="en-GB"/>
              </w:rPr>
              <w:t>medicinal p</w:t>
            </w:r>
            <w:r w:rsidDel="00D23866">
              <w:rPr>
                <w:lang w:eastAsia="en-GB"/>
              </w:rPr>
              <w:t>roduct</w:t>
            </w:r>
          </w:p>
        </w:tc>
      </w:tr>
      <w:tr w:rsidR="00A55C72" w14:paraId="7BA6BA8F" w14:textId="77777777" w:rsidTr="00432B0E">
        <w:trPr>
          <w:cantSplit/>
        </w:trPr>
        <w:tc>
          <w:tcPr>
            <w:tcW w:w="1413" w:type="dxa"/>
          </w:tcPr>
          <w:p w14:paraId="11F1A67D" w14:textId="5AE60046" w:rsidR="00A55C72" w:rsidRPr="00043513" w:rsidRDefault="00577192" w:rsidP="00A55C72">
            <w:r>
              <w:t>CTU</w:t>
            </w:r>
          </w:p>
        </w:tc>
        <w:tc>
          <w:tcPr>
            <w:tcW w:w="7604" w:type="dxa"/>
          </w:tcPr>
          <w:p w14:paraId="7E8CD3CF" w14:textId="569D3624" w:rsidR="00A55C72" w:rsidRPr="0027215E" w:rsidRDefault="00577192" w:rsidP="00A55C72">
            <w:r w:rsidDel="00D23866">
              <w:rPr>
                <w:lang w:eastAsia="en-GB"/>
              </w:rPr>
              <w:t xml:space="preserve">Clinical </w:t>
            </w:r>
            <w:r>
              <w:rPr>
                <w:lang w:eastAsia="en-GB"/>
              </w:rPr>
              <w:t>t</w:t>
            </w:r>
            <w:r w:rsidDel="00D23866">
              <w:rPr>
                <w:lang w:eastAsia="en-GB"/>
              </w:rPr>
              <w:t xml:space="preserve">rials </w:t>
            </w:r>
            <w:r>
              <w:rPr>
                <w:lang w:eastAsia="en-GB"/>
              </w:rPr>
              <w:t>u</w:t>
            </w:r>
            <w:r w:rsidDel="00D23866">
              <w:rPr>
                <w:lang w:eastAsia="en-GB"/>
              </w:rPr>
              <w:t>nit</w:t>
            </w:r>
          </w:p>
        </w:tc>
      </w:tr>
      <w:tr w:rsidR="00A55C72" w14:paraId="535E27CE" w14:textId="77777777" w:rsidTr="00432B0E">
        <w:trPr>
          <w:cantSplit/>
        </w:trPr>
        <w:tc>
          <w:tcPr>
            <w:tcW w:w="1413" w:type="dxa"/>
          </w:tcPr>
          <w:p w14:paraId="465004A6" w14:textId="1928F06E" w:rsidR="00A55C72" w:rsidRPr="00043513" w:rsidRDefault="00577192" w:rsidP="00A55C72">
            <w:r>
              <w:t>GCP</w:t>
            </w:r>
          </w:p>
        </w:tc>
        <w:tc>
          <w:tcPr>
            <w:tcW w:w="7604" w:type="dxa"/>
          </w:tcPr>
          <w:p w14:paraId="06CF2229" w14:textId="5373BCC2" w:rsidR="00A55C72" w:rsidRDefault="00577192" w:rsidP="00A55C72">
            <w:r>
              <w:t>Good Clinical Practice</w:t>
            </w:r>
          </w:p>
        </w:tc>
      </w:tr>
      <w:tr w:rsidR="00A55C72" w14:paraId="35A342DE" w14:textId="77777777" w:rsidTr="00432B0E">
        <w:trPr>
          <w:cantSplit/>
        </w:trPr>
        <w:tc>
          <w:tcPr>
            <w:tcW w:w="1413" w:type="dxa"/>
          </w:tcPr>
          <w:p w14:paraId="5E29EA6B" w14:textId="7600B1A3" w:rsidR="00A55C72" w:rsidRPr="00043513" w:rsidRDefault="00577192" w:rsidP="00A55C72">
            <w:r>
              <w:t>HRA</w:t>
            </w:r>
          </w:p>
        </w:tc>
        <w:tc>
          <w:tcPr>
            <w:tcW w:w="7604" w:type="dxa"/>
          </w:tcPr>
          <w:p w14:paraId="0912E9E2" w14:textId="36A8C4C8" w:rsidR="00A55C72" w:rsidRDefault="00577192" w:rsidP="00A55C72">
            <w:r>
              <w:t>Health Research Authority</w:t>
            </w:r>
          </w:p>
        </w:tc>
      </w:tr>
      <w:tr w:rsidR="00A55C72" w14:paraId="294D95E7" w14:textId="77777777" w:rsidTr="00432B0E">
        <w:trPr>
          <w:cantSplit/>
          <w:trHeight w:val="70"/>
        </w:trPr>
        <w:tc>
          <w:tcPr>
            <w:tcW w:w="1413" w:type="dxa"/>
          </w:tcPr>
          <w:p w14:paraId="5113620A" w14:textId="4A5F3D7D" w:rsidR="00A55C72" w:rsidRDefault="00577192" w:rsidP="00A55C72">
            <w:r>
              <w:t>IB</w:t>
            </w:r>
          </w:p>
        </w:tc>
        <w:tc>
          <w:tcPr>
            <w:tcW w:w="7604" w:type="dxa"/>
          </w:tcPr>
          <w:p w14:paraId="6FA508C0" w14:textId="55CCB177" w:rsidR="00A55C72" w:rsidRPr="006D57DE" w:rsidRDefault="00577192" w:rsidP="00A55C72">
            <w:r w:rsidRPr="00865770">
              <w:t>Investigator</w:t>
            </w:r>
            <w:r w:rsidR="000311D1">
              <w:t>’s</w:t>
            </w:r>
            <w:r w:rsidRPr="00865770">
              <w:t xml:space="preserve"> </w:t>
            </w:r>
            <w:r>
              <w:t>b</w:t>
            </w:r>
            <w:r w:rsidRPr="00865770">
              <w:t>rochure</w:t>
            </w:r>
          </w:p>
        </w:tc>
      </w:tr>
      <w:tr w:rsidR="00A55C72" w14:paraId="5E90840F" w14:textId="77777777" w:rsidTr="00432B0E">
        <w:trPr>
          <w:cantSplit/>
          <w:trHeight w:val="70"/>
        </w:trPr>
        <w:tc>
          <w:tcPr>
            <w:tcW w:w="1413" w:type="dxa"/>
          </w:tcPr>
          <w:p w14:paraId="207C84FA" w14:textId="466734F3" w:rsidR="00A55C72" w:rsidRDefault="00577192" w:rsidP="00A55C72">
            <w:r w:rsidRPr="006334E2">
              <w:t>ICF</w:t>
            </w:r>
          </w:p>
        </w:tc>
        <w:tc>
          <w:tcPr>
            <w:tcW w:w="7604" w:type="dxa"/>
          </w:tcPr>
          <w:p w14:paraId="64063E4A" w14:textId="65D519E8" w:rsidR="00A55C72" w:rsidRDefault="00577192" w:rsidP="00A55C72">
            <w:r w:rsidRPr="006334E2">
              <w:rPr>
                <w:lang w:val="en-US"/>
              </w:rPr>
              <w:t xml:space="preserve">Informed </w:t>
            </w:r>
            <w:r>
              <w:rPr>
                <w:lang w:val="en-US"/>
              </w:rPr>
              <w:t>c</w:t>
            </w:r>
            <w:r w:rsidRPr="006334E2">
              <w:rPr>
                <w:lang w:val="en-US"/>
              </w:rPr>
              <w:t xml:space="preserve">onsent </w:t>
            </w:r>
            <w:r>
              <w:rPr>
                <w:lang w:val="en-US"/>
              </w:rPr>
              <w:t>f</w:t>
            </w:r>
            <w:r w:rsidRPr="006334E2">
              <w:rPr>
                <w:lang w:val="en-US"/>
              </w:rPr>
              <w:t>orm</w:t>
            </w:r>
          </w:p>
        </w:tc>
      </w:tr>
      <w:tr w:rsidR="005303B3" w14:paraId="5880B69D" w14:textId="77777777" w:rsidTr="00432B0E">
        <w:trPr>
          <w:cantSplit/>
          <w:trHeight w:val="70"/>
        </w:trPr>
        <w:tc>
          <w:tcPr>
            <w:tcW w:w="1413" w:type="dxa"/>
          </w:tcPr>
          <w:p w14:paraId="2535719E" w14:textId="6014F80D" w:rsidR="005303B3" w:rsidRPr="006334E2" w:rsidRDefault="005303B3" w:rsidP="00A55C72">
            <w:r>
              <w:t>ICH</w:t>
            </w:r>
          </w:p>
        </w:tc>
        <w:tc>
          <w:tcPr>
            <w:tcW w:w="7604" w:type="dxa"/>
          </w:tcPr>
          <w:p w14:paraId="0E547106" w14:textId="67AD9561" w:rsidR="005303B3" w:rsidRPr="006334E2" w:rsidRDefault="005303B3" w:rsidP="00A55C72">
            <w:pPr>
              <w:rPr>
                <w:lang w:val="en-US"/>
              </w:rPr>
            </w:pPr>
            <w:r w:rsidRPr="005303B3">
              <w:rPr>
                <w:lang w:val="en-US"/>
              </w:rPr>
              <w:t xml:space="preserve">International Council on </w:t>
            </w:r>
            <w:proofErr w:type="spellStart"/>
            <w:r w:rsidRPr="005303B3">
              <w:rPr>
                <w:lang w:val="en-US"/>
              </w:rPr>
              <w:t>Harmonisation</w:t>
            </w:r>
            <w:proofErr w:type="spellEnd"/>
            <w:r w:rsidRPr="005303B3">
              <w:rPr>
                <w:lang w:val="en-US"/>
              </w:rPr>
              <w:t xml:space="preserve"> of Technical Requirements for Pharmaceuticals for Human Use; commonly referred to as ‘International Council on </w:t>
            </w:r>
            <w:proofErr w:type="spellStart"/>
            <w:r w:rsidRPr="005303B3">
              <w:rPr>
                <w:lang w:val="en-US"/>
              </w:rPr>
              <w:t>Harmonisation</w:t>
            </w:r>
            <w:proofErr w:type="spellEnd"/>
            <w:r w:rsidRPr="005303B3">
              <w:rPr>
                <w:lang w:val="en-US"/>
              </w:rPr>
              <w:t>’.</w:t>
            </w:r>
          </w:p>
        </w:tc>
      </w:tr>
      <w:tr w:rsidR="00A55C72" w14:paraId="5D4AD94E" w14:textId="77777777" w:rsidTr="00432B0E">
        <w:trPr>
          <w:cantSplit/>
          <w:trHeight w:val="70"/>
        </w:trPr>
        <w:tc>
          <w:tcPr>
            <w:tcW w:w="1413" w:type="dxa"/>
          </w:tcPr>
          <w:p w14:paraId="692711DB" w14:textId="5EF05AE5" w:rsidR="00A55C72" w:rsidRDefault="00577192" w:rsidP="00A55C72">
            <w:r w:rsidRPr="006334E2">
              <w:t>IMP</w:t>
            </w:r>
          </w:p>
        </w:tc>
        <w:tc>
          <w:tcPr>
            <w:tcW w:w="7604" w:type="dxa"/>
          </w:tcPr>
          <w:p w14:paraId="1AE4F9AB" w14:textId="757B4F89" w:rsidR="00A55C72" w:rsidRDefault="00577192" w:rsidP="00A55C72">
            <w:pPr>
              <w:rPr>
                <w:color w:val="222222"/>
              </w:rPr>
            </w:pPr>
            <w:r w:rsidRPr="006334E2" w:rsidDel="00466018">
              <w:rPr>
                <w:color w:val="222222"/>
              </w:rPr>
              <w:t xml:space="preserve">Investigational </w:t>
            </w:r>
            <w:r>
              <w:rPr>
                <w:color w:val="222222"/>
              </w:rPr>
              <w:t>m</w:t>
            </w:r>
            <w:r w:rsidRPr="006334E2" w:rsidDel="00466018">
              <w:rPr>
                <w:color w:val="222222"/>
              </w:rPr>
              <w:t xml:space="preserve">edicinal </w:t>
            </w:r>
            <w:r>
              <w:rPr>
                <w:color w:val="222222"/>
              </w:rPr>
              <w:t>p</w:t>
            </w:r>
            <w:r w:rsidRPr="006334E2" w:rsidDel="00466018">
              <w:rPr>
                <w:color w:val="222222"/>
              </w:rPr>
              <w:t>roduct</w:t>
            </w:r>
          </w:p>
        </w:tc>
      </w:tr>
      <w:tr w:rsidR="00577192" w14:paraId="46C48C3E" w14:textId="77777777" w:rsidTr="00432B0E">
        <w:trPr>
          <w:cantSplit/>
          <w:trHeight w:val="70"/>
        </w:trPr>
        <w:tc>
          <w:tcPr>
            <w:tcW w:w="1413" w:type="dxa"/>
          </w:tcPr>
          <w:p w14:paraId="4D1F39A9" w14:textId="21F0732C" w:rsidR="00577192" w:rsidRPr="006334E2" w:rsidRDefault="00577192" w:rsidP="00A55C72">
            <w:r w:rsidDel="007B24AA">
              <w:t>ISF</w:t>
            </w:r>
          </w:p>
        </w:tc>
        <w:tc>
          <w:tcPr>
            <w:tcW w:w="7604" w:type="dxa"/>
          </w:tcPr>
          <w:p w14:paraId="41F3F32B" w14:textId="590F1BB1" w:rsidR="00577192" w:rsidRPr="006334E2" w:rsidDel="00466018" w:rsidRDefault="00577192" w:rsidP="00A55C72">
            <w:pPr>
              <w:rPr>
                <w:color w:val="222222"/>
              </w:rPr>
            </w:pPr>
            <w:r>
              <w:rPr>
                <w:rFonts w:asciiTheme="minorHAnsi" w:hAnsiTheme="minorHAnsi" w:cstheme="minorHAnsi"/>
              </w:rPr>
              <w:t>Investigator site file</w:t>
            </w:r>
          </w:p>
        </w:tc>
      </w:tr>
      <w:tr w:rsidR="00577192" w14:paraId="42403AC1" w14:textId="77777777" w:rsidTr="00432B0E">
        <w:trPr>
          <w:cantSplit/>
          <w:trHeight w:val="70"/>
        </w:trPr>
        <w:tc>
          <w:tcPr>
            <w:tcW w:w="1413" w:type="dxa"/>
          </w:tcPr>
          <w:p w14:paraId="1FD17F87" w14:textId="5D837BD5" w:rsidR="00577192" w:rsidRPr="006334E2" w:rsidRDefault="00577192" w:rsidP="00A55C72">
            <w:r>
              <w:rPr>
                <w:rFonts w:asciiTheme="minorHAnsi" w:hAnsiTheme="minorHAnsi" w:cstheme="minorHAnsi"/>
              </w:rPr>
              <w:t>LAL</w:t>
            </w:r>
          </w:p>
        </w:tc>
        <w:tc>
          <w:tcPr>
            <w:tcW w:w="7604" w:type="dxa"/>
          </w:tcPr>
          <w:p w14:paraId="43161C15" w14:textId="59092A42" w:rsidR="00577192" w:rsidRPr="006334E2" w:rsidDel="00466018" w:rsidRDefault="00577192" w:rsidP="00A55C72">
            <w:pPr>
              <w:rPr>
                <w:color w:val="222222"/>
              </w:rPr>
            </w:pPr>
            <w:r>
              <w:t>Laboratory academic lead</w:t>
            </w:r>
          </w:p>
        </w:tc>
      </w:tr>
      <w:tr w:rsidR="00577192" w14:paraId="07BDA404" w14:textId="77777777" w:rsidTr="00432B0E">
        <w:trPr>
          <w:cantSplit/>
          <w:trHeight w:val="70"/>
        </w:trPr>
        <w:tc>
          <w:tcPr>
            <w:tcW w:w="1413" w:type="dxa"/>
          </w:tcPr>
          <w:p w14:paraId="581BBE4F" w14:textId="07CDC29E" w:rsidR="00577192" w:rsidRPr="006334E2" w:rsidRDefault="00577192" w:rsidP="00A55C72">
            <w:r>
              <w:rPr>
                <w:rFonts w:asciiTheme="minorHAnsi" w:hAnsiTheme="minorHAnsi" w:cstheme="minorHAnsi"/>
              </w:rPr>
              <w:t>LMF</w:t>
            </w:r>
          </w:p>
        </w:tc>
        <w:tc>
          <w:tcPr>
            <w:tcW w:w="7604" w:type="dxa"/>
          </w:tcPr>
          <w:p w14:paraId="3B60B2F1" w14:textId="28B8B4C0" w:rsidR="00577192" w:rsidRPr="006334E2" w:rsidDel="00466018" w:rsidRDefault="00577192" w:rsidP="00A55C72">
            <w:pPr>
              <w:rPr>
                <w:color w:val="222222"/>
              </w:rPr>
            </w:pPr>
            <w:r>
              <w:rPr>
                <w:rFonts w:asciiTheme="minorHAnsi" w:hAnsiTheme="minorHAnsi" w:cstheme="minorHAnsi"/>
              </w:rPr>
              <w:t>Laboratory master file</w:t>
            </w:r>
          </w:p>
        </w:tc>
      </w:tr>
      <w:tr w:rsidR="00D72D84" w14:paraId="5FD40F57" w14:textId="77777777" w:rsidTr="00432B0E">
        <w:trPr>
          <w:cantSplit/>
          <w:trHeight w:val="70"/>
        </w:trPr>
        <w:tc>
          <w:tcPr>
            <w:tcW w:w="1413" w:type="dxa"/>
          </w:tcPr>
          <w:p w14:paraId="22AD66FE" w14:textId="1DB2119F" w:rsidR="00D72D84" w:rsidRDefault="00D72D84" w:rsidP="00A55C72">
            <w:pPr>
              <w:rPr>
                <w:rFonts w:asciiTheme="minorHAnsi" w:hAnsiTheme="minorHAnsi" w:cstheme="minorHAnsi"/>
              </w:rPr>
            </w:pPr>
            <w:r>
              <w:rPr>
                <w:rFonts w:asciiTheme="minorHAnsi" w:hAnsiTheme="minorHAnsi" w:cstheme="minorHAnsi"/>
              </w:rPr>
              <w:t>MHRA</w:t>
            </w:r>
          </w:p>
        </w:tc>
        <w:tc>
          <w:tcPr>
            <w:tcW w:w="7604" w:type="dxa"/>
          </w:tcPr>
          <w:p w14:paraId="7154DDF6" w14:textId="7DE71210" w:rsidR="00D72D84" w:rsidRDefault="00D72D84" w:rsidP="00A55C72">
            <w:pPr>
              <w:rPr>
                <w:rFonts w:asciiTheme="minorHAnsi" w:hAnsiTheme="minorHAnsi" w:cstheme="minorHAnsi"/>
              </w:rPr>
            </w:pPr>
            <w:r w:rsidRPr="00D72D84">
              <w:rPr>
                <w:rFonts w:asciiTheme="minorHAnsi" w:hAnsiTheme="minorHAnsi" w:cstheme="minorHAnsi"/>
              </w:rPr>
              <w:t>Medicines and Healthcare products Regulatory Agency</w:t>
            </w:r>
          </w:p>
        </w:tc>
      </w:tr>
      <w:tr w:rsidR="00577192" w14:paraId="350753CF" w14:textId="77777777" w:rsidTr="00432B0E">
        <w:trPr>
          <w:cantSplit/>
          <w:trHeight w:val="70"/>
        </w:trPr>
        <w:tc>
          <w:tcPr>
            <w:tcW w:w="1413" w:type="dxa"/>
          </w:tcPr>
          <w:p w14:paraId="58F10F3D" w14:textId="03E5C91C" w:rsidR="00577192" w:rsidRPr="006334E2" w:rsidRDefault="00577192" w:rsidP="00577192">
            <w:r>
              <w:rPr>
                <w:rFonts w:asciiTheme="minorHAnsi" w:hAnsiTheme="minorHAnsi" w:cstheme="minorHAnsi"/>
              </w:rPr>
              <w:t>NIMP</w:t>
            </w:r>
          </w:p>
        </w:tc>
        <w:tc>
          <w:tcPr>
            <w:tcW w:w="7604" w:type="dxa"/>
          </w:tcPr>
          <w:p w14:paraId="32E2774B" w14:textId="48108183" w:rsidR="00577192" w:rsidRPr="006334E2" w:rsidDel="00466018" w:rsidRDefault="00577192" w:rsidP="00577192">
            <w:pPr>
              <w:rPr>
                <w:color w:val="222222"/>
              </w:rPr>
            </w:pPr>
            <w:r>
              <w:t>Non-investigational medicinal product</w:t>
            </w:r>
          </w:p>
        </w:tc>
      </w:tr>
      <w:tr w:rsidR="00577192" w14:paraId="3791FE17" w14:textId="77777777" w:rsidTr="00432B0E">
        <w:trPr>
          <w:cantSplit/>
          <w:trHeight w:val="70"/>
        </w:trPr>
        <w:tc>
          <w:tcPr>
            <w:tcW w:w="1413" w:type="dxa"/>
          </w:tcPr>
          <w:p w14:paraId="13703AB2" w14:textId="60316A51" w:rsidR="00577192" w:rsidRPr="006334E2" w:rsidRDefault="00577192" w:rsidP="00577192">
            <w:r w:rsidRPr="006334E2">
              <w:t>PI</w:t>
            </w:r>
          </w:p>
        </w:tc>
        <w:tc>
          <w:tcPr>
            <w:tcW w:w="7604" w:type="dxa"/>
          </w:tcPr>
          <w:p w14:paraId="53888638" w14:textId="57B279C9" w:rsidR="00577192" w:rsidRPr="006334E2" w:rsidDel="00466018" w:rsidRDefault="00577192" w:rsidP="00577192">
            <w:pPr>
              <w:rPr>
                <w:color w:val="222222"/>
              </w:rPr>
            </w:pPr>
            <w:r>
              <w:t>Principal investigator</w:t>
            </w:r>
          </w:p>
        </w:tc>
      </w:tr>
      <w:tr w:rsidR="007D1DDF" w14:paraId="30228007" w14:textId="77777777" w:rsidTr="00432B0E">
        <w:trPr>
          <w:cantSplit/>
          <w:trHeight w:val="70"/>
        </w:trPr>
        <w:tc>
          <w:tcPr>
            <w:tcW w:w="1413" w:type="dxa"/>
          </w:tcPr>
          <w:p w14:paraId="7FF6C778" w14:textId="5CE1D3A5" w:rsidR="007D1DDF" w:rsidRPr="006334E2" w:rsidRDefault="007D1DDF" w:rsidP="007D1DDF">
            <w:r w:rsidRPr="006334E2">
              <w:t>PIS</w:t>
            </w:r>
          </w:p>
        </w:tc>
        <w:tc>
          <w:tcPr>
            <w:tcW w:w="7604" w:type="dxa"/>
          </w:tcPr>
          <w:p w14:paraId="394F3EA1" w14:textId="2DCC3BB5" w:rsidR="007D1DDF" w:rsidRDefault="007D1DDF" w:rsidP="007D1DDF">
            <w:r w:rsidRPr="006334E2" w:rsidDel="002925DE">
              <w:t xml:space="preserve">Participant </w:t>
            </w:r>
            <w:r>
              <w:t>i</w:t>
            </w:r>
            <w:r w:rsidRPr="006334E2" w:rsidDel="002925DE">
              <w:t xml:space="preserve">nformation </w:t>
            </w:r>
            <w:r>
              <w:t>s</w:t>
            </w:r>
            <w:r w:rsidRPr="006334E2" w:rsidDel="002925DE">
              <w:t>heet</w:t>
            </w:r>
          </w:p>
        </w:tc>
      </w:tr>
      <w:tr w:rsidR="007D1DDF" w14:paraId="7BAC4543" w14:textId="77777777" w:rsidTr="00432B0E">
        <w:trPr>
          <w:cantSplit/>
          <w:trHeight w:val="70"/>
        </w:trPr>
        <w:tc>
          <w:tcPr>
            <w:tcW w:w="1413" w:type="dxa"/>
          </w:tcPr>
          <w:p w14:paraId="37C4C210" w14:textId="05BDCBDD" w:rsidR="007D1DDF" w:rsidRPr="006334E2" w:rsidRDefault="007D1DDF" w:rsidP="007D1DDF">
            <w:r>
              <w:t>REC</w:t>
            </w:r>
          </w:p>
        </w:tc>
        <w:tc>
          <w:tcPr>
            <w:tcW w:w="7604" w:type="dxa"/>
          </w:tcPr>
          <w:p w14:paraId="1255ABCB" w14:textId="2B2816F1" w:rsidR="007D1DDF" w:rsidRDefault="007D1DDF" w:rsidP="007D1DDF">
            <w:r>
              <w:t>Research ethics committee</w:t>
            </w:r>
          </w:p>
        </w:tc>
      </w:tr>
      <w:tr w:rsidR="007D1DDF" w14:paraId="32CDFD0E" w14:textId="77777777" w:rsidTr="00432B0E">
        <w:trPr>
          <w:cantSplit/>
          <w:trHeight w:val="70"/>
        </w:trPr>
        <w:tc>
          <w:tcPr>
            <w:tcW w:w="1413" w:type="dxa"/>
          </w:tcPr>
          <w:p w14:paraId="7C276DC5" w14:textId="38CD239E" w:rsidR="007D1DDF" w:rsidRPr="006334E2" w:rsidRDefault="007D1DDF" w:rsidP="007D1DDF">
            <w:r>
              <w:t>R</w:t>
            </w:r>
            <w:r w:rsidR="00134E49">
              <w:t>E</w:t>
            </w:r>
            <w:r>
              <w:t>G</w:t>
            </w:r>
            <w:r w:rsidR="00134E49">
              <w:t>I</w:t>
            </w:r>
          </w:p>
        </w:tc>
        <w:tc>
          <w:tcPr>
            <w:tcW w:w="7604" w:type="dxa"/>
          </w:tcPr>
          <w:p w14:paraId="0FAB1EEC" w14:textId="39334626" w:rsidR="007D1DDF" w:rsidRDefault="007D1DDF" w:rsidP="007D1DDF">
            <w:r w:rsidRPr="00A22FF7">
              <w:rPr>
                <w:rFonts w:asciiTheme="minorHAnsi" w:hAnsiTheme="minorHAnsi" w:cstheme="minorHAnsi"/>
              </w:rPr>
              <w:t>Research</w:t>
            </w:r>
            <w:r w:rsidR="000B7E3F">
              <w:rPr>
                <w:rFonts w:asciiTheme="minorHAnsi" w:hAnsiTheme="minorHAnsi" w:cstheme="minorHAnsi"/>
              </w:rPr>
              <w:t xml:space="preserve"> Ethics, Governance and Integrity</w:t>
            </w:r>
            <w:r w:rsidR="00576CB2">
              <w:rPr>
                <w:rFonts w:asciiTheme="minorHAnsi" w:hAnsiTheme="minorHAnsi" w:cstheme="minorHAnsi"/>
              </w:rPr>
              <w:t xml:space="preserve"> Team</w:t>
            </w:r>
          </w:p>
        </w:tc>
      </w:tr>
      <w:tr w:rsidR="007D1DDF" w14:paraId="7371DCB2" w14:textId="6D321D8F" w:rsidTr="00432B0E">
        <w:trPr>
          <w:cantSplit/>
          <w:trHeight w:val="70"/>
        </w:trPr>
        <w:tc>
          <w:tcPr>
            <w:tcW w:w="1413" w:type="dxa"/>
          </w:tcPr>
          <w:p w14:paraId="0817AF79" w14:textId="554F52C3" w:rsidR="007D1DDF" w:rsidRPr="006334E2" w:rsidRDefault="007D1DDF" w:rsidP="007D1DDF">
            <w:r>
              <w:t>RSI</w:t>
            </w:r>
          </w:p>
        </w:tc>
        <w:tc>
          <w:tcPr>
            <w:tcW w:w="7604" w:type="dxa"/>
          </w:tcPr>
          <w:p w14:paraId="0FB37A92" w14:textId="72C43BAC" w:rsidR="007D1DDF" w:rsidRDefault="007D1DDF" w:rsidP="007D1DDF">
            <w:r>
              <w:rPr>
                <w:rFonts w:asciiTheme="minorHAnsi" w:hAnsiTheme="minorHAnsi" w:cstheme="minorHAnsi"/>
              </w:rPr>
              <w:t>Reference safety information</w:t>
            </w:r>
          </w:p>
        </w:tc>
      </w:tr>
      <w:tr w:rsidR="00FA0959" w14:paraId="1D4633D2" w14:textId="77777777" w:rsidTr="00432B0E">
        <w:trPr>
          <w:cantSplit/>
          <w:trHeight w:val="70"/>
        </w:trPr>
        <w:tc>
          <w:tcPr>
            <w:tcW w:w="1413" w:type="dxa"/>
          </w:tcPr>
          <w:p w14:paraId="4088CC55" w14:textId="2976A2FD" w:rsidR="00FA0959" w:rsidRDefault="00FA0959" w:rsidP="007D1DDF">
            <w:r>
              <w:t>S/TMF</w:t>
            </w:r>
          </w:p>
        </w:tc>
        <w:tc>
          <w:tcPr>
            <w:tcW w:w="7604" w:type="dxa"/>
          </w:tcPr>
          <w:p w14:paraId="5B13AFA5" w14:textId="46DF0CC9" w:rsidR="00FA0959" w:rsidRDefault="00FA0959" w:rsidP="007D1DDF">
            <w:pPr>
              <w:rPr>
                <w:rFonts w:asciiTheme="minorHAnsi" w:hAnsiTheme="minorHAnsi" w:cstheme="minorHAnsi"/>
              </w:rPr>
            </w:pPr>
            <w:r>
              <w:rPr>
                <w:rFonts w:asciiTheme="minorHAnsi" w:hAnsiTheme="minorHAnsi" w:cstheme="minorHAnsi"/>
              </w:rPr>
              <w:t>Study/trial master file</w:t>
            </w:r>
          </w:p>
        </w:tc>
      </w:tr>
      <w:tr w:rsidR="007D1DDF" w14:paraId="50F693C9" w14:textId="77777777" w:rsidTr="00432B0E">
        <w:trPr>
          <w:cantSplit/>
          <w:trHeight w:val="70"/>
        </w:trPr>
        <w:tc>
          <w:tcPr>
            <w:tcW w:w="1413" w:type="dxa"/>
          </w:tcPr>
          <w:p w14:paraId="0F018910" w14:textId="448C6A2E" w:rsidR="007D1DDF" w:rsidRPr="006334E2" w:rsidRDefault="007D1DDF" w:rsidP="007D1DDF">
            <w:r>
              <w:t>SmP</w:t>
            </w:r>
            <w:r w:rsidR="00116572">
              <w:t>C</w:t>
            </w:r>
          </w:p>
        </w:tc>
        <w:tc>
          <w:tcPr>
            <w:tcW w:w="7604" w:type="dxa"/>
          </w:tcPr>
          <w:p w14:paraId="48F3EDCC" w14:textId="10DF99DC" w:rsidR="007D1DDF" w:rsidRDefault="007D1DDF" w:rsidP="007D1DDF">
            <w:r>
              <w:rPr>
                <w:lang w:eastAsia="en-GB"/>
              </w:rPr>
              <w:t>Summary of product characteristics</w:t>
            </w:r>
          </w:p>
        </w:tc>
      </w:tr>
      <w:tr w:rsidR="007D1DDF" w14:paraId="6A793D71" w14:textId="77777777" w:rsidTr="00432B0E">
        <w:trPr>
          <w:cantSplit/>
          <w:trHeight w:val="70"/>
        </w:trPr>
        <w:tc>
          <w:tcPr>
            <w:tcW w:w="1413" w:type="dxa"/>
          </w:tcPr>
          <w:p w14:paraId="082AB47F" w14:textId="5C48ED6D" w:rsidR="007D1DDF" w:rsidRPr="006334E2" w:rsidRDefault="007D1DDF" w:rsidP="007D1DDF">
            <w:r>
              <w:t>SOP</w:t>
            </w:r>
          </w:p>
        </w:tc>
        <w:tc>
          <w:tcPr>
            <w:tcW w:w="7604" w:type="dxa"/>
          </w:tcPr>
          <w:p w14:paraId="695B3125" w14:textId="141C9AA9" w:rsidR="007D1DDF" w:rsidRDefault="007D1DDF" w:rsidP="007D1DDF">
            <w:r>
              <w:rPr>
                <w:lang w:eastAsia="en-GB"/>
              </w:rPr>
              <w:t>Standard operating procedure</w:t>
            </w:r>
          </w:p>
        </w:tc>
      </w:tr>
      <w:tr w:rsidR="007D1DDF" w14:paraId="6F75700F" w14:textId="77777777" w:rsidTr="00432B0E">
        <w:trPr>
          <w:cantSplit/>
          <w:trHeight w:val="70"/>
        </w:trPr>
        <w:tc>
          <w:tcPr>
            <w:tcW w:w="1413" w:type="dxa"/>
          </w:tcPr>
          <w:p w14:paraId="12A367B2" w14:textId="2CB8E666" w:rsidR="007D1DDF" w:rsidRPr="006334E2" w:rsidRDefault="007D1DDF" w:rsidP="007D1DDF">
            <w:r>
              <w:t>UoB</w:t>
            </w:r>
          </w:p>
        </w:tc>
        <w:tc>
          <w:tcPr>
            <w:tcW w:w="7604" w:type="dxa"/>
          </w:tcPr>
          <w:p w14:paraId="21CDCE70" w14:textId="1ED9C4C8" w:rsidR="007D1DDF" w:rsidRDefault="007D1DDF" w:rsidP="007D1DDF">
            <w:r w:rsidRPr="006334E2">
              <w:t>University of Birmingham</w:t>
            </w:r>
          </w:p>
        </w:tc>
      </w:tr>
    </w:tbl>
    <w:p w14:paraId="1B7F6A6B" w14:textId="4E3897C0" w:rsidR="000374CB" w:rsidRDefault="00B10C05">
      <w:r w:rsidRPr="009C2C63">
        <w:t xml:space="preserve">See also </w:t>
      </w:r>
      <w:hyperlink r:id="rId26" w:tooltip="Link to Glossary of Terms" w:history="1">
        <w:r w:rsidRPr="00F12A38">
          <w:rPr>
            <w:rStyle w:val="Hyperlink"/>
          </w:rPr>
          <w:t>Glossary of Term</w:t>
        </w:r>
        <w:r w:rsidR="00B37374">
          <w:rPr>
            <w:rStyle w:val="Hyperlink"/>
          </w:rPr>
          <w:t>s</w:t>
        </w:r>
      </w:hyperlink>
      <w:r w:rsidR="00225D8E">
        <w:t xml:space="preserve"> for a full list of abbreviations and definitions</w:t>
      </w:r>
      <w:r w:rsidR="00367496">
        <w:t>.</w:t>
      </w:r>
      <w:r w:rsidR="00225D8E">
        <w:t xml:space="preserve"> </w:t>
      </w:r>
    </w:p>
    <w:p w14:paraId="02223FA0" w14:textId="77777777" w:rsidR="00FC026F" w:rsidRDefault="00FC026F"/>
    <w:p w14:paraId="76EF8BCD" w14:textId="77777777" w:rsidR="00901562" w:rsidRDefault="00901562" w:rsidP="00901562">
      <w:pPr>
        <w:spacing w:before="0" w:after="200" w:line="276" w:lineRule="auto"/>
        <w:sectPr w:rsidR="00901562" w:rsidSect="00012FC0">
          <w:headerReference w:type="even" r:id="rId27"/>
          <w:headerReference w:type="default" r:id="rId28"/>
          <w:footerReference w:type="even" r:id="rId29"/>
          <w:footerReference w:type="default" r:id="rId30"/>
          <w:headerReference w:type="first" r:id="rId31"/>
          <w:footerReference w:type="first" r:id="rId32"/>
          <w:pgSz w:w="11907" w:h="16839" w:code="9"/>
          <w:pgMar w:top="1440" w:right="1440" w:bottom="1440" w:left="1440" w:header="567" w:footer="397" w:gutter="0"/>
          <w:pgBorders>
            <w:top w:val="single" w:sz="12" w:space="3" w:color="17365D" w:themeColor="text2" w:themeShade="BF"/>
            <w:bottom w:val="single" w:sz="12" w:space="3" w:color="17365D" w:themeColor="text2" w:themeShade="BF"/>
          </w:pgBorders>
          <w:cols w:space="708"/>
          <w:docGrid w:linePitch="360"/>
        </w:sectPr>
      </w:pPr>
    </w:p>
    <w:p w14:paraId="5ED33DE5" w14:textId="77777777" w:rsidR="00234600" w:rsidRPr="00901562" w:rsidRDefault="00234600" w:rsidP="00901562">
      <w:pPr>
        <w:pStyle w:val="Heading1"/>
      </w:pPr>
      <w:bookmarkStart w:id="48" w:name="_Toc190428288"/>
      <w:r>
        <w:lastRenderedPageBreak/>
        <w:t xml:space="preserve">Document </w:t>
      </w:r>
      <w:r w:rsidR="003E6162">
        <w:t>contributors</w:t>
      </w:r>
      <w:bookmarkEnd w:id="48"/>
    </w:p>
    <w:tbl>
      <w:tblPr>
        <w:tblStyle w:val="TableGrid"/>
        <w:tblW w:w="5000" w:type="pct"/>
        <w:tblBorders>
          <w:insideH w:val="dotted" w:sz="4" w:space="0" w:color="auto"/>
          <w:insideV w:val="dotted" w:sz="4" w:space="0" w:color="auto"/>
        </w:tblBorders>
        <w:tblLook w:val="04A0" w:firstRow="1" w:lastRow="0" w:firstColumn="1" w:lastColumn="0" w:noHBand="0" w:noVBand="1"/>
        <w:tblCaption w:val="Document contributors"/>
        <w:tblDescription w:val="This table contains details of the author(s), reviewer(s) and authorisor(s) of this document. "/>
      </w:tblPr>
      <w:tblGrid>
        <w:gridCol w:w="9017"/>
      </w:tblGrid>
      <w:tr w:rsidR="00D242C8" w:rsidRPr="003713E4" w14:paraId="6922A9CC" w14:textId="77777777" w:rsidTr="00D242C8">
        <w:trPr>
          <w:trHeight w:val="454"/>
        </w:trPr>
        <w:tc>
          <w:tcPr>
            <w:tcW w:w="5000" w:type="pct"/>
            <w:shd w:val="clear" w:color="auto" w:fill="DBE5F1" w:themeFill="accent1" w:themeFillTint="33"/>
            <w:vAlign w:val="center"/>
          </w:tcPr>
          <w:p w14:paraId="68FA65DC" w14:textId="77777777" w:rsidR="00D242C8" w:rsidRPr="002B6735" w:rsidRDefault="00D242C8" w:rsidP="002B6735">
            <w:pPr>
              <w:pStyle w:val="Contributorstabletext"/>
              <w:rPr>
                <w:b/>
                <w:bCs/>
              </w:rPr>
            </w:pPr>
            <w:bookmarkStart w:id="49" w:name="_Toc143768371"/>
            <w:r w:rsidRPr="002B6735">
              <w:rPr>
                <w:b/>
                <w:bCs/>
              </w:rPr>
              <w:t>Author</w:t>
            </w:r>
            <w:r w:rsidR="002B6735" w:rsidRPr="002B6735">
              <w:rPr>
                <w:b/>
                <w:bCs/>
              </w:rPr>
              <w:t>(s)</w:t>
            </w:r>
          </w:p>
        </w:tc>
      </w:tr>
      <w:tr w:rsidR="00D242C8" w14:paraId="2841B004" w14:textId="77777777" w:rsidTr="00F6365D">
        <w:trPr>
          <w:trHeight w:val="454"/>
        </w:trPr>
        <w:tc>
          <w:tcPr>
            <w:tcW w:w="5000" w:type="pct"/>
            <w:vAlign w:val="center"/>
          </w:tcPr>
          <w:p w14:paraId="71D8E121" w14:textId="3D6BEAB8" w:rsidR="00D242C8" w:rsidRDefault="00560B34" w:rsidP="00F6365D">
            <w:pPr>
              <w:pStyle w:val="Contributorstabletext"/>
            </w:pPr>
            <w:r>
              <w:t>Sarah Campbell (Senior Compliance Facilitator)</w:t>
            </w:r>
          </w:p>
        </w:tc>
      </w:tr>
      <w:tr w:rsidR="00D242C8" w14:paraId="575993E2" w14:textId="77777777" w:rsidTr="002B6735">
        <w:trPr>
          <w:trHeight w:val="454"/>
        </w:trPr>
        <w:tc>
          <w:tcPr>
            <w:tcW w:w="5000" w:type="pct"/>
            <w:shd w:val="clear" w:color="auto" w:fill="DBE5F1" w:themeFill="accent1" w:themeFillTint="33"/>
          </w:tcPr>
          <w:p w14:paraId="7B0A5B32" w14:textId="77777777" w:rsidR="00D242C8" w:rsidRPr="002B6735" w:rsidRDefault="002B6735" w:rsidP="002B6735">
            <w:pPr>
              <w:pStyle w:val="Contributorstabletext"/>
              <w:rPr>
                <w:b/>
                <w:bCs/>
              </w:rPr>
            </w:pPr>
            <w:r w:rsidRPr="002B6735">
              <w:rPr>
                <w:b/>
                <w:bCs/>
              </w:rPr>
              <w:t>Reviewer(s)</w:t>
            </w:r>
          </w:p>
        </w:tc>
      </w:tr>
      <w:tr w:rsidR="002B6735" w14:paraId="4923708D" w14:textId="77777777" w:rsidTr="00D242C8">
        <w:trPr>
          <w:trHeight w:val="454"/>
        </w:trPr>
        <w:tc>
          <w:tcPr>
            <w:tcW w:w="5000" w:type="pct"/>
          </w:tcPr>
          <w:p w14:paraId="5198ADE8" w14:textId="77777777" w:rsidR="002B6735" w:rsidRPr="00747905" w:rsidRDefault="000B6210" w:rsidP="00F6365D">
            <w:pPr>
              <w:pStyle w:val="Contributorstabletext"/>
              <w:rPr>
                <w:i/>
                <w:iCs/>
              </w:rPr>
            </w:pPr>
            <w:r>
              <w:rPr>
                <w:i/>
                <w:iCs/>
              </w:rPr>
              <w:t>Version</w:t>
            </w:r>
            <w:r w:rsidR="002B6735" w:rsidRPr="00747905">
              <w:rPr>
                <w:i/>
                <w:iCs/>
              </w:rPr>
              <w:t xml:space="preserve"> by – </w:t>
            </w:r>
          </w:p>
          <w:p w14:paraId="695483DB" w14:textId="77777777" w:rsidR="00283ED8" w:rsidRDefault="00283ED8" w:rsidP="003F499F">
            <w:pPr>
              <w:pStyle w:val="bulletT1"/>
            </w:pPr>
            <w:r>
              <w:t>Clinical Research Compliance Team (CRCT)</w:t>
            </w:r>
          </w:p>
          <w:p w14:paraId="6A535BF2" w14:textId="77777777" w:rsidR="002B6735" w:rsidRPr="005405BD" w:rsidRDefault="002B6735" w:rsidP="003F499F">
            <w:pPr>
              <w:pStyle w:val="bulletT1"/>
            </w:pPr>
            <w:r w:rsidRPr="005405BD">
              <w:t>Research Ethics, Governance &amp; Integrity Team (REGI)</w:t>
            </w:r>
          </w:p>
          <w:p w14:paraId="1AFB48A1" w14:textId="77777777" w:rsidR="002B6735" w:rsidRPr="005405BD" w:rsidRDefault="002B6735" w:rsidP="003F499F">
            <w:pPr>
              <w:pStyle w:val="bulletT1"/>
            </w:pPr>
            <w:r w:rsidRPr="005405BD">
              <w:t>University of Birmingham Clinical Trials Units (UoB CTUs)</w:t>
            </w:r>
          </w:p>
          <w:p w14:paraId="351E09AD" w14:textId="77777777" w:rsidR="002B6735" w:rsidRDefault="002B6735" w:rsidP="003F499F">
            <w:pPr>
              <w:pStyle w:val="bulletT1"/>
            </w:pPr>
            <w:r w:rsidRPr="005405BD">
              <w:t>Clinical Trials Oversight Committee (CTOC)</w:t>
            </w:r>
          </w:p>
          <w:p w14:paraId="7B2B3668" w14:textId="3BDC5D17" w:rsidR="00822EA6" w:rsidRPr="005405BD" w:rsidRDefault="00822EA6" w:rsidP="003F499F">
            <w:pPr>
              <w:pStyle w:val="bulletT1"/>
            </w:pPr>
            <w:r>
              <w:t>Human Tissue Oversight Committee (HTOC)</w:t>
            </w:r>
          </w:p>
          <w:p w14:paraId="52036ECC" w14:textId="77777777" w:rsidR="002B6735" w:rsidRPr="0070323D" w:rsidRDefault="002B6735" w:rsidP="003F499F">
            <w:pPr>
              <w:pStyle w:val="bulletT1"/>
            </w:pPr>
            <w:r w:rsidRPr="005405BD">
              <w:t>Any</w:t>
            </w:r>
            <w:r w:rsidRPr="00CB39B4">
              <w:t xml:space="preserve"> other stakeholders (see stakeholders</w:t>
            </w:r>
            <w:r w:rsidRPr="0070323D">
              <w:t xml:space="preserve"> </w:t>
            </w:r>
            <w:r w:rsidR="004827DE" w:rsidRPr="004827DE">
              <w:rPr>
                <w:rStyle w:val="DocrefChar"/>
                <w:u w:val="single"/>
              </w:rPr>
              <w:fldChar w:fldCharType="begin"/>
            </w:r>
            <w:r w:rsidR="004827DE" w:rsidRPr="004827DE">
              <w:rPr>
                <w:rStyle w:val="DocrefChar"/>
                <w:u w:val="single"/>
              </w:rPr>
              <w:instrText xml:space="preserve"> REF _Ref153523581 \p \h  \* MERGEFORMAT </w:instrText>
            </w:r>
            <w:r w:rsidR="004827DE" w:rsidRPr="004827DE">
              <w:rPr>
                <w:rStyle w:val="DocrefChar"/>
                <w:u w:val="single"/>
              </w:rPr>
            </w:r>
            <w:r w:rsidR="004827DE" w:rsidRPr="004827DE">
              <w:rPr>
                <w:rStyle w:val="DocrefChar"/>
                <w:u w:val="single"/>
              </w:rPr>
              <w:fldChar w:fldCharType="separate"/>
            </w:r>
            <w:r w:rsidR="00012FC0">
              <w:rPr>
                <w:rStyle w:val="DocrefChar"/>
                <w:u w:val="single"/>
              </w:rPr>
              <w:t>above</w:t>
            </w:r>
            <w:r w:rsidR="004827DE" w:rsidRPr="004827DE">
              <w:rPr>
                <w:rStyle w:val="DocrefChar"/>
                <w:u w:val="single"/>
              </w:rPr>
              <w:fldChar w:fldCharType="end"/>
            </w:r>
            <w:r w:rsidRPr="0070323D">
              <w:t>)</w:t>
            </w:r>
          </w:p>
          <w:p w14:paraId="68BE7487" w14:textId="77777777" w:rsidR="002B6735" w:rsidRPr="0070323D" w:rsidRDefault="001D13C0" w:rsidP="002B6735">
            <w:pPr>
              <w:pStyle w:val="Contributorstabletext"/>
            </w:pPr>
            <w:r>
              <w:rPr>
                <w:i/>
                <w:iCs/>
              </w:rPr>
              <w:t>R</w:t>
            </w:r>
            <w:r w:rsidR="002B6735" w:rsidRPr="0070323D">
              <w:rPr>
                <w:i/>
                <w:iCs/>
              </w:rPr>
              <w:t>evisions by</w:t>
            </w:r>
            <w:r w:rsidR="002B6735" w:rsidRPr="0070323D">
              <w:t xml:space="preserve"> –</w:t>
            </w:r>
          </w:p>
          <w:p w14:paraId="6D8958E0" w14:textId="77777777" w:rsidR="002B6735" w:rsidRDefault="002B6735" w:rsidP="00120959">
            <w:pPr>
              <w:pStyle w:val="bulletT1"/>
            </w:pPr>
            <w:r w:rsidRPr="0070323D">
              <w:t>CRCT (see</w:t>
            </w:r>
            <w:r>
              <w:t xml:space="preserve"> </w:t>
            </w:r>
            <w:r w:rsidR="004827DE">
              <w:t>d</w:t>
            </w:r>
            <w:r>
              <w:t>ocument revision log</w:t>
            </w:r>
            <w:r w:rsidR="004827DE">
              <w:t xml:space="preserve"> </w:t>
            </w:r>
            <w:r w:rsidR="004827DE" w:rsidRPr="004827DE">
              <w:rPr>
                <w:rStyle w:val="SectionrefChar"/>
              </w:rPr>
              <w:fldChar w:fldCharType="begin"/>
            </w:r>
            <w:r w:rsidR="004827DE" w:rsidRPr="004827DE">
              <w:rPr>
                <w:rStyle w:val="SectionrefChar"/>
              </w:rPr>
              <w:instrText xml:space="preserve"> REF _Ref153523697 \p \h </w:instrText>
            </w:r>
            <w:r w:rsidR="004827DE">
              <w:rPr>
                <w:rStyle w:val="SectionrefChar"/>
              </w:rPr>
              <w:instrText xml:space="preserve"> \* MERGEFORMAT </w:instrText>
            </w:r>
            <w:r w:rsidR="004827DE" w:rsidRPr="004827DE">
              <w:rPr>
                <w:rStyle w:val="SectionrefChar"/>
              </w:rPr>
            </w:r>
            <w:r w:rsidR="004827DE" w:rsidRPr="004827DE">
              <w:rPr>
                <w:rStyle w:val="SectionrefChar"/>
              </w:rPr>
              <w:fldChar w:fldCharType="separate"/>
            </w:r>
            <w:r w:rsidR="00012FC0">
              <w:rPr>
                <w:rStyle w:val="SectionrefChar"/>
              </w:rPr>
              <w:t>below</w:t>
            </w:r>
            <w:r w:rsidR="004827DE" w:rsidRPr="004827DE">
              <w:rPr>
                <w:rStyle w:val="SectionrefChar"/>
              </w:rPr>
              <w:fldChar w:fldCharType="end"/>
            </w:r>
            <w:r w:rsidRPr="0070323D">
              <w:t>)</w:t>
            </w:r>
          </w:p>
        </w:tc>
      </w:tr>
      <w:tr w:rsidR="00D242C8" w14:paraId="28DE8E78" w14:textId="77777777" w:rsidTr="002B6735">
        <w:trPr>
          <w:trHeight w:val="454"/>
        </w:trPr>
        <w:tc>
          <w:tcPr>
            <w:tcW w:w="5000" w:type="pct"/>
            <w:shd w:val="clear" w:color="auto" w:fill="DBE5F1" w:themeFill="accent1" w:themeFillTint="33"/>
          </w:tcPr>
          <w:p w14:paraId="6FA1AFB4" w14:textId="77777777" w:rsidR="00D242C8" w:rsidRPr="002B6735" w:rsidRDefault="002B6735" w:rsidP="002B6735">
            <w:pPr>
              <w:pStyle w:val="Contributorstabletext"/>
              <w:rPr>
                <w:b/>
                <w:bCs/>
              </w:rPr>
            </w:pPr>
            <w:r w:rsidRPr="002B6735">
              <w:rPr>
                <w:b/>
                <w:bCs/>
              </w:rPr>
              <w:t>Authoriser(s)</w:t>
            </w:r>
          </w:p>
        </w:tc>
      </w:tr>
      <w:tr w:rsidR="00D242C8" w14:paraId="5CA57F7C" w14:textId="77777777" w:rsidTr="00D242C8">
        <w:trPr>
          <w:trHeight w:val="454"/>
        </w:trPr>
        <w:tc>
          <w:tcPr>
            <w:tcW w:w="5000" w:type="pct"/>
          </w:tcPr>
          <w:p w14:paraId="59C0BAB9" w14:textId="03C89511" w:rsidR="005505A0" w:rsidRDefault="00560B34" w:rsidP="002B6735">
            <w:pPr>
              <w:pStyle w:val="Contributorstabletext"/>
            </w:pPr>
            <w:r>
              <w:t>Jamie Douglas-Pugh (Clinical Research Compliance Manager / QMS Manager</w:t>
            </w:r>
            <w:r w:rsidR="00B11466">
              <w:t>)</w:t>
            </w:r>
          </w:p>
          <w:p w14:paraId="6E047BB2" w14:textId="77777777" w:rsidR="00560B34" w:rsidRDefault="00E820AF" w:rsidP="002B6735">
            <w:pPr>
              <w:pStyle w:val="Contributorstabletext"/>
            </w:pPr>
            <w:r>
              <w:t xml:space="preserve">Colin Watts </w:t>
            </w:r>
            <w:r w:rsidR="00560B34">
              <w:t>(Chair of CTOC)</w:t>
            </w:r>
          </w:p>
          <w:p w14:paraId="7D0C51A7" w14:textId="5FEC1961" w:rsidR="00822EA6" w:rsidRDefault="00822EA6" w:rsidP="002B6735">
            <w:pPr>
              <w:pStyle w:val="Contributorstabletext"/>
            </w:pPr>
            <w:r>
              <w:t>Phillip Tomson (Chair of HTOC)</w:t>
            </w:r>
          </w:p>
        </w:tc>
      </w:tr>
    </w:tbl>
    <w:p w14:paraId="54188FC9" w14:textId="77777777" w:rsidR="00FC026F" w:rsidRDefault="00FC026F" w:rsidP="004827DE">
      <w:pPr>
        <w:pStyle w:val="Sectionref"/>
      </w:pPr>
    </w:p>
    <w:p w14:paraId="4D5106C2" w14:textId="77777777" w:rsidR="003E6162" w:rsidRPr="004827DE" w:rsidRDefault="003E6162" w:rsidP="004827DE">
      <w:pPr>
        <w:pStyle w:val="Sectionref"/>
        <w:rPr>
          <w:rFonts w:asciiTheme="minorHAnsi" w:eastAsiaTheme="minorHAnsi" w:hAnsiTheme="minorHAnsi" w:cstheme="minorHAnsi"/>
          <w:bCs/>
          <w:caps/>
          <w:sz w:val="24"/>
          <w:szCs w:val="24"/>
        </w:rPr>
      </w:pPr>
      <w:r w:rsidRPr="004827DE">
        <w:br w:type="page"/>
      </w:r>
    </w:p>
    <w:p w14:paraId="387D1A2B" w14:textId="77777777" w:rsidR="002B6735" w:rsidRDefault="003E6162" w:rsidP="003E6162">
      <w:pPr>
        <w:pStyle w:val="Heading1"/>
      </w:pPr>
      <w:bookmarkStart w:id="50" w:name="_Toc190428289"/>
      <w:r>
        <w:lastRenderedPageBreak/>
        <w:t xml:space="preserve">Document </w:t>
      </w:r>
      <w:r w:rsidR="001976C1">
        <w:t>h</w:t>
      </w:r>
      <w:r>
        <w:t>istory</w:t>
      </w:r>
      <w:bookmarkEnd w:id="50"/>
    </w:p>
    <w:p w14:paraId="3261A75C" w14:textId="77777777" w:rsidR="00234600" w:rsidRPr="00710D7B" w:rsidRDefault="00120959" w:rsidP="00234600">
      <w:pPr>
        <w:pStyle w:val="Heading2"/>
      </w:pPr>
      <w:bookmarkStart w:id="51" w:name="_Toc190428290"/>
      <w:bookmarkEnd w:id="49"/>
      <w:r>
        <w:t>Document version log</w:t>
      </w:r>
      <w:bookmarkEnd w:id="51"/>
    </w:p>
    <w:p w14:paraId="675E2FB0" w14:textId="77777777" w:rsidR="001D13C0" w:rsidRDefault="00234600" w:rsidP="001D13C0">
      <w:r>
        <w:t xml:space="preserve">The </w:t>
      </w:r>
      <w:r w:rsidR="006F7027">
        <w:t>table below</w:t>
      </w:r>
      <w:r>
        <w:t xml:space="preserve"> summarise the changes made to this document compared to its superseded version</w:t>
      </w:r>
      <w:r w:rsidR="006F7027">
        <w:t>s</w:t>
      </w:r>
      <w:r>
        <w:t xml:space="preserve">. </w:t>
      </w:r>
      <w:r w:rsidR="002A0B65">
        <w:t xml:space="preserve">For information on earlier versions not shown, please </w:t>
      </w:r>
      <w:r w:rsidR="001E07D8">
        <w:t>email</w:t>
      </w:r>
      <w:r w:rsidR="002A0B65">
        <w:t xml:space="preserve"> the CRCT</w:t>
      </w:r>
      <w:r w:rsidR="001E07D8">
        <w:t xml:space="preserve"> (</w:t>
      </w:r>
      <w:hyperlink r:id="rId33" w:tooltip="Email the CRCT" w:history="1">
        <w:r w:rsidR="001E07D8" w:rsidRPr="00986664">
          <w:rPr>
            <w:rStyle w:val="Hyperlink"/>
          </w:rPr>
          <w:t>crct@contacts.bham.ac.uk</w:t>
        </w:r>
      </w:hyperlink>
      <w:r w:rsidR="001E07D8">
        <w:t>)</w:t>
      </w:r>
      <w:r w:rsidR="002A0B65">
        <w:t>.</w:t>
      </w:r>
      <w:r w:rsidR="001E07D8">
        <w:t xml:space="preserve"> </w:t>
      </w:r>
      <w:r w:rsidR="002A0B65">
        <w:t xml:space="preserve"> </w:t>
      </w:r>
    </w:p>
    <w:tbl>
      <w:tblPr>
        <w:tblStyle w:val="TableGrid"/>
        <w:tblW w:w="5000" w:type="pct"/>
        <w:tblBorders>
          <w:insideH w:val="dotted" w:sz="4" w:space="0" w:color="auto"/>
          <w:insideV w:val="dotted" w:sz="4" w:space="0" w:color="auto"/>
        </w:tblBorders>
        <w:tblLook w:val="04A0" w:firstRow="1" w:lastRow="0" w:firstColumn="1" w:lastColumn="0" w:noHBand="0" w:noVBand="1"/>
        <w:tblCaption w:val="Document version log"/>
        <w:tblDescription w:val="This table summarise the changes made to this document compared to its superseded versions."/>
      </w:tblPr>
      <w:tblGrid>
        <w:gridCol w:w="1414"/>
        <w:gridCol w:w="7603"/>
      </w:tblGrid>
      <w:tr w:rsidR="006F7027" w:rsidRPr="003713E4" w14:paraId="6BC2482D" w14:textId="77777777" w:rsidTr="00F6365D">
        <w:trPr>
          <w:trHeight w:val="454"/>
          <w:tblHeader/>
        </w:trPr>
        <w:tc>
          <w:tcPr>
            <w:tcW w:w="784" w:type="pct"/>
            <w:shd w:val="clear" w:color="auto" w:fill="DBE5F1" w:themeFill="accent1" w:themeFillTint="33"/>
            <w:vAlign w:val="center"/>
          </w:tcPr>
          <w:p w14:paraId="235866C7" w14:textId="77777777" w:rsidR="006F7027" w:rsidRPr="003713E4" w:rsidRDefault="006F7027" w:rsidP="008051E9">
            <w:pPr>
              <w:jc w:val="center"/>
              <w:rPr>
                <w:b/>
                <w:bCs/>
              </w:rPr>
            </w:pPr>
            <w:r>
              <w:rPr>
                <w:b/>
                <w:bCs/>
              </w:rPr>
              <w:t>Version</w:t>
            </w:r>
          </w:p>
        </w:tc>
        <w:tc>
          <w:tcPr>
            <w:tcW w:w="4216" w:type="pct"/>
            <w:shd w:val="clear" w:color="auto" w:fill="DBE5F1" w:themeFill="accent1" w:themeFillTint="33"/>
            <w:vAlign w:val="center"/>
          </w:tcPr>
          <w:p w14:paraId="116BB318" w14:textId="77777777" w:rsidR="006F7027" w:rsidRPr="003713E4" w:rsidRDefault="006F7027" w:rsidP="008051E9">
            <w:pPr>
              <w:rPr>
                <w:b/>
                <w:bCs/>
              </w:rPr>
            </w:pPr>
            <w:r>
              <w:rPr>
                <w:b/>
                <w:bCs/>
              </w:rPr>
              <w:t>Reason for update</w:t>
            </w:r>
          </w:p>
        </w:tc>
      </w:tr>
      <w:tr w:rsidR="002A0B65" w14:paraId="189E172B" w14:textId="77777777" w:rsidTr="00747905">
        <w:trPr>
          <w:trHeight w:val="440"/>
        </w:trPr>
        <w:tc>
          <w:tcPr>
            <w:tcW w:w="784" w:type="pct"/>
          </w:tcPr>
          <w:p w14:paraId="1757E9DA" w14:textId="4D85406A" w:rsidR="00A5347A" w:rsidRDefault="00E820AF" w:rsidP="00A5347A">
            <w:pPr>
              <w:jc w:val="center"/>
            </w:pPr>
            <w:r>
              <w:t>2.</w:t>
            </w:r>
            <w:r w:rsidR="002A0B65">
              <w:t>0</w:t>
            </w:r>
          </w:p>
          <w:p w14:paraId="22B2FB48" w14:textId="22765B69" w:rsidR="002A0B65" w:rsidRDefault="002A0B65" w:rsidP="00A5347A">
            <w:pPr>
              <w:jc w:val="center"/>
            </w:pPr>
            <w:r>
              <w:t>(</w:t>
            </w:r>
            <w:r w:rsidR="00AF21AB">
              <w:t>28-Feb-2025</w:t>
            </w:r>
            <w:r>
              <w:t>)</w:t>
            </w:r>
          </w:p>
        </w:tc>
        <w:tc>
          <w:tcPr>
            <w:tcW w:w="4216" w:type="pct"/>
          </w:tcPr>
          <w:p w14:paraId="4E730B37" w14:textId="77777777" w:rsidR="00E820AF" w:rsidRDefault="00E820AF" w:rsidP="00E820AF">
            <w:pPr>
              <w:pStyle w:val="bulletT1"/>
            </w:pPr>
            <w:r>
              <w:t>New SOP template, improving readability and updates to hyperlinks.</w:t>
            </w:r>
          </w:p>
          <w:p w14:paraId="026D5166" w14:textId="1024CE8F" w:rsidR="008F0101" w:rsidRPr="000A6226" w:rsidRDefault="00B70D0F" w:rsidP="003B0B42">
            <w:pPr>
              <w:pStyle w:val="bulletT1"/>
              <w:rPr>
                <w:rStyle w:val="DocrefChar"/>
                <w:iCs w:val="0"/>
                <w:color w:val="auto"/>
              </w:rPr>
            </w:pPr>
            <w:r>
              <w:t xml:space="preserve">Removal of </w:t>
            </w:r>
            <w:r w:rsidR="008F0101">
              <w:t xml:space="preserve">procedural </w:t>
            </w:r>
            <w:r w:rsidR="00762493">
              <w:t xml:space="preserve">points </w:t>
            </w:r>
            <w:r>
              <w:t xml:space="preserve">relating to the PIS </w:t>
            </w:r>
            <w:r w:rsidR="00762493">
              <w:t xml:space="preserve">and </w:t>
            </w:r>
            <w:r>
              <w:t>ICF</w:t>
            </w:r>
            <w:r w:rsidR="008F0101">
              <w:t xml:space="preserve"> development</w:t>
            </w:r>
            <w:r w:rsidR="00762493">
              <w:t xml:space="preserve"> </w:t>
            </w:r>
            <w:r w:rsidR="008F0101">
              <w:t xml:space="preserve">that </w:t>
            </w:r>
            <w:r w:rsidR="00242199">
              <w:t>are now</w:t>
            </w:r>
            <w:r w:rsidR="000A6226">
              <w:t xml:space="preserve"> fully</w:t>
            </w:r>
            <w:r w:rsidR="00242199">
              <w:t xml:space="preserve"> captured in </w:t>
            </w:r>
            <w:r w:rsidR="00530028">
              <w:t xml:space="preserve">the </w:t>
            </w:r>
            <w:r w:rsidR="00530028" w:rsidRPr="0054618C">
              <w:rPr>
                <w:rStyle w:val="DocrefChar"/>
              </w:rPr>
              <w:t>P</w:t>
            </w:r>
            <w:r w:rsidR="00762493" w:rsidRPr="0054618C">
              <w:rPr>
                <w:rStyle w:val="DocrefChar"/>
              </w:rPr>
              <w:t xml:space="preserve">articipant </w:t>
            </w:r>
            <w:r w:rsidR="00530028" w:rsidRPr="0054618C">
              <w:rPr>
                <w:rStyle w:val="DocrefChar"/>
              </w:rPr>
              <w:t>E</w:t>
            </w:r>
            <w:r w:rsidR="00762493" w:rsidRPr="0054618C">
              <w:rPr>
                <w:rStyle w:val="DocrefChar"/>
              </w:rPr>
              <w:t xml:space="preserve">ngagement and </w:t>
            </w:r>
            <w:r w:rsidR="00530028" w:rsidRPr="0054618C">
              <w:rPr>
                <w:rStyle w:val="DocrefChar"/>
              </w:rPr>
              <w:t>I</w:t>
            </w:r>
            <w:r w:rsidR="00762493" w:rsidRPr="0054618C">
              <w:rPr>
                <w:rStyle w:val="DocrefChar"/>
              </w:rPr>
              <w:t xml:space="preserve">nformed </w:t>
            </w:r>
            <w:r w:rsidR="00530028" w:rsidRPr="0054618C">
              <w:rPr>
                <w:rStyle w:val="DocrefChar"/>
              </w:rPr>
              <w:t>C</w:t>
            </w:r>
            <w:r w:rsidR="00762493" w:rsidRPr="0054618C">
              <w:rPr>
                <w:rStyle w:val="DocrefChar"/>
              </w:rPr>
              <w:t>onsent SOP</w:t>
            </w:r>
            <w:r w:rsidR="00530028" w:rsidRPr="0054618C">
              <w:rPr>
                <w:rStyle w:val="DocrefChar"/>
              </w:rPr>
              <w:t xml:space="preserve"> (UoB-PEI-SOP-001)</w:t>
            </w:r>
            <w:r w:rsidR="008F0101" w:rsidRPr="000A6226">
              <w:t xml:space="preserve">; </w:t>
            </w:r>
            <w:r w:rsidR="000A6226">
              <w:t xml:space="preserve">a </w:t>
            </w:r>
            <w:r w:rsidR="008F0101" w:rsidRPr="000A6226">
              <w:t>cross</w:t>
            </w:r>
            <w:r w:rsidR="000A6226">
              <w:t>-</w:t>
            </w:r>
            <w:r w:rsidR="008F0101" w:rsidRPr="000A6226">
              <w:t xml:space="preserve">reference to </w:t>
            </w:r>
            <w:r w:rsidR="000A6226">
              <w:t xml:space="preserve">the </w:t>
            </w:r>
            <w:r w:rsidR="008F0101" w:rsidRPr="000A6226">
              <w:t xml:space="preserve">SOP </w:t>
            </w:r>
            <w:r w:rsidR="000A6226">
              <w:t xml:space="preserve">has been </w:t>
            </w:r>
            <w:r w:rsidR="008F0101" w:rsidRPr="000A6226">
              <w:t>included.</w:t>
            </w:r>
            <w:r w:rsidR="008F0101">
              <w:rPr>
                <w:rStyle w:val="DocrefChar"/>
              </w:rPr>
              <w:t xml:space="preserve"> </w:t>
            </w:r>
          </w:p>
          <w:p w14:paraId="74D69249" w14:textId="6BAB5C32" w:rsidR="001B7252" w:rsidRDefault="008F0101" w:rsidP="003B0B42">
            <w:pPr>
              <w:pStyle w:val="bulletT1"/>
            </w:pPr>
            <w:r w:rsidRPr="000A6226">
              <w:t xml:space="preserve">Removal of </w:t>
            </w:r>
            <w:r w:rsidR="00B70D0F" w:rsidRPr="000A6226">
              <w:t>p</w:t>
            </w:r>
            <w:r w:rsidR="001B7252" w:rsidRPr="000A6226">
              <w:t>rocedural</w:t>
            </w:r>
            <w:r w:rsidR="001B7252">
              <w:t xml:space="preserve"> points relating to </w:t>
            </w:r>
            <w:r w:rsidR="00D62018">
              <w:t xml:space="preserve">external </w:t>
            </w:r>
            <w:r w:rsidR="001B7252">
              <w:t xml:space="preserve">review and approvals </w:t>
            </w:r>
            <w:r w:rsidR="000A6226">
              <w:t xml:space="preserve">that are now fully </w:t>
            </w:r>
            <w:r w:rsidR="001B7252">
              <w:t xml:space="preserve">captured in the </w:t>
            </w:r>
            <w:r w:rsidR="001B7252" w:rsidRPr="00530028">
              <w:rPr>
                <w:rStyle w:val="DocrefChar"/>
              </w:rPr>
              <w:t>Project Set-up SOP (UoB-SET-SOP-001)</w:t>
            </w:r>
            <w:r w:rsidR="000A6226">
              <w:t>; a c</w:t>
            </w:r>
            <w:r w:rsidR="00D62018" w:rsidRPr="008F0101">
              <w:t xml:space="preserve">ross-reference to </w:t>
            </w:r>
            <w:r w:rsidR="000A6226">
              <w:t xml:space="preserve">the </w:t>
            </w:r>
            <w:r w:rsidR="00D62018" w:rsidRPr="008F0101">
              <w:t>SOP</w:t>
            </w:r>
            <w:r w:rsidR="00D62018" w:rsidRPr="0054618C">
              <w:t xml:space="preserve"> has been</w:t>
            </w:r>
            <w:r w:rsidR="00D62018">
              <w:rPr>
                <w:rStyle w:val="DocrefChar"/>
              </w:rPr>
              <w:t xml:space="preserve"> </w:t>
            </w:r>
            <w:r w:rsidR="00812A0C" w:rsidRPr="0054618C">
              <w:t>included</w:t>
            </w:r>
            <w:r w:rsidR="001B7252" w:rsidRPr="0054618C">
              <w:t>.</w:t>
            </w:r>
            <w:r w:rsidR="001B7252" w:rsidRPr="00530028">
              <w:rPr>
                <w:rStyle w:val="ReferencesChar"/>
              </w:rPr>
              <w:t xml:space="preserve"> </w:t>
            </w:r>
          </w:p>
          <w:p w14:paraId="3B5C3D40" w14:textId="1A6A4BA3" w:rsidR="0039395B" w:rsidRDefault="00C35E5A" w:rsidP="005405BD">
            <w:pPr>
              <w:pStyle w:val="bulletT1"/>
            </w:pPr>
            <w:r>
              <w:t xml:space="preserve">Clarity added </w:t>
            </w:r>
            <w:r w:rsidR="00D62018">
              <w:t xml:space="preserve">on </w:t>
            </w:r>
            <w:r>
              <w:t>marking previous paper versions as superseded and the use of filing methods for superseded electronic documents.</w:t>
            </w:r>
          </w:p>
          <w:p w14:paraId="2F899B24" w14:textId="77777777" w:rsidR="00A406AB" w:rsidRDefault="00A406AB" w:rsidP="005405BD">
            <w:pPr>
              <w:pStyle w:val="bulletT1"/>
            </w:pPr>
            <w:r>
              <w:t>Process map updated to capture HRA-approved research versus UoB REC-approved projects.</w:t>
            </w:r>
          </w:p>
          <w:p w14:paraId="475EBDA4" w14:textId="1D39D357" w:rsidR="006136EC" w:rsidRDefault="00677B18" w:rsidP="005405BD">
            <w:pPr>
              <w:pStyle w:val="bulletT1"/>
            </w:pPr>
            <w:r>
              <w:t xml:space="preserve">Updated procedure sub-section on product information and RSI. </w:t>
            </w:r>
          </w:p>
        </w:tc>
      </w:tr>
    </w:tbl>
    <w:p w14:paraId="03EB9741" w14:textId="77777777" w:rsidR="00234600" w:rsidRDefault="00234600" w:rsidP="00234600">
      <w:pPr>
        <w:pStyle w:val="Heading2"/>
      </w:pPr>
      <w:bookmarkStart w:id="52" w:name="_Toc143768372"/>
      <w:bookmarkStart w:id="53" w:name="_Ref152852855"/>
      <w:bookmarkStart w:id="54" w:name="_Ref152852890"/>
      <w:bookmarkStart w:id="55" w:name="_Ref153523697"/>
      <w:bookmarkStart w:id="56" w:name="_Toc190428291"/>
      <w:r>
        <w:t xml:space="preserve">Document </w:t>
      </w:r>
      <w:r w:rsidR="00413F0A">
        <w:t>r</w:t>
      </w:r>
      <w:r>
        <w:t xml:space="preserve">evision </w:t>
      </w:r>
      <w:r w:rsidR="00413F0A">
        <w:t>l</w:t>
      </w:r>
      <w:r>
        <w:t>og</w:t>
      </w:r>
      <w:bookmarkEnd w:id="52"/>
      <w:bookmarkEnd w:id="53"/>
      <w:bookmarkEnd w:id="54"/>
      <w:bookmarkEnd w:id="55"/>
      <w:bookmarkEnd w:id="56"/>
    </w:p>
    <w:p w14:paraId="001648CC" w14:textId="77777777" w:rsidR="001D13C0" w:rsidRDefault="00234600" w:rsidP="005505A0">
      <w:r>
        <w:t>The table below summaries the reason for any revisions made to th</w:t>
      </w:r>
      <w:r w:rsidR="00FC026F">
        <w:t xml:space="preserve">e latest </w:t>
      </w:r>
      <w:r>
        <w:t>version of this document. Revisions do not affect the key content and/or requirements outline</w:t>
      </w:r>
      <w:r w:rsidR="00426CB9">
        <w:t>d</w:t>
      </w:r>
      <w:r>
        <w:t xml:space="preserve"> in the document.</w:t>
      </w:r>
    </w:p>
    <w:tbl>
      <w:tblPr>
        <w:tblStyle w:val="TableGrid"/>
        <w:tblW w:w="0" w:type="auto"/>
        <w:tblBorders>
          <w:insideH w:val="dotted" w:sz="4" w:space="0" w:color="auto"/>
          <w:insideV w:val="dotted" w:sz="4" w:space="0" w:color="auto"/>
        </w:tblBorders>
        <w:tblLook w:val="04A0" w:firstRow="1" w:lastRow="0" w:firstColumn="1" w:lastColumn="0" w:noHBand="0" w:noVBand="1"/>
        <w:tblCaption w:val="Document revision log"/>
        <w:tblDescription w:val="This able summaries the reason for any revisions made to the latest version of this document."/>
      </w:tblPr>
      <w:tblGrid>
        <w:gridCol w:w="1413"/>
        <w:gridCol w:w="3544"/>
        <w:gridCol w:w="2030"/>
        <w:gridCol w:w="2030"/>
      </w:tblGrid>
      <w:tr w:rsidR="00234600" w14:paraId="43457C8E" w14:textId="77777777" w:rsidTr="00F6365D">
        <w:trPr>
          <w:trHeight w:val="454"/>
          <w:tblHeader/>
        </w:trPr>
        <w:tc>
          <w:tcPr>
            <w:tcW w:w="1413" w:type="dxa"/>
            <w:shd w:val="clear" w:color="auto" w:fill="DBE5F1" w:themeFill="accent1" w:themeFillTint="33"/>
            <w:vAlign w:val="center"/>
          </w:tcPr>
          <w:p w14:paraId="71F365B7" w14:textId="77777777" w:rsidR="00234600" w:rsidRPr="003713E4" w:rsidRDefault="00234600" w:rsidP="008051E9">
            <w:pPr>
              <w:jc w:val="center"/>
              <w:rPr>
                <w:b/>
                <w:bCs/>
              </w:rPr>
            </w:pPr>
            <w:r w:rsidRPr="003713E4">
              <w:rPr>
                <w:b/>
                <w:bCs/>
              </w:rPr>
              <w:t>Revision</w:t>
            </w:r>
          </w:p>
        </w:tc>
        <w:tc>
          <w:tcPr>
            <w:tcW w:w="3544" w:type="dxa"/>
            <w:shd w:val="clear" w:color="auto" w:fill="DBE5F1" w:themeFill="accent1" w:themeFillTint="33"/>
            <w:vAlign w:val="center"/>
          </w:tcPr>
          <w:p w14:paraId="219212BF" w14:textId="77777777" w:rsidR="00234600" w:rsidRPr="003713E4" w:rsidRDefault="00234600" w:rsidP="008051E9">
            <w:pPr>
              <w:rPr>
                <w:b/>
                <w:bCs/>
              </w:rPr>
            </w:pPr>
            <w:r>
              <w:rPr>
                <w:b/>
                <w:bCs/>
              </w:rPr>
              <w:t>Reason for revision</w:t>
            </w:r>
          </w:p>
        </w:tc>
        <w:tc>
          <w:tcPr>
            <w:tcW w:w="2030" w:type="dxa"/>
            <w:shd w:val="clear" w:color="auto" w:fill="DBE5F1" w:themeFill="accent1" w:themeFillTint="33"/>
            <w:vAlign w:val="center"/>
          </w:tcPr>
          <w:p w14:paraId="7BE5F4D6" w14:textId="77777777" w:rsidR="00234600" w:rsidRPr="003713E4" w:rsidRDefault="00234600" w:rsidP="008051E9">
            <w:pPr>
              <w:rPr>
                <w:b/>
                <w:bCs/>
              </w:rPr>
            </w:pPr>
            <w:r w:rsidRPr="003713E4">
              <w:rPr>
                <w:b/>
                <w:bCs/>
              </w:rPr>
              <w:t>Editor/reviewer</w:t>
            </w:r>
          </w:p>
        </w:tc>
        <w:tc>
          <w:tcPr>
            <w:tcW w:w="2030" w:type="dxa"/>
            <w:shd w:val="clear" w:color="auto" w:fill="DBE5F1" w:themeFill="accent1" w:themeFillTint="33"/>
            <w:vAlign w:val="center"/>
          </w:tcPr>
          <w:p w14:paraId="3FEEB293" w14:textId="77777777" w:rsidR="00234600" w:rsidRPr="003713E4" w:rsidRDefault="00234600" w:rsidP="008051E9">
            <w:pPr>
              <w:rPr>
                <w:b/>
                <w:bCs/>
              </w:rPr>
            </w:pPr>
            <w:r w:rsidRPr="003713E4">
              <w:rPr>
                <w:b/>
                <w:bCs/>
              </w:rPr>
              <w:t>Authoriser</w:t>
            </w:r>
          </w:p>
        </w:tc>
      </w:tr>
      <w:tr w:rsidR="001D13C0" w14:paraId="2AD82BBE" w14:textId="77777777" w:rsidTr="00515191">
        <w:trPr>
          <w:trHeight w:val="907"/>
        </w:trPr>
        <w:tc>
          <w:tcPr>
            <w:tcW w:w="1413" w:type="dxa"/>
          </w:tcPr>
          <w:p w14:paraId="5BC8348B" w14:textId="77777777" w:rsidR="001D13C0" w:rsidRDefault="001D13C0" w:rsidP="001D13C0">
            <w:pPr>
              <w:jc w:val="center"/>
            </w:pPr>
            <w:r>
              <w:t>-</w:t>
            </w:r>
          </w:p>
        </w:tc>
        <w:tc>
          <w:tcPr>
            <w:tcW w:w="3544" w:type="dxa"/>
          </w:tcPr>
          <w:p w14:paraId="2A9493FC" w14:textId="77777777" w:rsidR="001D13C0" w:rsidRDefault="001D13C0" w:rsidP="001D13C0">
            <w:pPr>
              <w:pStyle w:val="bulletT1"/>
              <w:numPr>
                <w:ilvl w:val="0"/>
                <w:numId w:val="0"/>
              </w:numPr>
              <w:ind w:left="170"/>
            </w:pPr>
            <w:r>
              <w:t>-</w:t>
            </w:r>
          </w:p>
        </w:tc>
        <w:tc>
          <w:tcPr>
            <w:tcW w:w="2030" w:type="dxa"/>
          </w:tcPr>
          <w:p w14:paraId="20FDFC12" w14:textId="77777777" w:rsidR="001D13C0" w:rsidRDefault="001D13C0" w:rsidP="001D13C0">
            <w:pPr>
              <w:jc w:val="left"/>
            </w:pPr>
            <w:r>
              <w:t>-</w:t>
            </w:r>
          </w:p>
        </w:tc>
        <w:tc>
          <w:tcPr>
            <w:tcW w:w="2030" w:type="dxa"/>
          </w:tcPr>
          <w:p w14:paraId="4ABC09FE" w14:textId="77777777" w:rsidR="001D13C0" w:rsidRDefault="001D13C0" w:rsidP="001D13C0">
            <w:pPr>
              <w:jc w:val="left"/>
            </w:pPr>
            <w:r>
              <w:t>-</w:t>
            </w:r>
          </w:p>
        </w:tc>
      </w:tr>
    </w:tbl>
    <w:p w14:paraId="15F4983F" w14:textId="2A7C299F" w:rsidR="00A41A16" w:rsidRPr="00EF7F5A" w:rsidRDefault="00A41A16" w:rsidP="00E820AF">
      <w:pPr>
        <w:pStyle w:val="Instructions"/>
        <w:rPr>
          <w:i w:val="0"/>
          <w:iCs w:val="0"/>
        </w:rPr>
      </w:pPr>
    </w:p>
    <w:sectPr w:rsidR="00A41A16" w:rsidRPr="00EF7F5A" w:rsidSect="00012FC0">
      <w:pgSz w:w="11907" w:h="16839" w:code="9"/>
      <w:pgMar w:top="1440" w:right="1440" w:bottom="1440" w:left="1440" w:header="567" w:footer="397" w:gutter="0"/>
      <w:pgBorders>
        <w:top w:val="single" w:sz="12" w:space="3" w:color="17365D" w:themeColor="text2" w:themeShade="BF"/>
        <w:bottom w:val="single" w:sz="12" w:space="3" w:color="17365D"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D4A5F" w14:textId="77777777" w:rsidR="008920B5" w:rsidRDefault="008920B5" w:rsidP="00F46DE6">
      <w:r>
        <w:separator/>
      </w:r>
    </w:p>
    <w:p w14:paraId="3F7AE77E" w14:textId="77777777" w:rsidR="008920B5" w:rsidRDefault="008920B5" w:rsidP="00F46DE6"/>
  </w:endnote>
  <w:endnote w:type="continuationSeparator" w:id="0">
    <w:p w14:paraId="17FEEC24" w14:textId="77777777" w:rsidR="008920B5" w:rsidRDefault="008920B5" w:rsidP="00F46DE6">
      <w:r>
        <w:continuationSeparator/>
      </w:r>
    </w:p>
    <w:p w14:paraId="29B5E7BD" w14:textId="77777777" w:rsidR="008920B5" w:rsidRDefault="008920B5" w:rsidP="00F46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Pro Cond Semibold">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7A7A" w14:textId="77777777" w:rsidR="00DD3075" w:rsidRDefault="00276842" w:rsidP="00276842">
    <w:r w:rsidRPr="002D6577">
      <w:t xml:space="preserve">Property of </w:t>
    </w:r>
    <w:r>
      <w:t xml:space="preserve">the </w:t>
    </w:r>
    <w:r w:rsidRPr="002D6577">
      <w:t>University of Birmingham, Vincent Drive, Edgbaston, Birmingham, B15 2TT, United Kingdom</w:t>
    </w:r>
  </w:p>
  <w:p w14:paraId="5C158158" w14:textId="77777777" w:rsidR="00DD3075" w:rsidRPr="001348DC" w:rsidRDefault="00DD3075" w:rsidP="00DD3075">
    <w:r w:rsidRPr="001348DC">
      <w:t>Copies are only valid for 14 days and may be subject to amendment a</w:t>
    </w:r>
    <w:r>
      <w:t>t any time. For the latest version refer to:</w:t>
    </w:r>
    <w:r w:rsidRPr="001348DC">
      <w:t xml:space="preserve"> </w:t>
    </w:r>
  </w:p>
  <w:p w14:paraId="401003CE" w14:textId="77777777" w:rsidR="00276842" w:rsidRDefault="00DD3075" w:rsidP="00DD3075">
    <w:hyperlink r:id="rId1" w:history="1">
      <w:r w:rsidRPr="00D317E8">
        <w:rPr>
          <w:rStyle w:val="Hyperlink"/>
        </w:rPr>
        <w:t>http://www.birmingham.ac.uk/research/activity/mds/mds-rkto/governance/index.aspx</w:t>
      </w:r>
    </w:hyperlink>
  </w:p>
  <w:p w14:paraId="416ED2D2" w14:textId="77777777" w:rsidR="00D33108" w:rsidRPr="002D6577" w:rsidRDefault="00D33108" w:rsidP="00F64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D3548" w14:textId="77777777" w:rsidR="007773B9" w:rsidRPr="0097056C" w:rsidRDefault="007773B9" w:rsidP="00C56078">
    <w:pPr>
      <w:pStyle w:val="Footer"/>
    </w:pPr>
    <w:r w:rsidRPr="0097056C">
      <w:t>Property of the University of Birmingham, Vincent Drive, Edgbaston, Birmingham, B15 2TT, United Kingdom.</w:t>
    </w:r>
  </w:p>
  <w:p w14:paraId="2721ADDA" w14:textId="77777777" w:rsidR="007773B9" w:rsidRPr="0097056C" w:rsidRDefault="007773B9" w:rsidP="00C56078">
    <w:pPr>
      <w:pStyle w:val="Footer"/>
    </w:pPr>
    <w:r w:rsidRPr="0097056C">
      <w:t>This is a controlled document. Any unauthorised prints/downloads of this document will be classed as uncontrolled.</w:t>
    </w:r>
  </w:p>
  <w:p w14:paraId="52173B7E" w14:textId="77777777" w:rsidR="0097056C" w:rsidRDefault="007773B9" w:rsidP="00C56078">
    <w:pPr>
      <w:pStyle w:val="Footer"/>
      <w:rPr>
        <w:rStyle w:val="Hyperlink"/>
      </w:rPr>
    </w:pPr>
    <w:r w:rsidRPr="0097056C">
      <w:t xml:space="preserve">For the latest version refer to: </w:t>
    </w:r>
    <w:hyperlink r:id="rId1" w:tooltip="Link to the CRCT website" w:history="1">
      <w:r w:rsidR="00D7036B" w:rsidRPr="0097056C">
        <w:rPr>
          <w:rStyle w:val="Hyperlink"/>
        </w:rPr>
        <w:t>birmingham.ac.uk/crct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99EC2" w14:textId="77777777" w:rsidR="00DD3075" w:rsidRDefault="00DD3075" w:rsidP="00F64F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1441"/>
      <w:gridCol w:w="3073"/>
      <w:gridCol w:w="3283"/>
      <w:gridCol w:w="1230"/>
    </w:tblGrid>
    <w:tr w:rsidR="00A668FC" w:rsidRPr="002D6577" w14:paraId="3312BDF2" w14:textId="77777777" w:rsidTr="00A5347A">
      <w:trPr>
        <w:trHeight w:val="148"/>
      </w:trPr>
      <w:tc>
        <w:tcPr>
          <w:tcW w:w="1441" w:type="dxa"/>
          <w:tcMar>
            <w:top w:w="0" w:type="dxa"/>
            <w:left w:w="57" w:type="dxa"/>
            <w:bottom w:w="0" w:type="dxa"/>
            <w:right w:w="57" w:type="dxa"/>
          </w:tcMar>
          <w:vAlign w:val="center"/>
        </w:tcPr>
        <w:p w14:paraId="23EEE035" w14:textId="19074C06" w:rsidR="00A668FC" w:rsidRPr="001C6EFB" w:rsidRDefault="00A668FC" w:rsidP="00A5347A">
          <w:pPr>
            <w:pStyle w:val="Footer"/>
            <w:jc w:val="left"/>
          </w:pPr>
          <w:r w:rsidRPr="001C6EFB">
            <w:t>Document code:</w:t>
          </w:r>
        </w:p>
      </w:tc>
      <w:tc>
        <w:tcPr>
          <w:tcW w:w="3073" w:type="dxa"/>
          <w:tcMar>
            <w:top w:w="0" w:type="dxa"/>
            <w:left w:w="57" w:type="dxa"/>
            <w:bottom w:w="0" w:type="dxa"/>
            <w:right w:w="57" w:type="dxa"/>
          </w:tcMar>
          <w:vAlign w:val="center"/>
        </w:tcPr>
        <w:p w14:paraId="1E1C1777" w14:textId="13E919DC" w:rsidR="00A668FC" w:rsidRPr="001C6EFB" w:rsidRDefault="00857B06" w:rsidP="00A5347A">
          <w:pPr>
            <w:pStyle w:val="Footer"/>
            <w:jc w:val="left"/>
          </w:pPr>
          <w:r>
            <w:t>UoB-ESD-SOP-001</w:t>
          </w:r>
        </w:p>
      </w:tc>
      <w:tc>
        <w:tcPr>
          <w:tcW w:w="3283" w:type="dxa"/>
          <w:tcMar>
            <w:top w:w="0" w:type="dxa"/>
            <w:left w:w="57" w:type="dxa"/>
            <w:bottom w:w="0" w:type="dxa"/>
            <w:right w:w="57" w:type="dxa"/>
          </w:tcMar>
          <w:vAlign w:val="center"/>
        </w:tcPr>
        <w:p w14:paraId="36BCEB46" w14:textId="77777777" w:rsidR="00A668FC" w:rsidRPr="001C6EFB" w:rsidRDefault="00A668FC" w:rsidP="00A5347A">
          <w:pPr>
            <w:pStyle w:val="Footer"/>
            <w:jc w:val="right"/>
          </w:pPr>
          <w:r w:rsidRPr="001C6EFB">
            <w:t>Print Date:</w:t>
          </w:r>
        </w:p>
      </w:tc>
      <w:tc>
        <w:tcPr>
          <w:tcW w:w="1230" w:type="dxa"/>
          <w:tcMar>
            <w:top w:w="0" w:type="dxa"/>
            <w:left w:w="57" w:type="dxa"/>
            <w:bottom w:w="0" w:type="dxa"/>
            <w:right w:w="57" w:type="dxa"/>
          </w:tcMar>
          <w:vAlign w:val="center"/>
        </w:tcPr>
        <w:p w14:paraId="089ABB5E" w14:textId="49288148" w:rsidR="00A668FC" w:rsidRPr="001C6EFB" w:rsidRDefault="00044A64" w:rsidP="00A5347A">
          <w:pPr>
            <w:pStyle w:val="Footer"/>
            <w:jc w:val="right"/>
          </w:pPr>
          <w:r>
            <w:fldChar w:fldCharType="begin"/>
          </w:r>
          <w:r>
            <w:instrText xml:space="preserve"> DATE  \@ "dd-MMM-yyyy"  \* MERGEFORMAT </w:instrText>
          </w:r>
          <w:r>
            <w:fldChar w:fldCharType="separate"/>
          </w:r>
          <w:r w:rsidR="00822EA6">
            <w:rPr>
              <w:noProof/>
            </w:rPr>
            <w:t>14-Feb-2025</w:t>
          </w:r>
          <w:r>
            <w:fldChar w:fldCharType="end"/>
          </w:r>
        </w:p>
      </w:tc>
    </w:tr>
    <w:tr w:rsidR="00A668FC" w:rsidRPr="002D6577" w14:paraId="1662EF7D" w14:textId="77777777" w:rsidTr="00A5347A">
      <w:tc>
        <w:tcPr>
          <w:tcW w:w="1441" w:type="dxa"/>
          <w:tcMar>
            <w:top w:w="0" w:type="dxa"/>
            <w:left w:w="57" w:type="dxa"/>
            <w:bottom w:w="0" w:type="dxa"/>
            <w:right w:w="57" w:type="dxa"/>
          </w:tcMar>
          <w:vAlign w:val="center"/>
        </w:tcPr>
        <w:p w14:paraId="710DBA9D" w14:textId="77777777" w:rsidR="00A668FC" w:rsidRPr="001C6EFB" w:rsidRDefault="00A668FC" w:rsidP="00A5347A">
          <w:pPr>
            <w:pStyle w:val="Footer"/>
            <w:jc w:val="left"/>
          </w:pPr>
          <w:r w:rsidRPr="001C6EFB">
            <w:t>Version no:</w:t>
          </w:r>
        </w:p>
      </w:tc>
      <w:tc>
        <w:tcPr>
          <w:tcW w:w="3073" w:type="dxa"/>
          <w:tcMar>
            <w:top w:w="0" w:type="dxa"/>
            <w:left w:w="57" w:type="dxa"/>
            <w:bottom w:w="0" w:type="dxa"/>
            <w:right w:w="57" w:type="dxa"/>
          </w:tcMar>
          <w:vAlign w:val="center"/>
        </w:tcPr>
        <w:p w14:paraId="36BD00BD" w14:textId="4D97C289" w:rsidR="00A668FC" w:rsidRPr="001C6EFB" w:rsidRDefault="00AF21AB" w:rsidP="00A5347A">
          <w:pPr>
            <w:pStyle w:val="Footer"/>
            <w:jc w:val="left"/>
          </w:pPr>
          <w:r>
            <w:t>2.0</w:t>
          </w:r>
        </w:p>
      </w:tc>
      <w:tc>
        <w:tcPr>
          <w:tcW w:w="3283" w:type="dxa"/>
          <w:tcMar>
            <w:top w:w="0" w:type="dxa"/>
            <w:left w:w="57" w:type="dxa"/>
            <w:bottom w:w="0" w:type="dxa"/>
            <w:right w:w="57" w:type="dxa"/>
          </w:tcMar>
          <w:vAlign w:val="center"/>
        </w:tcPr>
        <w:p w14:paraId="0BD21520" w14:textId="77777777" w:rsidR="00A668FC" w:rsidRPr="001C6EFB" w:rsidRDefault="00A668FC" w:rsidP="00A5347A">
          <w:pPr>
            <w:pStyle w:val="Footer"/>
            <w:jc w:val="right"/>
          </w:pPr>
          <w:r w:rsidRPr="001C6EFB">
            <w:t>Page:</w:t>
          </w:r>
        </w:p>
      </w:tc>
      <w:tc>
        <w:tcPr>
          <w:tcW w:w="1230" w:type="dxa"/>
          <w:tcMar>
            <w:top w:w="0" w:type="dxa"/>
            <w:left w:w="57" w:type="dxa"/>
            <w:bottom w:w="0" w:type="dxa"/>
            <w:right w:w="57" w:type="dxa"/>
          </w:tcMar>
          <w:vAlign w:val="center"/>
        </w:tcPr>
        <w:p w14:paraId="15812486" w14:textId="77777777" w:rsidR="00A668FC" w:rsidRPr="001C6EFB" w:rsidRDefault="00A668FC" w:rsidP="00A5347A">
          <w:pPr>
            <w:pStyle w:val="Footer"/>
            <w:jc w:val="right"/>
          </w:pPr>
          <w:r w:rsidRPr="001C6EFB">
            <w:t xml:space="preserve"> </w:t>
          </w:r>
          <w:r w:rsidR="0060052C">
            <w:fldChar w:fldCharType="begin"/>
          </w:r>
          <w:r w:rsidR="0060052C">
            <w:instrText xml:space="preserve"> PAGE   \* MERGEFORMAT </w:instrText>
          </w:r>
          <w:r w:rsidR="0060052C">
            <w:fldChar w:fldCharType="separate"/>
          </w:r>
          <w:r w:rsidR="00B940A8">
            <w:rPr>
              <w:noProof/>
            </w:rPr>
            <w:t>2</w:t>
          </w:r>
          <w:r w:rsidR="0060052C">
            <w:fldChar w:fldCharType="end"/>
          </w:r>
          <w:r w:rsidRPr="001C6EFB">
            <w:t xml:space="preserve"> of </w:t>
          </w:r>
          <w:fldSimple w:instr=" NUMPAGES   \* MERGEFORMAT ">
            <w:r w:rsidR="00B940A8">
              <w:rPr>
                <w:noProof/>
              </w:rPr>
              <w:t>2</w:t>
            </w:r>
          </w:fldSimple>
        </w:p>
      </w:tc>
    </w:tr>
  </w:tbl>
  <w:p w14:paraId="6C8A5AD6" w14:textId="77777777" w:rsidR="00DD3075" w:rsidRPr="003A24EB" w:rsidRDefault="00DD3075" w:rsidP="00F64F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4FDC9" w14:textId="77777777" w:rsidR="00DD3075" w:rsidRDefault="00DD3075" w:rsidP="00F64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CD8F7" w14:textId="77777777" w:rsidR="008920B5" w:rsidRDefault="008920B5" w:rsidP="00F46DE6">
      <w:r>
        <w:separator/>
      </w:r>
    </w:p>
    <w:p w14:paraId="11BC6708" w14:textId="77777777" w:rsidR="008920B5" w:rsidRDefault="008920B5" w:rsidP="00F46DE6"/>
  </w:footnote>
  <w:footnote w:type="continuationSeparator" w:id="0">
    <w:p w14:paraId="5DE4E708" w14:textId="77777777" w:rsidR="008920B5" w:rsidRDefault="008920B5" w:rsidP="00F46DE6">
      <w:r>
        <w:continuationSeparator/>
      </w:r>
    </w:p>
    <w:p w14:paraId="317FF6B3" w14:textId="77777777" w:rsidR="008920B5" w:rsidRDefault="008920B5" w:rsidP="00F46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8B41C" w14:textId="454A252E" w:rsidR="00A91AC7" w:rsidRDefault="00FF0711" w:rsidP="00A91AC7">
    <w:pPr>
      <w:jc w:val="left"/>
    </w:pPr>
    <w:r w:rsidRPr="00F16569">
      <w:rPr>
        <w:noProof/>
        <w:lang w:eastAsia="en-GB"/>
      </w:rPr>
      <w:drawing>
        <wp:anchor distT="0" distB="0" distL="114300" distR="114300" simplePos="0" relativeHeight="251657728" behindDoc="0" locked="0" layoutInCell="1" allowOverlap="1" wp14:anchorId="23E6D467" wp14:editId="696F46E3">
          <wp:simplePos x="0" y="0"/>
          <wp:positionH relativeFrom="column">
            <wp:posOffset>-301625</wp:posOffset>
          </wp:positionH>
          <wp:positionV relativeFrom="page">
            <wp:posOffset>1050925</wp:posOffset>
          </wp:positionV>
          <wp:extent cx="2705100" cy="1062990"/>
          <wp:effectExtent l="0" t="0" r="0" b="0"/>
          <wp:wrapNone/>
          <wp:docPr id="244253374" name="Picture 2442533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5100" cy="1062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right" w:tblpY="-88"/>
      <w:tblW w:w="0" w:type="auto"/>
      <w:tblBorders>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555"/>
      <w:gridCol w:w="2154"/>
    </w:tblGrid>
    <w:tr w:rsidR="00A91AC7" w14:paraId="46D7FDFB" w14:textId="77777777" w:rsidTr="00901562">
      <w:trPr>
        <w:trHeight w:val="278"/>
        <w:tblHeader/>
      </w:trPr>
      <w:tc>
        <w:tcPr>
          <w:tcW w:w="1555" w:type="dxa"/>
          <w:vAlign w:val="center"/>
        </w:tcPr>
        <w:p w14:paraId="01B29A80" w14:textId="77777777" w:rsidR="00A91AC7" w:rsidRDefault="00A91AC7" w:rsidP="005405BD">
          <w:pPr>
            <w:pStyle w:val="Footer"/>
            <w:jc w:val="left"/>
          </w:pPr>
          <w:r w:rsidRPr="001C6EFB">
            <w:t>Document code:</w:t>
          </w:r>
        </w:p>
      </w:tc>
      <w:tc>
        <w:tcPr>
          <w:tcW w:w="2154" w:type="dxa"/>
          <w:vAlign w:val="center"/>
        </w:tcPr>
        <w:p w14:paraId="3BDDCB96" w14:textId="762465FA" w:rsidR="00A91AC7" w:rsidRDefault="00857B06" w:rsidP="005405BD">
          <w:pPr>
            <w:pStyle w:val="Footer"/>
            <w:jc w:val="right"/>
          </w:pPr>
          <w:r>
            <w:t>UoB-ESD-SOP-001</w:t>
          </w:r>
        </w:p>
      </w:tc>
    </w:tr>
    <w:tr w:rsidR="00A91AC7" w14:paraId="050AB6E9" w14:textId="77777777" w:rsidTr="00901562">
      <w:trPr>
        <w:trHeight w:val="278"/>
      </w:trPr>
      <w:tc>
        <w:tcPr>
          <w:tcW w:w="1555" w:type="dxa"/>
          <w:vAlign w:val="center"/>
        </w:tcPr>
        <w:p w14:paraId="67375169" w14:textId="77777777" w:rsidR="00A91AC7" w:rsidRDefault="00A91AC7" w:rsidP="005405BD">
          <w:pPr>
            <w:pStyle w:val="Footer"/>
            <w:jc w:val="left"/>
          </w:pPr>
          <w:r w:rsidRPr="001C6EFB">
            <w:t>Version no:</w:t>
          </w:r>
        </w:p>
      </w:tc>
      <w:tc>
        <w:tcPr>
          <w:tcW w:w="2154" w:type="dxa"/>
          <w:vAlign w:val="center"/>
        </w:tcPr>
        <w:p w14:paraId="503B1112" w14:textId="06D2349A" w:rsidR="00A91AC7" w:rsidRDefault="00AF21AB" w:rsidP="005405BD">
          <w:pPr>
            <w:pStyle w:val="Footer"/>
            <w:jc w:val="right"/>
          </w:pPr>
          <w:r>
            <w:t>2.0</w:t>
          </w:r>
        </w:p>
      </w:tc>
    </w:tr>
    <w:tr w:rsidR="00A91AC7" w14:paraId="3A534BCE" w14:textId="77777777" w:rsidTr="00901562">
      <w:trPr>
        <w:trHeight w:val="278"/>
      </w:trPr>
      <w:tc>
        <w:tcPr>
          <w:tcW w:w="1555" w:type="dxa"/>
          <w:vAlign w:val="center"/>
        </w:tcPr>
        <w:p w14:paraId="0717B42F" w14:textId="77777777" w:rsidR="00A91AC7" w:rsidRDefault="00A91AC7" w:rsidP="005405BD">
          <w:pPr>
            <w:pStyle w:val="Footer"/>
            <w:jc w:val="left"/>
          </w:pPr>
          <w:r>
            <w:t>Effective date:</w:t>
          </w:r>
        </w:p>
      </w:tc>
      <w:tc>
        <w:tcPr>
          <w:tcW w:w="2154" w:type="dxa"/>
          <w:vAlign w:val="center"/>
        </w:tcPr>
        <w:p w14:paraId="336810A5" w14:textId="4938BC5B" w:rsidR="00A91AC7" w:rsidRDefault="00AF21AB" w:rsidP="005405BD">
          <w:pPr>
            <w:pStyle w:val="Footer"/>
            <w:jc w:val="right"/>
          </w:pPr>
          <w:r>
            <w:t>28-Feb-2025</w:t>
          </w:r>
        </w:p>
      </w:tc>
    </w:tr>
    <w:tr w:rsidR="00A91AC7" w14:paraId="1E362DA0" w14:textId="77777777" w:rsidTr="00901562">
      <w:trPr>
        <w:trHeight w:val="278"/>
      </w:trPr>
      <w:tc>
        <w:tcPr>
          <w:tcW w:w="1555" w:type="dxa"/>
          <w:vAlign w:val="center"/>
        </w:tcPr>
        <w:p w14:paraId="288FEAB7" w14:textId="77777777" w:rsidR="00A91AC7" w:rsidRPr="001C6EFB" w:rsidRDefault="00A91AC7" w:rsidP="005405BD">
          <w:pPr>
            <w:pStyle w:val="Footer"/>
            <w:jc w:val="left"/>
          </w:pPr>
          <w:r>
            <w:t>Print d</w:t>
          </w:r>
          <w:r w:rsidRPr="001C6EFB">
            <w:t>ate:</w:t>
          </w:r>
        </w:p>
      </w:tc>
      <w:tc>
        <w:tcPr>
          <w:tcW w:w="2154" w:type="dxa"/>
          <w:vAlign w:val="center"/>
        </w:tcPr>
        <w:p w14:paraId="342C2FE5" w14:textId="23AD9D39" w:rsidR="00A91AC7" w:rsidRDefault="00A91AC7" w:rsidP="005405BD">
          <w:pPr>
            <w:pStyle w:val="Footer"/>
            <w:jc w:val="right"/>
          </w:pPr>
          <w:r>
            <w:fldChar w:fldCharType="begin"/>
          </w:r>
          <w:r>
            <w:instrText xml:space="preserve"> DATE  \@ "dd-MMM-yyyy"  \* MERGEFORMAT </w:instrText>
          </w:r>
          <w:r>
            <w:fldChar w:fldCharType="separate"/>
          </w:r>
          <w:r w:rsidR="00822EA6">
            <w:rPr>
              <w:noProof/>
            </w:rPr>
            <w:t>14-Feb-2025</w:t>
          </w:r>
          <w:r>
            <w:fldChar w:fldCharType="end"/>
          </w:r>
        </w:p>
      </w:tc>
    </w:tr>
    <w:tr w:rsidR="00A91AC7" w14:paraId="7C021559" w14:textId="77777777" w:rsidTr="00901562">
      <w:trPr>
        <w:trHeight w:val="278"/>
      </w:trPr>
      <w:tc>
        <w:tcPr>
          <w:tcW w:w="1555" w:type="dxa"/>
          <w:vAlign w:val="center"/>
        </w:tcPr>
        <w:p w14:paraId="1F8106E7" w14:textId="77777777" w:rsidR="00A91AC7" w:rsidRPr="001C6EFB" w:rsidRDefault="00A91AC7" w:rsidP="005405BD">
          <w:pPr>
            <w:pStyle w:val="Footer"/>
            <w:jc w:val="left"/>
          </w:pPr>
          <w:r w:rsidRPr="001C6EFB">
            <w:t>Page:</w:t>
          </w:r>
        </w:p>
      </w:tc>
      <w:tc>
        <w:tcPr>
          <w:tcW w:w="2154" w:type="dxa"/>
          <w:vAlign w:val="center"/>
        </w:tcPr>
        <w:p w14:paraId="33F2931A" w14:textId="77777777" w:rsidR="00A91AC7" w:rsidRDefault="00A91AC7" w:rsidP="005405BD">
          <w:pPr>
            <w:pStyle w:val="Footer"/>
            <w:jc w:val="right"/>
          </w:pPr>
          <w:r>
            <w:fldChar w:fldCharType="begin"/>
          </w:r>
          <w:r>
            <w:instrText xml:space="preserve"> PAGE   \* MERGEFORMAT </w:instrText>
          </w:r>
          <w:r>
            <w:fldChar w:fldCharType="separate"/>
          </w:r>
          <w:r w:rsidR="00B940A8">
            <w:rPr>
              <w:noProof/>
            </w:rPr>
            <w:t>1</w:t>
          </w:r>
          <w:r>
            <w:fldChar w:fldCharType="end"/>
          </w:r>
          <w:r>
            <w:t xml:space="preserve"> of </w:t>
          </w:r>
          <w:fldSimple w:instr=" NUMPAGES   \* MERGEFORMAT ">
            <w:r w:rsidR="00B940A8">
              <w:rPr>
                <w:noProof/>
              </w:rPr>
              <w:t>2</w:t>
            </w:r>
          </w:fldSimple>
          <w:r w:rsidRPr="001C6EFB">
            <w:t xml:space="preserve"> </w:t>
          </w:r>
        </w:p>
      </w:tc>
    </w:tr>
  </w:tbl>
  <w:p w14:paraId="76F9ED6A" w14:textId="77777777" w:rsidR="00A91AC7" w:rsidRDefault="00A91AC7" w:rsidP="00F54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9388" w14:textId="77777777" w:rsidR="00DD3075" w:rsidRDefault="00DD3075" w:rsidP="00F54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F2A03" w14:textId="2B146C09" w:rsidR="00DD3075" w:rsidRPr="00F64FE9" w:rsidRDefault="00462CF7" w:rsidP="00F5404A">
    <w:pPr>
      <w:pStyle w:val="Header"/>
    </w:pPr>
    <w:r w:rsidRPr="00F64FE9">
      <w:t xml:space="preserve">SOP: </w:t>
    </w:r>
    <w:r w:rsidR="007D1DDF">
      <w:t>essential documents development and maintenance</w:t>
    </w:r>
  </w:p>
  <w:p w14:paraId="141B6EB6" w14:textId="77777777" w:rsidR="007D79E6" w:rsidRPr="001C75D5" w:rsidRDefault="007D79E6">
    <w:pPr>
      <w:rPr>
        <w:noProof/>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B9CC6" w14:textId="77777777" w:rsidR="00DD3075" w:rsidRDefault="00DD3075" w:rsidP="00F54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03BE"/>
    <w:multiLevelType w:val="hybridMultilevel"/>
    <w:tmpl w:val="7F06A2EC"/>
    <w:lvl w:ilvl="0" w:tplc="B0E61B14">
      <w:start w:val="1"/>
      <w:numFmt w:val="bullet"/>
      <w:pStyle w:val="bulletT1"/>
      <w:lvlText w:val=""/>
      <w:lvlJc w:val="left"/>
      <w:pPr>
        <w:ind w:left="2487"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95874"/>
    <w:multiLevelType w:val="multilevel"/>
    <w:tmpl w:val="31AA8C6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C74AC1"/>
    <w:multiLevelType w:val="hybridMultilevel"/>
    <w:tmpl w:val="0242E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C14EF"/>
    <w:multiLevelType w:val="multilevel"/>
    <w:tmpl w:val="658E95DC"/>
    <w:numStyleLink w:val="Style2"/>
  </w:abstractNum>
  <w:abstractNum w:abstractNumId="4" w15:restartNumberingAfterBreak="0">
    <w:nsid w:val="0BA02114"/>
    <w:multiLevelType w:val="hybridMultilevel"/>
    <w:tmpl w:val="DC565846"/>
    <w:lvl w:ilvl="0" w:tplc="61C088EA">
      <w:start w:val="1"/>
      <w:numFmt w:val="bullet"/>
      <w:pStyle w:val="Instructions-bullet1"/>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52179"/>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195FCC"/>
    <w:multiLevelType w:val="hybridMultilevel"/>
    <w:tmpl w:val="4904997C"/>
    <w:lvl w:ilvl="0" w:tplc="64603A4E">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7" w15:restartNumberingAfterBreak="0">
    <w:nsid w:val="1379443B"/>
    <w:multiLevelType w:val="hybridMultilevel"/>
    <w:tmpl w:val="97368556"/>
    <w:lvl w:ilvl="0" w:tplc="339AEA2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924B9B"/>
    <w:multiLevelType w:val="hybridMultilevel"/>
    <w:tmpl w:val="E3AE0E1C"/>
    <w:lvl w:ilvl="0" w:tplc="AD80755C">
      <w:start w:val="1"/>
      <w:numFmt w:val="bullet"/>
      <w:lvlText w:val=""/>
      <w:lvlJc w:val="left"/>
      <w:pPr>
        <w:ind w:left="360" w:hanging="360"/>
      </w:pPr>
      <w:rPr>
        <w:rFonts w:ascii="Wingdings" w:hAnsi="Wingdings" w:hint="default"/>
      </w:rPr>
    </w:lvl>
    <w:lvl w:ilvl="1" w:tplc="9DA081D6">
      <w:start w:val="1"/>
      <w:numFmt w:val="bullet"/>
      <w:lvlText w:val="o"/>
      <w:lvlJc w:val="left"/>
      <w:pPr>
        <w:ind w:left="1080" w:hanging="360"/>
      </w:pPr>
      <w:rPr>
        <w:rFonts w:ascii="Courier New" w:hAnsi="Courier New" w:cs="Courier New" w:hint="default"/>
      </w:rPr>
    </w:lvl>
    <w:lvl w:ilvl="2" w:tplc="C340FC4C">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CA1AA0"/>
    <w:multiLevelType w:val="hybridMultilevel"/>
    <w:tmpl w:val="37B47F5A"/>
    <w:lvl w:ilvl="0" w:tplc="F73C7BAE">
      <w:start w:val="1"/>
      <w:numFmt w:val="decimal"/>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172550"/>
    <w:multiLevelType w:val="multilevel"/>
    <w:tmpl w:val="F2B49BA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293178"/>
    <w:multiLevelType w:val="hybridMultilevel"/>
    <w:tmpl w:val="4AA4EC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70695D"/>
    <w:multiLevelType w:val="hybridMultilevel"/>
    <w:tmpl w:val="DE68C8B0"/>
    <w:lvl w:ilvl="0" w:tplc="339AEA2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65C4824"/>
    <w:multiLevelType w:val="hybridMultilevel"/>
    <w:tmpl w:val="7E86468A"/>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14"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15E1E45"/>
    <w:multiLevelType w:val="multilevel"/>
    <w:tmpl w:val="FF66B4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CD7F2D"/>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BC70A3B"/>
    <w:multiLevelType w:val="multilevel"/>
    <w:tmpl w:val="658E95DC"/>
    <w:styleLink w:val="Style2"/>
    <w:lvl w:ilvl="0">
      <w:start w:val="1"/>
      <w:numFmt w:val="decimal"/>
      <w:lvlText w:val="%1."/>
      <w:lvlJc w:val="left"/>
      <w:pPr>
        <w:ind w:left="340" w:hanging="340"/>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3C443C74"/>
    <w:multiLevelType w:val="hybridMultilevel"/>
    <w:tmpl w:val="784A547C"/>
    <w:lvl w:ilvl="0" w:tplc="A814AD26">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705812"/>
    <w:multiLevelType w:val="hybridMultilevel"/>
    <w:tmpl w:val="0980AC84"/>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6504BE"/>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BE549AB"/>
    <w:multiLevelType w:val="hybridMultilevel"/>
    <w:tmpl w:val="FC5A8DAE"/>
    <w:lvl w:ilvl="0" w:tplc="CE18074C">
      <w:start w:val="1"/>
      <w:numFmt w:val="bullet"/>
      <w:pStyle w:val="bullet3"/>
      <w:lvlText w:val=""/>
      <w:lvlJc w:val="left"/>
      <w:pPr>
        <w:ind w:left="1040" w:hanging="360"/>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22" w15:restartNumberingAfterBreak="0">
    <w:nsid w:val="50AF1CB2"/>
    <w:multiLevelType w:val="hybridMultilevel"/>
    <w:tmpl w:val="985A52A0"/>
    <w:lvl w:ilvl="0" w:tplc="2820B7F2">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B5215C5"/>
    <w:multiLevelType w:val="hybridMultilevel"/>
    <w:tmpl w:val="828E20A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6B3E05"/>
    <w:multiLevelType w:val="multilevel"/>
    <w:tmpl w:val="D14A9A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5DAF433B"/>
    <w:multiLevelType w:val="hybridMultilevel"/>
    <w:tmpl w:val="FA7CF612"/>
    <w:lvl w:ilvl="0" w:tplc="08090001">
      <w:numFmt w:val="bullet"/>
      <w:pStyle w:val="ListBullet"/>
      <w:lvlText w:val=""/>
      <w:lvlJc w:val="left"/>
      <w:pPr>
        <w:ind w:left="720" w:hanging="360"/>
      </w:pPr>
      <w:rPr>
        <w:rFonts w:ascii="Symbol" w:eastAsia="Times New Roman" w:hAnsi="Symbol" w:hint="default"/>
      </w:rPr>
    </w:lvl>
    <w:lvl w:ilvl="1" w:tplc="DB9A5D18"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6B5704"/>
    <w:multiLevelType w:val="hybridMultilevel"/>
    <w:tmpl w:val="05A298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856D6C"/>
    <w:multiLevelType w:val="multilevel"/>
    <w:tmpl w:val="44C6C70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0A55E8"/>
    <w:multiLevelType w:val="multilevel"/>
    <w:tmpl w:val="C938108C"/>
    <w:lvl w:ilvl="0">
      <w:start w:val="1"/>
      <w:numFmt w:val="decimal"/>
      <w:pStyle w:val="PN1"/>
      <w:lvlText w:val="%1."/>
      <w:lvlJc w:val="left"/>
      <w:pPr>
        <w:ind w:left="360" w:hanging="360"/>
      </w:pPr>
      <w:rPr>
        <w:rFonts w:hint="default"/>
      </w:rPr>
    </w:lvl>
    <w:lvl w:ilvl="1">
      <w:start w:val="1"/>
      <w:numFmt w:val="decimal"/>
      <w:pStyle w:val="PN11"/>
      <w:lvlText w:val="%1.%2."/>
      <w:lvlJc w:val="left"/>
      <w:pPr>
        <w:ind w:left="360" w:hanging="360"/>
      </w:pPr>
      <w:rPr>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B579D5"/>
    <w:multiLevelType w:val="hybridMultilevel"/>
    <w:tmpl w:val="F18C0B52"/>
    <w:lvl w:ilvl="0" w:tplc="C78832EA">
      <w:start w:val="1"/>
      <w:numFmt w:val="bullet"/>
      <w:pStyle w:val="bullet2"/>
      <w:lvlText w:val="○"/>
      <w:lvlJc w:val="left"/>
      <w:pPr>
        <w:ind w:left="700" w:hanging="360"/>
      </w:pPr>
      <w:rPr>
        <w:rFonts w:ascii="Verdana Pro Cond Semibold" w:hAnsi="Verdana Pro Cond Semibold"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DC0651"/>
    <w:multiLevelType w:val="hybridMultilevel"/>
    <w:tmpl w:val="F04E9858"/>
    <w:lvl w:ilvl="0" w:tplc="1D721EEE">
      <w:start w:val="202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814814"/>
    <w:multiLevelType w:val="multilevel"/>
    <w:tmpl w:val="70D4DC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D03340C"/>
    <w:multiLevelType w:val="multilevel"/>
    <w:tmpl w:val="4CEEBA04"/>
    <w:lvl w:ilvl="0">
      <w:start w:val="1"/>
      <w:numFmt w:val="decimal"/>
      <w:lvlText w:val="%1."/>
      <w:lvlJc w:val="left"/>
      <w:pPr>
        <w:ind w:left="360" w:hanging="360"/>
      </w:pPr>
      <w:rPr>
        <w:rFonts w:hint="default"/>
        <w:b/>
        <w:bCs w:val="0"/>
        <w:i w:val="0"/>
        <w:iCs w:val="0"/>
        <w:caps w:val="0"/>
        <w:smallCaps w:val="0"/>
        <w:strike w:val="0"/>
        <w:dstrike w:val="0"/>
        <w:noProof w:val="0"/>
        <w:vanish w:val="0"/>
        <w:color w:val="943634" w:themeColor="accent2" w:themeShade="BF"/>
        <w:spacing w:val="0"/>
        <w:kern w:val="0"/>
        <w:position w:val="0"/>
        <w:sz w:val="24"/>
        <w:u w:val="none"/>
        <w:vertAlign w:val="baseline"/>
        <w:em w:val="none"/>
      </w:rPr>
    </w:lvl>
    <w:lvl w:ilvl="1">
      <w:start w:val="1"/>
      <w:numFmt w:val="decimal"/>
      <w:lvlText w:val="%1.%2"/>
      <w:lvlJc w:val="left"/>
      <w:pPr>
        <w:tabs>
          <w:tab w:val="num" w:pos="567"/>
        </w:tabs>
        <w:ind w:left="567" w:hanging="567"/>
      </w:pPr>
      <w:rPr>
        <w:rFonts w:ascii="Arial" w:hAnsi="Arial" w:hint="default"/>
        <w:b/>
        <w:i w:val="0"/>
        <w:caps w:val="0"/>
        <w:color w:val="0000FF"/>
        <w:sz w:val="22"/>
      </w:rPr>
    </w:lvl>
    <w:lvl w:ilvl="2">
      <w:start w:val="1"/>
      <w:numFmt w:val="decimal"/>
      <w:lvlText w:val="%1.%2.%3"/>
      <w:lvlJc w:val="left"/>
      <w:pPr>
        <w:tabs>
          <w:tab w:val="num" w:pos="680"/>
        </w:tabs>
        <w:ind w:left="680" w:hanging="680"/>
      </w:pPr>
      <w:rPr>
        <w:rFonts w:ascii="Arial" w:hAnsi="Arial" w:hint="default"/>
        <w:b/>
        <w:i w:val="0"/>
        <w:caps w:val="0"/>
        <w:sz w:val="20"/>
      </w:rPr>
    </w:lvl>
    <w:lvl w:ilvl="3">
      <w:start w:val="1"/>
      <w:numFmt w:val="decimal"/>
      <w:lvlText w:val="%1.%2.%3.%4"/>
      <w:lvlJc w:val="left"/>
      <w:pPr>
        <w:tabs>
          <w:tab w:val="num" w:pos="880"/>
        </w:tabs>
        <w:ind w:left="680" w:hanging="680"/>
      </w:pPr>
      <w:rPr>
        <w:rFonts w:ascii="Arial Bold" w:hAnsi="Arial Bold" w:hint="default"/>
        <w:b/>
        <w:i w:val="0"/>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16cid:durableId="654262897">
    <w:abstractNumId w:val="14"/>
  </w:num>
  <w:num w:numId="2" w16cid:durableId="1739474749">
    <w:abstractNumId w:val="18"/>
  </w:num>
  <w:num w:numId="3" w16cid:durableId="1854150415">
    <w:abstractNumId w:val="0"/>
  </w:num>
  <w:num w:numId="4" w16cid:durableId="215943045">
    <w:abstractNumId w:val="29"/>
  </w:num>
  <w:num w:numId="5" w16cid:durableId="2125686376">
    <w:abstractNumId w:val="21"/>
  </w:num>
  <w:num w:numId="6" w16cid:durableId="2092387593">
    <w:abstractNumId w:val="31"/>
  </w:num>
  <w:num w:numId="7" w16cid:durableId="223492826">
    <w:abstractNumId w:val="4"/>
  </w:num>
  <w:num w:numId="8" w16cid:durableId="731470395">
    <w:abstractNumId w:val="19"/>
  </w:num>
  <w:num w:numId="9" w16cid:durableId="2105565099">
    <w:abstractNumId w:val="25"/>
  </w:num>
  <w:num w:numId="10" w16cid:durableId="1768579366">
    <w:abstractNumId w:val="32"/>
  </w:num>
  <w:num w:numId="11" w16cid:durableId="377358866">
    <w:abstractNumId w:val="9"/>
  </w:num>
  <w:num w:numId="12" w16cid:durableId="2095010244">
    <w:abstractNumId w:val="13"/>
  </w:num>
  <w:num w:numId="13" w16cid:durableId="2058551307">
    <w:abstractNumId w:val="8"/>
  </w:num>
  <w:num w:numId="14" w16cid:durableId="1890919626">
    <w:abstractNumId w:val="15"/>
  </w:num>
  <w:num w:numId="15" w16cid:durableId="701518233">
    <w:abstractNumId w:val="13"/>
  </w:num>
  <w:num w:numId="16" w16cid:durableId="1555506712">
    <w:abstractNumId w:val="13"/>
  </w:num>
  <w:num w:numId="17" w16cid:durableId="1065487552">
    <w:abstractNumId w:val="0"/>
  </w:num>
  <w:num w:numId="18" w16cid:durableId="72357749">
    <w:abstractNumId w:val="30"/>
  </w:num>
  <w:num w:numId="19" w16cid:durableId="366568144">
    <w:abstractNumId w:val="0"/>
  </w:num>
  <w:num w:numId="20" w16cid:durableId="2100324454">
    <w:abstractNumId w:val="24"/>
  </w:num>
  <w:num w:numId="21" w16cid:durableId="2129202077">
    <w:abstractNumId w:val="13"/>
    <w:lvlOverride w:ilvl="0">
      <w:startOverride w:val="1"/>
    </w:lvlOverride>
  </w:num>
  <w:num w:numId="22" w16cid:durableId="1954165539">
    <w:abstractNumId w:val="13"/>
    <w:lvlOverride w:ilvl="0">
      <w:startOverride w:val="1"/>
    </w:lvlOverride>
  </w:num>
  <w:num w:numId="23" w16cid:durableId="560099238">
    <w:abstractNumId w:val="13"/>
    <w:lvlOverride w:ilvl="0">
      <w:startOverride w:val="1"/>
    </w:lvlOverride>
  </w:num>
  <w:num w:numId="24" w16cid:durableId="1946960506">
    <w:abstractNumId w:val="13"/>
    <w:lvlOverride w:ilvl="0">
      <w:startOverride w:val="1"/>
    </w:lvlOverride>
  </w:num>
  <w:num w:numId="25" w16cid:durableId="1730835557">
    <w:abstractNumId w:val="0"/>
  </w:num>
  <w:num w:numId="26" w16cid:durableId="967080295">
    <w:abstractNumId w:val="6"/>
  </w:num>
  <w:num w:numId="27" w16cid:durableId="455682754">
    <w:abstractNumId w:val="10"/>
  </w:num>
  <w:num w:numId="28" w16cid:durableId="1084448835">
    <w:abstractNumId w:val="1"/>
  </w:num>
  <w:num w:numId="29" w16cid:durableId="905992767">
    <w:abstractNumId w:val="28"/>
  </w:num>
  <w:num w:numId="30" w16cid:durableId="658921717">
    <w:abstractNumId w:val="2"/>
  </w:num>
  <w:num w:numId="31" w16cid:durableId="1615671213">
    <w:abstractNumId w:val="23"/>
  </w:num>
  <w:num w:numId="32" w16cid:durableId="58675607">
    <w:abstractNumId w:val="5"/>
  </w:num>
  <w:num w:numId="33" w16cid:durableId="1008018007">
    <w:abstractNumId w:val="27"/>
  </w:num>
  <w:num w:numId="34" w16cid:durableId="1129473326">
    <w:abstractNumId w:val="16"/>
  </w:num>
  <w:num w:numId="35" w16cid:durableId="660040120">
    <w:abstractNumId w:val="20"/>
  </w:num>
  <w:num w:numId="36" w16cid:durableId="1228865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4266467">
    <w:abstractNumId w:val="13"/>
    <w:lvlOverride w:ilvl="0">
      <w:startOverride w:val="1"/>
    </w:lvlOverride>
  </w:num>
  <w:num w:numId="38" w16cid:durableId="833684335">
    <w:abstractNumId w:val="13"/>
    <w:lvlOverride w:ilvl="0">
      <w:startOverride w:val="1"/>
    </w:lvlOverride>
  </w:num>
  <w:num w:numId="39" w16cid:durableId="529488213">
    <w:abstractNumId w:val="17"/>
  </w:num>
  <w:num w:numId="40" w16cid:durableId="378089861">
    <w:abstractNumId w:val="3"/>
  </w:num>
  <w:num w:numId="41" w16cid:durableId="144588217">
    <w:abstractNumId w:val="13"/>
    <w:lvlOverride w:ilvl="0">
      <w:startOverride w:val="1"/>
    </w:lvlOverride>
  </w:num>
  <w:num w:numId="42" w16cid:durableId="274756452">
    <w:abstractNumId w:val="13"/>
    <w:lvlOverride w:ilvl="0">
      <w:startOverride w:val="1"/>
    </w:lvlOverride>
  </w:num>
  <w:num w:numId="43" w16cid:durableId="1754820252">
    <w:abstractNumId w:val="22"/>
  </w:num>
  <w:num w:numId="44" w16cid:durableId="1996833941">
    <w:abstractNumId w:val="26"/>
  </w:num>
  <w:num w:numId="45" w16cid:durableId="1023821086">
    <w:abstractNumId w:val="12"/>
  </w:num>
  <w:num w:numId="46" w16cid:durableId="2057779352">
    <w:abstractNumId w:val="7"/>
  </w:num>
  <w:num w:numId="47" w16cid:durableId="38399198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FC0"/>
    <w:rsid w:val="00001923"/>
    <w:rsid w:val="00001A7E"/>
    <w:rsid w:val="00002EFF"/>
    <w:rsid w:val="000060AE"/>
    <w:rsid w:val="000064F7"/>
    <w:rsid w:val="00007DC7"/>
    <w:rsid w:val="0001086D"/>
    <w:rsid w:val="0001194E"/>
    <w:rsid w:val="00012800"/>
    <w:rsid w:val="00012FC0"/>
    <w:rsid w:val="00013B08"/>
    <w:rsid w:val="000146F1"/>
    <w:rsid w:val="000154AA"/>
    <w:rsid w:val="00016151"/>
    <w:rsid w:val="000218D4"/>
    <w:rsid w:val="000226EC"/>
    <w:rsid w:val="000229C5"/>
    <w:rsid w:val="00023007"/>
    <w:rsid w:val="00023BC0"/>
    <w:rsid w:val="00025F76"/>
    <w:rsid w:val="00027C46"/>
    <w:rsid w:val="000311D1"/>
    <w:rsid w:val="000317D8"/>
    <w:rsid w:val="00033B1C"/>
    <w:rsid w:val="00035FF7"/>
    <w:rsid w:val="000374CB"/>
    <w:rsid w:val="000379D7"/>
    <w:rsid w:val="00037A9C"/>
    <w:rsid w:val="00037C67"/>
    <w:rsid w:val="000421FD"/>
    <w:rsid w:val="00043513"/>
    <w:rsid w:val="00044A64"/>
    <w:rsid w:val="00045327"/>
    <w:rsid w:val="00052AA1"/>
    <w:rsid w:val="00053A54"/>
    <w:rsid w:val="0005610D"/>
    <w:rsid w:val="00056940"/>
    <w:rsid w:val="0006010E"/>
    <w:rsid w:val="0006119B"/>
    <w:rsid w:val="000639EF"/>
    <w:rsid w:val="00064262"/>
    <w:rsid w:val="00064F56"/>
    <w:rsid w:val="000650E5"/>
    <w:rsid w:val="00072AD5"/>
    <w:rsid w:val="00072F51"/>
    <w:rsid w:val="00073CA6"/>
    <w:rsid w:val="000746E9"/>
    <w:rsid w:val="0007480B"/>
    <w:rsid w:val="00074F00"/>
    <w:rsid w:val="00075A9D"/>
    <w:rsid w:val="0007643A"/>
    <w:rsid w:val="00077D41"/>
    <w:rsid w:val="000827BF"/>
    <w:rsid w:val="00082A5C"/>
    <w:rsid w:val="00083C9D"/>
    <w:rsid w:val="00086BCB"/>
    <w:rsid w:val="000875F9"/>
    <w:rsid w:val="00087C93"/>
    <w:rsid w:val="0009369B"/>
    <w:rsid w:val="00093EFD"/>
    <w:rsid w:val="00095EFA"/>
    <w:rsid w:val="00097B78"/>
    <w:rsid w:val="000A0006"/>
    <w:rsid w:val="000A0DFF"/>
    <w:rsid w:val="000A1324"/>
    <w:rsid w:val="000A1B0F"/>
    <w:rsid w:val="000A2C3B"/>
    <w:rsid w:val="000A56BF"/>
    <w:rsid w:val="000A6226"/>
    <w:rsid w:val="000A7BE6"/>
    <w:rsid w:val="000B1E3E"/>
    <w:rsid w:val="000B2A15"/>
    <w:rsid w:val="000B442E"/>
    <w:rsid w:val="000B5140"/>
    <w:rsid w:val="000B5578"/>
    <w:rsid w:val="000B6210"/>
    <w:rsid w:val="000B6B94"/>
    <w:rsid w:val="000B6CA8"/>
    <w:rsid w:val="000B7E3F"/>
    <w:rsid w:val="000C0808"/>
    <w:rsid w:val="000C1A19"/>
    <w:rsid w:val="000C3681"/>
    <w:rsid w:val="000C448F"/>
    <w:rsid w:val="000C45B6"/>
    <w:rsid w:val="000C5087"/>
    <w:rsid w:val="000C54A1"/>
    <w:rsid w:val="000D34E7"/>
    <w:rsid w:val="000D3D68"/>
    <w:rsid w:val="000D3E8C"/>
    <w:rsid w:val="000D43A3"/>
    <w:rsid w:val="000D4912"/>
    <w:rsid w:val="000D677A"/>
    <w:rsid w:val="000D69AD"/>
    <w:rsid w:val="000D70AA"/>
    <w:rsid w:val="000D7D37"/>
    <w:rsid w:val="000E23C2"/>
    <w:rsid w:val="000E2B7C"/>
    <w:rsid w:val="000E2EAB"/>
    <w:rsid w:val="000E3D24"/>
    <w:rsid w:val="000E4114"/>
    <w:rsid w:val="000E55BA"/>
    <w:rsid w:val="000E5841"/>
    <w:rsid w:val="000E7C33"/>
    <w:rsid w:val="000F2380"/>
    <w:rsid w:val="000F2ECE"/>
    <w:rsid w:val="000F391A"/>
    <w:rsid w:val="000F53FD"/>
    <w:rsid w:val="00100541"/>
    <w:rsid w:val="00100D71"/>
    <w:rsid w:val="00101773"/>
    <w:rsid w:val="00101B2B"/>
    <w:rsid w:val="001034FC"/>
    <w:rsid w:val="00103F5F"/>
    <w:rsid w:val="00103FD0"/>
    <w:rsid w:val="001046F9"/>
    <w:rsid w:val="00104D42"/>
    <w:rsid w:val="00105091"/>
    <w:rsid w:val="001057FB"/>
    <w:rsid w:val="001064D3"/>
    <w:rsid w:val="00110971"/>
    <w:rsid w:val="00113E78"/>
    <w:rsid w:val="00116572"/>
    <w:rsid w:val="001175AF"/>
    <w:rsid w:val="001206F6"/>
    <w:rsid w:val="00120959"/>
    <w:rsid w:val="0012154E"/>
    <w:rsid w:val="00121D05"/>
    <w:rsid w:val="00121F28"/>
    <w:rsid w:val="00122579"/>
    <w:rsid w:val="001227FE"/>
    <w:rsid w:val="00123C6B"/>
    <w:rsid w:val="00124792"/>
    <w:rsid w:val="00125667"/>
    <w:rsid w:val="001276BB"/>
    <w:rsid w:val="001276C5"/>
    <w:rsid w:val="00127D56"/>
    <w:rsid w:val="001300C8"/>
    <w:rsid w:val="0013051D"/>
    <w:rsid w:val="0013059D"/>
    <w:rsid w:val="00130E43"/>
    <w:rsid w:val="0013201F"/>
    <w:rsid w:val="00134102"/>
    <w:rsid w:val="00134690"/>
    <w:rsid w:val="00134766"/>
    <w:rsid w:val="00134E49"/>
    <w:rsid w:val="00135E89"/>
    <w:rsid w:val="0014385C"/>
    <w:rsid w:val="001445C0"/>
    <w:rsid w:val="00144875"/>
    <w:rsid w:val="001467AF"/>
    <w:rsid w:val="001526FE"/>
    <w:rsid w:val="00163B7C"/>
    <w:rsid w:val="00163F57"/>
    <w:rsid w:val="001653F1"/>
    <w:rsid w:val="001657D0"/>
    <w:rsid w:val="00165F48"/>
    <w:rsid w:val="00166FC2"/>
    <w:rsid w:val="0016792E"/>
    <w:rsid w:val="00170047"/>
    <w:rsid w:val="00174B60"/>
    <w:rsid w:val="00174E0E"/>
    <w:rsid w:val="001775A9"/>
    <w:rsid w:val="001777B2"/>
    <w:rsid w:val="001801AE"/>
    <w:rsid w:val="00180911"/>
    <w:rsid w:val="00180B87"/>
    <w:rsid w:val="00182896"/>
    <w:rsid w:val="0018309A"/>
    <w:rsid w:val="00184036"/>
    <w:rsid w:val="001841A1"/>
    <w:rsid w:val="00184BB7"/>
    <w:rsid w:val="001856A7"/>
    <w:rsid w:val="001862B9"/>
    <w:rsid w:val="00190C93"/>
    <w:rsid w:val="00194EE8"/>
    <w:rsid w:val="00195717"/>
    <w:rsid w:val="00196565"/>
    <w:rsid w:val="001976C1"/>
    <w:rsid w:val="001A024E"/>
    <w:rsid w:val="001A137B"/>
    <w:rsid w:val="001A142E"/>
    <w:rsid w:val="001A26D3"/>
    <w:rsid w:val="001A4718"/>
    <w:rsid w:val="001A4A77"/>
    <w:rsid w:val="001A544B"/>
    <w:rsid w:val="001A561F"/>
    <w:rsid w:val="001A6228"/>
    <w:rsid w:val="001A6EE2"/>
    <w:rsid w:val="001A723A"/>
    <w:rsid w:val="001B103E"/>
    <w:rsid w:val="001B17B1"/>
    <w:rsid w:val="001B1E29"/>
    <w:rsid w:val="001B2717"/>
    <w:rsid w:val="001B3080"/>
    <w:rsid w:val="001B30AD"/>
    <w:rsid w:val="001B3B91"/>
    <w:rsid w:val="001B412F"/>
    <w:rsid w:val="001B4AF2"/>
    <w:rsid w:val="001B4B12"/>
    <w:rsid w:val="001B5617"/>
    <w:rsid w:val="001B7252"/>
    <w:rsid w:val="001C08A4"/>
    <w:rsid w:val="001C0B15"/>
    <w:rsid w:val="001C159D"/>
    <w:rsid w:val="001C314A"/>
    <w:rsid w:val="001C3B6D"/>
    <w:rsid w:val="001C614D"/>
    <w:rsid w:val="001C6EFB"/>
    <w:rsid w:val="001C75D5"/>
    <w:rsid w:val="001D0B50"/>
    <w:rsid w:val="001D1245"/>
    <w:rsid w:val="001D13C0"/>
    <w:rsid w:val="001D17A5"/>
    <w:rsid w:val="001D1986"/>
    <w:rsid w:val="001D28AC"/>
    <w:rsid w:val="001D3B22"/>
    <w:rsid w:val="001D3DB7"/>
    <w:rsid w:val="001D6728"/>
    <w:rsid w:val="001D6F89"/>
    <w:rsid w:val="001D7813"/>
    <w:rsid w:val="001E07D8"/>
    <w:rsid w:val="001E16FE"/>
    <w:rsid w:val="001E2858"/>
    <w:rsid w:val="001E4117"/>
    <w:rsid w:val="001E41A3"/>
    <w:rsid w:val="001F0840"/>
    <w:rsid w:val="001F1134"/>
    <w:rsid w:val="001F4FC3"/>
    <w:rsid w:val="001F62A2"/>
    <w:rsid w:val="001F712A"/>
    <w:rsid w:val="001F7B4E"/>
    <w:rsid w:val="002002DA"/>
    <w:rsid w:val="00201A38"/>
    <w:rsid w:val="00202189"/>
    <w:rsid w:val="00202B8D"/>
    <w:rsid w:val="0020343A"/>
    <w:rsid w:val="002041BC"/>
    <w:rsid w:val="0020434B"/>
    <w:rsid w:val="00205E61"/>
    <w:rsid w:val="00206578"/>
    <w:rsid w:val="00206DF0"/>
    <w:rsid w:val="002106E5"/>
    <w:rsid w:val="002107D5"/>
    <w:rsid w:val="00210C1A"/>
    <w:rsid w:val="0021127A"/>
    <w:rsid w:val="0021165B"/>
    <w:rsid w:val="00211B96"/>
    <w:rsid w:val="002125AB"/>
    <w:rsid w:val="00212D24"/>
    <w:rsid w:val="002135BA"/>
    <w:rsid w:val="00213B89"/>
    <w:rsid w:val="00214550"/>
    <w:rsid w:val="0021793B"/>
    <w:rsid w:val="0022018B"/>
    <w:rsid w:val="00220406"/>
    <w:rsid w:val="002227A2"/>
    <w:rsid w:val="0022356E"/>
    <w:rsid w:val="002250AD"/>
    <w:rsid w:val="00225D8E"/>
    <w:rsid w:val="00231612"/>
    <w:rsid w:val="00234600"/>
    <w:rsid w:val="0023483C"/>
    <w:rsid w:val="00236105"/>
    <w:rsid w:val="002365F5"/>
    <w:rsid w:val="0024092C"/>
    <w:rsid w:val="00240E14"/>
    <w:rsid w:val="00242199"/>
    <w:rsid w:val="002444DB"/>
    <w:rsid w:val="0024558E"/>
    <w:rsid w:val="00245BE3"/>
    <w:rsid w:val="00246623"/>
    <w:rsid w:val="0024670C"/>
    <w:rsid w:val="0024710B"/>
    <w:rsid w:val="00247206"/>
    <w:rsid w:val="00247F23"/>
    <w:rsid w:val="00250233"/>
    <w:rsid w:val="002518EA"/>
    <w:rsid w:val="00253424"/>
    <w:rsid w:val="00254050"/>
    <w:rsid w:val="002549E9"/>
    <w:rsid w:val="00254B93"/>
    <w:rsid w:val="0025522A"/>
    <w:rsid w:val="00260007"/>
    <w:rsid w:val="0026080C"/>
    <w:rsid w:val="00264132"/>
    <w:rsid w:val="00264399"/>
    <w:rsid w:val="00266CBF"/>
    <w:rsid w:val="00270495"/>
    <w:rsid w:val="00270EA8"/>
    <w:rsid w:val="00272DF4"/>
    <w:rsid w:val="00272F58"/>
    <w:rsid w:val="00274010"/>
    <w:rsid w:val="002758B9"/>
    <w:rsid w:val="00275BAE"/>
    <w:rsid w:val="00276048"/>
    <w:rsid w:val="00276842"/>
    <w:rsid w:val="0027794A"/>
    <w:rsid w:val="00281585"/>
    <w:rsid w:val="00282C10"/>
    <w:rsid w:val="00283490"/>
    <w:rsid w:val="00283ED8"/>
    <w:rsid w:val="00286F27"/>
    <w:rsid w:val="00290F8C"/>
    <w:rsid w:val="002937FE"/>
    <w:rsid w:val="00293BDD"/>
    <w:rsid w:val="00294BC6"/>
    <w:rsid w:val="00294D26"/>
    <w:rsid w:val="002952B5"/>
    <w:rsid w:val="002956E4"/>
    <w:rsid w:val="0029582C"/>
    <w:rsid w:val="00297DEB"/>
    <w:rsid w:val="002A003A"/>
    <w:rsid w:val="002A068A"/>
    <w:rsid w:val="002A0B65"/>
    <w:rsid w:val="002A2680"/>
    <w:rsid w:val="002A2793"/>
    <w:rsid w:val="002A27DC"/>
    <w:rsid w:val="002A32B2"/>
    <w:rsid w:val="002A330A"/>
    <w:rsid w:val="002A38A5"/>
    <w:rsid w:val="002A57C2"/>
    <w:rsid w:val="002A5FA6"/>
    <w:rsid w:val="002A6563"/>
    <w:rsid w:val="002A66DB"/>
    <w:rsid w:val="002A68D6"/>
    <w:rsid w:val="002A76D9"/>
    <w:rsid w:val="002B016B"/>
    <w:rsid w:val="002B0B43"/>
    <w:rsid w:val="002B10B6"/>
    <w:rsid w:val="002B5586"/>
    <w:rsid w:val="002B6735"/>
    <w:rsid w:val="002C0E28"/>
    <w:rsid w:val="002C2F60"/>
    <w:rsid w:val="002C3B21"/>
    <w:rsid w:val="002C67A4"/>
    <w:rsid w:val="002D1851"/>
    <w:rsid w:val="002D37A9"/>
    <w:rsid w:val="002D49D7"/>
    <w:rsid w:val="002D6577"/>
    <w:rsid w:val="002D7DCC"/>
    <w:rsid w:val="002E0D52"/>
    <w:rsid w:val="002E17F3"/>
    <w:rsid w:val="002E3060"/>
    <w:rsid w:val="002E3BB0"/>
    <w:rsid w:val="002E6AE2"/>
    <w:rsid w:val="002E6CD6"/>
    <w:rsid w:val="002E721B"/>
    <w:rsid w:val="002E7C8B"/>
    <w:rsid w:val="002F0ACA"/>
    <w:rsid w:val="002F281C"/>
    <w:rsid w:val="002F35CA"/>
    <w:rsid w:val="002F4156"/>
    <w:rsid w:val="002F4844"/>
    <w:rsid w:val="002F490C"/>
    <w:rsid w:val="002F5EB3"/>
    <w:rsid w:val="002F6804"/>
    <w:rsid w:val="002F787E"/>
    <w:rsid w:val="00301050"/>
    <w:rsid w:val="003016D5"/>
    <w:rsid w:val="0030179C"/>
    <w:rsid w:val="00302BE5"/>
    <w:rsid w:val="00304754"/>
    <w:rsid w:val="00304DDF"/>
    <w:rsid w:val="00310F22"/>
    <w:rsid w:val="00314B72"/>
    <w:rsid w:val="00314F56"/>
    <w:rsid w:val="0031673C"/>
    <w:rsid w:val="0032079B"/>
    <w:rsid w:val="00322AB0"/>
    <w:rsid w:val="00323A54"/>
    <w:rsid w:val="0032408C"/>
    <w:rsid w:val="00324A19"/>
    <w:rsid w:val="0032531B"/>
    <w:rsid w:val="00327F02"/>
    <w:rsid w:val="00330AA7"/>
    <w:rsid w:val="00330ABD"/>
    <w:rsid w:val="003313C3"/>
    <w:rsid w:val="00333888"/>
    <w:rsid w:val="00335D05"/>
    <w:rsid w:val="00337AC1"/>
    <w:rsid w:val="00337B7A"/>
    <w:rsid w:val="00340F17"/>
    <w:rsid w:val="00342788"/>
    <w:rsid w:val="00342C1E"/>
    <w:rsid w:val="00342CC7"/>
    <w:rsid w:val="00343541"/>
    <w:rsid w:val="00345620"/>
    <w:rsid w:val="00346BD2"/>
    <w:rsid w:val="003502A0"/>
    <w:rsid w:val="00350A42"/>
    <w:rsid w:val="00351A2D"/>
    <w:rsid w:val="00352B1D"/>
    <w:rsid w:val="00352C4E"/>
    <w:rsid w:val="00352FD6"/>
    <w:rsid w:val="003606B0"/>
    <w:rsid w:val="003607CB"/>
    <w:rsid w:val="00361084"/>
    <w:rsid w:val="00361EE8"/>
    <w:rsid w:val="0036201D"/>
    <w:rsid w:val="00363E3C"/>
    <w:rsid w:val="00365D77"/>
    <w:rsid w:val="00367496"/>
    <w:rsid w:val="00370862"/>
    <w:rsid w:val="003713E4"/>
    <w:rsid w:val="00372E92"/>
    <w:rsid w:val="003730A6"/>
    <w:rsid w:val="00374F28"/>
    <w:rsid w:val="0037517E"/>
    <w:rsid w:val="0037641D"/>
    <w:rsid w:val="00377318"/>
    <w:rsid w:val="0037754E"/>
    <w:rsid w:val="00380579"/>
    <w:rsid w:val="00381395"/>
    <w:rsid w:val="00381B35"/>
    <w:rsid w:val="00384D53"/>
    <w:rsid w:val="003854BD"/>
    <w:rsid w:val="00386C41"/>
    <w:rsid w:val="00387491"/>
    <w:rsid w:val="003876D0"/>
    <w:rsid w:val="00387EFA"/>
    <w:rsid w:val="00391A7C"/>
    <w:rsid w:val="0039395B"/>
    <w:rsid w:val="00393C4E"/>
    <w:rsid w:val="00395F1E"/>
    <w:rsid w:val="00396068"/>
    <w:rsid w:val="00396071"/>
    <w:rsid w:val="00396CD2"/>
    <w:rsid w:val="003A102A"/>
    <w:rsid w:val="003A1879"/>
    <w:rsid w:val="003A2150"/>
    <w:rsid w:val="003A24EB"/>
    <w:rsid w:val="003A2667"/>
    <w:rsid w:val="003A2A2C"/>
    <w:rsid w:val="003A4D84"/>
    <w:rsid w:val="003A5879"/>
    <w:rsid w:val="003A6241"/>
    <w:rsid w:val="003A70FF"/>
    <w:rsid w:val="003A7897"/>
    <w:rsid w:val="003B0005"/>
    <w:rsid w:val="003B15C9"/>
    <w:rsid w:val="003B1F55"/>
    <w:rsid w:val="003B1FA8"/>
    <w:rsid w:val="003B2DA7"/>
    <w:rsid w:val="003B34FB"/>
    <w:rsid w:val="003B56C0"/>
    <w:rsid w:val="003B604C"/>
    <w:rsid w:val="003B64F8"/>
    <w:rsid w:val="003B6528"/>
    <w:rsid w:val="003C04AD"/>
    <w:rsid w:val="003C35EE"/>
    <w:rsid w:val="003C3654"/>
    <w:rsid w:val="003C3AF0"/>
    <w:rsid w:val="003C720C"/>
    <w:rsid w:val="003D00A8"/>
    <w:rsid w:val="003D25C9"/>
    <w:rsid w:val="003D3E7C"/>
    <w:rsid w:val="003D42E3"/>
    <w:rsid w:val="003D4BD6"/>
    <w:rsid w:val="003D51DC"/>
    <w:rsid w:val="003D7997"/>
    <w:rsid w:val="003E073D"/>
    <w:rsid w:val="003E0F80"/>
    <w:rsid w:val="003E14A9"/>
    <w:rsid w:val="003E6162"/>
    <w:rsid w:val="003E7A4F"/>
    <w:rsid w:val="003F0145"/>
    <w:rsid w:val="003F2345"/>
    <w:rsid w:val="003F499F"/>
    <w:rsid w:val="003F4E5B"/>
    <w:rsid w:val="003F4E5F"/>
    <w:rsid w:val="003F608D"/>
    <w:rsid w:val="003F64A9"/>
    <w:rsid w:val="003F7147"/>
    <w:rsid w:val="003F7AD7"/>
    <w:rsid w:val="003F7E3A"/>
    <w:rsid w:val="00401840"/>
    <w:rsid w:val="00401CD5"/>
    <w:rsid w:val="00403449"/>
    <w:rsid w:val="00404742"/>
    <w:rsid w:val="0040651B"/>
    <w:rsid w:val="00406D46"/>
    <w:rsid w:val="00410682"/>
    <w:rsid w:val="0041265B"/>
    <w:rsid w:val="00412CF3"/>
    <w:rsid w:val="00413F0A"/>
    <w:rsid w:val="0041465B"/>
    <w:rsid w:val="00414858"/>
    <w:rsid w:val="00414F68"/>
    <w:rsid w:val="00417020"/>
    <w:rsid w:val="00417854"/>
    <w:rsid w:val="00420EB6"/>
    <w:rsid w:val="00422A7E"/>
    <w:rsid w:val="004233AD"/>
    <w:rsid w:val="0042380D"/>
    <w:rsid w:val="00423E00"/>
    <w:rsid w:val="004243C4"/>
    <w:rsid w:val="00424C48"/>
    <w:rsid w:val="00424D85"/>
    <w:rsid w:val="00426538"/>
    <w:rsid w:val="00426CB9"/>
    <w:rsid w:val="00427189"/>
    <w:rsid w:val="00431633"/>
    <w:rsid w:val="00432B0E"/>
    <w:rsid w:val="00432B85"/>
    <w:rsid w:val="00433584"/>
    <w:rsid w:val="00434072"/>
    <w:rsid w:val="004342B5"/>
    <w:rsid w:val="004353EB"/>
    <w:rsid w:val="00435EAE"/>
    <w:rsid w:val="0043739F"/>
    <w:rsid w:val="004405F2"/>
    <w:rsid w:val="00441DE6"/>
    <w:rsid w:val="00442BAB"/>
    <w:rsid w:val="00445DD9"/>
    <w:rsid w:val="00447DE8"/>
    <w:rsid w:val="0045287E"/>
    <w:rsid w:val="00454205"/>
    <w:rsid w:val="004547FB"/>
    <w:rsid w:val="00455082"/>
    <w:rsid w:val="0045524B"/>
    <w:rsid w:val="004604A5"/>
    <w:rsid w:val="00462B5B"/>
    <w:rsid w:val="00462CF7"/>
    <w:rsid w:val="00467549"/>
    <w:rsid w:val="00467F74"/>
    <w:rsid w:val="00471834"/>
    <w:rsid w:val="00472806"/>
    <w:rsid w:val="00474A88"/>
    <w:rsid w:val="00474B7F"/>
    <w:rsid w:val="00475745"/>
    <w:rsid w:val="00475B9D"/>
    <w:rsid w:val="0047658C"/>
    <w:rsid w:val="00476DB0"/>
    <w:rsid w:val="004773E0"/>
    <w:rsid w:val="00477AF1"/>
    <w:rsid w:val="0048078B"/>
    <w:rsid w:val="004810D9"/>
    <w:rsid w:val="0048194C"/>
    <w:rsid w:val="004827DE"/>
    <w:rsid w:val="00482B0E"/>
    <w:rsid w:val="00485E6A"/>
    <w:rsid w:val="0048641A"/>
    <w:rsid w:val="00486976"/>
    <w:rsid w:val="00487DC3"/>
    <w:rsid w:val="00490084"/>
    <w:rsid w:val="0049154B"/>
    <w:rsid w:val="00492496"/>
    <w:rsid w:val="00492B96"/>
    <w:rsid w:val="00494B31"/>
    <w:rsid w:val="00496C83"/>
    <w:rsid w:val="00497A4C"/>
    <w:rsid w:val="00497E87"/>
    <w:rsid w:val="004A1B2A"/>
    <w:rsid w:val="004A364B"/>
    <w:rsid w:val="004A413F"/>
    <w:rsid w:val="004A4882"/>
    <w:rsid w:val="004A4FF8"/>
    <w:rsid w:val="004A6763"/>
    <w:rsid w:val="004A75B7"/>
    <w:rsid w:val="004A78F7"/>
    <w:rsid w:val="004B03A3"/>
    <w:rsid w:val="004B09E5"/>
    <w:rsid w:val="004B0C68"/>
    <w:rsid w:val="004B0C77"/>
    <w:rsid w:val="004B22FC"/>
    <w:rsid w:val="004B3DB9"/>
    <w:rsid w:val="004B7034"/>
    <w:rsid w:val="004C01D3"/>
    <w:rsid w:val="004C2253"/>
    <w:rsid w:val="004C34D9"/>
    <w:rsid w:val="004C366B"/>
    <w:rsid w:val="004C46FF"/>
    <w:rsid w:val="004C526D"/>
    <w:rsid w:val="004C560A"/>
    <w:rsid w:val="004C5E89"/>
    <w:rsid w:val="004C6631"/>
    <w:rsid w:val="004D05BE"/>
    <w:rsid w:val="004D1948"/>
    <w:rsid w:val="004D4237"/>
    <w:rsid w:val="004D6B89"/>
    <w:rsid w:val="004E21EE"/>
    <w:rsid w:val="004E27BD"/>
    <w:rsid w:val="004E4840"/>
    <w:rsid w:val="004E4D87"/>
    <w:rsid w:val="004E5613"/>
    <w:rsid w:val="004E5F84"/>
    <w:rsid w:val="004E7EB2"/>
    <w:rsid w:val="004F07CC"/>
    <w:rsid w:val="004F28BC"/>
    <w:rsid w:val="004F2E4D"/>
    <w:rsid w:val="004F3936"/>
    <w:rsid w:val="004F621D"/>
    <w:rsid w:val="00500409"/>
    <w:rsid w:val="0050102B"/>
    <w:rsid w:val="005024F4"/>
    <w:rsid w:val="00502A82"/>
    <w:rsid w:val="005030FC"/>
    <w:rsid w:val="00512BE1"/>
    <w:rsid w:val="00512C56"/>
    <w:rsid w:val="00513428"/>
    <w:rsid w:val="005137C2"/>
    <w:rsid w:val="00513DB5"/>
    <w:rsid w:val="00514285"/>
    <w:rsid w:val="005142C2"/>
    <w:rsid w:val="00514389"/>
    <w:rsid w:val="00515191"/>
    <w:rsid w:val="00515F0F"/>
    <w:rsid w:val="00516200"/>
    <w:rsid w:val="00516B3D"/>
    <w:rsid w:val="005223BE"/>
    <w:rsid w:val="00522648"/>
    <w:rsid w:val="00522ABB"/>
    <w:rsid w:val="005244FB"/>
    <w:rsid w:val="00525CA4"/>
    <w:rsid w:val="0052745F"/>
    <w:rsid w:val="00527E78"/>
    <w:rsid w:val="00530028"/>
    <w:rsid w:val="005303B3"/>
    <w:rsid w:val="00532EF2"/>
    <w:rsid w:val="005343E6"/>
    <w:rsid w:val="005354C1"/>
    <w:rsid w:val="0053623B"/>
    <w:rsid w:val="0053693D"/>
    <w:rsid w:val="005375CB"/>
    <w:rsid w:val="005405BD"/>
    <w:rsid w:val="0054216A"/>
    <w:rsid w:val="005431BE"/>
    <w:rsid w:val="00543C1B"/>
    <w:rsid w:val="0054618C"/>
    <w:rsid w:val="005505A0"/>
    <w:rsid w:val="0055153E"/>
    <w:rsid w:val="005520DE"/>
    <w:rsid w:val="005529FC"/>
    <w:rsid w:val="0055342C"/>
    <w:rsid w:val="00554CC1"/>
    <w:rsid w:val="00556B76"/>
    <w:rsid w:val="00556CC3"/>
    <w:rsid w:val="0055740E"/>
    <w:rsid w:val="00560B34"/>
    <w:rsid w:val="005636D5"/>
    <w:rsid w:val="005663EA"/>
    <w:rsid w:val="005708FE"/>
    <w:rsid w:val="00571788"/>
    <w:rsid w:val="00571A9B"/>
    <w:rsid w:val="00571DF9"/>
    <w:rsid w:val="00571F0D"/>
    <w:rsid w:val="00576CB2"/>
    <w:rsid w:val="00577192"/>
    <w:rsid w:val="00580E05"/>
    <w:rsid w:val="005823E1"/>
    <w:rsid w:val="0058476F"/>
    <w:rsid w:val="00584775"/>
    <w:rsid w:val="00586C5E"/>
    <w:rsid w:val="00587557"/>
    <w:rsid w:val="00592FFB"/>
    <w:rsid w:val="005939DA"/>
    <w:rsid w:val="00593BF9"/>
    <w:rsid w:val="00593FA9"/>
    <w:rsid w:val="005948ED"/>
    <w:rsid w:val="005951E3"/>
    <w:rsid w:val="0059568E"/>
    <w:rsid w:val="005956FD"/>
    <w:rsid w:val="0059652D"/>
    <w:rsid w:val="005A1486"/>
    <w:rsid w:val="005A1BF0"/>
    <w:rsid w:val="005A1CF3"/>
    <w:rsid w:val="005A61BD"/>
    <w:rsid w:val="005A6461"/>
    <w:rsid w:val="005A6963"/>
    <w:rsid w:val="005B1516"/>
    <w:rsid w:val="005B2B90"/>
    <w:rsid w:val="005B2E43"/>
    <w:rsid w:val="005B42D1"/>
    <w:rsid w:val="005B5AA9"/>
    <w:rsid w:val="005B5B85"/>
    <w:rsid w:val="005C38BD"/>
    <w:rsid w:val="005C666C"/>
    <w:rsid w:val="005C7A45"/>
    <w:rsid w:val="005C7D15"/>
    <w:rsid w:val="005D03E7"/>
    <w:rsid w:val="005D085D"/>
    <w:rsid w:val="005D17F6"/>
    <w:rsid w:val="005D321A"/>
    <w:rsid w:val="005D40D9"/>
    <w:rsid w:val="005D755A"/>
    <w:rsid w:val="005D764C"/>
    <w:rsid w:val="005E1BDF"/>
    <w:rsid w:val="005E1F7C"/>
    <w:rsid w:val="005E597C"/>
    <w:rsid w:val="005F0420"/>
    <w:rsid w:val="005F175F"/>
    <w:rsid w:val="005F1AD8"/>
    <w:rsid w:val="005F1F7A"/>
    <w:rsid w:val="005F2DE3"/>
    <w:rsid w:val="005F520A"/>
    <w:rsid w:val="005F5D89"/>
    <w:rsid w:val="005F662B"/>
    <w:rsid w:val="00600106"/>
    <w:rsid w:val="0060052C"/>
    <w:rsid w:val="00600A31"/>
    <w:rsid w:val="00602AF9"/>
    <w:rsid w:val="0060316E"/>
    <w:rsid w:val="006031E9"/>
    <w:rsid w:val="0060493A"/>
    <w:rsid w:val="00605E24"/>
    <w:rsid w:val="006103A8"/>
    <w:rsid w:val="006119AC"/>
    <w:rsid w:val="00612143"/>
    <w:rsid w:val="00612446"/>
    <w:rsid w:val="006136EC"/>
    <w:rsid w:val="00613A01"/>
    <w:rsid w:val="006147A9"/>
    <w:rsid w:val="006176B2"/>
    <w:rsid w:val="00617A5C"/>
    <w:rsid w:val="006231E8"/>
    <w:rsid w:val="00623A8A"/>
    <w:rsid w:val="00624B79"/>
    <w:rsid w:val="00630316"/>
    <w:rsid w:val="0063129B"/>
    <w:rsid w:val="00634CA3"/>
    <w:rsid w:val="00636907"/>
    <w:rsid w:val="00636BD2"/>
    <w:rsid w:val="0063711E"/>
    <w:rsid w:val="006372C5"/>
    <w:rsid w:val="00640296"/>
    <w:rsid w:val="0064327C"/>
    <w:rsid w:val="0064360D"/>
    <w:rsid w:val="006452BA"/>
    <w:rsid w:val="006454E3"/>
    <w:rsid w:val="00645830"/>
    <w:rsid w:val="00646D09"/>
    <w:rsid w:val="00651CD9"/>
    <w:rsid w:val="006523BF"/>
    <w:rsid w:val="006536F7"/>
    <w:rsid w:val="00653B3D"/>
    <w:rsid w:val="00654502"/>
    <w:rsid w:val="006561C0"/>
    <w:rsid w:val="00657D72"/>
    <w:rsid w:val="00660DC2"/>
    <w:rsid w:val="00660F21"/>
    <w:rsid w:val="00663FDE"/>
    <w:rsid w:val="00664185"/>
    <w:rsid w:val="0066505A"/>
    <w:rsid w:val="006675EE"/>
    <w:rsid w:val="00670599"/>
    <w:rsid w:val="006721CA"/>
    <w:rsid w:val="0067375A"/>
    <w:rsid w:val="00676181"/>
    <w:rsid w:val="00677B18"/>
    <w:rsid w:val="00684803"/>
    <w:rsid w:val="00684DA0"/>
    <w:rsid w:val="00684E7A"/>
    <w:rsid w:val="00690BFE"/>
    <w:rsid w:val="00692359"/>
    <w:rsid w:val="00692ACD"/>
    <w:rsid w:val="00692DFA"/>
    <w:rsid w:val="0069367A"/>
    <w:rsid w:val="00693F2A"/>
    <w:rsid w:val="006941D1"/>
    <w:rsid w:val="00694F87"/>
    <w:rsid w:val="00696301"/>
    <w:rsid w:val="00696B18"/>
    <w:rsid w:val="006A057F"/>
    <w:rsid w:val="006A0825"/>
    <w:rsid w:val="006A0A4C"/>
    <w:rsid w:val="006A2638"/>
    <w:rsid w:val="006A3151"/>
    <w:rsid w:val="006A52C2"/>
    <w:rsid w:val="006A5B18"/>
    <w:rsid w:val="006A65A5"/>
    <w:rsid w:val="006A697C"/>
    <w:rsid w:val="006A7BC6"/>
    <w:rsid w:val="006B0E53"/>
    <w:rsid w:val="006B181B"/>
    <w:rsid w:val="006B270C"/>
    <w:rsid w:val="006B351B"/>
    <w:rsid w:val="006B66EE"/>
    <w:rsid w:val="006C04A7"/>
    <w:rsid w:val="006C0879"/>
    <w:rsid w:val="006C0A29"/>
    <w:rsid w:val="006C1279"/>
    <w:rsid w:val="006C24A2"/>
    <w:rsid w:val="006C350D"/>
    <w:rsid w:val="006C45D1"/>
    <w:rsid w:val="006D49A0"/>
    <w:rsid w:val="006E13EF"/>
    <w:rsid w:val="006E32A4"/>
    <w:rsid w:val="006E39DA"/>
    <w:rsid w:val="006E4784"/>
    <w:rsid w:val="006E48D8"/>
    <w:rsid w:val="006E4A96"/>
    <w:rsid w:val="006E57D8"/>
    <w:rsid w:val="006E6448"/>
    <w:rsid w:val="006F30B1"/>
    <w:rsid w:val="006F3CB0"/>
    <w:rsid w:val="006F4234"/>
    <w:rsid w:val="006F532B"/>
    <w:rsid w:val="006F6EFF"/>
    <w:rsid w:val="006F7027"/>
    <w:rsid w:val="007029A2"/>
    <w:rsid w:val="0070323D"/>
    <w:rsid w:val="00704E9B"/>
    <w:rsid w:val="00705708"/>
    <w:rsid w:val="00705FD1"/>
    <w:rsid w:val="007064B3"/>
    <w:rsid w:val="00706CB4"/>
    <w:rsid w:val="00707BE1"/>
    <w:rsid w:val="00710D7B"/>
    <w:rsid w:val="00712A28"/>
    <w:rsid w:val="00712B13"/>
    <w:rsid w:val="00714ABF"/>
    <w:rsid w:val="00715858"/>
    <w:rsid w:val="007213A3"/>
    <w:rsid w:val="00724240"/>
    <w:rsid w:val="0072425C"/>
    <w:rsid w:val="00724300"/>
    <w:rsid w:val="0072435B"/>
    <w:rsid w:val="007265FC"/>
    <w:rsid w:val="00726D2D"/>
    <w:rsid w:val="00727E41"/>
    <w:rsid w:val="007302DF"/>
    <w:rsid w:val="007316BB"/>
    <w:rsid w:val="00731E89"/>
    <w:rsid w:val="007327DD"/>
    <w:rsid w:val="00734CF6"/>
    <w:rsid w:val="007363E6"/>
    <w:rsid w:val="007413C2"/>
    <w:rsid w:val="0074146D"/>
    <w:rsid w:val="007427DD"/>
    <w:rsid w:val="00742CF2"/>
    <w:rsid w:val="00743787"/>
    <w:rsid w:val="00743FCE"/>
    <w:rsid w:val="00745292"/>
    <w:rsid w:val="00745CB4"/>
    <w:rsid w:val="00746BB7"/>
    <w:rsid w:val="00747905"/>
    <w:rsid w:val="00751149"/>
    <w:rsid w:val="00752E2A"/>
    <w:rsid w:val="00752E6B"/>
    <w:rsid w:val="00754D1F"/>
    <w:rsid w:val="0075643F"/>
    <w:rsid w:val="00757628"/>
    <w:rsid w:val="00757A1A"/>
    <w:rsid w:val="007602C8"/>
    <w:rsid w:val="00760E2A"/>
    <w:rsid w:val="00761F87"/>
    <w:rsid w:val="00762493"/>
    <w:rsid w:val="00762E0A"/>
    <w:rsid w:val="007634C8"/>
    <w:rsid w:val="00763666"/>
    <w:rsid w:val="00763D22"/>
    <w:rsid w:val="007642D1"/>
    <w:rsid w:val="007655EC"/>
    <w:rsid w:val="00765A24"/>
    <w:rsid w:val="00765C85"/>
    <w:rsid w:val="00766627"/>
    <w:rsid w:val="007668D7"/>
    <w:rsid w:val="00766AE3"/>
    <w:rsid w:val="00766C73"/>
    <w:rsid w:val="00771C17"/>
    <w:rsid w:val="007748A5"/>
    <w:rsid w:val="007764EB"/>
    <w:rsid w:val="00776BAD"/>
    <w:rsid w:val="007773B9"/>
    <w:rsid w:val="00780DA8"/>
    <w:rsid w:val="00781A3B"/>
    <w:rsid w:val="00784A51"/>
    <w:rsid w:val="007862F4"/>
    <w:rsid w:val="00787FB0"/>
    <w:rsid w:val="007907FF"/>
    <w:rsid w:val="00790CBC"/>
    <w:rsid w:val="00791AC8"/>
    <w:rsid w:val="0079417E"/>
    <w:rsid w:val="00794AB7"/>
    <w:rsid w:val="00795FC7"/>
    <w:rsid w:val="007A2759"/>
    <w:rsid w:val="007A2D1F"/>
    <w:rsid w:val="007A44B0"/>
    <w:rsid w:val="007A6E56"/>
    <w:rsid w:val="007B0B64"/>
    <w:rsid w:val="007B0EA9"/>
    <w:rsid w:val="007B1246"/>
    <w:rsid w:val="007B2EC7"/>
    <w:rsid w:val="007B2EFE"/>
    <w:rsid w:val="007B42B4"/>
    <w:rsid w:val="007B4836"/>
    <w:rsid w:val="007B53E5"/>
    <w:rsid w:val="007B5831"/>
    <w:rsid w:val="007B58A5"/>
    <w:rsid w:val="007B5A23"/>
    <w:rsid w:val="007B62AA"/>
    <w:rsid w:val="007B6DB7"/>
    <w:rsid w:val="007B72E2"/>
    <w:rsid w:val="007B743E"/>
    <w:rsid w:val="007C10CF"/>
    <w:rsid w:val="007C1D9A"/>
    <w:rsid w:val="007C2BD5"/>
    <w:rsid w:val="007C400B"/>
    <w:rsid w:val="007C5977"/>
    <w:rsid w:val="007C5C93"/>
    <w:rsid w:val="007C6667"/>
    <w:rsid w:val="007C73DE"/>
    <w:rsid w:val="007D1DDF"/>
    <w:rsid w:val="007D3863"/>
    <w:rsid w:val="007D5093"/>
    <w:rsid w:val="007D5F3F"/>
    <w:rsid w:val="007D64E6"/>
    <w:rsid w:val="007D68C1"/>
    <w:rsid w:val="007D79E6"/>
    <w:rsid w:val="007E0516"/>
    <w:rsid w:val="007E4BBE"/>
    <w:rsid w:val="007E620B"/>
    <w:rsid w:val="007E625E"/>
    <w:rsid w:val="007E6F36"/>
    <w:rsid w:val="007F1E41"/>
    <w:rsid w:val="007F2525"/>
    <w:rsid w:val="007F25E4"/>
    <w:rsid w:val="007F539A"/>
    <w:rsid w:val="007F62D4"/>
    <w:rsid w:val="007F73CA"/>
    <w:rsid w:val="007F7FAC"/>
    <w:rsid w:val="008016C1"/>
    <w:rsid w:val="0080244D"/>
    <w:rsid w:val="0080264D"/>
    <w:rsid w:val="00802A77"/>
    <w:rsid w:val="008036AB"/>
    <w:rsid w:val="0080371D"/>
    <w:rsid w:val="00803F0F"/>
    <w:rsid w:val="008044C3"/>
    <w:rsid w:val="00804525"/>
    <w:rsid w:val="00804622"/>
    <w:rsid w:val="00806E77"/>
    <w:rsid w:val="008076E5"/>
    <w:rsid w:val="00810235"/>
    <w:rsid w:val="00811195"/>
    <w:rsid w:val="008125A6"/>
    <w:rsid w:val="008129C1"/>
    <w:rsid w:val="00812A0C"/>
    <w:rsid w:val="00812E11"/>
    <w:rsid w:val="00814346"/>
    <w:rsid w:val="00814CCA"/>
    <w:rsid w:val="00814EC7"/>
    <w:rsid w:val="00815021"/>
    <w:rsid w:val="0081603F"/>
    <w:rsid w:val="0081675C"/>
    <w:rsid w:val="00816D29"/>
    <w:rsid w:val="0081722D"/>
    <w:rsid w:val="00817FDE"/>
    <w:rsid w:val="00820C0F"/>
    <w:rsid w:val="00822EA6"/>
    <w:rsid w:val="008235B1"/>
    <w:rsid w:val="008248B2"/>
    <w:rsid w:val="0082632B"/>
    <w:rsid w:val="00826C1C"/>
    <w:rsid w:val="0082795A"/>
    <w:rsid w:val="0083169E"/>
    <w:rsid w:val="00831C3E"/>
    <w:rsid w:val="00832412"/>
    <w:rsid w:val="00832F87"/>
    <w:rsid w:val="00834888"/>
    <w:rsid w:val="00835CDE"/>
    <w:rsid w:val="00837331"/>
    <w:rsid w:val="00840893"/>
    <w:rsid w:val="008424AF"/>
    <w:rsid w:val="00843496"/>
    <w:rsid w:val="008435F5"/>
    <w:rsid w:val="008439F1"/>
    <w:rsid w:val="008440FA"/>
    <w:rsid w:val="0084432A"/>
    <w:rsid w:val="0084731B"/>
    <w:rsid w:val="0085131D"/>
    <w:rsid w:val="00851971"/>
    <w:rsid w:val="008519DF"/>
    <w:rsid w:val="00852323"/>
    <w:rsid w:val="00855EF8"/>
    <w:rsid w:val="00857B06"/>
    <w:rsid w:val="00860FC1"/>
    <w:rsid w:val="00860FC2"/>
    <w:rsid w:val="00862C8C"/>
    <w:rsid w:val="00864335"/>
    <w:rsid w:val="008645A6"/>
    <w:rsid w:val="008647F2"/>
    <w:rsid w:val="00866790"/>
    <w:rsid w:val="00870BB2"/>
    <w:rsid w:val="008715F3"/>
    <w:rsid w:val="00871BAE"/>
    <w:rsid w:val="00871FE5"/>
    <w:rsid w:val="00875EAE"/>
    <w:rsid w:val="008766D7"/>
    <w:rsid w:val="0087743B"/>
    <w:rsid w:val="00877832"/>
    <w:rsid w:val="00880D39"/>
    <w:rsid w:val="008823B6"/>
    <w:rsid w:val="00882FC2"/>
    <w:rsid w:val="00886A0B"/>
    <w:rsid w:val="00891D4B"/>
    <w:rsid w:val="008920B5"/>
    <w:rsid w:val="00893B82"/>
    <w:rsid w:val="00893CC2"/>
    <w:rsid w:val="00895128"/>
    <w:rsid w:val="008A0005"/>
    <w:rsid w:val="008A053A"/>
    <w:rsid w:val="008A1264"/>
    <w:rsid w:val="008A13DF"/>
    <w:rsid w:val="008A41DE"/>
    <w:rsid w:val="008A5826"/>
    <w:rsid w:val="008A682E"/>
    <w:rsid w:val="008A7373"/>
    <w:rsid w:val="008A7F4B"/>
    <w:rsid w:val="008B1692"/>
    <w:rsid w:val="008B1C2E"/>
    <w:rsid w:val="008B36D7"/>
    <w:rsid w:val="008B4B57"/>
    <w:rsid w:val="008B564A"/>
    <w:rsid w:val="008B5A32"/>
    <w:rsid w:val="008B6790"/>
    <w:rsid w:val="008B6B2A"/>
    <w:rsid w:val="008C0049"/>
    <w:rsid w:val="008C2F7E"/>
    <w:rsid w:val="008C6B86"/>
    <w:rsid w:val="008C75C7"/>
    <w:rsid w:val="008C7BEB"/>
    <w:rsid w:val="008C7F8E"/>
    <w:rsid w:val="008D1C4D"/>
    <w:rsid w:val="008D31AF"/>
    <w:rsid w:val="008D3722"/>
    <w:rsid w:val="008D54DF"/>
    <w:rsid w:val="008D6C84"/>
    <w:rsid w:val="008D7FC9"/>
    <w:rsid w:val="008E2669"/>
    <w:rsid w:val="008E30FD"/>
    <w:rsid w:val="008E4568"/>
    <w:rsid w:val="008E466A"/>
    <w:rsid w:val="008E5C88"/>
    <w:rsid w:val="008E5DD0"/>
    <w:rsid w:val="008E601E"/>
    <w:rsid w:val="008E79D2"/>
    <w:rsid w:val="008F0101"/>
    <w:rsid w:val="008F0AD5"/>
    <w:rsid w:val="008F0D57"/>
    <w:rsid w:val="008F3747"/>
    <w:rsid w:val="008F3DCA"/>
    <w:rsid w:val="008F40D0"/>
    <w:rsid w:val="008F5FE0"/>
    <w:rsid w:val="008F795D"/>
    <w:rsid w:val="00901562"/>
    <w:rsid w:val="00902F90"/>
    <w:rsid w:val="00903167"/>
    <w:rsid w:val="009039E5"/>
    <w:rsid w:val="00904C70"/>
    <w:rsid w:val="00907B94"/>
    <w:rsid w:val="00913142"/>
    <w:rsid w:val="0091437E"/>
    <w:rsid w:val="00914FF9"/>
    <w:rsid w:val="00915A4E"/>
    <w:rsid w:val="009161CB"/>
    <w:rsid w:val="0091627A"/>
    <w:rsid w:val="009212E1"/>
    <w:rsid w:val="009218BC"/>
    <w:rsid w:val="00924799"/>
    <w:rsid w:val="00925914"/>
    <w:rsid w:val="00925EC9"/>
    <w:rsid w:val="009271F8"/>
    <w:rsid w:val="00927957"/>
    <w:rsid w:val="00930994"/>
    <w:rsid w:val="00931ABA"/>
    <w:rsid w:val="00934E84"/>
    <w:rsid w:val="00935A62"/>
    <w:rsid w:val="00935ADD"/>
    <w:rsid w:val="009360CF"/>
    <w:rsid w:val="00937647"/>
    <w:rsid w:val="00937A31"/>
    <w:rsid w:val="00937A80"/>
    <w:rsid w:val="009404E4"/>
    <w:rsid w:val="009411F8"/>
    <w:rsid w:val="00941600"/>
    <w:rsid w:val="0094272E"/>
    <w:rsid w:val="00944528"/>
    <w:rsid w:val="0094547A"/>
    <w:rsid w:val="0094638C"/>
    <w:rsid w:val="0094639E"/>
    <w:rsid w:val="00946465"/>
    <w:rsid w:val="00955AA8"/>
    <w:rsid w:val="00955EE1"/>
    <w:rsid w:val="009576BD"/>
    <w:rsid w:val="009608DB"/>
    <w:rsid w:val="00960C78"/>
    <w:rsid w:val="00961343"/>
    <w:rsid w:val="00962995"/>
    <w:rsid w:val="00962BA7"/>
    <w:rsid w:val="0096637E"/>
    <w:rsid w:val="00966396"/>
    <w:rsid w:val="009665CF"/>
    <w:rsid w:val="0097056C"/>
    <w:rsid w:val="00971826"/>
    <w:rsid w:val="009719C3"/>
    <w:rsid w:val="00971F1C"/>
    <w:rsid w:val="009725E3"/>
    <w:rsid w:val="00975188"/>
    <w:rsid w:val="0097653D"/>
    <w:rsid w:val="00977586"/>
    <w:rsid w:val="0098039B"/>
    <w:rsid w:val="00982575"/>
    <w:rsid w:val="00983431"/>
    <w:rsid w:val="00984F87"/>
    <w:rsid w:val="00985D71"/>
    <w:rsid w:val="00990FC5"/>
    <w:rsid w:val="009946CD"/>
    <w:rsid w:val="00994E92"/>
    <w:rsid w:val="0099679E"/>
    <w:rsid w:val="009A2040"/>
    <w:rsid w:val="009A221B"/>
    <w:rsid w:val="009A3446"/>
    <w:rsid w:val="009A4335"/>
    <w:rsid w:val="009B26BA"/>
    <w:rsid w:val="009B3478"/>
    <w:rsid w:val="009B3BB5"/>
    <w:rsid w:val="009B4522"/>
    <w:rsid w:val="009C1013"/>
    <w:rsid w:val="009C222B"/>
    <w:rsid w:val="009C2C63"/>
    <w:rsid w:val="009C4257"/>
    <w:rsid w:val="009C52B9"/>
    <w:rsid w:val="009C5723"/>
    <w:rsid w:val="009C7DA9"/>
    <w:rsid w:val="009D031A"/>
    <w:rsid w:val="009D0F66"/>
    <w:rsid w:val="009D1495"/>
    <w:rsid w:val="009D2891"/>
    <w:rsid w:val="009D3878"/>
    <w:rsid w:val="009D38FA"/>
    <w:rsid w:val="009D4E55"/>
    <w:rsid w:val="009D5431"/>
    <w:rsid w:val="009D6F1F"/>
    <w:rsid w:val="009E03AA"/>
    <w:rsid w:val="009E08FF"/>
    <w:rsid w:val="009E11DD"/>
    <w:rsid w:val="009E3117"/>
    <w:rsid w:val="009E3DFA"/>
    <w:rsid w:val="009E44AF"/>
    <w:rsid w:val="009E45A3"/>
    <w:rsid w:val="009E5483"/>
    <w:rsid w:val="009F0638"/>
    <w:rsid w:val="009F06A4"/>
    <w:rsid w:val="009F1369"/>
    <w:rsid w:val="009F16DA"/>
    <w:rsid w:val="009F2327"/>
    <w:rsid w:val="009F288B"/>
    <w:rsid w:val="009F2F77"/>
    <w:rsid w:val="009F4AC7"/>
    <w:rsid w:val="009F627E"/>
    <w:rsid w:val="009F6F16"/>
    <w:rsid w:val="00A00156"/>
    <w:rsid w:val="00A00BE8"/>
    <w:rsid w:val="00A0198B"/>
    <w:rsid w:val="00A01C93"/>
    <w:rsid w:val="00A0271E"/>
    <w:rsid w:val="00A034B2"/>
    <w:rsid w:val="00A06B2E"/>
    <w:rsid w:val="00A06D1A"/>
    <w:rsid w:val="00A10A1C"/>
    <w:rsid w:val="00A11FDD"/>
    <w:rsid w:val="00A123E1"/>
    <w:rsid w:val="00A13CB0"/>
    <w:rsid w:val="00A13D1E"/>
    <w:rsid w:val="00A140D5"/>
    <w:rsid w:val="00A15BD5"/>
    <w:rsid w:val="00A1609B"/>
    <w:rsid w:val="00A16F3B"/>
    <w:rsid w:val="00A179CC"/>
    <w:rsid w:val="00A21EF3"/>
    <w:rsid w:val="00A22A59"/>
    <w:rsid w:val="00A246F5"/>
    <w:rsid w:val="00A264AD"/>
    <w:rsid w:val="00A26E2C"/>
    <w:rsid w:val="00A306A4"/>
    <w:rsid w:val="00A308A4"/>
    <w:rsid w:val="00A31218"/>
    <w:rsid w:val="00A31C6D"/>
    <w:rsid w:val="00A32585"/>
    <w:rsid w:val="00A3292B"/>
    <w:rsid w:val="00A3380C"/>
    <w:rsid w:val="00A34050"/>
    <w:rsid w:val="00A340B3"/>
    <w:rsid w:val="00A3465C"/>
    <w:rsid w:val="00A3579A"/>
    <w:rsid w:val="00A35E4F"/>
    <w:rsid w:val="00A36824"/>
    <w:rsid w:val="00A37472"/>
    <w:rsid w:val="00A406AB"/>
    <w:rsid w:val="00A41A16"/>
    <w:rsid w:val="00A41AB2"/>
    <w:rsid w:val="00A45F7D"/>
    <w:rsid w:val="00A46AE5"/>
    <w:rsid w:val="00A47A14"/>
    <w:rsid w:val="00A47A44"/>
    <w:rsid w:val="00A50D27"/>
    <w:rsid w:val="00A51A53"/>
    <w:rsid w:val="00A5240E"/>
    <w:rsid w:val="00A52879"/>
    <w:rsid w:val="00A5347A"/>
    <w:rsid w:val="00A5391E"/>
    <w:rsid w:val="00A53F1C"/>
    <w:rsid w:val="00A54B6D"/>
    <w:rsid w:val="00A554FF"/>
    <w:rsid w:val="00A55A06"/>
    <w:rsid w:val="00A55C72"/>
    <w:rsid w:val="00A5670C"/>
    <w:rsid w:val="00A57390"/>
    <w:rsid w:val="00A6082D"/>
    <w:rsid w:val="00A60989"/>
    <w:rsid w:val="00A6339F"/>
    <w:rsid w:val="00A64B4F"/>
    <w:rsid w:val="00A6537A"/>
    <w:rsid w:val="00A65B06"/>
    <w:rsid w:val="00A65C09"/>
    <w:rsid w:val="00A65C2D"/>
    <w:rsid w:val="00A66148"/>
    <w:rsid w:val="00A668FC"/>
    <w:rsid w:val="00A66F87"/>
    <w:rsid w:val="00A675E2"/>
    <w:rsid w:val="00A72562"/>
    <w:rsid w:val="00A74CCE"/>
    <w:rsid w:val="00A74DB6"/>
    <w:rsid w:val="00A74E71"/>
    <w:rsid w:val="00A75686"/>
    <w:rsid w:val="00A76CE4"/>
    <w:rsid w:val="00A76DCF"/>
    <w:rsid w:val="00A7704C"/>
    <w:rsid w:val="00A80207"/>
    <w:rsid w:val="00A814FD"/>
    <w:rsid w:val="00A81AC4"/>
    <w:rsid w:val="00A822DC"/>
    <w:rsid w:val="00A82ED3"/>
    <w:rsid w:val="00A83E37"/>
    <w:rsid w:val="00A84701"/>
    <w:rsid w:val="00A86630"/>
    <w:rsid w:val="00A91AC7"/>
    <w:rsid w:val="00A9242A"/>
    <w:rsid w:val="00A93988"/>
    <w:rsid w:val="00A9456D"/>
    <w:rsid w:val="00A95C65"/>
    <w:rsid w:val="00A95F02"/>
    <w:rsid w:val="00AA0092"/>
    <w:rsid w:val="00AA1665"/>
    <w:rsid w:val="00AA3234"/>
    <w:rsid w:val="00AA3DC0"/>
    <w:rsid w:val="00AA6011"/>
    <w:rsid w:val="00AA69B7"/>
    <w:rsid w:val="00AA74BA"/>
    <w:rsid w:val="00AB2EAD"/>
    <w:rsid w:val="00AB566D"/>
    <w:rsid w:val="00AB704E"/>
    <w:rsid w:val="00AC0978"/>
    <w:rsid w:val="00AC1646"/>
    <w:rsid w:val="00AC215A"/>
    <w:rsid w:val="00AC29FF"/>
    <w:rsid w:val="00AC45EF"/>
    <w:rsid w:val="00AC5EAA"/>
    <w:rsid w:val="00AC767F"/>
    <w:rsid w:val="00AC7BE0"/>
    <w:rsid w:val="00AD06AF"/>
    <w:rsid w:val="00AD13D7"/>
    <w:rsid w:val="00AD4665"/>
    <w:rsid w:val="00AD57CC"/>
    <w:rsid w:val="00AD6081"/>
    <w:rsid w:val="00AD65E0"/>
    <w:rsid w:val="00AD7D38"/>
    <w:rsid w:val="00AE091A"/>
    <w:rsid w:val="00AE0AC8"/>
    <w:rsid w:val="00AE0C9D"/>
    <w:rsid w:val="00AE2516"/>
    <w:rsid w:val="00AE5591"/>
    <w:rsid w:val="00AE5780"/>
    <w:rsid w:val="00AE59D5"/>
    <w:rsid w:val="00AE6309"/>
    <w:rsid w:val="00AE72C1"/>
    <w:rsid w:val="00AE744B"/>
    <w:rsid w:val="00AF0C85"/>
    <w:rsid w:val="00AF10D0"/>
    <w:rsid w:val="00AF21AB"/>
    <w:rsid w:val="00AF21E1"/>
    <w:rsid w:val="00AF2C90"/>
    <w:rsid w:val="00AF2E09"/>
    <w:rsid w:val="00AF3F3D"/>
    <w:rsid w:val="00AF4334"/>
    <w:rsid w:val="00AF49DD"/>
    <w:rsid w:val="00AF7CD2"/>
    <w:rsid w:val="00B00678"/>
    <w:rsid w:val="00B028F1"/>
    <w:rsid w:val="00B048BC"/>
    <w:rsid w:val="00B05D3E"/>
    <w:rsid w:val="00B07452"/>
    <w:rsid w:val="00B1052F"/>
    <w:rsid w:val="00B10C05"/>
    <w:rsid w:val="00B11466"/>
    <w:rsid w:val="00B134F0"/>
    <w:rsid w:val="00B13B5E"/>
    <w:rsid w:val="00B14826"/>
    <w:rsid w:val="00B16E7D"/>
    <w:rsid w:val="00B212D3"/>
    <w:rsid w:val="00B22AD7"/>
    <w:rsid w:val="00B23956"/>
    <w:rsid w:val="00B23CD6"/>
    <w:rsid w:val="00B25798"/>
    <w:rsid w:val="00B27204"/>
    <w:rsid w:val="00B30806"/>
    <w:rsid w:val="00B31A7C"/>
    <w:rsid w:val="00B31D84"/>
    <w:rsid w:val="00B32961"/>
    <w:rsid w:val="00B34673"/>
    <w:rsid w:val="00B3557A"/>
    <w:rsid w:val="00B35770"/>
    <w:rsid w:val="00B3599C"/>
    <w:rsid w:val="00B3606D"/>
    <w:rsid w:val="00B370FD"/>
    <w:rsid w:val="00B371AE"/>
    <w:rsid w:val="00B37374"/>
    <w:rsid w:val="00B40C5F"/>
    <w:rsid w:val="00B4323E"/>
    <w:rsid w:val="00B452AE"/>
    <w:rsid w:val="00B53A1C"/>
    <w:rsid w:val="00B53C9D"/>
    <w:rsid w:val="00B54245"/>
    <w:rsid w:val="00B55F4C"/>
    <w:rsid w:val="00B56A08"/>
    <w:rsid w:val="00B6064B"/>
    <w:rsid w:val="00B60FEA"/>
    <w:rsid w:val="00B61100"/>
    <w:rsid w:val="00B62B9C"/>
    <w:rsid w:val="00B6322E"/>
    <w:rsid w:val="00B63F21"/>
    <w:rsid w:val="00B63F74"/>
    <w:rsid w:val="00B66BAC"/>
    <w:rsid w:val="00B66F60"/>
    <w:rsid w:val="00B70D0F"/>
    <w:rsid w:val="00B72E42"/>
    <w:rsid w:val="00B73012"/>
    <w:rsid w:val="00B730DD"/>
    <w:rsid w:val="00B747FB"/>
    <w:rsid w:val="00B7682F"/>
    <w:rsid w:val="00B76ACC"/>
    <w:rsid w:val="00B7758F"/>
    <w:rsid w:val="00B77B48"/>
    <w:rsid w:val="00B80F8D"/>
    <w:rsid w:val="00B837C7"/>
    <w:rsid w:val="00B84799"/>
    <w:rsid w:val="00B86A0E"/>
    <w:rsid w:val="00B8709F"/>
    <w:rsid w:val="00B875B2"/>
    <w:rsid w:val="00B92012"/>
    <w:rsid w:val="00B928F6"/>
    <w:rsid w:val="00B937B6"/>
    <w:rsid w:val="00B940A8"/>
    <w:rsid w:val="00B946B0"/>
    <w:rsid w:val="00B952E8"/>
    <w:rsid w:val="00B956B7"/>
    <w:rsid w:val="00B95C60"/>
    <w:rsid w:val="00B95EBA"/>
    <w:rsid w:val="00B967BD"/>
    <w:rsid w:val="00B9696A"/>
    <w:rsid w:val="00B97A9E"/>
    <w:rsid w:val="00B97CD7"/>
    <w:rsid w:val="00BA09CC"/>
    <w:rsid w:val="00BA59CF"/>
    <w:rsid w:val="00BA7FAF"/>
    <w:rsid w:val="00BB1019"/>
    <w:rsid w:val="00BB16B3"/>
    <w:rsid w:val="00BB21B7"/>
    <w:rsid w:val="00BB27E5"/>
    <w:rsid w:val="00BB2AF0"/>
    <w:rsid w:val="00BB30D5"/>
    <w:rsid w:val="00BB6ABD"/>
    <w:rsid w:val="00BB710F"/>
    <w:rsid w:val="00BC1224"/>
    <w:rsid w:val="00BC36B5"/>
    <w:rsid w:val="00BC6E37"/>
    <w:rsid w:val="00BD15D7"/>
    <w:rsid w:val="00BD1740"/>
    <w:rsid w:val="00BD1F12"/>
    <w:rsid w:val="00BD35D0"/>
    <w:rsid w:val="00BD3A7A"/>
    <w:rsid w:val="00BD3F7D"/>
    <w:rsid w:val="00BD4AF8"/>
    <w:rsid w:val="00BD4DD3"/>
    <w:rsid w:val="00BE1BAC"/>
    <w:rsid w:val="00BE1DB1"/>
    <w:rsid w:val="00BE3FB9"/>
    <w:rsid w:val="00BE55C2"/>
    <w:rsid w:val="00BE5AE5"/>
    <w:rsid w:val="00BE6B54"/>
    <w:rsid w:val="00BE76A6"/>
    <w:rsid w:val="00BF27CF"/>
    <w:rsid w:val="00BF3496"/>
    <w:rsid w:val="00BF4151"/>
    <w:rsid w:val="00BF4265"/>
    <w:rsid w:val="00BF6B08"/>
    <w:rsid w:val="00BF6D4D"/>
    <w:rsid w:val="00BF724F"/>
    <w:rsid w:val="00C01637"/>
    <w:rsid w:val="00C02B76"/>
    <w:rsid w:val="00C036D8"/>
    <w:rsid w:val="00C0382A"/>
    <w:rsid w:val="00C0396F"/>
    <w:rsid w:val="00C04597"/>
    <w:rsid w:val="00C04D64"/>
    <w:rsid w:val="00C060C8"/>
    <w:rsid w:val="00C06441"/>
    <w:rsid w:val="00C11049"/>
    <w:rsid w:val="00C126C0"/>
    <w:rsid w:val="00C12FAF"/>
    <w:rsid w:val="00C13E05"/>
    <w:rsid w:val="00C16E6D"/>
    <w:rsid w:val="00C20F6B"/>
    <w:rsid w:val="00C2200D"/>
    <w:rsid w:val="00C22A0F"/>
    <w:rsid w:val="00C24712"/>
    <w:rsid w:val="00C247B5"/>
    <w:rsid w:val="00C26572"/>
    <w:rsid w:val="00C30124"/>
    <w:rsid w:val="00C31D63"/>
    <w:rsid w:val="00C32D64"/>
    <w:rsid w:val="00C34052"/>
    <w:rsid w:val="00C34A3B"/>
    <w:rsid w:val="00C34E3D"/>
    <w:rsid w:val="00C35E5A"/>
    <w:rsid w:val="00C3647F"/>
    <w:rsid w:val="00C36AE0"/>
    <w:rsid w:val="00C36C6D"/>
    <w:rsid w:val="00C40F55"/>
    <w:rsid w:val="00C42BE0"/>
    <w:rsid w:val="00C435CC"/>
    <w:rsid w:val="00C43BEC"/>
    <w:rsid w:val="00C4454A"/>
    <w:rsid w:val="00C45C15"/>
    <w:rsid w:val="00C47A51"/>
    <w:rsid w:val="00C51ECE"/>
    <w:rsid w:val="00C52E37"/>
    <w:rsid w:val="00C534D8"/>
    <w:rsid w:val="00C5401C"/>
    <w:rsid w:val="00C55413"/>
    <w:rsid w:val="00C56078"/>
    <w:rsid w:val="00C56ADA"/>
    <w:rsid w:val="00C56C83"/>
    <w:rsid w:val="00C57921"/>
    <w:rsid w:val="00C610B9"/>
    <w:rsid w:val="00C62D7F"/>
    <w:rsid w:val="00C63DDC"/>
    <w:rsid w:val="00C64050"/>
    <w:rsid w:val="00C64616"/>
    <w:rsid w:val="00C64EED"/>
    <w:rsid w:val="00C6506E"/>
    <w:rsid w:val="00C65C41"/>
    <w:rsid w:val="00C65D69"/>
    <w:rsid w:val="00C66BF2"/>
    <w:rsid w:val="00C67B31"/>
    <w:rsid w:val="00C700F4"/>
    <w:rsid w:val="00C7101D"/>
    <w:rsid w:val="00C75845"/>
    <w:rsid w:val="00C75B8E"/>
    <w:rsid w:val="00C75D9A"/>
    <w:rsid w:val="00C76146"/>
    <w:rsid w:val="00C81ADC"/>
    <w:rsid w:val="00C8467F"/>
    <w:rsid w:val="00C84EEF"/>
    <w:rsid w:val="00C862EE"/>
    <w:rsid w:val="00C87A3B"/>
    <w:rsid w:val="00C90371"/>
    <w:rsid w:val="00C91639"/>
    <w:rsid w:val="00C91CEB"/>
    <w:rsid w:val="00C93BBD"/>
    <w:rsid w:val="00C942FE"/>
    <w:rsid w:val="00C94C24"/>
    <w:rsid w:val="00C95792"/>
    <w:rsid w:val="00CA03CB"/>
    <w:rsid w:val="00CA098E"/>
    <w:rsid w:val="00CA2C1A"/>
    <w:rsid w:val="00CA5E9A"/>
    <w:rsid w:val="00CA7404"/>
    <w:rsid w:val="00CB07E8"/>
    <w:rsid w:val="00CB39B4"/>
    <w:rsid w:val="00CB4365"/>
    <w:rsid w:val="00CB45BA"/>
    <w:rsid w:val="00CB4A98"/>
    <w:rsid w:val="00CC0682"/>
    <w:rsid w:val="00CC19D2"/>
    <w:rsid w:val="00CC1A24"/>
    <w:rsid w:val="00CC1DEC"/>
    <w:rsid w:val="00CC2B7A"/>
    <w:rsid w:val="00CC478A"/>
    <w:rsid w:val="00CC61A6"/>
    <w:rsid w:val="00CC6C2A"/>
    <w:rsid w:val="00CD112B"/>
    <w:rsid w:val="00CD1532"/>
    <w:rsid w:val="00CD2F33"/>
    <w:rsid w:val="00CD2F93"/>
    <w:rsid w:val="00CD3E66"/>
    <w:rsid w:val="00CD5B93"/>
    <w:rsid w:val="00CD7324"/>
    <w:rsid w:val="00CE116E"/>
    <w:rsid w:val="00CE2541"/>
    <w:rsid w:val="00CE2C58"/>
    <w:rsid w:val="00CE53EC"/>
    <w:rsid w:val="00CE7D01"/>
    <w:rsid w:val="00CF124E"/>
    <w:rsid w:val="00CF2072"/>
    <w:rsid w:val="00CF2082"/>
    <w:rsid w:val="00CF6E6B"/>
    <w:rsid w:val="00D00C72"/>
    <w:rsid w:val="00D017DD"/>
    <w:rsid w:val="00D01DC1"/>
    <w:rsid w:val="00D01F82"/>
    <w:rsid w:val="00D0237D"/>
    <w:rsid w:val="00D04619"/>
    <w:rsid w:val="00D04EA7"/>
    <w:rsid w:val="00D05063"/>
    <w:rsid w:val="00D058D6"/>
    <w:rsid w:val="00D05DA4"/>
    <w:rsid w:val="00D07134"/>
    <w:rsid w:val="00D07256"/>
    <w:rsid w:val="00D0740F"/>
    <w:rsid w:val="00D07D11"/>
    <w:rsid w:val="00D145FC"/>
    <w:rsid w:val="00D157F1"/>
    <w:rsid w:val="00D166C5"/>
    <w:rsid w:val="00D17200"/>
    <w:rsid w:val="00D17544"/>
    <w:rsid w:val="00D23782"/>
    <w:rsid w:val="00D242C8"/>
    <w:rsid w:val="00D244EF"/>
    <w:rsid w:val="00D26749"/>
    <w:rsid w:val="00D26998"/>
    <w:rsid w:val="00D270BD"/>
    <w:rsid w:val="00D27D10"/>
    <w:rsid w:val="00D30131"/>
    <w:rsid w:val="00D31164"/>
    <w:rsid w:val="00D31668"/>
    <w:rsid w:val="00D32CE1"/>
    <w:rsid w:val="00D3302B"/>
    <w:rsid w:val="00D33108"/>
    <w:rsid w:val="00D33C0E"/>
    <w:rsid w:val="00D33CB4"/>
    <w:rsid w:val="00D33E53"/>
    <w:rsid w:val="00D40348"/>
    <w:rsid w:val="00D40B3D"/>
    <w:rsid w:val="00D41A7F"/>
    <w:rsid w:val="00D41CE6"/>
    <w:rsid w:val="00D45375"/>
    <w:rsid w:val="00D468A9"/>
    <w:rsid w:val="00D47970"/>
    <w:rsid w:val="00D47977"/>
    <w:rsid w:val="00D52D9B"/>
    <w:rsid w:val="00D53A10"/>
    <w:rsid w:val="00D53B40"/>
    <w:rsid w:val="00D54A56"/>
    <w:rsid w:val="00D55242"/>
    <w:rsid w:val="00D55D3D"/>
    <w:rsid w:val="00D605BB"/>
    <w:rsid w:val="00D608A3"/>
    <w:rsid w:val="00D61A38"/>
    <w:rsid w:val="00D62018"/>
    <w:rsid w:val="00D63317"/>
    <w:rsid w:val="00D63BBD"/>
    <w:rsid w:val="00D64DDC"/>
    <w:rsid w:val="00D65096"/>
    <w:rsid w:val="00D67824"/>
    <w:rsid w:val="00D679C4"/>
    <w:rsid w:val="00D7036B"/>
    <w:rsid w:val="00D70945"/>
    <w:rsid w:val="00D709D6"/>
    <w:rsid w:val="00D71769"/>
    <w:rsid w:val="00D72805"/>
    <w:rsid w:val="00D72D84"/>
    <w:rsid w:val="00D74590"/>
    <w:rsid w:val="00D7508D"/>
    <w:rsid w:val="00D759A0"/>
    <w:rsid w:val="00D76450"/>
    <w:rsid w:val="00D7713D"/>
    <w:rsid w:val="00D82CCF"/>
    <w:rsid w:val="00D85404"/>
    <w:rsid w:val="00D914F3"/>
    <w:rsid w:val="00D930D4"/>
    <w:rsid w:val="00D93598"/>
    <w:rsid w:val="00DA19A3"/>
    <w:rsid w:val="00DA31DC"/>
    <w:rsid w:val="00DA3871"/>
    <w:rsid w:val="00DA44C8"/>
    <w:rsid w:val="00DA4D76"/>
    <w:rsid w:val="00DA54AF"/>
    <w:rsid w:val="00DA5CC8"/>
    <w:rsid w:val="00DA781F"/>
    <w:rsid w:val="00DB2FB1"/>
    <w:rsid w:val="00DB4A98"/>
    <w:rsid w:val="00DB5FB3"/>
    <w:rsid w:val="00DC0548"/>
    <w:rsid w:val="00DC0D2B"/>
    <w:rsid w:val="00DC100B"/>
    <w:rsid w:val="00DC18AB"/>
    <w:rsid w:val="00DC30B1"/>
    <w:rsid w:val="00DC3F6E"/>
    <w:rsid w:val="00DC435D"/>
    <w:rsid w:val="00DC5396"/>
    <w:rsid w:val="00DC58E9"/>
    <w:rsid w:val="00DD171A"/>
    <w:rsid w:val="00DD1D67"/>
    <w:rsid w:val="00DD2080"/>
    <w:rsid w:val="00DD3075"/>
    <w:rsid w:val="00DD635E"/>
    <w:rsid w:val="00DD73BE"/>
    <w:rsid w:val="00DD7454"/>
    <w:rsid w:val="00DE079A"/>
    <w:rsid w:val="00DE08B9"/>
    <w:rsid w:val="00DE0E80"/>
    <w:rsid w:val="00DE2ACB"/>
    <w:rsid w:val="00DE4971"/>
    <w:rsid w:val="00DE4B2A"/>
    <w:rsid w:val="00DE6BC6"/>
    <w:rsid w:val="00DF6585"/>
    <w:rsid w:val="00DF6939"/>
    <w:rsid w:val="00DF7574"/>
    <w:rsid w:val="00DF77AD"/>
    <w:rsid w:val="00E00E15"/>
    <w:rsid w:val="00E01B3B"/>
    <w:rsid w:val="00E02570"/>
    <w:rsid w:val="00E04C12"/>
    <w:rsid w:val="00E054F7"/>
    <w:rsid w:val="00E0698A"/>
    <w:rsid w:val="00E06B04"/>
    <w:rsid w:val="00E10F41"/>
    <w:rsid w:val="00E110BA"/>
    <w:rsid w:val="00E11508"/>
    <w:rsid w:val="00E12A20"/>
    <w:rsid w:val="00E137AE"/>
    <w:rsid w:val="00E16DBD"/>
    <w:rsid w:val="00E21D4F"/>
    <w:rsid w:val="00E2252B"/>
    <w:rsid w:val="00E22773"/>
    <w:rsid w:val="00E234E5"/>
    <w:rsid w:val="00E255B4"/>
    <w:rsid w:val="00E31646"/>
    <w:rsid w:val="00E32E75"/>
    <w:rsid w:val="00E34990"/>
    <w:rsid w:val="00E34BEA"/>
    <w:rsid w:val="00E410D8"/>
    <w:rsid w:val="00E4248D"/>
    <w:rsid w:val="00E435AD"/>
    <w:rsid w:val="00E44A5E"/>
    <w:rsid w:val="00E47E03"/>
    <w:rsid w:val="00E502F2"/>
    <w:rsid w:val="00E51300"/>
    <w:rsid w:val="00E51E91"/>
    <w:rsid w:val="00E52A33"/>
    <w:rsid w:val="00E5378C"/>
    <w:rsid w:val="00E53B95"/>
    <w:rsid w:val="00E54F5E"/>
    <w:rsid w:val="00E56554"/>
    <w:rsid w:val="00E57BDF"/>
    <w:rsid w:val="00E6032E"/>
    <w:rsid w:val="00E616E9"/>
    <w:rsid w:val="00E619A9"/>
    <w:rsid w:val="00E64FF8"/>
    <w:rsid w:val="00E65F80"/>
    <w:rsid w:val="00E66E02"/>
    <w:rsid w:val="00E66F7C"/>
    <w:rsid w:val="00E714DD"/>
    <w:rsid w:val="00E77481"/>
    <w:rsid w:val="00E81719"/>
    <w:rsid w:val="00E81F47"/>
    <w:rsid w:val="00E820AF"/>
    <w:rsid w:val="00E82BFD"/>
    <w:rsid w:val="00E85924"/>
    <w:rsid w:val="00E860DB"/>
    <w:rsid w:val="00E877E8"/>
    <w:rsid w:val="00E9003F"/>
    <w:rsid w:val="00E921B9"/>
    <w:rsid w:val="00E9257B"/>
    <w:rsid w:val="00E935B2"/>
    <w:rsid w:val="00E93A22"/>
    <w:rsid w:val="00E93F3A"/>
    <w:rsid w:val="00E95340"/>
    <w:rsid w:val="00E95906"/>
    <w:rsid w:val="00E9685A"/>
    <w:rsid w:val="00E9727F"/>
    <w:rsid w:val="00E9787B"/>
    <w:rsid w:val="00EA0161"/>
    <w:rsid w:val="00EA0347"/>
    <w:rsid w:val="00EA28A8"/>
    <w:rsid w:val="00EA35BA"/>
    <w:rsid w:val="00EA43BC"/>
    <w:rsid w:val="00EA47FF"/>
    <w:rsid w:val="00EA5210"/>
    <w:rsid w:val="00EA5E7C"/>
    <w:rsid w:val="00EA62D7"/>
    <w:rsid w:val="00EA7279"/>
    <w:rsid w:val="00EB0C6D"/>
    <w:rsid w:val="00EB122B"/>
    <w:rsid w:val="00EB6214"/>
    <w:rsid w:val="00EB6B50"/>
    <w:rsid w:val="00EB7183"/>
    <w:rsid w:val="00EC0950"/>
    <w:rsid w:val="00EC0DDF"/>
    <w:rsid w:val="00EC130E"/>
    <w:rsid w:val="00EC3122"/>
    <w:rsid w:val="00EC42B6"/>
    <w:rsid w:val="00EC5810"/>
    <w:rsid w:val="00EC6230"/>
    <w:rsid w:val="00ED0AA4"/>
    <w:rsid w:val="00ED1753"/>
    <w:rsid w:val="00ED2C7C"/>
    <w:rsid w:val="00ED3E75"/>
    <w:rsid w:val="00ED6779"/>
    <w:rsid w:val="00EE1837"/>
    <w:rsid w:val="00EE2D9B"/>
    <w:rsid w:val="00EE35DE"/>
    <w:rsid w:val="00EE47E5"/>
    <w:rsid w:val="00EE4E97"/>
    <w:rsid w:val="00EE5E23"/>
    <w:rsid w:val="00EE6CA5"/>
    <w:rsid w:val="00EE7554"/>
    <w:rsid w:val="00EE79C6"/>
    <w:rsid w:val="00EF095A"/>
    <w:rsid w:val="00EF1B60"/>
    <w:rsid w:val="00EF30F1"/>
    <w:rsid w:val="00EF4DAA"/>
    <w:rsid w:val="00EF5182"/>
    <w:rsid w:val="00EF5E08"/>
    <w:rsid w:val="00EF729E"/>
    <w:rsid w:val="00EF7F5A"/>
    <w:rsid w:val="00F013DE"/>
    <w:rsid w:val="00F02F92"/>
    <w:rsid w:val="00F03A30"/>
    <w:rsid w:val="00F04052"/>
    <w:rsid w:val="00F04CAB"/>
    <w:rsid w:val="00F06A70"/>
    <w:rsid w:val="00F122B6"/>
    <w:rsid w:val="00F12A38"/>
    <w:rsid w:val="00F13ED0"/>
    <w:rsid w:val="00F14374"/>
    <w:rsid w:val="00F17811"/>
    <w:rsid w:val="00F206BF"/>
    <w:rsid w:val="00F20CB4"/>
    <w:rsid w:val="00F210C4"/>
    <w:rsid w:val="00F21898"/>
    <w:rsid w:val="00F21A50"/>
    <w:rsid w:val="00F235C9"/>
    <w:rsid w:val="00F2558E"/>
    <w:rsid w:val="00F268F7"/>
    <w:rsid w:val="00F26CFB"/>
    <w:rsid w:val="00F31B22"/>
    <w:rsid w:val="00F31D4F"/>
    <w:rsid w:val="00F34199"/>
    <w:rsid w:val="00F34657"/>
    <w:rsid w:val="00F34B79"/>
    <w:rsid w:val="00F355FB"/>
    <w:rsid w:val="00F36BD0"/>
    <w:rsid w:val="00F40DCF"/>
    <w:rsid w:val="00F40DE0"/>
    <w:rsid w:val="00F424DA"/>
    <w:rsid w:val="00F42AD1"/>
    <w:rsid w:val="00F43764"/>
    <w:rsid w:val="00F46DE6"/>
    <w:rsid w:val="00F47D41"/>
    <w:rsid w:val="00F506E3"/>
    <w:rsid w:val="00F52128"/>
    <w:rsid w:val="00F52638"/>
    <w:rsid w:val="00F53172"/>
    <w:rsid w:val="00F5404A"/>
    <w:rsid w:val="00F54A03"/>
    <w:rsid w:val="00F55561"/>
    <w:rsid w:val="00F57A7B"/>
    <w:rsid w:val="00F629BC"/>
    <w:rsid w:val="00F62C5B"/>
    <w:rsid w:val="00F62EB2"/>
    <w:rsid w:val="00F6365D"/>
    <w:rsid w:val="00F6375C"/>
    <w:rsid w:val="00F644CE"/>
    <w:rsid w:val="00F64FE9"/>
    <w:rsid w:val="00F70A26"/>
    <w:rsid w:val="00F71D44"/>
    <w:rsid w:val="00F735D8"/>
    <w:rsid w:val="00F73804"/>
    <w:rsid w:val="00F73811"/>
    <w:rsid w:val="00F73E49"/>
    <w:rsid w:val="00F7576E"/>
    <w:rsid w:val="00F7764F"/>
    <w:rsid w:val="00F776C4"/>
    <w:rsid w:val="00F77B3A"/>
    <w:rsid w:val="00F80BE1"/>
    <w:rsid w:val="00F81EA8"/>
    <w:rsid w:val="00F8247F"/>
    <w:rsid w:val="00F83916"/>
    <w:rsid w:val="00F8529C"/>
    <w:rsid w:val="00F85FB2"/>
    <w:rsid w:val="00F86FE3"/>
    <w:rsid w:val="00F9033A"/>
    <w:rsid w:val="00F90381"/>
    <w:rsid w:val="00F949D7"/>
    <w:rsid w:val="00F9580A"/>
    <w:rsid w:val="00F963D0"/>
    <w:rsid w:val="00FA0959"/>
    <w:rsid w:val="00FA1D86"/>
    <w:rsid w:val="00FA2034"/>
    <w:rsid w:val="00FA2705"/>
    <w:rsid w:val="00FA3166"/>
    <w:rsid w:val="00FA41BA"/>
    <w:rsid w:val="00FA7B7C"/>
    <w:rsid w:val="00FA7DFC"/>
    <w:rsid w:val="00FB014C"/>
    <w:rsid w:val="00FB0787"/>
    <w:rsid w:val="00FB1373"/>
    <w:rsid w:val="00FB1EFF"/>
    <w:rsid w:val="00FB3238"/>
    <w:rsid w:val="00FB5172"/>
    <w:rsid w:val="00FB69C4"/>
    <w:rsid w:val="00FC026F"/>
    <w:rsid w:val="00FC05BD"/>
    <w:rsid w:val="00FC1903"/>
    <w:rsid w:val="00FC59DF"/>
    <w:rsid w:val="00FC627B"/>
    <w:rsid w:val="00FC7DBA"/>
    <w:rsid w:val="00FD05D4"/>
    <w:rsid w:val="00FD139C"/>
    <w:rsid w:val="00FD27F0"/>
    <w:rsid w:val="00FD4392"/>
    <w:rsid w:val="00FD58A1"/>
    <w:rsid w:val="00FD6351"/>
    <w:rsid w:val="00FD689E"/>
    <w:rsid w:val="00FD6D9D"/>
    <w:rsid w:val="00FE0BE7"/>
    <w:rsid w:val="00FE1FEC"/>
    <w:rsid w:val="00FE2273"/>
    <w:rsid w:val="00FE259F"/>
    <w:rsid w:val="00FE315B"/>
    <w:rsid w:val="00FE324F"/>
    <w:rsid w:val="00FE32F0"/>
    <w:rsid w:val="00FE458C"/>
    <w:rsid w:val="00FE50DE"/>
    <w:rsid w:val="00FE587B"/>
    <w:rsid w:val="00FE6417"/>
    <w:rsid w:val="00FE6B73"/>
    <w:rsid w:val="00FE771F"/>
    <w:rsid w:val="00FE7E70"/>
    <w:rsid w:val="00FF046C"/>
    <w:rsid w:val="00FF0711"/>
    <w:rsid w:val="00FF33E7"/>
    <w:rsid w:val="00FF3585"/>
    <w:rsid w:val="00FF514D"/>
    <w:rsid w:val="00FF611B"/>
    <w:rsid w:val="00FF61AE"/>
    <w:rsid w:val="00FF6CB2"/>
    <w:rsid w:val="00FF6D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6C4ACA8"/>
  <w15:docId w15:val="{B07983F3-9E4F-447B-B1A1-336CCBD6C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EBA"/>
    <w:pPr>
      <w:spacing w:before="60" w:after="60" w:line="240" w:lineRule="auto"/>
      <w:jc w:val="both"/>
    </w:pPr>
    <w:rPr>
      <w:rFonts w:ascii="Calibri" w:hAnsi="Calibri" w:cs="Arial"/>
      <w:sz w:val="20"/>
      <w:szCs w:val="20"/>
      <w:lang w:eastAsia="en-US"/>
    </w:rPr>
  </w:style>
  <w:style w:type="paragraph" w:styleId="Heading1">
    <w:name w:val="heading 1"/>
    <w:basedOn w:val="Normal"/>
    <w:next w:val="Normal"/>
    <w:link w:val="Heading1Char"/>
    <w:uiPriority w:val="2"/>
    <w:qFormat/>
    <w:rsid w:val="005F2DE3"/>
    <w:pPr>
      <w:keepNext/>
      <w:spacing w:before="240"/>
      <w:outlineLvl w:val="0"/>
    </w:pPr>
    <w:rPr>
      <w:rFonts w:asciiTheme="minorHAnsi" w:hAnsiTheme="minorHAnsi" w:cstheme="minorHAnsi"/>
      <w:b/>
      <w:caps/>
      <w:color w:val="1F497D" w:themeColor="text2"/>
      <w:kern w:val="32"/>
      <w:sz w:val="28"/>
      <w:szCs w:val="28"/>
    </w:rPr>
  </w:style>
  <w:style w:type="paragraph" w:styleId="Heading2">
    <w:name w:val="heading 2"/>
    <w:basedOn w:val="Normal"/>
    <w:next w:val="Normal"/>
    <w:link w:val="Heading2Char"/>
    <w:uiPriority w:val="2"/>
    <w:qFormat/>
    <w:rsid w:val="002F35CA"/>
    <w:pPr>
      <w:keepNext/>
      <w:spacing w:before="120"/>
      <w:outlineLvl w:val="1"/>
    </w:pPr>
    <w:rPr>
      <w:rFonts w:asciiTheme="minorHAnsi" w:eastAsiaTheme="minorHAnsi" w:hAnsiTheme="minorHAnsi" w:cstheme="minorHAnsi"/>
      <w:bCs/>
      <w:iCs/>
      <w:caps/>
      <w:color w:val="1F497D" w:themeColor="text2"/>
      <w:sz w:val="24"/>
      <w:szCs w:val="24"/>
    </w:rPr>
  </w:style>
  <w:style w:type="paragraph" w:styleId="Heading3">
    <w:name w:val="heading 3"/>
    <w:basedOn w:val="Normal"/>
    <w:next w:val="Normal"/>
    <w:link w:val="Heading3Char"/>
    <w:uiPriority w:val="3"/>
    <w:qFormat/>
    <w:rsid w:val="005F2DE3"/>
    <w:pPr>
      <w:keepNext/>
      <w:spacing w:before="120"/>
      <w:outlineLvl w:val="2"/>
    </w:pPr>
    <w:rPr>
      <w:b/>
      <w:bCs/>
      <w:sz w:val="22"/>
      <w:szCs w:val="22"/>
    </w:rPr>
  </w:style>
  <w:style w:type="paragraph" w:styleId="Heading4">
    <w:name w:val="heading 4"/>
    <w:basedOn w:val="Heading3"/>
    <w:next w:val="Normal"/>
    <w:link w:val="Heading4Char"/>
    <w:semiHidden/>
    <w:qFormat/>
    <w:locked/>
    <w:rsid w:val="0013059D"/>
    <w:pPr>
      <w:spacing w:before="240"/>
      <w:outlineLvl w:val="3"/>
    </w:pPr>
    <w:rPr>
      <w:b w:val="0"/>
      <w:bCs w:val="0"/>
      <w:i/>
      <w:szCs w:val="28"/>
    </w:rPr>
  </w:style>
  <w:style w:type="paragraph" w:styleId="Heading5">
    <w:name w:val="heading 5"/>
    <w:basedOn w:val="Normal"/>
    <w:next w:val="Normal"/>
    <w:link w:val="Heading5Char"/>
    <w:uiPriority w:val="9"/>
    <w:semiHidden/>
    <w:qFormat/>
    <w:rsid w:val="00C43BE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C43BE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locked/>
    <w:rsid w:val="001D3DB7"/>
    <w:rPr>
      <w:rFonts w:cstheme="minorHAnsi"/>
      <w:b/>
      <w:caps/>
      <w:color w:val="1F497D" w:themeColor="text2"/>
      <w:kern w:val="32"/>
      <w:sz w:val="28"/>
      <w:szCs w:val="28"/>
      <w:lang w:eastAsia="en-US"/>
    </w:rPr>
  </w:style>
  <w:style w:type="character" w:customStyle="1" w:styleId="Heading2Char">
    <w:name w:val="Heading 2 Char"/>
    <w:basedOn w:val="DefaultParagraphFont"/>
    <w:link w:val="Heading2"/>
    <w:uiPriority w:val="2"/>
    <w:locked/>
    <w:rsid w:val="001D3DB7"/>
    <w:rPr>
      <w:rFonts w:eastAsiaTheme="minorHAnsi" w:cstheme="minorHAnsi"/>
      <w:bCs/>
      <w:iCs/>
      <w:caps/>
      <w:color w:val="1F497D" w:themeColor="text2"/>
      <w:sz w:val="24"/>
      <w:szCs w:val="24"/>
      <w:lang w:eastAsia="en-US"/>
    </w:rPr>
  </w:style>
  <w:style w:type="character" w:customStyle="1" w:styleId="Heading3Char">
    <w:name w:val="Heading 3 Char"/>
    <w:basedOn w:val="DefaultParagraphFont"/>
    <w:link w:val="Heading3"/>
    <w:uiPriority w:val="3"/>
    <w:locked/>
    <w:rsid w:val="001D3DB7"/>
    <w:rPr>
      <w:rFonts w:ascii="Calibri" w:hAnsi="Calibri" w:cs="Arial"/>
      <w:b/>
      <w:bCs/>
      <w:lang w:eastAsia="en-US"/>
    </w:rPr>
  </w:style>
  <w:style w:type="paragraph" w:customStyle="1" w:styleId="Instructions-bullet1">
    <w:name w:val="Instructions - bullet 1"/>
    <w:basedOn w:val="Instructions"/>
    <w:uiPriority w:val="12"/>
    <w:qFormat/>
    <w:rsid w:val="009F16DA"/>
    <w:pPr>
      <w:numPr>
        <w:numId w:val="7"/>
      </w:numPr>
      <w:ind w:left="341" w:hanging="284"/>
    </w:pPr>
    <w:rPr>
      <w:rFonts w:cs="Times New Roman"/>
    </w:rPr>
  </w:style>
  <w:style w:type="paragraph" w:customStyle="1" w:styleId="Instructions-numbered">
    <w:name w:val="Instructions - numbered"/>
    <w:basedOn w:val="Normal"/>
    <w:uiPriority w:val="11"/>
    <w:qFormat/>
    <w:rsid w:val="009F16DA"/>
    <w:pPr>
      <w:numPr>
        <w:numId w:val="8"/>
      </w:numPr>
      <w:ind w:left="340" w:hanging="340"/>
    </w:pPr>
    <w:rPr>
      <w:rFonts w:cs="Times New Roman"/>
      <w:i/>
      <w:color w:val="C00000"/>
    </w:rPr>
  </w:style>
  <w:style w:type="paragraph" w:customStyle="1" w:styleId="bulletT1">
    <w:name w:val="bullet T1"/>
    <w:basedOn w:val="Normal"/>
    <w:link w:val="bulletT1Char"/>
    <w:uiPriority w:val="9"/>
    <w:qFormat/>
    <w:rsid w:val="003B1FA8"/>
    <w:pPr>
      <w:numPr>
        <w:numId w:val="17"/>
      </w:numPr>
      <w:ind w:left="170" w:hanging="170"/>
    </w:pPr>
  </w:style>
  <w:style w:type="paragraph" w:styleId="BalloonText">
    <w:name w:val="Balloon Text"/>
    <w:basedOn w:val="Normal"/>
    <w:link w:val="BalloonTextChar"/>
    <w:uiPriority w:val="99"/>
    <w:semiHidden/>
    <w:unhideWhenUsed/>
    <w:rsid w:val="003A70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FF"/>
    <w:rPr>
      <w:rFonts w:ascii="Segoe UI" w:hAnsi="Segoe UI" w:cs="Segoe UI"/>
      <w:sz w:val="18"/>
      <w:szCs w:val="18"/>
      <w:lang w:eastAsia="en-US"/>
    </w:rPr>
  </w:style>
  <w:style w:type="paragraph" w:styleId="Footer">
    <w:name w:val="footer"/>
    <w:basedOn w:val="Normal"/>
    <w:link w:val="FooterChar"/>
    <w:uiPriority w:val="17"/>
    <w:qFormat/>
    <w:rsid w:val="0055740E"/>
    <w:pPr>
      <w:spacing w:before="0" w:after="0"/>
      <w:contextualSpacing/>
      <w:jc w:val="center"/>
    </w:pPr>
    <w:rPr>
      <w:sz w:val="18"/>
      <w:lang w:val="en-US"/>
    </w:rPr>
  </w:style>
  <w:style w:type="character" w:customStyle="1" w:styleId="FooterChar">
    <w:name w:val="Footer Char"/>
    <w:basedOn w:val="DefaultParagraphFont"/>
    <w:link w:val="Footer"/>
    <w:uiPriority w:val="17"/>
    <w:locked/>
    <w:rsid w:val="00F64FE9"/>
    <w:rPr>
      <w:rFonts w:ascii="Calibri" w:hAnsi="Calibri" w:cs="Arial"/>
      <w:sz w:val="18"/>
      <w:szCs w:val="20"/>
      <w:lang w:val="en-US" w:eastAsia="en-US"/>
    </w:rPr>
  </w:style>
  <w:style w:type="paragraph" w:styleId="Header">
    <w:name w:val="header"/>
    <w:aliases w:val="Header - SOP"/>
    <w:basedOn w:val="Normal"/>
    <w:link w:val="HeaderChar"/>
    <w:uiPriority w:val="15"/>
    <w:qFormat/>
    <w:rsid w:val="00F5404A"/>
    <w:pPr>
      <w:tabs>
        <w:tab w:val="center" w:pos="4153"/>
        <w:tab w:val="right" w:pos="8306"/>
      </w:tabs>
      <w:spacing w:before="240"/>
      <w:jc w:val="center"/>
    </w:pPr>
    <w:rPr>
      <w:rFonts w:asciiTheme="minorHAnsi" w:hAnsiTheme="minorHAnsi" w:cstheme="minorHAnsi"/>
      <w:b/>
      <w:bCs/>
      <w:caps/>
      <w:noProof/>
      <w:color w:val="1F497D" w:themeColor="text2"/>
      <w:sz w:val="32"/>
    </w:rPr>
  </w:style>
  <w:style w:type="character" w:customStyle="1" w:styleId="HeaderChar">
    <w:name w:val="Header Char"/>
    <w:aliases w:val="Header - SOP Char"/>
    <w:basedOn w:val="DefaultParagraphFont"/>
    <w:link w:val="Header"/>
    <w:uiPriority w:val="15"/>
    <w:locked/>
    <w:rsid w:val="00F5404A"/>
    <w:rPr>
      <w:rFonts w:cstheme="minorHAnsi"/>
      <w:b/>
      <w:bCs/>
      <w:caps/>
      <w:noProof/>
      <w:color w:val="1F497D" w:themeColor="text2"/>
      <w:sz w:val="32"/>
      <w:szCs w:val="20"/>
      <w:lang w:eastAsia="en-US"/>
    </w:rPr>
  </w:style>
  <w:style w:type="table" w:styleId="TableGrid">
    <w:name w:val="Table Grid"/>
    <w:basedOn w:val="TableNormal"/>
    <w:uiPriority w:val="59"/>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7"/>
    <w:qFormat/>
    <w:rsid w:val="00A75686"/>
    <w:pPr>
      <w:spacing w:before="240" w:after="300"/>
      <w:jc w:val="left"/>
    </w:pPr>
    <w:rPr>
      <w:rFonts w:asciiTheme="minorHAnsi" w:eastAsiaTheme="majorEastAsia" w:hAnsiTheme="minorHAnsi" w:cstheme="minorHAnsi"/>
      <w:b/>
      <w:bCs/>
      <w:caps/>
      <w:color w:val="1F497D" w:themeColor="text2"/>
      <w:spacing w:val="5"/>
      <w:kern w:val="28"/>
      <w:sz w:val="72"/>
      <w:szCs w:val="56"/>
    </w:rPr>
  </w:style>
  <w:style w:type="character" w:customStyle="1" w:styleId="TitleChar">
    <w:name w:val="Title Char"/>
    <w:basedOn w:val="DefaultParagraphFont"/>
    <w:link w:val="Title"/>
    <w:uiPriority w:val="7"/>
    <w:locked/>
    <w:rsid w:val="00A75686"/>
    <w:rPr>
      <w:rFonts w:eastAsiaTheme="majorEastAsia" w:cstheme="minorHAnsi"/>
      <w:b/>
      <w:bCs/>
      <w:caps/>
      <w:color w:val="1F497D" w:themeColor="text2"/>
      <w:spacing w:val="5"/>
      <w:kern w:val="28"/>
      <w:sz w:val="72"/>
      <w:szCs w:val="56"/>
      <w:lang w:eastAsia="en-US"/>
    </w:rPr>
  </w:style>
  <w:style w:type="paragraph" w:customStyle="1" w:styleId="bulletT2">
    <w:name w:val="bullet T2"/>
    <w:basedOn w:val="PB2"/>
    <w:link w:val="bulletT2Char"/>
    <w:uiPriority w:val="9"/>
    <w:qFormat/>
    <w:rsid w:val="001D3DB7"/>
    <w:pPr>
      <w:ind w:left="397" w:hanging="227"/>
    </w:pPr>
  </w:style>
  <w:style w:type="paragraph" w:styleId="Revision">
    <w:name w:val="Revision"/>
    <w:hidden/>
    <w:uiPriority w:val="99"/>
    <w:semiHidden/>
    <w:rsid w:val="002D6577"/>
    <w:rPr>
      <w:rFonts w:ascii="Arial" w:hAnsi="Arial" w:cs="Arial"/>
      <w:lang w:eastAsia="en-US"/>
    </w:rPr>
  </w:style>
  <w:style w:type="paragraph" w:customStyle="1" w:styleId="Table">
    <w:name w:val="Table"/>
    <w:basedOn w:val="Normal"/>
    <w:autoRedefine/>
    <w:semiHidden/>
    <w:qFormat/>
    <w:rsid w:val="00B10C05"/>
    <w:pPr>
      <w:framePr w:hSpace="181" w:wrap="around" w:vAnchor="text" w:hAnchor="margin" w:y="239"/>
    </w:pPr>
  </w:style>
  <w:style w:type="character" w:customStyle="1" w:styleId="bulletT2Char">
    <w:name w:val="bullet T2 Char"/>
    <w:basedOn w:val="PB2Char"/>
    <w:link w:val="bulletT2"/>
    <w:uiPriority w:val="9"/>
    <w:rsid w:val="00B95EBA"/>
    <w:rPr>
      <w:rFonts w:ascii="Calibri" w:hAnsi="Calibri" w:cs="Arial"/>
      <w:sz w:val="20"/>
      <w:szCs w:val="20"/>
      <w:lang w:eastAsia="en-US"/>
    </w:rPr>
  </w:style>
  <w:style w:type="paragraph" w:styleId="List">
    <w:name w:val="List"/>
    <w:aliases w:val="Numberlist 1"/>
    <w:basedOn w:val="Normal"/>
    <w:autoRedefine/>
    <w:semiHidden/>
    <w:qFormat/>
    <w:rsid w:val="00C43BEC"/>
    <w:pPr>
      <w:spacing w:before="120"/>
      <w:ind w:left="717" w:hanging="360"/>
    </w:pPr>
  </w:style>
  <w:style w:type="paragraph" w:styleId="ListBullet">
    <w:name w:val="List Bullet"/>
    <w:basedOn w:val="Normal"/>
    <w:uiPriority w:val="99"/>
    <w:semiHidden/>
    <w:rsid w:val="00C43BEC"/>
    <w:pPr>
      <w:numPr>
        <w:numId w:val="9"/>
      </w:numPr>
      <w:contextualSpacing/>
    </w:pPr>
  </w:style>
  <w:style w:type="numbering" w:customStyle="1" w:styleId="Style1">
    <w:name w:val="Style1"/>
    <w:rsid w:val="001F581B"/>
    <w:pPr>
      <w:numPr>
        <w:numId w:val="1"/>
      </w:numPr>
    </w:pPr>
  </w:style>
  <w:style w:type="character" w:customStyle="1" w:styleId="Heading4Char">
    <w:name w:val="Heading 4 Char"/>
    <w:basedOn w:val="DefaultParagraphFont"/>
    <w:link w:val="Heading4"/>
    <w:semiHidden/>
    <w:rsid w:val="0013059D"/>
    <w:rPr>
      <w:rFonts w:ascii="Arial" w:hAnsi="Arial" w:cs="Arial"/>
      <w:i/>
      <w:sz w:val="20"/>
      <w:szCs w:val="28"/>
      <w:lang w:eastAsia="en-US"/>
    </w:rPr>
  </w:style>
  <w:style w:type="paragraph" w:customStyle="1" w:styleId="Instructions">
    <w:name w:val="Instructions"/>
    <w:basedOn w:val="Normal"/>
    <w:link w:val="InstructionsChar"/>
    <w:uiPriority w:val="11"/>
    <w:qFormat/>
    <w:rsid w:val="00D244EF"/>
    <w:rPr>
      <w:i/>
      <w:iCs/>
      <w:color w:val="C00000"/>
    </w:rPr>
  </w:style>
  <w:style w:type="character" w:customStyle="1" w:styleId="InstructionsChar">
    <w:name w:val="Instructions Char"/>
    <w:basedOn w:val="DefaultParagraphFont"/>
    <w:link w:val="Instructions"/>
    <w:uiPriority w:val="11"/>
    <w:rsid w:val="00D244EF"/>
    <w:rPr>
      <w:rFonts w:ascii="Calibri" w:hAnsi="Calibri" w:cs="Arial"/>
      <w:i/>
      <w:iCs/>
      <w:color w:val="C00000"/>
      <w:sz w:val="20"/>
      <w:szCs w:val="20"/>
      <w:lang w:eastAsia="en-US"/>
    </w:rPr>
  </w:style>
  <w:style w:type="paragraph" w:customStyle="1" w:styleId="bullet2">
    <w:name w:val="bullet 2"/>
    <w:basedOn w:val="Normal"/>
    <w:link w:val="bullet2Char"/>
    <w:uiPriority w:val="99"/>
    <w:qFormat/>
    <w:rsid w:val="003A7897"/>
    <w:pPr>
      <w:numPr>
        <w:numId w:val="4"/>
      </w:numPr>
      <w:ind w:left="624" w:hanging="284"/>
    </w:pPr>
  </w:style>
  <w:style w:type="character" w:customStyle="1" w:styleId="bullet2Char">
    <w:name w:val="bullet 2 Char"/>
    <w:basedOn w:val="DefaultParagraphFont"/>
    <w:link w:val="bullet2"/>
    <w:uiPriority w:val="99"/>
    <w:locked/>
    <w:rsid w:val="00B95EBA"/>
    <w:rPr>
      <w:rFonts w:ascii="Calibri" w:hAnsi="Calibri" w:cs="Arial"/>
      <w:sz w:val="20"/>
      <w:szCs w:val="20"/>
      <w:lang w:eastAsia="en-US"/>
    </w:rPr>
  </w:style>
  <w:style w:type="paragraph" w:customStyle="1" w:styleId="bullet3">
    <w:name w:val="bullet 3"/>
    <w:basedOn w:val="Normal"/>
    <w:link w:val="bullet3Char"/>
    <w:uiPriority w:val="6"/>
    <w:qFormat/>
    <w:rsid w:val="003A7897"/>
    <w:pPr>
      <w:numPr>
        <w:numId w:val="5"/>
      </w:numPr>
      <w:ind w:left="908" w:hanging="284"/>
    </w:pPr>
  </w:style>
  <w:style w:type="character" w:customStyle="1" w:styleId="Heading5Char">
    <w:name w:val="Heading 5 Char"/>
    <w:basedOn w:val="DefaultParagraphFont"/>
    <w:link w:val="Heading5"/>
    <w:uiPriority w:val="9"/>
    <w:semiHidden/>
    <w:rsid w:val="00104D42"/>
    <w:rPr>
      <w:rFonts w:asciiTheme="majorHAnsi" w:eastAsiaTheme="majorEastAsia" w:hAnsiTheme="majorHAnsi" w:cstheme="majorBidi"/>
      <w:color w:val="243F60" w:themeColor="accent1" w:themeShade="7F"/>
      <w:sz w:val="20"/>
      <w:szCs w:val="20"/>
      <w:lang w:eastAsia="en-US"/>
    </w:rPr>
  </w:style>
  <w:style w:type="character" w:customStyle="1" w:styleId="Heading6Char">
    <w:name w:val="Heading 6 Char"/>
    <w:basedOn w:val="DefaultParagraphFont"/>
    <w:link w:val="Heading6"/>
    <w:uiPriority w:val="9"/>
    <w:semiHidden/>
    <w:rsid w:val="00104D42"/>
    <w:rPr>
      <w:rFonts w:asciiTheme="majorHAnsi" w:eastAsiaTheme="majorEastAsia" w:hAnsiTheme="majorHAnsi" w:cstheme="majorBidi"/>
      <w:i/>
      <w:iCs/>
      <w:color w:val="243F60" w:themeColor="accent1" w:themeShade="7F"/>
      <w:sz w:val="20"/>
      <w:szCs w:val="20"/>
      <w:lang w:eastAsia="en-US"/>
    </w:rPr>
  </w:style>
  <w:style w:type="paragraph" w:styleId="Quote">
    <w:name w:val="Quote"/>
    <w:basedOn w:val="Normal"/>
    <w:next w:val="Normal"/>
    <w:link w:val="QuoteChar"/>
    <w:uiPriority w:val="29"/>
    <w:semiHidden/>
    <w:qFormat/>
    <w:rsid w:val="00C43BEC"/>
    <w:rPr>
      <w:i/>
      <w:iCs/>
      <w:color w:val="000000" w:themeColor="text1"/>
    </w:rPr>
  </w:style>
  <w:style w:type="character" w:customStyle="1" w:styleId="QuoteChar">
    <w:name w:val="Quote Char"/>
    <w:basedOn w:val="DefaultParagraphFont"/>
    <w:link w:val="Quote"/>
    <w:uiPriority w:val="29"/>
    <w:semiHidden/>
    <w:rsid w:val="00104D42"/>
    <w:rPr>
      <w:rFonts w:ascii="Arial" w:hAnsi="Arial" w:cs="Arial"/>
      <w:i/>
      <w:iCs/>
      <w:color w:val="000000" w:themeColor="text1"/>
      <w:sz w:val="20"/>
      <w:szCs w:val="20"/>
      <w:lang w:eastAsia="en-US"/>
    </w:rPr>
  </w:style>
  <w:style w:type="paragraph" w:customStyle="1" w:styleId="SOPreference">
    <w:name w:val="SOP reference"/>
    <w:basedOn w:val="Normal"/>
    <w:uiPriority w:val="99"/>
    <w:semiHidden/>
    <w:rsid w:val="00C43BEC"/>
    <w:rPr>
      <w:color w:val="0000FF"/>
    </w:rPr>
  </w:style>
  <w:style w:type="paragraph" w:customStyle="1" w:styleId="StyleBoldDarkBlueCentered">
    <w:name w:val="Style Bold Dark Blue Centered"/>
    <w:basedOn w:val="Normal"/>
    <w:semiHidden/>
    <w:rsid w:val="00C43BEC"/>
    <w:pPr>
      <w:spacing w:before="40" w:after="40"/>
      <w:jc w:val="center"/>
    </w:pPr>
    <w:rPr>
      <w:b/>
      <w:bCs/>
      <w:color w:val="000080"/>
    </w:rPr>
  </w:style>
  <w:style w:type="paragraph" w:customStyle="1" w:styleId="StyleBoldDarkRedCentered">
    <w:name w:val="Style Bold Dark Red Centered"/>
    <w:basedOn w:val="Normal"/>
    <w:semiHidden/>
    <w:rsid w:val="00C43BEC"/>
    <w:pPr>
      <w:spacing w:before="40" w:after="40"/>
      <w:jc w:val="center"/>
    </w:pPr>
    <w:rPr>
      <w:b/>
      <w:bCs/>
      <w:color w:val="632423" w:themeColor="accent2" w:themeShade="80"/>
    </w:rPr>
  </w:style>
  <w:style w:type="paragraph" w:customStyle="1" w:styleId="StyleDarkBlueCentered">
    <w:name w:val="Style Dark Blue Centered"/>
    <w:basedOn w:val="Normal"/>
    <w:semiHidden/>
    <w:rsid w:val="00C43BEC"/>
    <w:pPr>
      <w:spacing w:before="40" w:after="40"/>
      <w:jc w:val="center"/>
    </w:pPr>
    <w:rPr>
      <w:color w:val="000080"/>
    </w:rPr>
  </w:style>
  <w:style w:type="paragraph" w:customStyle="1" w:styleId="StyleDarkRedCentered">
    <w:name w:val="Style Dark Red Centered"/>
    <w:basedOn w:val="Normal"/>
    <w:semiHidden/>
    <w:rsid w:val="00C43BEC"/>
    <w:pPr>
      <w:spacing w:before="40" w:after="40"/>
      <w:jc w:val="center"/>
    </w:pPr>
    <w:rPr>
      <w:color w:val="632423" w:themeColor="accent2" w:themeShade="80"/>
    </w:rPr>
  </w:style>
  <w:style w:type="paragraph" w:customStyle="1" w:styleId="Header-QCDs">
    <w:name w:val="Header - QCDs"/>
    <w:basedOn w:val="Header"/>
    <w:uiPriority w:val="19"/>
    <w:rsid w:val="006E32A4"/>
    <w:pPr>
      <w:jc w:val="right"/>
    </w:pPr>
  </w:style>
  <w:style w:type="paragraph" w:customStyle="1" w:styleId="Docref">
    <w:name w:val="Doc ref"/>
    <w:basedOn w:val="Instructions"/>
    <w:next w:val="Normal"/>
    <w:link w:val="DocrefChar"/>
    <w:uiPriority w:val="5"/>
    <w:qFormat/>
    <w:rsid w:val="00410682"/>
    <w:rPr>
      <w:i w:val="0"/>
      <w:color w:val="1F497D" w:themeColor="text2"/>
    </w:rPr>
  </w:style>
  <w:style w:type="character" w:customStyle="1" w:styleId="DocrefChar">
    <w:name w:val="Doc ref Char"/>
    <w:basedOn w:val="InstructionsChar"/>
    <w:link w:val="Docref"/>
    <w:uiPriority w:val="5"/>
    <w:rsid w:val="00B95EBA"/>
    <w:rPr>
      <w:rFonts w:ascii="Calibri" w:hAnsi="Calibri" w:cs="Arial"/>
      <w:i w:val="0"/>
      <w:iCs/>
      <w:color w:val="1F497D" w:themeColor="text2"/>
      <w:sz w:val="20"/>
      <w:szCs w:val="20"/>
      <w:lang w:eastAsia="en-US"/>
    </w:rPr>
  </w:style>
  <w:style w:type="character" w:customStyle="1" w:styleId="bulletT1Char">
    <w:name w:val="bullet T1 Char"/>
    <w:basedOn w:val="DefaultParagraphFont"/>
    <w:link w:val="bulletT1"/>
    <w:uiPriority w:val="9"/>
    <w:locked/>
    <w:rsid w:val="00B95EBA"/>
    <w:rPr>
      <w:rFonts w:ascii="Calibri" w:hAnsi="Calibri" w:cs="Arial"/>
      <w:sz w:val="20"/>
      <w:szCs w:val="20"/>
      <w:lang w:eastAsia="en-US"/>
    </w:rPr>
  </w:style>
  <w:style w:type="character" w:styleId="Hyperlink">
    <w:name w:val="Hyperlink"/>
    <w:basedOn w:val="DefaultParagraphFont"/>
    <w:uiPriority w:val="99"/>
    <w:rsid w:val="00692DFA"/>
    <w:rPr>
      <w:color w:val="0000FF"/>
      <w:u w:val="single"/>
    </w:rPr>
  </w:style>
  <w:style w:type="paragraph" w:customStyle="1" w:styleId="Bullet1">
    <w:name w:val="Bullet 1"/>
    <w:basedOn w:val="Normal"/>
    <w:link w:val="Bullet1Char"/>
    <w:uiPriority w:val="19"/>
    <w:rsid w:val="00475745"/>
    <w:pPr>
      <w:ind w:left="340" w:hanging="340"/>
    </w:pPr>
  </w:style>
  <w:style w:type="character" w:customStyle="1" w:styleId="Bullet1Char">
    <w:name w:val="Bullet 1 Char"/>
    <w:basedOn w:val="DefaultParagraphFont"/>
    <w:link w:val="Bullet1"/>
    <w:uiPriority w:val="19"/>
    <w:rsid w:val="00475745"/>
    <w:rPr>
      <w:rFonts w:ascii="Calibri" w:hAnsi="Calibri" w:cs="Arial"/>
      <w:sz w:val="20"/>
      <w:szCs w:val="20"/>
      <w:lang w:eastAsia="en-US"/>
    </w:rPr>
  </w:style>
  <w:style w:type="paragraph" w:customStyle="1" w:styleId="Numberlist">
    <w:name w:val="Numberlist"/>
    <w:basedOn w:val="Normal"/>
    <w:uiPriority w:val="1"/>
    <w:qFormat/>
    <w:rsid w:val="003A7897"/>
    <w:pPr>
      <w:numPr>
        <w:numId w:val="16"/>
      </w:numPr>
      <w:ind w:left="340" w:hanging="340"/>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Calibri" w:hAnsi="Calibri" w:cs="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165B"/>
    <w:rPr>
      <w:b/>
      <w:bCs/>
    </w:rPr>
  </w:style>
  <w:style w:type="character" w:customStyle="1" w:styleId="CommentSubjectChar">
    <w:name w:val="Comment Subject Char"/>
    <w:basedOn w:val="CommentTextChar"/>
    <w:link w:val="CommentSubject"/>
    <w:uiPriority w:val="99"/>
    <w:semiHidden/>
    <w:rsid w:val="0021165B"/>
    <w:rPr>
      <w:rFonts w:ascii="Calibri" w:hAnsi="Calibri" w:cs="Arial"/>
      <w:b/>
      <w:bCs/>
      <w:sz w:val="20"/>
      <w:szCs w:val="20"/>
      <w:lang w:eastAsia="en-US"/>
    </w:rPr>
  </w:style>
  <w:style w:type="character" w:styleId="FollowedHyperlink">
    <w:name w:val="FollowedHyperlink"/>
    <w:basedOn w:val="DefaultParagraphFont"/>
    <w:semiHidden/>
    <w:unhideWhenUsed/>
    <w:rsid w:val="00043513"/>
    <w:rPr>
      <w:color w:val="800080" w:themeColor="followedHyperlink"/>
      <w:u w:val="single"/>
    </w:rPr>
  </w:style>
  <w:style w:type="paragraph" w:customStyle="1" w:styleId="Bold">
    <w:name w:val="Bold"/>
    <w:basedOn w:val="Normal"/>
    <w:uiPriority w:val="18"/>
    <w:rsid w:val="00F013DE"/>
    <w:rPr>
      <w:b/>
    </w:rPr>
  </w:style>
  <w:style w:type="character" w:styleId="UnresolvedMention">
    <w:name w:val="Unresolved Mention"/>
    <w:basedOn w:val="DefaultParagraphFont"/>
    <w:uiPriority w:val="99"/>
    <w:semiHidden/>
    <w:unhideWhenUsed/>
    <w:rsid w:val="00396CD2"/>
    <w:rPr>
      <w:color w:val="605E5C"/>
      <w:shd w:val="clear" w:color="auto" w:fill="E1DFDD"/>
    </w:rPr>
  </w:style>
  <w:style w:type="paragraph" w:styleId="ListParagraph">
    <w:name w:val="List Paragraph"/>
    <w:basedOn w:val="Normal"/>
    <w:link w:val="ListParagraphChar"/>
    <w:uiPriority w:val="34"/>
    <w:rsid w:val="007E625E"/>
    <w:pPr>
      <w:ind w:left="720"/>
      <w:contextualSpacing/>
    </w:pPr>
  </w:style>
  <w:style w:type="paragraph" w:styleId="TOCHeading">
    <w:name w:val="TOC Heading"/>
    <w:basedOn w:val="Heading1"/>
    <w:next w:val="Normal"/>
    <w:uiPriority w:val="39"/>
    <w:unhideWhenUsed/>
    <w:rsid w:val="000317D8"/>
    <w:pPr>
      <w:keepLines/>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rPr>
  </w:style>
  <w:style w:type="paragraph" w:styleId="TOC1">
    <w:name w:val="toc 1"/>
    <w:basedOn w:val="Normal"/>
    <w:next w:val="Normal"/>
    <w:autoRedefine/>
    <w:uiPriority w:val="39"/>
    <w:unhideWhenUsed/>
    <w:locked/>
    <w:rsid w:val="003E6162"/>
    <w:pPr>
      <w:tabs>
        <w:tab w:val="right" w:leader="dot" w:pos="9017"/>
      </w:tabs>
      <w:spacing w:after="100"/>
    </w:pPr>
    <w:rPr>
      <w:b/>
      <w:bCs/>
      <w:noProof/>
    </w:rPr>
  </w:style>
  <w:style w:type="paragraph" w:styleId="TOC2">
    <w:name w:val="toc 2"/>
    <w:basedOn w:val="Normal"/>
    <w:next w:val="Normal"/>
    <w:autoRedefine/>
    <w:uiPriority w:val="39"/>
    <w:unhideWhenUsed/>
    <w:locked/>
    <w:rsid w:val="00FA2034"/>
    <w:pPr>
      <w:tabs>
        <w:tab w:val="left" w:pos="426"/>
        <w:tab w:val="right" w:leader="dot" w:pos="9017"/>
      </w:tabs>
      <w:spacing w:after="100"/>
      <w:ind w:left="142"/>
    </w:pPr>
  </w:style>
  <w:style w:type="paragraph" w:styleId="TOC3">
    <w:name w:val="toc 3"/>
    <w:basedOn w:val="Normal"/>
    <w:next w:val="Normal"/>
    <w:autoRedefine/>
    <w:uiPriority w:val="39"/>
    <w:unhideWhenUsed/>
    <w:locked/>
    <w:rsid w:val="00FA2034"/>
    <w:pPr>
      <w:tabs>
        <w:tab w:val="right" w:leader="dot" w:pos="9017"/>
      </w:tabs>
      <w:spacing w:after="100"/>
      <w:ind w:left="567"/>
    </w:pPr>
  </w:style>
  <w:style w:type="paragraph" w:customStyle="1" w:styleId="bullet10">
    <w:name w:val="bullet 1"/>
    <w:basedOn w:val="bulletT1"/>
    <w:link w:val="bullet1Char0"/>
    <w:qFormat/>
    <w:rsid w:val="003A7897"/>
    <w:pPr>
      <w:ind w:left="341" w:hanging="284"/>
    </w:pPr>
  </w:style>
  <w:style w:type="character" w:customStyle="1" w:styleId="bullet1Char0">
    <w:name w:val="bullet 1 Char"/>
    <w:basedOn w:val="bulletT1Char"/>
    <w:link w:val="bullet10"/>
    <w:rsid w:val="00B95EBA"/>
    <w:rPr>
      <w:rFonts w:ascii="Calibri" w:hAnsi="Calibri" w:cs="Arial"/>
      <w:sz w:val="20"/>
      <w:szCs w:val="20"/>
      <w:lang w:eastAsia="en-US"/>
    </w:rPr>
  </w:style>
  <w:style w:type="paragraph" w:customStyle="1" w:styleId="PN11">
    <w:name w:val="PN1.1"/>
    <w:basedOn w:val="ListParagraph"/>
    <w:link w:val="PN11Char"/>
    <w:uiPriority w:val="1"/>
    <w:qFormat/>
    <w:rsid w:val="00B370FD"/>
    <w:pPr>
      <w:numPr>
        <w:ilvl w:val="1"/>
        <w:numId w:val="29"/>
      </w:numPr>
      <w:ind w:left="567" w:hanging="567"/>
      <w:contextualSpacing w:val="0"/>
    </w:pPr>
  </w:style>
  <w:style w:type="character" w:customStyle="1" w:styleId="ListParagraphChar">
    <w:name w:val="List Paragraph Char"/>
    <w:basedOn w:val="DefaultParagraphFont"/>
    <w:link w:val="ListParagraph"/>
    <w:uiPriority w:val="34"/>
    <w:rsid w:val="00C62D7F"/>
    <w:rPr>
      <w:rFonts w:ascii="Calibri" w:hAnsi="Calibri" w:cs="Arial"/>
      <w:sz w:val="20"/>
      <w:szCs w:val="20"/>
      <w:lang w:eastAsia="en-US"/>
    </w:rPr>
  </w:style>
  <w:style w:type="character" w:customStyle="1" w:styleId="PN11Char">
    <w:name w:val="PN1.1 Char"/>
    <w:basedOn w:val="ListParagraphChar"/>
    <w:link w:val="PN11"/>
    <w:uiPriority w:val="1"/>
    <w:rsid w:val="001D3DB7"/>
    <w:rPr>
      <w:rFonts w:ascii="Calibri" w:hAnsi="Calibri" w:cs="Arial"/>
      <w:sz w:val="20"/>
      <w:szCs w:val="20"/>
      <w:lang w:eastAsia="en-US"/>
    </w:rPr>
  </w:style>
  <w:style w:type="paragraph" w:customStyle="1" w:styleId="PN1">
    <w:name w:val="PN1"/>
    <w:basedOn w:val="Heading2"/>
    <w:link w:val="PN1Char"/>
    <w:uiPriority w:val="1"/>
    <w:qFormat/>
    <w:rsid w:val="00FA2034"/>
    <w:pPr>
      <w:numPr>
        <w:numId w:val="29"/>
      </w:numPr>
    </w:pPr>
  </w:style>
  <w:style w:type="character" w:customStyle="1" w:styleId="PN1Char">
    <w:name w:val="PN1 Char"/>
    <w:basedOn w:val="Heading2Char"/>
    <w:link w:val="PN1"/>
    <w:uiPriority w:val="1"/>
    <w:rsid w:val="001D3DB7"/>
    <w:rPr>
      <w:rFonts w:eastAsiaTheme="minorHAnsi" w:cstheme="minorHAnsi"/>
      <w:bCs/>
      <w:iCs/>
      <w:caps/>
      <w:color w:val="1F497D" w:themeColor="text2"/>
      <w:sz w:val="24"/>
      <w:szCs w:val="24"/>
      <w:lang w:eastAsia="en-US"/>
    </w:rPr>
  </w:style>
  <w:style w:type="paragraph" w:customStyle="1" w:styleId="PB1">
    <w:name w:val="PB1"/>
    <w:basedOn w:val="bullet10"/>
    <w:link w:val="PB1Char"/>
    <w:uiPriority w:val="4"/>
    <w:qFormat/>
    <w:rsid w:val="003A7897"/>
    <w:pPr>
      <w:ind w:left="851"/>
    </w:pPr>
  </w:style>
  <w:style w:type="character" w:customStyle="1" w:styleId="PB1Char">
    <w:name w:val="PB1 Char"/>
    <w:basedOn w:val="bullet2Char"/>
    <w:link w:val="PB1"/>
    <w:uiPriority w:val="4"/>
    <w:rsid w:val="003A7897"/>
    <w:rPr>
      <w:rFonts w:ascii="Calibri" w:hAnsi="Calibri" w:cs="Arial"/>
      <w:sz w:val="20"/>
      <w:szCs w:val="20"/>
      <w:lang w:eastAsia="en-US"/>
    </w:rPr>
  </w:style>
  <w:style w:type="paragraph" w:customStyle="1" w:styleId="PB2">
    <w:name w:val="PB2"/>
    <w:basedOn w:val="bullet2"/>
    <w:link w:val="PB2Char"/>
    <w:uiPriority w:val="4"/>
    <w:qFormat/>
    <w:rsid w:val="007C400B"/>
    <w:pPr>
      <w:ind w:left="1135"/>
    </w:pPr>
  </w:style>
  <w:style w:type="character" w:customStyle="1" w:styleId="bullet3Char">
    <w:name w:val="bullet 3 Char"/>
    <w:basedOn w:val="DefaultParagraphFont"/>
    <w:link w:val="bullet3"/>
    <w:uiPriority w:val="6"/>
    <w:rsid w:val="00B95EBA"/>
    <w:rPr>
      <w:rFonts w:ascii="Calibri" w:hAnsi="Calibri" w:cs="Arial"/>
      <w:sz w:val="20"/>
      <w:szCs w:val="20"/>
      <w:lang w:eastAsia="en-US"/>
    </w:rPr>
  </w:style>
  <w:style w:type="character" w:customStyle="1" w:styleId="PB2Char">
    <w:name w:val="PB2 Char"/>
    <w:basedOn w:val="bullet3Char"/>
    <w:link w:val="PB2"/>
    <w:uiPriority w:val="4"/>
    <w:rsid w:val="001D3DB7"/>
    <w:rPr>
      <w:rFonts w:ascii="Calibri" w:hAnsi="Calibri" w:cs="Arial"/>
      <w:sz w:val="20"/>
      <w:szCs w:val="20"/>
      <w:lang w:eastAsia="en-US"/>
    </w:rPr>
  </w:style>
  <w:style w:type="paragraph" w:customStyle="1" w:styleId="PB3">
    <w:name w:val="PB3"/>
    <w:basedOn w:val="bullet3"/>
    <w:link w:val="PB3Char"/>
    <w:uiPriority w:val="4"/>
    <w:qFormat/>
    <w:rsid w:val="007C400B"/>
    <w:pPr>
      <w:ind w:left="1418"/>
    </w:pPr>
  </w:style>
  <w:style w:type="character" w:customStyle="1" w:styleId="PB3Char">
    <w:name w:val="PB3 Char"/>
    <w:basedOn w:val="bullet3Char"/>
    <w:link w:val="PB3"/>
    <w:uiPriority w:val="4"/>
    <w:rsid w:val="001D3DB7"/>
    <w:rPr>
      <w:rFonts w:ascii="Calibri" w:hAnsi="Calibri" w:cs="Arial"/>
      <w:sz w:val="20"/>
      <w:szCs w:val="20"/>
      <w:lang w:eastAsia="en-US"/>
    </w:rPr>
  </w:style>
  <w:style w:type="paragraph" w:customStyle="1" w:styleId="Contributorstabletext">
    <w:name w:val="Contributors table text"/>
    <w:basedOn w:val="Normal"/>
    <w:link w:val="ContributorstabletextChar"/>
    <w:uiPriority w:val="8"/>
    <w:qFormat/>
    <w:rsid w:val="00A5347A"/>
    <w:pPr>
      <w:spacing w:before="120" w:after="120"/>
    </w:pPr>
  </w:style>
  <w:style w:type="character" w:customStyle="1" w:styleId="ContributorstabletextChar">
    <w:name w:val="Contributors table text Char"/>
    <w:basedOn w:val="DefaultParagraphFont"/>
    <w:link w:val="Contributorstabletext"/>
    <w:uiPriority w:val="8"/>
    <w:rsid w:val="00B95EBA"/>
    <w:rPr>
      <w:rFonts w:ascii="Calibri" w:hAnsi="Calibri" w:cs="Arial"/>
      <w:sz w:val="20"/>
      <w:szCs w:val="20"/>
      <w:lang w:eastAsia="en-US"/>
    </w:rPr>
  </w:style>
  <w:style w:type="paragraph" w:customStyle="1" w:styleId="References">
    <w:name w:val="References"/>
    <w:basedOn w:val="Normal"/>
    <w:link w:val="ReferencesChar"/>
    <w:uiPriority w:val="5"/>
    <w:qFormat/>
    <w:rsid w:val="00A5347A"/>
    <w:pPr>
      <w:spacing w:after="120"/>
      <w:ind w:left="142" w:hanging="142"/>
      <w:jc w:val="left"/>
    </w:pPr>
  </w:style>
  <w:style w:type="character" w:customStyle="1" w:styleId="ReferencesChar">
    <w:name w:val="References Char"/>
    <w:basedOn w:val="DefaultParagraphFont"/>
    <w:link w:val="References"/>
    <w:uiPriority w:val="5"/>
    <w:rsid w:val="00B95EBA"/>
    <w:rPr>
      <w:rFonts w:ascii="Calibri" w:hAnsi="Calibri" w:cs="Arial"/>
      <w:sz w:val="20"/>
      <w:szCs w:val="20"/>
      <w:lang w:eastAsia="en-US"/>
    </w:rPr>
  </w:style>
  <w:style w:type="character" w:customStyle="1" w:styleId="BTable2Char">
    <w:name w:val="B.Table.2 Char"/>
    <w:basedOn w:val="bullet2Char"/>
    <w:uiPriority w:val="99"/>
    <w:rsid w:val="00A5347A"/>
    <w:rPr>
      <w:rFonts w:ascii="Calibri" w:hAnsi="Calibri" w:cs="Arial"/>
      <w:sz w:val="20"/>
      <w:szCs w:val="20"/>
      <w:lang w:eastAsia="en-US"/>
    </w:rPr>
  </w:style>
  <w:style w:type="paragraph" w:customStyle="1" w:styleId="bulletT3">
    <w:name w:val="bullet T3"/>
    <w:basedOn w:val="bullet3"/>
    <w:link w:val="bulletT3Char"/>
    <w:uiPriority w:val="9"/>
    <w:qFormat/>
    <w:rsid w:val="00A5347A"/>
    <w:pPr>
      <w:ind w:left="624" w:hanging="227"/>
    </w:pPr>
  </w:style>
  <w:style w:type="character" w:customStyle="1" w:styleId="bulletT3Char">
    <w:name w:val="bullet T3 Char"/>
    <w:basedOn w:val="bullet3Char"/>
    <w:link w:val="bulletT3"/>
    <w:uiPriority w:val="9"/>
    <w:rsid w:val="00B95EBA"/>
    <w:rPr>
      <w:rFonts w:ascii="Calibri" w:hAnsi="Calibri" w:cs="Arial"/>
      <w:sz w:val="20"/>
      <w:szCs w:val="20"/>
      <w:lang w:eastAsia="en-US"/>
    </w:rPr>
  </w:style>
  <w:style w:type="paragraph" w:customStyle="1" w:styleId="Sectionref">
    <w:name w:val="Section ref"/>
    <w:basedOn w:val="Docref"/>
    <w:link w:val="SectionrefChar"/>
    <w:uiPriority w:val="5"/>
    <w:qFormat/>
    <w:rsid w:val="004827DE"/>
    <w:rPr>
      <w:u w:val="single"/>
    </w:rPr>
  </w:style>
  <w:style w:type="character" w:customStyle="1" w:styleId="SectionrefChar">
    <w:name w:val="Section ref Char"/>
    <w:basedOn w:val="DocrefChar"/>
    <w:link w:val="Sectionref"/>
    <w:uiPriority w:val="5"/>
    <w:rsid w:val="00B95EBA"/>
    <w:rPr>
      <w:rFonts w:ascii="Calibri" w:hAnsi="Calibri" w:cs="Arial"/>
      <w:i w:val="0"/>
      <w:iCs/>
      <w:color w:val="1F497D" w:themeColor="text2"/>
      <w:sz w:val="20"/>
      <w:szCs w:val="20"/>
      <w:u w:val="single"/>
      <w:lang w:eastAsia="en-US"/>
    </w:rPr>
  </w:style>
  <w:style w:type="numbering" w:customStyle="1" w:styleId="Style2">
    <w:name w:val="Style2"/>
    <w:uiPriority w:val="99"/>
    <w:rsid w:val="005B2E43"/>
    <w:pPr>
      <w:numPr>
        <w:numId w:val="39"/>
      </w:numPr>
    </w:pPr>
  </w:style>
  <w:style w:type="paragraph" w:customStyle="1" w:styleId="heading2numbered">
    <w:name w:val="heading 2 numbered"/>
    <w:basedOn w:val="Heading2"/>
    <w:next w:val="Normal"/>
    <w:link w:val="heading2numberedChar"/>
    <w:autoRedefine/>
    <w:rsid w:val="00205E61"/>
    <w:pPr>
      <w:jc w:val="left"/>
    </w:pPr>
    <w:rPr>
      <w:rFonts w:ascii="Gill Sans MT" w:hAnsi="Gill Sans MT" w:cs="Arial"/>
      <w:caps w:val="0"/>
      <w:color w:val="943634"/>
      <w:szCs w:val="28"/>
    </w:rPr>
  </w:style>
  <w:style w:type="character" w:customStyle="1" w:styleId="heading2numberedChar">
    <w:name w:val="heading 2 numbered Char"/>
    <w:basedOn w:val="Heading2Char"/>
    <w:link w:val="heading2numbered"/>
    <w:rsid w:val="00205E61"/>
    <w:rPr>
      <w:rFonts w:ascii="Gill Sans MT" w:eastAsiaTheme="minorHAnsi" w:hAnsi="Gill Sans MT" w:cs="Arial"/>
      <w:bCs/>
      <w:iCs/>
      <w:caps w:val="0"/>
      <w:color w:val="943634"/>
      <w:sz w:val="24"/>
      <w:szCs w:val="28"/>
      <w:lang w:eastAsia="en-US"/>
    </w:rPr>
  </w:style>
  <w:style w:type="paragraph" w:customStyle="1" w:styleId="ReferencestootherSOPsQCDs">
    <w:name w:val="References to other SOPs/QCDs"/>
    <w:basedOn w:val="Instructions"/>
    <w:next w:val="Normal"/>
    <w:link w:val="ReferencestootherSOPsQCDsChar"/>
    <w:rsid w:val="00C04597"/>
    <w:pPr>
      <w:jc w:val="left"/>
    </w:pPr>
    <w:rPr>
      <w:color w:val="943634"/>
    </w:rPr>
  </w:style>
  <w:style w:type="character" w:customStyle="1" w:styleId="ReferencestootherSOPsQCDsChar">
    <w:name w:val="References to other SOPs/QCDs Char"/>
    <w:basedOn w:val="InstructionsChar"/>
    <w:link w:val="ReferencestootherSOPsQCDs"/>
    <w:rsid w:val="00C04597"/>
    <w:rPr>
      <w:rFonts w:ascii="Calibri" w:hAnsi="Calibri" w:cs="Arial"/>
      <w:i/>
      <w:iCs/>
      <w:color w:val="943634"/>
      <w:sz w:val="20"/>
      <w:szCs w:val="20"/>
      <w:lang w:eastAsia="en-US"/>
    </w:rPr>
  </w:style>
  <w:style w:type="paragraph" w:customStyle="1" w:styleId="AbbreviationsDefinitionsTerm">
    <w:name w:val="Abbreviations &amp; Definitions 'Term'"/>
    <w:link w:val="AbbreviationsDefinitionsTermChar"/>
    <w:uiPriority w:val="14"/>
    <w:qFormat/>
    <w:rsid w:val="00577192"/>
    <w:pPr>
      <w:spacing w:before="60" w:after="60" w:line="240" w:lineRule="auto"/>
    </w:pPr>
    <w:rPr>
      <w:rFonts w:ascii="Calibri" w:hAnsi="Calibri" w:cs="Tahoma"/>
      <w:b/>
      <w:bCs/>
      <w:color w:val="000000" w:themeColor="text1"/>
      <w:spacing w:val="5"/>
      <w:kern w:val="28"/>
      <w:sz w:val="20"/>
      <w:szCs w:val="26"/>
      <w:lang w:eastAsia="en-US"/>
    </w:rPr>
  </w:style>
  <w:style w:type="character" w:customStyle="1" w:styleId="AbbreviationsDefinitionsTermChar">
    <w:name w:val="Abbreviations &amp; Definitions 'Term' Char"/>
    <w:basedOn w:val="DefaultParagraphFont"/>
    <w:link w:val="AbbreviationsDefinitionsTerm"/>
    <w:uiPriority w:val="14"/>
    <w:rsid w:val="00577192"/>
    <w:rPr>
      <w:rFonts w:ascii="Calibri" w:hAnsi="Calibri" w:cs="Tahoma"/>
      <w:b/>
      <w:bCs/>
      <w:color w:val="000000" w:themeColor="text1"/>
      <w:spacing w:val="5"/>
      <w:kern w:val="28"/>
      <w:sz w:val="20"/>
      <w:szCs w:val="26"/>
      <w:lang w:eastAsia="en-US"/>
    </w:rPr>
  </w:style>
  <w:style w:type="paragraph" w:customStyle="1" w:styleId="propertystatement">
    <w:name w:val="property statement"/>
    <w:basedOn w:val="Normal"/>
    <w:uiPriority w:val="14"/>
    <w:qFormat/>
    <w:pPr>
      <w:jc w:val="center"/>
    </w:pPr>
    <w:rPr>
      <w:color w:val="7F7F7F" w:themeColor="text1" w:themeTint="80"/>
      <w:sz w:val="18"/>
      <w:szCs w:val="18"/>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91821">
      <w:bodyDiv w:val="1"/>
      <w:marLeft w:val="0"/>
      <w:marRight w:val="0"/>
      <w:marTop w:val="0"/>
      <w:marBottom w:val="0"/>
      <w:divBdr>
        <w:top w:val="none" w:sz="0" w:space="0" w:color="auto"/>
        <w:left w:val="none" w:sz="0" w:space="0" w:color="auto"/>
        <w:bottom w:val="none" w:sz="0" w:space="0" w:color="auto"/>
        <w:right w:val="none" w:sz="0" w:space="0" w:color="auto"/>
      </w:divBdr>
    </w:div>
    <w:div w:id="720635838">
      <w:bodyDiv w:val="1"/>
      <w:marLeft w:val="0"/>
      <w:marRight w:val="0"/>
      <w:marTop w:val="0"/>
      <w:marBottom w:val="0"/>
      <w:divBdr>
        <w:top w:val="none" w:sz="0" w:space="0" w:color="auto"/>
        <w:left w:val="none" w:sz="0" w:space="0" w:color="auto"/>
        <w:bottom w:val="none" w:sz="0" w:space="0" w:color="auto"/>
        <w:right w:val="none" w:sz="0" w:space="0" w:color="auto"/>
      </w:divBdr>
    </w:div>
    <w:div w:id="941033997">
      <w:bodyDiv w:val="1"/>
      <w:marLeft w:val="0"/>
      <w:marRight w:val="0"/>
      <w:marTop w:val="0"/>
      <w:marBottom w:val="0"/>
      <w:divBdr>
        <w:top w:val="none" w:sz="0" w:space="0" w:color="auto"/>
        <w:left w:val="none" w:sz="0" w:space="0" w:color="auto"/>
        <w:bottom w:val="none" w:sz="0" w:space="0" w:color="auto"/>
        <w:right w:val="none" w:sz="0" w:space="0" w:color="auto"/>
      </w:divBdr>
      <w:divsChild>
        <w:div w:id="398021706">
          <w:marLeft w:val="0"/>
          <w:marRight w:val="0"/>
          <w:marTop w:val="0"/>
          <w:marBottom w:val="0"/>
          <w:divBdr>
            <w:top w:val="none" w:sz="0" w:space="0" w:color="auto"/>
            <w:left w:val="none" w:sz="0" w:space="0" w:color="auto"/>
            <w:bottom w:val="none" w:sz="0" w:space="0" w:color="auto"/>
            <w:right w:val="none" w:sz="0" w:space="0" w:color="auto"/>
          </w:divBdr>
        </w:div>
      </w:divsChild>
    </w:div>
    <w:div w:id="1076517569">
      <w:bodyDiv w:val="1"/>
      <w:marLeft w:val="0"/>
      <w:marRight w:val="0"/>
      <w:marTop w:val="0"/>
      <w:marBottom w:val="0"/>
      <w:divBdr>
        <w:top w:val="none" w:sz="0" w:space="0" w:color="auto"/>
        <w:left w:val="none" w:sz="0" w:space="0" w:color="auto"/>
        <w:bottom w:val="none" w:sz="0" w:space="0" w:color="auto"/>
        <w:right w:val="none" w:sz="0" w:space="0" w:color="auto"/>
      </w:divBdr>
    </w:div>
    <w:div w:id="1128280163">
      <w:bodyDiv w:val="1"/>
      <w:marLeft w:val="0"/>
      <w:marRight w:val="0"/>
      <w:marTop w:val="0"/>
      <w:marBottom w:val="0"/>
      <w:divBdr>
        <w:top w:val="none" w:sz="0" w:space="0" w:color="auto"/>
        <w:left w:val="none" w:sz="0" w:space="0" w:color="auto"/>
        <w:bottom w:val="none" w:sz="0" w:space="0" w:color="auto"/>
        <w:right w:val="none" w:sz="0" w:space="0" w:color="auto"/>
      </w:divBdr>
    </w:div>
    <w:div w:id="1289703582">
      <w:marLeft w:val="0"/>
      <w:marRight w:val="0"/>
      <w:marTop w:val="0"/>
      <w:marBottom w:val="0"/>
      <w:divBdr>
        <w:top w:val="none" w:sz="0" w:space="0" w:color="auto"/>
        <w:left w:val="none" w:sz="0" w:space="0" w:color="auto"/>
        <w:bottom w:val="none" w:sz="0" w:space="0" w:color="auto"/>
        <w:right w:val="none" w:sz="0" w:space="0" w:color="auto"/>
      </w:divBdr>
    </w:div>
    <w:div w:id="1289703583">
      <w:marLeft w:val="0"/>
      <w:marRight w:val="0"/>
      <w:marTop w:val="0"/>
      <w:marBottom w:val="0"/>
      <w:divBdr>
        <w:top w:val="none" w:sz="0" w:space="0" w:color="auto"/>
        <w:left w:val="none" w:sz="0" w:space="0" w:color="auto"/>
        <w:bottom w:val="none" w:sz="0" w:space="0" w:color="auto"/>
        <w:right w:val="none" w:sz="0" w:space="0" w:color="auto"/>
      </w:divBdr>
    </w:div>
    <w:div w:id="1289703584">
      <w:marLeft w:val="0"/>
      <w:marRight w:val="0"/>
      <w:marTop w:val="0"/>
      <w:marBottom w:val="0"/>
      <w:divBdr>
        <w:top w:val="none" w:sz="0" w:space="0" w:color="auto"/>
        <w:left w:val="none" w:sz="0" w:space="0" w:color="auto"/>
        <w:bottom w:val="none" w:sz="0" w:space="0" w:color="auto"/>
        <w:right w:val="none" w:sz="0" w:space="0" w:color="auto"/>
      </w:divBdr>
    </w:div>
    <w:div w:id="1289703587">
      <w:marLeft w:val="0"/>
      <w:marRight w:val="0"/>
      <w:marTop w:val="0"/>
      <w:marBottom w:val="0"/>
      <w:divBdr>
        <w:top w:val="none" w:sz="0" w:space="0" w:color="auto"/>
        <w:left w:val="none" w:sz="0" w:space="0" w:color="auto"/>
        <w:bottom w:val="none" w:sz="0" w:space="0" w:color="auto"/>
        <w:right w:val="none" w:sz="0" w:space="0" w:color="auto"/>
      </w:divBdr>
    </w:div>
    <w:div w:id="1289703589">
      <w:marLeft w:val="0"/>
      <w:marRight w:val="0"/>
      <w:marTop w:val="0"/>
      <w:marBottom w:val="0"/>
      <w:divBdr>
        <w:top w:val="none" w:sz="0" w:space="0" w:color="auto"/>
        <w:left w:val="none" w:sz="0" w:space="0" w:color="auto"/>
        <w:bottom w:val="none" w:sz="0" w:space="0" w:color="auto"/>
        <w:right w:val="none" w:sz="0" w:space="0" w:color="auto"/>
      </w:divBdr>
    </w:div>
    <w:div w:id="1289703590">
      <w:marLeft w:val="0"/>
      <w:marRight w:val="0"/>
      <w:marTop w:val="0"/>
      <w:marBottom w:val="0"/>
      <w:divBdr>
        <w:top w:val="none" w:sz="0" w:space="0" w:color="auto"/>
        <w:left w:val="none" w:sz="0" w:space="0" w:color="auto"/>
        <w:bottom w:val="none" w:sz="0" w:space="0" w:color="auto"/>
        <w:right w:val="none" w:sz="0" w:space="0" w:color="auto"/>
      </w:divBdr>
    </w:div>
    <w:div w:id="1289703594">
      <w:marLeft w:val="0"/>
      <w:marRight w:val="0"/>
      <w:marTop w:val="0"/>
      <w:marBottom w:val="0"/>
      <w:divBdr>
        <w:top w:val="none" w:sz="0" w:space="0" w:color="auto"/>
        <w:left w:val="none" w:sz="0" w:space="0" w:color="auto"/>
        <w:bottom w:val="none" w:sz="0" w:space="0" w:color="auto"/>
        <w:right w:val="none" w:sz="0" w:space="0" w:color="auto"/>
      </w:divBdr>
      <w:divsChild>
        <w:div w:id="1289703591">
          <w:marLeft w:val="0"/>
          <w:marRight w:val="0"/>
          <w:marTop w:val="0"/>
          <w:marBottom w:val="0"/>
          <w:divBdr>
            <w:top w:val="none" w:sz="0" w:space="0" w:color="auto"/>
            <w:left w:val="none" w:sz="0" w:space="0" w:color="auto"/>
            <w:bottom w:val="none" w:sz="0" w:space="0" w:color="auto"/>
            <w:right w:val="none" w:sz="0" w:space="0" w:color="auto"/>
          </w:divBdr>
          <w:divsChild>
            <w:div w:id="1289703593">
              <w:marLeft w:val="0"/>
              <w:marRight w:val="0"/>
              <w:marTop w:val="0"/>
              <w:marBottom w:val="0"/>
              <w:divBdr>
                <w:top w:val="none" w:sz="0" w:space="0" w:color="auto"/>
                <w:left w:val="none" w:sz="0" w:space="0" w:color="auto"/>
                <w:bottom w:val="none" w:sz="0" w:space="0" w:color="auto"/>
                <w:right w:val="none" w:sz="0" w:space="0" w:color="auto"/>
              </w:divBdr>
              <w:divsChild>
                <w:div w:id="1289703602">
                  <w:marLeft w:val="0"/>
                  <w:marRight w:val="0"/>
                  <w:marTop w:val="0"/>
                  <w:marBottom w:val="0"/>
                  <w:divBdr>
                    <w:top w:val="none" w:sz="0" w:space="0" w:color="auto"/>
                    <w:left w:val="none" w:sz="0" w:space="0" w:color="auto"/>
                    <w:bottom w:val="none" w:sz="0" w:space="0" w:color="auto"/>
                    <w:right w:val="none" w:sz="0" w:space="0" w:color="auto"/>
                  </w:divBdr>
                  <w:divsChild>
                    <w:div w:id="1289703600">
                      <w:marLeft w:val="230"/>
                      <w:marRight w:val="230"/>
                      <w:marTop w:val="0"/>
                      <w:marBottom w:val="115"/>
                      <w:divBdr>
                        <w:top w:val="none" w:sz="0" w:space="0" w:color="auto"/>
                        <w:left w:val="none" w:sz="0" w:space="0" w:color="auto"/>
                        <w:bottom w:val="none" w:sz="0" w:space="0" w:color="auto"/>
                        <w:right w:val="none" w:sz="0" w:space="0" w:color="auto"/>
                      </w:divBdr>
                      <w:divsChild>
                        <w:div w:id="1289703598">
                          <w:marLeft w:val="0"/>
                          <w:marRight w:val="0"/>
                          <w:marTop w:val="0"/>
                          <w:marBottom w:val="0"/>
                          <w:divBdr>
                            <w:top w:val="none" w:sz="0" w:space="0" w:color="auto"/>
                            <w:left w:val="none" w:sz="0" w:space="0" w:color="auto"/>
                            <w:bottom w:val="none" w:sz="0" w:space="0" w:color="auto"/>
                            <w:right w:val="none" w:sz="0" w:space="0" w:color="auto"/>
                          </w:divBdr>
                          <w:divsChild>
                            <w:div w:id="1289703586">
                              <w:marLeft w:val="0"/>
                              <w:marRight w:val="0"/>
                              <w:marTop w:val="0"/>
                              <w:marBottom w:val="0"/>
                              <w:divBdr>
                                <w:top w:val="none" w:sz="0" w:space="0" w:color="auto"/>
                                <w:left w:val="none" w:sz="0" w:space="0" w:color="auto"/>
                                <w:bottom w:val="none" w:sz="0" w:space="0" w:color="auto"/>
                                <w:right w:val="none" w:sz="0" w:space="0" w:color="auto"/>
                              </w:divBdr>
                              <w:divsChild>
                                <w:div w:id="1289703595">
                                  <w:marLeft w:val="0"/>
                                  <w:marRight w:val="0"/>
                                  <w:marTop w:val="0"/>
                                  <w:marBottom w:val="0"/>
                                  <w:divBdr>
                                    <w:top w:val="none" w:sz="0" w:space="0" w:color="auto"/>
                                    <w:left w:val="none" w:sz="0" w:space="0" w:color="auto"/>
                                    <w:bottom w:val="none" w:sz="0" w:space="0" w:color="auto"/>
                                    <w:right w:val="none" w:sz="0" w:space="0" w:color="auto"/>
                                  </w:divBdr>
                                  <w:divsChild>
                                    <w:div w:id="1289703588">
                                      <w:marLeft w:val="0"/>
                                      <w:marRight w:val="0"/>
                                      <w:marTop w:val="0"/>
                                      <w:marBottom w:val="0"/>
                                      <w:divBdr>
                                        <w:top w:val="none" w:sz="0" w:space="0" w:color="auto"/>
                                        <w:left w:val="none" w:sz="0" w:space="0" w:color="auto"/>
                                        <w:bottom w:val="none" w:sz="0" w:space="0" w:color="auto"/>
                                        <w:right w:val="none" w:sz="0" w:space="0" w:color="auto"/>
                                      </w:divBdr>
                                      <w:divsChild>
                                        <w:div w:id="1289703597">
                                          <w:marLeft w:val="184"/>
                                          <w:marRight w:val="0"/>
                                          <w:marTop w:val="0"/>
                                          <w:marBottom w:val="138"/>
                                          <w:divBdr>
                                            <w:top w:val="none" w:sz="0" w:space="0" w:color="auto"/>
                                            <w:left w:val="none" w:sz="0" w:space="0" w:color="auto"/>
                                            <w:bottom w:val="none" w:sz="0" w:space="0" w:color="auto"/>
                                            <w:right w:val="none" w:sz="0" w:space="0" w:color="auto"/>
                                          </w:divBdr>
                                          <w:divsChild>
                                            <w:div w:id="1289703585">
                                              <w:marLeft w:val="0"/>
                                              <w:marRight w:val="0"/>
                                              <w:marTop w:val="0"/>
                                              <w:marBottom w:val="0"/>
                                              <w:divBdr>
                                                <w:top w:val="none" w:sz="0" w:space="0" w:color="auto"/>
                                                <w:left w:val="none" w:sz="0" w:space="0" w:color="auto"/>
                                                <w:bottom w:val="none" w:sz="0" w:space="0" w:color="auto"/>
                                                <w:right w:val="none" w:sz="0" w:space="0" w:color="auto"/>
                                              </w:divBdr>
                                              <w:divsChild>
                                                <w:div w:id="12897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3596">
      <w:marLeft w:val="0"/>
      <w:marRight w:val="0"/>
      <w:marTop w:val="0"/>
      <w:marBottom w:val="0"/>
      <w:divBdr>
        <w:top w:val="none" w:sz="0" w:space="0" w:color="auto"/>
        <w:left w:val="none" w:sz="0" w:space="0" w:color="auto"/>
        <w:bottom w:val="none" w:sz="0" w:space="0" w:color="auto"/>
        <w:right w:val="none" w:sz="0" w:space="0" w:color="auto"/>
      </w:divBdr>
    </w:div>
    <w:div w:id="1289703599">
      <w:marLeft w:val="0"/>
      <w:marRight w:val="0"/>
      <w:marTop w:val="0"/>
      <w:marBottom w:val="0"/>
      <w:divBdr>
        <w:top w:val="none" w:sz="0" w:space="0" w:color="auto"/>
        <w:left w:val="none" w:sz="0" w:space="0" w:color="auto"/>
        <w:bottom w:val="none" w:sz="0" w:space="0" w:color="auto"/>
        <w:right w:val="none" w:sz="0" w:space="0" w:color="auto"/>
      </w:divBdr>
    </w:div>
    <w:div w:id="1289703601">
      <w:marLeft w:val="0"/>
      <w:marRight w:val="0"/>
      <w:marTop w:val="0"/>
      <w:marBottom w:val="0"/>
      <w:divBdr>
        <w:top w:val="none" w:sz="0" w:space="0" w:color="auto"/>
        <w:left w:val="none" w:sz="0" w:space="0" w:color="auto"/>
        <w:bottom w:val="none" w:sz="0" w:space="0" w:color="auto"/>
        <w:right w:val="none" w:sz="0" w:space="0" w:color="auto"/>
      </w:divBdr>
    </w:div>
    <w:div w:id="1620407834">
      <w:bodyDiv w:val="1"/>
      <w:marLeft w:val="0"/>
      <w:marRight w:val="0"/>
      <w:marTop w:val="0"/>
      <w:marBottom w:val="0"/>
      <w:divBdr>
        <w:top w:val="none" w:sz="0" w:space="0" w:color="auto"/>
        <w:left w:val="none" w:sz="0" w:space="0" w:color="auto"/>
        <w:bottom w:val="none" w:sz="0" w:space="0" w:color="auto"/>
        <w:right w:val="none" w:sz="0" w:space="0" w:color="auto"/>
      </w:divBdr>
    </w:div>
    <w:div w:id="1990092204">
      <w:bodyDiv w:val="1"/>
      <w:marLeft w:val="0"/>
      <w:marRight w:val="0"/>
      <w:marTop w:val="0"/>
      <w:marBottom w:val="0"/>
      <w:divBdr>
        <w:top w:val="none" w:sz="0" w:space="0" w:color="auto"/>
        <w:left w:val="none" w:sz="0" w:space="0" w:color="auto"/>
        <w:bottom w:val="none" w:sz="0" w:space="0" w:color="auto"/>
        <w:right w:val="none" w:sz="0" w:space="0" w:color="auto"/>
      </w:divBdr>
      <w:divsChild>
        <w:div w:id="1913275970">
          <w:marLeft w:val="0"/>
          <w:marRight w:val="0"/>
          <w:marTop w:val="0"/>
          <w:marBottom w:val="0"/>
          <w:divBdr>
            <w:top w:val="none" w:sz="0" w:space="0" w:color="auto"/>
            <w:left w:val="none" w:sz="0" w:space="0" w:color="auto"/>
            <w:bottom w:val="none" w:sz="0" w:space="0" w:color="auto"/>
            <w:right w:val="none" w:sz="0" w:space="0" w:color="auto"/>
          </w:divBdr>
          <w:divsChild>
            <w:div w:id="1577327034">
              <w:marLeft w:val="0"/>
              <w:marRight w:val="0"/>
              <w:marTop w:val="0"/>
              <w:marBottom w:val="0"/>
              <w:divBdr>
                <w:top w:val="none" w:sz="0" w:space="0" w:color="auto"/>
                <w:left w:val="none" w:sz="0" w:space="0" w:color="auto"/>
                <w:bottom w:val="none" w:sz="0" w:space="0" w:color="auto"/>
                <w:right w:val="none" w:sz="0" w:space="0" w:color="auto"/>
              </w:divBdr>
              <w:divsChild>
                <w:div w:id="703359860">
                  <w:marLeft w:val="0"/>
                  <w:marRight w:val="0"/>
                  <w:marTop w:val="0"/>
                  <w:marBottom w:val="0"/>
                  <w:divBdr>
                    <w:top w:val="none" w:sz="0" w:space="0" w:color="auto"/>
                    <w:left w:val="none" w:sz="0" w:space="0" w:color="auto"/>
                    <w:bottom w:val="none" w:sz="0" w:space="0" w:color="auto"/>
                    <w:right w:val="none" w:sz="0" w:space="0" w:color="auto"/>
                  </w:divBdr>
                  <w:divsChild>
                    <w:div w:id="965163433">
                      <w:marLeft w:val="0"/>
                      <w:marRight w:val="0"/>
                      <w:marTop w:val="0"/>
                      <w:marBottom w:val="0"/>
                      <w:divBdr>
                        <w:top w:val="none" w:sz="0" w:space="0" w:color="auto"/>
                        <w:left w:val="none" w:sz="0" w:space="0" w:color="auto"/>
                        <w:bottom w:val="none" w:sz="0" w:space="0" w:color="auto"/>
                        <w:right w:val="none" w:sz="0" w:space="0" w:color="auto"/>
                      </w:divBdr>
                      <w:divsChild>
                        <w:div w:id="239415494">
                          <w:marLeft w:val="0"/>
                          <w:marRight w:val="0"/>
                          <w:marTop w:val="0"/>
                          <w:marBottom w:val="0"/>
                          <w:divBdr>
                            <w:top w:val="none" w:sz="0" w:space="0" w:color="auto"/>
                            <w:left w:val="none" w:sz="0" w:space="0" w:color="auto"/>
                            <w:bottom w:val="none" w:sz="0" w:space="0" w:color="auto"/>
                            <w:right w:val="none" w:sz="0" w:space="0" w:color="auto"/>
                          </w:divBdr>
                          <w:divsChild>
                            <w:div w:id="375593669">
                              <w:marLeft w:val="0"/>
                              <w:marRight w:val="0"/>
                              <w:marTop w:val="0"/>
                              <w:marBottom w:val="0"/>
                              <w:divBdr>
                                <w:top w:val="none" w:sz="0" w:space="0" w:color="auto"/>
                                <w:left w:val="none" w:sz="0" w:space="0" w:color="auto"/>
                                <w:bottom w:val="none" w:sz="0" w:space="0" w:color="auto"/>
                                <w:right w:val="none" w:sz="0" w:space="0" w:color="auto"/>
                              </w:divBdr>
                              <w:divsChild>
                                <w:div w:id="535508236">
                                  <w:marLeft w:val="0"/>
                                  <w:marRight w:val="0"/>
                                  <w:marTop w:val="0"/>
                                  <w:marBottom w:val="0"/>
                                  <w:divBdr>
                                    <w:top w:val="none" w:sz="0" w:space="0" w:color="auto"/>
                                    <w:left w:val="none" w:sz="0" w:space="0" w:color="auto"/>
                                    <w:bottom w:val="none" w:sz="0" w:space="0" w:color="auto"/>
                                    <w:right w:val="none" w:sz="0" w:space="0" w:color="auto"/>
                                  </w:divBdr>
                                  <w:divsChild>
                                    <w:div w:id="163472709">
                                      <w:marLeft w:val="0"/>
                                      <w:marRight w:val="0"/>
                                      <w:marTop w:val="0"/>
                                      <w:marBottom w:val="0"/>
                                      <w:divBdr>
                                        <w:top w:val="none" w:sz="0" w:space="0" w:color="auto"/>
                                        <w:left w:val="none" w:sz="0" w:space="0" w:color="auto"/>
                                        <w:bottom w:val="none" w:sz="0" w:space="0" w:color="auto"/>
                                        <w:right w:val="none" w:sz="0" w:space="0" w:color="auto"/>
                                      </w:divBdr>
                                      <w:divsChild>
                                        <w:div w:id="1561407064">
                                          <w:marLeft w:val="0"/>
                                          <w:marRight w:val="0"/>
                                          <w:marTop w:val="0"/>
                                          <w:marBottom w:val="0"/>
                                          <w:divBdr>
                                            <w:top w:val="none" w:sz="0" w:space="0" w:color="auto"/>
                                            <w:left w:val="none" w:sz="0" w:space="0" w:color="auto"/>
                                            <w:bottom w:val="none" w:sz="0" w:space="0" w:color="auto"/>
                                            <w:right w:val="none" w:sz="0" w:space="0" w:color="auto"/>
                                          </w:divBdr>
                                          <w:divsChild>
                                            <w:div w:id="1295910778">
                                              <w:marLeft w:val="0"/>
                                              <w:marRight w:val="0"/>
                                              <w:marTop w:val="0"/>
                                              <w:marBottom w:val="0"/>
                                              <w:divBdr>
                                                <w:top w:val="none" w:sz="0" w:space="0" w:color="auto"/>
                                                <w:left w:val="none" w:sz="0" w:space="0" w:color="auto"/>
                                                <w:bottom w:val="none" w:sz="0" w:space="0" w:color="auto"/>
                                                <w:right w:val="none" w:sz="0" w:space="0" w:color="auto"/>
                                              </w:divBdr>
                                              <w:divsChild>
                                                <w:div w:id="2021614778">
                                                  <w:marLeft w:val="0"/>
                                                  <w:marRight w:val="0"/>
                                                  <w:marTop w:val="0"/>
                                                  <w:marBottom w:val="0"/>
                                                  <w:divBdr>
                                                    <w:top w:val="none" w:sz="0" w:space="0" w:color="auto"/>
                                                    <w:left w:val="none" w:sz="0" w:space="0" w:color="auto"/>
                                                    <w:bottom w:val="none" w:sz="0" w:space="0" w:color="auto"/>
                                                    <w:right w:val="none" w:sz="0" w:space="0" w:color="auto"/>
                                                  </w:divBdr>
                                                  <w:divsChild>
                                                    <w:div w:id="2028409500">
                                                      <w:marLeft w:val="0"/>
                                                      <w:marRight w:val="0"/>
                                                      <w:marTop w:val="0"/>
                                                      <w:marBottom w:val="0"/>
                                                      <w:divBdr>
                                                        <w:top w:val="none" w:sz="0" w:space="0" w:color="auto"/>
                                                        <w:left w:val="none" w:sz="0" w:space="0" w:color="auto"/>
                                                        <w:bottom w:val="none" w:sz="0" w:space="0" w:color="auto"/>
                                                        <w:right w:val="none" w:sz="0" w:space="0" w:color="auto"/>
                                                      </w:divBdr>
                                                      <w:divsChild>
                                                        <w:div w:id="755788043">
                                                          <w:marLeft w:val="0"/>
                                                          <w:marRight w:val="0"/>
                                                          <w:marTop w:val="0"/>
                                                          <w:marBottom w:val="0"/>
                                                          <w:divBdr>
                                                            <w:top w:val="none" w:sz="0" w:space="0" w:color="auto"/>
                                                            <w:left w:val="none" w:sz="0" w:space="0" w:color="auto"/>
                                                            <w:bottom w:val="none" w:sz="0" w:space="0" w:color="auto"/>
                                                            <w:right w:val="none" w:sz="0" w:space="0" w:color="auto"/>
                                                          </w:divBdr>
                                                          <w:divsChild>
                                                            <w:div w:id="17299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1513496">
      <w:bodyDiv w:val="1"/>
      <w:marLeft w:val="0"/>
      <w:marRight w:val="0"/>
      <w:marTop w:val="0"/>
      <w:marBottom w:val="0"/>
      <w:divBdr>
        <w:top w:val="none" w:sz="0" w:space="0" w:color="auto"/>
        <w:left w:val="none" w:sz="0" w:space="0" w:color="auto"/>
        <w:bottom w:val="none" w:sz="0" w:space="0" w:color="auto"/>
        <w:right w:val="none" w:sz="0" w:space="0" w:color="auto"/>
      </w:divBdr>
      <w:divsChild>
        <w:div w:id="1052771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collaborate.bham.ac.uk/it/itas/Published/Standards/Information%20Classification%20Standard.pdf" TargetMode="External"/><Relationship Id="rId26" Type="http://schemas.openxmlformats.org/officeDocument/2006/relationships/hyperlink" Target="https://www.birmingham.ac.uk/research/activity/mds/mds-rkto/governance/Glossary-of-Terms.aspx" TargetMode="External"/><Relationship Id="rId3" Type="http://schemas.openxmlformats.org/officeDocument/2006/relationships/customXml" Target="../customXml/item3.xml"/><Relationship Id="rId21" Type="http://schemas.openxmlformats.org/officeDocument/2006/relationships/hyperlink" Target="https://www.ich.org/page/efficacy-guideline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package" Target="embeddings/Microsoft_Visio_Drawing.vsdx"/><Relationship Id="rId25" Type="http://schemas.openxmlformats.org/officeDocument/2006/relationships/hyperlink" Target="https://collaborate.bham.ac.uk/it/itas/Published/Standards/Information%20Classification%20Standard.pdf" TargetMode="External"/><Relationship Id="rId33" Type="http://schemas.openxmlformats.org/officeDocument/2006/relationships/hyperlink" Target="mailto:crct@contacts.bham.ac.uk" TargetMode="Externa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www.ich.org/page/efficacy-guideline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rmingham.ac.uk/research/activity/mds/mds-rkto/governance/e-pathway/overview.aspx" TargetMode="External"/><Relationship Id="rId24" Type="http://schemas.openxmlformats.org/officeDocument/2006/relationships/hyperlink" Target="https://www.hra.nhs.uk/planning-and-improving-research/research-planning/protocol/"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www.ich.org/page/efficacy-guidelines" TargetMode="External"/><Relationship Id="rId23" Type="http://schemas.openxmlformats.org/officeDocument/2006/relationships/hyperlink" Target="https://www.hra.nhs.uk/planning-and-improving-research/policies-standards-legislation/clinical-trials-investigational-medicinal-products-ctimps/combined-ways-working-pilot/"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hra.nhs.uk/planning-and-improving-research/research-planning/protocol/"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birmingham.ac.uk/research/activity/mds/mds-rkto/governance/index.aspx" TargetMode="Externa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birmingham.ac.uk/research/activity/mds/mds-rkto/governance/index.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C74C064C5E6A4BBA3C1427415C2253" ma:contentTypeVersion="12" ma:contentTypeDescription="Create a new document." ma:contentTypeScope="" ma:versionID="ba57939a848c9433bc59cbea44606416">
  <xsd:schema xmlns:xsd="http://www.w3.org/2001/XMLSchema" xmlns:xs="http://www.w3.org/2001/XMLSchema" xmlns:p="http://schemas.microsoft.com/office/2006/metadata/properties" xmlns:ns2="bbcdd600-913c-431e-8c32-68135d9f832f" xmlns:ns3="3a59bc76-4fe8-444b-b40b-fedcf35e2929" targetNamespace="http://schemas.microsoft.com/office/2006/metadata/properties" ma:root="true" ma:fieldsID="efabbfc9fcacf0f63b3fd216fdfc2aad" ns2:_="" ns3:_="">
    <xsd:import namespace="bbcdd600-913c-431e-8c32-68135d9f832f"/>
    <xsd:import namespace="3a59bc76-4fe8-444b-b40b-fedcf35e29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dd600-913c-431e-8c32-68135d9f8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59bc76-4fe8-444b-b40b-fedcf35e292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9712E-D952-42A2-B5A5-A63FFD118F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668AD5-EDBA-4ACF-B2D1-AF99A5CB6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dd600-913c-431e-8c32-68135d9f832f"/>
    <ds:schemaRef ds:uri="3a59bc76-4fe8-444b-b40b-fedcf35e2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9934D3-3B15-407F-963C-CC0262DCEB9D}">
  <ds:schemaRefs>
    <ds:schemaRef ds:uri="http://schemas.microsoft.com/sharepoint/v3/contenttype/forms"/>
  </ds:schemaRefs>
</ds:datastoreItem>
</file>

<file path=customXml/itemProps4.xml><?xml version="1.0" encoding="utf-8"?>
<ds:datastoreItem xmlns:ds="http://schemas.openxmlformats.org/officeDocument/2006/customXml" ds:itemID="{02AD14D3-279F-46D6-9282-3C6AE1832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14</Pages>
  <Words>4042</Words>
  <Characters>23045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MDS</Company>
  <LinksUpToDate>false</LinksUpToDate>
  <CharactersWithSpaces>27033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Campbesz</dc:creator>
  <cp:lastModifiedBy>Jamie Douglas-Pugh (CRCT)</cp:lastModifiedBy>
  <cp:revision>18</cp:revision>
  <cp:lastPrinted>2023-12-15T09:51:00Z</cp:lastPrinted>
  <dcterms:created xsi:type="dcterms:W3CDTF">2025-01-30T09:58:00Z</dcterms:created>
  <dcterms:modified xsi:type="dcterms:W3CDTF">2025-02-14T12:53:00Z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0x0101005CC74C064C5E6A4BBA3C1427415C2253</vt:lpwstr>
  </property>
</Properties>
</file>