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54C" w:rsidRDefault="0035254C">
      <w:pPr>
        <w:rPr>
          <w:rFonts w:asciiTheme="majorHAnsi" w:hAnsiTheme="majorHAnsi" w:cs="Arial"/>
          <w:noProof/>
          <w:sz w:val="20"/>
          <w:szCs w:val="20"/>
          <w:lang w:val="nl-NL" w:eastAsia="nl-NL"/>
        </w:rPr>
      </w:pPr>
    </w:p>
    <w:p w:rsidR="00AF7409" w:rsidRPr="00B35B1D" w:rsidRDefault="00AF7409">
      <w:pPr>
        <w:rPr>
          <w:rFonts w:asciiTheme="majorHAnsi" w:hAnsiTheme="majorHAnsi" w:cs="Arial"/>
          <w:noProof/>
          <w:sz w:val="20"/>
          <w:szCs w:val="20"/>
          <w:lang w:val="nl-NL" w:eastAsia="nl-NL"/>
        </w:rPr>
      </w:pPr>
    </w:p>
    <w:p w:rsidR="0035254C" w:rsidRPr="00B35B1D" w:rsidRDefault="0035254C">
      <w:pPr>
        <w:rPr>
          <w:rFonts w:asciiTheme="majorHAnsi" w:hAnsiTheme="majorHAnsi" w:cs="Arial"/>
          <w:noProof/>
          <w:sz w:val="20"/>
          <w:szCs w:val="20"/>
          <w:lang w:val="nl-NL" w:eastAsia="nl-NL"/>
        </w:rPr>
      </w:pPr>
    </w:p>
    <w:p w:rsidR="0035254C" w:rsidRPr="00B156D1" w:rsidRDefault="0035254C">
      <w:pPr>
        <w:rPr>
          <w:rFonts w:asciiTheme="majorHAnsi" w:hAnsiTheme="majorHAnsi" w:cs="Arial"/>
          <w:noProof/>
          <w:sz w:val="20"/>
          <w:szCs w:val="20"/>
          <w:lang w:val="en-GB" w:eastAsia="nl-NL"/>
        </w:rPr>
      </w:pPr>
    </w:p>
    <w:p w:rsidR="000429D8" w:rsidRPr="00B35B1D" w:rsidRDefault="000429D8" w:rsidP="00404E21">
      <w:pPr>
        <w:jc w:val="both"/>
        <w:rPr>
          <w:rFonts w:asciiTheme="majorHAnsi" w:eastAsiaTheme="minorHAnsi" w:hAnsiTheme="majorHAnsi"/>
          <w:b/>
          <w:sz w:val="28"/>
          <w:szCs w:val="28"/>
          <w:lang w:val="en-US" w:eastAsia="en-US"/>
        </w:rPr>
      </w:pPr>
      <w:r w:rsidRPr="00B35B1D">
        <w:rPr>
          <w:rFonts w:asciiTheme="majorHAnsi" w:eastAsiaTheme="minorHAnsi" w:hAnsiTheme="majorHAnsi"/>
          <w:b/>
          <w:noProof/>
          <w:sz w:val="28"/>
          <w:szCs w:val="28"/>
          <w:lang w:val="en-US" w:eastAsia="en-US"/>
        </w:rPr>
        <w:drawing>
          <wp:inline distT="0" distB="0" distL="0" distR="0" wp14:anchorId="4661DC50" wp14:editId="334DB99D">
            <wp:extent cx="2219326" cy="1959320"/>
            <wp:effectExtent l="0" t="0" r="0" b="317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 of BH.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2162" cy="1970653"/>
                    </a:xfrm>
                    <a:prstGeom prst="rect">
                      <a:avLst/>
                    </a:prstGeom>
                  </pic:spPr>
                </pic:pic>
              </a:graphicData>
            </a:graphic>
          </wp:inline>
        </w:drawing>
      </w:r>
    </w:p>
    <w:p w:rsidR="000429D8" w:rsidRPr="00B35B1D" w:rsidRDefault="000429D8" w:rsidP="000429D8">
      <w:pPr>
        <w:rPr>
          <w:rFonts w:asciiTheme="majorHAnsi" w:eastAsiaTheme="minorHAnsi" w:hAnsiTheme="majorHAnsi"/>
          <w:b/>
          <w:sz w:val="28"/>
          <w:szCs w:val="28"/>
          <w:lang w:val="en-US" w:eastAsia="en-US"/>
        </w:rPr>
      </w:pPr>
      <w:r w:rsidRPr="00B35B1D">
        <w:rPr>
          <w:rFonts w:asciiTheme="majorHAnsi" w:eastAsiaTheme="minorHAnsi" w:hAnsiTheme="majorHAnsi"/>
          <w:b/>
          <w:sz w:val="28"/>
          <w:szCs w:val="28"/>
          <w:lang w:val="en-US" w:eastAsia="en-US"/>
        </w:rPr>
        <w:t>Department of Education and Social Justice, School of Education</w:t>
      </w:r>
    </w:p>
    <w:p w:rsidR="00B35B1D" w:rsidRPr="00B35B1D" w:rsidRDefault="00B35B1D" w:rsidP="00B35B1D">
      <w:pPr>
        <w:spacing w:after="0" w:line="240" w:lineRule="auto"/>
        <w:rPr>
          <w:rFonts w:asciiTheme="majorHAnsi" w:hAnsiTheme="majorHAnsi" w:cstheme="minorHAnsi"/>
          <w:b/>
        </w:rPr>
      </w:pPr>
      <w:r w:rsidRPr="00B35B1D">
        <w:rPr>
          <w:rFonts w:asciiTheme="majorHAnsi" w:hAnsiTheme="majorHAnsi" w:cstheme="minorHAnsi"/>
          <w:b/>
        </w:rPr>
        <w:t>Contact Details</w:t>
      </w:r>
    </w:p>
    <w:p w:rsidR="00B35B1D" w:rsidRPr="00B35B1D" w:rsidRDefault="00B35B1D" w:rsidP="00B35B1D">
      <w:pPr>
        <w:spacing w:after="0" w:line="240" w:lineRule="auto"/>
        <w:rPr>
          <w:rFonts w:asciiTheme="majorHAnsi" w:hAnsiTheme="majorHAnsi" w:cstheme="minorHAnsi"/>
        </w:rPr>
      </w:pPr>
    </w:p>
    <w:p w:rsidR="00B35B1D" w:rsidRPr="00B35B1D" w:rsidRDefault="00B35B1D" w:rsidP="00B35B1D">
      <w:pPr>
        <w:spacing w:after="0" w:line="240" w:lineRule="auto"/>
        <w:rPr>
          <w:rFonts w:asciiTheme="majorHAnsi" w:hAnsiTheme="majorHAnsi" w:cstheme="minorHAnsi"/>
        </w:rPr>
      </w:pPr>
      <w:r w:rsidRPr="00B35B1D">
        <w:rPr>
          <w:rFonts w:asciiTheme="majorHAnsi" w:hAnsiTheme="majorHAnsi" w:cstheme="minorHAnsi"/>
        </w:rPr>
        <w:t>Coordinator Birmingham:</w:t>
      </w:r>
      <w:r w:rsidRPr="00B35B1D">
        <w:rPr>
          <w:rFonts w:asciiTheme="majorHAnsi" w:hAnsiTheme="majorHAnsi" w:cstheme="minorHAnsi"/>
        </w:rPr>
        <w:tab/>
      </w:r>
      <w:r w:rsidRPr="00B35B1D">
        <w:rPr>
          <w:rFonts w:asciiTheme="majorHAnsi" w:hAnsiTheme="majorHAnsi" w:cstheme="minorHAnsi"/>
        </w:rPr>
        <w:tab/>
      </w:r>
      <w:r w:rsidRPr="00B35B1D">
        <w:rPr>
          <w:rFonts w:asciiTheme="majorHAnsi" w:hAnsiTheme="majorHAnsi" w:cstheme="minorHAnsi"/>
        </w:rPr>
        <w:tab/>
      </w:r>
      <w:r w:rsidRPr="00B35B1D">
        <w:rPr>
          <w:rFonts w:asciiTheme="majorHAnsi" w:hAnsiTheme="majorHAnsi" w:cstheme="minorHAnsi"/>
        </w:rPr>
        <w:tab/>
        <w:t>Dr. Marion Bowl</w:t>
      </w:r>
    </w:p>
    <w:p w:rsidR="00B35B1D" w:rsidRPr="00B35B1D" w:rsidRDefault="002E79A7" w:rsidP="00B35B1D">
      <w:pPr>
        <w:spacing w:after="0" w:line="240" w:lineRule="auto"/>
        <w:ind w:left="4248" w:firstLine="708"/>
        <w:rPr>
          <w:rFonts w:asciiTheme="majorHAnsi" w:eastAsia="Times New Roman" w:hAnsiTheme="majorHAnsi" w:cstheme="minorHAnsi"/>
          <w:lang w:eastAsia="en-GB"/>
        </w:rPr>
      </w:pPr>
      <w:hyperlink r:id="rId10" w:history="1">
        <w:r w:rsidR="00B35B1D" w:rsidRPr="00B35B1D">
          <w:rPr>
            <w:rFonts w:asciiTheme="majorHAnsi" w:eastAsia="Times New Roman" w:hAnsiTheme="majorHAnsi" w:cstheme="minorHAnsi"/>
            <w:lang w:eastAsia="en-GB"/>
          </w:rPr>
          <w:t>m.bowl.1@bham.ac.uk</w:t>
        </w:r>
      </w:hyperlink>
    </w:p>
    <w:p w:rsidR="00B35B1D" w:rsidRPr="00B35B1D" w:rsidRDefault="00B35B1D" w:rsidP="00B35B1D">
      <w:pPr>
        <w:spacing w:after="0" w:line="240" w:lineRule="auto"/>
        <w:ind w:left="4248" w:firstLine="708"/>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+44 (0)121 414 4380</w:t>
      </w:r>
    </w:p>
    <w:p w:rsidR="00B35B1D" w:rsidRPr="00B35B1D" w:rsidRDefault="00B35B1D" w:rsidP="00B35B1D">
      <w:pPr>
        <w:spacing w:after="0" w:line="240" w:lineRule="auto"/>
        <w:rPr>
          <w:rFonts w:asciiTheme="majorHAnsi" w:eastAsia="Times New Roman" w:hAnsiTheme="majorHAnsi" w:cstheme="minorHAnsi"/>
          <w:lang w:eastAsia="en-GB"/>
        </w:rPr>
      </w:pPr>
    </w:p>
    <w:p w:rsidR="00B35B1D" w:rsidRPr="00B35B1D" w:rsidRDefault="00B35B1D" w:rsidP="00B35B1D">
      <w:pPr>
        <w:spacing w:after="0" w:line="240" w:lineRule="auto"/>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For routine and administrative queries please contact: </w:t>
      </w:r>
    </w:p>
    <w:p w:rsidR="00B35B1D" w:rsidRPr="00B35B1D" w:rsidRDefault="00B35B1D" w:rsidP="00B35B1D">
      <w:pPr>
        <w:spacing w:after="0" w:line="240" w:lineRule="auto"/>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Department of Education and Social Justice </w:t>
      </w:r>
      <w:r w:rsidRPr="00B35B1D">
        <w:rPr>
          <w:rFonts w:asciiTheme="majorHAnsi" w:eastAsia="Times New Roman" w:hAnsiTheme="majorHAnsi" w:cstheme="minorHAnsi"/>
          <w:lang w:eastAsia="en-GB"/>
        </w:rPr>
        <w:tab/>
      </w:r>
      <w:r w:rsidRPr="00B35B1D">
        <w:rPr>
          <w:rFonts w:asciiTheme="majorHAnsi" w:eastAsia="Times New Roman" w:hAnsiTheme="majorHAnsi" w:cstheme="minorHAnsi"/>
          <w:lang w:eastAsia="en-GB"/>
        </w:rPr>
        <w:tab/>
      </w:r>
      <w:hyperlink r:id="rId11" w:history="1">
        <w:r w:rsidRPr="00B35B1D">
          <w:rPr>
            <w:rStyle w:val="Hyperlink"/>
            <w:rFonts w:asciiTheme="majorHAnsi" w:hAnsiTheme="majorHAnsi"/>
          </w:rPr>
          <w:t>esjundergraduate@contacts.bham.ac.uk</w:t>
        </w:r>
      </w:hyperlink>
      <w:r w:rsidRPr="00B35B1D">
        <w:rPr>
          <w:rFonts w:asciiTheme="majorHAnsi" w:hAnsiTheme="majorHAnsi"/>
          <w:color w:val="1F497D"/>
        </w:rPr>
        <w:t xml:space="preserve"> </w:t>
      </w:r>
    </w:p>
    <w:p w:rsidR="00B35B1D" w:rsidRPr="00B35B1D" w:rsidRDefault="00B35B1D" w:rsidP="00B35B1D">
      <w:pPr>
        <w:spacing w:after="0" w:line="240" w:lineRule="auto"/>
        <w:rPr>
          <w:rFonts w:asciiTheme="majorHAnsi" w:eastAsia="Times New Roman" w:hAnsiTheme="majorHAnsi" w:cstheme="minorHAnsi"/>
          <w:lang w:eastAsia="en-GB"/>
        </w:rPr>
      </w:pPr>
    </w:p>
    <w:p w:rsidR="00B35B1D" w:rsidRPr="00B35B1D" w:rsidRDefault="00B35B1D" w:rsidP="00B35B1D">
      <w:pPr>
        <w:spacing w:after="0" w:line="240" w:lineRule="auto"/>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 xml:space="preserve">For specifically academic queries please contact: </w:t>
      </w:r>
      <w:r w:rsidRPr="00B35B1D">
        <w:rPr>
          <w:rFonts w:asciiTheme="majorHAnsi" w:eastAsia="Times New Roman" w:hAnsiTheme="majorHAnsi" w:cstheme="minorHAnsi"/>
          <w:lang w:eastAsia="en-GB"/>
        </w:rPr>
        <w:tab/>
      </w:r>
      <w:r w:rsidRPr="00B35B1D">
        <w:rPr>
          <w:rFonts w:asciiTheme="majorHAnsi" w:hAnsiTheme="majorHAnsi" w:cstheme="minorHAnsi"/>
        </w:rPr>
        <w:t>Dr Marion Bowl</w:t>
      </w:r>
    </w:p>
    <w:p w:rsidR="00B35B1D" w:rsidRPr="00B35B1D" w:rsidRDefault="00B35B1D" w:rsidP="00B35B1D">
      <w:pPr>
        <w:spacing w:after="0" w:line="240" w:lineRule="auto"/>
        <w:ind w:left="4956"/>
        <w:rPr>
          <w:rFonts w:asciiTheme="majorHAnsi" w:hAnsiTheme="majorHAnsi"/>
        </w:rPr>
      </w:pPr>
      <w:r w:rsidRPr="00B35B1D">
        <w:rPr>
          <w:rFonts w:asciiTheme="majorHAnsi" w:eastAsia="Times New Roman" w:hAnsiTheme="majorHAnsi" w:cstheme="minorHAnsi"/>
          <w:lang w:eastAsia="en-GB"/>
        </w:rPr>
        <w:t>School of Education</w:t>
      </w:r>
      <w:r w:rsidRPr="00B35B1D">
        <w:rPr>
          <w:rFonts w:asciiTheme="majorHAnsi" w:eastAsia="Times New Roman" w:hAnsiTheme="majorHAnsi" w:cstheme="minorHAnsi"/>
          <w:lang w:eastAsia="en-GB"/>
        </w:rPr>
        <w:br/>
        <w:t>University of Birmingham</w:t>
      </w:r>
      <w:r w:rsidRPr="00B35B1D">
        <w:rPr>
          <w:rFonts w:asciiTheme="majorHAnsi" w:eastAsia="Times New Roman" w:hAnsiTheme="majorHAnsi" w:cstheme="minorHAnsi"/>
          <w:lang w:eastAsia="en-GB"/>
        </w:rPr>
        <w:br/>
        <w:t>Edgbaston, Birmingham</w:t>
      </w:r>
      <w:r w:rsidRPr="00B35B1D">
        <w:rPr>
          <w:rFonts w:asciiTheme="majorHAnsi" w:eastAsia="Times New Roman" w:hAnsiTheme="majorHAnsi" w:cstheme="minorHAnsi"/>
          <w:lang w:eastAsia="en-GB"/>
        </w:rPr>
        <w:br/>
        <w:t>B15 2TT, United Kingdom</w:t>
      </w:r>
      <w:r w:rsidRPr="00B35B1D">
        <w:rPr>
          <w:rFonts w:asciiTheme="majorHAnsi" w:hAnsiTheme="majorHAnsi"/>
        </w:rPr>
        <w:t xml:space="preserve"> </w:t>
      </w:r>
    </w:p>
    <w:p w:rsidR="00B35B1D" w:rsidRPr="00B35B1D" w:rsidRDefault="00B35B1D" w:rsidP="00B35B1D">
      <w:pPr>
        <w:spacing w:after="0" w:line="240" w:lineRule="auto"/>
        <w:ind w:left="4956"/>
        <w:rPr>
          <w:rFonts w:asciiTheme="majorHAnsi" w:hAnsiTheme="majorHAnsi"/>
        </w:rPr>
      </w:pPr>
    </w:p>
    <w:p w:rsidR="00B35B1D" w:rsidRPr="00B35B1D" w:rsidRDefault="002E79A7" w:rsidP="00B35B1D">
      <w:pPr>
        <w:spacing w:after="0" w:line="240" w:lineRule="auto"/>
        <w:ind w:left="4956"/>
        <w:rPr>
          <w:rFonts w:asciiTheme="majorHAnsi" w:eastAsia="Times New Roman" w:hAnsiTheme="majorHAnsi" w:cstheme="minorHAnsi"/>
          <w:lang w:eastAsia="en-GB"/>
        </w:rPr>
      </w:pPr>
      <w:hyperlink r:id="rId12" w:history="1">
        <w:r w:rsidR="00B35B1D" w:rsidRPr="00B35B1D">
          <w:rPr>
            <w:rFonts w:asciiTheme="majorHAnsi" w:eastAsia="Times New Roman" w:hAnsiTheme="majorHAnsi" w:cstheme="minorHAnsi"/>
            <w:lang w:eastAsia="en-GB"/>
          </w:rPr>
          <w:t>m.bowl.1@bham.ac.uk</w:t>
        </w:r>
      </w:hyperlink>
    </w:p>
    <w:p w:rsidR="00B35B1D" w:rsidRPr="00B35B1D" w:rsidRDefault="00B35B1D" w:rsidP="00B35B1D">
      <w:pPr>
        <w:spacing w:after="0" w:line="240" w:lineRule="auto"/>
        <w:ind w:left="4248" w:firstLine="708"/>
        <w:rPr>
          <w:rFonts w:asciiTheme="majorHAnsi" w:eastAsia="Times New Roman" w:hAnsiTheme="majorHAnsi" w:cstheme="minorHAnsi"/>
          <w:lang w:eastAsia="en-GB"/>
        </w:rPr>
      </w:pPr>
      <w:r w:rsidRPr="00B35B1D">
        <w:rPr>
          <w:rFonts w:asciiTheme="majorHAnsi" w:eastAsia="Times New Roman" w:hAnsiTheme="majorHAnsi" w:cstheme="minorHAnsi"/>
          <w:lang w:eastAsia="en-GB"/>
        </w:rPr>
        <w:t>+44 (0)121 414 4380</w:t>
      </w:r>
      <w:r w:rsidRPr="00B35B1D">
        <w:rPr>
          <w:rFonts w:asciiTheme="majorHAnsi" w:eastAsia="Times New Roman" w:hAnsiTheme="majorHAnsi" w:cstheme="minorHAnsi"/>
          <w:lang w:eastAsia="en-GB"/>
        </w:rPr>
        <w:br/>
      </w:r>
    </w:p>
    <w:p w:rsidR="00014C59" w:rsidRDefault="00014C59">
      <w:pPr>
        <w:rPr>
          <w:rFonts w:asciiTheme="majorHAnsi" w:hAnsiTheme="majorHAnsi" w:cstheme="minorHAnsi"/>
          <w:b/>
          <w:color w:val="000000"/>
        </w:rPr>
      </w:pPr>
      <w:r>
        <w:rPr>
          <w:rFonts w:asciiTheme="majorHAnsi" w:hAnsiTheme="majorHAnsi" w:cstheme="minorHAnsi"/>
          <w:b/>
          <w:color w:val="000000"/>
        </w:rPr>
        <w:br w:type="page"/>
      </w:r>
    </w:p>
    <w:p w:rsidR="00B35B1D" w:rsidRPr="00B35B1D" w:rsidRDefault="00B35B1D" w:rsidP="00B35B1D">
      <w:pPr>
        <w:autoSpaceDE w:val="0"/>
        <w:autoSpaceDN w:val="0"/>
        <w:adjustRightInd w:val="0"/>
        <w:spacing w:after="0" w:line="240" w:lineRule="auto"/>
        <w:rPr>
          <w:rFonts w:asciiTheme="majorHAnsi" w:hAnsiTheme="majorHAnsi" w:cstheme="minorHAnsi"/>
          <w:b/>
          <w:color w:val="000000"/>
        </w:rPr>
      </w:pPr>
      <w:r w:rsidRPr="00B35B1D">
        <w:rPr>
          <w:rFonts w:asciiTheme="majorHAnsi" w:hAnsiTheme="majorHAnsi" w:cstheme="minorHAnsi"/>
          <w:b/>
          <w:color w:val="000000"/>
        </w:rPr>
        <w:lastRenderedPageBreak/>
        <w:t>Websites</w:t>
      </w:r>
      <w:bookmarkStart w:id="0" w:name="_GoBack"/>
      <w:bookmarkEnd w:id="0"/>
    </w:p>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sz w:val="16"/>
          <w:szCs w:val="16"/>
        </w:rPr>
      </w:pPr>
    </w:p>
    <w:tbl>
      <w:tblPr>
        <w:tblStyle w:val="TableGrid"/>
        <w:tblW w:w="0" w:type="auto"/>
        <w:tblLook w:val="04A0" w:firstRow="1" w:lastRow="0" w:firstColumn="1" w:lastColumn="0" w:noHBand="0" w:noVBand="1"/>
      </w:tblPr>
      <w:tblGrid>
        <w:gridCol w:w="2022"/>
        <w:gridCol w:w="7266"/>
      </w:tblGrid>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University of Birmingham</w:t>
            </w:r>
          </w:p>
        </w:tc>
        <w:tc>
          <w:tcPr>
            <w:tcW w:w="5321" w:type="dxa"/>
          </w:tcPr>
          <w:p w:rsidR="00B35B1D" w:rsidRDefault="002E79A7" w:rsidP="00B35B1D">
            <w:pPr>
              <w:autoSpaceDE w:val="0"/>
              <w:autoSpaceDN w:val="0"/>
              <w:adjustRightInd w:val="0"/>
              <w:rPr>
                <w:rFonts w:asciiTheme="majorHAnsi" w:hAnsiTheme="majorHAnsi" w:cs="ParryGrotesqueLF-Normal"/>
                <w:sz w:val="20"/>
                <w:szCs w:val="20"/>
              </w:rPr>
            </w:pPr>
            <w:hyperlink r:id="rId13" w:history="1">
              <w:r w:rsidR="007D0132" w:rsidRPr="00C5481E">
                <w:rPr>
                  <w:rStyle w:val="Hyperlink"/>
                  <w:rFonts w:asciiTheme="majorHAnsi" w:hAnsiTheme="majorHAnsi" w:cs="ParryGrotesqueLF-Normal"/>
                  <w:sz w:val="20"/>
                  <w:szCs w:val="20"/>
                </w:rPr>
                <w:t>www.birmingham.ac.uk</w:t>
              </w:r>
            </w:hyperlink>
          </w:p>
          <w:p w:rsidR="007D0132" w:rsidRPr="00B35B1D" w:rsidRDefault="007D0132" w:rsidP="00B35B1D">
            <w:pPr>
              <w:autoSpaceDE w:val="0"/>
              <w:autoSpaceDN w:val="0"/>
              <w:adjustRightInd w:val="0"/>
              <w:rPr>
                <w:rFonts w:asciiTheme="majorHAnsi" w:hAnsiTheme="majorHAnsi" w:cs="ParryGrotesqueLF-Normal"/>
                <w:sz w:val="20"/>
                <w:szCs w:val="20"/>
              </w:rPr>
            </w:pPr>
          </w:p>
        </w:tc>
      </w:tr>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School of Education</w:t>
            </w:r>
          </w:p>
        </w:tc>
        <w:tc>
          <w:tcPr>
            <w:tcW w:w="5321" w:type="dxa"/>
          </w:tcPr>
          <w:p w:rsidR="00B35B1D" w:rsidRDefault="002E79A7" w:rsidP="00B35B1D">
            <w:pPr>
              <w:autoSpaceDE w:val="0"/>
              <w:autoSpaceDN w:val="0"/>
              <w:adjustRightInd w:val="0"/>
              <w:rPr>
                <w:rFonts w:asciiTheme="majorHAnsi" w:hAnsiTheme="majorHAnsi" w:cs="ParryGrotesqueLF-Normal"/>
                <w:sz w:val="20"/>
                <w:szCs w:val="20"/>
              </w:rPr>
            </w:pPr>
            <w:hyperlink r:id="rId14" w:history="1">
              <w:r w:rsidR="007D0132" w:rsidRPr="00C5481E">
                <w:rPr>
                  <w:rStyle w:val="Hyperlink"/>
                  <w:rFonts w:asciiTheme="majorHAnsi" w:hAnsiTheme="majorHAnsi" w:cs="ParryGrotesqueLF-Normal"/>
                  <w:sz w:val="20"/>
                  <w:szCs w:val="20"/>
                </w:rPr>
                <w:t>http://www.birmingham.ac.uk/schools/education/index.aspx</w:t>
              </w:r>
            </w:hyperlink>
          </w:p>
          <w:p w:rsidR="007D0132" w:rsidRPr="00B35B1D" w:rsidRDefault="007D0132"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354"/>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Education and Social Justice, School of Education</w:t>
            </w:r>
          </w:p>
        </w:tc>
        <w:tc>
          <w:tcPr>
            <w:tcW w:w="5321" w:type="dxa"/>
          </w:tcPr>
          <w:p w:rsidR="00B35B1D" w:rsidRPr="00B35B1D" w:rsidRDefault="002E79A7" w:rsidP="00B35B1D">
            <w:pPr>
              <w:autoSpaceDE w:val="0"/>
              <w:autoSpaceDN w:val="0"/>
              <w:adjustRightInd w:val="0"/>
              <w:rPr>
                <w:rFonts w:asciiTheme="majorHAnsi" w:hAnsiTheme="majorHAnsi" w:cs="ParryGrotesqueLF-Normal"/>
                <w:sz w:val="20"/>
                <w:szCs w:val="20"/>
              </w:rPr>
            </w:pPr>
            <w:hyperlink r:id="rId15" w:history="1">
              <w:r w:rsidR="00B35B1D" w:rsidRPr="00B35B1D">
                <w:rPr>
                  <w:rStyle w:val="Hyperlink"/>
                  <w:rFonts w:asciiTheme="majorHAnsi" w:hAnsiTheme="majorHAnsi" w:cs="ParryGrotesqueLF-Normal"/>
                  <w:sz w:val="20"/>
                  <w:szCs w:val="20"/>
                </w:rPr>
                <w:t>http://www.birmingham.ac.uk/schools/education/departments/education-social-justice/index.aspx</w:t>
              </w:r>
            </w:hyperlink>
          </w:p>
          <w:p w:rsidR="00B35B1D" w:rsidRPr="00B35B1D" w:rsidRDefault="00B35B1D"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235"/>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BA (Hons) Education Programme</w:t>
            </w:r>
          </w:p>
        </w:tc>
        <w:tc>
          <w:tcPr>
            <w:tcW w:w="5321" w:type="dxa"/>
          </w:tcPr>
          <w:p w:rsidR="00B35B1D" w:rsidRDefault="002E79A7" w:rsidP="00B35B1D">
            <w:pPr>
              <w:autoSpaceDE w:val="0"/>
              <w:autoSpaceDN w:val="0"/>
              <w:adjustRightInd w:val="0"/>
              <w:rPr>
                <w:rFonts w:asciiTheme="majorHAnsi" w:hAnsiTheme="majorHAnsi"/>
                <w:sz w:val="20"/>
                <w:szCs w:val="20"/>
              </w:rPr>
            </w:pPr>
            <w:hyperlink r:id="rId16" w:history="1">
              <w:r w:rsidR="00863D3A" w:rsidRPr="00C5481E">
                <w:rPr>
                  <w:rStyle w:val="Hyperlink"/>
                  <w:rFonts w:asciiTheme="majorHAnsi" w:hAnsiTheme="majorHAnsi"/>
                  <w:sz w:val="20"/>
                  <w:szCs w:val="20"/>
                </w:rPr>
                <w:t>http://www.birmingham.ac.uk/students/courses/undergraduate/edu/childhood-culture-education.aspx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235"/>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Teaching and Learning at the University of Birmingham</w:t>
            </w:r>
          </w:p>
        </w:tc>
        <w:tc>
          <w:tcPr>
            <w:tcW w:w="5321" w:type="dxa"/>
          </w:tcPr>
          <w:p w:rsidR="00B35B1D" w:rsidRDefault="002E79A7" w:rsidP="00B35B1D">
            <w:pPr>
              <w:autoSpaceDE w:val="0"/>
              <w:autoSpaceDN w:val="0"/>
              <w:adjustRightInd w:val="0"/>
              <w:rPr>
                <w:rFonts w:asciiTheme="majorHAnsi" w:hAnsiTheme="majorHAnsi" w:cs="ParryGrotesqueLF-Normal"/>
                <w:sz w:val="20"/>
                <w:szCs w:val="20"/>
              </w:rPr>
            </w:pPr>
            <w:hyperlink r:id="rId17" w:history="1">
              <w:r w:rsidR="00863D3A" w:rsidRPr="00C5481E">
                <w:rPr>
                  <w:rStyle w:val="Hyperlink"/>
                  <w:rFonts w:asciiTheme="majorHAnsi" w:hAnsiTheme="majorHAnsi" w:cs="ParryGrotesqueLF-Normal"/>
                  <w:sz w:val="20"/>
                  <w:szCs w:val="20"/>
                </w:rPr>
                <w:t>http://www.birmingham.ac.uk/students/teaching/index.aspx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235"/>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English for International Students Unit</w:t>
            </w:r>
          </w:p>
        </w:tc>
        <w:tc>
          <w:tcPr>
            <w:tcW w:w="5321" w:type="dxa"/>
          </w:tcPr>
          <w:p w:rsidR="00B35B1D" w:rsidRDefault="002E79A7" w:rsidP="00B35B1D">
            <w:pPr>
              <w:autoSpaceDE w:val="0"/>
              <w:autoSpaceDN w:val="0"/>
              <w:adjustRightInd w:val="0"/>
              <w:rPr>
                <w:rFonts w:asciiTheme="majorHAnsi" w:hAnsiTheme="majorHAnsi" w:cs="ParryGrotesqueLF-Normal"/>
                <w:sz w:val="20"/>
                <w:szCs w:val="20"/>
              </w:rPr>
            </w:pPr>
            <w:hyperlink r:id="rId18" w:history="1">
              <w:r w:rsidR="00863D3A" w:rsidRPr="00C5481E">
                <w:rPr>
                  <w:rStyle w:val="Hyperlink"/>
                  <w:rFonts w:asciiTheme="majorHAnsi" w:hAnsiTheme="majorHAnsi" w:cs="ParryGrotesqueLF-Normal"/>
                  <w:sz w:val="20"/>
                  <w:szCs w:val="20"/>
                </w:rPr>
                <w:t>http://www.birmingham.ac.uk/students/eisu/index.aspx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tc>
      </w:tr>
      <w:tr w:rsidR="00B35B1D" w:rsidRPr="00B35B1D" w:rsidTr="00B35B1D">
        <w:trPr>
          <w:trHeight w:val="235"/>
        </w:trPr>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University of Birmingham Study Abroad</w:t>
            </w:r>
          </w:p>
        </w:tc>
        <w:tc>
          <w:tcPr>
            <w:tcW w:w="5321" w:type="dxa"/>
          </w:tcPr>
          <w:p w:rsidR="00B35B1D" w:rsidRDefault="002E79A7" w:rsidP="00B35B1D">
            <w:pPr>
              <w:autoSpaceDE w:val="0"/>
              <w:autoSpaceDN w:val="0"/>
              <w:adjustRightInd w:val="0"/>
              <w:rPr>
                <w:rFonts w:asciiTheme="majorHAnsi" w:hAnsiTheme="majorHAnsi" w:cs="ParryGrotesqueLF-Normal"/>
                <w:sz w:val="20"/>
                <w:szCs w:val="20"/>
              </w:rPr>
            </w:pPr>
            <w:hyperlink r:id="rId19" w:history="1">
              <w:r w:rsidR="00863D3A" w:rsidRPr="00C5481E">
                <w:rPr>
                  <w:rStyle w:val="Hyperlink"/>
                  <w:rFonts w:asciiTheme="majorHAnsi" w:hAnsiTheme="majorHAnsi" w:cs="ParryGrotesqueLF-Normal"/>
                  <w:sz w:val="20"/>
                  <w:szCs w:val="20"/>
                </w:rPr>
                <w:t>http://www.birmingham.ac.uk/international/study-abroad.aspx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p w:rsidR="00B35B1D" w:rsidRPr="00B35B1D" w:rsidRDefault="00B35B1D" w:rsidP="00B35B1D">
            <w:pPr>
              <w:autoSpaceDE w:val="0"/>
              <w:autoSpaceDN w:val="0"/>
              <w:adjustRightInd w:val="0"/>
              <w:rPr>
                <w:rFonts w:asciiTheme="majorHAnsi" w:hAnsiTheme="majorHAnsi" w:cs="ParryGrotesqueLF-Normal"/>
                <w:sz w:val="20"/>
                <w:szCs w:val="20"/>
              </w:rPr>
            </w:pPr>
          </w:p>
        </w:tc>
      </w:tr>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Why Birmingham?  Discover Birmingham for yourself</w:t>
            </w:r>
          </w:p>
        </w:tc>
        <w:tc>
          <w:tcPr>
            <w:tcW w:w="5321" w:type="dxa"/>
          </w:tcPr>
          <w:p w:rsidR="00B35B1D" w:rsidRDefault="002E79A7" w:rsidP="00B35B1D">
            <w:pPr>
              <w:autoSpaceDE w:val="0"/>
              <w:autoSpaceDN w:val="0"/>
              <w:adjustRightInd w:val="0"/>
              <w:rPr>
                <w:rFonts w:asciiTheme="majorHAnsi" w:hAnsiTheme="majorHAnsi" w:cs="ParryGrotesqueLF-Normal"/>
                <w:sz w:val="20"/>
                <w:szCs w:val="20"/>
              </w:rPr>
            </w:pPr>
            <w:hyperlink r:id="rId20" w:history="1">
              <w:r w:rsidR="00863D3A" w:rsidRPr="00C5481E">
                <w:rPr>
                  <w:rStyle w:val="Hyperlink"/>
                  <w:rFonts w:asciiTheme="majorHAnsi" w:hAnsiTheme="majorHAnsi" w:cs="ParryGrotesqueLF-Normal"/>
                  <w:sz w:val="20"/>
                  <w:szCs w:val="20"/>
                </w:rPr>
                <w:t>http://www.birmingham.ac.uk/students/birmingham/index.aspx</w:t>
              </w:r>
            </w:hyperlink>
          </w:p>
          <w:p w:rsidR="00863D3A" w:rsidRPr="00B35B1D" w:rsidRDefault="00863D3A" w:rsidP="00B35B1D">
            <w:pPr>
              <w:autoSpaceDE w:val="0"/>
              <w:autoSpaceDN w:val="0"/>
              <w:adjustRightInd w:val="0"/>
              <w:rPr>
                <w:rFonts w:asciiTheme="majorHAnsi" w:hAnsiTheme="majorHAnsi" w:cs="ParryGrotesqueLF-Normal"/>
                <w:sz w:val="20"/>
                <w:szCs w:val="20"/>
              </w:rPr>
            </w:pPr>
          </w:p>
        </w:tc>
      </w:tr>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Accommodation at the University of Birmingham</w:t>
            </w:r>
          </w:p>
        </w:tc>
        <w:tc>
          <w:tcPr>
            <w:tcW w:w="5321" w:type="dxa"/>
          </w:tcPr>
          <w:p w:rsidR="00B35B1D" w:rsidRPr="00B35B1D" w:rsidRDefault="002E79A7" w:rsidP="00B35B1D">
            <w:pPr>
              <w:autoSpaceDE w:val="0"/>
              <w:autoSpaceDN w:val="0"/>
              <w:adjustRightInd w:val="0"/>
              <w:rPr>
                <w:rFonts w:asciiTheme="majorHAnsi" w:hAnsiTheme="majorHAnsi" w:cs="ParryGrotesqueLF-Normal"/>
                <w:sz w:val="20"/>
                <w:szCs w:val="20"/>
              </w:rPr>
            </w:pPr>
            <w:hyperlink r:id="rId21" w:history="1">
              <w:r w:rsidR="00B35B1D" w:rsidRPr="00B35B1D">
                <w:rPr>
                  <w:rStyle w:val="Hyperlink"/>
                  <w:rFonts w:asciiTheme="majorHAnsi" w:hAnsiTheme="majorHAnsi" w:cs="ParryGrotesqueLF-Normal"/>
                  <w:sz w:val="20"/>
                  <w:szCs w:val="20"/>
                </w:rPr>
                <w:t>http://www.birmingham.ac.uk/students/accommodation/index.aspx</w:t>
              </w:r>
            </w:hyperlink>
          </w:p>
        </w:tc>
      </w:tr>
      <w:tr w:rsidR="00B35B1D" w:rsidRPr="00B35B1D" w:rsidTr="00B35B1D">
        <w:tc>
          <w:tcPr>
            <w:tcW w:w="3921" w:type="dxa"/>
          </w:tcPr>
          <w:p w:rsidR="00B35B1D" w:rsidRPr="00B35B1D" w:rsidRDefault="00B35B1D" w:rsidP="00B35B1D">
            <w:pPr>
              <w:autoSpaceDE w:val="0"/>
              <w:autoSpaceDN w:val="0"/>
              <w:adjustRightInd w:val="0"/>
              <w:rPr>
                <w:rFonts w:asciiTheme="majorHAnsi" w:hAnsiTheme="majorHAnsi" w:cs="ParryGrotesqueLF-Normal"/>
                <w:sz w:val="20"/>
                <w:szCs w:val="20"/>
              </w:rPr>
            </w:pPr>
            <w:r w:rsidRPr="00B35B1D">
              <w:rPr>
                <w:rFonts w:asciiTheme="majorHAnsi" w:hAnsiTheme="majorHAnsi" w:cs="ParryGrotesqueLF-Normal"/>
                <w:sz w:val="20"/>
                <w:szCs w:val="20"/>
              </w:rPr>
              <w:t>University of Birmingham YouTube Channel</w:t>
            </w:r>
          </w:p>
        </w:tc>
        <w:tc>
          <w:tcPr>
            <w:tcW w:w="5321" w:type="dxa"/>
          </w:tcPr>
          <w:p w:rsidR="00B35B1D" w:rsidRDefault="002E79A7" w:rsidP="00B35B1D">
            <w:pPr>
              <w:shd w:val="clear" w:color="auto" w:fill="FFFFFF"/>
              <w:spacing w:before="100" w:beforeAutospacing="1" w:line="312" w:lineRule="atLeast"/>
              <w:rPr>
                <w:rFonts w:asciiTheme="majorHAnsi" w:eastAsia="Times New Roman" w:hAnsiTheme="majorHAnsi" w:cstheme="minorHAnsi"/>
                <w:sz w:val="20"/>
                <w:szCs w:val="20"/>
                <w:lang w:eastAsia="en-GB"/>
              </w:rPr>
            </w:pPr>
            <w:hyperlink r:id="rId22" w:history="1">
              <w:r w:rsidR="00863D3A" w:rsidRPr="00C5481E">
                <w:rPr>
                  <w:rStyle w:val="Hyperlink"/>
                  <w:rFonts w:asciiTheme="majorHAnsi" w:eastAsia="Times New Roman" w:hAnsiTheme="majorHAnsi" w:cstheme="minorHAnsi"/>
                  <w:sz w:val="20"/>
                  <w:szCs w:val="20"/>
                  <w:lang w:eastAsia="en-GB"/>
                </w:rPr>
                <w:t>http://www.youtube.com/user/unibirmingham</w:t>
              </w:r>
            </w:hyperlink>
          </w:p>
          <w:p w:rsidR="00863D3A" w:rsidRPr="00B35B1D" w:rsidRDefault="00863D3A" w:rsidP="00B35B1D">
            <w:pPr>
              <w:shd w:val="clear" w:color="auto" w:fill="FFFFFF"/>
              <w:spacing w:before="100" w:beforeAutospacing="1" w:line="312" w:lineRule="atLeast"/>
              <w:rPr>
                <w:rFonts w:asciiTheme="majorHAnsi" w:eastAsia="Times New Roman" w:hAnsiTheme="majorHAnsi" w:cstheme="minorHAnsi"/>
                <w:sz w:val="20"/>
                <w:szCs w:val="20"/>
                <w:lang w:eastAsia="en-GB"/>
              </w:rPr>
            </w:pPr>
          </w:p>
        </w:tc>
      </w:tr>
    </w:tbl>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sz w:val="16"/>
          <w:szCs w:val="16"/>
        </w:rPr>
      </w:pPr>
    </w:p>
    <w:p w:rsidR="00B35B1D" w:rsidRPr="00404E21" w:rsidRDefault="00B35B1D" w:rsidP="00404E21">
      <w:pPr>
        <w:rPr>
          <w:rFonts w:asciiTheme="majorHAnsi" w:eastAsia="Times New Roman" w:hAnsiTheme="majorHAnsi" w:cs="Arial"/>
          <w:strike/>
          <w:lang w:eastAsia="en-GB"/>
        </w:rPr>
      </w:pPr>
      <w:r w:rsidRPr="00B35B1D">
        <w:rPr>
          <w:rFonts w:asciiTheme="majorHAnsi" w:hAnsiTheme="majorHAnsi" w:cs="ParryGrotesqueLF-Normal"/>
          <w:color w:val="000000"/>
          <w:sz w:val="16"/>
          <w:szCs w:val="16"/>
        </w:rPr>
        <w:br w:type="page"/>
      </w:r>
    </w:p>
    <w:p w:rsidR="00BF529D" w:rsidRDefault="00BF529D" w:rsidP="00B35B1D">
      <w:pPr>
        <w:autoSpaceDE w:val="0"/>
        <w:autoSpaceDN w:val="0"/>
        <w:adjustRightInd w:val="0"/>
        <w:spacing w:after="0" w:line="240" w:lineRule="auto"/>
        <w:rPr>
          <w:rFonts w:asciiTheme="majorHAnsi" w:hAnsiTheme="majorHAnsi" w:cs="ParryGrotesqueLF-Normal"/>
          <w:b/>
          <w:color w:val="000000"/>
        </w:rPr>
      </w:pPr>
    </w:p>
    <w:p w:rsidR="00B35B1D" w:rsidRPr="00B35B1D" w:rsidRDefault="00B35B1D" w:rsidP="00B35B1D">
      <w:pPr>
        <w:autoSpaceDE w:val="0"/>
        <w:autoSpaceDN w:val="0"/>
        <w:adjustRightInd w:val="0"/>
        <w:spacing w:after="0" w:line="240" w:lineRule="auto"/>
        <w:rPr>
          <w:rFonts w:asciiTheme="majorHAnsi" w:hAnsiTheme="majorHAnsi" w:cs="ParryGrotesqueLF-Normal"/>
          <w:b/>
          <w:color w:val="000000"/>
        </w:rPr>
      </w:pPr>
      <w:r w:rsidRPr="00B35B1D">
        <w:rPr>
          <w:rFonts w:asciiTheme="majorHAnsi" w:hAnsiTheme="majorHAnsi" w:cs="ParryGrotesqueLF-Normal"/>
          <w:b/>
          <w:color w:val="000000"/>
        </w:rPr>
        <w:t>School of Education</w:t>
      </w:r>
    </w:p>
    <w:p w:rsidR="00B35B1D" w:rsidRPr="00B35B1D" w:rsidRDefault="00B35B1D" w:rsidP="00B35B1D">
      <w:pPr>
        <w:autoSpaceDE w:val="0"/>
        <w:autoSpaceDN w:val="0"/>
        <w:adjustRightInd w:val="0"/>
        <w:spacing w:after="0" w:line="240" w:lineRule="auto"/>
        <w:rPr>
          <w:rFonts w:asciiTheme="majorHAnsi" w:hAnsiTheme="majorHAnsi" w:cs="ParryGrotesqueLF-Normal"/>
          <w:color w:val="000000"/>
        </w:rPr>
      </w:pPr>
    </w:p>
    <w:p w:rsidR="00B35B1D" w:rsidRPr="00B35B1D" w:rsidRDefault="00B35B1D" w:rsidP="00B35B1D">
      <w:pPr>
        <w:jc w:val="both"/>
        <w:rPr>
          <w:rFonts w:asciiTheme="majorHAnsi" w:hAnsiTheme="majorHAnsi"/>
        </w:rPr>
      </w:pPr>
      <w:r w:rsidRPr="00B35B1D">
        <w:rPr>
          <w:rFonts w:asciiTheme="majorHAnsi" w:hAnsiTheme="majorHAnsi"/>
        </w:rPr>
        <w:t xml:space="preserve">The </w:t>
      </w:r>
      <w:r w:rsidRPr="00B35B1D">
        <w:rPr>
          <w:rFonts w:asciiTheme="majorHAnsi" w:hAnsiTheme="majorHAnsi"/>
          <w:b/>
        </w:rPr>
        <w:t>School of Education</w:t>
      </w:r>
      <w:r w:rsidRPr="00B35B1D">
        <w:rPr>
          <w:rFonts w:asciiTheme="majorHAnsi" w:hAnsiTheme="majorHAnsi"/>
        </w:rPr>
        <w:t xml:space="preserve"> at the University of Birmingham is building upon its reputation as one of the best schools of Education in the UK by expanding into areas of research, teaching and consultancy that are truly distinguishing the School of Education in terms of leadership, visibility, excellence and innovation. </w:t>
      </w:r>
    </w:p>
    <w:p w:rsidR="00B35B1D" w:rsidRPr="00B35B1D" w:rsidRDefault="00B35B1D" w:rsidP="00B35B1D">
      <w:pPr>
        <w:jc w:val="both"/>
        <w:rPr>
          <w:rFonts w:asciiTheme="majorHAnsi" w:hAnsiTheme="majorHAnsi"/>
        </w:rPr>
      </w:pPr>
      <w:r w:rsidRPr="00B35B1D">
        <w:rPr>
          <w:rFonts w:asciiTheme="majorHAnsi" w:eastAsia="Times New Roman" w:hAnsiTheme="majorHAnsi"/>
          <w:lang w:eastAsia="en-GB"/>
        </w:rPr>
        <w:t>http://www.birmingham.ac.uk/schools/education/index.aspx</w:t>
      </w:r>
      <w:r w:rsidRPr="00B35B1D">
        <w:rPr>
          <w:rFonts w:asciiTheme="majorHAnsi" w:hAnsiTheme="majorHAnsi"/>
        </w:rPr>
        <w:t xml:space="preserve"> </w:t>
      </w:r>
    </w:p>
    <w:p w:rsidR="00B35B1D" w:rsidRPr="00B35B1D" w:rsidRDefault="00B35B1D" w:rsidP="00B35B1D">
      <w:pPr>
        <w:jc w:val="both"/>
        <w:rPr>
          <w:rFonts w:asciiTheme="majorHAnsi" w:hAnsiTheme="majorHAnsi"/>
        </w:rPr>
      </w:pPr>
      <w:r w:rsidRPr="00B35B1D">
        <w:rPr>
          <w:rFonts w:asciiTheme="majorHAnsi" w:hAnsiTheme="majorHAnsi"/>
        </w:rPr>
        <w:t xml:space="preserve">The School of Education is one of four schools within the </w:t>
      </w:r>
      <w:r w:rsidRPr="00B35B1D">
        <w:rPr>
          <w:rFonts w:asciiTheme="majorHAnsi" w:hAnsiTheme="majorHAnsi"/>
          <w:b/>
        </w:rPr>
        <w:t>College of Social Sciences</w:t>
      </w:r>
      <w:r w:rsidRPr="00B35B1D">
        <w:rPr>
          <w:rFonts w:asciiTheme="majorHAnsi" w:hAnsiTheme="majorHAnsi"/>
        </w:rPr>
        <w:t xml:space="preserve"> at the University of Birmingham, which brings together academics and administrative staff across a wide range of disciplinary and interdisciplinary fields in social sciences.</w:t>
      </w:r>
    </w:p>
    <w:p w:rsidR="00B35B1D" w:rsidRPr="00B35B1D" w:rsidRDefault="00B35B1D" w:rsidP="00B35B1D">
      <w:pPr>
        <w:rPr>
          <w:rFonts w:asciiTheme="majorHAnsi" w:eastAsia="Times New Roman" w:hAnsiTheme="majorHAnsi" w:cstheme="minorHAnsi"/>
          <w:lang w:eastAsia="en-GB"/>
        </w:rPr>
      </w:pPr>
      <w:r w:rsidRPr="00B35B1D">
        <w:rPr>
          <w:rFonts w:asciiTheme="majorHAnsi" w:eastAsia="Times New Roman" w:hAnsiTheme="majorHAnsi" w:cstheme="minorHAnsi"/>
          <w:b/>
          <w:lang w:eastAsia="en-GB"/>
        </w:rPr>
        <w:t>Module Choices</w:t>
      </w:r>
    </w:p>
    <w:p w:rsidR="00B35B1D" w:rsidRDefault="002E79A7" w:rsidP="00B35B1D">
      <w:pPr>
        <w:spacing w:before="100" w:beforeAutospacing="1" w:after="240" w:line="312" w:lineRule="atLeast"/>
        <w:jc w:val="both"/>
        <w:rPr>
          <w:rFonts w:asciiTheme="majorHAnsi" w:eastAsia="Times New Roman" w:hAnsiTheme="majorHAnsi" w:cstheme="minorHAnsi"/>
          <w:lang w:eastAsia="en-GB"/>
        </w:rPr>
      </w:pPr>
      <w:r>
        <w:rPr>
          <w:rFonts w:asciiTheme="majorHAnsi" w:eastAsia="Times New Roman" w:hAnsiTheme="majorHAnsi" w:cstheme="minorHAnsi"/>
          <w:lang w:eastAsia="en-GB"/>
        </w:rPr>
        <w:t>Y</w:t>
      </w:r>
      <w:r w:rsidR="00B35B1D" w:rsidRPr="00B35B1D">
        <w:rPr>
          <w:rFonts w:asciiTheme="majorHAnsi" w:eastAsia="Times New Roman" w:hAnsiTheme="majorHAnsi" w:cstheme="minorHAnsi"/>
          <w:lang w:eastAsia="en-GB"/>
        </w:rPr>
        <w:t>ou will be able to study modules we offer as part of our Undergraduate Programme.  The modules currently on offer are listed below, but please note that there may be changes to the modules we will be able to deliver.  In some cases, you may be limited by timetabling restrictions or availability on the module.  We advise you to select some ‘reserve’ modules in the event that we are not able to register you on your preferred choices.  When you arrive at Birmingham, we will work with you to ensure that you are registered for modules that are compatible with modules you have studied at your home institution and your learning interests.  It may be possible for you to select some modules from the Disability, Inclusion and Special Needs (DISN) Department.  If you are interested in studying on particular modules from this Department, please contact the Erasmus Coordinator, Marion Bowl, for further information.</w:t>
      </w:r>
    </w:p>
    <w:p w:rsidR="00F94474" w:rsidRPr="00404E21" w:rsidRDefault="00F94474" w:rsidP="00F94474">
      <w:pPr>
        <w:spacing w:line="240" w:lineRule="auto"/>
        <w:rPr>
          <w:rFonts w:asciiTheme="majorHAnsi" w:hAnsiTheme="majorHAnsi" w:cstheme="minorHAnsi"/>
          <w:b/>
        </w:rPr>
      </w:pPr>
      <w:r w:rsidRPr="00404E21">
        <w:rPr>
          <w:rFonts w:asciiTheme="majorHAnsi" w:hAnsiTheme="majorHAnsi" w:cstheme="minorHAnsi"/>
          <w:b/>
        </w:rPr>
        <w:t>A final word of caution about the programmes</w:t>
      </w:r>
    </w:p>
    <w:p w:rsidR="00F94474" w:rsidRPr="00404E21" w:rsidRDefault="00F94474" w:rsidP="00F94474">
      <w:pPr>
        <w:spacing w:line="240" w:lineRule="auto"/>
        <w:jc w:val="both"/>
        <w:rPr>
          <w:rFonts w:cstheme="minorHAnsi"/>
          <w:strike/>
          <w:sz w:val="20"/>
          <w:szCs w:val="20"/>
        </w:rPr>
      </w:pPr>
      <w:r>
        <w:rPr>
          <w:rFonts w:cstheme="minorHAnsi"/>
          <w:sz w:val="20"/>
          <w:szCs w:val="20"/>
        </w:rPr>
        <w:t>While we try our best to make sure that our programmes are up to date and will run as shown in this brochure, it is impossible to give solid guarantees: course planners will always need to respond to the unforeseen, sometimes at late notice. Since we cannot guarantee that the programmes will run exactly as shown here, we suggest that you regard them as provisional programmes</w:t>
      </w:r>
      <w:r w:rsidR="00404E21">
        <w:rPr>
          <w:rFonts w:cstheme="minorHAnsi"/>
          <w:strike/>
          <w:sz w:val="20"/>
          <w:szCs w:val="20"/>
        </w:rPr>
        <w:t>.</w:t>
      </w:r>
    </w:p>
    <w:p w:rsidR="00B35B1D" w:rsidRDefault="00B35B1D" w:rsidP="00B35B1D">
      <w:pPr>
        <w:spacing w:before="100" w:beforeAutospacing="1" w:after="240" w:line="312" w:lineRule="atLeast"/>
        <w:jc w:val="both"/>
        <w:rPr>
          <w:rFonts w:asciiTheme="majorHAnsi" w:eastAsia="Times New Roman" w:hAnsiTheme="majorHAnsi" w:cstheme="minorHAnsi"/>
          <w:lang w:eastAsia="en-GB"/>
        </w:rPr>
      </w:pPr>
    </w:p>
    <w:p w:rsidR="00B35B1D" w:rsidRDefault="00B35B1D" w:rsidP="00B35B1D">
      <w:pPr>
        <w:spacing w:before="100" w:beforeAutospacing="1" w:after="240" w:line="312" w:lineRule="atLeast"/>
        <w:jc w:val="both"/>
        <w:rPr>
          <w:rFonts w:asciiTheme="majorHAnsi" w:eastAsia="Times New Roman" w:hAnsiTheme="majorHAnsi" w:cstheme="minorHAnsi"/>
          <w:lang w:eastAsia="en-GB"/>
        </w:rPr>
      </w:pPr>
    </w:p>
    <w:p w:rsidR="00BF529D" w:rsidRDefault="00BF529D" w:rsidP="00B35B1D">
      <w:pPr>
        <w:spacing w:before="100" w:beforeAutospacing="1" w:after="240" w:line="312" w:lineRule="atLeast"/>
        <w:jc w:val="both"/>
        <w:rPr>
          <w:rFonts w:asciiTheme="majorHAnsi" w:eastAsia="Times New Roman" w:hAnsiTheme="majorHAnsi" w:cstheme="minorHAnsi"/>
          <w:lang w:eastAsia="en-GB"/>
        </w:rPr>
      </w:pPr>
    </w:p>
    <w:p w:rsidR="00BF529D" w:rsidRDefault="00BF529D" w:rsidP="00B35B1D">
      <w:pPr>
        <w:spacing w:before="100" w:beforeAutospacing="1" w:after="240" w:line="312" w:lineRule="atLeast"/>
        <w:jc w:val="both"/>
        <w:rPr>
          <w:rFonts w:asciiTheme="majorHAnsi" w:eastAsia="Times New Roman" w:hAnsiTheme="majorHAnsi" w:cstheme="minorHAnsi"/>
          <w:lang w:eastAsia="en-GB"/>
        </w:rPr>
      </w:pPr>
    </w:p>
    <w:p w:rsidR="002E79A7" w:rsidRDefault="002E79A7" w:rsidP="00B35B1D">
      <w:pPr>
        <w:spacing w:before="100" w:beforeAutospacing="1" w:after="240" w:line="312" w:lineRule="atLeast"/>
        <w:jc w:val="both"/>
        <w:rPr>
          <w:rFonts w:asciiTheme="majorHAnsi" w:eastAsia="Times New Roman" w:hAnsiTheme="majorHAnsi" w:cstheme="minorHAnsi"/>
          <w:lang w:eastAsia="en-GB"/>
        </w:rPr>
      </w:pPr>
    </w:p>
    <w:p w:rsidR="002E79A7" w:rsidRDefault="002E79A7" w:rsidP="00B35B1D">
      <w:pPr>
        <w:spacing w:before="100" w:beforeAutospacing="1" w:after="240" w:line="312" w:lineRule="atLeast"/>
        <w:jc w:val="both"/>
        <w:rPr>
          <w:rFonts w:asciiTheme="majorHAnsi" w:eastAsia="Times New Roman" w:hAnsiTheme="majorHAnsi" w:cstheme="minorHAnsi"/>
          <w:lang w:eastAsia="en-GB"/>
        </w:rPr>
      </w:pPr>
    </w:p>
    <w:p w:rsidR="002E79A7" w:rsidRDefault="002E79A7" w:rsidP="00B35B1D">
      <w:pPr>
        <w:spacing w:before="100" w:beforeAutospacing="1" w:after="240" w:line="312" w:lineRule="atLeast"/>
        <w:jc w:val="both"/>
        <w:rPr>
          <w:rFonts w:asciiTheme="majorHAnsi" w:eastAsia="Times New Roman" w:hAnsiTheme="majorHAnsi" w:cstheme="minorHAnsi"/>
          <w:lang w:eastAsia="en-GB"/>
        </w:rPr>
      </w:pPr>
    </w:p>
    <w:p w:rsidR="00BF529D" w:rsidRPr="00B35B1D" w:rsidRDefault="00BF529D" w:rsidP="00B35B1D">
      <w:pPr>
        <w:spacing w:before="100" w:beforeAutospacing="1" w:after="240" w:line="312" w:lineRule="atLeast"/>
        <w:jc w:val="both"/>
        <w:rPr>
          <w:rFonts w:asciiTheme="majorHAnsi" w:eastAsia="Times New Roman" w:hAnsiTheme="majorHAnsi" w:cstheme="minorHAnsi"/>
          <w:lang w:eastAsia="en-GB"/>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362030" w:rsidP="00B35B1D">
            <w:pPr>
              <w:autoSpaceDE w:val="0"/>
              <w:autoSpaceDN w:val="0"/>
              <w:adjustRightInd w:val="0"/>
              <w:spacing w:after="200" w:line="276" w:lineRule="auto"/>
              <w:rPr>
                <w:rFonts w:asciiTheme="majorHAnsi" w:hAnsiTheme="majorHAnsi" w:cstheme="minorHAnsi"/>
                <w:szCs w:val="20"/>
              </w:rPr>
            </w:pPr>
            <w:r w:rsidRPr="00BF529D">
              <w:rPr>
                <w:rFonts w:asciiTheme="majorHAnsi" w:hAnsiTheme="majorHAnsi" w:cstheme="minorHAnsi"/>
                <w:szCs w:val="20"/>
              </w:rPr>
              <w:lastRenderedPageBreak/>
              <w:t xml:space="preserve">Title </w:t>
            </w:r>
          </w:p>
        </w:tc>
        <w:tc>
          <w:tcPr>
            <w:tcW w:w="7716" w:type="dxa"/>
          </w:tcPr>
          <w:p w:rsidR="00B35B1D" w:rsidRPr="00BF529D" w:rsidRDefault="00257D79" w:rsidP="00B35B1D">
            <w:pPr>
              <w:autoSpaceDE w:val="0"/>
              <w:autoSpaceDN w:val="0"/>
              <w:adjustRightInd w:val="0"/>
              <w:spacing w:after="200" w:line="276" w:lineRule="auto"/>
              <w:rPr>
                <w:rFonts w:asciiTheme="majorHAnsi" w:hAnsiTheme="majorHAnsi" w:cstheme="minorHAnsi"/>
                <w:color w:val="000000"/>
                <w:szCs w:val="20"/>
              </w:rPr>
            </w:pPr>
            <w:r w:rsidRPr="00BF529D">
              <w:rPr>
                <w:rFonts w:asciiTheme="majorHAnsi" w:hAnsiTheme="majorHAnsi" w:cstheme="minorHAnsi"/>
                <w:b/>
                <w:color w:val="000000"/>
                <w:szCs w:val="20"/>
              </w:rPr>
              <w:t>Young People and Social Change</w:t>
            </w:r>
            <w:r w:rsidR="00362030" w:rsidRPr="00BF529D">
              <w:rPr>
                <w:rFonts w:asciiTheme="majorHAnsi" w:hAnsiTheme="majorHAnsi" w:cstheme="minorHAnsi"/>
                <w:color w:val="000000"/>
                <w:szCs w:val="20"/>
              </w:rPr>
              <w:t xml:space="preserve"> </w:t>
            </w:r>
            <w:r w:rsidR="00D2319D">
              <w:rPr>
                <w:rFonts w:asciiTheme="majorHAnsi" w:hAnsiTheme="majorHAnsi" w:cstheme="minorHAnsi"/>
                <w:color w:val="000000"/>
                <w:szCs w:val="20"/>
              </w:rPr>
              <w:t xml:space="preserve"> </w:t>
            </w:r>
            <w:r w:rsidR="00D2319D" w:rsidRPr="00D2319D">
              <w:rPr>
                <w:rFonts w:asciiTheme="majorHAnsi" w:hAnsiTheme="majorHAnsi" w:cstheme="minorHAnsi"/>
                <w:b/>
                <w:color w:val="000000"/>
                <w:szCs w:val="20"/>
              </w:rPr>
              <w:t>11 25581</w:t>
            </w:r>
            <w:r w:rsidR="00D2319D">
              <w:rPr>
                <w:rFonts w:asciiTheme="majorHAnsi" w:hAnsiTheme="majorHAnsi" w:cstheme="minorHAnsi"/>
                <w:color w:val="000000"/>
                <w:szCs w:val="20"/>
              </w:rPr>
              <w:t xml:space="preserve"> </w:t>
            </w:r>
            <w:r w:rsidR="00362030" w:rsidRPr="00BF529D">
              <w:rPr>
                <w:rFonts w:asciiTheme="majorHAnsi" w:hAnsiTheme="majorHAnsi" w:cstheme="minorHAnsi"/>
                <w:color w:val="000000"/>
                <w:szCs w:val="20"/>
              </w:rPr>
              <w:t>(5 ECTS)</w:t>
            </w:r>
          </w:p>
        </w:tc>
      </w:tr>
      <w:tr w:rsidR="00B35B1D" w:rsidRPr="00BF529D" w:rsidTr="00B35B1D">
        <w:tc>
          <w:tcPr>
            <w:tcW w:w="1526" w:type="dxa"/>
          </w:tcPr>
          <w:p w:rsidR="00B35B1D" w:rsidRPr="00BF529D" w:rsidRDefault="00362030" w:rsidP="00B35B1D">
            <w:pPr>
              <w:autoSpaceDE w:val="0"/>
              <w:autoSpaceDN w:val="0"/>
              <w:adjustRightInd w:val="0"/>
              <w:spacing w:after="200" w:line="276" w:lineRule="auto"/>
              <w:rPr>
                <w:rFonts w:asciiTheme="majorHAnsi" w:hAnsiTheme="majorHAnsi" w:cstheme="minorHAnsi"/>
                <w:szCs w:val="20"/>
              </w:rPr>
            </w:pPr>
            <w:r w:rsidRPr="00BF529D">
              <w:rPr>
                <w:rFonts w:asciiTheme="majorHAnsi" w:hAnsiTheme="majorHAnsi" w:cstheme="minorHAnsi"/>
                <w:szCs w:val="20"/>
              </w:rPr>
              <w:t>Objective</w:t>
            </w:r>
          </w:p>
        </w:tc>
        <w:tc>
          <w:tcPr>
            <w:tcW w:w="7716" w:type="dxa"/>
          </w:tcPr>
          <w:p w:rsidR="00B35B1D" w:rsidRPr="00BF529D" w:rsidRDefault="00362030" w:rsidP="002858F4">
            <w:pPr>
              <w:autoSpaceDE w:val="0"/>
              <w:autoSpaceDN w:val="0"/>
              <w:adjustRightInd w:val="0"/>
              <w:spacing w:after="200" w:line="276" w:lineRule="auto"/>
              <w:jc w:val="both"/>
              <w:rPr>
                <w:rFonts w:asciiTheme="majorHAnsi" w:hAnsiTheme="majorHAnsi" w:cstheme="minorHAnsi"/>
                <w:color w:val="000000"/>
                <w:szCs w:val="20"/>
              </w:rPr>
            </w:pPr>
            <w:r w:rsidRPr="00BF529D">
              <w:rPr>
                <w:rFonts w:asciiTheme="majorHAnsi" w:hAnsiTheme="majorHAnsi" w:cs="Arial"/>
                <w:szCs w:val="20"/>
              </w:rPr>
              <w:t>This module introduces and examines sociological and philosophical perspectives on children and childhood. In the first part of the module students are introduced to a series of contemporary debates on the alleged 'crisis of childhood'. Topics covered include the decline of parenting; the changing experience of childhood and the crises in learning and play. In the second part of the module students are introduced to some key sociological and philosophical tools that can be applied to these debates. It introduces and critiques the image of the child in socialisation theory and then explores the ways in which the new sociology of childhood can shed light on real world issues surrounding children and their place in society. There will be an emphasis on developing the skills necessary for successful study at levels 2 and 3 throughout.</w:t>
            </w:r>
          </w:p>
        </w:tc>
      </w:tr>
      <w:tr w:rsidR="00B35B1D" w:rsidRPr="00BF529D" w:rsidTr="00B35B1D">
        <w:tc>
          <w:tcPr>
            <w:tcW w:w="1526" w:type="dxa"/>
          </w:tcPr>
          <w:p w:rsidR="00B35B1D" w:rsidRPr="00BF529D" w:rsidRDefault="00362030" w:rsidP="00BF529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Assessment</w:t>
            </w:r>
          </w:p>
        </w:tc>
        <w:tc>
          <w:tcPr>
            <w:tcW w:w="7716" w:type="dxa"/>
          </w:tcPr>
          <w:p w:rsidR="00B35B1D" w:rsidRPr="00BF529D" w:rsidRDefault="00362030" w:rsidP="00BF529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Seminar presentation (formative); 2000 word essay (100%)</w:t>
            </w:r>
          </w:p>
        </w:tc>
      </w:tr>
      <w:tr w:rsidR="00B35B1D" w:rsidRPr="00BF529D" w:rsidTr="00B35B1D">
        <w:tc>
          <w:tcPr>
            <w:tcW w:w="1526" w:type="dxa"/>
          </w:tcPr>
          <w:p w:rsidR="00B35B1D" w:rsidRPr="00BF529D" w:rsidRDefault="00362030" w:rsidP="00BF529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Coordinator</w:t>
            </w:r>
          </w:p>
        </w:tc>
        <w:tc>
          <w:tcPr>
            <w:tcW w:w="7716" w:type="dxa"/>
          </w:tcPr>
          <w:p w:rsidR="00B35B1D" w:rsidRPr="00BF529D" w:rsidRDefault="00362030" w:rsidP="00BF529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Dr Kevin Myers</w:t>
            </w:r>
          </w:p>
        </w:tc>
      </w:tr>
    </w:tbl>
    <w:p w:rsidR="00B35B1D" w:rsidRPr="00BF529D" w:rsidRDefault="00B35B1D" w:rsidP="00B35B1D">
      <w:pPr>
        <w:autoSpaceDE w:val="0"/>
        <w:autoSpaceDN w:val="0"/>
        <w:adjustRightInd w:val="0"/>
        <w:spacing w:after="0" w:line="240" w:lineRule="auto"/>
        <w:rPr>
          <w:rFonts w:asciiTheme="majorHAnsi" w:hAnsiTheme="majorHAnsi" w:cstheme="minorHAnsi"/>
          <w:szCs w:val="2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257D79">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 xml:space="preserve">Title </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b/>
                <w:color w:val="000000"/>
                <w:szCs w:val="20"/>
              </w:rPr>
              <w:t>Contemporary Issues in Education</w:t>
            </w:r>
            <w:r w:rsidR="00D2319D">
              <w:rPr>
                <w:rFonts w:asciiTheme="majorHAnsi" w:hAnsiTheme="majorHAnsi" w:cstheme="minorHAnsi"/>
                <w:b/>
                <w:color w:val="000000"/>
                <w:szCs w:val="20"/>
              </w:rPr>
              <w:t xml:space="preserve"> 11 25587</w:t>
            </w:r>
            <w:r w:rsidRPr="00BF529D">
              <w:rPr>
                <w:rFonts w:asciiTheme="majorHAnsi" w:hAnsiTheme="majorHAnsi" w:cstheme="minorHAnsi"/>
                <w:color w:val="000000"/>
                <w:szCs w:val="20"/>
              </w:rPr>
              <w:t xml:space="preserve"> (5 ECTS)</w:t>
            </w:r>
          </w:p>
          <w:p w:rsidR="00BF529D" w:rsidRPr="00BF529D" w:rsidRDefault="00BF529D" w:rsidP="00B35B1D">
            <w:pPr>
              <w:autoSpaceDE w:val="0"/>
              <w:autoSpaceDN w:val="0"/>
              <w:adjustRightInd w:val="0"/>
              <w:rPr>
                <w:rFonts w:asciiTheme="majorHAnsi" w:hAnsiTheme="majorHAnsi" w:cstheme="minorHAnsi"/>
                <w:color w:val="000000"/>
                <w:szCs w:val="2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Objective</w:t>
            </w:r>
          </w:p>
        </w:tc>
        <w:tc>
          <w:tcPr>
            <w:tcW w:w="7716" w:type="dxa"/>
          </w:tcPr>
          <w:p w:rsidR="00B35B1D" w:rsidRPr="00BF529D" w:rsidRDefault="00B35B1D" w:rsidP="002858F4">
            <w:pPr>
              <w:autoSpaceDE w:val="0"/>
              <w:autoSpaceDN w:val="0"/>
              <w:adjustRightInd w:val="0"/>
              <w:spacing w:after="200" w:line="276" w:lineRule="auto"/>
              <w:jc w:val="both"/>
              <w:rPr>
                <w:rFonts w:asciiTheme="majorHAnsi" w:hAnsiTheme="majorHAnsi" w:cstheme="minorHAnsi"/>
                <w:color w:val="000000"/>
                <w:szCs w:val="20"/>
              </w:rPr>
            </w:pPr>
            <w:r w:rsidRPr="00BF529D">
              <w:rPr>
                <w:rFonts w:asciiTheme="majorHAnsi" w:hAnsiTheme="majorHAnsi" w:cs="Arial"/>
                <w:szCs w:val="20"/>
              </w:rPr>
              <w:t>The module examines current developments and issues in education, drawn from topical concerns and the research interests of staff. It focuses on the key role of different kinds of research activity to develop and evaluate educational initiatives and to subject contemporary educational practice to critical scrutiny. As well as listening to specialists talking about their own research, students have the opportunity in small groups to access and use a wide variety of source materials, to analyse reports and articles and to develop their personal views on significant issues where opinion is divided. The module is designed to develop the students¿ ability to critically evaluate key pieces of educational research and communicate this critical thinking via an assignment.</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Assessment</w:t>
            </w:r>
          </w:p>
        </w:tc>
        <w:tc>
          <w:tcPr>
            <w:tcW w:w="7716" w:type="dxa"/>
          </w:tcPr>
          <w:p w:rsidR="00B35B1D" w:rsidRPr="00BF529D" w:rsidRDefault="00257D79" w:rsidP="00257D79">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color w:val="000000"/>
                <w:szCs w:val="20"/>
              </w:rPr>
              <w:t xml:space="preserve">2000 </w:t>
            </w:r>
            <w:r w:rsidR="00B35B1D" w:rsidRPr="00BF529D">
              <w:rPr>
                <w:rFonts w:asciiTheme="majorHAnsi" w:hAnsiTheme="majorHAnsi" w:cstheme="minorHAnsi"/>
                <w:color w:val="000000"/>
                <w:szCs w:val="20"/>
              </w:rPr>
              <w:t>word essay (100%)</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Coordinator</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color w:val="000000"/>
                <w:szCs w:val="20"/>
              </w:rPr>
              <w:t>Dr Marion Bowl</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szCs w:val="2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257D79">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 xml:space="preserve">Title </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b/>
                <w:color w:val="000000"/>
                <w:szCs w:val="20"/>
              </w:rPr>
              <w:t>Introduction to Psychology</w:t>
            </w:r>
            <w:r w:rsidR="00D2319D">
              <w:rPr>
                <w:rFonts w:asciiTheme="majorHAnsi" w:hAnsiTheme="majorHAnsi" w:cstheme="minorHAnsi"/>
                <w:b/>
                <w:color w:val="000000"/>
                <w:szCs w:val="20"/>
              </w:rPr>
              <w:t xml:space="preserve"> 11 25588 </w:t>
            </w:r>
            <w:r w:rsidRPr="00BF529D">
              <w:rPr>
                <w:rFonts w:asciiTheme="majorHAnsi" w:hAnsiTheme="majorHAnsi" w:cstheme="minorHAnsi"/>
                <w:color w:val="000000"/>
                <w:szCs w:val="20"/>
              </w:rPr>
              <w:t xml:space="preserve"> (5 ECTS)</w:t>
            </w:r>
          </w:p>
          <w:p w:rsidR="00BF529D" w:rsidRPr="00BF529D" w:rsidRDefault="00BF529D" w:rsidP="00B35B1D">
            <w:pPr>
              <w:autoSpaceDE w:val="0"/>
              <w:autoSpaceDN w:val="0"/>
              <w:adjustRightInd w:val="0"/>
              <w:rPr>
                <w:rFonts w:asciiTheme="majorHAnsi" w:hAnsiTheme="majorHAnsi" w:cstheme="minorHAnsi"/>
                <w:color w:val="000000"/>
                <w:szCs w:val="2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Objective</w:t>
            </w:r>
          </w:p>
        </w:tc>
        <w:tc>
          <w:tcPr>
            <w:tcW w:w="7716" w:type="dxa"/>
          </w:tcPr>
          <w:p w:rsidR="00B35B1D" w:rsidRPr="00BF529D" w:rsidRDefault="00B35B1D" w:rsidP="002858F4">
            <w:pPr>
              <w:autoSpaceDE w:val="0"/>
              <w:autoSpaceDN w:val="0"/>
              <w:adjustRightInd w:val="0"/>
              <w:spacing w:after="200" w:line="276" w:lineRule="auto"/>
              <w:jc w:val="both"/>
              <w:rPr>
                <w:rFonts w:asciiTheme="majorHAnsi" w:eastAsia="Times New Roman" w:hAnsiTheme="majorHAnsi" w:cstheme="minorHAnsi"/>
                <w:szCs w:val="20"/>
                <w:lang w:eastAsia="en-GB"/>
              </w:rPr>
            </w:pPr>
            <w:r w:rsidRPr="002858F4">
              <w:rPr>
                <w:rFonts w:asciiTheme="majorHAnsi" w:hAnsiTheme="majorHAnsi" w:cs="Arial"/>
                <w:szCs w:val="20"/>
              </w:rPr>
              <w:t>This module is designed to provide students with an introduction to the academic knowledge underpinning further modules in developmental psychology and supplement research skills which are a main component of their degree programme. The module introduces a range of theoretical perspectives central to studying the psychology of development and these include: Behaviourist, Cognitive, Psychodynamic, Social Constructionist and Evolutionary. Content covers theory and research into the ongoing ‘Heredity and Environment’ debate, Cognitive Constructivism, ‘Normality’ and a typical Development, Childhood in the lifespan and considers how these issues and research programmes are applied to children’s development and education. Major research approaches in Psychology are considered as are Ethics relating to psychological research particularly those centred on children.</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Assessment</w:t>
            </w:r>
          </w:p>
        </w:tc>
        <w:tc>
          <w:tcPr>
            <w:tcW w:w="7716" w:type="dxa"/>
          </w:tcPr>
          <w:p w:rsidR="00B35B1D" w:rsidRPr="00BF529D" w:rsidRDefault="00257D79" w:rsidP="00B35B1D">
            <w:pPr>
              <w:autoSpaceDE w:val="0"/>
              <w:autoSpaceDN w:val="0"/>
              <w:adjustRightInd w:val="0"/>
              <w:jc w:val="both"/>
              <w:rPr>
                <w:rFonts w:asciiTheme="majorHAnsi" w:hAnsiTheme="majorHAnsi" w:cstheme="minorHAnsi"/>
                <w:color w:val="000000"/>
                <w:szCs w:val="20"/>
              </w:rPr>
            </w:pPr>
            <w:r w:rsidRPr="00BF529D">
              <w:rPr>
                <w:rFonts w:asciiTheme="majorHAnsi" w:hAnsiTheme="majorHAnsi" w:cstheme="minorHAnsi"/>
                <w:color w:val="000000"/>
                <w:szCs w:val="20"/>
              </w:rPr>
              <w:t>2000 word essay (100%)</w:t>
            </w:r>
            <w:r w:rsidR="00B35B1D" w:rsidRPr="00BF529D">
              <w:rPr>
                <w:rFonts w:asciiTheme="majorHAnsi" w:hAnsiTheme="majorHAnsi" w:cstheme="minorHAnsi"/>
                <w:color w:val="000000"/>
                <w:szCs w:val="20"/>
              </w:rPr>
              <w:t xml:space="preserve">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szCs w:val="20"/>
              </w:rPr>
            </w:pPr>
            <w:r w:rsidRPr="00BF529D">
              <w:rPr>
                <w:rFonts w:asciiTheme="majorHAnsi" w:hAnsiTheme="majorHAnsi" w:cstheme="minorHAnsi"/>
                <w:szCs w:val="20"/>
              </w:rPr>
              <w:t>Coordinator</w:t>
            </w:r>
          </w:p>
        </w:tc>
        <w:tc>
          <w:tcPr>
            <w:tcW w:w="7716" w:type="dxa"/>
          </w:tcPr>
          <w:p w:rsidR="00B35B1D" w:rsidRPr="00BF529D" w:rsidRDefault="00B35B1D" w:rsidP="00BF529D">
            <w:pPr>
              <w:autoSpaceDE w:val="0"/>
              <w:autoSpaceDN w:val="0"/>
              <w:adjustRightInd w:val="0"/>
              <w:rPr>
                <w:rFonts w:asciiTheme="majorHAnsi" w:hAnsiTheme="majorHAnsi" w:cstheme="minorHAnsi"/>
                <w:color w:val="000000"/>
                <w:szCs w:val="20"/>
              </w:rPr>
            </w:pPr>
            <w:r w:rsidRPr="00BF529D">
              <w:rPr>
                <w:rFonts w:asciiTheme="majorHAnsi" w:hAnsiTheme="majorHAnsi" w:cstheme="minorHAnsi"/>
                <w:color w:val="000000"/>
                <w:szCs w:val="20"/>
              </w:rPr>
              <w:t xml:space="preserve">Dr </w:t>
            </w:r>
            <w:r w:rsidR="00BF529D" w:rsidRPr="00BF529D">
              <w:rPr>
                <w:rFonts w:asciiTheme="majorHAnsi" w:hAnsiTheme="majorHAnsi" w:cstheme="minorHAnsi"/>
                <w:color w:val="000000"/>
                <w:szCs w:val="20"/>
              </w:rPr>
              <w:t>Colette Soan</w:t>
            </w:r>
          </w:p>
        </w:tc>
      </w:tr>
    </w:tbl>
    <w:p w:rsidR="00BF529D" w:rsidRPr="00B35B1D" w:rsidRDefault="00BF529D" w:rsidP="00B35B1D">
      <w:pPr>
        <w:autoSpaceDE w:val="0"/>
        <w:autoSpaceDN w:val="0"/>
        <w:adjustRightInd w:val="0"/>
        <w:spacing w:after="0" w:line="240" w:lineRule="auto"/>
        <w:rPr>
          <w:rFonts w:asciiTheme="majorHAnsi" w:hAnsiTheme="majorHAnsi" w:cstheme="minorHAnsi"/>
          <w:color w:val="000000"/>
          <w:sz w:val="20"/>
          <w:szCs w:val="2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257D79">
            <w:pPr>
              <w:autoSpaceDE w:val="0"/>
              <w:autoSpaceDN w:val="0"/>
              <w:adjustRightInd w:val="0"/>
              <w:rPr>
                <w:rFonts w:asciiTheme="majorHAnsi" w:hAnsiTheme="majorHAnsi" w:cstheme="minorHAnsi"/>
              </w:rPr>
            </w:pPr>
            <w:r w:rsidRPr="00BF529D">
              <w:rPr>
                <w:rFonts w:asciiTheme="majorHAnsi" w:hAnsiTheme="majorHAnsi" w:cstheme="minorHAnsi"/>
              </w:rPr>
              <w:t xml:space="preserve">Title </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Equality and Diversity</w:t>
            </w:r>
            <w:r w:rsidRPr="00BF529D">
              <w:rPr>
                <w:rFonts w:asciiTheme="majorHAnsi" w:hAnsiTheme="majorHAnsi" w:cstheme="minorHAnsi"/>
                <w:color w:val="000000"/>
              </w:rPr>
              <w:t xml:space="preserve"> </w:t>
            </w:r>
            <w:r w:rsidR="00D2319D" w:rsidRPr="00D2319D">
              <w:rPr>
                <w:rFonts w:asciiTheme="majorHAnsi" w:hAnsiTheme="majorHAnsi" w:cstheme="minorHAnsi"/>
                <w:b/>
                <w:color w:val="000000"/>
              </w:rPr>
              <w:t>11 25579</w:t>
            </w:r>
            <w:r w:rsidR="00D2319D">
              <w:rPr>
                <w:rFonts w:asciiTheme="majorHAnsi" w:hAnsiTheme="majorHAnsi" w:cstheme="minorHAnsi"/>
                <w:color w:val="000000"/>
              </w:rPr>
              <w:t xml:space="preserve"> </w:t>
            </w:r>
            <w:r w:rsidRPr="00BF529D">
              <w:rPr>
                <w:rFonts w:asciiTheme="majorHAnsi" w:hAnsiTheme="majorHAnsi" w:cstheme="minorHAnsi"/>
                <w:color w:val="000000"/>
              </w:rPr>
              <w:t>(5 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2858F4" w:rsidRDefault="00B35B1D" w:rsidP="002858F4">
            <w:pPr>
              <w:autoSpaceDE w:val="0"/>
              <w:autoSpaceDN w:val="0"/>
              <w:adjustRightInd w:val="0"/>
              <w:spacing w:after="200" w:line="276" w:lineRule="auto"/>
              <w:jc w:val="both"/>
              <w:rPr>
                <w:rFonts w:asciiTheme="majorHAnsi" w:hAnsiTheme="majorHAnsi" w:cs="Arial"/>
                <w:szCs w:val="20"/>
              </w:rPr>
            </w:pPr>
            <w:r w:rsidRPr="002858F4">
              <w:rPr>
                <w:rFonts w:asciiTheme="majorHAnsi" w:hAnsiTheme="majorHAnsi" w:cs="Arial"/>
                <w:szCs w:val="20"/>
              </w:rPr>
              <w:t xml:space="preserve">This module will explore relationships between cultural identity, social policy and issues of equality and diversity in Britain and beyond. The module will explore popular and state responses, both national and local, to issues of equality, diversity and social justice. It will examine patterns of inequality in selected areas of social policy and provision. The focus of the module will be on the British experience with international comparative data used to illuminate and critique domestic debates. Indicative content: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Theories of equality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Patterns of inequality in relation to race and ethnicity; social class; gender; disability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Ethnographies of community and family life in multi-ethnic Britain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Children, families and education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Children, families and health </w:t>
            </w:r>
          </w:p>
          <w:p w:rsidR="00B35B1D" w:rsidRPr="002858F4" w:rsidRDefault="00B35B1D" w:rsidP="002858F4">
            <w:pPr>
              <w:numPr>
                <w:ilvl w:val="0"/>
                <w:numId w:val="20"/>
              </w:numPr>
              <w:autoSpaceDE w:val="0"/>
              <w:autoSpaceDN w:val="0"/>
              <w:adjustRightInd w:val="0"/>
              <w:spacing w:line="276" w:lineRule="auto"/>
              <w:ind w:left="476" w:hanging="357"/>
              <w:jc w:val="both"/>
              <w:rPr>
                <w:rFonts w:asciiTheme="majorHAnsi" w:hAnsiTheme="majorHAnsi" w:cs="Arial"/>
                <w:szCs w:val="20"/>
              </w:rPr>
            </w:pPr>
            <w:r w:rsidRPr="002858F4">
              <w:rPr>
                <w:rFonts w:asciiTheme="majorHAnsi" w:hAnsiTheme="majorHAnsi" w:cs="Arial"/>
                <w:szCs w:val="20"/>
              </w:rPr>
              <w:t xml:space="preserve">Interagency services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B35B1D" w:rsidP="00B35B1D">
            <w:pPr>
              <w:pStyle w:val="Default"/>
              <w:rPr>
                <w:rFonts w:asciiTheme="majorHAnsi" w:hAnsiTheme="majorHAnsi"/>
                <w:sz w:val="22"/>
                <w:szCs w:val="22"/>
              </w:rPr>
            </w:pPr>
            <w:r w:rsidRPr="00BF529D">
              <w:rPr>
                <w:rFonts w:asciiTheme="majorHAnsi" w:hAnsiTheme="majorHAnsi"/>
                <w:sz w:val="22"/>
                <w:szCs w:val="22"/>
              </w:rPr>
              <w:t>A critical review of an article, book chapter or document relating t</w:t>
            </w:r>
            <w:r w:rsidR="00257D79" w:rsidRPr="00BF529D">
              <w:rPr>
                <w:rFonts w:asciiTheme="majorHAnsi" w:hAnsiTheme="majorHAnsi"/>
                <w:sz w:val="22"/>
                <w:szCs w:val="22"/>
              </w:rPr>
              <w:t>o equality and diversity (2000</w:t>
            </w:r>
            <w:r w:rsidRPr="00BF529D">
              <w:rPr>
                <w:rFonts w:asciiTheme="majorHAnsi" w:hAnsiTheme="majorHAnsi"/>
                <w:sz w:val="22"/>
                <w:szCs w:val="22"/>
              </w:rPr>
              <w:t xml:space="preserve"> words) (100%)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F529D" w:rsidP="00B35B1D">
            <w:pPr>
              <w:autoSpaceDE w:val="0"/>
              <w:autoSpaceDN w:val="0"/>
              <w:adjustRightInd w:val="0"/>
              <w:rPr>
                <w:rFonts w:asciiTheme="majorHAnsi" w:hAnsiTheme="majorHAnsi" w:cstheme="minorHAnsi"/>
                <w:color w:val="000000"/>
              </w:rPr>
            </w:pPr>
            <w:r>
              <w:rPr>
                <w:rFonts w:asciiTheme="majorHAnsi" w:hAnsiTheme="majorHAnsi" w:cstheme="minorHAnsi"/>
                <w:color w:val="000000"/>
              </w:rPr>
              <w:t>Dr Nicola Rollock</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p>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Title (ECTS)</w:t>
            </w:r>
          </w:p>
        </w:tc>
        <w:tc>
          <w:tcPr>
            <w:tcW w:w="7716" w:type="dxa"/>
          </w:tcPr>
          <w:p w:rsidR="00B35B1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Global Education</w:t>
            </w:r>
            <w:r w:rsidR="00D2319D">
              <w:rPr>
                <w:rFonts w:asciiTheme="majorHAnsi" w:hAnsiTheme="majorHAnsi" w:cstheme="minorHAnsi"/>
                <w:b/>
                <w:color w:val="000000"/>
              </w:rPr>
              <w:t xml:space="preserve"> 11 25580</w:t>
            </w:r>
            <w:r w:rsidRPr="00BF529D">
              <w:rPr>
                <w:rFonts w:asciiTheme="majorHAnsi" w:hAnsiTheme="majorHAnsi" w:cstheme="minorHAnsi"/>
                <w:color w:val="000000"/>
              </w:rPr>
              <w:t xml:space="preserve"> (5 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BF529D" w:rsidRDefault="00B35B1D" w:rsidP="002858F4">
            <w:pPr>
              <w:autoSpaceDE w:val="0"/>
              <w:autoSpaceDN w:val="0"/>
              <w:adjustRightInd w:val="0"/>
              <w:spacing w:line="276" w:lineRule="auto"/>
              <w:jc w:val="both"/>
              <w:rPr>
                <w:rFonts w:asciiTheme="majorHAnsi" w:hAnsiTheme="majorHAnsi" w:cstheme="minorHAnsi"/>
                <w:color w:val="000000"/>
              </w:rPr>
            </w:pPr>
            <w:r w:rsidRPr="002858F4">
              <w:rPr>
                <w:rFonts w:asciiTheme="majorHAnsi" w:hAnsiTheme="majorHAnsi" w:cs="Arial"/>
                <w:szCs w:val="20"/>
              </w:rPr>
              <w:t>The module explores global issues in education and the different contexts in which children and young people learn and educators teach – in formal and informal settings. It begins by introducing key concepts used in international education policy and practice. It presents information and research around educational opportunities and inequalities worldwide and discusses their historical and sociological origins. As well as considering current concerns in education the module identifies future trends and challenges. It explores the role of professional educators in international contexts and the skills and knowledge required to work in these contexts.</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B35B1D" w:rsidP="00BF529D">
            <w:pPr>
              <w:pStyle w:val="Default"/>
              <w:jc w:val="both"/>
              <w:rPr>
                <w:rFonts w:asciiTheme="majorHAnsi" w:hAnsiTheme="majorHAnsi"/>
                <w:sz w:val="22"/>
                <w:szCs w:val="22"/>
              </w:rPr>
            </w:pPr>
            <w:r w:rsidRPr="00BF529D">
              <w:rPr>
                <w:rFonts w:asciiTheme="majorHAnsi" w:hAnsiTheme="majorHAnsi"/>
                <w:sz w:val="22"/>
                <w:szCs w:val="22"/>
              </w:rPr>
              <w:t xml:space="preserve">Annotated Powerpoint and bibliography on an aspect of education in global perspective </w:t>
            </w:r>
            <w:r w:rsidR="00257D79" w:rsidRPr="00BF529D">
              <w:rPr>
                <w:rFonts w:asciiTheme="majorHAnsi" w:hAnsiTheme="majorHAnsi"/>
                <w:sz w:val="22"/>
                <w:szCs w:val="22"/>
              </w:rPr>
              <w:t>1500 words with commentary (100%)</w:t>
            </w:r>
            <w:r w:rsidRPr="00BF529D">
              <w:rPr>
                <w:rFonts w:asciiTheme="majorHAnsi" w:hAnsiTheme="majorHAnsi"/>
                <w:sz w:val="22"/>
                <w:szCs w:val="22"/>
              </w:rPr>
              <w:t xml:space="preserve">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Dr Marion Bowl</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Title (ECTS)</w:t>
            </w:r>
          </w:p>
        </w:tc>
        <w:tc>
          <w:tcPr>
            <w:tcW w:w="7716" w:type="dxa"/>
          </w:tcPr>
          <w:p w:rsidR="00B35B1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Cultural Psychology</w:t>
            </w:r>
            <w:r w:rsidRPr="00BF529D">
              <w:rPr>
                <w:rFonts w:asciiTheme="majorHAnsi" w:hAnsiTheme="majorHAnsi" w:cstheme="minorHAnsi"/>
                <w:color w:val="000000"/>
              </w:rPr>
              <w:t xml:space="preserve"> </w:t>
            </w:r>
            <w:r w:rsidR="00D2319D" w:rsidRPr="00D2319D">
              <w:rPr>
                <w:rFonts w:asciiTheme="majorHAnsi" w:hAnsiTheme="majorHAnsi" w:cstheme="minorHAnsi"/>
                <w:b/>
                <w:color w:val="000000"/>
              </w:rPr>
              <w:t>11 25577</w:t>
            </w:r>
            <w:r w:rsidR="00D2319D">
              <w:rPr>
                <w:rFonts w:asciiTheme="majorHAnsi" w:hAnsiTheme="majorHAnsi" w:cstheme="minorHAnsi"/>
                <w:color w:val="000000"/>
              </w:rPr>
              <w:t xml:space="preserve"> </w:t>
            </w:r>
            <w:r w:rsidRPr="00BF529D">
              <w:rPr>
                <w:rFonts w:asciiTheme="majorHAnsi" w:hAnsiTheme="majorHAnsi" w:cstheme="minorHAnsi"/>
                <w:color w:val="000000"/>
              </w:rPr>
              <w:t>(5 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EC5ABF" w:rsidRPr="00EC5ABF" w:rsidRDefault="00B35B1D" w:rsidP="00EC5ABF">
            <w:pPr>
              <w:autoSpaceDE w:val="0"/>
              <w:autoSpaceDN w:val="0"/>
              <w:adjustRightInd w:val="0"/>
              <w:spacing w:line="276" w:lineRule="auto"/>
              <w:jc w:val="both"/>
              <w:rPr>
                <w:rFonts w:asciiTheme="majorHAnsi" w:hAnsiTheme="majorHAnsi" w:cs="Arial"/>
                <w:b/>
                <w:i/>
                <w:szCs w:val="20"/>
              </w:rPr>
            </w:pPr>
            <w:r w:rsidRPr="002858F4">
              <w:rPr>
                <w:rFonts w:asciiTheme="majorHAnsi" w:hAnsiTheme="majorHAnsi" w:cs="Arial"/>
                <w:szCs w:val="20"/>
              </w:rPr>
              <w:t>The module explores child developmental processes and experiences from cultural perspectives, particularly cultural psychology. Theoretical approaches including cultural psychology, cultural comparative psychology, psychological anthropology and indigenous psychology are defined. Specific processes are then examined including; Parental beliefs across cultures and socialisation practices; cognitive development including language acquisition; emotional development. Finally schooling and formal education are explored from different cultural traditions with an examination of culturally relevant curricula.</w:t>
            </w:r>
            <w:r w:rsidR="00EC5ABF">
              <w:rPr>
                <w:rFonts w:asciiTheme="majorHAnsi" w:hAnsiTheme="majorHAnsi" w:cs="Arial"/>
                <w:szCs w:val="20"/>
              </w:rPr>
              <w:t xml:space="preserve"> </w:t>
            </w:r>
            <w:r w:rsidR="00EC5ABF" w:rsidRPr="00EC5ABF">
              <w:rPr>
                <w:rFonts w:asciiTheme="majorHAnsi" w:hAnsiTheme="majorHAnsi" w:cs="Arial"/>
                <w:b/>
                <w:i/>
                <w:szCs w:val="20"/>
              </w:rPr>
              <w:t>Previous experience in psychology is desirable.</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257D79" w:rsidP="00B35B1D">
            <w:pPr>
              <w:autoSpaceDE w:val="0"/>
              <w:autoSpaceDN w:val="0"/>
              <w:adjustRightInd w:val="0"/>
              <w:jc w:val="both"/>
              <w:rPr>
                <w:rFonts w:asciiTheme="majorHAnsi" w:hAnsiTheme="majorHAnsi" w:cstheme="minorHAnsi"/>
                <w:color w:val="000000"/>
              </w:rPr>
            </w:pPr>
            <w:r w:rsidRPr="00BF529D">
              <w:rPr>
                <w:rFonts w:asciiTheme="majorHAnsi" w:hAnsiTheme="majorHAnsi" w:cstheme="minorHAnsi"/>
                <w:color w:val="000000"/>
              </w:rPr>
              <w:t>2000</w:t>
            </w:r>
            <w:r w:rsidR="00B35B1D" w:rsidRPr="00BF529D">
              <w:rPr>
                <w:rFonts w:asciiTheme="majorHAnsi" w:hAnsiTheme="majorHAnsi" w:cstheme="minorHAnsi"/>
                <w:color w:val="000000"/>
              </w:rPr>
              <w:t xml:space="preserve"> word essay (100%)</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F529D" w:rsidP="00B35B1D">
            <w:pPr>
              <w:autoSpaceDE w:val="0"/>
              <w:autoSpaceDN w:val="0"/>
              <w:adjustRightInd w:val="0"/>
              <w:rPr>
                <w:rFonts w:asciiTheme="majorHAnsi" w:hAnsiTheme="majorHAnsi" w:cstheme="minorHAnsi"/>
                <w:color w:val="000000"/>
              </w:rPr>
            </w:pPr>
            <w:r>
              <w:rPr>
                <w:rFonts w:asciiTheme="majorHAnsi" w:hAnsiTheme="majorHAnsi" w:cstheme="minorHAnsi"/>
                <w:color w:val="000000"/>
              </w:rPr>
              <w:t>Dr Tonie Stolberg</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lastRenderedPageBreak/>
              <w:t>Title (ECTS)</w:t>
            </w:r>
          </w:p>
        </w:tc>
        <w:tc>
          <w:tcPr>
            <w:tcW w:w="7716" w:type="dxa"/>
          </w:tcPr>
          <w:p w:rsidR="00B35B1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Children as Citizens</w:t>
            </w:r>
            <w:r w:rsidR="00D2319D">
              <w:rPr>
                <w:rFonts w:asciiTheme="majorHAnsi" w:hAnsiTheme="majorHAnsi" w:cstheme="minorHAnsi"/>
                <w:b/>
                <w:color w:val="000000"/>
              </w:rPr>
              <w:t xml:space="preserve"> 11 25576</w:t>
            </w:r>
            <w:r w:rsidRPr="00BF529D">
              <w:rPr>
                <w:rFonts w:asciiTheme="majorHAnsi" w:hAnsiTheme="majorHAnsi" w:cstheme="minorHAnsi"/>
                <w:color w:val="000000"/>
              </w:rPr>
              <w:t xml:space="preserve"> (5 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BF529D" w:rsidRDefault="00B35B1D" w:rsidP="002858F4">
            <w:pPr>
              <w:autoSpaceDE w:val="0"/>
              <w:autoSpaceDN w:val="0"/>
              <w:adjustRightInd w:val="0"/>
              <w:spacing w:line="276" w:lineRule="auto"/>
              <w:jc w:val="both"/>
              <w:rPr>
                <w:rFonts w:asciiTheme="majorHAnsi" w:hAnsiTheme="majorHAnsi" w:cstheme="minorHAnsi"/>
                <w:color w:val="000000"/>
              </w:rPr>
            </w:pPr>
            <w:r w:rsidRPr="002858F4">
              <w:rPr>
                <w:rFonts w:asciiTheme="majorHAnsi" w:hAnsiTheme="majorHAnsi" w:cs="Arial"/>
                <w:szCs w:val="20"/>
              </w:rPr>
              <w:t>The</w:t>
            </w:r>
            <w:r w:rsidRPr="00BF529D">
              <w:rPr>
                <w:rFonts w:asciiTheme="majorHAnsi" w:hAnsiTheme="majorHAnsi" w:cstheme="minorHAnsi"/>
              </w:rPr>
              <w:t xml:space="preserve"> module examines the development of Citizenship as a concept and a curriculum subject. </w:t>
            </w:r>
            <w:r w:rsidRPr="00BF529D">
              <w:rPr>
                <w:rFonts w:asciiTheme="majorHAnsi" w:hAnsiTheme="majorHAnsi" w:cs="Calibri"/>
              </w:rPr>
              <w:t>As a concept citizenship is closely related to ideas about democracy. However, democratic</w:t>
            </w:r>
            <w:r w:rsidRPr="00BF529D">
              <w:rPr>
                <w:rFonts w:asciiTheme="majorHAnsi" w:hAnsiTheme="majorHAnsi" w:cstheme="minorHAnsi"/>
              </w:rPr>
              <w:t xml:space="preserve"> </w:t>
            </w:r>
            <w:r w:rsidRPr="00BF529D">
              <w:rPr>
                <w:rFonts w:asciiTheme="majorHAnsi" w:hAnsiTheme="majorHAnsi" w:cs="Calibri"/>
              </w:rPr>
              <w:t>systems take many forms and the early part of the module considers the strengths and</w:t>
            </w:r>
            <w:r w:rsidRPr="00BF529D">
              <w:rPr>
                <w:rFonts w:asciiTheme="majorHAnsi" w:hAnsiTheme="majorHAnsi" w:cstheme="minorHAnsi"/>
              </w:rPr>
              <w:t xml:space="preserve"> </w:t>
            </w:r>
            <w:r w:rsidRPr="00BF529D">
              <w:rPr>
                <w:rFonts w:asciiTheme="majorHAnsi" w:hAnsiTheme="majorHAnsi" w:cs="Calibri"/>
              </w:rPr>
              <w:t>weaknesses of democratic systems and their languages of human and children’s rights.</w:t>
            </w:r>
            <w:r w:rsidRPr="00BF529D">
              <w:rPr>
                <w:rFonts w:asciiTheme="majorHAnsi" w:hAnsiTheme="majorHAnsi" w:cstheme="minorHAnsi"/>
              </w:rPr>
              <w:t xml:space="preserve">  </w:t>
            </w:r>
            <w:r w:rsidRPr="00BF529D">
              <w:rPr>
                <w:rFonts w:asciiTheme="majorHAnsi" w:hAnsiTheme="majorHAnsi" w:cs="Calibri"/>
              </w:rPr>
              <w:t>The conceptual analysis of citizenship will help you develop the skills to critically discuss</w:t>
            </w:r>
            <w:r w:rsidRPr="00BF529D">
              <w:rPr>
                <w:rFonts w:asciiTheme="majorHAnsi" w:hAnsiTheme="majorHAnsi" w:cstheme="minorHAnsi"/>
              </w:rPr>
              <w:t xml:space="preserve"> </w:t>
            </w:r>
            <w:r w:rsidRPr="00BF529D">
              <w:rPr>
                <w:rFonts w:asciiTheme="majorHAnsi" w:hAnsiTheme="majorHAnsi" w:cs="Calibri"/>
              </w:rPr>
              <w:t>citizenship as a curriculum subject. Examining government publications and writings, you will</w:t>
            </w:r>
            <w:r w:rsidRPr="00BF529D">
              <w:rPr>
                <w:rFonts w:asciiTheme="majorHAnsi" w:hAnsiTheme="majorHAnsi" w:cstheme="minorHAnsi"/>
              </w:rPr>
              <w:t xml:space="preserve"> </w:t>
            </w:r>
            <w:r w:rsidRPr="00BF529D">
              <w:rPr>
                <w:rFonts w:asciiTheme="majorHAnsi" w:hAnsiTheme="majorHAnsi" w:cs="Calibri"/>
              </w:rPr>
              <w:t>identify the problems and possibilities of citizenship education in the UK and beyond. You</w:t>
            </w:r>
            <w:r w:rsidRPr="00BF529D">
              <w:rPr>
                <w:rFonts w:asciiTheme="majorHAnsi" w:hAnsiTheme="majorHAnsi" w:cstheme="minorHAnsi"/>
              </w:rPr>
              <w:t xml:space="preserve"> </w:t>
            </w:r>
            <w:r w:rsidRPr="00BF529D">
              <w:rPr>
                <w:rFonts w:asciiTheme="majorHAnsi" w:hAnsiTheme="majorHAnsi" w:cs="Calibri"/>
              </w:rPr>
              <w:t>will examine philosophical issues around the purposes of education and pedagogical issues</w:t>
            </w:r>
            <w:r w:rsidRPr="00BF529D">
              <w:rPr>
                <w:rFonts w:asciiTheme="majorHAnsi" w:hAnsiTheme="majorHAnsi" w:cstheme="minorHAnsi"/>
              </w:rPr>
              <w:t xml:space="preserve"> </w:t>
            </w:r>
            <w:r w:rsidRPr="00BF529D">
              <w:rPr>
                <w:rFonts w:asciiTheme="majorHAnsi" w:hAnsiTheme="majorHAnsi" w:cs="Calibri"/>
              </w:rPr>
              <w:t>around classroom conflict, multiculturalism and the relationship between religious faiths and</w:t>
            </w:r>
            <w:r w:rsidRPr="00BF529D">
              <w:rPr>
                <w:rFonts w:asciiTheme="majorHAnsi" w:hAnsiTheme="majorHAnsi" w:cstheme="minorHAnsi"/>
              </w:rPr>
              <w:t xml:space="preserve"> </w:t>
            </w:r>
            <w:r w:rsidRPr="00BF529D">
              <w:rPr>
                <w:rFonts w:asciiTheme="majorHAnsi" w:hAnsiTheme="majorHAnsi" w:cs="Calibri"/>
              </w:rPr>
              <w:t>citizenship.</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257D79"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2000</w:t>
            </w:r>
            <w:r w:rsidR="00B35B1D" w:rsidRPr="00BF529D">
              <w:rPr>
                <w:rFonts w:asciiTheme="majorHAnsi" w:hAnsiTheme="majorHAnsi" w:cstheme="minorHAnsi"/>
                <w:color w:val="000000"/>
              </w:rPr>
              <w:t xml:space="preserve"> word essay (100%)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257D79"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Tom Harrison</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Title (ECTS)</w:t>
            </w:r>
          </w:p>
        </w:tc>
        <w:tc>
          <w:tcPr>
            <w:tcW w:w="7716" w:type="dxa"/>
          </w:tcPr>
          <w:p w:rsidR="00BF529D" w:rsidRPr="00BF529D" w:rsidRDefault="00B35B1D" w:rsidP="00410AEE">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Educational Psychology</w:t>
            </w:r>
            <w:r w:rsidR="00D2319D">
              <w:rPr>
                <w:rFonts w:asciiTheme="majorHAnsi" w:hAnsiTheme="majorHAnsi" w:cstheme="minorHAnsi"/>
                <w:b/>
                <w:color w:val="000000"/>
              </w:rPr>
              <w:t xml:space="preserve"> 1125589</w:t>
            </w:r>
            <w:r w:rsidRPr="00BF529D">
              <w:rPr>
                <w:rFonts w:asciiTheme="majorHAnsi" w:hAnsiTheme="majorHAnsi" w:cstheme="minorHAnsi"/>
                <w:color w:val="000000"/>
              </w:rPr>
              <w:t xml:space="preserve"> (5 ECTS)</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BF529D" w:rsidRDefault="00B35B1D" w:rsidP="002858F4">
            <w:pPr>
              <w:autoSpaceDE w:val="0"/>
              <w:autoSpaceDN w:val="0"/>
              <w:adjustRightInd w:val="0"/>
              <w:spacing w:line="276" w:lineRule="auto"/>
              <w:jc w:val="both"/>
              <w:rPr>
                <w:rFonts w:asciiTheme="majorHAnsi" w:hAnsiTheme="majorHAnsi"/>
              </w:rPr>
            </w:pPr>
            <w:r w:rsidRPr="002858F4">
              <w:rPr>
                <w:rFonts w:asciiTheme="majorHAnsi" w:hAnsiTheme="majorHAnsi" w:cs="Arial"/>
                <w:szCs w:val="20"/>
              </w:rPr>
              <w:t>The</w:t>
            </w:r>
            <w:r w:rsidRPr="00BF529D">
              <w:rPr>
                <w:rFonts w:asciiTheme="majorHAnsi" w:hAnsiTheme="majorHAnsi"/>
              </w:rPr>
              <w:t xml:space="preserve"> module will critically examine the theory and practice of the psychology of education across all phases of development and schooling (0-18 years), plus a reflective input on the psychology of teaching and learning in undergraduate education.  There will be a focus on cross-cultural issues in educational psychology as these relate to children and young people’s cognitive development, models of learning, interpersonal relationships, clinical issues, mental health and psychological wellbeing, and safeguarding matters; these will be considered in relation to children in schools, within families and as a reflection of their membership of other social and community contexts.  Input will be provided on the theory and practice of psychological measurement of educational phenomena. Educational psychology will also be considered in applied contexts, across cultures, in relation to youth justice, social care and health services, and in multi-disciplinary working.  Psychological perspectives upon special educational needs will be informed by a critical analysis of the role of applied educational psychology in helping schools to meet the needs of SEN pupils, their teachers and carers.</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257D79"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2000</w:t>
            </w:r>
            <w:r w:rsidR="00B35B1D" w:rsidRPr="00BF529D">
              <w:rPr>
                <w:rFonts w:asciiTheme="majorHAnsi" w:hAnsiTheme="majorHAnsi" w:cstheme="minorHAnsi"/>
                <w:color w:val="000000"/>
              </w:rPr>
              <w:t xml:space="preserve"> word report (100%)</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Neil Hall</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color w:val="000000"/>
              </w:rPr>
              <w:t xml:space="preserve"> </w:t>
            </w:r>
            <w:r w:rsidRPr="00BF529D">
              <w:rPr>
                <w:rFonts w:asciiTheme="majorHAnsi" w:hAnsiTheme="majorHAnsi" w:cstheme="minorHAnsi"/>
              </w:rPr>
              <w:t>Title (ECTS)</w:t>
            </w:r>
          </w:p>
        </w:tc>
        <w:tc>
          <w:tcPr>
            <w:tcW w:w="7716" w:type="dxa"/>
          </w:tcPr>
          <w:p w:rsidR="00B35B1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b/>
                <w:color w:val="000000"/>
              </w:rPr>
              <w:t>Teaching and Learning in Schools</w:t>
            </w:r>
            <w:r w:rsidR="00D2319D">
              <w:rPr>
                <w:rFonts w:asciiTheme="majorHAnsi" w:hAnsiTheme="majorHAnsi" w:cstheme="minorHAnsi"/>
                <w:b/>
                <w:color w:val="000000"/>
              </w:rPr>
              <w:t xml:space="preserve"> 11 25575</w:t>
            </w:r>
            <w:r w:rsidRPr="00BF529D">
              <w:rPr>
                <w:rFonts w:asciiTheme="majorHAnsi" w:hAnsiTheme="majorHAnsi" w:cstheme="minorHAnsi"/>
                <w:color w:val="000000"/>
              </w:rPr>
              <w:t xml:space="preserve"> (5ECTS)</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Pr="00BF529D" w:rsidRDefault="00B35B1D" w:rsidP="002858F4">
            <w:pPr>
              <w:autoSpaceDE w:val="0"/>
              <w:autoSpaceDN w:val="0"/>
              <w:adjustRightInd w:val="0"/>
              <w:spacing w:after="200" w:line="276" w:lineRule="auto"/>
              <w:jc w:val="both"/>
              <w:rPr>
                <w:rFonts w:asciiTheme="majorHAnsi" w:hAnsiTheme="majorHAnsi" w:cstheme="minorHAnsi"/>
                <w:color w:val="000000"/>
              </w:rPr>
            </w:pPr>
            <w:r w:rsidRPr="00BF529D">
              <w:rPr>
                <w:rFonts w:asciiTheme="majorHAnsi" w:eastAsia="Times New Roman" w:hAnsiTheme="majorHAnsi" w:cstheme="minorHAnsi"/>
                <w:lang w:eastAsia="en-GB"/>
              </w:rPr>
              <w:t>This module is intended for students who are interested in following a career in teaching, either in the primary or secondary sector, and who may be interested in undertaking a career in primary or secondary teaching upon graduation. It will introduce students to key, whole school, issues that impact upon teaching and learning in schools. These will include assessment, behavioural and pastoral issues, as well as looking at key topics in the area of Special Educational Needs. The module will also provide an introduction to key global education policies as well as encouraging students to think critically about current strategies to raise standards and close achievement gaps.</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257D79"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2000</w:t>
            </w:r>
            <w:r w:rsidR="00B35B1D" w:rsidRPr="00BF529D">
              <w:rPr>
                <w:rFonts w:asciiTheme="majorHAnsi" w:hAnsiTheme="majorHAnsi" w:cstheme="minorHAnsi"/>
                <w:color w:val="000000"/>
              </w:rPr>
              <w:t xml:space="preserve"> word essay (100%)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Simon Asquith</w:t>
            </w:r>
          </w:p>
        </w:tc>
      </w:tr>
    </w:tbl>
    <w:p w:rsidR="00B35B1D" w:rsidRPr="00BF529D" w:rsidRDefault="00B35B1D" w:rsidP="00B35B1D">
      <w:pPr>
        <w:autoSpaceDE w:val="0"/>
        <w:autoSpaceDN w:val="0"/>
        <w:adjustRightInd w:val="0"/>
        <w:spacing w:after="0" w:line="240" w:lineRule="auto"/>
        <w:rPr>
          <w:rFonts w:asciiTheme="majorHAnsi" w:hAnsiTheme="majorHAnsi" w:cstheme="minorHAnsi"/>
          <w:color w:val="000000"/>
        </w:rPr>
      </w:pPr>
    </w:p>
    <w:tbl>
      <w:tblPr>
        <w:tblStyle w:val="TableGrid"/>
        <w:tblW w:w="0" w:type="auto"/>
        <w:tblLook w:val="04A0" w:firstRow="1" w:lastRow="0" w:firstColumn="1" w:lastColumn="0" w:noHBand="0" w:noVBand="1"/>
      </w:tblPr>
      <w:tblGrid>
        <w:gridCol w:w="1526"/>
        <w:gridCol w:w="7716"/>
      </w:tblGrid>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lastRenderedPageBreak/>
              <w:t>Title (ECTS)</w:t>
            </w:r>
          </w:p>
        </w:tc>
        <w:tc>
          <w:tcPr>
            <w:tcW w:w="7716" w:type="dxa"/>
          </w:tcPr>
          <w:p w:rsidR="00B35B1D" w:rsidRPr="00BF529D" w:rsidRDefault="00B35B1D" w:rsidP="00B35B1D">
            <w:pPr>
              <w:autoSpaceDE w:val="0"/>
              <w:autoSpaceDN w:val="0"/>
              <w:adjustRightInd w:val="0"/>
              <w:rPr>
                <w:rFonts w:asciiTheme="majorHAnsi" w:hAnsiTheme="majorHAnsi" w:cstheme="minorHAnsi"/>
                <w:b/>
                <w:color w:val="000000"/>
              </w:rPr>
            </w:pPr>
            <w:r w:rsidRPr="00BF529D">
              <w:rPr>
                <w:rFonts w:asciiTheme="majorHAnsi" w:hAnsiTheme="majorHAnsi" w:cstheme="minorHAnsi"/>
                <w:b/>
                <w:color w:val="000000"/>
              </w:rPr>
              <w:t>Special Educational Needs of Children with Autism</w:t>
            </w:r>
          </w:p>
          <w:p w:rsidR="00BF529D" w:rsidRPr="00BF529D" w:rsidRDefault="00BF529D" w:rsidP="00B35B1D">
            <w:pPr>
              <w:autoSpaceDE w:val="0"/>
              <w:autoSpaceDN w:val="0"/>
              <w:adjustRightInd w:val="0"/>
              <w:rPr>
                <w:rFonts w:asciiTheme="majorHAnsi" w:hAnsiTheme="majorHAnsi" w:cstheme="minorHAnsi"/>
                <w:color w:val="000000"/>
              </w:rPr>
            </w:pP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Objective</w:t>
            </w:r>
          </w:p>
        </w:tc>
        <w:tc>
          <w:tcPr>
            <w:tcW w:w="7716" w:type="dxa"/>
          </w:tcPr>
          <w:p w:rsidR="00B35B1D" w:rsidRDefault="00B35B1D" w:rsidP="002858F4">
            <w:pPr>
              <w:autoSpaceDE w:val="0"/>
              <w:autoSpaceDN w:val="0"/>
              <w:adjustRightInd w:val="0"/>
              <w:spacing w:after="200" w:line="276" w:lineRule="auto"/>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This module aims to increase the understanding of the autism spectrum for practitioners (eg teachers, psychologists, speech and language therapists, social </w:t>
            </w:r>
            <w:r w:rsidRPr="002858F4">
              <w:rPr>
                <w:rFonts w:asciiTheme="majorHAnsi" w:hAnsiTheme="majorHAnsi" w:cs="Arial"/>
                <w:szCs w:val="20"/>
              </w:rPr>
              <w:t>workers</w:t>
            </w:r>
            <w:r w:rsidRPr="00BF529D">
              <w:rPr>
                <w:rFonts w:asciiTheme="majorHAnsi" w:eastAsia="Times New Roman" w:hAnsiTheme="majorHAnsi" w:cs="Arial"/>
                <w:lang w:eastAsia="en-GB"/>
              </w:rPr>
              <w:t xml:space="preserve">, nurses and parents), who are currently working or living with children on the autism spectrum, in whatever setting. Study time will vary from one student to another but it is designed to take 200 hours of student time, including tutorials, reading and work on the assignment. </w:t>
            </w:r>
          </w:p>
          <w:p w:rsidR="00B35B1D" w:rsidRPr="00BF529D" w:rsidRDefault="00B35B1D" w:rsidP="002858F4">
            <w:pPr>
              <w:jc w:val="both"/>
              <w:rPr>
                <w:rFonts w:asciiTheme="majorHAnsi" w:eastAsia="Times New Roman" w:hAnsiTheme="majorHAnsi" w:cs="Arial"/>
                <w:lang w:eastAsia="en-GB"/>
              </w:rPr>
            </w:pPr>
            <w:r w:rsidRPr="00BF529D">
              <w:rPr>
                <w:rFonts w:asciiTheme="majorHAnsi" w:eastAsia="Times New Roman" w:hAnsiTheme="majorHAnsi" w:cs="Arial"/>
                <w:b/>
                <w:bCs/>
                <w:lang w:eastAsia="en-GB"/>
              </w:rPr>
              <w:t xml:space="preserve">Aims  </w:t>
            </w:r>
          </w:p>
          <w:p w:rsidR="00B35B1D" w:rsidRPr="00BF529D" w:rsidRDefault="00B35B1D" w:rsidP="002858F4">
            <w:pPr>
              <w:numPr>
                <w:ilvl w:val="0"/>
                <w:numId w:val="21"/>
              </w:numPr>
              <w:ind w:left="480"/>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To increase knowledge and understanding of the autism spectrum  </w:t>
            </w:r>
          </w:p>
          <w:p w:rsidR="00B35B1D" w:rsidRPr="00BF529D" w:rsidRDefault="00B35B1D" w:rsidP="002858F4">
            <w:pPr>
              <w:numPr>
                <w:ilvl w:val="0"/>
                <w:numId w:val="21"/>
              </w:numPr>
              <w:ind w:left="480"/>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To consider the relationship between diagnosis and education / treatment and to understand some of the individual special needs of children on the autism spectrum  </w:t>
            </w:r>
          </w:p>
          <w:p w:rsidR="00B35B1D" w:rsidRDefault="00B35B1D" w:rsidP="002858F4">
            <w:pPr>
              <w:numPr>
                <w:ilvl w:val="0"/>
                <w:numId w:val="21"/>
              </w:numPr>
              <w:ind w:left="480"/>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To have knowledge of the range of provision and support needed for the children and their families.  </w:t>
            </w:r>
          </w:p>
          <w:p w:rsidR="002858F4" w:rsidRPr="00BF529D" w:rsidRDefault="002858F4" w:rsidP="002858F4">
            <w:pPr>
              <w:ind w:left="480"/>
              <w:jc w:val="both"/>
              <w:rPr>
                <w:rFonts w:asciiTheme="majorHAnsi" w:eastAsia="Times New Roman" w:hAnsiTheme="majorHAnsi" w:cs="Arial"/>
                <w:lang w:eastAsia="en-GB"/>
              </w:rPr>
            </w:pPr>
          </w:p>
          <w:p w:rsidR="00B35B1D" w:rsidRPr="00BF529D" w:rsidRDefault="00B35B1D" w:rsidP="002858F4">
            <w:pPr>
              <w:autoSpaceDE w:val="0"/>
              <w:autoSpaceDN w:val="0"/>
              <w:adjustRightInd w:val="0"/>
              <w:spacing w:after="200" w:line="276" w:lineRule="auto"/>
              <w:jc w:val="both"/>
              <w:rPr>
                <w:rFonts w:asciiTheme="majorHAnsi" w:eastAsia="Times New Roman" w:hAnsiTheme="majorHAnsi" w:cs="Arial"/>
                <w:lang w:eastAsia="en-GB"/>
              </w:rPr>
            </w:pPr>
            <w:r w:rsidRPr="00BF529D">
              <w:rPr>
                <w:rFonts w:asciiTheme="majorHAnsi" w:eastAsia="Times New Roman" w:hAnsiTheme="majorHAnsi" w:cs="Arial"/>
                <w:lang w:eastAsia="en-GB"/>
              </w:rPr>
              <w:t xml:space="preserve">To increase understanding of why the behaviour of those on the autism spectrum may challenge others, and to develop strategies for understanding, </w:t>
            </w:r>
            <w:r w:rsidR="002858F4">
              <w:rPr>
                <w:rFonts w:asciiTheme="majorHAnsi" w:eastAsia="Times New Roman" w:hAnsiTheme="majorHAnsi" w:cs="Arial"/>
                <w:lang w:eastAsia="en-GB"/>
              </w:rPr>
              <w:t>p</w:t>
            </w:r>
            <w:r w:rsidRPr="00BF529D">
              <w:rPr>
                <w:rFonts w:asciiTheme="majorHAnsi" w:eastAsia="Times New Roman" w:hAnsiTheme="majorHAnsi" w:cs="Arial"/>
                <w:lang w:eastAsia="en-GB"/>
              </w:rPr>
              <w:t>reventing and managing this</w:t>
            </w:r>
            <w:r w:rsidR="00257D79" w:rsidRPr="00BF529D">
              <w:rPr>
                <w:rFonts w:asciiTheme="majorHAnsi" w:eastAsia="Times New Roman" w:hAnsiTheme="majorHAnsi" w:cs="Arial"/>
                <w:lang w:eastAsia="en-GB"/>
              </w:rPr>
              <w:t xml:space="preserve">. </w:t>
            </w:r>
          </w:p>
          <w:p w:rsidR="00257D79" w:rsidRPr="00BF529D" w:rsidRDefault="00257D79" w:rsidP="002858F4">
            <w:pPr>
              <w:autoSpaceDE w:val="0"/>
              <w:autoSpaceDN w:val="0"/>
              <w:adjustRightInd w:val="0"/>
              <w:jc w:val="both"/>
              <w:rPr>
                <w:rFonts w:asciiTheme="majorHAnsi" w:hAnsiTheme="majorHAnsi" w:cstheme="minorHAnsi"/>
                <w:color w:val="000000"/>
              </w:rPr>
            </w:pPr>
            <w:r w:rsidRPr="00BF529D">
              <w:rPr>
                <w:rFonts w:asciiTheme="majorHAnsi" w:eastAsia="Times New Roman" w:hAnsiTheme="majorHAnsi" w:cs="Arial"/>
                <w:b/>
                <w:i/>
                <w:lang w:eastAsia="en-GB"/>
              </w:rPr>
              <w:t>A place will be offered subject to an informal meeting with the module co-ordinator.</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Assessment</w:t>
            </w:r>
          </w:p>
        </w:tc>
        <w:tc>
          <w:tcPr>
            <w:tcW w:w="7716" w:type="dxa"/>
          </w:tcPr>
          <w:p w:rsidR="00B35B1D" w:rsidRPr="00BF529D" w:rsidRDefault="00B35B1D" w:rsidP="00B35B1D">
            <w:pPr>
              <w:autoSpaceDE w:val="0"/>
              <w:autoSpaceDN w:val="0"/>
              <w:adjustRightInd w:val="0"/>
              <w:rPr>
                <w:rFonts w:asciiTheme="majorHAnsi" w:hAnsiTheme="majorHAnsi" w:cstheme="minorHAnsi"/>
                <w:color w:val="000000"/>
              </w:rPr>
            </w:pPr>
            <w:r w:rsidRPr="00BF529D">
              <w:rPr>
                <w:rFonts w:asciiTheme="majorHAnsi" w:hAnsiTheme="majorHAnsi" w:cstheme="minorHAnsi"/>
                <w:color w:val="000000"/>
              </w:rPr>
              <w:t xml:space="preserve">3000 word essay (100%) </w:t>
            </w:r>
          </w:p>
        </w:tc>
      </w:tr>
      <w:tr w:rsidR="00B35B1D" w:rsidRPr="00BF529D" w:rsidTr="00B35B1D">
        <w:tc>
          <w:tcPr>
            <w:tcW w:w="1526" w:type="dxa"/>
          </w:tcPr>
          <w:p w:rsidR="00B35B1D" w:rsidRPr="00BF529D" w:rsidRDefault="00B35B1D" w:rsidP="00B35B1D">
            <w:pPr>
              <w:autoSpaceDE w:val="0"/>
              <w:autoSpaceDN w:val="0"/>
              <w:adjustRightInd w:val="0"/>
              <w:rPr>
                <w:rFonts w:asciiTheme="majorHAnsi" w:hAnsiTheme="majorHAnsi" w:cstheme="minorHAnsi"/>
              </w:rPr>
            </w:pPr>
            <w:r w:rsidRPr="00BF529D">
              <w:rPr>
                <w:rFonts w:asciiTheme="majorHAnsi" w:hAnsiTheme="majorHAnsi" w:cstheme="minorHAnsi"/>
              </w:rPr>
              <w:t>Coordinator</w:t>
            </w:r>
          </w:p>
        </w:tc>
        <w:tc>
          <w:tcPr>
            <w:tcW w:w="7716" w:type="dxa"/>
          </w:tcPr>
          <w:p w:rsidR="00B35B1D" w:rsidRPr="00BF529D" w:rsidRDefault="002858F4" w:rsidP="00B35B1D">
            <w:pPr>
              <w:autoSpaceDE w:val="0"/>
              <w:autoSpaceDN w:val="0"/>
              <w:adjustRightInd w:val="0"/>
              <w:rPr>
                <w:rFonts w:asciiTheme="majorHAnsi" w:hAnsiTheme="majorHAnsi" w:cstheme="minorHAnsi"/>
                <w:color w:val="000000"/>
              </w:rPr>
            </w:pPr>
            <w:r>
              <w:rPr>
                <w:rFonts w:asciiTheme="majorHAnsi" w:hAnsiTheme="majorHAnsi" w:cstheme="minorHAnsi"/>
                <w:color w:val="000000"/>
              </w:rPr>
              <w:t>Dr Ke</w:t>
            </w:r>
            <w:r w:rsidR="00886E4E">
              <w:rPr>
                <w:rFonts w:asciiTheme="majorHAnsi" w:hAnsiTheme="majorHAnsi" w:cstheme="minorHAnsi"/>
                <w:color w:val="000000"/>
              </w:rPr>
              <w:t>rsti</w:t>
            </w:r>
            <w:r w:rsidR="00F32E76" w:rsidRPr="00BF529D">
              <w:rPr>
                <w:rFonts w:asciiTheme="majorHAnsi" w:hAnsiTheme="majorHAnsi" w:cstheme="minorHAnsi"/>
                <w:color w:val="000000"/>
              </w:rPr>
              <w:t>n Wittemeyer</w:t>
            </w:r>
          </w:p>
        </w:tc>
      </w:tr>
    </w:tbl>
    <w:p w:rsidR="00B35B1D" w:rsidRDefault="00B35B1D" w:rsidP="00B35B1D">
      <w:pPr>
        <w:autoSpaceDE w:val="0"/>
        <w:autoSpaceDN w:val="0"/>
        <w:adjustRightInd w:val="0"/>
        <w:spacing w:after="0" w:line="240" w:lineRule="auto"/>
        <w:rPr>
          <w:rFonts w:asciiTheme="majorHAnsi" w:hAnsiTheme="majorHAnsi" w:cstheme="minorHAnsi"/>
          <w:color w:val="000000"/>
          <w:sz w:val="20"/>
          <w:szCs w:val="20"/>
        </w:rPr>
      </w:pPr>
    </w:p>
    <w:tbl>
      <w:tblPr>
        <w:tblStyle w:val="TableGrid"/>
        <w:tblW w:w="0" w:type="auto"/>
        <w:tblLook w:val="04A0" w:firstRow="1" w:lastRow="0" w:firstColumn="1" w:lastColumn="0" w:noHBand="0" w:noVBand="1"/>
      </w:tblPr>
      <w:tblGrid>
        <w:gridCol w:w="1526"/>
        <w:gridCol w:w="7716"/>
      </w:tblGrid>
      <w:tr w:rsidR="00886E4E" w:rsidRPr="00886E4E" w:rsidTr="002B75C6">
        <w:tc>
          <w:tcPr>
            <w:tcW w:w="152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Title (ECTS)</w:t>
            </w:r>
          </w:p>
        </w:tc>
        <w:tc>
          <w:tcPr>
            <w:tcW w:w="7716" w:type="dxa"/>
          </w:tcPr>
          <w:p w:rsidR="00886E4E" w:rsidRPr="00886E4E" w:rsidRDefault="00886E4E" w:rsidP="00886E4E">
            <w:pPr>
              <w:autoSpaceDE w:val="0"/>
              <w:autoSpaceDN w:val="0"/>
              <w:adjustRightInd w:val="0"/>
              <w:rPr>
                <w:rFonts w:asciiTheme="majorHAnsi" w:eastAsia="Times New Roman" w:hAnsiTheme="majorHAnsi" w:cs="Arial"/>
                <w:b/>
                <w:lang w:eastAsia="en-GB"/>
              </w:rPr>
            </w:pPr>
            <w:r w:rsidRPr="00886E4E">
              <w:rPr>
                <w:rFonts w:asciiTheme="majorHAnsi" w:eastAsia="Times New Roman" w:hAnsiTheme="majorHAnsi" w:cs="Arial"/>
                <w:b/>
                <w:lang w:eastAsia="en-GB"/>
              </w:rPr>
              <w:t>Education as an International Issue (10 ECTS)</w:t>
            </w:r>
          </w:p>
          <w:p w:rsidR="00886E4E" w:rsidRPr="00886E4E" w:rsidRDefault="00886E4E" w:rsidP="00886E4E">
            <w:pPr>
              <w:autoSpaceDE w:val="0"/>
              <w:autoSpaceDN w:val="0"/>
              <w:adjustRightInd w:val="0"/>
              <w:rPr>
                <w:rFonts w:asciiTheme="majorHAnsi" w:eastAsia="Times New Roman" w:hAnsiTheme="majorHAnsi" w:cs="Arial"/>
                <w:lang w:eastAsia="en-GB"/>
              </w:rPr>
            </w:pPr>
          </w:p>
        </w:tc>
      </w:tr>
      <w:tr w:rsidR="00886E4E" w:rsidRPr="00886E4E" w:rsidTr="002B75C6">
        <w:tc>
          <w:tcPr>
            <w:tcW w:w="152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Objective</w:t>
            </w:r>
          </w:p>
        </w:tc>
        <w:tc>
          <w:tcPr>
            <w:tcW w:w="7716" w:type="dxa"/>
          </w:tcPr>
          <w:p w:rsidR="00886E4E" w:rsidRDefault="00886E4E" w:rsidP="00886E4E">
            <w:pPr>
              <w:autoSpaceDE w:val="0"/>
              <w:autoSpaceDN w:val="0"/>
              <w:adjustRightInd w:val="0"/>
              <w:jc w:val="both"/>
              <w:rPr>
                <w:rFonts w:asciiTheme="majorHAnsi" w:eastAsia="Times New Roman" w:hAnsiTheme="majorHAnsi" w:cs="Arial"/>
                <w:lang w:eastAsia="en-GB"/>
              </w:rPr>
            </w:pPr>
            <w:r w:rsidRPr="00886E4E">
              <w:rPr>
                <w:rFonts w:asciiTheme="majorHAnsi" w:eastAsia="Times New Roman" w:hAnsiTheme="majorHAnsi" w:cs="Arial"/>
                <w:lang w:eastAsia="en-GB"/>
              </w:rPr>
              <w:t xml:space="preserve">This module encourages analysis of your own and other national contexts from an international and comparative perspective. Participants develop an understanding of important theories and debates, such as: the relationship between education and national development; effects of globalisation; how ideology and culture influence education provision; models of education management. This module is a core and compulsory module for all students on International Studies in Education programmes. </w:t>
            </w:r>
          </w:p>
          <w:p w:rsidR="00886E4E" w:rsidRPr="00886E4E" w:rsidRDefault="00886E4E" w:rsidP="00886E4E">
            <w:pPr>
              <w:autoSpaceDE w:val="0"/>
              <w:autoSpaceDN w:val="0"/>
              <w:adjustRightInd w:val="0"/>
              <w:rPr>
                <w:rFonts w:asciiTheme="majorHAnsi" w:eastAsia="Times New Roman" w:hAnsiTheme="majorHAnsi" w:cs="Arial"/>
                <w:lang w:eastAsia="en-GB"/>
              </w:rPr>
            </w:pPr>
          </w:p>
        </w:tc>
      </w:tr>
      <w:tr w:rsidR="00886E4E" w:rsidRPr="00886E4E" w:rsidTr="002B75C6">
        <w:tc>
          <w:tcPr>
            <w:tcW w:w="152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Assessment</w:t>
            </w:r>
          </w:p>
        </w:tc>
        <w:tc>
          <w:tcPr>
            <w:tcW w:w="771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 xml:space="preserve">3000 word essay (100%) </w:t>
            </w:r>
          </w:p>
        </w:tc>
      </w:tr>
      <w:tr w:rsidR="00886E4E" w:rsidRPr="00886E4E" w:rsidTr="00886E4E">
        <w:trPr>
          <w:trHeight w:val="70"/>
        </w:trPr>
        <w:tc>
          <w:tcPr>
            <w:tcW w:w="1526" w:type="dxa"/>
          </w:tcPr>
          <w:p w:rsidR="00886E4E" w:rsidRPr="00886E4E" w:rsidRDefault="00886E4E" w:rsidP="00886E4E">
            <w:pPr>
              <w:autoSpaceDE w:val="0"/>
              <w:autoSpaceDN w:val="0"/>
              <w:adjustRightInd w:val="0"/>
              <w:rPr>
                <w:rFonts w:asciiTheme="majorHAnsi" w:eastAsia="Times New Roman" w:hAnsiTheme="majorHAnsi" w:cs="Arial"/>
                <w:lang w:eastAsia="en-GB"/>
              </w:rPr>
            </w:pPr>
            <w:r w:rsidRPr="00886E4E">
              <w:rPr>
                <w:rFonts w:asciiTheme="majorHAnsi" w:eastAsia="Times New Roman" w:hAnsiTheme="majorHAnsi" w:cs="Arial"/>
                <w:lang w:eastAsia="en-GB"/>
              </w:rPr>
              <w:t>Coordinator</w:t>
            </w:r>
          </w:p>
        </w:tc>
        <w:tc>
          <w:tcPr>
            <w:tcW w:w="7716" w:type="dxa"/>
          </w:tcPr>
          <w:p w:rsidR="00886E4E" w:rsidRPr="00886E4E" w:rsidRDefault="00410AEE" w:rsidP="00886E4E">
            <w:pPr>
              <w:autoSpaceDE w:val="0"/>
              <w:autoSpaceDN w:val="0"/>
              <w:adjustRightInd w:val="0"/>
              <w:rPr>
                <w:rFonts w:asciiTheme="majorHAnsi" w:eastAsia="Times New Roman" w:hAnsiTheme="majorHAnsi" w:cs="Arial"/>
                <w:lang w:eastAsia="en-GB"/>
              </w:rPr>
            </w:pPr>
            <w:r>
              <w:rPr>
                <w:rFonts w:asciiTheme="majorHAnsi" w:eastAsia="Times New Roman" w:hAnsiTheme="majorHAnsi" w:cs="Arial"/>
                <w:lang w:eastAsia="en-GB"/>
              </w:rPr>
              <w:t>TBC</w:t>
            </w:r>
          </w:p>
        </w:tc>
      </w:tr>
    </w:tbl>
    <w:p w:rsidR="000429D8" w:rsidRPr="00B35B1D" w:rsidRDefault="000429D8" w:rsidP="000429D8">
      <w:pPr>
        <w:rPr>
          <w:rFonts w:asciiTheme="majorHAnsi" w:eastAsiaTheme="minorHAnsi" w:hAnsiTheme="majorHAnsi"/>
          <w:sz w:val="24"/>
          <w:szCs w:val="24"/>
          <w:u w:val="single"/>
          <w:lang w:val="en-US" w:eastAsia="en-US"/>
        </w:rPr>
      </w:pPr>
    </w:p>
    <w:p w:rsidR="008537CC" w:rsidRPr="00404E21" w:rsidRDefault="008537CC" w:rsidP="00404E21">
      <w:pPr>
        <w:rPr>
          <w:rFonts w:asciiTheme="majorHAnsi" w:hAnsiTheme="majorHAnsi" w:cs="Calibri"/>
          <w:strike/>
          <w:lang w:val="en-US"/>
        </w:rPr>
      </w:pPr>
    </w:p>
    <w:sectPr w:rsidR="008537CC" w:rsidRPr="00404E21" w:rsidSect="00014C59">
      <w:footerReference w:type="default" r:id="rId23"/>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A7" w:rsidRDefault="002E79A7" w:rsidP="009A3B42">
      <w:pPr>
        <w:spacing w:after="0" w:line="240" w:lineRule="auto"/>
      </w:pPr>
      <w:r>
        <w:separator/>
      </w:r>
    </w:p>
  </w:endnote>
  <w:endnote w:type="continuationSeparator" w:id="0">
    <w:p w:rsidR="002E79A7" w:rsidRDefault="002E79A7" w:rsidP="009A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rryGrotesqueLF-Norm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59498"/>
      <w:docPartObj>
        <w:docPartGallery w:val="Page Numbers (Bottom of Page)"/>
        <w:docPartUnique/>
      </w:docPartObj>
    </w:sdtPr>
    <w:sdtEndPr>
      <w:rPr>
        <w:noProof/>
      </w:rPr>
    </w:sdtEndPr>
    <w:sdtContent>
      <w:p w:rsidR="002E79A7" w:rsidRDefault="002E79A7">
        <w:pPr>
          <w:pStyle w:val="Footer"/>
          <w:jc w:val="center"/>
        </w:pPr>
        <w:r>
          <w:fldChar w:fldCharType="begin"/>
        </w:r>
        <w:r>
          <w:instrText xml:space="preserve"> PAGE   \* MERGEFORMAT </w:instrText>
        </w:r>
        <w:r>
          <w:fldChar w:fldCharType="separate"/>
        </w:r>
        <w:r w:rsidR="00091E22">
          <w:rPr>
            <w:noProof/>
          </w:rPr>
          <w:t>7</w:t>
        </w:r>
        <w:r>
          <w:rPr>
            <w:noProof/>
          </w:rPr>
          <w:fldChar w:fldCharType="end"/>
        </w:r>
      </w:p>
    </w:sdtContent>
  </w:sdt>
  <w:p w:rsidR="002E79A7" w:rsidRDefault="002E7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A7" w:rsidRDefault="002E79A7" w:rsidP="009A3B42">
      <w:pPr>
        <w:spacing w:after="0" w:line="240" w:lineRule="auto"/>
      </w:pPr>
      <w:r>
        <w:separator/>
      </w:r>
    </w:p>
  </w:footnote>
  <w:footnote w:type="continuationSeparator" w:id="0">
    <w:p w:rsidR="002E79A7" w:rsidRDefault="002E79A7" w:rsidP="009A3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77961F2"/>
    <w:multiLevelType w:val="multilevel"/>
    <w:tmpl w:val="A7AC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925035"/>
    <w:multiLevelType w:val="multilevel"/>
    <w:tmpl w:val="7D746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5D265F"/>
    <w:multiLevelType w:val="multilevel"/>
    <w:tmpl w:val="6672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A871F3"/>
    <w:multiLevelType w:val="multilevel"/>
    <w:tmpl w:val="AACE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B7F20"/>
    <w:multiLevelType w:val="multilevel"/>
    <w:tmpl w:val="9B5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63EBD"/>
    <w:multiLevelType w:val="multilevel"/>
    <w:tmpl w:val="4F8C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4254B"/>
    <w:multiLevelType w:val="hybridMultilevel"/>
    <w:tmpl w:val="E12E51EA"/>
    <w:lvl w:ilvl="0" w:tplc="0BE6B0A2">
      <w:numFmt w:val="bullet"/>
      <w:lvlText w:val="•"/>
      <w:lvlJc w:val="left"/>
      <w:pPr>
        <w:ind w:left="1065" w:hanging="705"/>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0A3C49"/>
    <w:multiLevelType w:val="hybridMultilevel"/>
    <w:tmpl w:val="188E6C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33A502C7"/>
    <w:multiLevelType w:val="multilevel"/>
    <w:tmpl w:val="6C80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A213A"/>
    <w:multiLevelType w:val="hybridMultilevel"/>
    <w:tmpl w:val="E77ADF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7D65838"/>
    <w:multiLevelType w:val="multilevel"/>
    <w:tmpl w:val="26D8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636DDA"/>
    <w:multiLevelType w:val="multilevel"/>
    <w:tmpl w:val="43B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9E33D5"/>
    <w:multiLevelType w:val="hybridMultilevel"/>
    <w:tmpl w:val="D3D2A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C6F056C"/>
    <w:multiLevelType w:val="hybridMultilevel"/>
    <w:tmpl w:val="3B42E3EA"/>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F577F9F"/>
    <w:multiLevelType w:val="multilevel"/>
    <w:tmpl w:val="9BAE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995579"/>
    <w:multiLevelType w:val="multilevel"/>
    <w:tmpl w:val="9E6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C31235"/>
    <w:multiLevelType w:val="hybridMultilevel"/>
    <w:tmpl w:val="5A3E7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029610A"/>
    <w:multiLevelType w:val="hybridMultilevel"/>
    <w:tmpl w:val="25F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FE0E73"/>
    <w:multiLevelType w:val="multilevel"/>
    <w:tmpl w:val="0F7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C91143"/>
    <w:multiLevelType w:val="multilevel"/>
    <w:tmpl w:val="901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93441E"/>
    <w:multiLevelType w:val="multilevel"/>
    <w:tmpl w:val="D3E4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BF0CD2"/>
    <w:multiLevelType w:val="multilevel"/>
    <w:tmpl w:val="1528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FED3423"/>
    <w:multiLevelType w:val="hybridMultilevel"/>
    <w:tmpl w:val="BC22E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7E39309C"/>
    <w:multiLevelType w:val="multilevel"/>
    <w:tmpl w:val="23D0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4"/>
  </w:num>
  <w:num w:numId="4">
    <w:abstractNumId w:val="14"/>
  </w:num>
  <w:num w:numId="5">
    <w:abstractNumId w:val="5"/>
  </w:num>
  <w:num w:numId="6">
    <w:abstractNumId w:val="10"/>
  </w:num>
  <w:num w:numId="7">
    <w:abstractNumId w:val="20"/>
  </w:num>
  <w:num w:numId="8">
    <w:abstractNumId w:val="23"/>
  </w:num>
  <w:num w:numId="9">
    <w:abstractNumId w:val="0"/>
  </w:num>
  <w:num w:numId="10">
    <w:abstractNumId w:val="3"/>
  </w:num>
  <w:num w:numId="11">
    <w:abstractNumId w:val="8"/>
  </w:num>
  <w:num w:numId="12">
    <w:abstractNumId w:val="1"/>
  </w:num>
  <w:num w:numId="13">
    <w:abstractNumId w:val="9"/>
  </w:num>
  <w:num w:numId="14">
    <w:abstractNumId w:val="7"/>
  </w:num>
  <w:num w:numId="15">
    <w:abstractNumId w:val="12"/>
  </w:num>
  <w:num w:numId="16">
    <w:abstractNumId w:val="22"/>
  </w:num>
  <w:num w:numId="17">
    <w:abstractNumId w:val="13"/>
  </w:num>
  <w:num w:numId="18">
    <w:abstractNumId w:val="19"/>
  </w:num>
  <w:num w:numId="19">
    <w:abstractNumId w:val="11"/>
  </w:num>
  <w:num w:numId="20">
    <w:abstractNumId w:val="18"/>
  </w:num>
  <w:num w:numId="21">
    <w:abstractNumId w:val="15"/>
  </w:num>
  <w:num w:numId="22">
    <w:abstractNumId w:val="16"/>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6CF3"/>
    <w:rsid w:val="00001CE1"/>
    <w:rsid w:val="00014C59"/>
    <w:rsid w:val="000161C2"/>
    <w:rsid w:val="00020E5F"/>
    <w:rsid w:val="000429D8"/>
    <w:rsid w:val="000441A0"/>
    <w:rsid w:val="0005245A"/>
    <w:rsid w:val="00072989"/>
    <w:rsid w:val="00091E22"/>
    <w:rsid w:val="001069F1"/>
    <w:rsid w:val="001C6811"/>
    <w:rsid w:val="001F6144"/>
    <w:rsid w:val="00231A99"/>
    <w:rsid w:val="00257D79"/>
    <w:rsid w:val="002858F4"/>
    <w:rsid w:val="002B75C6"/>
    <w:rsid w:val="002E79A7"/>
    <w:rsid w:val="00337056"/>
    <w:rsid w:val="0035254C"/>
    <w:rsid w:val="00362030"/>
    <w:rsid w:val="003E689B"/>
    <w:rsid w:val="004002FE"/>
    <w:rsid w:val="00404E21"/>
    <w:rsid w:val="00410AEE"/>
    <w:rsid w:val="00416CF3"/>
    <w:rsid w:val="00447970"/>
    <w:rsid w:val="004C0876"/>
    <w:rsid w:val="0050769A"/>
    <w:rsid w:val="0052069A"/>
    <w:rsid w:val="00532D6D"/>
    <w:rsid w:val="0056150E"/>
    <w:rsid w:val="0056273B"/>
    <w:rsid w:val="005818F8"/>
    <w:rsid w:val="005F1042"/>
    <w:rsid w:val="006269D9"/>
    <w:rsid w:val="00627019"/>
    <w:rsid w:val="006701C7"/>
    <w:rsid w:val="00692177"/>
    <w:rsid w:val="0069685A"/>
    <w:rsid w:val="006A56BD"/>
    <w:rsid w:val="006A6677"/>
    <w:rsid w:val="006E503A"/>
    <w:rsid w:val="00710DCF"/>
    <w:rsid w:val="00787E0E"/>
    <w:rsid w:val="007A25AC"/>
    <w:rsid w:val="007C0319"/>
    <w:rsid w:val="007D0132"/>
    <w:rsid w:val="007E05B6"/>
    <w:rsid w:val="007E2759"/>
    <w:rsid w:val="007E305B"/>
    <w:rsid w:val="008537CC"/>
    <w:rsid w:val="0086254E"/>
    <w:rsid w:val="00863D3A"/>
    <w:rsid w:val="008837AA"/>
    <w:rsid w:val="00886E4E"/>
    <w:rsid w:val="008A4DC8"/>
    <w:rsid w:val="00962A3C"/>
    <w:rsid w:val="009A3B42"/>
    <w:rsid w:val="009A7B96"/>
    <w:rsid w:val="009B6F41"/>
    <w:rsid w:val="00A0552E"/>
    <w:rsid w:val="00A2205B"/>
    <w:rsid w:val="00AA4FA6"/>
    <w:rsid w:val="00AF7409"/>
    <w:rsid w:val="00B156D1"/>
    <w:rsid w:val="00B35B1D"/>
    <w:rsid w:val="00BB3886"/>
    <w:rsid w:val="00BC5F28"/>
    <w:rsid w:val="00BF529D"/>
    <w:rsid w:val="00C66CC4"/>
    <w:rsid w:val="00D05189"/>
    <w:rsid w:val="00D2319D"/>
    <w:rsid w:val="00D7278F"/>
    <w:rsid w:val="00D752A5"/>
    <w:rsid w:val="00D8211C"/>
    <w:rsid w:val="00D9463B"/>
    <w:rsid w:val="00DE0578"/>
    <w:rsid w:val="00E37F0F"/>
    <w:rsid w:val="00E43338"/>
    <w:rsid w:val="00E746F7"/>
    <w:rsid w:val="00E95F59"/>
    <w:rsid w:val="00EA0E6C"/>
    <w:rsid w:val="00EC5ABF"/>
    <w:rsid w:val="00F32E76"/>
    <w:rsid w:val="00F94474"/>
    <w:rsid w:val="00FE6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0E"/>
  </w:style>
  <w:style w:type="paragraph" w:styleId="Heading1">
    <w:name w:val="heading 1"/>
    <w:basedOn w:val="Normal"/>
    <w:next w:val="Normal"/>
    <w:link w:val="Heading1Char"/>
    <w:uiPriority w:val="9"/>
    <w:qFormat/>
    <w:rsid w:val="00BB3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56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38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38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B38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3"/>
    <w:rPr>
      <w:rFonts w:ascii="Tahoma" w:hAnsi="Tahoma" w:cs="Tahoma"/>
      <w:sz w:val="16"/>
      <w:szCs w:val="16"/>
    </w:rPr>
  </w:style>
  <w:style w:type="table" w:styleId="TableGrid">
    <w:name w:val="Table Grid"/>
    <w:basedOn w:val="TableNormal"/>
    <w:rsid w:val="00A2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205B"/>
    <w:pPr>
      <w:spacing w:before="45" w:after="12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0DCF"/>
    <w:rPr>
      <w:color w:val="0000FF" w:themeColor="hyperlink"/>
      <w:u w:val="single"/>
    </w:rPr>
  </w:style>
  <w:style w:type="paragraph" w:customStyle="1" w:styleId="Default">
    <w:name w:val="Default"/>
    <w:rsid w:val="0052069A"/>
    <w:pPr>
      <w:autoSpaceDE w:val="0"/>
      <w:autoSpaceDN w:val="0"/>
      <w:adjustRightInd w:val="0"/>
      <w:spacing w:after="0" w:line="240" w:lineRule="auto"/>
    </w:pPr>
    <w:rPr>
      <w:rFonts w:ascii="Garamond Premr Pro" w:hAnsi="Garamond Premr Pro" w:cs="Garamond Premr Pro"/>
      <w:color w:val="000000"/>
      <w:sz w:val="24"/>
      <w:szCs w:val="24"/>
    </w:rPr>
  </w:style>
  <w:style w:type="character" w:customStyle="1" w:styleId="Heading2Char">
    <w:name w:val="Heading 2 Char"/>
    <w:basedOn w:val="DefaultParagraphFont"/>
    <w:link w:val="Heading2"/>
    <w:uiPriority w:val="9"/>
    <w:rsid w:val="006A5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388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B38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B3886"/>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BB3886"/>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05245A"/>
    <w:rPr>
      <w:b/>
      <w:bCs/>
      <w:i w:val="0"/>
      <w:iCs w:val="0"/>
    </w:rPr>
  </w:style>
  <w:style w:type="paragraph" w:styleId="FootnoteText">
    <w:name w:val="footnote text"/>
    <w:basedOn w:val="Normal"/>
    <w:link w:val="FootnoteTextChar"/>
    <w:semiHidden/>
    <w:rsid w:val="009A3B42"/>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9A3B42"/>
    <w:rPr>
      <w:rFonts w:ascii="Times New Roman" w:eastAsia="Times New Roman" w:hAnsi="Times New Roman" w:cs="Times New Roman"/>
      <w:sz w:val="20"/>
      <w:szCs w:val="20"/>
      <w:lang w:val="de-DE" w:eastAsia="de-DE"/>
    </w:rPr>
  </w:style>
  <w:style w:type="character" w:styleId="FootnoteReference">
    <w:name w:val="footnote reference"/>
    <w:semiHidden/>
    <w:rsid w:val="009A3B42"/>
    <w:rPr>
      <w:vertAlign w:val="superscript"/>
    </w:rPr>
  </w:style>
  <w:style w:type="paragraph" w:styleId="ListParagraph">
    <w:name w:val="List Paragraph"/>
    <w:basedOn w:val="Normal"/>
    <w:uiPriority w:val="34"/>
    <w:qFormat/>
    <w:rsid w:val="007E305B"/>
    <w:pPr>
      <w:ind w:left="720"/>
      <w:contextualSpacing/>
    </w:pPr>
  </w:style>
  <w:style w:type="paragraph" w:styleId="Header">
    <w:name w:val="header"/>
    <w:basedOn w:val="Normal"/>
    <w:link w:val="HeaderChar"/>
    <w:uiPriority w:val="99"/>
    <w:unhideWhenUsed/>
    <w:rsid w:val="0001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C59"/>
  </w:style>
  <w:style w:type="paragraph" w:styleId="Footer">
    <w:name w:val="footer"/>
    <w:basedOn w:val="Normal"/>
    <w:link w:val="FooterChar"/>
    <w:uiPriority w:val="99"/>
    <w:unhideWhenUsed/>
    <w:rsid w:val="0001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C59"/>
  </w:style>
  <w:style w:type="paragraph" w:styleId="Revision">
    <w:name w:val="Revision"/>
    <w:hidden/>
    <w:uiPriority w:val="99"/>
    <w:semiHidden/>
    <w:rsid w:val="00F32E76"/>
    <w:pPr>
      <w:spacing w:after="0" w:line="240" w:lineRule="auto"/>
    </w:pPr>
  </w:style>
  <w:style w:type="character" w:styleId="FollowedHyperlink">
    <w:name w:val="FollowedHyperlink"/>
    <w:basedOn w:val="DefaultParagraphFont"/>
    <w:uiPriority w:val="99"/>
    <w:semiHidden/>
    <w:unhideWhenUsed/>
    <w:rsid w:val="007D0132"/>
    <w:rPr>
      <w:color w:val="800080" w:themeColor="followedHyperlink"/>
      <w:u w:val="single"/>
    </w:rPr>
  </w:style>
  <w:style w:type="character" w:styleId="CommentReference">
    <w:name w:val="annotation reference"/>
    <w:basedOn w:val="DefaultParagraphFont"/>
    <w:uiPriority w:val="99"/>
    <w:semiHidden/>
    <w:unhideWhenUsed/>
    <w:rsid w:val="00962A3C"/>
    <w:rPr>
      <w:sz w:val="16"/>
      <w:szCs w:val="16"/>
    </w:rPr>
  </w:style>
  <w:style w:type="paragraph" w:styleId="CommentText">
    <w:name w:val="annotation text"/>
    <w:basedOn w:val="Normal"/>
    <w:link w:val="CommentTextChar"/>
    <w:uiPriority w:val="99"/>
    <w:semiHidden/>
    <w:unhideWhenUsed/>
    <w:rsid w:val="00962A3C"/>
    <w:pPr>
      <w:spacing w:line="240" w:lineRule="auto"/>
    </w:pPr>
    <w:rPr>
      <w:sz w:val="20"/>
      <w:szCs w:val="20"/>
    </w:rPr>
  </w:style>
  <w:style w:type="character" w:customStyle="1" w:styleId="CommentTextChar">
    <w:name w:val="Comment Text Char"/>
    <w:basedOn w:val="DefaultParagraphFont"/>
    <w:link w:val="CommentText"/>
    <w:uiPriority w:val="99"/>
    <w:semiHidden/>
    <w:rsid w:val="00962A3C"/>
    <w:rPr>
      <w:sz w:val="20"/>
      <w:szCs w:val="20"/>
    </w:rPr>
  </w:style>
  <w:style w:type="paragraph" w:styleId="CommentSubject">
    <w:name w:val="annotation subject"/>
    <w:basedOn w:val="CommentText"/>
    <w:next w:val="CommentText"/>
    <w:link w:val="CommentSubjectChar"/>
    <w:uiPriority w:val="99"/>
    <w:semiHidden/>
    <w:unhideWhenUsed/>
    <w:rsid w:val="00962A3C"/>
    <w:rPr>
      <w:b/>
      <w:bCs/>
    </w:rPr>
  </w:style>
  <w:style w:type="character" w:customStyle="1" w:styleId="CommentSubjectChar">
    <w:name w:val="Comment Subject Char"/>
    <w:basedOn w:val="CommentTextChar"/>
    <w:link w:val="CommentSubject"/>
    <w:uiPriority w:val="99"/>
    <w:semiHidden/>
    <w:rsid w:val="00962A3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38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56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B388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B38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B388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CF3"/>
    <w:rPr>
      <w:rFonts w:ascii="Tahoma" w:hAnsi="Tahoma" w:cs="Tahoma"/>
      <w:sz w:val="16"/>
      <w:szCs w:val="16"/>
    </w:rPr>
  </w:style>
  <w:style w:type="table" w:styleId="TableGrid">
    <w:name w:val="Table Grid"/>
    <w:basedOn w:val="TableNormal"/>
    <w:rsid w:val="00A22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205B"/>
    <w:pPr>
      <w:spacing w:before="45" w:after="12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0DCF"/>
    <w:rPr>
      <w:color w:val="0000FF" w:themeColor="hyperlink"/>
      <w:u w:val="single"/>
    </w:rPr>
  </w:style>
  <w:style w:type="paragraph" w:customStyle="1" w:styleId="Default">
    <w:name w:val="Default"/>
    <w:rsid w:val="0052069A"/>
    <w:pPr>
      <w:autoSpaceDE w:val="0"/>
      <w:autoSpaceDN w:val="0"/>
      <w:adjustRightInd w:val="0"/>
      <w:spacing w:after="0" w:line="240" w:lineRule="auto"/>
    </w:pPr>
    <w:rPr>
      <w:rFonts w:ascii="Garamond Premr Pro" w:hAnsi="Garamond Premr Pro" w:cs="Garamond Premr Pro"/>
      <w:color w:val="000000"/>
      <w:sz w:val="24"/>
      <w:szCs w:val="24"/>
    </w:rPr>
  </w:style>
  <w:style w:type="character" w:customStyle="1" w:styleId="Heading2Char">
    <w:name w:val="Heading 2 Char"/>
    <w:basedOn w:val="DefaultParagraphFont"/>
    <w:link w:val="Heading2"/>
    <w:uiPriority w:val="9"/>
    <w:rsid w:val="006A5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B388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B38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B3886"/>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BB3886"/>
    <w:rPr>
      <w:rFonts w:asciiTheme="majorHAnsi" w:eastAsiaTheme="majorEastAsia" w:hAnsiTheme="majorHAnsi" w:cstheme="majorBidi"/>
      <w:b/>
      <w:bCs/>
      <w:color w:val="365F91" w:themeColor="accent1" w:themeShade="BF"/>
      <w:sz w:val="28"/>
      <w:szCs w:val="28"/>
    </w:rPr>
  </w:style>
  <w:style w:type="character" w:styleId="Strong">
    <w:name w:val="Strong"/>
    <w:uiPriority w:val="22"/>
    <w:qFormat/>
    <w:rsid w:val="0005245A"/>
    <w:rPr>
      <w:b/>
      <w:bCs/>
      <w:i w:val="0"/>
      <w:iCs w:val="0"/>
    </w:rPr>
  </w:style>
  <w:style w:type="paragraph" w:styleId="FootnoteText">
    <w:name w:val="footnote text"/>
    <w:basedOn w:val="Normal"/>
    <w:link w:val="FootnoteTextChar"/>
    <w:semiHidden/>
    <w:rsid w:val="009A3B42"/>
    <w:pPr>
      <w:spacing w:after="0" w:line="240" w:lineRule="auto"/>
    </w:pPr>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9A3B42"/>
    <w:rPr>
      <w:rFonts w:ascii="Times New Roman" w:eastAsia="Times New Roman" w:hAnsi="Times New Roman" w:cs="Times New Roman"/>
      <w:sz w:val="20"/>
      <w:szCs w:val="20"/>
      <w:lang w:val="de-DE" w:eastAsia="de-DE"/>
    </w:rPr>
  </w:style>
  <w:style w:type="character" w:styleId="FootnoteReference">
    <w:name w:val="footnote reference"/>
    <w:semiHidden/>
    <w:rsid w:val="009A3B42"/>
    <w:rPr>
      <w:vertAlign w:val="superscript"/>
    </w:rPr>
  </w:style>
  <w:style w:type="paragraph" w:styleId="ListParagraph">
    <w:name w:val="List Paragraph"/>
    <w:basedOn w:val="Normal"/>
    <w:uiPriority w:val="34"/>
    <w:qFormat/>
    <w:rsid w:val="007E305B"/>
    <w:pPr>
      <w:ind w:left="720"/>
      <w:contextualSpacing/>
    </w:pPr>
  </w:style>
  <w:style w:type="paragraph" w:styleId="Header">
    <w:name w:val="header"/>
    <w:basedOn w:val="Normal"/>
    <w:link w:val="HeaderChar"/>
    <w:uiPriority w:val="99"/>
    <w:unhideWhenUsed/>
    <w:rsid w:val="0001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C59"/>
  </w:style>
  <w:style w:type="paragraph" w:styleId="Footer">
    <w:name w:val="footer"/>
    <w:basedOn w:val="Normal"/>
    <w:link w:val="FooterChar"/>
    <w:uiPriority w:val="99"/>
    <w:unhideWhenUsed/>
    <w:rsid w:val="0001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C59"/>
  </w:style>
  <w:style w:type="paragraph" w:styleId="Revision">
    <w:name w:val="Revision"/>
    <w:hidden/>
    <w:uiPriority w:val="99"/>
    <w:semiHidden/>
    <w:rsid w:val="00F32E76"/>
    <w:pPr>
      <w:spacing w:after="0" w:line="240" w:lineRule="auto"/>
    </w:pPr>
  </w:style>
  <w:style w:type="character" w:styleId="FollowedHyperlink">
    <w:name w:val="FollowedHyperlink"/>
    <w:basedOn w:val="DefaultParagraphFont"/>
    <w:uiPriority w:val="99"/>
    <w:semiHidden/>
    <w:unhideWhenUsed/>
    <w:rsid w:val="007D0132"/>
    <w:rPr>
      <w:color w:val="800080" w:themeColor="followedHyperlink"/>
      <w:u w:val="single"/>
    </w:rPr>
  </w:style>
  <w:style w:type="character" w:styleId="CommentReference">
    <w:name w:val="annotation reference"/>
    <w:basedOn w:val="DefaultParagraphFont"/>
    <w:uiPriority w:val="99"/>
    <w:semiHidden/>
    <w:unhideWhenUsed/>
    <w:rsid w:val="00962A3C"/>
    <w:rPr>
      <w:sz w:val="16"/>
      <w:szCs w:val="16"/>
    </w:rPr>
  </w:style>
  <w:style w:type="paragraph" w:styleId="CommentText">
    <w:name w:val="annotation text"/>
    <w:basedOn w:val="Normal"/>
    <w:link w:val="CommentTextChar"/>
    <w:uiPriority w:val="99"/>
    <w:semiHidden/>
    <w:unhideWhenUsed/>
    <w:rsid w:val="00962A3C"/>
    <w:pPr>
      <w:spacing w:line="240" w:lineRule="auto"/>
    </w:pPr>
    <w:rPr>
      <w:sz w:val="20"/>
      <w:szCs w:val="20"/>
    </w:rPr>
  </w:style>
  <w:style w:type="character" w:customStyle="1" w:styleId="CommentTextChar">
    <w:name w:val="Comment Text Char"/>
    <w:basedOn w:val="DefaultParagraphFont"/>
    <w:link w:val="CommentText"/>
    <w:uiPriority w:val="99"/>
    <w:semiHidden/>
    <w:rsid w:val="00962A3C"/>
    <w:rPr>
      <w:sz w:val="20"/>
      <w:szCs w:val="20"/>
    </w:rPr>
  </w:style>
  <w:style w:type="paragraph" w:styleId="CommentSubject">
    <w:name w:val="annotation subject"/>
    <w:basedOn w:val="CommentText"/>
    <w:next w:val="CommentText"/>
    <w:link w:val="CommentSubjectChar"/>
    <w:uiPriority w:val="99"/>
    <w:semiHidden/>
    <w:unhideWhenUsed/>
    <w:rsid w:val="00962A3C"/>
    <w:rPr>
      <w:b/>
      <w:bCs/>
    </w:rPr>
  </w:style>
  <w:style w:type="character" w:customStyle="1" w:styleId="CommentSubjectChar">
    <w:name w:val="Comment Subject Char"/>
    <w:basedOn w:val="CommentTextChar"/>
    <w:link w:val="CommentSubject"/>
    <w:uiPriority w:val="99"/>
    <w:semiHidden/>
    <w:rsid w:val="00962A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3447">
      <w:bodyDiv w:val="1"/>
      <w:marLeft w:val="0"/>
      <w:marRight w:val="0"/>
      <w:marTop w:val="0"/>
      <w:marBottom w:val="0"/>
      <w:divBdr>
        <w:top w:val="none" w:sz="0" w:space="0" w:color="auto"/>
        <w:left w:val="none" w:sz="0" w:space="0" w:color="auto"/>
        <w:bottom w:val="none" w:sz="0" w:space="0" w:color="auto"/>
        <w:right w:val="none" w:sz="0" w:space="0" w:color="auto"/>
      </w:divBdr>
      <w:divsChild>
        <w:div w:id="1813719410">
          <w:marLeft w:val="0"/>
          <w:marRight w:val="0"/>
          <w:marTop w:val="0"/>
          <w:marBottom w:val="0"/>
          <w:divBdr>
            <w:top w:val="none" w:sz="0" w:space="0" w:color="auto"/>
            <w:left w:val="none" w:sz="0" w:space="0" w:color="auto"/>
            <w:bottom w:val="none" w:sz="0" w:space="0" w:color="auto"/>
            <w:right w:val="none" w:sz="0" w:space="0" w:color="auto"/>
          </w:divBdr>
          <w:divsChild>
            <w:div w:id="1854879881">
              <w:marLeft w:val="0"/>
              <w:marRight w:val="0"/>
              <w:marTop w:val="0"/>
              <w:marBottom w:val="0"/>
              <w:divBdr>
                <w:top w:val="none" w:sz="0" w:space="0" w:color="auto"/>
                <w:left w:val="none" w:sz="0" w:space="0" w:color="auto"/>
                <w:bottom w:val="none" w:sz="0" w:space="0" w:color="auto"/>
                <w:right w:val="none" w:sz="0" w:space="0" w:color="auto"/>
              </w:divBdr>
              <w:divsChild>
                <w:div w:id="1234775246">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09935086">
      <w:bodyDiv w:val="1"/>
      <w:marLeft w:val="0"/>
      <w:marRight w:val="0"/>
      <w:marTop w:val="0"/>
      <w:marBottom w:val="0"/>
      <w:divBdr>
        <w:top w:val="none" w:sz="0" w:space="0" w:color="auto"/>
        <w:left w:val="none" w:sz="0" w:space="0" w:color="auto"/>
        <w:bottom w:val="none" w:sz="0" w:space="0" w:color="auto"/>
        <w:right w:val="none" w:sz="0" w:space="0" w:color="auto"/>
      </w:divBdr>
      <w:divsChild>
        <w:div w:id="21368620">
          <w:marLeft w:val="0"/>
          <w:marRight w:val="0"/>
          <w:marTop w:val="0"/>
          <w:marBottom w:val="0"/>
          <w:divBdr>
            <w:top w:val="none" w:sz="0" w:space="0" w:color="auto"/>
            <w:left w:val="none" w:sz="0" w:space="0" w:color="auto"/>
            <w:bottom w:val="none" w:sz="0" w:space="0" w:color="auto"/>
            <w:right w:val="none" w:sz="0" w:space="0" w:color="auto"/>
          </w:divBdr>
          <w:divsChild>
            <w:div w:id="1575776731">
              <w:marLeft w:val="0"/>
              <w:marRight w:val="0"/>
              <w:marTop w:val="0"/>
              <w:marBottom w:val="0"/>
              <w:divBdr>
                <w:top w:val="none" w:sz="0" w:space="0" w:color="auto"/>
                <w:left w:val="none" w:sz="0" w:space="0" w:color="auto"/>
                <w:bottom w:val="none" w:sz="0" w:space="0" w:color="auto"/>
                <w:right w:val="none" w:sz="0" w:space="0" w:color="auto"/>
              </w:divBdr>
              <w:divsChild>
                <w:div w:id="82457276">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361133693">
      <w:bodyDiv w:val="1"/>
      <w:marLeft w:val="0"/>
      <w:marRight w:val="0"/>
      <w:marTop w:val="0"/>
      <w:marBottom w:val="0"/>
      <w:divBdr>
        <w:top w:val="none" w:sz="0" w:space="0" w:color="auto"/>
        <w:left w:val="none" w:sz="0" w:space="0" w:color="auto"/>
        <w:bottom w:val="none" w:sz="0" w:space="0" w:color="auto"/>
        <w:right w:val="none" w:sz="0" w:space="0" w:color="auto"/>
      </w:divBdr>
      <w:divsChild>
        <w:div w:id="485168897">
          <w:marLeft w:val="0"/>
          <w:marRight w:val="0"/>
          <w:marTop w:val="0"/>
          <w:marBottom w:val="0"/>
          <w:divBdr>
            <w:top w:val="none" w:sz="0" w:space="0" w:color="auto"/>
            <w:left w:val="none" w:sz="0" w:space="0" w:color="auto"/>
            <w:bottom w:val="none" w:sz="0" w:space="0" w:color="auto"/>
            <w:right w:val="none" w:sz="0" w:space="0" w:color="auto"/>
          </w:divBdr>
          <w:divsChild>
            <w:div w:id="1232736638">
              <w:marLeft w:val="0"/>
              <w:marRight w:val="0"/>
              <w:marTop w:val="0"/>
              <w:marBottom w:val="0"/>
              <w:divBdr>
                <w:top w:val="none" w:sz="0" w:space="0" w:color="auto"/>
                <w:left w:val="none" w:sz="0" w:space="0" w:color="auto"/>
                <w:bottom w:val="none" w:sz="0" w:space="0" w:color="auto"/>
                <w:right w:val="none" w:sz="0" w:space="0" w:color="auto"/>
              </w:divBdr>
              <w:divsChild>
                <w:div w:id="152883284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127852054">
                      <w:marLeft w:val="-240"/>
                      <w:marRight w:val="-240"/>
                      <w:marTop w:val="0"/>
                      <w:marBottom w:val="0"/>
                      <w:divBdr>
                        <w:top w:val="none" w:sz="0" w:space="0" w:color="auto"/>
                        <w:left w:val="none" w:sz="0" w:space="0" w:color="auto"/>
                        <w:bottom w:val="none" w:sz="0" w:space="0" w:color="auto"/>
                        <w:right w:val="none" w:sz="0" w:space="0" w:color="auto"/>
                      </w:divBdr>
                      <w:divsChild>
                        <w:div w:id="1429735454">
                          <w:marLeft w:val="300"/>
                          <w:marRight w:val="0"/>
                          <w:marTop w:val="0"/>
                          <w:marBottom w:val="0"/>
                          <w:divBdr>
                            <w:top w:val="none" w:sz="0" w:space="0" w:color="auto"/>
                            <w:left w:val="none" w:sz="0" w:space="0" w:color="auto"/>
                            <w:bottom w:val="single" w:sz="6" w:space="0" w:color="E4E4E4"/>
                            <w:right w:val="none" w:sz="0" w:space="0" w:color="auto"/>
                          </w:divBdr>
                          <w:divsChild>
                            <w:div w:id="1988120907">
                              <w:marLeft w:val="0"/>
                              <w:marRight w:val="0"/>
                              <w:marTop w:val="0"/>
                              <w:marBottom w:val="0"/>
                              <w:divBdr>
                                <w:top w:val="single" w:sz="6" w:space="11" w:color="E4E4E4"/>
                                <w:left w:val="single" w:sz="6" w:space="11" w:color="E4E4E4"/>
                                <w:bottom w:val="none" w:sz="0" w:space="0" w:color="auto"/>
                                <w:right w:val="single" w:sz="6" w:space="11" w:color="E4E4E4"/>
                              </w:divBdr>
                            </w:div>
                          </w:divsChild>
                        </w:div>
                      </w:divsChild>
                    </w:div>
                  </w:divsChild>
                </w:div>
              </w:divsChild>
            </w:div>
          </w:divsChild>
        </w:div>
      </w:divsChild>
    </w:div>
    <w:div w:id="383720423">
      <w:bodyDiv w:val="1"/>
      <w:marLeft w:val="0"/>
      <w:marRight w:val="0"/>
      <w:marTop w:val="0"/>
      <w:marBottom w:val="0"/>
      <w:divBdr>
        <w:top w:val="none" w:sz="0" w:space="0" w:color="auto"/>
        <w:left w:val="none" w:sz="0" w:space="0" w:color="auto"/>
        <w:bottom w:val="none" w:sz="0" w:space="0" w:color="auto"/>
        <w:right w:val="none" w:sz="0" w:space="0" w:color="auto"/>
      </w:divBdr>
      <w:divsChild>
        <w:div w:id="2046320827">
          <w:marLeft w:val="0"/>
          <w:marRight w:val="0"/>
          <w:marTop w:val="0"/>
          <w:marBottom w:val="0"/>
          <w:divBdr>
            <w:top w:val="none" w:sz="0" w:space="0" w:color="auto"/>
            <w:left w:val="none" w:sz="0" w:space="0" w:color="auto"/>
            <w:bottom w:val="none" w:sz="0" w:space="0" w:color="auto"/>
            <w:right w:val="none" w:sz="0" w:space="0" w:color="auto"/>
          </w:divBdr>
          <w:divsChild>
            <w:div w:id="225334898">
              <w:marLeft w:val="0"/>
              <w:marRight w:val="0"/>
              <w:marTop w:val="0"/>
              <w:marBottom w:val="0"/>
              <w:divBdr>
                <w:top w:val="none" w:sz="0" w:space="0" w:color="auto"/>
                <w:left w:val="none" w:sz="0" w:space="0" w:color="auto"/>
                <w:bottom w:val="none" w:sz="0" w:space="0" w:color="auto"/>
                <w:right w:val="none" w:sz="0" w:space="0" w:color="auto"/>
              </w:divBdr>
              <w:divsChild>
                <w:div w:id="201124973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40740541">
                      <w:marLeft w:val="-240"/>
                      <w:marRight w:val="-240"/>
                      <w:marTop w:val="0"/>
                      <w:marBottom w:val="0"/>
                      <w:divBdr>
                        <w:top w:val="none" w:sz="0" w:space="0" w:color="auto"/>
                        <w:left w:val="none" w:sz="0" w:space="0" w:color="auto"/>
                        <w:bottom w:val="none" w:sz="0" w:space="0" w:color="auto"/>
                        <w:right w:val="none" w:sz="0" w:space="0" w:color="auto"/>
                      </w:divBdr>
                      <w:divsChild>
                        <w:div w:id="449514888">
                          <w:marLeft w:val="300"/>
                          <w:marRight w:val="0"/>
                          <w:marTop w:val="0"/>
                          <w:marBottom w:val="0"/>
                          <w:divBdr>
                            <w:top w:val="none" w:sz="0" w:space="0" w:color="auto"/>
                            <w:left w:val="none" w:sz="0" w:space="0" w:color="auto"/>
                            <w:bottom w:val="single" w:sz="6" w:space="0" w:color="E4E4E4"/>
                            <w:right w:val="none" w:sz="0" w:space="0" w:color="auto"/>
                          </w:divBdr>
                          <w:divsChild>
                            <w:div w:id="640962930">
                              <w:marLeft w:val="0"/>
                              <w:marRight w:val="0"/>
                              <w:marTop w:val="0"/>
                              <w:marBottom w:val="0"/>
                              <w:divBdr>
                                <w:top w:val="single" w:sz="6" w:space="11" w:color="E4E4E4"/>
                                <w:left w:val="single" w:sz="6" w:space="11" w:color="E4E4E4"/>
                                <w:bottom w:val="none" w:sz="0" w:space="0" w:color="auto"/>
                                <w:right w:val="single" w:sz="6" w:space="11" w:color="E4E4E4"/>
                              </w:divBdr>
                            </w:div>
                          </w:divsChild>
                        </w:div>
                      </w:divsChild>
                    </w:div>
                  </w:divsChild>
                </w:div>
              </w:divsChild>
            </w:div>
          </w:divsChild>
        </w:div>
      </w:divsChild>
    </w:div>
    <w:div w:id="603803748">
      <w:bodyDiv w:val="1"/>
      <w:marLeft w:val="0"/>
      <w:marRight w:val="0"/>
      <w:marTop w:val="0"/>
      <w:marBottom w:val="0"/>
      <w:divBdr>
        <w:top w:val="none" w:sz="0" w:space="0" w:color="auto"/>
        <w:left w:val="none" w:sz="0" w:space="0" w:color="auto"/>
        <w:bottom w:val="none" w:sz="0" w:space="0" w:color="auto"/>
        <w:right w:val="none" w:sz="0" w:space="0" w:color="auto"/>
      </w:divBdr>
      <w:divsChild>
        <w:div w:id="370611382">
          <w:marLeft w:val="0"/>
          <w:marRight w:val="0"/>
          <w:marTop w:val="0"/>
          <w:marBottom w:val="0"/>
          <w:divBdr>
            <w:top w:val="none" w:sz="0" w:space="0" w:color="auto"/>
            <w:left w:val="none" w:sz="0" w:space="0" w:color="auto"/>
            <w:bottom w:val="none" w:sz="0" w:space="0" w:color="auto"/>
            <w:right w:val="none" w:sz="0" w:space="0" w:color="auto"/>
          </w:divBdr>
          <w:divsChild>
            <w:div w:id="17238894">
              <w:marLeft w:val="0"/>
              <w:marRight w:val="0"/>
              <w:marTop w:val="0"/>
              <w:marBottom w:val="0"/>
              <w:divBdr>
                <w:top w:val="none" w:sz="0" w:space="0" w:color="auto"/>
                <w:left w:val="none" w:sz="0" w:space="0" w:color="auto"/>
                <w:bottom w:val="none" w:sz="0" w:space="0" w:color="auto"/>
                <w:right w:val="none" w:sz="0" w:space="0" w:color="auto"/>
              </w:divBdr>
              <w:divsChild>
                <w:div w:id="188389946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35137184">
                      <w:marLeft w:val="-240"/>
                      <w:marRight w:val="-240"/>
                      <w:marTop w:val="0"/>
                      <w:marBottom w:val="0"/>
                      <w:divBdr>
                        <w:top w:val="none" w:sz="0" w:space="0" w:color="auto"/>
                        <w:left w:val="none" w:sz="0" w:space="0" w:color="auto"/>
                        <w:bottom w:val="none" w:sz="0" w:space="0" w:color="auto"/>
                        <w:right w:val="none" w:sz="0" w:space="0" w:color="auto"/>
                      </w:divBdr>
                      <w:divsChild>
                        <w:div w:id="804079149">
                          <w:marLeft w:val="0"/>
                          <w:marRight w:val="-15"/>
                          <w:marTop w:val="0"/>
                          <w:marBottom w:val="0"/>
                          <w:divBdr>
                            <w:top w:val="single" w:sz="6" w:space="11" w:color="E4E4E4"/>
                            <w:left w:val="single" w:sz="6" w:space="11" w:color="E4E4E4"/>
                            <w:bottom w:val="single" w:sz="6" w:space="11" w:color="E4E4E4"/>
                            <w:right w:val="single" w:sz="6" w:space="11" w:color="E4E4E4"/>
                          </w:divBdr>
                          <w:divsChild>
                            <w:div w:id="226301014">
                              <w:marLeft w:val="0"/>
                              <w:marRight w:val="0"/>
                              <w:marTop w:val="0"/>
                              <w:marBottom w:val="300"/>
                              <w:divBdr>
                                <w:top w:val="none" w:sz="0" w:space="0" w:color="auto"/>
                                <w:left w:val="none" w:sz="0" w:space="0" w:color="auto"/>
                                <w:bottom w:val="none" w:sz="0" w:space="0" w:color="auto"/>
                                <w:right w:val="none" w:sz="0" w:space="0" w:color="auto"/>
                              </w:divBdr>
                              <w:divsChild>
                                <w:div w:id="2094934353">
                                  <w:marLeft w:val="0"/>
                                  <w:marRight w:val="0"/>
                                  <w:marTop w:val="0"/>
                                  <w:marBottom w:val="0"/>
                                  <w:divBdr>
                                    <w:top w:val="single" w:sz="6" w:space="11" w:color="D1D1D1"/>
                                    <w:left w:val="single" w:sz="6" w:space="15" w:color="D1D1D1"/>
                                    <w:bottom w:val="single" w:sz="6" w:space="4" w:color="D1D1D1"/>
                                    <w:right w:val="single" w:sz="6" w:space="15" w:color="D1D1D1"/>
                                  </w:divBdr>
                                </w:div>
                              </w:divsChild>
                            </w:div>
                          </w:divsChild>
                        </w:div>
                      </w:divsChild>
                    </w:div>
                  </w:divsChild>
                </w:div>
              </w:divsChild>
            </w:div>
          </w:divsChild>
        </w:div>
      </w:divsChild>
    </w:div>
    <w:div w:id="679506231">
      <w:bodyDiv w:val="1"/>
      <w:marLeft w:val="0"/>
      <w:marRight w:val="0"/>
      <w:marTop w:val="0"/>
      <w:marBottom w:val="0"/>
      <w:divBdr>
        <w:top w:val="none" w:sz="0" w:space="0" w:color="auto"/>
        <w:left w:val="none" w:sz="0" w:space="0" w:color="auto"/>
        <w:bottom w:val="none" w:sz="0" w:space="0" w:color="auto"/>
        <w:right w:val="none" w:sz="0" w:space="0" w:color="auto"/>
      </w:divBdr>
      <w:divsChild>
        <w:div w:id="954794832">
          <w:marLeft w:val="0"/>
          <w:marRight w:val="0"/>
          <w:marTop w:val="0"/>
          <w:marBottom w:val="0"/>
          <w:divBdr>
            <w:top w:val="none" w:sz="0" w:space="0" w:color="auto"/>
            <w:left w:val="none" w:sz="0" w:space="0" w:color="auto"/>
            <w:bottom w:val="none" w:sz="0" w:space="0" w:color="auto"/>
            <w:right w:val="none" w:sz="0" w:space="0" w:color="auto"/>
          </w:divBdr>
          <w:divsChild>
            <w:div w:id="403185954">
              <w:marLeft w:val="0"/>
              <w:marRight w:val="0"/>
              <w:marTop w:val="0"/>
              <w:marBottom w:val="0"/>
              <w:divBdr>
                <w:top w:val="none" w:sz="0" w:space="0" w:color="auto"/>
                <w:left w:val="none" w:sz="0" w:space="0" w:color="auto"/>
                <w:bottom w:val="none" w:sz="0" w:space="0" w:color="auto"/>
                <w:right w:val="none" w:sz="0" w:space="0" w:color="auto"/>
              </w:divBdr>
              <w:divsChild>
                <w:div w:id="1665820229">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720904758">
      <w:bodyDiv w:val="1"/>
      <w:marLeft w:val="0"/>
      <w:marRight w:val="0"/>
      <w:marTop w:val="0"/>
      <w:marBottom w:val="0"/>
      <w:divBdr>
        <w:top w:val="none" w:sz="0" w:space="0" w:color="auto"/>
        <w:left w:val="none" w:sz="0" w:space="0" w:color="auto"/>
        <w:bottom w:val="none" w:sz="0" w:space="0" w:color="auto"/>
        <w:right w:val="none" w:sz="0" w:space="0" w:color="auto"/>
      </w:divBdr>
      <w:divsChild>
        <w:div w:id="215507098">
          <w:marLeft w:val="0"/>
          <w:marRight w:val="0"/>
          <w:marTop w:val="0"/>
          <w:marBottom w:val="0"/>
          <w:divBdr>
            <w:top w:val="none" w:sz="0" w:space="0" w:color="auto"/>
            <w:left w:val="none" w:sz="0" w:space="0" w:color="auto"/>
            <w:bottom w:val="none" w:sz="0" w:space="0" w:color="auto"/>
            <w:right w:val="none" w:sz="0" w:space="0" w:color="auto"/>
          </w:divBdr>
          <w:divsChild>
            <w:div w:id="1443067172">
              <w:marLeft w:val="0"/>
              <w:marRight w:val="0"/>
              <w:marTop w:val="0"/>
              <w:marBottom w:val="0"/>
              <w:divBdr>
                <w:top w:val="none" w:sz="0" w:space="0" w:color="auto"/>
                <w:left w:val="none" w:sz="0" w:space="0" w:color="auto"/>
                <w:bottom w:val="none" w:sz="0" w:space="0" w:color="auto"/>
                <w:right w:val="none" w:sz="0" w:space="0" w:color="auto"/>
              </w:divBdr>
              <w:divsChild>
                <w:div w:id="348145758">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7773366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372">
          <w:marLeft w:val="0"/>
          <w:marRight w:val="0"/>
          <w:marTop w:val="0"/>
          <w:marBottom w:val="0"/>
          <w:divBdr>
            <w:top w:val="none" w:sz="0" w:space="0" w:color="auto"/>
            <w:left w:val="none" w:sz="0" w:space="0" w:color="auto"/>
            <w:bottom w:val="none" w:sz="0" w:space="0" w:color="auto"/>
            <w:right w:val="none" w:sz="0" w:space="0" w:color="auto"/>
          </w:divBdr>
          <w:divsChild>
            <w:div w:id="635573316">
              <w:marLeft w:val="0"/>
              <w:marRight w:val="0"/>
              <w:marTop w:val="0"/>
              <w:marBottom w:val="0"/>
              <w:divBdr>
                <w:top w:val="none" w:sz="0" w:space="0" w:color="auto"/>
                <w:left w:val="none" w:sz="0" w:space="0" w:color="auto"/>
                <w:bottom w:val="none" w:sz="0" w:space="0" w:color="auto"/>
                <w:right w:val="none" w:sz="0" w:space="0" w:color="auto"/>
              </w:divBdr>
              <w:divsChild>
                <w:div w:id="1909731803">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169325967">
      <w:bodyDiv w:val="1"/>
      <w:marLeft w:val="0"/>
      <w:marRight w:val="0"/>
      <w:marTop w:val="0"/>
      <w:marBottom w:val="0"/>
      <w:divBdr>
        <w:top w:val="none" w:sz="0" w:space="0" w:color="auto"/>
        <w:left w:val="none" w:sz="0" w:space="0" w:color="auto"/>
        <w:bottom w:val="none" w:sz="0" w:space="0" w:color="auto"/>
        <w:right w:val="none" w:sz="0" w:space="0" w:color="auto"/>
      </w:divBdr>
      <w:divsChild>
        <w:div w:id="13310015">
          <w:marLeft w:val="0"/>
          <w:marRight w:val="0"/>
          <w:marTop w:val="0"/>
          <w:marBottom w:val="0"/>
          <w:divBdr>
            <w:top w:val="none" w:sz="0" w:space="0" w:color="auto"/>
            <w:left w:val="none" w:sz="0" w:space="0" w:color="auto"/>
            <w:bottom w:val="none" w:sz="0" w:space="0" w:color="auto"/>
            <w:right w:val="none" w:sz="0" w:space="0" w:color="auto"/>
          </w:divBdr>
          <w:divsChild>
            <w:div w:id="744835734">
              <w:marLeft w:val="0"/>
              <w:marRight w:val="0"/>
              <w:marTop w:val="0"/>
              <w:marBottom w:val="0"/>
              <w:divBdr>
                <w:top w:val="none" w:sz="0" w:space="0" w:color="auto"/>
                <w:left w:val="none" w:sz="0" w:space="0" w:color="auto"/>
                <w:bottom w:val="none" w:sz="0" w:space="0" w:color="auto"/>
                <w:right w:val="none" w:sz="0" w:space="0" w:color="auto"/>
              </w:divBdr>
              <w:divsChild>
                <w:div w:id="1212381634">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296596311">
      <w:bodyDiv w:val="1"/>
      <w:marLeft w:val="0"/>
      <w:marRight w:val="0"/>
      <w:marTop w:val="0"/>
      <w:marBottom w:val="0"/>
      <w:divBdr>
        <w:top w:val="none" w:sz="0" w:space="0" w:color="auto"/>
        <w:left w:val="none" w:sz="0" w:space="0" w:color="auto"/>
        <w:bottom w:val="none" w:sz="0" w:space="0" w:color="auto"/>
        <w:right w:val="none" w:sz="0" w:space="0" w:color="auto"/>
      </w:divBdr>
      <w:divsChild>
        <w:div w:id="2099058611">
          <w:marLeft w:val="0"/>
          <w:marRight w:val="0"/>
          <w:marTop w:val="0"/>
          <w:marBottom w:val="0"/>
          <w:divBdr>
            <w:top w:val="none" w:sz="0" w:space="0" w:color="auto"/>
            <w:left w:val="none" w:sz="0" w:space="0" w:color="auto"/>
            <w:bottom w:val="none" w:sz="0" w:space="0" w:color="auto"/>
            <w:right w:val="none" w:sz="0" w:space="0" w:color="auto"/>
          </w:divBdr>
          <w:divsChild>
            <w:div w:id="195048675">
              <w:marLeft w:val="0"/>
              <w:marRight w:val="0"/>
              <w:marTop w:val="0"/>
              <w:marBottom w:val="0"/>
              <w:divBdr>
                <w:top w:val="none" w:sz="0" w:space="0" w:color="auto"/>
                <w:left w:val="none" w:sz="0" w:space="0" w:color="auto"/>
                <w:bottom w:val="none" w:sz="0" w:space="0" w:color="auto"/>
                <w:right w:val="none" w:sz="0" w:space="0" w:color="auto"/>
              </w:divBdr>
              <w:divsChild>
                <w:div w:id="1648510137">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349942737">
      <w:bodyDiv w:val="1"/>
      <w:marLeft w:val="0"/>
      <w:marRight w:val="0"/>
      <w:marTop w:val="0"/>
      <w:marBottom w:val="0"/>
      <w:divBdr>
        <w:top w:val="none" w:sz="0" w:space="0" w:color="auto"/>
        <w:left w:val="none" w:sz="0" w:space="0" w:color="auto"/>
        <w:bottom w:val="none" w:sz="0" w:space="0" w:color="auto"/>
        <w:right w:val="none" w:sz="0" w:space="0" w:color="auto"/>
      </w:divBdr>
      <w:divsChild>
        <w:div w:id="1224290833">
          <w:marLeft w:val="0"/>
          <w:marRight w:val="0"/>
          <w:marTop w:val="0"/>
          <w:marBottom w:val="0"/>
          <w:divBdr>
            <w:top w:val="none" w:sz="0" w:space="0" w:color="auto"/>
            <w:left w:val="none" w:sz="0" w:space="0" w:color="auto"/>
            <w:bottom w:val="none" w:sz="0" w:space="0" w:color="auto"/>
            <w:right w:val="none" w:sz="0" w:space="0" w:color="auto"/>
          </w:divBdr>
          <w:divsChild>
            <w:div w:id="1220871313">
              <w:marLeft w:val="0"/>
              <w:marRight w:val="0"/>
              <w:marTop w:val="0"/>
              <w:marBottom w:val="0"/>
              <w:divBdr>
                <w:top w:val="none" w:sz="0" w:space="0" w:color="auto"/>
                <w:left w:val="none" w:sz="0" w:space="0" w:color="auto"/>
                <w:bottom w:val="none" w:sz="0" w:space="0" w:color="auto"/>
                <w:right w:val="none" w:sz="0" w:space="0" w:color="auto"/>
              </w:divBdr>
              <w:divsChild>
                <w:div w:id="1391537140">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522165075">
      <w:bodyDiv w:val="1"/>
      <w:marLeft w:val="0"/>
      <w:marRight w:val="0"/>
      <w:marTop w:val="0"/>
      <w:marBottom w:val="0"/>
      <w:divBdr>
        <w:top w:val="none" w:sz="0" w:space="0" w:color="auto"/>
        <w:left w:val="none" w:sz="0" w:space="0" w:color="auto"/>
        <w:bottom w:val="none" w:sz="0" w:space="0" w:color="auto"/>
        <w:right w:val="none" w:sz="0" w:space="0" w:color="auto"/>
      </w:divBdr>
      <w:divsChild>
        <w:div w:id="76752504">
          <w:marLeft w:val="0"/>
          <w:marRight w:val="0"/>
          <w:marTop w:val="0"/>
          <w:marBottom w:val="0"/>
          <w:divBdr>
            <w:top w:val="none" w:sz="0" w:space="0" w:color="auto"/>
            <w:left w:val="none" w:sz="0" w:space="0" w:color="auto"/>
            <w:bottom w:val="none" w:sz="0" w:space="0" w:color="auto"/>
            <w:right w:val="none" w:sz="0" w:space="0" w:color="auto"/>
          </w:divBdr>
          <w:divsChild>
            <w:div w:id="660616759">
              <w:marLeft w:val="0"/>
              <w:marRight w:val="0"/>
              <w:marTop w:val="0"/>
              <w:marBottom w:val="0"/>
              <w:divBdr>
                <w:top w:val="none" w:sz="0" w:space="0" w:color="auto"/>
                <w:left w:val="none" w:sz="0" w:space="0" w:color="auto"/>
                <w:bottom w:val="none" w:sz="0" w:space="0" w:color="auto"/>
                <w:right w:val="none" w:sz="0" w:space="0" w:color="auto"/>
              </w:divBdr>
              <w:divsChild>
                <w:div w:id="891429835">
                  <w:marLeft w:val="0"/>
                  <w:marRight w:val="0"/>
                  <w:marTop w:val="0"/>
                  <w:marBottom w:val="0"/>
                  <w:divBdr>
                    <w:top w:val="none" w:sz="0" w:space="0" w:color="auto"/>
                    <w:left w:val="none" w:sz="0" w:space="0" w:color="auto"/>
                    <w:bottom w:val="none" w:sz="0" w:space="0" w:color="auto"/>
                    <w:right w:val="none" w:sz="0" w:space="0" w:color="auto"/>
                  </w:divBdr>
                  <w:divsChild>
                    <w:div w:id="1388841939">
                      <w:marLeft w:val="0"/>
                      <w:marRight w:val="0"/>
                      <w:marTop w:val="0"/>
                      <w:marBottom w:val="0"/>
                      <w:divBdr>
                        <w:top w:val="none" w:sz="0" w:space="0" w:color="auto"/>
                        <w:left w:val="none" w:sz="0" w:space="0" w:color="auto"/>
                        <w:bottom w:val="none" w:sz="0" w:space="0" w:color="auto"/>
                        <w:right w:val="none" w:sz="0" w:space="0" w:color="auto"/>
                      </w:divBdr>
                      <w:divsChild>
                        <w:div w:id="1346175250">
                          <w:marLeft w:val="0"/>
                          <w:marRight w:val="0"/>
                          <w:marTop w:val="0"/>
                          <w:marBottom w:val="0"/>
                          <w:divBdr>
                            <w:top w:val="none" w:sz="0" w:space="0" w:color="auto"/>
                            <w:left w:val="none" w:sz="0" w:space="0" w:color="auto"/>
                            <w:bottom w:val="none" w:sz="0" w:space="0" w:color="auto"/>
                            <w:right w:val="none" w:sz="0" w:space="0" w:color="auto"/>
                          </w:divBdr>
                          <w:divsChild>
                            <w:div w:id="518079809">
                              <w:marLeft w:val="0"/>
                              <w:marRight w:val="0"/>
                              <w:marTop w:val="0"/>
                              <w:marBottom w:val="0"/>
                              <w:divBdr>
                                <w:top w:val="none" w:sz="0" w:space="0" w:color="auto"/>
                                <w:left w:val="none" w:sz="0" w:space="0" w:color="auto"/>
                                <w:bottom w:val="none" w:sz="0" w:space="0" w:color="auto"/>
                                <w:right w:val="none" w:sz="0" w:space="0" w:color="auto"/>
                              </w:divBdr>
                              <w:divsChild>
                                <w:div w:id="932862409">
                                  <w:marLeft w:val="0"/>
                                  <w:marRight w:val="0"/>
                                  <w:marTop w:val="0"/>
                                  <w:marBottom w:val="0"/>
                                  <w:divBdr>
                                    <w:top w:val="none" w:sz="0" w:space="0" w:color="auto"/>
                                    <w:left w:val="none" w:sz="0" w:space="0" w:color="auto"/>
                                    <w:bottom w:val="none" w:sz="0" w:space="0" w:color="auto"/>
                                    <w:right w:val="none" w:sz="0" w:space="0" w:color="auto"/>
                                  </w:divBdr>
                                  <w:divsChild>
                                    <w:div w:id="741950216">
                                      <w:marLeft w:val="0"/>
                                      <w:marRight w:val="0"/>
                                      <w:marTop w:val="0"/>
                                      <w:marBottom w:val="0"/>
                                      <w:divBdr>
                                        <w:top w:val="none" w:sz="0" w:space="0" w:color="auto"/>
                                        <w:left w:val="none" w:sz="0" w:space="0" w:color="auto"/>
                                        <w:bottom w:val="none" w:sz="0" w:space="0" w:color="auto"/>
                                        <w:right w:val="none" w:sz="0" w:space="0" w:color="auto"/>
                                      </w:divBdr>
                                      <w:divsChild>
                                        <w:div w:id="1306860714">
                                          <w:marLeft w:val="0"/>
                                          <w:marRight w:val="0"/>
                                          <w:marTop w:val="0"/>
                                          <w:marBottom w:val="0"/>
                                          <w:divBdr>
                                            <w:top w:val="none" w:sz="0" w:space="0" w:color="auto"/>
                                            <w:left w:val="none" w:sz="0" w:space="0" w:color="auto"/>
                                            <w:bottom w:val="none" w:sz="0" w:space="0" w:color="auto"/>
                                            <w:right w:val="none" w:sz="0" w:space="0" w:color="auto"/>
                                          </w:divBdr>
                                          <w:divsChild>
                                            <w:div w:id="18331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896778">
      <w:bodyDiv w:val="1"/>
      <w:marLeft w:val="0"/>
      <w:marRight w:val="0"/>
      <w:marTop w:val="0"/>
      <w:marBottom w:val="0"/>
      <w:divBdr>
        <w:top w:val="none" w:sz="0" w:space="0" w:color="auto"/>
        <w:left w:val="none" w:sz="0" w:space="0" w:color="auto"/>
        <w:bottom w:val="none" w:sz="0" w:space="0" w:color="auto"/>
        <w:right w:val="none" w:sz="0" w:space="0" w:color="auto"/>
      </w:divBdr>
      <w:divsChild>
        <w:div w:id="542910876">
          <w:marLeft w:val="0"/>
          <w:marRight w:val="0"/>
          <w:marTop w:val="0"/>
          <w:marBottom w:val="0"/>
          <w:divBdr>
            <w:top w:val="none" w:sz="0" w:space="0" w:color="auto"/>
            <w:left w:val="none" w:sz="0" w:space="0" w:color="auto"/>
            <w:bottom w:val="none" w:sz="0" w:space="0" w:color="auto"/>
            <w:right w:val="none" w:sz="0" w:space="0" w:color="auto"/>
          </w:divBdr>
          <w:divsChild>
            <w:div w:id="1009794964">
              <w:marLeft w:val="0"/>
              <w:marRight w:val="0"/>
              <w:marTop w:val="0"/>
              <w:marBottom w:val="0"/>
              <w:divBdr>
                <w:top w:val="none" w:sz="0" w:space="0" w:color="auto"/>
                <w:left w:val="none" w:sz="0" w:space="0" w:color="auto"/>
                <w:bottom w:val="none" w:sz="0" w:space="0" w:color="auto"/>
                <w:right w:val="none" w:sz="0" w:space="0" w:color="auto"/>
              </w:divBdr>
              <w:divsChild>
                <w:div w:id="1985043294">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1947078299">
      <w:bodyDiv w:val="1"/>
      <w:marLeft w:val="0"/>
      <w:marRight w:val="0"/>
      <w:marTop w:val="0"/>
      <w:marBottom w:val="0"/>
      <w:divBdr>
        <w:top w:val="none" w:sz="0" w:space="0" w:color="auto"/>
        <w:left w:val="none" w:sz="0" w:space="0" w:color="auto"/>
        <w:bottom w:val="none" w:sz="0" w:space="0" w:color="auto"/>
        <w:right w:val="none" w:sz="0" w:space="0" w:color="auto"/>
      </w:divBdr>
      <w:divsChild>
        <w:div w:id="1276326421">
          <w:marLeft w:val="0"/>
          <w:marRight w:val="0"/>
          <w:marTop w:val="0"/>
          <w:marBottom w:val="0"/>
          <w:divBdr>
            <w:top w:val="none" w:sz="0" w:space="0" w:color="auto"/>
            <w:left w:val="none" w:sz="0" w:space="0" w:color="auto"/>
            <w:bottom w:val="none" w:sz="0" w:space="0" w:color="auto"/>
            <w:right w:val="none" w:sz="0" w:space="0" w:color="auto"/>
          </w:divBdr>
          <w:divsChild>
            <w:div w:id="1179807553">
              <w:marLeft w:val="0"/>
              <w:marRight w:val="0"/>
              <w:marTop w:val="0"/>
              <w:marBottom w:val="0"/>
              <w:divBdr>
                <w:top w:val="none" w:sz="0" w:space="0" w:color="auto"/>
                <w:left w:val="none" w:sz="0" w:space="0" w:color="auto"/>
                <w:bottom w:val="none" w:sz="0" w:space="0" w:color="auto"/>
                <w:right w:val="none" w:sz="0" w:space="0" w:color="auto"/>
              </w:divBdr>
              <w:divsChild>
                <w:div w:id="2000422851">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2068913691">
      <w:bodyDiv w:val="1"/>
      <w:marLeft w:val="0"/>
      <w:marRight w:val="0"/>
      <w:marTop w:val="0"/>
      <w:marBottom w:val="0"/>
      <w:divBdr>
        <w:top w:val="none" w:sz="0" w:space="0" w:color="auto"/>
        <w:left w:val="none" w:sz="0" w:space="0" w:color="auto"/>
        <w:bottom w:val="none" w:sz="0" w:space="0" w:color="auto"/>
        <w:right w:val="none" w:sz="0" w:space="0" w:color="auto"/>
      </w:divBdr>
      <w:divsChild>
        <w:div w:id="2031685816">
          <w:marLeft w:val="0"/>
          <w:marRight w:val="0"/>
          <w:marTop w:val="0"/>
          <w:marBottom w:val="0"/>
          <w:divBdr>
            <w:top w:val="none" w:sz="0" w:space="0" w:color="auto"/>
            <w:left w:val="none" w:sz="0" w:space="0" w:color="auto"/>
            <w:bottom w:val="none" w:sz="0" w:space="0" w:color="auto"/>
            <w:right w:val="none" w:sz="0" w:space="0" w:color="auto"/>
          </w:divBdr>
          <w:divsChild>
            <w:div w:id="1150244293">
              <w:marLeft w:val="0"/>
              <w:marRight w:val="0"/>
              <w:marTop w:val="0"/>
              <w:marBottom w:val="0"/>
              <w:divBdr>
                <w:top w:val="none" w:sz="0" w:space="0" w:color="auto"/>
                <w:left w:val="none" w:sz="0" w:space="0" w:color="auto"/>
                <w:bottom w:val="none" w:sz="0" w:space="0" w:color="auto"/>
                <w:right w:val="none" w:sz="0" w:space="0" w:color="auto"/>
              </w:divBdr>
              <w:divsChild>
                <w:div w:id="1011881407">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 w:id="2120754819">
      <w:bodyDiv w:val="1"/>
      <w:marLeft w:val="0"/>
      <w:marRight w:val="0"/>
      <w:marTop w:val="0"/>
      <w:marBottom w:val="0"/>
      <w:divBdr>
        <w:top w:val="none" w:sz="0" w:space="0" w:color="auto"/>
        <w:left w:val="none" w:sz="0" w:space="0" w:color="auto"/>
        <w:bottom w:val="none" w:sz="0" w:space="0" w:color="auto"/>
        <w:right w:val="none" w:sz="0" w:space="0" w:color="auto"/>
      </w:divBdr>
      <w:divsChild>
        <w:div w:id="2016303597">
          <w:marLeft w:val="0"/>
          <w:marRight w:val="0"/>
          <w:marTop w:val="0"/>
          <w:marBottom w:val="0"/>
          <w:divBdr>
            <w:top w:val="none" w:sz="0" w:space="0" w:color="auto"/>
            <w:left w:val="none" w:sz="0" w:space="0" w:color="auto"/>
            <w:bottom w:val="none" w:sz="0" w:space="0" w:color="auto"/>
            <w:right w:val="none" w:sz="0" w:space="0" w:color="auto"/>
          </w:divBdr>
          <w:divsChild>
            <w:div w:id="209615930">
              <w:marLeft w:val="0"/>
              <w:marRight w:val="0"/>
              <w:marTop w:val="0"/>
              <w:marBottom w:val="0"/>
              <w:divBdr>
                <w:top w:val="none" w:sz="0" w:space="0" w:color="auto"/>
                <w:left w:val="none" w:sz="0" w:space="0" w:color="auto"/>
                <w:bottom w:val="none" w:sz="0" w:space="0" w:color="auto"/>
                <w:right w:val="none" w:sz="0" w:space="0" w:color="auto"/>
              </w:divBdr>
              <w:divsChild>
                <w:div w:id="922835324">
                  <w:marLeft w:val="30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rmingham.ac.uk" TargetMode="External"/><Relationship Id="rId18" Type="http://schemas.openxmlformats.org/officeDocument/2006/relationships/hyperlink" Target="http://www.birmingham.ac.uk/students/eisu/index.aspx" TargetMode="External"/><Relationship Id="rId3" Type="http://schemas.openxmlformats.org/officeDocument/2006/relationships/styles" Target="styles.xml"/><Relationship Id="rId21" Type="http://schemas.openxmlformats.org/officeDocument/2006/relationships/hyperlink" Target="http://www.birmingham.ac.uk/students/accommodation/index.aspx" TargetMode="External"/><Relationship Id="rId7" Type="http://schemas.openxmlformats.org/officeDocument/2006/relationships/footnotes" Target="footnotes.xml"/><Relationship Id="rId12" Type="http://schemas.openxmlformats.org/officeDocument/2006/relationships/hyperlink" Target="mailto:m.bowl.1@bham.ac.uk" TargetMode="External"/><Relationship Id="rId17" Type="http://schemas.openxmlformats.org/officeDocument/2006/relationships/hyperlink" Target="http://www.birmingham.ac.uk/students/teaching/index.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rmingham.ac.uk/students/courses/undergraduate/edu/childhood-culture-education.aspx" TargetMode="External"/><Relationship Id="rId20" Type="http://schemas.openxmlformats.org/officeDocument/2006/relationships/hyperlink" Target="http://www.birmingham.ac.uk/students/birmingham/index.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jundergraduate@contacts.bham.ac.uk"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irmingham.ac.uk/schools/education/departments/education-social-justice/index.aspx" TargetMode="External"/><Relationship Id="rId23" Type="http://schemas.openxmlformats.org/officeDocument/2006/relationships/footer" Target="footer1.xml"/><Relationship Id="rId10" Type="http://schemas.openxmlformats.org/officeDocument/2006/relationships/hyperlink" Target="mailto:m.bowl.1@bham.ac.uk" TargetMode="External"/><Relationship Id="rId19" Type="http://schemas.openxmlformats.org/officeDocument/2006/relationships/hyperlink" Target="http://www.birmingham.ac.uk/international/study-abroad.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birmingham.ac.uk/schools/education/index.aspx" TargetMode="External"/><Relationship Id="rId22" Type="http://schemas.openxmlformats.org/officeDocument/2006/relationships/hyperlink" Target="http://www.youtube.com/user/unibirming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1B0D-A0C4-4AE7-B009-620B41FD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2237</Words>
  <Characters>12754</Characters>
  <Application>Microsoft Office Word</Application>
  <DocSecurity>0</DocSecurity>
  <Lines>106</Lines>
  <Paragraphs>29</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
      <vt:lpstr/>
      <vt:lpstr/>
    </vt:vector>
  </TitlesOfParts>
  <Company>Universitetet i Oslo</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Katrine Oftebro</dc:creator>
  <cp:lastModifiedBy>Sachin Anand</cp:lastModifiedBy>
  <cp:revision>5</cp:revision>
  <cp:lastPrinted>2013-08-14T12:45:00Z</cp:lastPrinted>
  <dcterms:created xsi:type="dcterms:W3CDTF">2014-07-03T12:37:00Z</dcterms:created>
  <dcterms:modified xsi:type="dcterms:W3CDTF">2014-07-03T15:08:00Z</dcterms:modified>
</cp:coreProperties>
</file>