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AC3" w:rsidRPr="00615BBF" w:rsidRDefault="000E0AC3" w:rsidP="00F97D9C">
      <w:pPr>
        <w:jc w:val="center"/>
        <w:rPr>
          <w:rFonts w:ascii="Arial" w:hAnsi="Arial" w:cs="Arial"/>
          <w:b/>
          <w:sz w:val="20"/>
          <w:szCs w:val="20"/>
        </w:rPr>
      </w:pPr>
      <w:r w:rsidRPr="00615BBF">
        <w:rPr>
          <w:rFonts w:ascii="Arial" w:hAnsi="Arial" w:cs="Arial"/>
          <w:b/>
          <w:sz w:val="20"/>
          <w:szCs w:val="20"/>
        </w:rPr>
        <w:t>FINAL YEAR</w:t>
      </w:r>
      <w:r w:rsidR="00F97D9C">
        <w:rPr>
          <w:rFonts w:ascii="Arial" w:hAnsi="Arial" w:cs="Arial"/>
          <w:b/>
          <w:sz w:val="20"/>
          <w:szCs w:val="20"/>
        </w:rPr>
        <w:t xml:space="preserve"> 201</w:t>
      </w:r>
      <w:r w:rsidR="003E55C6">
        <w:rPr>
          <w:rFonts w:ascii="Arial" w:hAnsi="Arial" w:cs="Arial"/>
          <w:b/>
          <w:sz w:val="20"/>
          <w:szCs w:val="20"/>
        </w:rPr>
        <w:t>4-15</w:t>
      </w:r>
    </w:p>
    <w:tbl>
      <w:tblPr>
        <w:tblW w:w="10242" w:type="dxa"/>
        <w:jc w:val="center"/>
        <w:tblInd w:w="-7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45"/>
        <w:gridCol w:w="3517"/>
        <w:gridCol w:w="2340"/>
        <w:gridCol w:w="3240"/>
      </w:tblGrid>
      <w:tr w:rsidR="000E0AC3" w:rsidRPr="00615BBF" w:rsidTr="00F45EFC">
        <w:trPr>
          <w:cantSplit/>
          <w:jc w:val="center"/>
        </w:trPr>
        <w:tc>
          <w:tcPr>
            <w:tcW w:w="1145" w:type="dxa"/>
          </w:tcPr>
          <w:p w:rsidR="000E0AC3" w:rsidRPr="00615BBF" w:rsidRDefault="000E0AC3"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t>Course Code</w:t>
            </w:r>
          </w:p>
        </w:tc>
        <w:tc>
          <w:tcPr>
            <w:tcW w:w="3517" w:type="dxa"/>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2340" w:type="dxa"/>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40" w:type="dxa"/>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0E0AC3" w:rsidRPr="00615BBF" w:rsidRDefault="000E0AC3"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0E0AC3" w:rsidRPr="00615BBF" w:rsidTr="00F45EFC">
        <w:trPr>
          <w:cantSplit/>
          <w:jc w:val="center"/>
        </w:trPr>
        <w:tc>
          <w:tcPr>
            <w:tcW w:w="1145"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08 20905</w:t>
            </w:r>
          </w:p>
        </w:tc>
        <w:tc>
          <w:tcPr>
            <w:tcW w:w="3517"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301: Dissertation</w:t>
            </w:r>
          </w:p>
          <w:p w:rsidR="000E0AC3" w:rsidRPr="00615BBF"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All Staff</w:t>
            </w:r>
          </w:p>
        </w:tc>
        <w:tc>
          <w:tcPr>
            <w:tcW w:w="3240" w:type="dxa"/>
          </w:tcPr>
          <w:p w:rsidR="000E0AC3" w:rsidRPr="00615BBF"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0E0AC3" w:rsidRPr="00615BBF" w:rsidTr="00F45EFC">
        <w:trPr>
          <w:cantSplit/>
          <w:jc w:val="center"/>
        </w:trPr>
        <w:tc>
          <w:tcPr>
            <w:tcW w:w="1145"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08 20906</w:t>
            </w:r>
          </w:p>
        </w:tc>
        <w:tc>
          <w:tcPr>
            <w:tcW w:w="3517"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302: Contemporary Political Theory</w:t>
            </w:r>
          </w:p>
          <w:p w:rsidR="000E0AC3" w:rsidRPr="00615BBF" w:rsidRDefault="000E0AC3" w:rsidP="00F45EFC">
            <w:pPr>
              <w:tabs>
                <w:tab w:val="left" w:pos="-720"/>
              </w:tabs>
              <w:suppressAutoHyphens/>
              <w:spacing w:line="240" w:lineRule="atLeast"/>
              <w:rPr>
                <w:rFonts w:ascii="Arial" w:hAnsi="Arial" w:cs="Arial"/>
                <w:spacing w:val="-3"/>
                <w:sz w:val="20"/>
                <w:szCs w:val="20"/>
              </w:rPr>
            </w:pPr>
          </w:p>
          <w:p w:rsidR="000E0AC3" w:rsidRPr="00615BBF"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0E0AC3"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0E0AC3" w:rsidRPr="00615BBF">
              <w:rPr>
                <w:rFonts w:ascii="Arial" w:hAnsi="Arial" w:cs="Arial"/>
                <w:spacing w:val="-3"/>
                <w:sz w:val="20"/>
                <w:szCs w:val="20"/>
              </w:rPr>
              <w:t>Richard North</w:t>
            </w:r>
          </w:p>
        </w:tc>
        <w:tc>
          <w:tcPr>
            <w:tcW w:w="3240" w:type="dxa"/>
          </w:tcPr>
          <w:p w:rsidR="000E0AC3" w:rsidRPr="00DD1709"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0E0AC3" w:rsidRPr="00615BBF" w:rsidTr="00F45EFC">
        <w:trPr>
          <w:cantSplit/>
          <w:jc w:val="center"/>
        </w:trPr>
        <w:tc>
          <w:tcPr>
            <w:tcW w:w="1145" w:type="dxa"/>
          </w:tcPr>
          <w:p w:rsidR="000E0AC3" w:rsidRPr="00AC3961" w:rsidRDefault="000E0AC3" w:rsidP="00F45EFC">
            <w:pPr>
              <w:tabs>
                <w:tab w:val="left" w:pos="-720"/>
              </w:tabs>
              <w:suppressAutoHyphens/>
              <w:spacing w:line="240" w:lineRule="atLeast"/>
              <w:rPr>
                <w:rFonts w:ascii="Arial" w:hAnsi="Arial" w:cs="Arial"/>
                <w:spacing w:val="-3"/>
                <w:sz w:val="20"/>
                <w:szCs w:val="20"/>
              </w:rPr>
            </w:pPr>
            <w:r w:rsidRPr="00AC3961">
              <w:rPr>
                <w:rFonts w:ascii="Arial" w:hAnsi="Arial" w:cs="Arial"/>
                <w:spacing w:val="-3"/>
                <w:sz w:val="20"/>
                <w:szCs w:val="20"/>
              </w:rPr>
              <w:t>08 20907</w:t>
            </w:r>
          </w:p>
        </w:tc>
        <w:tc>
          <w:tcPr>
            <w:tcW w:w="3517" w:type="dxa"/>
          </w:tcPr>
          <w:p w:rsidR="000E0AC3" w:rsidRPr="00AC3961" w:rsidRDefault="000E0AC3" w:rsidP="00F45EFC">
            <w:pPr>
              <w:tabs>
                <w:tab w:val="left" w:pos="-720"/>
              </w:tabs>
              <w:suppressAutoHyphens/>
              <w:spacing w:line="240" w:lineRule="atLeast"/>
              <w:rPr>
                <w:rFonts w:ascii="Arial" w:hAnsi="Arial" w:cs="Arial"/>
                <w:spacing w:val="-3"/>
                <w:sz w:val="20"/>
                <w:szCs w:val="20"/>
              </w:rPr>
            </w:pPr>
            <w:r w:rsidRPr="00AC3961">
              <w:rPr>
                <w:rFonts w:ascii="Arial" w:hAnsi="Arial" w:cs="Arial"/>
                <w:spacing w:val="-3"/>
                <w:sz w:val="20"/>
                <w:szCs w:val="20"/>
              </w:rPr>
              <w:t>POLS 306: Power in Britain</w:t>
            </w:r>
          </w:p>
          <w:p w:rsidR="000E0AC3" w:rsidRPr="00AC3961"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0E0AC3" w:rsidRPr="00AC3961" w:rsidRDefault="00706B30" w:rsidP="00F45EFC">
            <w:pPr>
              <w:tabs>
                <w:tab w:val="left" w:pos="-720"/>
              </w:tabs>
              <w:suppressAutoHyphens/>
              <w:spacing w:line="240" w:lineRule="atLeast"/>
              <w:rPr>
                <w:rFonts w:ascii="Arial" w:hAnsi="Arial" w:cs="Arial"/>
                <w:spacing w:val="-3"/>
                <w:sz w:val="20"/>
                <w:szCs w:val="20"/>
              </w:rPr>
            </w:pPr>
            <w:proofErr w:type="spellStart"/>
            <w:r w:rsidRPr="00AC3961">
              <w:rPr>
                <w:rFonts w:ascii="Arial" w:hAnsi="Arial" w:cs="Arial"/>
                <w:spacing w:val="-3"/>
                <w:sz w:val="20"/>
                <w:szCs w:val="20"/>
              </w:rPr>
              <w:t>Dr.</w:t>
            </w:r>
            <w:proofErr w:type="spellEnd"/>
            <w:r w:rsidRPr="00AC3961">
              <w:rPr>
                <w:rFonts w:ascii="Arial" w:hAnsi="Arial" w:cs="Arial"/>
                <w:spacing w:val="-3"/>
                <w:sz w:val="20"/>
                <w:szCs w:val="20"/>
              </w:rPr>
              <w:t xml:space="preserve"> </w:t>
            </w:r>
            <w:r w:rsidR="000E0AC3" w:rsidRPr="00AC3961">
              <w:rPr>
                <w:rFonts w:ascii="Arial" w:hAnsi="Arial" w:cs="Arial"/>
                <w:spacing w:val="-3"/>
                <w:sz w:val="20"/>
                <w:szCs w:val="20"/>
              </w:rPr>
              <w:t>Stephen Bates</w:t>
            </w:r>
          </w:p>
          <w:p w:rsidR="003D60A9" w:rsidRPr="00AC3961" w:rsidRDefault="003D60A9" w:rsidP="00F45EFC">
            <w:pPr>
              <w:tabs>
                <w:tab w:val="left" w:pos="-720"/>
              </w:tabs>
              <w:suppressAutoHyphens/>
              <w:spacing w:line="240" w:lineRule="atLeast"/>
              <w:rPr>
                <w:rFonts w:ascii="Arial" w:hAnsi="Arial" w:cs="Arial"/>
                <w:spacing w:val="-3"/>
                <w:sz w:val="20"/>
                <w:szCs w:val="20"/>
              </w:rPr>
            </w:pPr>
          </w:p>
          <w:p w:rsidR="003D60A9" w:rsidRPr="00AC3961" w:rsidRDefault="003D60A9" w:rsidP="00F45EFC">
            <w:pPr>
              <w:tabs>
                <w:tab w:val="left" w:pos="-720"/>
              </w:tabs>
              <w:suppressAutoHyphens/>
              <w:spacing w:line="240" w:lineRule="atLeast"/>
              <w:rPr>
                <w:rFonts w:ascii="Arial" w:hAnsi="Arial" w:cs="Arial"/>
                <w:spacing w:val="-3"/>
                <w:sz w:val="20"/>
                <w:szCs w:val="20"/>
              </w:rPr>
            </w:pPr>
          </w:p>
        </w:tc>
        <w:tc>
          <w:tcPr>
            <w:tcW w:w="3240" w:type="dxa"/>
          </w:tcPr>
          <w:p w:rsidR="000E0AC3" w:rsidRPr="00DD1709" w:rsidRDefault="00DD1709" w:rsidP="00F45EFC">
            <w:pPr>
              <w:rPr>
                <w:rFonts w:ascii="Arial" w:hAnsi="Arial" w:cs="Arial"/>
                <w:sz w:val="20"/>
                <w:szCs w:val="20"/>
              </w:rPr>
            </w:pPr>
            <w:r>
              <w:rPr>
                <w:rFonts w:ascii="Arial" w:hAnsi="Arial" w:cs="Arial"/>
                <w:spacing w:val="-3"/>
                <w:sz w:val="20"/>
                <w:szCs w:val="20"/>
              </w:rPr>
              <w:t>TBC</w:t>
            </w:r>
          </w:p>
          <w:p w:rsidR="000E0AC3" w:rsidRPr="00DD1709" w:rsidRDefault="000E0AC3" w:rsidP="00F45EFC">
            <w:pPr>
              <w:tabs>
                <w:tab w:val="left" w:pos="-720"/>
              </w:tabs>
              <w:suppressAutoHyphens/>
              <w:spacing w:line="240" w:lineRule="atLeast"/>
              <w:rPr>
                <w:rFonts w:ascii="Arial" w:hAnsi="Arial" w:cs="Arial"/>
                <w:spacing w:val="-3"/>
                <w:sz w:val="20"/>
                <w:szCs w:val="20"/>
              </w:rPr>
            </w:pPr>
          </w:p>
        </w:tc>
      </w:tr>
      <w:tr w:rsidR="000E0AC3" w:rsidRPr="00615BBF" w:rsidTr="00F45EFC">
        <w:trPr>
          <w:cantSplit/>
          <w:jc w:val="center"/>
        </w:trPr>
        <w:tc>
          <w:tcPr>
            <w:tcW w:w="1145"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08 20909</w:t>
            </w:r>
          </w:p>
        </w:tc>
        <w:tc>
          <w:tcPr>
            <w:tcW w:w="3517"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310: Contemporary US Foreign &amp; Security Policy</w:t>
            </w:r>
          </w:p>
          <w:p w:rsidR="000E0AC3" w:rsidRPr="00615BBF" w:rsidRDefault="000E0AC3" w:rsidP="00F45EFC">
            <w:pPr>
              <w:tabs>
                <w:tab w:val="left" w:pos="-720"/>
              </w:tabs>
              <w:suppressAutoHyphens/>
              <w:spacing w:line="240" w:lineRule="atLeast"/>
              <w:rPr>
                <w:rFonts w:ascii="Arial" w:hAnsi="Arial" w:cs="Arial"/>
                <w:spacing w:val="-3"/>
                <w:sz w:val="20"/>
                <w:szCs w:val="20"/>
              </w:rPr>
            </w:pPr>
          </w:p>
          <w:p w:rsidR="000E0AC3" w:rsidRPr="00615BBF"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0E0AC3"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0E0AC3" w:rsidRPr="00615BBF">
              <w:rPr>
                <w:rFonts w:ascii="Arial" w:hAnsi="Arial" w:cs="Arial"/>
                <w:spacing w:val="-3"/>
                <w:sz w:val="20"/>
                <w:szCs w:val="20"/>
              </w:rPr>
              <w:t>Adam Quinn</w:t>
            </w:r>
          </w:p>
          <w:p w:rsidR="000E0AC3"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4E2F37">
              <w:rPr>
                <w:rFonts w:ascii="Arial" w:hAnsi="Arial" w:cs="Arial"/>
                <w:spacing w:val="-3"/>
                <w:sz w:val="20"/>
                <w:szCs w:val="20"/>
              </w:rPr>
              <w:t>Asaf Siniver</w:t>
            </w:r>
          </w:p>
          <w:p w:rsidR="003D7F78" w:rsidRPr="00615BBF" w:rsidRDefault="003D7F78" w:rsidP="00F45EFC">
            <w:pPr>
              <w:tabs>
                <w:tab w:val="left" w:pos="-720"/>
              </w:tabs>
              <w:suppressAutoHyphens/>
              <w:spacing w:line="240" w:lineRule="atLeast"/>
              <w:rPr>
                <w:rFonts w:ascii="Arial" w:hAnsi="Arial" w:cs="Arial"/>
                <w:spacing w:val="-3"/>
                <w:sz w:val="20"/>
                <w:szCs w:val="20"/>
              </w:rPr>
            </w:pPr>
          </w:p>
        </w:tc>
        <w:tc>
          <w:tcPr>
            <w:tcW w:w="3240" w:type="dxa"/>
          </w:tcPr>
          <w:p w:rsidR="000E0AC3" w:rsidRPr="00DD1709" w:rsidRDefault="00DD1709" w:rsidP="00F45EFC">
            <w:pPr>
              <w:rPr>
                <w:rFonts w:ascii="Arial" w:hAnsi="Arial" w:cs="Arial"/>
                <w:sz w:val="20"/>
                <w:szCs w:val="20"/>
              </w:rPr>
            </w:pPr>
            <w:r>
              <w:rPr>
                <w:rFonts w:ascii="Arial" w:hAnsi="Arial" w:cs="Arial"/>
                <w:sz w:val="20"/>
                <w:szCs w:val="20"/>
              </w:rPr>
              <w:t>TBC</w:t>
            </w:r>
          </w:p>
        </w:tc>
      </w:tr>
      <w:tr w:rsidR="000E0AC3" w:rsidRPr="00615BBF" w:rsidTr="00F45EFC">
        <w:trPr>
          <w:cantSplit/>
          <w:jc w:val="center"/>
        </w:trPr>
        <w:tc>
          <w:tcPr>
            <w:tcW w:w="1145" w:type="dxa"/>
          </w:tcPr>
          <w:p w:rsidR="000E0AC3" w:rsidRPr="003D60A9" w:rsidRDefault="000E0AC3" w:rsidP="00F45EFC">
            <w:pPr>
              <w:tabs>
                <w:tab w:val="left" w:pos="-720"/>
              </w:tabs>
              <w:suppressAutoHyphens/>
              <w:spacing w:line="240" w:lineRule="atLeast"/>
              <w:rPr>
                <w:rFonts w:ascii="Arial" w:hAnsi="Arial" w:cs="Arial"/>
                <w:color w:val="FF0000"/>
                <w:spacing w:val="-3"/>
                <w:sz w:val="20"/>
                <w:szCs w:val="20"/>
              </w:rPr>
            </w:pPr>
            <w:r w:rsidRPr="003D60A9">
              <w:rPr>
                <w:rFonts w:ascii="Arial" w:hAnsi="Arial" w:cs="Arial"/>
                <w:color w:val="FF0000"/>
                <w:spacing w:val="-3"/>
                <w:sz w:val="20"/>
                <w:szCs w:val="20"/>
              </w:rPr>
              <w:t>08 20910</w:t>
            </w:r>
          </w:p>
        </w:tc>
        <w:tc>
          <w:tcPr>
            <w:tcW w:w="3517" w:type="dxa"/>
          </w:tcPr>
          <w:p w:rsidR="000E0AC3" w:rsidRPr="003D60A9" w:rsidRDefault="000E0AC3" w:rsidP="00F45EFC">
            <w:pPr>
              <w:tabs>
                <w:tab w:val="left" w:pos="-720"/>
              </w:tabs>
              <w:suppressAutoHyphens/>
              <w:spacing w:line="240" w:lineRule="atLeast"/>
              <w:rPr>
                <w:rFonts w:ascii="Arial" w:hAnsi="Arial" w:cs="Arial"/>
                <w:color w:val="FF0000"/>
                <w:spacing w:val="-3"/>
                <w:sz w:val="20"/>
                <w:szCs w:val="20"/>
              </w:rPr>
            </w:pPr>
            <w:r w:rsidRPr="003D60A9">
              <w:rPr>
                <w:rFonts w:ascii="Arial" w:hAnsi="Arial" w:cs="Arial"/>
                <w:color w:val="FF0000"/>
                <w:spacing w:val="-3"/>
                <w:sz w:val="20"/>
                <w:szCs w:val="20"/>
              </w:rPr>
              <w:t>POLS 311: International Ethics</w:t>
            </w:r>
          </w:p>
          <w:p w:rsidR="000E0AC3" w:rsidRPr="003D60A9" w:rsidRDefault="000E0AC3" w:rsidP="00F45EFC">
            <w:pPr>
              <w:tabs>
                <w:tab w:val="left" w:pos="-720"/>
              </w:tabs>
              <w:suppressAutoHyphens/>
              <w:spacing w:line="240" w:lineRule="atLeast"/>
              <w:rPr>
                <w:rFonts w:ascii="Arial" w:hAnsi="Arial" w:cs="Arial"/>
                <w:color w:val="FF0000"/>
                <w:spacing w:val="-3"/>
                <w:sz w:val="20"/>
                <w:szCs w:val="20"/>
              </w:rPr>
            </w:pPr>
          </w:p>
          <w:p w:rsidR="000E0AC3" w:rsidRPr="003D60A9" w:rsidRDefault="00027206" w:rsidP="00F45EFC">
            <w:pPr>
              <w:tabs>
                <w:tab w:val="left" w:pos="-720"/>
              </w:tabs>
              <w:suppressAutoHyphens/>
              <w:spacing w:line="240" w:lineRule="atLeast"/>
              <w:rPr>
                <w:rFonts w:ascii="Arial" w:hAnsi="Arial" w:cs="Arial"/>
                <w:color w:val="FF0000"/>
                <w:spacing w:val="-3"/>
                <w:sz w:val="20"/>
                <w:szCs w:val="20"/>
              </w:rPr>
            </w:pPr>
            <w:r w:rsidRPr="00027206">
              <w:rPr>
                <w:rFonts w:ascii="Arial" w:hAnsi="Arial" w:cs="Arial"/>
                <w:color w:val="FF0000"/>
                <w:spacing w:val="-3"/>
                <w:sz w:val="20"/>
                <w:szCs w:val="20"/>
              </w:rPr>
              <w:t>Not available in 2014/15</w:t>
            </w:r>
          </w:p>
        </w:tc>
        <w:tc>
          <w:tcPr>
            <w:tcW w:w="2340" w:type="dxa"/>
          </w:tcPr>
          <w:p w:rsidR="000E0AC3" w:rsidRPr="003D60A9" w:rsidRDefault="00C03AAF"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TBC</w:t>
            </w:r>
          </w:p>
          <w:p w:rsidR="003D60A9" w:rsidRPr="003D60A9" w:rsidRDefault="003D60A9" w:rsidP="00F45EFC">
            <w:pPr>
              <w:tabs>
                <w:tab w:val="left" w:pos="-720"/>
              </w:tabs>
              <w:suppressAutoHyphens/>
              <w:spacing w:line="240" w:lineRule="atLeast"/>
              <w:rPr>
                <w:rFonts w:ascii="Arial" w:hAnsi="Arial" w:cs="Arial"/>
                <w:color w:val="FF0000"/>
                <w:spacing w:val="-3"/>
                <w:sz w:val="20"/>
                <w:szCs w:val="20"/>
              </w:rPr>
            </w:pPr>
          </w:p>
          <w:p w:rsidR="003D60A9" w:rsidRPr="003D60A9" w:rsidRDefault="00027206" w:rsidP="00F45EFC">
            <w:pPr>
              <w:tabs>
                <w:tab w:val="left" w:pos="-720"/>
              </w:tabs>
              <w:suppressAutoHyphens/>
              <w:spacing w:line="240" w:lineRule="atLeast"/>
              <w:rPr>
                <w:rFonts w:ascii="Arial" w:hAnsi="Arial" w:cs="Arial"/>
                <w:color w:val="FF0000"/>
                <w:spacing w:val="-3"/>
                <w:sz w:val="20"/>
                <w:szCs w:val="20"/>
              </w:rPr>
            </w:pPr>
            <w:r w:rsidRPr="00027206">
              <w:rPr>
                <w:rFonts w:ascii="Arial" w:hAnsi="Arial" w:cs="Arial"/>
                <w:color w:val="FF0000"/>
                <w:spacing w:val="-3"/>
                <w:sz w:val="20"/>
                <w:szCs w:val="20"/>
              </w:rPr>
              <w:t>Not available in 2014/15</w:t>
            </w:r>
          </w:p>
        </w:tc>
        <w:tc>
          <w:tcPr>
            <w:tcW w:w="3240" w:type="dxa"/>
          </w:tcPr>
          <w:p w:rsidR="000E0AC3" w:rsidRPr="00DD1709" w:rsidRDefault="00DD1709" w:rsidP="00F45EFC">
            <w:pPr>
              <w:rPr>
                <w:rFonts w:ascii="Arial" w:hAnsi="Arial" w:cs="Arial"/>
                <w:color w:val="FF0000"/>
                <w:sz w:val="20"/>
                <w:szCs w:val="20"/>
              </w:rPr>
            </w:pPr>
            <w:r>
              <w:rPr>
                <w:rFonts w:ascii="Arial" w:hAnsi="Arial" w:cs="Arial"/>
                <w:color w:val="FF0000"/>
                <w:sz w:val="20"/>
                <w:szCs w:val="20"/>
              </w:rPr>
              <w:t>TBC</w:t>
            </w:r>
          </w:p>
        </w:tc>
      </w:tr>
      <w:tr w:rsidR="000E0AC3" w:rsidRPr="00615BBF" w:rsidTr="00F45EFC">
        <w:trPr>
          <w:cantSplit/>
          <w:jc w:val="center"/>
        </w:trPr>
        <w:tc>
          <w:tcPr>
            <w:tcW w:w="1145" w:type="dxa"/>
          </w:tcPr>
          <w:p w:rsidR="000E0AC3" w:rsidRPr="00615BBF" w:rsidRDefault="000E0AC3" w:rsidP="00F45EFC">
            <w:pPr>
              <w:rPr>
                <w:rFonts w:ascii="Arial" w:hAnsi="Arial" w:cs="Arial"/>
                <w:sz w:val="20"/>
                <w:szCs w:val="20"/>
              </w:rPr>
            </w:pPr>
            <w:r w:rsidRPr="00615BBF">
              <w:rPr>
                <w:rFonts w:ascii="Arial" w:hAnsi="Arial" w:cs="Arial"/>
                <w:spacing w:val="-3"/>
                <w:sz w:val="20"/>
                <w:szCs w:val="20"/>
              </w:rPr>
              <w:t>08 20911</w:t>
            </w:r>
          </w:p>
        </w:tc>
        <w:tc>
          <w:tcPr>
            <w:tcW w:w="3517"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312: Contemporary IPE</w:t>
            </w:r>
          </w:p>
          <w:p w:rsidR="000E0AC3" w:rsidRPr="00615BBF" w:rsidRDefault="000E0AC3" w:rsidP="00F45EFC">
            <w:pPr>
              <w:tabs>
                <w:tab w:val="left" w:pos="-720"/>
              </w:tabs>
              <w:suppressAutoHyphens/>
              <w:spacing w:line="240" w:lineRule="atLeast"/>
              <w:rPr>
                <w:rFonts w:ascii="Arial" w:hAnsi="Arial" w:cs="Arial"/>
                <w:spacing w:val="-3"/>
                <w:sz w:val="20"/>
                <w:szCs w:val="20"/>
              </w:rPr>
            </w:pPr>
          </w:p>
          <w:p w:rsidR="000E0AC3" w:rsidRPr="00615BBF"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2D4C3A" w:rsidRPr="00706B30" w:rsidRDefault="00341B8F" w:rsidP="002D4C3A">
            <w:pPr>
              <w:tabs>
                <w:tab w:val="left" w:pos="-720"/>
              </w:tabs>
              <w:suppressAutoHyphens/>
              <w:spacing w:line="240" w:lineRule="atLeast"/>
              <w:rPr>
                <w:rFonts w:ascii="Arial" w:hAnsi="Arial" w:cs="Arial"/>
                <w:color w:val="000000" w:themeColor="text1"/>
                <w:spacing w:val="-3"/>
                <w:sz w:val="20"/>
                <w:szCs w:val="20"/>
              </w:rPr>
            </w:pPr>
            <w:r>
              <w:rPr>
                <w:rFonts w:ascii="Arial" w:hAnsi="Arial" w:cs="Arial"/>
                <w:color w:val="000000" w:themeColor="text1"/>
                <w:spacing w:val="-3"/>
                <w:sz w:val="20"/>
                <w:szCs w:val="20"/>
              </w:rPr>
              <w:t>Dr Huw Macartney</w:t>
            </w:r>
          </w:p>
        </w:tc>
        <w:tc>
          <w:tcPr>
            <w:tcW w:w="3240" w:type="dxa"/>
          </w:tcPr>
          <w:p w:rsidR="000E0AC3" w:rsidRPr="00DD1709" w:rsidRDefault="00DD1709" w:rsidP="00F45EFC">
            <w:pPr>
              <w:rPr>
                <w:rFonts w:ascii="Arial" w:hAnsi="Arial" w:cs="Arial"/>
                <w:sz w:val="20"/>
                <w:szCs w:val="20"/>
              </w:rPr>
            </w:pPr>
            <w:r>
              <w:rPr>
                <w:rFonts w:ascii="Arial" w:hAnsi="Arial" w:cs="Arial"/>
                <w:bCs/>
                <w:sz w:val="20"/>
                <w:szCs w:val="20"/>
              </w:rPr>
              <w:t>TBC</w:t>
            </w:r>
            <w:r w:rsidR="000E0AC3" w:rsidRPr="00DD1709">
              <w:rPr>
                <w:rFonts w:ascii="Arial" w:hAnsi="Arial" w:cs="Arial"/>
                <w:sz w:val="20"/>
                <w:szCs w:val="20"/>
              </w:rPr>
              <w:t xml:space="preserve">  </w:t>
            </w:r>
          </w:p>
        </w:tc>
      </w:tr>
      <w:tr w:rsidR="000E0AC3" w:rsidRPr="00615BBF" w:rsidTr="00F45EFC">
        <w:trPr>
          <w:cantSplit/>
          <w:jc w:val="center"/>
        </w:trPr>
        <w:tc>
          <w:tcPr>
            <w:tcW w:w="1145" w:type="dxa"/>
          </w:tcPr>
          <w:p w:rsidR="000E0AC3" w:rsidRPr="00615BBF" w:rsidRDefault="000E0AC3" w:rsidP="00F45EFC">
            <w:pPr>
              <w:rPr>
                <w:rFonts w:ascii="Arial" w:hAnsi="Arial" w:cs="Arial"/>
                <w:sz w:val="20"/>
                <w:szCs w:val="20"/>
              </w:rPr>
            </w:pPr>
            <w:r w:rsidRPr="00615BBF">
              <w:rPr>
                <w:rFonts w:ascii="Arial" w:hAnsi="Arial" w:cs="Arial"/>
                <w:spacing w:val="-3"/>
                <w:sz w:val="20"/>
                <w:szCs w:val="20"/>
              </w:rPr>
              <w:t>08 20912</w:t>
            </w:r>
          </w:p>
        </w:tc>
        <w:tc>
          <w:tcPr>
            <w:tcW w:w="3517" w:type="dxa"/>
          </w:tcPr>
          <w:p w:rsidR="000E0AC3" w:rsidRPr="00615BBF" w:rsidRDefault="000E0AC3"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315: Topics in British Politics</w:t>
            </w:r>
          </w:p>
          <w:p w:rsidR="000E0AC3" w:rsidRPr="00615BBF" w:rsidRDefault="000E0AC3" w:rsidP="00F45EFC">
            <w:pPr>
              <w:tabs>
                <w:tab w:val="left" w:pos="-720"/>
              </w:tabs>
              <w:suppressAutoHyphens/>
              <w:spacing w:line="240" w:lineRule="atLeast"/>
              <w:rPr>
                <w:rFonts w:ascii="Arial" w:hAnsi="Arial" w:cs="Arial"/>
                <w:spacing w:val="-3"/>
                <w:sz w:val="20"/>
                <w:szCs w:val="20"/>
              </w:rPr>
            </w:pPr>
          </w:p>
          <w:p w:rsidR="000E0AC3" w:rsidRPr="00615BBF" w:rsidRDefault="000E0AC3" w:rsidP="00F45EFC">
            <w:pPr>
              <w:tabs>
                <w:tab w:val="left" w:pos="-720"/>
              </w:tabs>
              <w:suppressAutoHyphens/>
              <w:spacing w:line="240" w:lineRule="atLeast"/>
              <w:rPr>
                <w:rFonts w:ascii="Arial" w:hAnsi="Arial" w:cs="Arial"/>
                <w:spacing w:val="-3"/>
                <w:sz w:val="20"/>
                <w:szCs w:val="20"/>
              </w:rPr>
            </w:pPr>
          </w:p>
        </w:tc>
        <w:tc>
          <w:tcPr>
            <w:tcW w:w="2340" w:type="dxa"/>
          </w:tcPr>
          <w:p w:rsidR="000E0AC3" w:rsidRPr="00615BBF" w:rsidRDefault="00706B30"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0E0AC3" w:rsidRPr="00615BBF">
              <w:rPr>
                <w:rFonts w:ascii="Arial" w:hAnsi="Arial" w:cs="Arial"/>
                <w:spacing w:val="-3"/>
                <w:sz w:val="20"/>
                <w:szCs w:val="20"/>
              </w:rPr>
              <w:t>Peter Kerr</w:t>
            </w:r>
          </w:p>
        </w:tc>
        <w:tc>
          <w:tcPr>
            <w:tcW w:w="3240" w:type="dxa"/>
          </w:tcPr>
          <w:p w:rsidR="000E0AC3"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843D9E">
        <w:trPr>
          <w:cantSplit/>
          <w:jc w:val="center"/>
        </w:trPr>
        <w:tc>
          <w:tcPr>
            <w:tcW w:w="1145" w:type="dxa"/>
          </w:tcPr>
          <w:p w:rsidR="00BB6E3E" w:rsidRPr="00615BBF" w:rsidRDefault="00BB6E3E" w:rsidP="00F45EFC">
            <w:pPr>
              <w:rPr>
                <w:rFonts w:ascii="Arial" w:hAnsi="Arial" w:cs="Arial"/>
                <w:sz w:val="20"/>
                <w:szCs w:val="20"/>
              </w:rPr>
            </w:pPr>
            <w:r w:rsidRPr="00615BBF">
              <w:rPr>
                <w:rFonts w:ascii="Arial" w:hAnsi="Arial" w:cs="Arial"/>
                <w:spacing w:val="-3"/>
                <w:sz w:val="20"/>
                <w:szCs w:val="20"/>
              </w:rPr>
              <w:t>08 22555</w:t>
            </w:r>
          </w:p>
        </w:tc>
        <w:tc>
          <w:tcPr>
            <w:tcW w:w="3517" w:type="dxa"/>
          </w:tcPr>
          <w:p w:rsidR="00BB6E3E" w:rsidRPr="00615BBF" w:rsidRDefault="00BB6E3E" w:rsidP="00F45EFC">
            <w:pPr>
              <w:rPr>
                <w:rFonts w:ascii="Arial" w:hAnsi="Arial" w:cs="Arial"/>
                <w:sz w:val="20"/>
                <w:szCs w:val="20"/>
              </w:rPr>
            </w:pPr>
            <w:r w:rsidRPr="00615BBF">
              <w:rPr>
                <w:rFonts w:ascii="Arial" w:hAnsi="Arial" w:cs="Arial"/>
                <w:sz w:val="20"/>
                <w:szCs w:val="20"/>
              </w:rPr>
              <w:t>POLS 318: Controversies in Contemporary Democracies: Comparative Perspectives</w:t>
            </w: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David Bailey</w:t>
            </w:r>
          </w:p>
        </w:tc>
        <w:tc>
          <w:tcPr>
            <w:tcW w:w="3240" w:type="dxa"/>
            <w:shd w:val="clear" w:color="auto" w:fill="auto"/>
          </w:tcPr>
          <w:p w:rsidR="00BB6E3E"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843D9E">
        <w:trPr>
          <w:cantSplit/>
          <w:jc w:val="center"/>
        </w:trPr>
        <w:tc>
          <w:tcPr>
            <w:tcW w:w="1145" w:type="dxa"/>
          </w:tcPr>
          <w:p w:rsidR="00BB6E3E" w:rsidRPr="00615BBF" w:rsidRDefault="00BB6E3E" w:rsidP="00F45EFC">
            <w:pPr>
              <w:rPr>
                <w:rFonts w:ascii="Arial" w:hAnsi="Arial" w:cs="Arial"/>
                <w:sz w:val="20"/>
                <w:szCs w:val="20"/>
              </w:rPr>
            </w:pPr>
            <w:r w:rsidRPr="00615BBF">
              <w:rPr>
                <w:rFonts w:ascii="Arial" w:hAnsi="Arial" w:cs="Arial"/>
                <w:sz w:val="20"/>
                <w:szCs w:val="20"/>
              </w:rPr>
              <w:t>08 20916</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319: European Security</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843D9E"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Rita Floyd</w:t>
            </w:r>
          </w:p>
        </w:tc>
        <w:tc>
          <w:tcPr>
            <w:tcW w:w="3240" w:type="dxa"/>
          </w:tcPr>
          <w:p w:rsidR="00BB6E3E" w:rsidRPr="00DD1709"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BB6E3E" w:rsidRPr="00615BBF" w:rsidTr="00F45EFC">
        <w:trPr>
          <w:cantSplit/>
          <w:jc w:val="center"/>
        </w:trPr>
        <w:tc>
          <w:tcPr>
            <w:tcW w:w="1145" w:type="dxa"/>
          </w:tcPr>
          <w:p w:rsidR="00BB6E3E" w:rsidRPr="00615BBF" w:rsidRDefault="00BB6E3E" w:rsidP="00F45EFC">
            <w:pPr>
              <w:rPr>
                <w:rFonts w:ascii="Arial" w:hAnsi="Arial" w:cs="Arial"/>
                <w:sz w:val="20"/>
                <w:szCs w:val="20"/>
              </w:rPr>
            </w:pPr>
            <w:r w:rsidRPr="00615BBF">
              <w:rPr>
                <w:rFonts w:ascii="Arial" w:hAnsi="Arial" w:cs="Arial"/>
                <w:sz w:val="20"/>
                <w:szCs w:val="20"/>
              </w:rPr>
              <w:t>0820918</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326: Democracy and Democratization in Contemporary Europe</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bCs/>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bCs/>
                <w:spacing w:val="-3"/>
                <w:sz w:val="20"/>
                <w:szCs w:val="20"/>
              </w:rPr>
              <w:t>David White</w:t>
            </w: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3240" w:type="dxa"/>
          </w:tcPr>
          <w:p w:rsidR="00BB6E3E" w:rsidRPr="00DD1709" w:rsidRDefault="00DD1709"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r>
      <w:tr w:rsidR="00BB6E3E" w:rsidRPr="00615BBF" w:rsidTr="00F45EFC">
        <w:trPr>
          <w:cantSplit/>
          <w:jc w:val="center"/>
        </w:trPr>
        <w:tc>
          <w:tcPr>
            <w:tcW w:w="1145" w:type="dxa"/>
          </w:tcPr>
          <w:p w:rsidR="00BB6E3E" w:rsidRPr="00615BBF" w:rsidRDefault="00BB6E3E" w:rsidP="00F45EFC">
            <w:pPr>
              <w:rPr>
                <w:rFonts w:ascii="Arial" w:hAnsi="Arial" w:cs="Arial"/>
                <w:sz w:val="20"/>
                <w:szCs w:val="20"/>
              </w:rPr>
            </w:pPr>
            <w:r w:rsidRPr="00615BBF">
              <w:rPr>
                <w:rFonts w:ascii="Arial" w:hAnsi="Arial" w:cs="Arial"/>
                <w:spacing w:val="-3"/>
                <w:sz w:val="20"/>
                <w:szCs w:val="20"/>
              </w:rPr>
              <w:t>08 23488</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327: Global Governance</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proofErr w:type="spellStart"/>
            <w:r w:rsidRPr="00615BBF">
              <w:rPr>
                <w:rFonts w:ascii="Arial" w:hAnsi="Arial" w:cs="Arial"/>
                <w:sz w:val="20"/>
                <w:szCs w:val="20"/>
              </w:rPr>
              <w:t>Eleni</w:t>
            </w:r>
            <w:proofErr w:type="spellEnd"/>
            <w:r w:rsidRPr="00615BBF">
              <w:rPr>
                <w:rFonts w:ascii="Arial" w:hAnsi="Arial" w:cs="Arial"/>
                <w:sz w:val="20"/>
                <w:szCs w:val="20"/>
              </w:rPr>
              <w:t xml:space="preserve"> Vezirgiannidou</w:t>
            </w:r>
          </w:p>
        </w:tc>
        <w:tc>
          <w:tcPr>
            <w:tcW w:w="3240" w:type="dxa"/>
          </w:tcPr>
          <w:p w:rsidR="00BB6E3E" w:rsidRPr="00DD1709" w:rsidRDefault="00DD1709" w:rsidP="00F45EFC">
            <w:pPr>
              <w:tabs>
                <w:tab w:val="left" w:pos="-720"/>
              </w:tabs>
              <w:suppressAutoHyphens/>
              <w:spacing w:line="240" w:lineRule="atLeast"/>
              <w:rPr>
                <w:rFonts w:ascii="Arial" w:hAnsi="Arial" w:cs="Arial"/>
                <w:spacing w:val="-3"/>
                <w:sz w:val="20"/>
                <w:szCs w:val="20"/>
              </w:rPr>
            </w:pPr>
            <w:r>
              <w:rPr>
                <w:rFonts w:ascii="Arial" w:hAnsi="Arial" w:cs="Arial"/>
                <w:sz w:val="20"/>
                <w:szCs w:val="20"/>
              </w:rPr>
              <w:t>TBC</w:t>
            </w:r>
          </w:p>
        </w:tc>
      </w:tr>
      <w:tr w:rsidR="00BB6E3E" w:rsidRPr="00615BBF" w:rsidTr="00F45EFC">
        <w:trPr>
          <w:cantSplit/>
          <w:jc w:val="center"/>
        </w:trPr>
        <w:tc>
          <w:tcPr>
            <w:tcW w:w="1145"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08 19192</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POLS 329: War Torn States and Post-Conflict Reconstruction in the South </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bCs/>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bCs/>
                <w:spacing w:val="-3"/>
                <w:sz w:val="20"/>
                <w:szCs w:val="20"/>
              </w:rPr>
              <w:t>Danielle Beswick</w:t>
            </w: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F45EFC">
        <w:trPr>
          <w:cantSplit/>
          <w:jc w:val="center"/>
        </w:trPr>
        <w:tc>
          <w:tcPr>
            <w:tcW w:w="1145"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08 22991</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330: Critical approaches to Security</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706B30" w:rsidRDefault="00843D9E" w:rsidP="00F45EFC">
            <w:pPr>
              <w:tabs>
                <w:tab w:val="left" w:pos="-720"/>
              </w:tabs>
              <w:suppressAutoHyphens/>
              <w:spacing w:line="240" w:lineRule="atLeast"/>
              <w:rPr>
                <w:rFonts w:ascii="Arial" w:hAnsi="Arial" w:cs="Arial"/>
                <w:bCs/>
                <w:color w:val="000000" w:themeColor="text1"/>
                <w:spacing w:val="-3"/>
                <w:sz w:val="20"/>
                <w:szCs w:val="20"/>
              </w:rPr>
            </w:pPr>
            <w:r>
              <w:rPr>
                <w:rFonts w:ascii="Arial" w:hAnsi="Arial" w:cs="Arial"/>
                <w:bCs/>
                <w:color w:val="000000" w:themeColor="text1"/>
                <w:sz w:val="20"/>
                <w:szCs w:val="20"/>
              </w:rPr>
              <w:t>Dr C. Moore</w:t>
            </w:r>
          </w:p>
          <w:p w:rsidR="00BB6E3E" w:rsidRPr="00615BBF" w:rsidRDefault="00BB6E3E" w:rsidP="00F45EFC">
            <w:pPr>
              <w:tabs>
                <w:tab w:val="left" w:pos="-720"/>
              </w:tabs>
              <w:suppressAutoHyphens/>
              <w:spacing w:line="240" w:lineRule="atLeast"/>
              <w:rPr>
                <w:rFonts w:ascii="Arial" w:hAnsi="Arial" w:cs="Arial"/>
                <w:bCs/>
                <w:spacing w:val="-3"/>
                <w:sz w:val="20"/>
                <w:szCs w:val="20"/>
              </w:rPr>
            </w:pP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F45EFC">
        <w:trPr>
          <w:cantSplit/>
          <w:jc w:val="center"/>
        </w:trPr>
        <w:tc>
          <w:tcPr>
            <w:tcW w:w="1145"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08 19471</w:t>
            </w:r>
          </w:p>
        </w:tc>
        <w:tc>
          <w:tcPr>
            <w:tcW w:w="3517"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POLS 332: Advanced Modern Asia</w:t>
            </w: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bCs/>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Julie Gilson</w:t>
            </w: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p w:rsidR="00BB6E3E" w:rsidRPr="00DD1709" w:rsidRDefault="00BB6E3E" w:rsidP="00F45EFC">
            <w:pPr>
              <w:rPr>
                <w:rFonts w:ascii="Arial" w:hAnsi="Arial" w:cs="Arial"/>
                <w:sz w:val="20"/>
                <w:szCs w:val="20"/>
              </w:rPr>
            </w:pPr>
          </w:p>
        </w:tc>
      </w:tr>
      <w:tr w:rsidR="00BB6E3E" w:rsidRPr="00615BBF" w:rsidTr="00F45EFC">
        <w:trPr>
          <w:cantSplit/>
          <w:jc w:val="center"/>
        </w:trPr>
        <w:tc>
          <w:tcPr>
            <w:tcW w:w="1145" w:type="dxa"/>
          </w:tcPr>
          <w:p w:rsidR="00BB6E3E" w:rsidRPr="00615BBF" w:rsidRDefault="00BB6E3E" w:rsidP="00F45EFC">
            <w:pPr>
              <w:tabs>
                <w:tab w:val="left" w:pos="-720"/>
              </w:tabs>
              <w:suppressAutoHyphens/>
              <w:spacing w:line="240" w:lineRule="atLeast"/>
              <w:rPr>
                <w:rFonts w:ascii="Arial" w:hAnsi="Arial" w:cs="Arial"/>
                <w:spacing w:val="-3"/>
                <w:sz w:val="20"/>
                <w:szCs w:val="20"/>
              </w:rPr>
            </w:pPr>
            <w:r w:rsidRPr="00615BBF">
              <w:rPr>
                <w:rFonts w:ascii="Arial" w:hAnsi="Arial" w:cs="Arial"/>
                <w:color w:val="FF0000"/>
                <w:spacing w:val="-3"/>
                <w:sz w:val="20"/>
                <w:szCs w:val="20"/>
              </w:rPr>
              <w:lastRenderedPageBreak/>
              <w:t>08 20904</w:t>
            </w:r>
          </w:p>
        </w:tc>
        <w:tc>
          <w:tcPr>
            <w:tcW w:w="3517"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r w:rsidRPr="00615BBF">
              <w:rPr>
                <w:rFonts w:ascii="Arial" w:hAnsi="Arial" w:cs="Arial"/>
                <w:color w:val="FF0000"/>
                <w:spacing w:val="-3"/>
                <w:sz w:val="20"/>
                <w:szCs w:val="20"/>
              </w:rPr>
              <w:t>POLS 333: Politics and the Media</w:t>
            </w:r>
          </w:p>
          <w:p w:rsidR="00BB6E3E" w:rsidRPr="00615BBF" w:rsidRDefault="00E32C03"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Not available 2014/15</w:t>
            </w:r>
          </w:p>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Professor Peter Preston</w:t>
            </w:r>
          </w:p>
          <w:p w:rsidR="00BB6E3E" w:rsidRPr="00615BBF" w:rsidRDefault="00AB1E5C"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Not available 201</w:t>
            </w:r>
            <w:r w:rsidR="0070345F">
              <w:rPr>
                <w:rFonts w:ascii="Arial" w:hAnsi="Arial" w:cs="Arial"/>
                <w:color w:val="FF0000"/>
                <w:spacing w:val="-3"/>
                <w:sz w:val="20"/>
                <w:szCs w:val="20"/>
              </w:rPr>
              <w:t>4/15</w:t>
            </w:r>
          </w:p>
          <w:p w:rsidR="00BB6E3E" w:rsidRPr="00615BBF" w:rsidRDefault="00BB6E3E" w:rsidP="00F45EFC">
            <w:pPr>
              <w:tabs>
                <w:tab w:val="left" w:pos="-720"/>
              </w:tabs>
              <w:suppressAutoHyphens/>
              <w:spacing w:line="240" w:lineRule="atLeast"/>
              <w:rPr>
                <w:rFonts w:ascii="Arial" w:hAnsi="Arial" w:cs="Arial"/>
                <w:spacing w:val="-3"/>
                <w:sz w:val="20"/>
                <w:szCs w:val="20"/>
              </w:rPr>
            </w:pPr>
          </w:p>
        </w:tc>
        <w:tc>
          <w:tcPr>
            <w:tcW w:w="3240" w:type="dxa"/>
          </w:tcPr>
          <w:p w:rsidR="00BB6E3E" w:rsidRPr="00DD1709" w:rsidRDefault="00DD1709" w:rsidP="00F45EFC">
            <w:pPr>
              <w:rPr>
                <w:rFonts w:ascii="Arial" w:hAnsi="Arial" w:cs="Arial"/>
                <w:sz w:val="20"/>
                <w:szCs w:val="20"/>
              </w:rPr>
            </w:pPr>
            <w:r>
              <w:rPr>
                <w:rFonts w:ascii="Arial" w:hAnsi="Arial" w:cs="Arial"/>
                <w:color w:val="FF0000"/>
                <w:sz w:val="20"/>
                <w:szCs w:val="20"/>
              </w:rPr>
              <w:t>TBC</w:t>
            </w:r>
          </w:p>
        </w:tc>
      </w:tr>
      <w:tr w:rsidR="00BB6E3E" w:rsidRPr="00615BBF" w:rsidTr="00F45EFC">
        <w:trPr>
          <w:cantSplit/>
          <w:jc w:val="center"/>
        </w:trPr>
        <w:tc>
          <w:tcPr>
            <w:tcW w:w="1145"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r w:rsidRPr="00615BBF">
              <w:rPr>
                <w:rFonts w:ascii="Arial" w:hAnsi="Arial" w:cs="Arial"/>
                <w:color w:val="FF0000"/>
                <w:sz w:val="20"/>
                <w:szCs w:val="20"/>
              </w:rPr>
              <w:t>08 18290</w:t>
            </w:r>
          </w:p>
        </w:tc>
        <w:tc>
          <w:tcPr>
            <w:tcW w:w="3517" w:type="dxa"/>
          </w:tcPr>
          <w:p w:rsidR="00BB6E3E" w:rsidRPr="00615BBF" w:rsidRDefault="00BB6E3E" w:rsidP="00F45EFC">
            <w:pPr>
              <w:rPr>
                <w:rFonts w:ascii="Arial" w:hAnsi="Arial" w:cs="Arial"/>
                <w:color w:val="FF0000"/>
                <w:sz w:val="20"/>
                <w:szCs w:val="20"/>
              </w:rPr>
            </w:pPr>
            <w:r w:rsidRPr="00615BBF">
              <w:rPr>
                <w:rFonts w:ascii="Arial" w:hAnsi="Arial" w:cs="Arial"/>
                <w:color w:val="FF0000"/>
                <w:sz w:val="20"/>
                <w:szCs w:val="20"/>
              </w:rPr>
              <w:t>POLS 334: Immigration and Citizenship in Western Europe</w:t>
            </w:r>
          </w:p>
          <w:p w:rsidR="00BB6E3E" w:rsidRPr="00615BBF" w:rsidRDefault="007E0FAA"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 xml:space="preserve">Not </w:t>
            </w:r>
            <w:r w:rsidR="00D0177B">
              <w:rPr>
                <w:rFonts w:ascii="Arial" w:hAnsi="Arial" w:cs="Arial"/>
                <w:color w:val="FF0000"/>
                <w:spacing w:val="-3"/>
                <w:sz w:val="20"/>
                <w:szCs w:val="20"/>
              </w:rPr>
              <w:t>available 2014/15</w:t>
            </w:r>
          </w:p>
          <w:p w:rsidR="00BB6E3E" w:rsidRPr="00615BBF" w:rsidRDefault="00BB6E3E" w:rsidP="00F45EFC">
            <w:pPr>
              <w:rPr>
                <w:rFonts w:ascii="Arial" w:hAnsi="Arial" w:cs="Arial"/>
                <w:color w:val="FF0000"/>
                <w:sz w:val="20"/>
                <w:szCs w:val="20"/>
              </w:rPr>
            </w:pPr>
          </w:p>
          <w:p w:rsidR="00BB6E3E" w:rsidRPr="00615BBF" w:rsidRDefault="00BB6E3E" w:rsidP="00F45EFC">
            <w:pPr>
              <w:rPr>
                <w:rFonts w:ascii="Arial" w:hAnsi="Arial" w:cs="Arial"/>
                <w:color w:val="FF0000"/>
                <w:sz w:val="20"/>
                <w:szCs w:val="20"/>
              </w:rPr>
            </w:pPr>
          </w:p>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
          <w:p w:rsidR="00BB6E3E" w:rsidRPr="00615BBF" w:rsidRDefault="0070345F"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Not available 2014/15</w:t>
            </w:r>
          </w:p>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
        </w:tc>
        <w:tc>
          <w:tcPr>
            <w:tcW w:w="3240" w:type="dxa"/>
          </w:tcPr>
          <w:p w:rsidR="00BB6E3E" w:rsidRPr="00DD1709" w:rsidRDefault="00DD1709" w:rsidP="00F45EFC">
            <w:pPr>
              <w:rPr>
                <w:rFonts w:ascii="Arial" w:hAnsi="Arial" w:cs="Arial"/>
                <w:color w:val="FF0000"/>
                <w:sz w:val="20"/>
                <w:szCs w:val="20"/>
              </w:rPr>
            </w:pPr>
            <w:r>
              <w:rPr>
                <w:rFonts w:ascii="Arial" w:hAnsi="Arial" w:cs="Arial"/>
                <w:color w:val="FF0000"/>
                <w:sz w:val="20"/>
                <w:szCs w:val="20"/>
              </w:rPr>
              <w:t>TBC</w:t>
            </w:r>
          </w:p>
        </w:tc>
      </w:tr>
      <w:tr w:rsidR="00BB6E3E" w:rsidRPr="00615BBF" w:rsidTr="00F45EFC">
        <w:trPr>
          <w:cantSplit/>
          <w:jc w:val="center"/>
        </w:trPr>
        <w:tc>
          <w:tcPr>
            <w:tcW w:w="1145" w:type="dxa"/>
          </w:tcPr>
          <w:p w:rsidR="00BB6E3E" w:rsidRPr="00615BBF" w:rsidRDefault="00BB6E3E" w:rsidP="00F45EFC">
            <w:pPr>
              <w:rPr>
                <w:rFonts w:ascii="Arial" w:hAnsi="Arial" w:cs="Arial"/>
                <w:color w:val="FF0000"/>
                <w:sz w:val="20"/>
                <w:szCs w:val="20"/>
              </w:rPr>
            </w:pPr>
            <w:r w:rsidRPr="00615BBF">
              <w:rPr>
                <w:rFonts w:ascii="Arial" w:hAnsi="Arial" w:cs="Arial"/>
                <w:color w:val="FF0000"/>
                <w:sz w:val="20"/>
                <w:szCs w:val="20"/>
              </w:rPr>
              <w:t>08 18287</w:t>
            </w:r>
          </w:p>
        </w:tc>
        <w:tc>
          <w:tcPr>
            <w:tcW w:w="3517" w:type="dxa"/>
          </w:tcPr>
          <w:p w:rsidR="00BB6E3E" w:rsidRPr="00615BBF" w:rsidRDefault="00BB6E3E" w:rsidP="00F45EFC">
            <w:pPr>
              <w:rPr>
                <w:rFonts w:ascii="Arial" w:hAnsi="Arial" w:cs="Arial"/>
                <w:color w:val="FF0000"/>
                <w:sz w:val="20"/>
                <w:szCs w:val="20"/>
              </w:rPr>
            </w:pPr>
            <w:r w:rsidRPr="00615BBF">
              <w:rPr>
                <w:rFonts w:ascii="Arial" w:hAnsi="Arial" w:cs="Arial"/>
                <w:color w:val="FF0000"/>
                <w:sz w:val="20"/>
                <w:szCs w:val="20"/>
              </w:rPr>
              <w:t>POLS 335: Devolution and Territory in Europe</w:t>
            </w:r>
          </w:p>
          <w:p w:rsidR="00BB6E3E" w:rsidRPr="00615BBF" w:rsidRDefault="00D0177B"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Not available 2014/15</w:t>
            </w:r>
          </w:p>
          <w:p w:rsidR="00BB6E3E" w:rsidRPr="00615BBF" w:rsidRDefault="00BB6E3E" w:rsidP="00F45EFC">
            <w:pPr>
              <w:rPr>
                <w:rFonts w:ascii="Arial" w:hAnsi="Arial" w:cs="Arial"/>
                <w:color w:val="FF0000"/>
                <w:sz w:val="20"/>
                <w:szCs w:val="20"/>
              </w:rPr>
            </w:pPr>
          </w:p>
          <w:p w:rsidR="00BB6E3E" w:rsidRPr="00615BBF" w:rsidRDefault="00BB6E3E" w:rsidP="00F45EFC">
            <w:pPr>
              <w:rPr>
                <w:rFonts w:ascii="Arial" w:hAnsi="Arial" w:cs="Arial"/>
                <w:color w:val="FF0000"/>
                <w:sz w:val="20"/>
                <w:szCs w:val="20"/>
              </w:rPr>
            </w:pPr>
          </w:p>
          <w:p w:rsidR="00BB6E3E" w:rsidRPr="00615BBF" w:rsidRDefault="00BB6E3E" w:rsidP="00F45EFC">
            <w:pPr>
              <w:rPr>
                <w:rFonts w:ascii="Arial" w:hAnsi="Arial" w:cs="Arial"/>
                <w:color w:val="FF0000"/>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color w:val="FF0000"/>
                <w:sz w:val="20"/>
                <w:szCs w:val="20"/>
              </w:rPr>
            </w:pPr>
          </w:p>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r w:rsidRPr="00615BBF">
              <w:rPr>
                <w:rFonts w:ascii="Arial" w:hAnsi="Arial" w:cs="Arial"/>
                <w:color w:val="FF0000"/>
                <w:spacing w:val="-3"/>
                <w:sz w:val="20"/>
                <w:szCs w:val="20"/>
              </w:rPr>
              <w:t>Not available</w:t>
            </w:r>
            <w:r w:rsidR="00AB1E5C">
              <w:rPr>
                <w:rFonts w:ascii="Arial" w:hAnsi="Arial" w:cs="Arial"/>
                <w:color w:val="FF0000"/>
                <w:spacing w:val="-3"/>
                <w:sz w:val="20"/>
                <w:szCs w:val="20"/>
              </w:rPr>
              <w:t xml:space="preserve"> 201</w:t>
            </w:r>
            <w:r w:rsidR="0070345F">
              <w:rPr>
                <w:rFonts w:ascii="Arial" w:hAnsi="Arial" w:cs="Arial"/>
                <w:color w:val="FF0000"/>
                <w:spacing w:val="-3"/>
                <w:sz w:val="20"/>
                <w:szCs w:val="20"/>
              </w:rPr>
              <w:t>4/15</w:t>
            </w:r>
          </w:p>
          <w:p w:rsidR="00BB6E3E" w:rsidRPr="00615BBF" w:rsidRDefault="00BB6E3E" w:rsidP="00F45EFC">
            <w:pPr>
              <w:tabs>
                <w:tab w:val="left" w:pos="-720"/>
              </w:tabs>
              <w:suppressAutoHyphens/>
              <w:spacing w:line="240" w:lineRule="atLeast"/>
              <w:rPr>
                <w:rFonts w:ascii="Arial" w:hAnsi="Arial" w:cs="Arial"/>
                <w:color w:val="FF0000"/>
                <w:sz w:val="20"/>
                <w:szCs w:val="20"/>
              </w:rPr>
            </w:pPr>
          </w:p>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
        </w:tc>
        <w:tc>
          <w:tcPr>
            <w:tcW w:w="3240" w:type="dxa"/>
          </w:tcPr>
          <w:p w:rsidR="00BB6E3E" w:rsidRPr="00DD1709" w:rsidRDefault="00DD1709" w:rsidP="00F45EFC">
            <w:pPr>
              <w:rPr>
                <w:rFonts w:ascii="Arial" w:hAnsi="Arial" w:cs="Arial"/>
                <w:color w:val="FF0000"/>
                <w:sz w:val="20"/>
                <w:szCs w:val="20"/>
              </w:rPr>
            </w:pPr>
            <w:r>
              <w:rPr>
                <w:rFonts w:ascii="Arial" w:hAnsi="Arial" w:cs="Arial"/>
                <w:color w:val="FF0000"/>
                <w:sz w:val="20"/>
                <w:szCs w:val="20"/>
              </w:rPr>
              <w:t>TBC</w:t>
            </w:r>
          </w:p>
        </w:tc>
      </w:tr>
      <w:tr w:rsidR="00BB6E3E" w:rsidRPr="00615BBF" w:rsidTr="00F45EFC">
        <w:trPr>
          <w:cantSplit/>
          <w:trHeight w:val="804"/>
          <w:jc w:val="center"/>
        </w:trPr>
        <w:tc>
          <w:tcPr>
            <w:tcW w:w="1145" w:type="dxa"/>
          </w:tcPr>
          <w:p w:rsidR="00BB6E3E" w:rsidRPr="00615BBF" w:rsidRDefault="00BB6E3E" w:rsidP="00F45EFC">
            <w:pPr>
              <w:rPr>
                <w:rFonts w:ascii="Arial" w:hAnsi="Arial" w:cs="Arial"/>
                <w:color w:val="FF0000"/>
                <w:sz w:val="20"/>
                <w:szCs w:val="20"/>
              </w:rPr>
            </w:pPr>
            <w:r w:rsidRPr="00615BBF">
              <w:rPr>
                <w:rFonts w:ascii="Arial" w:hAnsi="Arial" w:cs="Arial"/>
                <w:sz w:val="20"/>
                <w:szCs w:val="20"/>
              </w:rPr>
              <w:t>08 20811</w:t>
            </w:r>
          </w:p>
        </w:tc>
        <w:tc>
          <w:tcPr>
            <w:tcW w:w="3517" w:type="dxa"/>
          </w:tcPr>
          <w:p w:rsidR="00BB6E3E" w:rsidRPr="00615BBF" w:rsidRDefault="00BB6E3E" w:rsidP="00F45EFC">
            <w:pPr>
              <w:rPr>
                <w:rFonts w:ascii="Arial" w:hAnsi="Arial" w:cs="Arial"/>
                <w:sz w:val="20"/>
                <w:szCs w:val="20"/>
              </w:rPr>
            </w:pPr>
            <w:r w:rsidRPr="00615BBF">
              <w:rPr>
                <w:rFonts w:ascii="Arial" w:hAnsi="Arial" w:cs="Arial"/>
                <w:sz w:val="20"/>
                <w:szCs w:val="20"/>
              </w:rPr>
              <w:t>POLS 336: Europe in a Globalised World</w:t>
            </w:r>
          </w:p>
          <w:p w:rsidR="00BB6E3E" w:rsidRPr="00615BBF" w:rsidRDefault="00BB6E3E" w:rsidP="00F45EFC">
            <w:pPr>
              <w:rPr>
                <w:rFonts w:ascii="Arial" w:hAnsi="Arial" w:cs="Arial"/>
                <w:sz w:val="20"/>
                <w:szCs w:val="20"/>
              </w:rPr>
            </w:pPr>
          </w:p>
          <w:p w:rsidR="00BB6E3E" w:rsidRPr="00615BBF" w:rsidRDefault="00BB6E3E" w:rsidP="00F45EFC">
            <w:pPr>
              <w:rPr>
                <w:rFonts w:ascii="Arial" w:hAnsi="Arial" w:cs="Arial"/>
                <w:color w:val="FF0000"/>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843D9E">
              <w:rPr>
                <w:rFonts w:ascii="Arial" w:hAnsi="Arial" w:cs="Arial"/>
                <w:spacing w:val="-3"/>
                <w:sz w:val="20"/>
                <w:szCs w:val="20"/>
              </w:rPr>
              <w:t>Michelle Pace</w:t>
            </w:r>
          </w:p>
        </w:tc>
        <w:tc>
          <w:tcPr>
            <w:tcW w:w="3240" w:type="dxa"/>
          </w:tcPr>
          <w:p w:rsidR="00BB6E3E" w:rsidRPr="00DD1709" w:rsidRDefault="00DD1709" w:rsidP="00F45EFC">
            <w:pPr>
              <w:rPr>
                <w:rFonts w:ascii="Arial" w:hAnsi="Arial" w:cs="Arial"/>
                <w:color w:val="FF0000"/>
                <w:sz w:val="20"/>
                <w:szCs w:val="20"/>
              </w:rPr>
            </w:pPr>
            <w:r>
              <w:rPr>
                <w:rFonts w:ascii="Arial" w:hAnsi="Arial" w:cs="Arial"/>
                <w:sz w:val="20"/>
                <w:szCs w:val="20"/>
              </w:rPr>
              <w:t>TBC</w:t>
            </w:r>
          </w:p>
        </w:tc>
      </w:tr>
      <w:tr w:rsidR="00BB6E3E" w:rsidRPr="00615BBF" w:rsidTr="00F45EFC">
        <w:trPr>
          <w:cantSplit/>
          <w:trHeight w:val="804"/>
          <w:jc w:val="center"/>
        </w:trPr>
        <w:tc>
          <w:tcPr>
            <w:tcW w:w="1145" w:type="dxa"/>
          </w:tcPr>
          <w:p w:rsidR="00BB6E3E" w:rsidRPr="00615BBF" w:rsidRDefault="00BB6E3E" w:rsidP="00F45EFC">
            <w:pPr>
              <w:rPr>
                <w:rFonts w:ascii="Arial" w:hAnsi="Arial" w:cs="Arial"/>
                <w:sz w:val="20"/>
                <w:szCs w:val="20"/>
              </w:rPr>
            </w:pPr>
            <w:r w:rsidRPr="00615BBF">
              <w:rPr>
                <w:rFonts w:ascii="Arial" w:hAnsi="Arial" w:cs="Arial"/>
                <w:sz w:val="20"/>
                <w:szCs w:val="20"/>
              </w:rPr>
              <w:t>08 22558</w:t>
            </w:r>
          </w:p>
        </w:tc>
        <w:tc>
          <w:tcPr>
            <w:tcW w:w="3517" w:type="dxa"/>
          </w:tcPr>
          <w:p w:rsidR="00BB6E3E" w:rsidRPr="00615BBF" w:rsidRDefault="00BB6E3E" w:rsidP="00F45EFC">
            <w:pPr>
              <w:rPr>
                <w:rFonts w:ascii="Arial" w:hAnsi="Arial" w:cs="Arial"/>
                <w:sz w:val="20"/>
                <w:szCs w:val="20"/>
              </w:rPr>
            </w:pPr>
            <w:r w:rsidRPr="00615BBF">
              <w:rPr>
                <w:rFonts w:ascii="Arial" w:hAnsi="Arial" w:cs="Arial"/>
                <w:sz w:val="20"/>
                <w:szCs w:val="20"/>
              </w:rPr>
              <w:t>POLS 338: Left Parties and Protest Movements</w:t>
            </w:r>
          </w:p>
          <w:p w:rsidR="00BB6E3E" w:rsidRPr="00615BBF" w:rsidRDefault="00BB6E3E" w:rsidP="00F45EFC">
            <w:pPr>
              <w:rPr>
                <w:rFonts w:ascii="Arial" w:hAnsi="Arial" w:cs="Arial"/>
                <w:sz w:val="20"/>
                <w:szCs w:val="20"/>
              </w:rPr>
            </w:pPr>
          </w:p>
          <w:p w:rsidR="00BB6E3E" w:rsidRPr="00615BBF" w:rsidRDefault="00BB6E3E" w:rsidP="00F45EFC">
            <w:pPr>
              <w:rPr>
                <w:rFonts w:ascii="Arial" w:hAnsi="Arial" w:cs="Arial"/>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David Bailey</w:t>
            </w: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F45EFC">
        <w:trPr>
          <w:cantSplit/>
          <w:trHeight w:val="1595"/>
          <w:jc w:val="center"/>
        </w:trPr>
        <w:tc>
          <w:tcPr>
            <w:tcW w:w="1145" w:type="dxa"/>
          </w:tcPr>
          <w:p w:rsidR="00BB6E3E" w:rsidRPr="00532DA2" w:rsidRDefault="00BB6E3E" w:rsidP="00F45EFC">
            <w:pPr>
              <w:rPr>
                <w:rFonts w:ascii="Arial" w:hAnsi="Arial" w:cs="Arial"/>
                <w:sz w:val="20"/>
                <w:szCs w:val="20"/>
              </w:rPr>
            </w:pPr>
            <w:r w:rsidRPr="00532DA2">
              <w:rPr>
                <w:rFonts w:ascii="Arial" w:hAnsi="Arial" w:cs="Arial"/>
                <w:sz w:val="20"/>
                <w:szCs w:val="20"/>
              </w:rPr>
              <w:t>0822556</w:t>
            </w:r>
          </w:p>
          <w:p w:rsidR="00BB6E3E" w:rsidRPr="00532DA2" w:rsidRDefault="00BB6E3E" w:rsidP="00F45EFC">
            <w:pPr>
              <w:rPr>
                <w:rFonts w:ascii="Arial" w:hAnsi="Arial" w:cs="Arial"/>
                <w:sz w:val="20"/>
                <w:szCs w:val="20"/>
              </w:rPr>
            </w:pPr>
          </w:p>
        </w:tc>
        <w:tc>
          <w:tcPr>
            <w:tcW w:w="3517" w:type="dxa"/>
          </w:tcPr>
          <w:p w:rsidR="00BB6E3E" w:rsidRPr="00532DA2" w:rsidRDefault="00BB6E3E" w:rsidP="00F45EFC">
            <w:pPr>
              <w:rPr>
                <w:rFonts w:ascii="Arial" w:hAnsi="Arial" w:cs="Arial"/>
                <w:bCs/>
                <w:sz w:val="20"/>
                <w:szCs w:val="20"/>
              </w:rPr>
            </w:pPr>
            <w:r w:rsidRPr="00532DA2">
              <w:rPr>
                <w:rFonts w:ascii="Arial" w:hAnsi="Arial" w:cs="Arial"/>
                <w:bCs/>
                <w:sz w:val="20"/>
                <w:szCs w:val="20"/>
              </w:rPr>
              <w:t>POLS 339: Diplomatic History of Arab-Israeli Conflict plus simulation exercise</w:t>
            </w:r>
          </w:p>
          <w:p w:rsidR="00BB6E3E" w:rsidRPr="00532DA2" w:rsidRDefault="00BB6E3E" w:rsidP="00F45EFC">
            <w:pPr>
              <w:rPr>
                <w:rFonts w:ascii="Arial" w:hAnsi="Arial" w:cs="Arial"/>
                <w:sz w:val="20"/>
                <w:szCs w:val="20"/>
              </w:rPr>
            </w:pPr>
          </w:p>
        </w:tc>
        <w:tc>
          <w:tcPr>
            <w:tcW w:w="2340" w:type="dxa"/>
          </w:tcPr>
          <w:p w:rsidR="00BB6E3E" w:rsidRPr="00532DA2" w:rsidRDefault="00BB6E3E" w:rsidP="00F45EFC">
            <w:pPr>
              <w:tabs>
                <w:tab w:val="left" w:pos="-720"/>
              </w:tabs>
              <w:suppressAutoHyphens/>
              <w:spacing w:line="240" w:lineRule="atLeast"/>
              <w:rPr>
                <w:rFonts w:ascii="Arial" w:hAnsi="Arial" w:cs="Arial"/>
                <w:spacing w:val="-3"/>
                <w:sz w:val="20"/>
                <w:szCs w:val="20"/>
              </w:rPr>
            </w:pPr>
          </w:p>
          <w:p w:rsidR="00BB6E3E" w:rsidRPr="00532DA2" w:rsidRDefault="00843D9E" w:rsidP="00F45EFC">
            <w:pPr>
              <w:tabs>
                <w:tab w:val="left" w:pos="-720"/>
              </w:tabs>
              <w:suppressAutoHyphens/>
              <w:spacing w:line="240" w:lineRule="atLeast"/>
              <w:rPr>
                <w:rFonts w:ascii="Arial" w:hAnsi="Arial" w:cs="Arial"/>
                <w:spacing w:val="-3"/>
                <w:sz w:val="20"/>
                <w:szCs w:val="20"/>
              </w:rPr>
            </w:pPr>
            <w:proofErr w:type="spellStart"/>
            <w:r w:rsidRPr="00532DA2">
              <w:rPr>
                <w:rFonts w:ascii="Arial" w:hAnsi="Arial" w:cs="Arial"/>
                <w:spacing w:val="-3"/>
                <w:sz w:val="20"/>
                <w:szCs w:val="20"/>
              </w:rPr>
              <w:t>Dr.</w:t>
            </w:r>
            <w:proofErr w:type="spellEnd"/>
            <w:r w:rsidRPr="00532DA2">
              <w:rPr>
                <w:rFonts w:ascii="Arial" w:hAnsi="Arial" w:cs="Arial"/>
                <w:spacing w:val="-3"/>
                <w:sz w:val="20"/>
                <w:szCs w:val="20"/>
              </w:rPr>
              <w:t xml:space="preserve"> A. Siniver</w:t>
            </w:r>
          </w:p>
          <w:p w:rsidR="003D60A9" w:rsidRPr="00532DA2" w:rsidRDefault="003D60A9" w:rsidP="00F45EFC">
            <w:pPr>
              <w:tabs>
                <w:tab w:val="left" w:pos="-720"/>
              </w:tabs>
              <w:suppressAutoHyphens/>
              <w:spacing w:line="240" w:lineRule="atLeast"/>
              <w:rPr>
                <w:rFonts w:ascii="Arial" w:hAnsi="Arial" w:cs="Arial"/>
                <w:spacing w:val="-3"/>
                <w:sz w:val="20"/>
                <w:szCs w:val="20"/>
              </w:rPr>
            </w:pPr>
          </w:p>
          <w:p w:rsidR="00BB6E3E" w:rsidRPr="00532DA2" w:rsidRDefault="00BB6E3E" w:rsidP="00532DA2">
            <w:pPr>
              <w:tabs>
                <w:tab w:val="left" w:pos="-720"/>
              </w:tabs>
              <w:suppressAutoHyphens/>
              <w:spacing w:line="240" w:lineRule="atLeast"/>
              <w:rPr>
                <w:rFonts w:ascii="Arial" w:hAnsi="Arial" w:cs="Arial"/>
                <w:spacing w:val="-3"/>
                <w:sz w:val="20"/>
                <w:szCs w:val="20"/>
              </w:rPr>
            </w:pP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tc>
      </w:tr>
      <w:tr w:rsidR="00BB6E3E" w:rsidRPr="00615BBF" w:rsidTr="00F45EFC">
        <w:trPr>
          <w:cantSplit/>
          <w:jc w:val="center"/>
        </w:trPr>
        <w:tc>
          <w:tcPr>
            <w:tcW w:w="1145" w:type="dxa"/>
          </w:tcPr>
          <w:p w:rsidR="00BB6E3E" w:rsidRPr="00615BBF" w:rsidRDefault="00BB6E3E" w:rsidP="00F45EFC">
            <w:pPr>
              <w:rPr>
                <w:rFonts w:ascii="Arial" w:hAnsi="Arial" w:cs="Arial"/>
                <w:sz w:val="20"/>
                <w:szCs w:val="20"/>
              </w:rPr>
            </w:pPr>
            <w:r w:rsidRPr="008A7F9D">
              <w:rPr>
                <w:rFonts w:ascii="Arial" w:hAnsi="Arial" w:cs="Arial"/>
                <w:sz w:val="20"/>
                <w:szCs w:val="20"/>
              </w:rPr>
              <w:t xml:space="preserve">08 22879 </w:t>
            </w:r>
          </w:p>
        </w:tc>
        <w:tc>
          <w:tcPr>
            <w:tcW w:w="3517" w:type="dxa"/>
          </w:tcPr>
          <w:p w:rsidR="00BB6E3E" w:rsidRPr="008A7F9D" w:rsidRDefault="00BB6E3E" w:rsidP="00F45EFC">
            <w:pPr>
              <w:rPr>
                <w:rFonts w:ascii="Arial" w:hAnsi="Arial" w:cs="Arial"/>
                <w:sz w:val="20"/>
                <w:szCs w:val="20"/>
              </w:rPr>
            </w:pPr>
            <w:r w:rsidRPr="008A7F9D">
              <w:rPr>
                <w:rFonts w:ascii="Arial" w:hAnsi="Arial" w:cs="Arial"/>
                <w:sz w:val="20"/>
                <w:szCs w:val="20"/>
              </w:rPr>
              <w:t>POLS 341: Gender  in World Politics</w:t>
            </w:r>
          </w:p>
          <w:p w:rsidR="00BB6E3E" w:rsidRPr="008A7F9D" w:rsidRDefault="00BB6E3E" w:rsidP="00F45EFC">
            <w:pPr>
              <w:tabs>
                <w:tab w:val="left" w:pos="-720"/>
              </w:tabs>
              <w:suppressAutoHyphens/>
              <w:spacing w:line="240" w:lineRule="atLeast"/>
              <w:rPr>
                <w:rFonts w:ascii="Arial" w:hAnsi="Arial" w:cs="Arial"/>
                <w:spacing w:val="-3"/>
                <w:sz w:val="20"/>
                <w:szCs w:val="20"/>
              </w:rPr>
            </w:pPr>
          </w:p>
          <w:p w:rsidR="00BB6E3E" w:rsidRPr="008A7F9D" w:rsidRDefault="00BB6E3E" w:rsidP="00F45EFC">
            <w:pPr>
              <w:rPr>
                <w:rFonts w:ascii="Arial" w:hAnsi="Arial" w:cs="Arial"/>
                <w:bCs/>
                <w:sz w:val="20"/>
                <w:szCs w:val="20"/>
              </w:rPr>
            </w:pPr>
          </w:p>
          <w:p w:rsidR="00BB6E3E" w:rsidRPr="00615BBF" w:rsidRDefault="00BB6E3E" w:rsidP="00F45EFC">
            <w:pPr>
              <w:rPr>
                <w:rFonts w:ascii="Arial" w:hAnsi="Arial" w:cs="Arial"/>
                <w:bCs/>
                <w:sz w:val="20"/>
                <w:szCs w:val="20"/>
              </w:rPr>
            </w:pPr>
          </w:p>
        </w:tc>
        <w:tc>
          <w:tcPr>
            <w:tcW w:w="2340" w:type="dxa"/>
          </w:tcPr>
          <w:p w:rsidR="00BB6E3E" w:rsidRPr="008A7F9D" w:rsidRDefault="00BB6E3E" w:rsidP="00F45EFC">
            <w:pPr>
              <w:tabs>
                <w:tab w:val="left" w:pos="-720"/>
              </w:tabs>
              <w:suppressAutoHyphens/>
              <w:spacing w:line="240" w:lineRule="atLeast"/>
              <w:rPr>
                <w:rFonts w:ascii="Arial" w:hAnsi="Arial" w:cs="Arial"/>
                <w:spacing w:val="-3"/>
                <w:sz w:val="20"/>
                <w:szCs w:val="20"/>
              </w:rPr>
            </w:pPr>
            <w:proofErr w:type="spellStart"/>
            <w:r w:rsidRPr="008A7F9D">
              <w:rPr>
                <w:rFonts w:ascii="Arial" w:hAnsi="Arial" w:cs="Arial"/>
                <w:spacing w:val="-3"/>
                <w:sz w:val="20"/>
                <w:szCs w:val="20"/>
              </w:rPr>
              <w:t>Dr.</w:t>
            </w:r>
            <w:proofErr w:type="spellEnd"/>
            <w:r w:rsidRPr="008A7F9D">
              <w:rPr>
                <w:rFonts w:ascii="Arial" w:hAnsi="Arial" w:cs="Arial"/>
                <w:spacing w:val="-3"/>
                <w:sz w:val="20"/>
                <w:szCs w:val="20"/>
              </w:rPr>
              <w:t xml:space="preserve"> Jill Steans</w:t>
            </w:r>
          </w:p>
          <w:p w:rsidR="00BB6E3E" w:rsidRPr="008A7F9D" w:rsidRDefault="00BB6E3E" w:rsidP="00F45EFC">
            <w:pPr>
              <w:tabs>
                <w:tab w:val="left" w:pos="-720"/>
              </w:tabs>
              <w:suppressAutoHyphens/>
              <w:spacing w:line="240" w:lineRule="atLeast"/>
              <w:rPr>
                <w:rFonts w:ascii="Arial" w:hAnsi="Arial" w:cs="Arial"/>
                <w:spacing w:val="-3"/>
                <w:sz w:val="20"/>
                <w:szCs w:val="20"/>
              </w:rPr>
            </w:pPr>
          </w:p>
          <w:p w:rsidR="00BB6E3E" w:rsidRPr="003D7F78" w:rsidRDefault="00BB6E3E" w:rsidP="00F45EFC">
            <w:pPr>
              <w:tabs>
                <w:tab w:val="left" w:pos="-720"/>
              </w:tabs>
              <w:suppressAutoHyphens/>
              <w:spacing w:line="240" w:lineRule="atLeast"/>
              <w:rPr>
                <w:rFonts w:ascii="Arial" w:hAnsi="Arial" w:cs="Arial"/>
                <w:color w:val="FF0000"/>
                <w:spacing w:val="-3"/>
                <w:sz w:val="20"/>
                <w:szCs w:val="20"/>
              </w:rPr>
            </w:pPr>
          </w:p>
        </w:tc>
        <w:tc>
          <w:tcPr>
            <w:tcW w:w="3240" w:type="dxa"/>
          </w:tcPr>
          <w:p w:rsidR="00BB6E3E" w:rsidRPr="00DD1709" w:rsidRDefault="00DD1709" w:rsidP="00F45EFC">
            <w:pPr>
              <w:rPr>
                <w:rFonts w:ascii="Arial" w:hAnsi="Arial" w:cs="Arial"/>
                <w:sz w:val="20"/>
                <w:szCs w:val="20"/>
              </w:rPr>
            </w:pPr>
            <w:r>
              <w:rPr>
                <w:rFonts w:ascii="Arial" w:hAnsi="Arial" w:cs="Arial"/>
                <w:sz w:val="20"/>
                <w:szCs w:val="20"/>
              </w:rPr>
              <w:t>TBC</w:t>
            </w:r>
          </w:p>
          <w:p w:rsidR="00BB6E3E" w:rsidRPr="00DD1709" w:rsidRDefault="00BB6E3E" w:rsidP="00F45EFC">
            <w:pPr>
              <w:rPr>
                <w:rFonts w:ascii="Arial" w:hAnsi="Arial" w:cs="Arial"/>
                <w:sz w:val="20"/>
                <w:szCs w:val="20"/>
              </w:rPr>
            </w:pPr>
          </w:p>
        </w:tc>
      </w:tr>
      <w:tr w:rsidR="00BB6E3E" w:rsidRPr="00615BBF" w:rsidTr="00F45EFC">
        <w:trPr>
          <w:cantSplit/>
          <w:jc w:val="center"/>
        </w:trPr>
        <w:tc>
          <w:tcPr>
            <w:tcW w:w="1145" w:type="dxa"/>
          </w:tcPr>
          <w:p w:rsidR="00BB6E3E" w:rsidRPr="008A7F9D" w:rsidRDefault="00BB6E3E" w:rsidP="00F45EFC">
            <w:pPr>
              <w:rPr>
                <w:rFonts w:ascii="Arial" w:hAnsi="Arial" w:cs="Arial"/>
                <w:sz w:val="20"/>
                <w:szCs w:val="20"/>
              </w:rPr>
            </w:pPr>
          </w:p>
        </w:tc>
        <w:tc>
          <w:tcPr>
            <w:tcW w:w="3517" w:type="dxa"/>
          </w:tcPr>
          <w:p w:rsidR="00BB6E3E" w:rsidRPr="008A7F9D" w:rsidRDefault="00BB6E3E" w:rsidP="00F45EFC">
            <w:pPr>
              <w:rPr>
                <w:rFonts w:ascii="Arial" w:hAnsi="Arial" w:cs="Arial"/>
                <w:bCs/>
                <w:sz w:val="20"/>
                <w:szCs w:val="20"/>
              </w:rPr>
            </w:pPr>
          </w:p>
        </w:tc>
        <w:tc>
          <w:tcPr>
            <w:tcW w:w="2340" w:type="dxa"/>
          </w:tcPr>
          <w:p w:rsidR="00BB6E3E" w:rsidRPr="008A7F9D" w:rsidRDefault="00BB6E3E" w:rsidP="00F45EFC">
            <w:pPr>
              <w:tabs>
                <w:tab w:val="left" w:pos="-720"/>
              </w:tabs>
              <w:suppressAutoHyphens/>
              <w:spacing w:line="240" w:lineRule="atLeast"/>
              <w:rPr>
                <w:rFonts w:ascii="Arial" w:hAnsi="Arial" w:cs="Arial"/>
                <w:spacing w:val="-3"/>
                <w:sz w:val="20"/>
                <w:szCs w:val="20"/>
              </w:rPr>
            </w:pPr>
          </w:p>
        </w:tc>
        <w:tc>
          <w:tcPr>
            <w:tcW w:w="3240" w:type="dxa"/>
          </w:tcPr>
          <w:p w:rsidR="00BB6E3E" w:rsidRPr="008A7F9D" w:rsidRDefault="00BB6E3E" w:rsidP="00F45EFC">
            <w:pPr>
              <w:rPr>
                <w:rFonts w:ascii="Arial" w:hAnsi="Arial" w:cs="Arial"/>
                <w:sz w:val="20"/>
                <w:szCs w:val="20"/>
              </w:rPr>
            </w:pPr>
          </w:p>
        </w:tc>
      </w:tr>
      <w:tr w:rsidR="00BB6E3E" w:rsidRPr="00615BBF" w:rsidTr="00F45EFC">
        <w:trPr>
          <w:cantSplit/>
          <w:jc w:val="center"/>
        </w:trPr>
        <w:tc>
          <w:tcPr>
            <w:tcW w:w="1145" w:type="dxa"/>
          </w:tcPr>
          <w:p w:rsidR="00BB6E3E" w:rsidRPr="00615BBF" w:rsidRDefault="00BB6E3E" w:rsidP="00F45EFC">
            <w:pPr>
              <w:rPr>
                <w:rFonts w:ascii="Arial" w:hAnsi="Arial" w:cs="Arial"/>
                <w:color w:val="FF0000"/>
                <w:sz w:val="20"/>
                <w:szCs w:val="20"/>
              </w:rPr>
            </w:pPr>
            <w:r w:rsidRPr="00615BBF">
              <w:rPr>
                <w:rFonts w:ascii="Arial" w:hAnsi="Arial" w:cs="Arial"/>
                <w:sz w:val="20"/>
                <w:szCs w:val="20"/>
              </w:rPr>
              <w:t>08 23878</w:t>
            </w:r>
          </w:p>
        </w:tc>
        <w:tc>
          <w:tcPr>
            <w:tcW w:w="3517" w:type="dxa"/>
          </w:tcPr>
          <w:p w:rsidR="00BB6E3E" w:rsidRDefault="00BB6E3E" w:rsidP="00F45EFC">
            <w:pPr>
              <w:rPr>
                <w:rFonts w:ascii="Arial" w:hAnsi="Arial" w:cs="Arial"/>
                <w:sz w:val="20"/>
                <w:szCs w:val="20"/>
              </w:rPr>
            </w:pPr>
            <w:r w:rsidRPr="00615BBF">
              <w:rPr>
                <w:rFonts w:ascii="Arial" w:hAnsi="Arial" w:cs="Arial"/>
                <w:sz w:val="20"/>
                <w:szCs w:val="20"/>
              </w:rPr>
              <w:t>POLS 343: Issues in US Domestic Politics</w:t>
            </w:r>
          </w:p>
          <w:p w:rsidR="00DD1709" w:rsidRPr="00615BBF" w:rsidRDefault="00DD1709" w:rsidP="00F45EFC">
            <w:pPr>
              <w:rPr>
                <w:rFonts w:ascii="Arial" w:hAnsi="Arial" w:cs="Arial"/>
                <w:color w:val="FF0000"/>
                <w:sz w:val="20"/>
                <w:szCs w:val="20"/>
              </w:rPr>
            </w:pPr>
          </w:p>
        </w:tc>
        <w:tc>
          <w:tcPr>
            <w:tcW w:w="2340" w:type="dxa"/>
          </w:tcPr>
          <w:p w:rsidR="00BB6E3E" w:rsidRPr="00615BBF" w:rsidRDefault="00BB6E3E" w:rsidP="00F45EFC">
            <w:pPr>
              <w:tabs>
                <w:tab w:val="left" w:pos="-720"/>
              </w:tabs>
              <w:suppressAutoHyphens/>
              <w:spacing w:line="240" w:lineRule="atLeast"/>
              <w:rPr>
                <w:rFonts w:ascii="Arial" w:hAnsi="Arial" w:cs="Arial"/>
                <w:color w:val="FF0000"/>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Pr="00615BBF">
              <w:rPr>
                <w:rFonts w:ascii="Arial" w:hAnsi="Arial" w:cs="Arial"/>
                <w:spacing w:val="-3"/>
                <w:sz w:val="20"/>
                <w:szCs w:val="20"/>
              </w:rPr>
              <w:t>Robert Watt</w:t>
            </w:r>
          </w:p>
        </w:tc>
        <w:tc>
          <w:tcPr>
            <w:tcW w:w="3240" w:type="dxa"/>
          </w:tcPr>
          <w:p w:rsidR="00BB6E3E" w:rsidRPr="00615BBF" w:rsidRDefault="00DD1709" w:rsidP="00F45EFC">
            <w:pPr>
              <w:rPr>
                <w:rFonts w:ascii="Arial" w:hAnsi="Arial" w:cs="Arial"/>
                <w:b/>
                <w:color w:val="FF0000"/>
                <w:sz w:val="20"/>
                <w:szCs w:val="20"/>
              </w:rPr>
            </w:pPr>
            <w:r>
              <w:rPr>
                <w:rFonts w:ascii="Arial" w:hAnsi="Arial" w:cs="Arial"/>
                <w:spacing w:val="-3"/>
                <w:sz w:val="20"/>
                <w:szCs w:val="20"/>
              </w:rPr>
              <w:t>TBC</w:t>
            </w:r>
          </w:p>
        </w:tc>
      </w:tr>
      <w:tr w:rsidR="00BB6E3E" w:rsidRPr="00615BBF" w:rsidTr="00F45EFC">
        <w:trPr>
          <w:cantSplit/>
          <w:jc w:val="center"/>
        </w:trPr>
        <w:tc>
          <w:tcPr>
            <w:tcW w:w="1145" w:type="dxa"/>
          </w:tcPr>
          <w:p w:rsidR="00BB6E3E" w:rsidRDefault="00F75B21" w:rsidP="00F45EFC">
            <w:pPr>
              <w:rPr>
                <w:rFonts w:ascii="Arial" w:hAnsi="Arial" w:cs="Arial"/>
                <w:sz w:val="20"/>
                <w:szCs w:val="20"/>
              </w:rPr>
            </w:pPr>
            <w:r w:rsidRPr="00F75B21">
              <w:rPr>
                <w:rFonts w:ascii="Arial" w:hAnsi="Arial" w:cs="Arial"/>
                <w:sz w:val="20"/>
                <w:szCs w:val="20"/>
              </w:rPr>
              <w:t>08 25676</w:t>
            </w:r>
          </w:p>
          <w:p w:rsidR="00F75B21" w:rsidRPr="00615BBF" w:rsidRDefault="00F75B21" w:rsidP="00F45EFC">
            <w:pPr>
              <w:rPr>
                <w:rFonts w:ascii="Arial" w:hAnsi="Arial" w:cs="Arial"/>
                <w:sz w:val="20"/>
                <w:szCs w:val="20"/>
              </w:rPr>
            </w:pPr>
          </w:p>
        </w:tc>
        <w:tc>
          <w:tcPr>
            <w:tcW w:w="3517" w:type="dxa"/>
          </w:tcPr>
          <w:p w:rsidR="00F75B21" w:rsidRDefault="00F75B21" w:rsidP="00F45EFC">
            <w:pPr>
              <w:rPr>
                <w:rFonts w:ascii="Arial" w:hAnsi="Arial" w:cs="Arial"/>
                <w:sz w:val="20"/>
                <w:szCs w:val="20"/>
              </w:rPr>
            </w:pPr>
            <w:r w:rsidRPr="00F75B21">
              <w:rPr>
                <w:rFonts w:ascii="Arial" w:hAnsi="Arial" w:cs="Arial"/>
                <w:sz w:val="20"/>
                <w:szCs w:val="20"/>
              </w:rPr>
              <w:t>LH Professional Development Module</w:t>
            </w:r>
          </w:p>
          <w:p w:rsidR="00F75B21" w:rsidRPr="00615BBF" w:rsidRDefault="00F75B21" w:rsidP="00F45EFC">
            <w:pPr>
              <w:rPr>
                <w:rFonts w:ascii="Arial" w:hAnsi="Arial" w:cs="Arial"/>
                <w:sz w:val="20"/>
                <w:szCs w:val="20"/>
              </w:rPr>
            </w:pPr>
          </w:p>
        </w:tc>
        <w:tc>
          <w:tcPr>
            <w:tcW w:w="2340" w:type="dxa"/>
          </w:tcPr>
          <w:p w:rsidR="00BB6E3E" w:rsidRPr="00615BBF" w:rsidRDefault="00F75B21"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tc>
        <w:tc>
          <w:tcPr>
            <w:tcW w:w="3240" w:type="dxa"/>
          </w:tcPr>
          <w:p w:rsidR="00F75B21" w:rsidRPr="00F75B21" w:rsidRDefault="00F75B21" w:rsidP="00F75B21">
            <w:pPr>
              <w:tabs>
                <w:tab w:val="left" w:pos="-720"/>
              </w:tabs>
              <w:suppressAutoHyphens/>
              <w:spacing w:line="240" w:lineRule="atLeast"/>
              <w:rPr>
                <w:rFonts w:ascii="Arial" w:hAnsi="Arial" w:cs="Arial"/>
                <w:spacing w:val="-3"/>
                <w:sz w:val="20"/>
                <w:szCs w:val="20"/>
              </w:rPr>
            </w:pPr>
            <w:r w:rsidRPr="00F75B21">
              <w:rPr>
                <w:rFonts w:ascii="Arial" w:hAnsi="Arial" w:cs="Arial"/>
                <w:spacing w:val="-3"/>
                <w:sz w:val="20"/>
                <w:szCs w:val="20"/>
              </w:rPr>
              <w:t>2000 word self-reflective journal</w:t>
            </w:r>
            <w:r w:rsidR="00FF1AAC">
              <w:rPr>
                <w:rFonts w:ascii="Arial" w:hAnsi="Arial" w:cs="Arial"/>
                <w:spacing w:val="-3"/>
                <w:sz w:val="20"/>
                <w:szCs w:val="20"/>
              </w:rPr>
              <w:t xml:space="preserve"> 50%</w:t>
            </w:r>
          </w:p>
          <w:p w:rsidR="00BB6E3E" w:rsidRPr="00615BBF" w:rsidRDefault="00F75B21" w:rsidP="00F75B21">
            <w:pPr>
              <w:tabs>
                <w:tab w:val="left" w:pos="-720"/>
              </w:tabs>
              <w:suppressAutoHyphens/>
              <w:spacing w:line="240" w:lineRule="atLeast"/>
              <w:rPr>
                <w:rFonts w:ascii="Arial" w:hAnsi="Arial" w:cs="Arial"/>
                <w:spacing w:val="-3"/>
                <w:sz w:val="20"/>
                <w:szCs w:val="20"/>
              </w:rPr>
            </w:pPr>
            <w:r w:rsidRPr="00F75B21">
              <w:rPr>
                <w:rFonts w:ascii="Arial" w:hAnsi="Arial" w:cs="Arial"/>
                <w:spacing w:val="-3"/>
                <w:sz w:val="20"/>
                <w:szCs w:val="20"/>
              </w:rPr>
              <w:t>2000 word work-based project</w:t>
            </w:r>
            <w:r w:rsidR="00FF1AAC">
              <w:rPr>
                <w:rFonts w:ascii="Arial" w:hAnsi="Arial" w:cs="Arial"/>
                <w:spacing w:val="-3"/>
                <w:sz w:val="20"/>
                <w:szCs w:val="20"/>
              </w:rPr>
              <w:t xml:space="preserve"> 50%</w:t>
            </w:r>
          </w:p>
        </w:tc>
      </w:tr>
    </w:tbl>
    <w:p w:rsidR="000E0AC3" w:rsidRPr="00615BBF" w:rsidRDefault="000E0AC3" w:rsidP="000E0AC3">
      <w:pPr>
        <w:pStyle w:val="Heading1"/>
        <w:rPr>
          <w:rFonts w:cs="Arial"/>
          <w:b w:val="0"/>
          <w:sz w:val="20"/>
          <w:szCs w:val="20"/>
        </w:rPr>
      </w:pPr>
    </w:p>
    <w:p w:rsidR="000E0AC3" w:rsidRPr="00615BBF" w:rsidRDefault="000E0AC3" w:rsidP="000E0AC3">
      <w:pPr>
        <w:ind w:left="1418"/>
        <w:rPr>
          <w:rFonts w:ascii="Arial" w:hAnsi="Arial" w:cs="Arial"/>
          <w:sz w:val="20"/>
          <w:szCs w:val="20"/>
        </w:rPr>
      </w:pPr>
      <w:r w:rsidRPr="00615BBF">
        <w:rPr>
          <w:rFonts w:ascii="Arial" w:hAnsi="Arial" w:cs="Arial"/>
          <w:sz w:val="20"/>
          <w:szCs w:val="20"/>
        </w:rPr>
        <w:br w:type="page"/>
      </w:r>
    </w:p>
    <w:tbl>
      <w:tblPr>
        <w:tblW w:w="9975" w:type="dxa"/>
        <w:jc w:val="center"/>
        <w:tblInd w:w="-259" w:type="dxa"/>
        <w:tblLayout w:type="fixed"/>
        <w:tblLook w:val="04A0" w:firstRow="1" w:lastRow="0" w:firstColumn="1" w:lastColumn="0" w:noHBand="0" w:noVBand="1"/>
      </w:tblPr>
      <w:tblGrid>
        <w:gridCol w:w="1194"/>
        <w:gridCol w:w="3561"/>
        <w:gridCol w:w="1980"/>
        <w:gridCol w:w="3240"/>
      </w:tblGrid>
      <w:tr w:rsidR="000E0AC3" w:rsidRPr="00615BBF" w:rsidTr="00EB1208">
        <w:trPr>
          <w:cantSplit/>
          <w:jc w:val="center"/>
        </w:trPr>
        <w:tc>
          <w:tcPr>
            <w:tcW w:w="1194" w:type="dxa"/>
            <w:tcBorders>
              <w:top w:val="single" w:sz="8" w:space="0" w:color="auto"/>
              <w:left w:val="single" w:sz="8" w:space="0" w:color="auto"/>
              <w:bottom w:val="nil"/>
              <w:right w:val="nil"/>
            </w:tcBorders>
          </w:tcPr>
          <w:p w:rsidR="000E0AC3" w:rsidRPr="00615BBF" w:rsidRDefault="000E0AC3" w:rsidP="00F45EFC">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lastRenderedPageBreak/>
              <w:t>Course Code</w:t>
            </w:r>
          </w:p>
        </w:tc>
        <w:tc>
          <w:tcPr>
            <w:tcW w:w="3561" w:type="dxa"/>
            <w:tcBorders>
              <w:top w:val="single" w:sz="8" w:space="0" w:color="auto"/>
              <w:left w:val="single" w:sz="8" w:space="0" w:color="auto"/>
              <w:bottom w:val="nil"/>
              <w:right w:val="nil"/>
            </w:tcBorders>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1980" w:type="dxa"/>
            <w:tcBorders>
              <w:top w:val="single" w:sz="8" w:space="0" w:color="auto"/>
              <w:left w:val="single" w:sz="8" w:space="0" w:color="auto"/>
              <w:bottom w:val="nil"/>
              <w:right w:val="single" w:sz="8" w:space="0" w:color="auto"/>
            </w:tcBorders>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40" w:type="dxa"/>
            <w:tcBorders>
              <w:top w:val="single" w:sz="8" w:space="0" w:color="auto"/>
              <w:left w:val="single" w:sz="8" w:space="0" w:color="auto"/>
              <w:bottom w:val="single" w:sz="6" w:space="0" w:color="auto"/>
              <w:right w:val="single" w:sz="8" w:space="0" w:color="auto"/>
            </w:tcBorders>
          </w:tcPr>
          <w:p w:rsidR="000E0AC3" w:rsidRPr="00615BBF" w:rsidRDefault="000E0AC3"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0E0AC3" w:rsidRPr="00615BBF" w:rsidRDefault="000E0AC3" w:rsidP="00F45EFC">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0E0AC3" w:rsidRPr="00615BBF" w:rsidTr="00EB1208">
        <w:trPr>
          <w:cantSplit/>
          <w:jc w:val="center"/>
        </w:trPr>
        <w:tc>
          <w:tcPr>
            <w:tcW w:w="9975" w:type="dxa"/>
            <w:gridSpan w:val="4"/>
            <w:tcBorders>
              <w:top w:val="single" w:sz="8" w:space="0" w:color="auto"/>
              <w:left w:val="single" w:sz="8" w:space="0" w:color="auto"/>
              <w:bottom w:val="nil"/>
              <w:right w:val="single" w:sz="8" w:space="0" w:color="auto"/>
            </w:tcBorders>
            <w:vAlign w:val="center"/>
          </w:tcPr>
          <w:p w:rsidR="000E0AC3" w:rsidRPr="00615BBF" w:rsidRDefault="00D24996" w:rsidP="00F45EFC">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Final Year Sociology</w:t>
            </w:r>
          </w:p>
        </w:tc>
      </w:tr>
      <w:tr w:rsidR="000E0AC3" w:rsidRPr="00615BBF" w:rsidTr="00EB1208">
        <w:trPr>
          <w:cantSplit/>
          <w:jc w:val="center"/>
        </w:trPr>
        <w:tc>
          <w:tcPr>
            <w:tcW w:w="1194" w:type="dxa"/>
            <w:tcBorders>
              <w:top w:val="single" w:sz="8" w:space="0" w:color="auto"/>
              <w:left w:val="single" w:sz="8" w:space="0" w:color="auto"/>
              <w:bottom w:val="nil"/>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14572/73</w:t>
            </w:r>
          </w:p>
        </w:tc>
        <w:tc>
          <w:tcPr>
            <w:tcW w:w="3561" w:type="dxa"/>
            <w:tcBorders>
              <w:top w:val="single" w:sz="8" w:space="0" w:color="auto"/>
              <w:left w:val="single" w:sz="8" w:space="0" w:color="auto"/>
              <w:bottom w:val="nil"/>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301:  Dissertation</w:t>
            </w:r>
          </w:p>
        </w:tc>
        <w:tc>
          <w:tcPr>
            <w:tcW w:w="1980" w:type="dxa"/>
            <w:tcBorders>
              <w:top w:val="single" w:sz="8" w:space="0" w:color="auto"/>
              <w:left w:val="single" w:sz="8" w:space="0" w:color="auto"/>
              <w:bottom w:val="nil"/>
              <w:right w:val="single" w:sz="8" w:space="0" w:color="auto"/>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All Staff</w:t>
            </w:r>
          </w:p>
        </w:tc>
        <w:tc>
          <w:tcPr>
            <w:tcW w:w="3240" w:type="dxa"/>
            <w:tcBorders>
              <w:top w:val="single" w:sz="6" w:space="0" w:color="auto"/>
              <w:left w:val="single" w:sz="8" w:space="0" w:color="auto"/>
              <w:bottom w:val="single" w:sz="6" w:space="0" w:color="auto"/>
              <w:right w:val="single" w:sz="8" w:space="0" w:color="auto"/>
            </w:tcBorders>
          </w:tcPr>
          <w:p w:rsidR="000E0AC3" w:rsidRDefault="002D5E87" w:rsidP="00D24996">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2D5E87" w:rsidRPr="002D5E87" w:rsidRDefault="002D5E87" w:rsidP="00D24996">
            <w:pPr>
              <w:tabs>
                <w:tab w:val="left" w:pos="-720"/>
              </w:tabs>
              <w:suppressAutoHyphens/>
              <w:spacing w:line="240" w:lineRule="atLeast"/>
              <w:rPr>
                <w:rFonts w:ascii="Arial" w:hAnsi="Arial" w:cs="Arial"/>
                <w:spacing w:val="-3"/>
                <w:sz w:val="20"/>
                <w:szCs w:val="20"/>
              </w:rPr>
            </w:pPr>
          </w:p>
          <w:p w:rsidR="00D24996" w:rsidRPr="002D5E87" w:rsidRDefault="00D24996" w:rsidP="00D24996">
            <w:pPr>
              <w:tabs>
                <w:tab w:val="left" w:pos="-720"/>
              </w:tabs>
              <w:suppressAutoHyphens/>
              <w:spacing w:line="240" w:lineRule="atLeast"/>
              <w:rPr>
                <w:rFonts w:ascii="Arial" w:hAnsi="Arial" w:cs="Arial"/>
                <w:spacing w:val="-3"/>
                <w:sz w:val="20"/>
                <w:szCs w:val="20"/>
              </w:rPr>
            </w:pPr>
          </w:p>
        </w:tc>
      </w:tr>
      <w:tr w:rsidR="000E0AC3" w:rsidRPr="00615BBF" w:rsidTr="00EB1208">
        <w:trPr>
          <w:cantSplit/>
          <w:jc w:val="center"/>
        </w:trPr>
        <w:tc>
          <w:tcPr>
            <w:tcW w:w="1194" w:type="dxa"/>
            <w:tcBorders>
              <w:top w:val="single" w:sz="8" w:space="0" w:color="auto"/>
              <w:left w:val="single" w:sz="8" w:space="0" w:color="auto"/>
              <w:bottom w:val="nil"/>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16787/88</w:t>
            </w:r>
          </w:p>
        </w:tc>
        <w:tc>
          <w:tcPr>
            <w:tcW w:w="3561" w:type="dxa"/>
            <w:tcBorders>
              <w:top w:val="single" w:sz="8" w:space="0" w:color="auto"/>
              <w:left w:val="single" w:sz="8" w:space="0" w:color="auto"/>
              <w:bottom w:val="nil"/>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302:  Contemporary Social Theory</w:t>
            </w:r>
          </w:p>
        </w:tc>
        <w:tc>
          <w:tcPr>
            <w:tcW w:w="1980" w:type="dxa"/>
            <w:tcBorders>
              <w:top w:val="single" w:sz="8" w:space="0" w:color="auto"/>
              <w:left w:val="single" w:sz="8" w:space="0" w:color="auto"/>
              <w:bottom w:val="nil"/>
              <w:right w:val="single" w:sz="8" w:space="0" w:color="auto"/>
            </w:tcBorders>
          </w:tcPr>
          <w:p w:rsidR="000E0AC3" w:rsidRPr="00615BBF" w:rsidRDefault="00B961B9"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D24996" w:rsidRPr="00615BBF">
              <w:rPr>
                <w:rFonts w:ascii="Arial" w:hAnsi="Arial" w:cs="Arial"/>
                <w:spacing w:val="-3"/>
                <w:sz w:val="20"/>
                <w:szCs w:val="20"/>
              </w:rPr>
              <w:t>Justin Cruickshank</w:t>
            </w:r>
          </w:p>
        </w:tc>
        <w:tc>
          <w:tcPr>
            <w:tcW w:w="3240" w:type="dxa"/>
            <w:tcBorders>
              <w:top w:val="single" w:sz="6" w:space="0" w:color="auto"/>
              <w:left w:val="single" w:sz="8" w:space="0" w:color="auto"/>
              <w:bottom w:val="single" w:sz="6" w:space="0" w:color="auto"/>
              <w:right w:val="single" w:sz="8" w:space="0" w:color="auto"/>
            </w:tcBorders>
          </w:tcPr>
          <w:p w:rsidR="000E0AC3"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2D5E87" w:rsidRDefault="002D5E87" w:rsidP="00F45EFC">
            <w:pPr>
              <w:tabs>
                <w:tab w:val="left" w:pos="-720"/>
              </w:tabs>
              <w:suppressAutoHyphens/>
              <w:spacing w:line="240" w:lineRule="atLeast"/>
              <w:rPr>
                <w:rFonts w:ascii="Arial" w:hAnsi="Arial" w:cs="Arial"/>
                <w:spacing w:val="-3"/>
                <w:sz w:val="20"/>
                <w:szCs w:val="20"/>
              </w:rPr>
            </w:pPr>
          </w:p>
          <w:p w:rsidR="002D5E87" w:rsidRPr="002D5E87" w:rsidRDefault="002D5E87" w:rsidP="00F45EFC">
            <w:pPr>
              <w:tabs>
                <w:tab w:val="left" w:pos="-720"/>
              </w:tabs>
              <w:suppressAutoHyphens/>
              <w:spacing w:line="240" w:lineRule="atLeast"/>
              <w:rPr>
                <w:rFonts w:ascii="Arial" w:hAnsi="Arial" w:cs="Arial"/>
                <w:spacing w:val="-3"/>
                <w:sz w:val="20"/>
                <w:szCs w:val="20"/>
              </w:rPr>
            </w:pPr>
          </w:p>
        </w:tc>
      </w:tr>
      <w:tr w:rsidR="000E0AC3" w:rsidRPr="00615BBF" w:rsidTr="00EB1208">
        <w:trPr>
          <w:cantSplit/>
          <w:jc w:val="center"/>
        </w:trPr>
        <w:tc>
          <w:tcPr>
            <w:tcW w:w="1194" w:type="dxa"/>
            <w:tcBorders>
              <w:top w:val="single" w:sz="8" w:space="0" w:color="auto"/>
              <w:left w:val="single" w:sz="8" w:space="0" w:color="auto"/>
              <w:bottom w:val="single" w:sz="4" w:space="0" w:color="auto"/>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16781/82</w:t>
            </w:r>
          </w:p>
        </w:tc>
        <w:tc>
          <w:tcPr>
            <w:tcW w:w="3561" w:type="dxa"/>
            <w:tcBorders>
              <w:top w:val="single" w:sz="8" w:space="0" w:color="auto"/>
              <w:left w:val="single" w:sz="8" w:space="0" w:color="auto"/>
              <w:bottom w:val="single" w:sz="4" w:space="0" w:color="auto"/>
              <w:right w:val="nil"/>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304: Environment, Politics and Society</w:t>
            </w:r>
          </w:p>
        </w:tc>
        <w:tc>
          <w:tcPr>
            <w:tcW w:w="1980" w:type="dxa"/>
            <w:tcBorders>
              <w:top w:val="single" w:sz="8" w:space="0" w:color="auto"/>
              <w:left w:val="single" w:sz="8" w:space="0" w:color="auto"/>
              <w:bottom w:val="single" w:sz="4" w:space="0" w:color="auto"/>
              <w:right w:val="single" w:sz="8" w:space="0" w:color="auto"/>
            </w:tcBorders>
          </w:tcPr>
          <w:p w:rsidR="000E0AC3" w:rsidRPr="00615BBF" w:rsidRDefault="00CD11B1" w:rsidP="00F45EFC">
            <w:pPr>
              <w:tabs>
                <w:tab w:val="left" w:pos="-720"/>
              </w:tabs>
              <w:suppressAutoHyphens/>
              <w:spacing w:line="240" w:lineRule="atLeast"/>
              <w:rPr>
                <w:rFonts w:ascii="Arial" w:hAnsi="Arial" w:cs="Arial"/>
                <w:spacing w:val="-3"/>
                <w:sz w:val="20"/>
                <w:szCs w:val="20"/>
              </w:rPr>
            </w:pPr>
            <w:proofErr w:type="spellStart"/>
            <w:r w:rsidRPr="00CD11B1">
              <w:rPr>
                <w:rFonts w:ascii="Arial" w:hAnsi="Arial" w:cs="Arial"/>
                <w:spacing w:val="-3"/>
                <w:sz w:val="20"/>
                <w:szCs w:val="20"/>
              </w:rPr>
              <w:t>Dr.</w:t>
            </w:r>
            <w:proofErr w:type="spellEnd"/>
            <w:r w:rsidRPr="00CD11B1">
              <w:rPr>
                <w:rFonts w:ascii="Arial" w:hAnsi="Arial" w:cs="Arial"/>
                <w:spacing w:val="-3"/>
                <w:sz w:val="20"/>
                <w:szCs w:val="20"/>
              </w:rPr>
              <w:t xml:space="preserve"> Emma Foster</w:t>
            </w:r>
          </w:p>
        </w:tc>
        <w:tc>
          <w:tcPr>
            <w:tcW w:w="3240" w:type="dxa"/>
            <w:tcBorders>
              <w:top w:val="single" w:sz="6" w:space="0" w:color="auto"/>
              <w:left w:val="single" w:sz="8" w:space="0" w:color="auto"/>
              <w:bottom w:val="single" w:sz="6" w:space="0" w:color="auto"/>
              <w:right w:val="single" w:sz="8" w:space="0" w:color="auto"/>
            </w:tcBorders>
          </w:tcPr>
          <w:p w:rsidR="000E0AC3" w:rsidRDefault="002D5E87"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TBC</w:t>
            </w:r>
          </w:p>
          <w:p w:rsidR="002D5E87" w:rsidRDefault="002D5E87" w:rsidP="00F45EFC">
            <w:pPr>
              <w:tabs>
                <w:tab w:val="left" w:pos="-720"/>
              </w:tabs>
              <w:suppressAutoHyphens/>
              <w:spacing w:line="240" w:lineRule="atLeast"/>
              <w:rPr>
                <w:rFonts w:ascii="Arial" w:hAnsi="Arial" w:cs="Arial"/>
                <w:spacing w:val="-3"/>
                <w:sz w:val="20"/>
                <w:szCs w:val="20"/>
              </w:rPr>
            </w:pPr>
          </w:p>
          <w:p w:rsidR="002D5E87" w:rsidRPr="002D5E87" w:rsidRDefault="002D5E87" w:rsidP="00F45EFC">
            <w:pPr>
              <w:tabs>
                <w:tab w:val="left" w:pos="-720"/>
              </w:tabs>
              <w:suppressAutoHyphens/>
              <w:spacing w:line="240" w:lineRule="atLeast"/>
              <w:rPr>
                <w:rFonts w:ascii="Arial" w:hAnsi="Arial" w:cs="Arial"/>
                <w:spacing w:val="-3"/>
                <w:sz w:val="20"/>
                <w:szCs w:val="20"/>
              </w:rPr>
            </w:pPr>
          </w:p>
        </w:tc>
      </w:tr>
      <w:tr w:rsidR="000E0AC3" w:rsidRPr="00615BBF" w:rsidTr="00EB1208">
        <w:trPr>
          <w:cantSplit/>
          <w:jc w:val="center"/>
        </w:trPr>
        <w:tc>
          <w:tcPr>
            <w:tcW w:w="1194" w:type="dxa"/>
            <w:tcBorders>
              <w:top w:val="single" w:sz="4" w:space="0" w:color="auto"/>
              <w:left w:val="single" w:sz="4" w:space="0" w:color="auto"/>
              <w:bottom w:val="single" w:sz="4" w:space="0" w:color="auto"/>
              <w:right w:val="single" w:sz="8" w:space="0" w:color="auto"/>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16797/8</w:t>
            </w:r>
          </w:p>
        </w:tc>
        <w:tc>
          <w:tcPr>
            <w:tcW w:w="3561" w:type="dxa"/>
            <w:tcBorders>
              <w:top w:val="single" w:sz="4" w:space="0" w:color="auto"/>
              <w:left w:val="single" w:sz="8" w:space="0" w:color="auto"/>
              <w:bottom w:val="single" w:sz="4" w:space="0" w:color="auto"/>
              <w:right w:val="single" w:sz="8" w:space="0" w:color="auto"/>
            </w:tcBorders>
          </w:tcPr>
          <w:p w:rsidR="000E0AC3" w:rsidRPr="00615BBF" w:rsidRDefault="00D24996"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305: Family, Institutions, Relationships and Myth</w:t>
            </w:r>
          </w:p>
        </w:tc>
        <w:tc>
          <w:tcPr>
            <w:tcW w:w="1980" w:type="dxa"/>
            <w:tcBorders>
              <w:top w:val="single" w:sz="4" w:space="0" w:color="auto"/>
              <w:left w:val="single" w:sz="8" w:space="0" w:color="auto"/>
              <w:bottom w:val="single" w:sz="4" w:space="0" w:color="auto"/>
              <w:right w:val="single" w:sz="4" w:space="0" w:color="auto"/>
            </w:tcBorders>
          </w:tcPr>
          <w:p w:rsidR="000E0AC3" w:rsidRPr="00615BBF" w:rsidRDefault="00B961B9"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D24996" w:rsidRPr="00615BBF">
              <w:rPr>
                <w:rFonts w:ascii="Arial" w:hAnsi="Arial" w:cs="Arial"/>
                <w:spacing w:val="-3"/>
                <w:sz w:val="20"/>
                <w:szCs w:val="20"/>
              </w:rPr>
              <w:t>Shelley Budgeon</w:t>
            </w:r>
          </w:p>
        </w:tc>
        <w:tc>
          <w:tcPr>
            <w:tcW w:w="3240" w:type="dxa"/>
            <w:tcBorders>
              <w:top w:val="single" w:sz="6" w:space="0" w:color="auto"/>
              <w:left w:val="single" w:sz="4" w:space="0" w:color="auto"/>
              <w:bottom w:val="single" w:sz="4" w:space="0" w:color="auto"/>
              <w:right w:val="single" w:sz="8" w:space="0" w:color="auto"/>
            </w:tcBorders>
          </w:tcPr>
          <w:p w:rsidR="00662B68" w:rsidRDefault="002D5E87" w:rsidP="00662B68">
            <w:pPr>
              <w:tabs>
                <w:tab w:val="left" w:pos="284"/>
              </w:tabs>
              <w:rPr>
                <w:rFonts w:ascii="Arial" w:hAnsi="Arial" w:cs="Arial"/>
                <w:spacing w:val="-3"/>
                <w:sz w:val="20"/>
                <w:szCs w:val="20"/>
              </w:rPr>
            </w:pPr>
            <w:r>
              <w:rPr>
                <w:rFonts w:ascii="Arial" w:hAnsi="Arial" w:cs="Arial"/>
                <w:spacing w:val="-3"/>
                <w:sz w:val="20"/>
                <w:szCs w:val="20"/>
              </w:rPr>
              <w:t>TBC</w:t>
            </w:r>
          </w:p>
          <w:p w:rsidR="002D5E87" w:rsidRPr="002D5E87" w:rsidRDefault="002D5E87" w:rsidP="00662B68">
            <w:pPr>
              <w:tabs>
                <w:tab w:val="left" w:pos="284"/>
              </w:tabs>
              <w:rPr>
                <w:rFonts w:ascii="Arial" w:hAnsi="Arial" w:cs="Arial"/>
                <w:sz w:val="20"/>
                <w:szCs w:val="20"/>
                <w:u w:val="single"/>
              </w:rPr>
            </w:pPr>
          </w:p>
          <w:p w:rsidR="000E0AC3" w:rsidRPr="002D5E87" w:rsidRDefault="000E0AC3" w:rsidP="00F45EFC">
            <w:pPr>
              <w:tabs>
                <w:tab w:val="left" w:pos="284"/>
              </w:tabs>
              <w:rPr>
                <w:rFonts w:ascii="Arial" w:hAnsi="Arial" w:cs="Arial"/>
                <w:spacing w:val="-3"/>
                <w:sz w:val="20"/>
                <w:szCs w:val="20"/>
              </w:rPr>
            </w:pPr>
          </w:p>
        </w:tc>
      </w:tr>
      <w:tr w:rsidR="000E0AC3"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0E0AC3" w:rsidRPr="00C66F27" w:rsidRDefault="00D24996" w:rsidP="00F45EFC">
            <w:pPr>
              <w:tabs>
                <w:tab w:val="left" w:pos="-720"/>
              </w:tabs>
              <w:suppressAutoHyphens/>
              <w:spacing w:line="240" w:lineRule="atLeast"/>
              <w:rPr>
                <w:rFonts w:ascii="Arial" w:hAnsi="Arial" w:cs="Arial"/>
                <w:spacing w:val="-3"/>
                <w:sz w:val="20"/>
                <w:szCs w:val="20"/>
              </w:rPr>
            </w:pPr>
            <w:r w:rsidRPr="00C66F27">
              <w:rPr>
                <w:rFonts w:ascii="Arial" w:hAnsi="Arial" w:cs="Arial"/>
                <w:spacing w:val="-3"/>
                <w:sz w:val="20"/>
                <w:szCs w:val="20"/>
              </w:rPr>
              <w:t>08 08417/18</w:t>
            </w:r>
          </w:p>
        </w:tc>
        <w:tc>
          <w:tcPr>
            <w:tcW w:w="3561" w:type="dxa"/>
            <w:tcBorders>
              <w:top w:val="single" w:sz="4" w:space="0" w:color="auto"/>
              <w:left w:val="single" w:sz="8" w:space="0" w:color="auto"/>
              <w:bottom w:val="single" w:sz="4" w:space="0" w:color="auto"/>
              <w:right w:val="nil"/>
            </w:tcBorders>
          </w:tcPr>
          <w:p w:rsidR="000E0AC3" w:rsidRPr="00C66F27" w:rsidRDefault="00D24996" w:rsidP="00F45EFC">
            <w:pPr>
              <w:tabs>
                <w:tab w:val="left" w:pos="-720"/>
              </w:tabs>
              <w:suppressAutoHyphens/>
              <w:spacing w:line="240" w:lineRule="atLeast"/>
              <w:rPr>
                <w:rFonts w:ascii="Arial" w:hAnsi="Arial" w:cs="Arial"/>
                <w:spacing w:val="-3"/>
                <w:sz w:val="20"/>
                <w:szCs w:val="20"/>
              </w:rPr>
            </w:pPr>
            <w:r w:rsidRPr="00C66F27">
              <w:rPr>
                <w:rFonts w:ascii="Arial" w:hAnsi="Arial" w:cs="Arial"/>
                <w:spacing w:val="-3"/>
                <w:sz w:val="20"/>
                <w:szCs w:val="20"/>
              </w:rPr>
              <w:t>SOC 306: Political Sociology</w:t>
            </w:r>
          </w:p>
          <w:p w:rsidR="00CB642C" w:rsidRPr="00C66F27" w:rsidRDefault="00CB642C"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0E0AC3" w:rsidRPr="00C66F27" w:rsidRDefault="00B961B9" w:rsidP="00F45EFC">
            <w:pPr>
              <w:tabs>
                <w:tab w:val="left" w:pos="-720"/>
              </w:tabs>
              <w:suppressAutoHyphens/>
              <w:spacing w:line="240" w:lineRule="atLeast"/>
              <w:rPr>
                <w:rFonts w:ascii="Arial" w:hAnsi="Arial" w:cs="Arial"/>
                <w:spacing w:val="-3"/>
                <w:sz w:val="20"/>
                <w:szCs w:val="20"/>
              </w:rPr>
            </w:pPr>
            <w:proofErr w:type="spellStart"/>
            <w:r w:rsidRPr="00C66F27">
              <w:rPr>
                <w:rFonts w:ascii="Arial" w:hAnsi="Arial" w:cs="Arial"/>
                <w:spacing w:val="-3"/>
                <w:sz w:val="20"/>
                <w:szCs w:val="20"/>
              </w:rPr>
              <w:t>Dr.</w:t>
            </w:r>
            <w:proofErr w:type="spellEnd"/>
            <w:r w:rsidRPr="00C66F27">
              <w:rPr>
                <w:rFonts w:ascii="Arial" w:hAnsi="Arial" w:cs="Arial"/>
                <w:spacing w:val="-3"/>
                <w:sz w:val="20"/>
                <w:szCs w:val="20"/>
              </w:rPr>
              <w:t xml:space="preserve"> </w:t>
            </w:r>
            <w:r w:rsidR="00D24996" w:rsidRPr="00C66F27">
              <w:rPr>
                <w:rFonts w:ascii="Arial" w:hAnsi="Arial" w:cs="Arial"/>
                <w:spacing w:val="-3"/>
                <w:sz w:val="20"/>
                <w:szCs w:val="20"/>
              </w:rPr>
              <w:t>Will Leggett</w:t>
            </w:r>
          </w:p>
        </w:tc>
        <w:tc>
          <w:tcPr>
            <w:tcW w:w="3240" w:type="dxa"/>
            <w:tcBorders>
              <w:top w:val="single" w:sz="4" w:space="0" w:color="auto"/>
              <w:left w:val="single" w:sz="8" w:space="0" w:color="auto"/>
              <w:bottom w:val="single" w:sz="4" w:space="0" w:color="auto"/>
              <w:right w:val="single" w:sz="4" w:space="0" w:color="auto"/>
            </w:tcBorders>
          </w:tcPr>
          <w:p w:rsidR="000E0AC3" w:rsidRPr="002D5E87" w:rsidRDefault="002D5E87" w:rsidP="00221174">
            <w:pPr>
              <w:pStyle w:val="Style1"/>
              <w:kinsoku w:val="0"/>
              <w:autoSpaceDE/>
              <w:adjustRightInd/>
              <w:ind w:right="288"/>
              <w:rPr>
                <w:rFonts w:ascii="Arial" w:hAnsi="Arial" w:cs="Arial"/>
                <w:spacing w:val="-3"/>
                <w:sz w:val="20"/>
                <w:szCs w:val="20"/>
              </w:rPr>
            </w:pPr>
            <w:r>
              <w:rPr>
                <w:rFonts w:ascii="Arial" w:hAnsi="Arial" w:cs="Arial"/>
                <w:spacing w:val="-3"/>
                <w:sz w:val="20"/>
                <w:szCs w:val="20"/>
              </w:rPr>
              <w:t>TBC</w:t>
            </w: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E83920" w:rsidRDefault="00EB1208" w:rsidP="00F45EFC">
            <w:pPr>
              <w:tabs>
                <w:tab w:val="left" w:pos="-720"/>
              </w:tabs>
              <w:suppressAutoHyphens/>
              <w:spacing w:line="240" w:lineRule="atLeast"/>
              <w:rPr>
                <w:rFonts w:ascii="Arial" w:hAnsi="Arial" w:cs="Arial"/>
                <w:spacing w:val="-3"/>
                <w:sz w:val="20"/>
                <w:szCs w:val="20"/>
              </w:rPr>
            </w:pPr>
            <w:r w:rsidRPr="00E83920">
              <w:rPr>
                <w:rFonts w:ascii="Arial" w:hAnsi="Arial" w:cs="Arial"/>
                <w:spacing w:val="-3"/>
                <w:sz w:val="20"/>
                <w:szCs w:val="20"/>
              </w:rPr>
              <w:t>08 16801/02</w:t>
            </w:r>
          </w:p>
        </w:tc>
        <w:tc>
          <w:tcPr>
            <w:tcW w:w="3561" w:type="dxa"/>
            <w:tcBorders>
              <w:top w:val="single" w:sz="4" w:space="0" w:color="auto"/>
              <w:left w:val="single" w:sz="8" w:space="0" w:color="auto"/>
              <w:bottom w:val="single" w:sz="4" w:space="0" w:color="auto"/>
              <w:right w:val="nil"/>
            </w:tcBorders>
          </w:tcPr>
          <w:p w:rsidR="00EB1208" w:rsidRPr="00E83920" w:rsidRDefault="00EB1208" w:rsidP="00F45EFC">
            <w:pPr>
              <w:tabs>
                <w:tab w:val="left" w:pos="-720"/>
              </w:tabs>
              <w:suppressAutoHyphens/>
              <w:spacing w:line="240" w:lineRule="atLeast"/>
              <w:rPr>
                <w:rFonts w:ascii="Arial" w:hAnsi="Arial" w:cs="Arial"/>
                <w:spacing w:val="-3"/>
                <w:sz w:val="20"/>
                <w:szCs w:val="20"/>
              </w:rPr>
            </w:pPr>
            <w:r w:rsidRPr="00E83920">
              <w:rPr>
                <w:rFonts w:ascii="Arial" w:hAnsi="Arial" w:cs="Arial"/>
                <w:spacing w:val="-3"/>
                <w:sz w:val="20"/>
                <w:szCs w:val="20"/>
              </w:rPr>
              <w:t>SOC 307: Public Domain</w:t>
            </w:r>
          </w:p>
          <w:p w:rsidR="002959CA" w:rsidRDefault="002959CA" w:rsidP="00F45EFC">
            <w:pPr>
              <w:tabs>
                <w:tab w:val="left" w:pos="-720"/>
              </w:tabs>
              <w:suppressAutoHyphens/>
              <w:spacing w:line="240" w:lineRule="atLeast"/>
              <w:rPr>
                <w:rFonts w:ascii="Arial" w:hAnsi="Arial" w:cs="Arial"/>
                <w:spacing w:val="-3"/>
                <w:sz w:val="20"/>
                <w:szCs w:val="20"/>
              </w:rPr>
            </w:pPr>
          </w:p>
          <w:p w:rsidR="00E83920" w:rsidRPr="00E83920" w:rsidRDefault="00E83920" w:rsidP="00F45EFC">
            <w:pPr>
              <w:tabs>
                <w:tab w:val="left" w:pos="-720"/>
              </w:tabs>
              <w:suppressAutoHyphens/>
              <w:spacing w:line="240" w:lineRule="atLeast"/>
              <w:rPr>
                <w:rFonts w:ascii="Arial" w:hAnsi="Arial" w:cs="Arial"/>
                <w:color w:val="FF0000"/>
                <w:spacing w:val="-3"/>
                <w:sz w:val="20"/>
                <w:szCs w:val="20"/>
              </w:rPr>
            </w:pPr>
            <w:r>
              <w:rPr>
                <w:rFonts w:ascii="Arial" w:hAnsi="Arial" w:cs="Arial"/>
                <w:color w:val="FF0000"/>
                <w:spacing w:val="-3"/>
                <w:sz w:val="20"/>
                <w:szCs w:val="20"/>
              </w:rPr>
              <w:t>May not be available due to study leave 2014/15</w:t>
            </w:r>
          </w:p>
        </w:tc>
        <w:tc>
          <w:tcPr>
            <w:tcW w:w="1980" w:type="dxa"/>
            <w:tcBorders>
              <w:top w:val="single" w:sz="4" w:space="0" w:color="auto"/>
              <w:left w:val="single" w:sz="8" w:space="0" w:color="auto"/>
              <w:bottom w:val="single" w:sz="4" w:space="0" w:color="auto"/>
              <w:right w:val="single" w:sz="8" w:space="0" w:color="auto"/>
            </w:tcBorders>
          </w:tcPr>
          <w:p w:rsidR="00EB1208" w:rsidRPr="00E83920" w:rsidRDefault="00B961B9" w:rsidP="00F45EFC">
            <w:pPr>
              <w:tabs>
                <w:tab w:val="left" w:pos="-720"/>
              </w:tabs>
              <w:suppressAutoHyphens/>
              <w:spacing w:line="240" w:lineRule="atLeast"/>
              <w:rPr>
                <w:rFonts w:ascii="Arial" w:hAnsi="Arial" w:cs="Arial"/>
                <w:spacing w:val="-3"/>
                <w:sz w:val="20"/>
                <w:szCs w:val="20"/>
              </w:rPr>
            </w:pPr>
            <w:proofErr w:type="spellStart"/>
            <w:r w:rsidRPr="00E83920">
              <w:rPr>
                <w:rFonts w:ascii="Arial" w:hAnsi="Arial" w:cs="Arial"/>
                <w:spacing w:val="-3"/>
                <w:sz w:val="20"/>
                <w:szCs w:val="20"/>
              </w:rPr>
              <w:t>Dr.</w:t>
            </w:r>
            <w:proofErr w:type="spellEnd"/>
            <w:r w:rsidRPr="00E83920">
              <w:rPr>
                <w:rFonts w:ascii="Arial" w:hAnsi="Arial" w:cs="Arial"/>
                <w:spacing w:val="-3"/>
                <w:sz w:val="20"/>
                <w:szCs w:val="20"/>
              </w:rPr>
              <w:t xml:space="preserve"> </w:t>
            </w:r>
            <w:r w:rsidR="00EB1208" w:rsidRPr="00E83920">
              <w:rPr>
                <w:rFonts w:ascii="Arial" w:hAnsi="Arial" w:cs="Arial"/>
                <w:spacing w:val="-3"/>
                <w:sz w:val="20"/>
                <w:szCs w:val="20"/>
              </w:rPr>
              <w:t>Andrew Knops</w:t>
            </w:r>
          </w:p>
        </w:tc>
        <w:tc>
          <w:tcPr>
            <w:tcW w:w="3240" w:type="dxa"/>
            <w:tcBorders>
              <w:top w:val="single" w:sz="4" w:space="0" w:color="auto"/>
              <w:left w:val="single" w:sz="8" w:space="0" w:color="auto"/>
              <w:bottom w:val="single" w:sz="4" w:space="0" w:color="auto"/>
              <w:right w:val="single" w:sz="4" w:space="0" w:color="auto"/>
            </w:tcBorders>
          </w:tcPr>
          <w:p w:rsidR="00EB1208" w:rsidRPr="002D5E87" w:rsidRDefault="002D5E87" w:rsidP="00F45EFC">
            <w:pPr>
              <w:rPr>
                <w:rFonts w:ascii="Arial" w:hAnsi="Arial" w:cs="Arial"/>
                <w:sz w:val="20"/>
                <w:szCs w:val="20"/>
              </w:rPr>
            </w:pPr>
            <w:r>
              <w:rPr>
                <w:rFonts w:ascii="Arial" w:hAnsi="Arial" w:cs="Arial"/>
                <w:sz w:val="20"/>
                <w:szCs w:val="20"/>
              </w:rPr>
              <w:t>TBC</w:t>
            </w: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3561" w:type="dxa"/>
            <w:tcBorders>
              <w:top w:val="single" w:sz="4" w:space="0" w:color="auto"/>
              <w:left w:val="single" w:sz="8"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3240" w:type="dxa"/>
            <w:tcBorders>
              <w:top w:val="single" w:sz="4" w:space="0" w:color="auto"/>
              <w:left w:val="single" w:sz="8" w:space="0" w:color="auto"/>
              <w:bottom w:val="single" w:sz="4" w:space="0" w:color="auto"/>
              <w:right w:val="single" w:sz="4" w:space="0" w:color="auto"/>
            </w:tcBorders>
          </w:tcPr>
          <w:p w:rsidR="00EB1208" w:rsidRPr="00615BBF" w:rsidRDefault="00EB1208" w:rsidP="00F45EFC">
            <w:pPr>
              <w:rPr>
                <w:rFonts w:ascii="Arial" w:hAnsi="Arial" w:cs="Arial"/>
                <w:sz w:val="20"/>
                <w:szCs w:val="20"/>
              </w:rPr>
            </w:pP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08 21906</w:t>
            </w:r>
          </w:p>
        </w:tc>
        <w:tc>
          <w:tcPr>
            <w:tcW w:w="3561" w:type="dxa"/>
            <w:tcBorders>
              <w:top w:val="single" w:sz="4" w:space="0" w:color="auto"/>
              <w:left w:val="single" w:sz="8" w:space="0" w:color="auto"/>
              <w:bottom w:val="single" w:sz="4" w:space="0" w:color="auto"/>
              <w:right w:val="nil"/>
            </w:tcBorders>
          </w:tcPr>
          <w:p w:rsidR="00EB1208" w:rsidRDefault="00EB1208"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309: Sociology of Success and Fame</w:t>
            </w:r>
          </w:p>
          <w:p w:rsidR="002D5E87" w:rsidRPr="00615BBF" w:rsidRDefault="002D5E87"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B961B9"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proofErr w:type="spellStart"/>
            <w:r w:rsidR="004E562B">
              <w:rPr>
                <w:rFonts w:ascii="Arial" w:hAnsi="Arial" w:cs="Arial"/>
                <w:spacing w:val="-3"/>
                <w:sz w:val="20"/>
                <w:szCs w:val="20"/>
              </w:rPr>
              <w:t>Gëzim</w:t>
            </w:r>
            <w:proofErr w:type="spellEnd"/>
            <w:r w:rsidR="00EB1208" w:rsidRPr="00615BBF">
              <w:rPr>
                <w:rFonts w:ascii="Arial" w:hAnsi="Arial" w:cs="Arial"/>
                <w:spacing w:val="-3"/>
                <w:sz w:val="20"/>
                <w:szCs w:val="20"/>
              </w:rPr>
              <w:t xml:space="preserve"> Alpion</w:t>
            </w:r>
          </w:p>
        </w:tc>
        <w:tc>
          <w:tcPr>
            <w:tcW w:w="3240" w:type="dxa"/>
            <w:tcBorders>
              <w:top w:val="single" w:sz="4" w:space="0" w:color="auto"/>
              <w:left w:val="single" w:sz="8" w:space="0" w:color="auto"/>
              <w:bottom w:val="single" w:sz="4" w:space="0" w:color="auto"/>
              <w:right w:val="single" w:sz="4" w:space="0" w:color="auto"/>
            </w:tcBorders>
          </w:tcPr>
          <w:p w:rsidR="00EB1208" w:rsidRPr="002D5E87" w:rsidRDefault="002D5E87" w:rsidP="00F45EFC">
            <w:pPr>
              <w:rPr>
                <w:rFonts w:ascii="Arial" w:hAnsi="Arial" w:cs="Arial"/>
                <w:sz w:val="20"/>
                <w:szCs w:val="20"/>
              </w:rPr>
            </w:pPr>
            <w:r w:rsidRPr="002D5E87">
              <w:rPr>
                <w:rFonts w:ascii="Arial" w:hAnsi="Arial" w:cs="Arial"/>
                <w:sz w:val="20"/>
                <w:szCs w:val="20"/>
              </w:rPr>
              <w:t>TBC</w:t>
            </w: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EB1208" w:rsidP="004E2F37">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 xml:space="preserve">08 </w:t>
            </w:r>
            <w:r w:rsidR="004E2F37">
              <w:rPr>
                <w:rFonts w:ascii="Arial" w:hAnsi="Arial" w:cs="Arial"/>
                <w:spacing w:val="-3"/>
                <w:sz w:val="20"/>
                <w:szCs w:val="20"/>
              </w:rPr>
              <w:t>26047</w:t>
            </w:r>
          </w:p>
        </w:tc>
        <w:tc>
          <w:tcPr>
            <w:tcW w:w="3561" w:type="dxa"/>
            <w:tcBorders>
              <w:top w:val="single" w:sz="4" w:space="0" w:color="auto"/>
              <w:left w:val="single" w:sz="8" w:space="0" w:color="auto"/>
              <w:bottom w:val="single" w:sz="4" w:space="0" w:color="auto"/>
              <w:right w:val="nil"/>
            </w:tcBorders>
          </w:tcPr>
          <w:p w:rsidR="00EB1208" w:rsidRDefault="00865834" w:rsidP="00865834">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SOC 310:  Sociology of Film</w:t>
            </w:r>
          </w:p>
          <w:p w:rsidR="002D5E87" w:rsidRPr="00615BBF" w:rsidRDefault="002D5E87" w:rsidP="00865834">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B961B9"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proofErr w:type="spellStart"/>
            <w:r w:rsidR="004E562B">
              <w:rPr>
                <w:rFonts w:ascii="Arial" w:hAnsi="Arial" w:cs="Arial"/>
                <w:spacing w:val="-3"/>
                <w:sz w:val="20"/>
                <w:szCs w:val="20"/>
              </w:rPr>
              <w:t>Gëzim</w:t>
            </w:r>
            <w:proofErr w:type="spellEnd"/>
            <w:r w:rsidR="00EB1208" w:rsidRPr="00615BBF">
              <w:rPr>
                <w:rFonts w:ascii="Arial" w:hAnsi="Arial" w:cs="Arial"/>
                <w:spacing w:val="-3"/>
                <w:sz w:val="20"/>
                <w:szCs w:val="20"/>
              </w:rPr>
              <w:t xml:space="preserve"> Alpion</w:t>
            </w:r>
          </w:p>
        </w:tc>
        <w:tc>
          <w:tcPr>
            <w:tcW w:w="3240" w:type="dxa"/>
            <w:tcBorders>
              <w:top w:val="single" w:sz="4" w:space="0" w:color="auto"/>
              <w:left w:val="single" w:sz="8" w:space="0" w:color="auto"/>
              <w:bottom w:val="single" w:sz="4" w:space="0" w:color="auto"/>
              <w:right w:val="single" w:sz="4" w:space="0" w:color="auto"/>
            </w:tcBorders>
          </w:tcPr>
          <w:p w:rsidR="00EB1208" w:rsidRPr="002D5E87" w:rsidRDefault="002D5E87" w:rsidP="00EB1208">
            <w:pPr>
              <w:rPr>
                <w:rFonts w:ascii="Arial" w:hAnsi="Arial" w:cs="Arial"/>
                <w:sz w:val="20"/>
                <w:szCs w:val="20"/>
              </w:rPr>
            </w:pPr>
            <w:r w:rsidRPr="002D5E87">
              <w:rPr>
                <w:rFonts w:ascii="Arial" w:hAnsi="Arial" w:cs="Arial"/>
                <w:sz w:val="20"/>
                <w:szCs w:val="20"/>
              </w:rPr>
              <w:t>TBC</w:t>
            </w: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3561" w:type="dxa"/>
            <w:tcBorders>
              <w:top w:val="single" w:sz="4" w:space="0" w:color="auto"/>
              <w:left w:val="single" w:sz="8"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p>
        </w:tc>
        <w:tc>
          <w:tcPr>
            <w:tcW w:w="3240" w:type="dxa"/>
            <w:tcBorders>
              <w:top w:val="single" w:sz="4" w:space="0" w:color="auto"/>
              <w:left w:val="single" w:sz="8" w:space="0" w:color="auto"/>
              <w:bottom w:val="single" w:sz="4" w:space="0" w:color="auto"/>
              <w:right w:val="single" w:sz="4" w:space="0" w:color="auto"/>
            </w:tcBorders>
          </w:tcPr>
          <w:p w:rsidR="00EB1208" w:rsidRPr="00615BBF" w:rsidRDefault="00EB1208" w:rsidP="00EB1208">
            <w:pPr>
              <w:rPr>
                <w:rFonts w:ascii="Arial" w:hAnsi="Arial" w:cs="Arial"/>
                <w:b/>
                <w:sz w:val="20"/>
                <w:szCs w:val="20"/>
              </w:rPr>
            </w:pP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EB1208"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08 23487</w:t>
            </w:r>
          </w:p>
        </w:tc>
        <w:tc>
          <w:tcPr>
            <w:tcW w:w="3561" w:type="dxa"/>
            <w:tcBorders>
              <w:top w:val="single" w:sz="4" w:space="0" w:color="auto"/>
              <w:left w:val="single" w:sz="8" w:space="0" w:color="auto"/>
              <w:bottom w:val="single" w:sz="4" w:space="0" w:color="auto"/>
              <w:right w:val="nil"/>
            </w:tcBorders>
          </w:tcPr>
          <w:p w:rsidR="00EB1208" w:rsidRDefault="00EB1208"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312: Technology and Society</w:t>
            </w:r>
          </w:p>
          <w:p w:rsidR="002D5E87" w:rsidRPr="00615BBF" w:rsidRDefault="002D5E87"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B961B9" w:rsidP="00F45EFC">
            <w:pPr>
              <w:tabs>
                <w:tab w:val="left" w:pos="-720"/>
              </w:tabs>
              <w:suppressAutoHyphens/>
              <w:spacing w:line="240" w:lineRule="atLeast"/>
              <w:rPr>
                <w:rFonts w:ascii="Arial" w:hAnsi="Arial" w:cs="Arial"/>
                <w:spacing w:val="-3"/>
                <w:sz w:val="20"/>
                <w:szCs w:val="20"/>
              </w:rPr>
            </w:pPr>
            <w:proofErr w:type="spellStart"/>
            <w:r>
              <w:rPr>
                <w:rFonts w:ascii="Arial" w:hAnsi="Arial" w:cs="Arial"/>
                <w:spacing w:val="-3"/>
                <w:sz w:val="20"/>
                <w:szCs w:val="20"/>
              </w:rPr>
              <w:t>Dr.</w:t>
            </w:r>
            <w:proofErr w:type="spellEnd"/>
            <w:r>
              <w:rPr>
                <w:rFonts w:ascii="Arial" w:hAnsi="Arial" w:cs="Arial"/>
                <w:spacing w:val="-3"/>
                <w:sz w:val="20"/>
                <w:szCs w:val="20"/>
              </w:rPr>
              <w:t xml:space="preserve"> </w:t>
            </w:r>
            <w:r w:rsidR="00EB1208" w:rsidRPr="00615BBF">
              <w:rPr>
                <w:rFonts w:ascii="Arial" w:hAnsi="Arial" w:cs="Arial"/>
                <w:spacing w:val="-3"/>
                <w:sz w:val="20"/>
                <w:szCs w:val="20"/>
              </w:rPr>
              <w:t>Ross Abbinnett</w:t>
            </w:r>
          </w:p>
        </w:tc>
        <w:tc>
          <w:tcPr>
            <w:tcW w:w="3240" w:type="dxa"/>
            <w:tcBorders>
              <w:top w:val="single" w:sz="4" w:space="0" w:color="auto"/>
              <w:left w:val="single" w:sz="8" w:space="0" w:color="auto"/>
              <w:bottom w:val="single" w:sz="4" w:space="0" w:color="auto"/>
              <w:right w:val="single" w:sz="4" w:space="0" w:color="auto"/>
            </w:tcBorders>
          </w:tcPr>
          <w:p w:rsidR="00EB1208" w:rsidRPr="002D5E87" w:rsidRDefault="002D5E87" w:rsidP="00F45EFC">
            <w:pPr>
              <w:rPr>
                <w:rFonts w:ascii="Arial" w:hAnsi="Arial" w:cs="Arial"/>
                <w:sz w:val="20"/>
                <w:szCs w:val="20"/>
              </w:rPr>
            </w:pPr>
            <w:r w:rsidRPr="002D5E87">
              <w:rPr>
                <w:rFonts w:ascii="Arial" w:hAnsi="Arial" w:cs="Arial"/>
                <w:sz w:val="20"/>
                <w:szCs w:val="20"/>
              </w:rPr>
              <w:t>TBC</w:t>
            </w:r>
          </w:p>
        </w:tc>
      </w:tr>
      <w:tr w:rsidR="00EB1208" w:rsidRPr="00615BBF" w:rsidTr="00EB1208">
        <w:trPr>
          <w:cantSplit/>
          <w:jc w:val="center"/>
        </w:trPr>
        <w:tc>
          <w:tcPr>
            <w:tcW w:w="1194" w:type="dxa"/>
            <w:tcBorders>
              <w:top w:val="single" w:sz="4" w:space="0" w:color="auto"/>
              <w:left w:val="single" w:sz="4" w:space="0" w:color="auto"/>
              <w:bottom w:val="single" w:sz="4" w:space="0" w:color="auto"/>
              <w:right w:val="nil"/>
            </w:tcBorders>
          </w:tcPr>
          <w:p w:rsidR="00EB1208" w:rsidRPr="00615BBF" w:rsidRDefault="00341B8F" w:rsidP="00F45EFC">
            <w:pPr>
              <w:tabs>
                <w:tab w:val="left" w:pos="-720"/>
              </w:tabs>
              <w:suppressAutoHyphens/>
              <w:spacing w:line="240" w:lineRule="atLeast"/>
              <w:rPr>
                <w:rFonts w:ascii="Arial" w:hAnsi="Arial" w:cs="Arial"/>
                <w:spacing w:val="-3"/>
                <w:sz w:val="20"/>
                <w:szCs w:val="20"/>
              </w:rPr>
            </w:pPr>
            <w:r>
              <w:rPr>
                <w:rFonts w:ascii="Arial" w:hAnsi="Arial" w:cs="Arial"/>
                <w:spacing w:val="-3"/>
                <w:sz w:val="20"/>
                <w:szCs w:val="20"/>
              </w:rPr>
              <w:t>08 25</w:t>
            </w:r>
            <w:r w:rsidR="00363189">
              <w:rPr>
                <w:rFonts w:ascii="Arial" w:hAnsi="Arial" w:cs="Arial"/>
                <w:spacing w:val="-3"/>
                <w:sz w:val="20"/>
                <w:szCs w:val="20"/>
              </w:rPr>
              <w:t>073</w:t>
            </w:r>
          </w:p>
        </w:tc>
        <w:tc>
          <w:tcPr>
            <w:tcW w:w="3561" w:type="dxa"/>
            <w:tcBorders>
              <w:top w:val="single" w:sz="4" w:space="0" w:color="auto"/>
              <w:left w:val="single" w:sz="8" w:space="0" w:color="auto"/>
              <w:bottom w:val="single" w:sz="4" w:space="0" w:color="auto"/>
              <w:right w:val="nil"/>
            </w:tcBorders>
          </w:tcPr>
          <w:p w:rsidR="00EB1208" w:rsidRDefault="00EB1208" w:rsidP="00F45EFC">
            <w:pPr>
              <w:tabs>
                <w:tab w:val="left" w:pos="-720"/>
              </w:tabs>
              <w:suppressAutoHyphens/>
              <w:spacing w:line="240" w:lineRule="atLeast"/>
              <w:rPr>
                <w:rFonts w:ascii="Arial" w:hAnsi="Arial" w:cs="Arial"/>
                <w:spacing w:val="-3"/>
                <w:sz w:val="20"/>
                <w:szCs w:val="20"/>
              </w:rPr>
            </w:pPr>
            <w:r w:rsidRPr="00615BBF">
              <w:rPr>
                <w:rFonts w:ascii="Arial" w:hAnsi="Arial" w:cs="Arial"/>
                <w:spacing w:val="-3"/>
                <w:sz w:val="20"/>
                <w:szCs w:val="20"/>
              </w:rPr>
              <w:t>SOC 315: Sociology of Health and Illness</w:t>
            </w:r>
          </w:p>
          <w:p w:rsidR="002D5E87" w:rsidRPr="00615BBF" w:rsidRDefault="002D5E87" w:rsidP="00F45EFC">
            <w:pPr>
              <w:tabs>
                <w:tab w:val="left" w:pos="-720"/>
              </w:tabs>
              <w:suppressAutoHyphens/>
              <w:spacing w:line="240" w:lineRule="atLeast"/>
              <w:rPr>
                <w:rFonts w:ascii="Arial" w:hAnsi="Arial" w:cs="Arial"/>
                <w:spacing w:val="-3"/>
                <w:sz w:val="20"/>
                <w:szCs w:val="20"/>
              </w:rPr>
            </w:pPr>
          </w:p>
        </w:tc>
        <w:tc>
          <w:tcPr>
            <w:tcW w:w="1980" w:type="dxa"/>
            <w:tcBorders>
              <w:top w:val="single" w:sz="4" w:space="0" w:color="auto"/>
              <w:left w:val="single" w:sz="8" w:space="0" w:color="auto"/>
              <w:bottom w:val="single" w:sz="4" w:space="0" w:color="auto"/>
              <w:right w:val="single" w:sz="8" w:space="0" w:color="auto"/>
            </w:tcBorders>
          </w:tcPr>
          <w:p w:rsidR="00EB1208" w:rsidRPr="00615BBF" w:rsidRDefault="003979CB" w:rsidP="00F45EFC">
            <w:pPr>
              <w:tabs>
                <w:tab w:val="left" w:pos="-720"/>
              </w:tabs>
              <w:suppressAutoHyphens/>
              <w:spacing w:line="240" w:lineRule="atLeast"/>
              <w:rPr>
                <w:rFonts w:ascii="Arial" w:hAnsi="Arial" w:cs="Arial"/>
                <w:spacing w:val="-3"/>
                <w:sz w:val="20"/>
                <w:szCs w:val="20"/>
              </w:rPr>
            </w:pPr>
            <w:r w:rsidRPr="003979CB">
              <w:rPr>
                <w:rFonts w:ascii="Arial" w:hAnsi="Arial" w:cs="Arial"/>
                <w:spacing w:val="-3"/>
                <w:sz w:val="20"/>
                <w:szCs w:val="20"/>
              </w:rPr>
              <w:t>Dr Kerry Allen and Dr Nicola Gale</w:t>
            </w:r>
          </w:p>
        </w:tc>
        <w:tc>
          <w:tcPr>
            <w:tcW w:w="3240" w:type="dxa"/>
            <w:tcBorders>
              <w:top w:val="single" w:sz="4" w:space="0" w:color="auto"/>
              <w:left w:val="single" w:sz="8" w:space="0" w:color="auto"/>
              <w:bottom w:val="single" w:sz="4" w:space="0" w:color="auto"/>
              <w:right w:val="single" w:sz="4" w:space="0" w:color="auto"/>
            </w:tcBorders>
          </w:tcPr>
          <w:p w:rsidR="00EB1208" w:rsidRPr="002D5E87" w:rsidRDefault="002D5E87" w:rsidP="00615BBF">
            <w:pPr>
              <w:rPr>
                <w:rFonts w:ascii="Arial" w:hAnsi="Arial" w:cs="Arial"/>
                <w:sz w:val="20"/>
                <w:szCs w:val="20"/>
              </w:rPr>
            </w:pPr>
            <w:r w:rsidRPr="002D5E87">
              <w:rPr>
                <w:rFonts w:ascii="Arial" w:hAnsi="Arial" w:cs="Arial"/>
                <w:sz w:val="20"/>
                <w:szCs w:val="20"/>
              </w:rPr>
              <w:t>TBC</w:t>
            </w:r>
          </w:p>
        </w:tc>
      </w:tr>
    </w:tbl>
    <w:p w:rsidR="00615BBF" w:rsidRDefault="009B7376" w:rsidP="00615BBF">
      <w:pPr>
        <w:rPr>
          <w:rFonts w:cs="Arial"/>
          <w:sz w:val="20"/>
          <w:szCs w:val="20"/>
        </w:rPr>
      </w:pPr>
      <w:r w:rsidRPr="00615BBF">
        <w:rPr>
          <w:rFonts w:cs="Arial"/>
          <w:sz w:val="20"/>
          <w:szCs w:val="20"/>
        </w:rPr>
        <w:br w:type="page"/>
      </w:r>
    </w:p>
    <w:tbl>
      <w:tblPr>
        <w:tblStyle w:val="TableGrid"/>
        <w:tblW w:w="9889" w:type="dxa"/>
        <w:tblLook w:val="04A0" w:firstRow="1" w:lastRow="0" w:firstColumn="1" w:lastColumn="0" w:noHBand="0" w:noVBand="1"/>
      </w:tblPr>
      <w:tblGrid>
        <w:gridCol w:w="1384"/>
        <w:gridCol w:w="3260"/>
        <w:gridCol w:w="1985"/>
        <w:gridCol w:w="3260"/>
      </w:tblGrid>
      <w:tr w:rsidR="009C3AA8" w:rsidRPr="00270D7C" w:rsidTr="009C3AA8">
        <w:tc>
          <w:tcPr>
            <w:tcW w:w="1384" w:type="dxa"/>
          </w:tcPr>
          <w:p w:rsidR="009C3AA8" w:rsidRPr="00615BBF" w:rsidRDefault="009C3AA8" w:rsidP="00756586">
            <w:pPr>
              <w:tabs>
                <w:tab w:val="left" w:pos="-720"/>
              </w:tabs>
              <w:suppressAutoHyphens/>
              <w:spacing w:line="240" w:lineRule="atLeast"/>
              <w:rPr>
                <w:rFonts w:ascii="Arial" w:hAnsi="Arial" w:cs="Arial"/>
                <w:b/>
                <w:bCs/>
                <w:spacing w:val="-3"/>
                <w:sz w:val="20"/>
                <w:szCs w:val="20"/>
              </w:rPr>
            </w:pPr>
            <w:r w:rsidRPr="00615BBF">
              <w:rPr>
                <w:rFonts w:ascii="Arial" w:hAnsi="Arial" w:cs="Arial"/>
                <w:b/>
                <w:bCs/>
                <w:spacing w:val="-3"/>
                <w:sz w:val="20"/>
                <w:szCs w:val="20"/>
              </w:rPr>
              <w:lastRenderedPageBreak/>
              <w:t>Course Code</w:t>
            </w:r>
          </w:p>
        </w:tc>
        <w:tc>
          <w:tcPr>
            <w:tcW w:w="3260" w:type="dxa"/>
          </w:tcPr>
          <w:p w:rsidR="009C3AA8" w:rsidRPr="00615BBF" w:rsidRDefault="009C3AA8" w:rsidP="00756586">
            <w:pPr>
              <w:tabs>
                <w:tab w:val="left" w:pos="-720"/>
              </w:tabs>
              <w:suppressAutoHyphens/>
              <w:spacing w:line="240" w:lineRule="atLeast"/>
              <w:rPr>
                <w:rFonts w:ascii="Arial" w:hAnsi="Arial" w:cs="Arial"/>
                <w:b/>
                <w:spacing w:val="-3"/>
                <w:sz w:val="20"/>
                <w:szCs w:val="20"/>
              </w:rPr>
            </w:pPr>
            <w:r w:rsidRPr="00615BBF">
              <w:rPr>
                <w:rFonts w:ascii="Arial" w:hAnsi="Arial" w:cs="Arial"/>
                <w:b/>
                <w:bCs/>
                <w:spacing w:val="-3"/>
                <w:sz w:val="20"/>
                <w:szCs w:val="20"/>
              </w:rPr>
              <w:t xml:space="preserve">Module </w:t>
            </w:r>
          </w:p>
        </w:tc>
        <w:tc>
          <w:tcPr>
            <w:tcW w:w="1985" w:type="dxa"/>
          </w:tcPr>
          <w:p w:rsidR="009C3AA8" w:rsidRPr="00615BBF" w:rsidRDefault="009C3AA8" w:rsidP="00756586">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Lecturer</w:t>
            </w:r>
          </w:p>
        </w:tc>
        <w:tc>
          <w:tcPr>
            <w:tcW w:w="3260" w:type="dxa"/>
          </w:tcPr>
          <w:p w:rsidR="009C3AA8" w:rsidRPr="00615BBF" w:rsidRDefault="009C3AA8" w:rsidP="00756586">
            <w:pPr>
              <w:tabs>
                <w:tab w:val="left" w:pos="-720"/>
              </w:tabs>
              <w:suppressAutoHyphens/>
              <w:spacing w:line="240" w:lineRule="atLeast"/>
              <w:rPr>
                <w:rFonts w:ascii="Arial" w:hAnsi="Arial" w:cs="Arial"/>
                <w:b/>
                <w:spacing w:val="-3"/>
                <w:sz w:val="20"/>
                <w:szCs w:val="20"/>
              </w:rPr>
            </w:pPr>
            <w:r w:rsidRPr="00615BBF">
              <w:rPr>
                <w:rFonts w:ascii="Arial" w:hAnsi="Arial" w:cs="Arial"/>
                <w:b/>
                <w:spacing w:val="-3"/>
                <w:sz w:val="20"/>
                <w:szCs w:val="20"/>
              </w:rPr>
              <w:t>Method of Assessment</w:t>
            </w:r>
          </w:p>
          <w:p w:rsidR="009C3AA8" w:rsidRPr="00615BBF" w:rsidRDefault="009C3AA8" w:rsidP="00756586">
            <w:pPr>
              <w:tabs>
                <w:tab w:val="left" w:pos="-720"/>
              </w:tabs>
              <w:suppressAutoHyphens/>
              <w:spacing w:line="240" w:lineRule="atLeast"/>
              <w:rPr>
                <w:rFonts w:ascii="Arial" w:hAnsi="Arial" w:cs="Arial"/>
                <w:b/>
                <w:i/>
                <w:iCs/>
                <w:spacing w:val="-3"/>
                <w:sz w:val="20"/>
                <w:szCs w:val="20"/>
              </w:rPr>
            </w:pPr>
            <w:r w:rsidRPr="00615BBF">
              <w:rPr>
                <w:rFonts w:ascii="Arial" w:hAnsi="Arial" w:cs="Arial"/>
                <w:b/>
                <w:i/>
                <w:iCs/>
                <w:spacing w:val="-3"/>
                <w:sz w:val="20"/>
                <w:szCs w:val="20"/>
              </w:rPr>
              <w:t>(In all written examinations all questions are weighted equally)</w:t>
            </w:r>
          </w:p>
        </w:tc>
      </w:tr>
      <w:tr w:rsidR="009C3AA8" w:rsidRPr="00270D7C" w:rsidTr="009C3AA8">
        <w:tc>
          <w:tcPr>
            <w:tcW w:w="1384" w:type="dxa"/>
          </w:tcPr>
          <w:p w:rsidR="009C3AA8" w:rsidRPr="00270D7C" w:rsidRDefault="009C3AA8" w:rsidP="008840D7">
            <w:pPr>
              <w:jc w:val="both"/>
              <w:rPr>
                <w:rFonts w:ascii="Arial" w:hAnsi="Arial" w:cs="Arial"/>
                <w:sz w:val="20"/>
                <w:szCs w:val="20"/>
              </w:rPr>
            </w:pPr>
            <w:r w:rsidRPr="00270D7C">
              <w:rPr>
                <w:rFonts w:ascii="Arial" w:hAnsi="Arial" w:cs="Arial"/>
                <w:sz w:val="20"/>
                <w:szCs w:val="20"/>
              </w:rPr>
              <w:t>09 10754/5</w:t>
            </w:r>
          </w:p>
        </w:tc>
        <w:tc>
          <w:tcPr>
            <w:tcW w:w="3260" w:type="dxa"/>
          </w:tcPr>
          <w:p w:rsidR="009C3AA8" w:rsidRPr="00270D7C" w:rsidRDefault="009C3AA8" w:rsidP="008840D7">
            <w:pPr>
              <w:rPr>
                <w:rFonts w:ascii="Arial" w:hAnsi="Arial" w:cs="Arial"/>
                <w:sz w:val="20"/>
                <w:szCs w:val="20"/>
              </w:rPr>
            </w:pPr>
            <w:r w:rsidRPr="00270D7C">
              <w:rPr>
                <w:rFonts w:ascii="Arial" w:hAnsi="Arial" w:cs="Arial"/>
                <w:sz w:val="20"/>
                <w:szCs w:val="20"/>
              </w:rPr>
              <w:t>REES 301</w:t>
            </w:r>
          </w:p>
          <w:p w:rsidR="009C3AA8" w:rsidRDefault="009C3AA8" w:rsidP="00BC56F9">
            <w:pPr>
              <w:rPr>
                <w:rFonts w:ascii="Arial" w:hAnsi="Arial" w:cs="Arial"/>
                <w:sz w:val="20"/>
                <w:szCs w:val="20"/>
              </w:rPr>
            </w:pPr>
            <w:r w:rsidRPr="00270D7C">
              <w:rPr>
                <w:rFonts w:ascii="Arial" w:hAnsi="Arial" w:cs="Arial"/>
                <w:sz w:val="20"/>
                <w:szCs w:val="20"/>
              </w:rPr>
              <w:t>Dissertation</w:t>
            </w:r>
          </w:p>
          <w:p w:rsidR="009C3AA8" w:rsidRPr="00270D7C" w:rsidRDefault="009C3AA8" w:rsidP="00BC56F9">
            <w:pPr>
              <w:rPr>
                <w:rFonts w:ascii="Arial" w:hAnsi="Arial" w:cs="Arial"/>
                <w:sz w:val="20"/>
                <w:szCs w:val="20"/>
              </w:rPr>
            </w:pPr>
          </w:p>
        </w:tc>
        <w:tc>
          <w:tcPr>
            <w:tcW w:w="1985" w:type="dxa"/>
          </w:tcPr>
          <w:p w:rsidR="009C3AA8" w:rsidRPr="00270D7C" w:rsidRDefault="009C3AA8" w:rsidP="008840D7">
            <w:pPr>
              <w:pStyle w:val="NoSpacing"/>
              <w:rPr>
                <w:rFonts w:ascii="Arial" w:hAnsi="Arial" w:cs="Arial"/>
                <w:sz w:val="20"/>
                <w:szCs w:val="20"/>
              </w:rPr>
            </w:pPr>
            <w:r>
              <w:rPr>
                <w:rFonts w:ascii="Arial" w:hAnsi="Arial" w:cs="Arial"/>
                <w:sz w:val="20"/>
                <w:szCs w:val="20"/>
              </w:rPr>
              <w:t>All staff</w:t>
            </w:r>
          </w:p>
        </w:tc>
        <w:tc>
          <w:tcPr>
            <w:tcW w:w="3260" w:type="dxa"/>
          </w:tcPr>
          <w:p w:rsidR="009C3AA8" w:rsidRPr="00270D7C" w:rsidRDefault="009C3AA8" w:rsidP="008840D7">
            <w:pPr>
              <w:pStyle w:val="NoSpacing"/>
              <w:rPr>
                <w:rFonts w:ascii="Arial" w:hAnsi="Arial" w:cs="Arial"/>
                <w:sz w:val="20"/>
                <w:szCs w:val="20"/>
              </w:rPr>
            </w:pPr>
          </w:p>
        </w:tc>
      </w:tr>
      <w:tr w:rsidR="009C3AA8" w:rsidRPr="00822B25" w:rsidTr="009C3AA8">
        <w:tc>
          <w:tcPr>
            <w:tcW w:w="1384" w:type="dxa"/>
          </w:tcPr>
          <w:p w:rsidR="009C3AA8" w:rsidRPr="000C72F0" w:rsidRDefault="009C3AA8" w:rsidP="008840D7">
            <w:pPr>
              <w:jc w:val="both"/>
              <w:rPr>
                <w:rFonts w:ascii="Arial" w:hAnsi="Arial" w:cs="Arial"/>
                <w:sz w:val="20"/>
                <w:szCs w:val="20"/>
              </w:rPr>
            </w:pPr>
            <w:r w:rsidRPr="000C72F0">
              <w:rPr>
                <w:rFonts w:ascii="Arial" w:hAnsi="Arial" w:cs="Arial"/>
                <w:sz w:val="20"/>
                <w:szCs w:val="20"/>
              </w:rPr>
              <w:t>08 08436/7</w:t>
            </w:r>
          </w:p>
        </w:tc>
        <w:tc>
          <w:tcPr>
            <w:tcW w:w="3260" w:type="dxa"/>
          </w:tcPr>
          <w:p w:rsidR="009C3AA8" w:rsidRPr="000C72F0" w:rsidRDefault="009C3AA8" w:rsidP="008840D7">
            <w:pPr>
              <w:rPr>
                <w:rFonts w:ascii="Arial" w:hAnsi="Arial" w:cs="Arial"/>
                <w:sz w:val="20"/>
                <w:szCs w:val="20"/>
              </w:rPr>
            </w:pPr>
            <w:r w:rsidRPr="000C72F0">
              <w:rPr>
                <w:rFonts w:ascii="Arial" w:hAnsi="Arial" w:cs="Arial"/>
                <w:sz w:val="20"/>
                <w:szCs w:val="20"/>
              </w:rPr>
              <w:t>REES 302</w:t>
            </w:r>
          </w:p>
          <w:p w:rsidR="009C3AA8" w:rsidRPr="000C72F0" w:rsidRDefault="009C3AA8" w:rsidP="008840D7">
            <w:pPr>
              <w:rPr>
                <w:rFonts w:ascii="Arial" w:hAnsi="Arial" w:cs="Arial"/>
                <w:sz w:val="20"/>
                <w:szCs w:val="20"/>
              </w:rPr>
            </w:pPr>
            <w:r w:rsidRPr="000C72F0">
              <w:rPr>
                <w:rFonts w:ascii="Arial" w:hAnsi="Arial" w:cs="Arial"/>
                <w:sz w:val="20"/>
                <w:szCs w:val="20"/>
              </w:rPr>
              <w:t xml:space="preserve">Advanced Cultural Politics of Russia and Eastern Europe </w:t>
            </w:r>
          </w:p>
          <w:p w:rsidR="009C3AA8" w:rsidRPr="000C72F0" w:rsidRDefault="009C3AA8" w:rsidP="005E70BA">
            <w:pPr>
              <w:rPr>
                <w:rFonts w:ascii="Arial" w:hAnsi="Arial" w:cs="Arial"/>
                <w:b/>
                <w:sz w:val="20"/>
                <w:szCs w:val="20"/>
              </w:rPr>
            </w:pPr>
          </w:p>
        </w:tc>
        <w:tc>
          <w:tcPr>
            <w:tcW w:w="1985" w:type="dxa"/>
          </w:tcPr>
          <w:p w:rsidR="009C3AA8" w:rsidRPr="005E70BA" w:rsidRDefault="009C3AA8" w:rsidP="005E70BA">
            <w:pPr>
              <w:rPr>
                <w:rFonts w:ascii="Calibri" w:hAnsi="Calibri"/>
                <w:sz w:val="22"/>
                <w:szCs w:val="22"/>
              </w:rPr>
            </w:pPr>
            <w:proofErr w:type="spellStart"/>
            <w:r w:rsidRPr="005E70BA">
              <w:rPr>
                <w:rFonts w:ascii="Calibri" w:hAnsi="Calibri"/>
                <w:sz w:val="22"/>
                <w:szCs w:val="22"/>
              </w:rPr>
              <w:t>Dr.</w:t>
            </w:r>
            <w:proofErr w:type="spellEnd"/>
            <w:r w:rsidRPr="005E70BA">
              <w:rPr>
                <w:rFonts w:ascii="Calibri" w:hAnsi="Calibri"/>
                <w:sz w:val="22"/>
                <w:szCs w:val="22"/>
              </w:rPr>
              <w:t xml:space="preserve"> K. Wolczuk</w:t>
            </w:r>
          </w:p>
          <w:p w:rsidR="009C3AA8" w:rsidRDefault="009C3AA8" w:rsidP="008840D7">
            <w:pPr>
              <w:pStyle w:val="NoSpacing"/>
              <w:rPr>
                <w:rFonts w:ascii="Arial" w:hAnsi="Arial" w:cs="Arial"/>
                <w:sz w:val="20"/>
                <w:szCs w:val="20"/>
              </w:rPr>
            </w:pPr>
          </w:p>
        </w:tc>
        <w:tc>
          <w:tcPr>
            <w:tcW w:w="3260" w:type="dxa"/>
          </w:tcPr>
          <w:p w:rsidR="009C3AA8" w:rsidRPr="002D5E87" w:rsidRDefault="009C3AA8" w:rsidP="008840D7">
            <w:pPr>
              <w:pStyle w:val="NoSpacing"/>
              <w:rPr>
                <w:rFonts w:ascii="Arial" w:hAnsi="Arial" w:cs="Arial"/>
                <w:sz w:val="20"/>
                <w:szCs w:val="20"/>
              </w:rPr>
            </w:pPr>
            <w:r>
              <w:rPr>
                <w:rFonts w:ascii="Arial" w:hAnsi="Arial" w:cs="Arial"/>
                <w:sz w:val="20"/>
                <w:szCs w:val="20"/>
              </w:rPr>
              <w:t>TBC</w:t>
            </w:r>
          </w:p>
        </w:tc>
      </w:tr>
      <w:tr w:rsidR="009C3AA8" w:rsidRPr="00270D7C" w:rsidTr="009C3AA8">
        <w:tc>
          <w:tcPr>
            <w:tcW w:w="1384" w:type="dxa"/>
          </w:tcPr>
          <w:p w:rsidR="009C3AA8" w:rsidRPr="00270D7C" w:rsidRDefault="009C3AA8" w:rsidP="008840D7">
            <w:pPr>
              <w:pStyle w:val="Heading4"/>
              <w:rPr>
                <w:rFonts w:ascii="Arial" w:hAnsi="Arial" w:cs="Arial"/>
                <w:b w:val="0"/>
                <w:sz w:val="20"/>
              </w:rPr>
            </w:pPr>
            <w:r w:rsidRPr="00270D7C">
              <w:rPr>
                <w:rFonts w:ascii="Arial" w:hAnsi="Arial" w:cs="Arial"/>
                <w:b w:val="0"/>
                <w:sz w:val="20"/>
              </w:rPr>
              <w:t xml:space="preserve">08 21882 </w:t>
            </w:r>
          </w:p>
        </w:tc>
        <w:tc>
          <w:tcPr>
            <w:tcW w:w="3260" w:type="dxa"/>
          </w:tcPr>
          <w:p w:rsidR="009C3AA8" w:rsidRPr="005E70BA" w:rsidRDefault="009C3AA8" w:rsidP="008840D7">
            <w:pPr>
              <w:rPr>
                <w:rFonts w:ascii="Arial" w:hAnsi="Arial" w:cs="Arial"/>
                <w:sz w:val="20"/>
                <w:szCs w:val="20"/>
              </w:rPr>
            </w:pPr>
            <w:r w:rsidRPr="005E70BA">
              <w:rPr>
                <w:rFonts w:ascii="Arial" w:hAnsi="Arial" w:cs="Arial"/>
                <w:sz w:val="20"/>
                <w:szCs w:val="20"/>
              </w:rPr>
              <w:t>REES 303</w:t>
            </w:r>
          </w:p>
          <w:p w:rsidR="009C3AA8" w:rsidRPr="005E70BA" w:rsidRDefault="009C3AA8" w:rsidP="008840D7">
            <w:pPr>
              <w:rPr>
                <w:rFonts w:ascii="Arial" w:hAnsi="Arial" w:cs="Arial"/>
                <w:sz w:val="20"/>
                <w:szCs w:val="20"/>
              </w:rPr>
            </w:pPr>
            <w:r w:rsidRPr="005E70BA">
              <w:rPr>
                <w:rFonts w:ascii="Arial" w:hAnsi="Arial" w:cs="Arial"/>
                <w:sz w:val="20"/>
                <w:szCs w:val="20"/>
              </w:rPr>
              <w:t>Advanced Contemporary Russian and East European Politics</w:t>
            </w:r>
          </w:p>
          <w:p w:rsidR="009C3AA8" w:rsidRPr="005E70BA" w:rsidRDefault="009C3AA8" w:rsidP="008840D7">
            <w:pPr>
              <w:rPr>
                <w:rFonts w:ascii="Arial" w:hAnsi="Arial" w:cs="Arial"/>
                <w:sz w:val="20"/>
                <w:szCs w:val="20"/>
              </w:rPr>
            </w:pPr>
          </w:p>
        </w:tc>
        <w:tc>
          <w:tcPr>
            <w:tcW w:w="1985" w:type="dxa"/>
          </w:tcPr>
          <w:p w:rsidR="009C3AA8" w:rsidRDefault="009C3AA8" w:rsidP="008840D7">
            <w:pPr>
              <w:pStyle w:val="NoSpacing"/>
              <w:rPr>
                <w:rFonts w:ascii="Arial" w:hAnsi="Arial" w:cs="Arial"/>
                <w:sz w:val="20"/>
                <w:szCs w:val="20"/>
              </w:rPr>
            </w:pPr>
            <w:proofErr w:type="spellStart"/>
            <w:r w:rsidRPr="005E70BA">
              <w:rPr>
                <w:rFonts w:ascii="Arial" w:hAnsi="Arial" w:cs="Arial"/>
                <w:sz w:val="20"/>
                <w:szCs w:val="20"/>
              </w:rPr>
              <w:t>Dr.</w:t>
            </w:r>
            <w:proofErr w:type="spellEnd"/>
            <w:r w:rsidRPr="005E70BA">
              <w:rPr>
                <w:rFonts w:ascii="Arial" w:hAnsi="Arial" w:cs="Arial"/>
                <w:sz w:val="20"/>
                <w:szCs w:val="20"/>
              </w:rPr>
              <w:t xml:space="preserve"> David White</w:t>
            </w:r>
          </w:p>
        </w:tc>
        <w:tc>
          <w:tcPr>
            <w:tcW w:w="3260" w:type="dxa"/>
          </w:tcPr>
          <w:p w:rsidR="009C3AA8" w:rsidRPr="002D5E87" w:rsidRDefault="009C3AA8" w:rsidP="008840D7">
            <w:pPr>
              <w:pStyle w:val="NoSpacing"/>
              <w:rPr>
                <w:rFonts w:ascii="Arial" w:hAnsi="Arial" w:cs="Arial"/>
                <w:sz w:val="20"/>
                <w:szCs w:val="20"/>
              </w:rPr>
            </w:pPr>
            <w:r>
              <w:rPr>
                <w:rFonts w:ascii="Arial" w:hAnsi="Arial" w:cs="Arial"/>
                <w:sz w:val="20"/>
                <w:szCs w:val="20"/>
              </w:rPr>
              <w:t>TBC</w:t>
            </w:r>
          </w:p>
        </w:tc>
      </w:tr>
      <w:tr w:rsidR="009C3AA8" w:rsidRPr="00270D7C" w:rsidTr="009C3AA8">
        <w:tc>
          <w:tcPr>
            <w:tcW w:w="1384" w:type="dxa"/>
          </w:tcPr>
          <w:p w:rsidR="009C3AA8" w:rsidRPr="00270D7C" w:rsidRDefault="009C3AA8" w:rsidP="008840D7">
            <w:pPr>
              <w:jc w:val="both"/>
              <w:rPr>
                <w:rFonts w:ascii="Arial" w:hAnsi="Arial" w:cs="Arial"/>
                <w:sz w:val="20"/>
                <w:szCs w:val="20"/>
              </w:rPr>
            </w:pPr>
            <w:r w:rsidRPr="00270D7C">
              <w:rPr>
                <w:rFonts w:ascii="Arial" w:hAnsi="Arial" w:cs="Arial"/>
                <w:sz w:val="20"/>
                <w:szCs w:val="20"/>
              </w:rPr>
              <w:t>08 15130/3</w:t>
            </w:r>
          </w:p>
        </w:tc>
        <w:tc>
          <w:tcPr>
            <w:tcW w:w="3260" w:type="dxa"/>
          </w:tcPr>
          <w:p w:rsidR="009C3AA8" w:rsidRPr="005E70BA" w:rsidRDefault="009C3AA8" w:rsidP="008840D7">
            <w:pPr>
              <w:rPr>
                <w:rFonts w:ascii="Arial" w:hAnsi="Arial" w:cs="Arial"/>
                <w:sz w:val="20"/>
                <w:szCs w:val="20"/>
              </w:rPr>
            </w:pPr>
            <w:r w:rsidRPr="005E70BA">
              <w:rPr>
                <w:rFonts w:ascii="Arial" w:hAnsi="Arial" w:cs="Arial"/>
                <w:sz w:val="20"/>
                <w:szCs w:val="20"/>
              </w:rPr>
              <w:t>REES 304</w:t>
            </w:r>
          </w:p>
          <w:p w:rsidR="009C3AA8" w:rsidRPr="005E70BA" w:rsidRDefault="009C3AA8" w:rsidP="008840D7">
            <w:pPr>
              <w:rPr>
                <w:rFonts w:ascii="Arial" w:hAnsi="Arial" w:cs="Arial"/>
                <w:sz w:val="20"/>
                <w:szCs w:val="20"/>
              </w:rPr>
            </w:pPr>
            <w:r w:rsidRPr="005E70BA">
              <w:rPr>
                <w:rFonts w:ascii="Arial" w:hAnsi="Arial" w:cs="Arial"/>
                <w:sz w:val="20"/>
                <w:szCs w:val="20"/>
              </w:rPr>
              <w:t>The Russian Economy: From Plan to Market</w:t>
            </w:r>
          </w:p>
          <w:p w:rsidR="009C3AA8" w:rsidRPr="005E70BA" w:rsidRDefault="009C3AA8" w:rsidP="008840D7">
            <w:pPr>
              <w:rPr>
                <w:rFonts w:ascii="Arial" w:hAnsi="Arial" w:cs="Arial"/>
                <w:sz w:val="20"/>
                <w:szCs w:val="20"/>
              </w:rPr>
            </w:pPr>
          </w:p>
        </w:tc>
        <w:tc>
          <w:tcPr>
            <w:tcW w:w="1985" w:type="dxa"/>
          </w:tcPr>
          <w:p w:rsidR="009C3AA8" w:rsidRDefault="009C3AA8" w:rsidP="008840D7">
            <w:pPr>
              <w:pStyle w:val="NoSpacing"/>
              <w:rPr>
                <w:rFonts w:ascii="Arial" w:hAnsi="Arial" w:cs="Arial"/>
                <w:sz w:val="20"/>
                <w:szCs w:val="20"/>
              </w:rPr>
            </w:pPr>
            <w:proofErr w:type="spellStart"/>
            <w:r w:rsidRPr="005E70BA">
              <w:rPr>
                <w:rFonts w:ascii="Arial" w:hAnsi="Arial" w:cs="Arial"/>
                <w:sz w:val="20"/>
                <w:szCs w:val="20"/>
              </w:rPr>
              <w:t>Dr.</w:t>
            </w:r>
            <w:proofErr w:type="spellEnd"/>
            <w:r w:rsidRPr="005E70BA">
              <w:rPr>
                <w:rFonts w:ascii="Arial" w:hAnsi="Arial" w:cs="Arial"/>
                <w:sz w:val="20"/>
                <w:szCs w:val="20"/>
              </w:rPr>
              <w:t xml:space="preserve"> Richard Connelly</w:t>
            </w:r>
          </w:p>
        </w:tc>
        <w:tc>
          <w:tcPr>
            <w:tcW w:w="3260" w:type="dxa"/>
          </w:tcPr>
          <w:p w:rsidR="009C3AA8" w:rsidRPr="002D5E87" w:rsidRDefault="009C3AA8" w:rsidP="008840D7">
            <w:pPr>
              <w:pStyle w:val="NoSpacing"/>
              <w:rPr>
                <w:rFonts w:ascii="Arial" w:hAnsi="Arial" w:cs="Arial"/>
                <w:sz w:val="20"/>
                <w:szCs w:val="20"/>
              </w:rPr>
            </w:pPr>
            <w:r>
              <w:rPr>
                <w:rFonts w:ascii="Arial" w:hAnsi="Arial" w:cs="Arial"/>
                <w:sz w:val="20"/>
                <w:szCs w:val="20"/>
              </w:rPr>
              <w:t>TBC</w:t>
            </w:r>
          </w:p>
        </w:tc>
      </w:tr>
      <w:tr w:rsidR="009C3AA8" w:rsidRPr="00270D7C" w:rsidTr="009C3AA8">
        <w:tc>
          <w:tcPr>
            <w:tcW w:w="1384" w:type="dxa"/>
          </w:tcPr>
          <w:p w:rsidR="009C3AA8" w:rsidRPr="00270D7C" w:rsidRDefault="009C3AA8" w:rsidP="008840D7">
            <w:pPr>
              <w:pStyle w:val="Heading4"/>
              <w:rPr>
                <w:rFonts w:ascii="Arial" w:hAnsi="Arial" w:cs="Arial"/>
                <w:b w:val="0"/>
                <w:sz w:val="20"/>
              </w:rPr>
            </w:pPr>
            <w:r w:rsidRPr="00270D7C">
              <w:rPr>
                <w:rFonts w:ascii="Arial" w:hAnsi="Arial" w:cs="Arial"/>
                <w:b w:val="0"/>
                <w:sz w:val="20"/>
              </w:rPr>
              <w:t>08 23442</w:t>
            </w:r>
          </w:p>
        </w:tc>
        <w:tc>
          <w:tcPr>
            <w:tcW w:w="3260" w:type="dxa"/>
          </w:tcPr>
          <w:p w:rsidR="009C3AA8" w:rsidRPr="005E70BA" w:rsidRDefault="009C3AA8" w:rsidP="008840D7">
            <w:pPr>
              <w:rPr>
                <w:rFonts w:ascii="Arial" w:hAnsi="Arial" w:cs="Arial"/>
                <w:sz w:val="20"/>
                <w:szCs w:val="20"/>
              </w:rPr>
            </w:pPr>
            <w:r w:rsidRPr="005E70BA">
              <w:rPr>
                <w:rFonts w:ascii="Arial" w:hAnsi="Arial" w:cs="Arial"/>
                <w:sz w:val="20"/>
                <w:szCs w:val="20"/>
              </w:rPr>
              <w:t>REES 306</w:t>
            </w:r>
          </w:p>
          <w:p w:rsidR="009C3AA8" w:rsidRPr="005E70BA" w:rsidRDefault="009C3AA8" w:rsidP="008840D7">
            <w:pPr>
              <w:rPr>
                <w:rFonts w:ascii="Arial" w:hAnsi="Arial" w:cs="Arial"/>
                <w:sz w:val="20"/>
                <w:szCs w:val="20"/>
              </w:rPr>
            </w:pPr>
            <w:r w:rsidRPr="005E70BA">
              <w:rPr>
                <w:rFonts w:ascii="Arial" w:hAnsi="Arial" w:cs="Arial"/>
                <w:sz w:val="20"/>
                <w:szCs w:val="20"/>
              </w:rPr>
              <w:t xml:space="preserve">Advanced International Politics and Security in Russia and Eurasia </w:t>
            </w:r>
          </w:p>
          <w:p w:rsidR="009C3AA8" w:rsidRPr="005E70BA" w:rsidRDefault="009C3AA8" w:rsidP="008840D7">
            <w:pPr>
              <w:rPr>
                <w:rFonts w:ascii="Arial" w:hAnsi="Arial" w:cs="Arial"/>
                <w:sz w:val="20"/>
                <w:szCs w:val="20"/>
              </w:rPr>
            </w:pPr>
          </w:p>
        </w:tc>
        <w:tc>
          <w:tcPr>
            <w:tcW w:w="1985" w:type="dxa"/>
          </w:tcPr>
          <w:p w:rsidR="009C3AA8" w:rsidRDefault="009C3AA8" w:rsidP="008840D7">
            <w:pPr>
              <w:pStyle w:val="NoSpacing"/>
              <w:rPr>
                <w:rFonts w:ascii="Arial" w:hAnsi="Arial" w:cs="Arial"/>
                <w:sz w:val="20"/>
                <w:szCs w:val="20"/>
              </w:rPr>
            </w:pPr>
            <w:proofErr w:type="spellStart"/>
            <w:r w:rsidRPr="005E70BA">
              <w:rPr>
                <w:rFonts w:ascii="Arial" w:hAnsi="Arial" w:cs="Arial"/>
                <w:sz w:val="20"/>
                <w:szCs w:val="20"/>
              </w:rPr>
              <w:t>Dr.</w:t>
            </w:r>
            <w:proofErr w:type="spellEnd"/>
            <w:r w:rsidRPr="005E70BA">
              <w:rPr>
                <w:rFonts w:ascii="Arial" w:hAnsi="Arial" w:cs="Arial"/>
                <w:sz w:val="20"/>
                <w:szCs w:val="20"/>
              </w:rPr>
              <w:t xml:space="preserve"> D. Averre</w:t>
            </w:r>
          </w:p>
        </w:tc>
        <w:tc>
          <w:tcPr>
            <w:tcW w:w="3260" w:type="dxa"/>
          </w:tcPr>
          <w:p w:rsidR="009C3AA8" w:rsidRPr="002D5E87" w:rsidRDefault="009C3AA8" w:rsidP="008840D7">
            <w:pPr>
              <w:pStyle w:val="NoSpacing"/>
              <w:rPr>
                <w:rFonts w:ascii="Arial" w:hAnsi="Arial" w:cs="Arial"/>
                <w:sz w:val="20"/>
                <w:szCs w:val="20"/>
              </w:rPr>
            </w:pPr>
            <w:r>
              <w:rPr>
                <w:rFonts w:ascii="Arial" w:hAnsi="Arial" w:cs="Arial"/>
                <w:sz w:val="20"/>
                <w:szCs w:val="20"/>
              </w:rPr>
              <w:t>TBC</w:t>
            </w:r>
          </w:p>
        </w:tc>
      </w:tr>
      <w:tr w:rsidR="009C3AA8" w:rsidRPr="000510E2" w:rsidTr="009C3AA8">
        <w:tc>
          <w:tcPr>
            <w:tcW w:w="1384" w:type="dxa"/>
          </w:tcPr>
          <w:p w:rsidR="009C3AA8" w:rsidRPr="00FC0610" w:rsidRDefault="009C3AA8" w:rsidP="008840D7">
            <w:pPr>
              <w:jc w:val="both"/>
              <w:rPr>
                <w:rFonts w:ascii="Arial" w:hAnsi="Arial" w:cs="Arial"/>
                <w:color w:val="FF0000"/>
                <w:sz w:val="20"/>
                <w:szCs w:val="20"/>
              </w:rPr>
            </w:pPr>
            <w:r w:rsidRPr="00FC0610">
              <w:rPr>
                <w:rFonts w:ascii="Arial" w:hAnsi="Arial" w:cs="Arial"/>
                <w:color w:val="FF0000"/>
                <w:sz w:val="20"/>
                <w:szCs w:val="20"/>
              </w:rPr>
              <w:t>08 15126</w:t>
            </w:r>
          </w:p>
        </w:tc>
        <w:tc>
          <w:tcPr>
            <w:tcW w:w="3260" w:type="dxa"/>
          </w:tcPr>
          <w:p w:rsidR="009C3AA8" w:rsidRPr="005E70BA" w:rsidRDefault="009C3AA8" w:rsidP="008840D7">
            <w:pPr>
              <w:rPr>
                <w:rFonts w:ascii="Arial" w:hAnsi="Arial" w:cs="Arial"/>
                <w:color w:val="FF0000"/>
                <w:sz w:val="20"/>
                <w:szCs w:val="20"/>
              </w:rPr>
            </w:pPr>
            <w:r w:rsidRPr="005E70BA">
              <w:rPr>
                <w:rFonts w:ascii="Arial" w:hAnsi="Arial" w:cs="Arial"/>
                <w:color w:val="FF0000"/>
                <w:sz w:val="20"/>
                <w:szCs w:val="20"/>
              </w:rPr>
              <w:t xml:space="preserve">REES 312: </w:t>
            </w:r>
          </w:p>
          <w:p w:rsidR="009C3AA8" w:rsidRPr="005E70BA" w:rsidRDefault="009C3AA8" w:rsidP="008840D7">
            <w:pPr>
              <w:rPr>
                <w:rFonts w:ascii="Arial" w:hAnsi="Arial" w:cs="Arial"/>
                <w:color w:val="FF0000"/>
                <w:sz w:val="20"/>
                <w:szCs w:val="20"/>
              </w:rPr>
            </w:pPr>
            <w:r w:rsidRPr="005E70BA">
              <w:rPr>
                <w:rFonts w:ascii="Arial" w:hAnsi="Arial" w:cs="Arial"/>
                <w:color w:val="FF0000"/>
                <w:sz w:val="20"/>
                <w:szCs w:val="20"/>
              </w:rPr>
              <w:t>Political History of Central and Eastern Europe in the 20</w:t>
            </w:r>
            <w:r w:rsidRPr="005E70BA">
              <w:rPr>
                <w:rFonts w:ascii="Arial" w:hAnsi="Arial" w:cs="Arial"/>
                <w:color w:val="FF0000"/>
                <w:sz w:val="20"/>
                <w:szCs w:val="20"/>
                <w:vertAlign w:val="superscript"/>
              </w:rPr>
              <w:t>th</w:t>
            </w:r>
            <w:r w:rsidRPr="005E70BA">
              <w:rPr>
                <w:rFonts w:ascii="Arial" w:hAnsi="Arial" w:cs="Arial"/>
                <w:color w:val="FF0000"/>
                <w:sz w:val="20"/>
                <w:szCs w:val="20"/>
              </w:rPr>
              <w:t xml:space="preserve"> Century</w:t>
            </w:r>
          </w:p>
          <w:p w:rsidR="009C3AA8" w:rsidRPr="005E70BA" w:rsidRDefault="00027206" w:rsidP="008840D7">
            <w:pPr>
              <w:rPr>
                <w:rFonts w:ascii="Arial" w:hAnsi="Arial" w:cs="Arial"/>
                <w:color w:val="FF0000"/>
                <w:sz w:val="20"/>
                <w:szCs w:val="20"/>
              </w:rPr>
            </w:pPr>
            <w:r>
              <w:rPr>
                <w:rFonts w:ascii="Arial" w:hAnsi="Arial" w:cs="Arial"/>
                <w:color w:val="FF0000"/>
                <w:sz w:val="20"/>
                <w:szCs w:val="20"/>
              </w:rPr>
              <w:t>Not available in 2014/15</w:t>
            </w:r>
          </w:p>
        </w:tc>
        <w:tc>
          <w:tcPr>
            <w:tcW w:w="1985" w:type="dxa"/>
          </w:tcPr>
          <w:p w:rsidR="009C3AA8" w:rsidRPr="005E70BA" w:rsidRDefault="009C3AA8" w:rsidP="005E70BA">
            <w:pPr>
              <w:rPr>
                <w:rFonts w:ascii="Arial" w:hAnsi="Arial" w:cs="Arial"/>
                <w:color w:val="FF0000"/>
                <w:sz w:val="20"/>
                <w:szCs w:val="20"/>
              </w:rPr>
            </w:pPr>
            <w:proofErr w:type="spellStart"/>
            <w:r w:rsidRPr="005E70BA">
              <w:rPr>
                <w:rFonts w:ascii="Arial" w:hAnsi="Arial" w:cs="Arial"/>
                <w:color w:val="FF0000"/>
                <w:sz w:val="20"/>
                <w:szCs w:val="20"/>
              </w:rPr>
              <w:t>Dr.</w:t>
            </w:r>
            <w:proofErr w:type="spellEnd"/>
            <w:r w:rsidRPr="005E70BA">
              <w:rPr>
                <w:rFonts w:ascii="Arial" w:hAnsi="Arial" w:cs="Arial"/>
                <w:color w:val="FF0000"/>
                <w:sz w:val="20"/>
                <w:szCs w:val="20"/>
              </w:rPr>
              <w:t xml:space="preserve"> T. Haughton</w:t>
            </w:r>
          </w:p>
          <w:p w:rsidR="009C3AA8" w:rsidRDefault="009C3AA8" w:rsidP="008840D7">
            <w:pPr>
              <w:jc w:val="both"/>
              <w:rPr>
                <w:rFonts w:ascii="Arial" w:hAnsi="Arial" w:cs="Arial"/>
                <w:color w:val="FF0000"/>
                <w:sz w:val="20"/>
                <w:szCs w:val="20"/>
              </w:rPr>
            </w:pPr>
          </w:p>
          <w:p w:rsidR="00027206" w:rsidRDefault="00027206" w:rsidP="008840D7">
            <w:pPr>
              <w:jc w:val="both"/>
              <w:rPr>
                <w:rFonts w:ascii="Arial" w:hAnsi="Arial" w:cs="Arial"/>
                <w:color w:val="FF0000"/>
                <w:sz w:val="20"/>
                <w:szCs w:val="20"/>
              </w:rPr>
            </w:pPr>
          </w:p>
          <w:p w:rsidR="00027206" w:rsidRDefault="00027206" w:rsidP="008840D7">
            <w:pPr>
              <w:jc w:val="both"/>
              <w:rPr>
                <w:rFonts w:ascii="Arial" w:hAnsi="Arial" w:cs="Arial"/>
                <w:color w:val="FF0000"/>
                <w:sz w:val="20"/>
                <w:szCs w:val="20"/>
              </w:rPr>
            </w:pPr>
            <w:r w:rsidRPr="00027206">
              <w:rPr>
                <w:rFonts w:ascii="Arial" w:hAnsi="Arial" w:cs="Arial"/>
                <w:color w:val="FF0000"/>
                <w:sz w:val="20"/>
                <w:szCs w:val="20"/>
              </w:rPr>
              <w:t>Not available in 2014/15</w:t>
            </w:r>
          </w:p>
        </w:tc>
        <w:tc>
          <w:tcPr>
            <w:tcW w:w="3260" w:type="dxa"/>
          </w:tcPr>
          <w:p w:rsidR="009C3AA8" w:rsidRPr="002D5E87" w:rsidRDefault="009C3AA8" w:rsidP="008840D7">
            <w:pPr>
              <w:jc w:val="both"/>
              <w:rPr>
                <w:rFonts w:ascii="Arial" w:hAnsi="Arial" w:cs="Arial"/>
                <w:color w:val="FF0000"/>
                <w:sz w:val="20"/>
                <w:szCs w:val="20"/>
              </w:rPr>
            </w:pPr>
            <w:r>
              <w:rPr>
                <w:rFonts w:ascii="Arial" w:hAnsi="Arial" w:cs="Arial"/>
                <w:color w:val="FF0000"/>
                <w:sz w:val="20"/>
                <w:szCs w:val="20"/>
              </w:rPr>
              <w:t>TBC</w:t>
            </w:r>
          </w:p>
          <w:p w:rsidR="009C3AA8" w:rsidRPr="002D5E87" w:rsidRDefault="009C3AA8" w:rsidP="008840D7">
            <w:pPr>
              <w:pStyle w:val="NoSpacing"/>
              <w:rPr>
                <w:rFonts w:ascii="Arial" w:hAnsi="Arial" w:cs="Arial"/>
                <w:color w:val="FF0000"/>
                <w:sz w:val="20"/>
                <w:szCs w:val="20"/>
              </w:rPr>
            </w:pPr>
          </w:p>
        </w:tc>
      </w:tr>
      <w:tr w:rsidR="009C3AA8" w:rsidRPr="000510E2" w:rsidTr="009C3AA8">
        <w:tc>
          <w:tcPr>
            <w:tcW w:w="1384" w:type="dxa"/>
          </w:tcPr>
          <w:p w:rsidR="009C3AA8" w:rsidRPr="00FC0610" w:rsidRDefault="009C3AA8" w:rsidP="008840D7">
            <w:pPr>
              <w:jc w:val="both"/>
              <w:rPr>
                <w:rFonts w:ascii="Arial" w:hAnsi="Arial" w:cs="Arial"/>
                <w:color w:val="FF0000"/>
                <w:sz w:val="20"/>
                <w:szCs w:val="20"/>
              </w:rPr>
            </w:pPr>
            <w:r w:rsidRPr="00FC0610">
              <w:rPr>
                <w:rFonts w:ascii="Arial" w:hAnsi="Arial" w:cs="Arial"/>
                <w:color w:val="FF0000"/>
                <w:sz w:val="20"/>
                <w:szCs w:val="20"/>
              </w:rPr>
              <w:t>08 15129</w:t>
            </w:r>
          </w:p>
        </w:tc>
        <w:tc>
          <w:tcPr>
            <w:tcW w:w="3260" w:type="dxa"/>
          </w:tcPr>
          <w:p w:rsidR="009C3AA8" w:rsidRPr="005E70BA" w:rsidRDefault="009C3AA8" w:rsidP="008840D7">
            <w:pPr>
              <w:rPr>
                <w:rFonts w:ascii="Arial" w:hAnsi="Arial" w:cs="Arial"/>
                <w:color w:val="FF0000"/>
                <w:sz w:val="20"/>
                <w:szCs w:val="20"/>
              </w:rPr>
            </w:pPr>
            <w:r w:rsidRPr="005E70BA">
              <w:rPr>
                <w:rFonts w:ascii="Arial" w:hAnsi="Arial" w:cs="Arial"/>
                <w:color w:val="FF0000"/>
                <w:sz w:val="20"/>
                <w:szCs w:val="20"/>
              </w:rPr>
              <w:t xml:space="preserve">REES 313: </w:t>
            </w:r>
          </w:p>
          <w:p w:rsidR="009C3AA8" w:rsidRPr="005E70BA" w:rsidRDefault="009C3AA8" w:rsidP="008840D7">
            <w:pPr>
              <w:rPr>
                <w:rFonts w:ascii="Arial" w:hAnsi="Arial" w:cs="Arial"/>
                <w:color w:val="FF0000"/>
                <w:sz w:val="20"/>
                <w:szCs w:val="20"/>
              </w:rPr>
            </w:pPr>
            <w:r w:rsidRPr="005E70BA">
              <w:rPr>
                <w:rFonts w:ascii="Arial" w:hAnsi="Arial" w:cs="Arial"/>
                <w:color w:val="FF0000"/>
                <w:sz w:val="20"/>
                <w:szCs w:val="20"/>
              </w:rPr>
              <w:t>‘Returning to Europe’: Nation, State and Europe in Post-Communist Central and Eastern Europe</w:t>
            </w:r>
          </w:p>
          <w:p w:rsidR="009C3AA8" w:rsidRPr="005E70BA" w:rsidRDefault="00027206" w:rsidP="008840D7">
            <w:pPr>
              <w:rPr>
                <w:rFonts w:ascii="Arial" w:hAnsi="Arial" w:cs="Arial"/>
                <w:color w:val="FF0000"/>
                <w:sz w:val="20"/>
                <w:szCs w:val="20"/>
              </w:rPr>
            </w:pPr>
            <w:r w:rsidRPr="00027206">
              <w:rPr>
                <w:rFonts w:ascii="Arial" w:hAnsi="Arial" w:cs="Arial"/>
                <w:color w:val="FF0000"/>
                <w:sz w:val="20"/>
                <w:szCs w:val="20"/>
              </w:rPr>
              <w:t>Not available in 2014/15</w:t>
            </w:r>
          </w:p>
        </w:tc>
        <w:tc>
          <w:tcPr>
            <w:tcW w:w="1985" w:type="dxa"/>
          </w:tcPr>
          <w:p w:rsidR="009C3AA8" w:rsidRPr="005E70BA" w:rsidRDefault="009C3AA8" w:rsidP="005E70BA">
            <w:pPr>
              <w:rPr>
                <w:rFonts w:ascii="Arial" w:hAnsi="Arial" w:cs="Arial"/>
                <w:color w:val="FF0000"/>
                <w:sz w:val="20"/>
                <w:szCs w:val="20"/>
              </w:rPr>
            </w:pPr>
            <w:proofErr w:type="spellStart"/>
            <w:r w:rsidRPr="005E70BA">
              <w:rPr>
                <w:rFonts w:ascii="Arial" w:hAnsi="Arial" w:cs="Arial"/>
                <w:color w:val="FF0000"/>
                <w:sz w:val="20"/>
                <w:szCs w:val="20"/>
              </w:rPr>
              <w:t>Dr.</w:t>
            </w:r>
            <w:proofErr w:type="spellEnd"/>
            <w:r w:rsidRPr="005E70BA">
              <w:rPr>
                <w:rFonts w:ascii="Arial" w:hAnsi="Arial" w:cs="Arial"/>
                <w:color w:val="FF0000"/>
                <w:sz w:val="20"/>
                <w:szCs w:val="20"/>
              </w:rPr>
              <w:t xml:space="preserve"> T. Haughton</w:t>
            </w:r>
          </w:p>
          <w:p w:rsidR="009C3AA8" w:rsidRDefault="009C3AA8" w:rsidP="008840D7">
            <w:pPr>
              <w:jc w:val="both"/>
              <w:rPr>
                <w:rFonts w:ascii="Arial" w:hAnsi="Arial" w:cs="Arial"/>
                <w:color w:val="FF0000"/>
                <w:sz w:val="20"/>
                <w:szCs w:val="20"/>
              </w:rPr>
            </w:pPr>
          </w:p>
          <w:p w:rsidR="00027206" w:rsidRDefault="00027206" w:rsidP="008840D7">
            <w:pPr>
              <w:jc w:val="both"/>
              <w:rPr>
                <w:rFonts w:ascii="Arial" w:hAnsi="Arial" w:cs="Arial"/>
                <w:color w:val="FF0000"/>
                <w:sz w:val="20"/>
                <w:szCs w:val="20"/>
              </w:rPr>
            </w:pPr>
          </w:p>
          <w:p w:rsidR="00027206" w:rsidRDefault="00027206" w:rsidP="008840D7">
            <w:pPr>
              <w:jc w:val="both"/>
              <w:rPr>
                <w:rFonts w:ascii="Arial" w:hAnsi="Arial" w:cs="Arial"/>
                <w:color w:val="FF0000"/>
                <w:sz w:val="20"/>
                <w:szCs w:val="20"/>
              </w:rPr>
            </w:pPr>
            <w:r w:rsidRPr="00027206">
              <w:rPr>
                <w:rFonts w:ascii="Arial" w:hAnsi="Arial" w:cs="Arial"/>
                <w:color w:val="FF0000"/>
                <w:sz w:val="20"/>
                <w:szCs w:val="20"/>
              </w:rPr>
              <w:t>Not available in 2014/15</w:t>
            </w:r>
          </w:p>
        </w:tc>
        <w:tc>
          <w:tcPr>
            <w:tcW w:w="3260" w:type="dxa"/>
          </w:tcPr>
          <w:p w:rsidR="009C3AA8" w:rsidRPr="002D5E87" w:rsidRDefault="009C3AA8" w:rsidP="008840D7">
            <w:pPr>
              <w:jc w:val="both"/>
              <w:rPr>
                <w:rFonts w:ascii="Arial" w:hAnsi="Arial" w:cs="Arial"/>
                <w:color w:val="FF0000"/>
                <w:sz w:val="20"/>
                <w:szCs w:val="20"/>
              </w:rPr>
            </w:pPr>
            <w:r>
              <w:rPr>
                <w:rFonts w:ascii="Arial" w:hAnsi="Arial" w:cs="Arial"/>
                <w:color w:val="FF0000"/>
                <w:sz w:val="20"/>
                <w:szCs w:val="20"/>
              </w:rPr>
              <w:t>TBC</w:t>
            </w:r>
          </w:p>
          <w:p w:rsidR="009C3AA8" w:rsidRPr="002D5E87" w:rsidRDefault="009C3AA8" w:rsidP="008840D7">
            <w:pPr>
              <w:pStyle w:val="NoSpacing"/>
              <w:rPr>
                <w:rFonts w:ascii="Arial" w:hAnsi="Arial" w:cs="Arial"/>
                <w:color w:val="FF0000"/>
                <w:sz w:val="20"/>
                <w:szCs w:val="20"/>
              </w:rPr>
            </w:pPr>
          </w:p>
        </w:tc>
      </w:tr>
      <w:tr w:rsidR="009C3AA8" w:rsidRPr="00930DC0" w:rsidTr="009C3AA8">
        <w:tc>
          <w:tcPr>
            <w:tcW w:w="1384" w:type="dxa"/>
          </w:tcPr>
          <w:p w:rsidR="009C3AA8" w:rsidRPr="00930DC0" w:rsidRDefault="009C3AA8" w:rsidP="008840D7">
            <w:pPr>
              <w:jc w:val="both"/>
              <w:rPr>
                <w:rFonts w:ascii="Arial" w:hAnsi="Arial" w:cs="Arial"/>
                <w:color w:val="000000" w:themeColor="text1"/>
                <w:sz w:val="20"/>
                <w:szCs w:val="20"/>
              </w:rPr>
            </w:pPr>
          </w:p>
          <w:p w:rsidR="009C3AA8" w:rsidRPr="00930DC0" w:rsidRDefault="009C3AA8" w:rsidP="008840D7">
            <w:pPr>
              <w:jc w:val="both"/>
              <w:rPr>
                <w:rFonts w:ascii="Arial" w:hAnsi="Arial" w:cs="Arial"/>
                <w:color w:val="000000" w:themeColor="text1"/>
                <w:sz w:val="20"/>
                <w:szCs w:val="20"/>
              </w:rPr>
            </w:pPr>
            <w:r>
              <w:rPr>
                <w:rFonts w:ascii="Arial" w:hAnsi="Arial" w:cs="Arial"/>
                <w:color w:val="000000" w:themeColor="text1"/>
                <w:sz w:val="20"/>
                <w:szCs w:val="20"/>
              </w:rPr>
              <w:t>08 26149</w:t>
            </w:r>
          </w:p>
        </w:tc>
        <w:tc>
          <w:tcPr>
            <w:tcW w:w="3260" w:type="dxa"/>
          </w:tcPr>
          <w:p w:rsidR="009C3AA8" w:rsidRPr="005E70BA" w:rsidRDefault="009C3AA8" w:rsidP="008840D7">
            <w:pPr>
              <w:rPr>
                <w:rFonts w:ascii="Arial" w:hAnsi="Arial" w:cs="Arial"/>
                <w:color w:val="000000" w:themeColor="text1"/>
                <w:sz w:val="20"/>
                <w:szCs w:val="20"/>
              </w:rPr>
            </w:pPr>
          </w:p>
          <w:p w:rsidR="009C3AA8" w:rsidRPr="005E70BA" w:rsidRDefault="009C3AA8" w:rsidP="008840D7">
            <w:pPr>
              <w:rPr>
                <w:rFonts w:ascii="Arial" w:hAnsi="Arial" w:cs="Arial"/>
                <w:color w:val="000000" w:themeColor="text1"/>
                <w:sz w:val="20"/>
                <w:szCs w:val="20"/>
              </w:rPr>
            </w:pPr>
            <w:r w:rsidRPr="005E70BA">
              <w:rPr>
                <w:rFonts w:ascii="Arial" w:hAnsi="Arial" w:cs="Arial"/>
                <w:color w:val="000000" w:themeColor="text1"/>
                <w:sz w:val="20"/>
                <w:szCs w:val="20"/>
              </w:rPr>
              <w:t>REES 314</w:t>
            </w:r>
          </w:p>
          <w:p w:rsidR="009C3AA8" w:rsidRPr="005E70BA" w:rsidRDefault="009C3AA8" w:rsidP="008840D7">
            <w:pPr>
              <w:rPr>
                <w:rFonts w:ascii="Arial" w:hAnsi="Arial" w:cs="Arial"/>
                <w:color w:val="000000" w:themeColor="text1"/>
                <w:sz w:val="20"/>
                <w:szCs w:val="20"/>
              </w:rPr>
            </w:pPr>
            <w:r w:rsidRPr="005E70BA">
              <w:rPr>
                <w:rFonts w:ascii="Arial" w:hAnsi="Arial" w:cs="Arial"/>
                <w:color w:val="000000" w:themeColor="text1"/>
                <w:sz w:val="20"/>
                <w:szCs w:val="20"/>
              </w:rPr>
              <w:t>Global Capitalism, Migration and the Changing Face of Europe</w:t>
            </w:r>
          </w:p>
          <w:p w:rsidR="009C3AA8" w:rsidRPr="005E70BA" w:rsidRDefault="009C3AA8" w:rsidP="008840D7">
            <w:pPr>
              <w:rPr>
                <w:rFonts w:ascii="Arial" w:hAnsi="Arial" w:cs="Arial"/>
                <w:color w:val="000000" w:themeColor="text1"/>
                <w:sz w:val="20"/>
                <w:szCs w:val="20"/>
              </w:rPr>
            </w:pPr>
          </w:p>
        </w:tc>
        <w:tc>
          <w:tcPr>
            <w:tcW w:w="1985" w:type="dxa"/>
          </w:tcPr>
          <w:p w:rsidR="009C3AA8" w:rsidRDefault="009C3AA8" w:rsidP="008840D7">
            <w:pPr>
              <w:rPr>
                <w:rFonts w:ascii="Arial" w:hAnsi="Arial" w:cs="Arial"/>
                <w:color w:val="000000" w:themeColor="text1"/>
                <w:sz w:val="20"/>
                <w:szCs w:val="20"/>
              </w:rPr>
            </w:pPr>
            <w:proofErr w:type="spellStart"/>
            <w:r w:rsidRPr="005E70BA">
              <w:rPr>
                <w:rFonts w:ascii="Arial" w:hAnsi="Arial" w:cs="Arial"/>
                <w:color w:val="000000" w:themeColor="text1"/>
                <w:sz w:val="20"/>
                <w:szCs w:val="20"/>
              </w:rPr>
              <w:t>Dr.</w:t>
            </w:r>
            <w:proofErr w:type="spellEnd"/>
            <w:r w:rsidRPr="005E70BA">
              <w:rPr>
                <w:rFonts w:ascii="Arial" w:hAnsi="Arial" w:cs="Arial"/>
                <w:color w:val="000000" w:themeColor="text1"/>
                <w:sz w:val="20"/>
                <w:szCs w:val="20"/>
              </w:rPr>
              <w:t xml:space="preserve"> D. Kaneff</w:t>
            </w:r>
          </w:p>
        </w:tc>
        <w:tc>
          <w:tcPr>
            <w:tcW w:w="3260" w:type="dxa"/>
          </w:tcPr>
          <w:p w:rsidR="009C3AA8" w:rsidRPr="002D5E87" w:rsidRDefault="009C3AA8" w:rsidP="008840D7">
            <w:pPr>
              <w:rPr>
                <w:rFonts w:ascii="Arial" w:hAnsi="Arial" w:cs="Arial"/>
                <w:color w:val="000000" w:themeColor="text1"/>
                <w:sz w:val="20"/>
                <w:szCs w:val="20"/>
              </w:rPr>
            </w:pPr>
            <w:r>
              <w:rPr>
                <w:rFonts w:ascii="Arial" w:hAnsi="Arial" w:cs="Arial"/>
                <w:color w:val="000000" w:themeColor="text1"/>
                <w:sz w:val="20"/>
                <w:szCs w:val="20"/>
              </w:rPr>
              <w:t>TBC</w:t>
            </w:r>
          </w:p>
        </w:tc>
      </w:tr>
      <w:tr w:rsidR="009C3AA8" w:rsidRPr="00930DC0" w:rsidTr="009C3AA8">
        <w:tc>
          <w:tcPr>
            <w:tcW w:w="1384" w:type="dxa"/>
          </w:tcPr>
          <w:p w:rsidR="009C3AA8" w:rsidRPr="00041704" w:rsidRDefault="009C3AA8" w:rsidP="008840D7">
            <w:pPr>
              <w:rPr>
                <w:rFonts w:ascii="Arial" w:hAnsi="Arial" w:cs="Arial"/>
                <w:color w:val="FF0000"/>
                <w:sz w:val="20"/>
                <w:szCs w:val="20"/>
              </w:rPr>
            </w:pPr>
            <w:r>
              <w:rPr>
                <w:rFonts w:ascii="Arial" w:hAnsi="Arial" w:cs="Arial"/>
                <w:color w:val="000000" w:themeColor="text1"/>
                <w:sz w:val="20"/>
                <w:szCs w:val="20"/>
              </w:rPr>
              <w:t>08 26043</w:t>
            </w:r>
          </w:p>
        </w:tc>
        <w:tc>
          <w:tcPr>
            <w:tcW w:w="3260" w:type="dxa"/>
          </w:tcPr>
          <w:p w:rsidR="009C3AA8" w:rsidRPr="005E70BA" w:rsidRDefault="009C3AA8" w:rsidP="008840D7">
            <w:pPr>
              <w:rPr>
                <w:rFonts w:ascii="Arial" w:hAnsi="Arial" w:cs="Arial"/>
                <w:color w:val="000000" w:themeColor="text1"/>
                <w:sz w:val="20"/>
                <w:szCs w:val="20"/>
              </w:rPr>
            </w:pPr>
            <w:r w:rsidRPr="005E70BA">
              <w:rPr>
                <w:rFonts w:ascii="Arial" w:hAnsi="Arial" w:cs="Arial"/>
                <w:color w:val="000000" w:themeColor="text1"/>
                <w:sz w:val="20"/>
                <w:szCs w:val="20"/>
              </w:rPr>
              <w:t>REES 315</w:t>
            </w:r>
          </w:p>
          <w:p w:rsidR="009C3AA8" w:rsidRPr="005E70BA" w:rsidRDefault="009C3AA8" w:rsidP="008840D7">
            <w:pPr>
              <w:rPr>
                <w:rFonts w:ascii="Arial" w:hAnsi="Arial" w:cs="Arial"/>
                <w:color w:val="000000" w:themeColor="text1"/>
                <w:sz w:val="20"/>
                <w:szCs w:val="20"/>
              </w:rPr>
            </w:pPr>
            <w:r w:rsidRPr="005E70BA">
              <w:rPr>
                <w:rFonts w:ascii="Arial" w:hAnsi="Arial" w:cs="Arial"/>
                <w:color w:val="000000" w:themeColor="text1"/>
                <w:sz w:val="20"/>
                <w:szCs w:val="20"/>
              </w:rPr>
              <w:t>The Political Economy of Energy and Energy Security</w:t>
            </w:r>
          </w:p>
          <w:p w:rsidR="009C3AA8" w:rsidRPr="005E70BA" w:rsidRDefault="009C3AA8" w:rsidP="005E70BA">
            <w:pPr>
              <w:rPr>
                <w:rFonts w:ascii="Arial" w:hAnsi="Arial" w:cs="Arial"/>
                <w:color w:val="000000" w:themeColor="text1"/>
                <w:sz w:val="20"/>
                <w:szCs w:val="20"/>
              </w:rPr>
            </w:pPr>
          </w:p>
        </w:tc>
        <w:tc>
          <w:tcPr>
            <w:tcW w:w="1985" w:type="dxa"/>
          </w:tcPr>
          <w:p w:rsidR="009C3AA8" w:rsidRPr="005E70BA" w:rsidRDefault="009C3AA8" w:rsidP="005E70BA">
            <w:pPr>
              <w:rPr>
                <w:rFonts w:ascii="Arial" w:hAnsi="Arial" w:cs="Arial"/>
                <w:color w:val="000000" w:themeColor="text1"/>
                <w:sz w:val="20"/>
                <w:szCs w:val="20"/>
              </w:rPr>
            </w:pPr>
            <w:proofErr w:type="spellStart"/>
            <w:r w:rsidRPr="005E70BA">
              <w:rPr>
                <w:rFonts w:ascii="Arial" w:hAnsi="Arial" w:cs="Arial"/>
                <w:color w:val="000000" w:themeColor="text1"/>
                <w:sz w:val="20"/>
                <w:szCs w:val="20"/>
              </w:rPr>
              <w:t>Dr.</w:t>
            </w:r>
            <w:proofErr w:type="spellEnd"/>
            <w:r w:rsidRPr="005E70BA">
              <w:rPr>
                <w:rFonts w:ascii="Arial" w:hAnsi="Arial" w:cs="Arial"/>
                <w:color w:val="000000" w:themeColor="text1"/>
                <w:sz w:val="20"/>
                <w:szCs w:val="20"/>
              </w:rPr>
              <w:t xml:space="preserve"> Richard Connolly</w:t>
            </w:r>
            <w:r w:rsidRPr="005E70BA">
              <w:rPr>
                <w:rFonts w:ascii="Arial" w:hAnsi="Arial" w:cs="Arial"/>
                <w:color w:val="000000" w:themeColor="text1"/>
                <w:sz w:val="20"/>
                <w:szCs w:val="20"/>
              </w:rPr>
              <w:tab/>
            </w:r>
          </w:p>
          <w:p w:rsidR="009C3AA8" w:rsidRDefault="009C3AA8" w:rsidP="008840D7">
            <w:pPr>
              <w:rPr>
                <w:rFonts w:ascii="Arial" w:hAnsi="Arial" w:cs="Arial"/>
                <w:color w:val="000000" w:themeColor="text1"/>
                <w:sz w:val="20"/>
                <w:szCs w:val="20"/>
              </w:rPr>
            </w:pPr>
          </w:p>
        </w:tc>
        <w:tc>
          <w:tcPr>
            <w:tcW w:w="3260" w:type="dxa"/>
          </w:tcPr>
          <w:p w:rsidR="009C3AA8" w:rsidRPr="002D5E87" w:rsidRDefault="009C3AA8" w:rsidP="008840D7">
            <w:pPr>
              <w:rPr>
                <w:rFonts w:ascii="Arial" w:hAnsi="Arial" w:cs="Arial"/>
                <w:color w:val="000000" w:themeColor="text1"/>
                <w:sz w:val="20"/>
                <w:szCs w:val="20"/>
              </w:rPr>
            </w:pPr>
            <w:r>
              <w:rPr>
                <w:rFonts w:ascii="Arial" w:hAnsi="Arial" w:cs="Arial"/>
                <w:color w:val="000000" w:themeColor="text1"/>
                <w:sz w:val="20"/>
                <w:szCs w:val="20"/>
              </w:rPr>
              <w:t>TBC</w:t>
            </w:r>
          </w:p>
        </w:tc>
      </w:tr>
    </w:tbl>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615BBF">
      <w:pPr>
        <w:rPr>
          <w:sz w:val="20"/>
          <w:szCs w:val="20"/>
        </w:rPr>
      </w:pPr>
    </w:p>
    <w:p w:rsidR="004C5AEF" w:rsidRDefault="004C5AEF" w:rsidP="00884DDF">
      <w:pPr>
        <w:pStyle w:val="Header"/>
        <w:rPr>
          <w:color w:val="auto"/>
          <w:sz w:val="20"/>
        </w:rPr>
      </w:pPr>
    </w:p>
    <w:p w:rsidR="00884DDF" w:rsidRDefault="00884DDF" w:rsidP="00884DDF">
      <w:pPr>
        <w:pStyle w:val="Header"/>
        <w:rPr>
          <w:color w:val="auto"/>
          <w:sz w:val="20"/>
        </w:rPr>
      </w:pPr>
    </w:p>
    <w:p w:rsidR="00884DDF" w:rsidRDefault="00884DDF" w:rsidP="00884DDF">
      <w:pPr>
        <w:pStyle w:val="Header"/>
        <w:rPr>
          <w:color w:val="auto"/>
          <w:sz w:val="20"/>
        </w:rPr>
      </w:pPr>
    </w:p>
    <w:p w:rsidR="00884DDF" w:rsidRPr="0013114D" w:rsidRDefault="00884DDF" w:rsidP="00884DDF">
      <w:pPr>
        <w:pStyle w:val="Header"/>
        <w:rPr>
          <w:rFonts w:ascii="Arial" w:hAnsi="Arial" w:cs="Arial"/>
          <w:sz w:val="20"/>
        </w:rPr>
      </w:pPr>
    </w:p>
    <w:p w:rsidR="00615BBF" w:rsidRDefault="00615BB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Pr="004C5AEF" w:rsidRDefault="004C5AEF" w:rsidP="004C5AEF">
      <w:pPr>
        <w:pStyle w:val="BodyText"/>
        <w:ind w:firstLine="720"/>
        <w:jc w:val="center"/>
        <w:rPr>
          <w:rFonts w:ascii="Arial" w:hAnsi="Arial" w:cs="Arial"/>
          <w:color w:val="1F497D" w:themeColor="text2"/>
          <w:sz w:val="44"/>
          <w:szCs w:val="44"/>
        </w:rPr>
      </w:pPr>
      <w:r w:rsidRPr="004C5AEF">
        <w:rPr>
          <w:rFonts w:ascii="Arial" w:hAnsi="Arial" w:cs="Arial"/>
          <w:color w:val="1F497D" w:themeColor="text2"/>
          <w:sz w:val="44"/>
          <w:szCs w:val="44"/>
        </w:rPr>
        <w:t>Level H</w:t>
      </w: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Default="004C5AEF" w:rsidP="00615BBF">
      <w:pPr>
        <w:pStyle w:val="BodyText"/>
        <w:ind w:firstLine="720"/>
        <w:rPr>
          <w:rFonts w:ascii="Arial" w:hAnsi="Arial" w:cs="Arial"/>
          <w:sz w:val="20"/>
          <w:szCs w:val="20"/>
        </w:rPr>
      </w:pPr>
    </w:p>
    <w:p w:rsidR="004C5AEF" w:rsidRPr="00615BBF" w:rsidRDefault="004C5AEF" w:rsidP="00615BBF">
      <w:pPr>
        <w:pStyle w:val="BodyText"/>
        <w:ind w:firstLine="720"/>
        <w:rPr>
          <w:rFonts w:ascii="Arial" w:hAnsi="Arial" w:cs="Arial"/>
          <w:sz w:val="20"/>
          <w:szCs w:val="20"/>
        </w:rPr>
      </w:pPr>
    </w:p>
    <w:p w:rsidR="00615BBF" w:rsidRPr="00615BBF" w:rsidRDefault="00615BBF" w:rsidP="00615BBF">
      <w:pPr>
        <w:rPr>
          <w:rFonts w:ascii="Arial" w:hAnsi="Arial" w:cs="Arial"/>
          <w:sz w:val="20"/>
          <w:szCs w:val="20"/>
        </w:rPr>
      </w:pPr>
      <w:bookmarkStart w:id="0" w:name="OLE_LINK1"/>
      <w:bookmarkStart w:id="1" w:name="OLE_LINK2"/>
    </w:p>
    <w:tbl>
      <w:tblPr>
        <w:tblW w:w="945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10"/>
        <w:gridCol w:w="7262"/>
        <w:gridCol w:w="66"/>
        <w:gridCol w:w="66"/>
        <w:gridCol w:w="66"/>
        <w:gridCol w:w="81"/>
      </w:tblGrid>
      <w:tr w:rsidR="00615BBF" w:rsidRPr="00615BBF" w:rsidTr="00F45EFC">
        <w:trPr>
          <w:trHeight w:val="282"/>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Dissertation – POLS 301</w:t>
            </w:r>
          </w:p>
        </w:tc>
      </w:tr>
      <w:tr w:rsidR="00615BBF" w:rsidRPr="00615BBF" w:rsidTr="00F45EFC">
        <w:trPr>
          <w:trHeight w:val="300"/>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Code</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08 20905 </w:t>
            </w:r>
          </w:p>
        </w:tc>
      </w:tr>
      <w:tr w:rsidR="00615BBF" w:rsidRPr="00615BBF" w:rsidTr="00F45EFC">
        <w:trPr>
          <w:trHeight w:val="300"/>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Dissertation supervisor</w:t>
            </w:r>
          </w:p>
        </w:tc>
      </w:tr>
      <w:tr w:rsidR="00615BBF" w:rsidRPr="00615BBF" w:rsidTr="00F45EFC">
        <w:trPr>
          <w:trHeight w:val="282"/>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2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40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2"/>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2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2"/>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2"/>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00"/>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44</w:t>
            </w:r>
          </w:p>
        </w:tc>
      </w:tr>
      <w:tr w:rsidR="00615BBF" w:rsidRPr="00615BBF" w:rsidTr="00F45EFC">
        <w:trPr>
          <w:trHeight w:val="2797"/>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The dissertation is your chance to study a topic of particular interest to you. You decide on the topic which should have some relevance to politics or international studies. The aim is to apply the knowledge (theory and techniques) you have acquired over the past two years. It gives you a chance to demonstrate your ability to work on your own, acquire knowledge about a specialised area of study, use your initiative in the collection and presentation of material, undertake a thorough review of the literature, draw appropriate conclusions and present a clear, cogent argument. The dissertation may involve the presentation of new knowledge or the use of primary sources, but this is not an expectation. </w:t>
            </w:r>
          </w:p>
        </w:tc>
      </w:tr>
      <w:tr w:rsidR="00615BBF" w:rsidRPr="00615BBF" w:rsidTr="00F45EFC">
        <w:trPr>
          <w:trHeight w:val="1670"/>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On successful completion of these linked modules students will be able to demonstrate an ability to: work on their own; use their initiative in collecting and presenting material; undertake a thorough review of the literature; draw appropriate conclusions from assembled data; present a well-structured dissertation employing the appropriate academic conventions.</w:t>
            </w:r>
          </w:p>
        </w:tc>
      </w:tr>
      <w:tr w:rsidR="00615BBF" w:rsidRPr="00615BBF" w:rsidTr="00F45EFC">
        <w:trPr>
          <w:trHeight w:val="1126"/>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4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E40DB8" w:rsidP="00F45EFC">
            <w:pPr>
              <w:rPr>
                <w:rFonts w:ascii="Arial" w:hAnsi="Arial" w:cs="Arial"/>
                <w:sz w:val="20"/>
                <w:szCs w:val="20"/>
                <w:lang w:eastAsia="en-GB"/>
              </w:rPr>
            </w:pPr>
            <w:r>
              <w:rPr>
                <w:rFonts w:ascii="Arial" w:hAnsi="Arial" w:cs="Arial"/>
                <w:sz w:val="20"/>
                <w:szCs w:val="20"/>
                <w:lang w:eastAsia="en-GB"/>
              </w:rPr>
              <w:t>TBC</w:t>
            </w:r>
            <w:r w:rsidR="00615BBF" w:rsidRPr="00615BBF">
              <w:rPr>
                <w:rFonts w:ascii="Arial" w:hAnsi="Arial" w:cs="Arial"/>
                <w:sz w:val="20"/>
                <w:szCs w:val="20"/>
                <w:lang w:eastAsia="en-GB"/>
              </w:rPr>
              <w:t xml:space="preserve"> </w:t>
            </w:r>
          </w:p>
        </w:tc>
      </w:tr>
      <w:tr w:rsidR="00615BBF" w:rsidRPr="00615BBF" w:rsidTr="00F45EFC">
        <w:trPr>
          <w:trHeight w:val="728"/>
          <w:tblCellSpacing w:w="0" w:type="dxa"/>
          <w:jc w:val="center"/>
        </w:trPr>
        <w:tc>
          <w:tcPr>
            <w:tcW w:w="190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222" w:type="dxa"/>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8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7"/>
        <w:gridCol w:w="7531"/>
        <w:gridCol w:w="66"/>
        <w:gridCol w:w="66"/>
        <w:gridCol w:w="66"/>
        <w:gridCol w:w="82"/>
      </w:tblGrid>
      <w:tr w:rsidR="00615BBF" w:rsidRPr="00615BBF" w:rsidTr="00F45EFC">
        <w:trPr>
          <w:trHeight w:val="297"/>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b/>
                <w:sz w:val="20"/>
                <w:szCs w:val="20"/>
                <w:lang w:eastAsia="en-GB"/>
              </w:rPr>
              <w:t>Contemporary Political Thought -</w:t>
            </w:r>
            <w:r w:rsidRPr="00615BBF">
              <w:rPr>
                <w:rFonts w:ascii="Arial" w:hAnsi="Arial" w:cs="Arial"/>
                <w:sz w:val="20"/>
                <w:szCs w:val="20"/>
                <w:lang w:eastAsia="en-GB"/>
              </w:rPr>
              <w:t xml:space="preserve"> </w:t>
            </w:r>
            <w:r w:rsidRPr="00615BBF">
              <w:rPr>
                <w:rFonts w:ascii="Arial" w:hAnsi="Arial" w:cs="Arial"/>
                <w:b/>
                <w:sz w:val="20"/>
                <w:szCs w:val="20"/>
                <w:lang w:eastAsia="en-GB"/>
              </w:rPr>
              <w:t>POLS 302</w:t>
            </w:r>
          </w:p>
        </w:tc>
      </w:tr>
      <w:tr w:rsidR="00615BBF" w:rsidRPr="00615BBF" w:rsidTr="00F45EFC">
        <w:trPr>
          <w:trHeight w:val="316"/>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08 20906 </w:t>
            </w:r>
          </w:p>
        </w:tc>
      </w:tr>
      <w:tr w:rsidR="00615BBF" w:rsidRPr="00615BBF" w:rsidTr="00F45EFC">
        <w:trPr>
          <w:trHeight w:val="297"/>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Richard North </w:t>
            </w:r>
          </w:p>
        </w:tc>
      </w:tr>
      <w:tr w:rsidR="00615BBF" w:rsidRPr="00615BBF" w:rsidTr="00F45EFC">
        <w:trPr>
          <w:trHeight w:val="297"/>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7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6"/>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7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6"/>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7"/>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16"/>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820"/>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The aim of this module is to examine some of the fundamental issues discussed by contemporary political theorists. We shall approach this by focusing on some of the most pressing political problems facing western societies at present, including: the nature and justification of justice, law and rights; the role of the modern state and citizen; the political significance of religion and multiculturalism; democracy and participation; </w:t>
            </w:r>
            <w:proofErr w:type="spellStart"/>
            <w:r w:rsidRPr="00615BBF">
              <w:rPr>
                <w:rFonts w:ascii="Arial" w:hAnsi="Arial" w:cs="Arial"/>
                <w:sz w:val="20"/>
                <w:szCs w:val="20"/>
                <w:lang w:eastAsia="en-GB"/>
              </w:rPr>
              <w:t>welfarism</w:t>
            </w:r>
            <w:proofErr w:type="spellEnd"/>
            <w:r w:rsidRPr="00615BBF">
              <w:rPr>
                <w:rFonts w:ascii="Arial" w:hAnsi="Arial" w:cs="Arial"/>
                <w:sz w:val="20"/>
                <w:szCs w:val="20"/>
                <w:lang w:eastAsia="en-GB"/>
              </w:rPr>
              <w:t xml:space="preserve">, markets and the distribution of wealth; the importance of community, tradition and civic virtue. An examination of these issues through the texts of a number of important political theorists writing over the last thirty years or so will help us to understand and assess many of the complex debates in contemporary political theory as well providing insight into how political theory can clarify important policy issues. </w:t>
            </w:r>
          </w:p>
        </w:tc>
      </w:tr>
      <w:tr w:rsidR="00615BBF" w:rsidRPr="00615BBF" w:rsidTr="00F45EFC">
        <w:trPr>
          <w:trHeight w:val="2949"/>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1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Develop capacities for critical reflection upon moral and political problems </w:t>
            </w:r>
          </w:p>
          <w:p w:rsidR="00615BBF" w:rsidRPr="00615BBF" w:rsidRDefault="00615BBF" w:rsidP="004C5AEF">
            <w:pPr>
              <w:numPr>
                <w:ilvl w:val="0"/>
                <w:numId w:val="1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Handle theoretical material with confidence. </w:t>
            </w:r>
          </w:p>
          <w:p w:rsidR="00615BBF" w:rsidRPr="00615BBF" w:rsidRDefault="00615BBF" w:rsidP="004C5AEF">
            <w:pPr>
              <w:numPr>
                <w:ilvl w:val="0"/>
                <w:numId w:val="1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Understand and critically analyse key bodies of thought, to address challenging questions of method </w:t>
            </w:r>
          </w:p>
          <w:p w:rsidR="00615BBF" w:rsidRPr="00615BBF" w:rsidRDefault="00615BBF" w:rsidP="004C5AEF">
            <w:pPr>
              <w:numPr>
                <w:ilvl w:val="0"/>
                <w:numId w:val="1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Develop a deeper grasp of the theoretical issues raised by contemporary politics.</w:t>
            </w:r>
          </w:p>
        </w:tc>
      </w:tr>
      <w:tr w:rsidR="00615BBF" w:rsidRPr="00615BBF" w:rsidTr="00F45EFC">
        <w:trPr>
          <w:trHeight w:val="1465"/>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E40DB8" w:rsidP="00F45EFC">
            <w:pPr>
              <w:rPr>
                <w:rFonts w:ascii="Arial" w:hAnsi="Arial" w:cs="Arial"/>
                <w:sz w:val="20"/>
                <w:szCs w:val="20"/>
                <w:lang w:eastAsia="en-GB"/>
              </w:rPr>
            </w:pPr>
            <w:r>
              <w:rPr>
                <w:rFonts w:ascii="Arial" w:hAnsi="Arial" w:cs="Arial"/>
                <w:sz w:val="20"/>
                <w:szCs w:val="20"/>
                <w:lang w:eastAsia="en-GB"/>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891"/>
          <w:tblCellSpacing w:w="0" w:type="dxa"/>
          <w:jc w:val="center"/>
        </w:trPr>
        <w:tc>
          <w:tcPr>
            <w:tcW w:w="19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81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i/>
                <w:iCs/>
                <w:sz w:val="20"/>
                <w:szCs w:val="20"/>
              </w:rPr>
            </w:pPr>
            <w:r w:rsidRPr="00615BBF">
              <w:rPr>
                <w:rFonts w:ascii="Arial" w:hAnsi="Arial" w:cs="Arial"/>
                <w:sz w:val="20"/>
                <w:szCs w:val="20"/>
              </w:rPr>
              <w:t xml:space="preserve">Rawls, J. </w:t>
            </w:r>
            <w:r w:rsidRPr="00615BBF">
              <w:rPr>
                <w:rFonts w:ascii="Arial" w:hAnsi="Arial" w:cs="Arial"/>
                <w:i/>
                <w:iCs/>
                <w:sz w:val="20"/>
                <w:szCs w:val="20"/>
              </w:rPr>
              <w:t>A Theory of Justice</w:t>
            </w:r>
          </w:p>
          <w:p w:rsidR="00615BBF" w:rsidRPr="00615BBF" w:rsidRDefault="00615BBF" w:rsidP="00F45EFC">
            <w:pPr>
              <w:pStyle w:val="NoSpacing"/>
              <w:rPr>
                <w:rFonts w:ascii="Arial" w:hAnsi="Arial" w:cs="Arial"/>
                <w:sz w:val="20"/>
                <w:szCs w:val="20"/>
                <w:lang w:eastAsia="en-GB"/>
              </w:rPr>
            </w:pPr>
            <w:r w:rsidRPr="00615BBF">
              <w:rPr>
                <w:rFonts w:ascii="Arial" w:hAnsi="Arial" w:cs="Arial"/>
                <w:iCs/>
                <w:sz w:val="20"/>
                <w:szCs w:val="20"/>
              </w:rPr>
              <w:t xml:space="preserve">Rawls, J. </w:t>
            </w:r>
            <w:r w:rsidRPr="00615BBF">
              <w:rPr>
                <w:rFonts w:ascii="Arial" w:hAnsi="Arial" w:cs="Arial"/>
                <w:i/>
                <w:iCs/>
                <w:sz w:val="20"/>
                <w:szCs w:val="20"/>
              </w:rPr>
              <w:t>Political Liberalism</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82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42"/>
        <w:gridCol w:w="7405"/>
        <w:gridCol w:w="66"/>
        <w:gridCol w:w="66"/>
        <w:gridCol w:w="66"/>
        <w:gridCol w:w="81"/>
      </w:tblGrid>
      <w:tr w:rsidR="00615BBF" w:rsidRPr="00615BBF" w:rsidTr="00F45EFC">
        <w:trPr>
          <w:trHeight w:val="31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843D9E" w:rsidRDefault="00615BBF" w:rsidP="00AC3961">
            <w:pPr>
              <w:rPr>
                <w:rFonts w:ascii="Arial" w:hAnsi="Arial" w:cs="Arial"/>
                <w:color w:val="FF0000"/>
                <w:sz w:val="20"/>
                <w:szCs w:val="20"/>
                <w:lang w:eastAsia="en-GB"/>
              </w:rPr>
            </w:pPr>
            <w:r w:rsidRPr="00615BBF">
              <w:rPr>
                <w:rFonts w:ascii="Arial" w:hAnsi="Arial" w:cs="Arial"/>
                <w:b/>
                <w:sz w:val="20"/>
                <w:szCs w:val="20"/>
                <w:lang w:eastAsia="en-GB"/>
              </w:rPr>
              <w:t>Power in Britain</w:t>
            </w:r>
            <w:r w:rsidRPr="00615BBF">
              <w:rPr>
                <w:rFonts w:ascii="Arial" w:hAnsi="Arial" w:cs="Arial"/>
                <w:sz w:val="20"/>
                <w:szCs w:val="20"/>
                <w:lang w:eastAsia="en-GB"/>
              </w:rPr>
              <w:t xml:space="preserve"> - </w:t>
            </w:r>
            <w:r w:rsidRPr="00615BBF">
              <w:rPr>
                <w:rFonts w:ascii="Arial" w:hAnsi="Arial" w:cs="Arial"/>
                <w:b/>
                <w:sz w:val="20"/>
                <w:szCs w:val="20"/>
                <w:lang w:eastAsia="en-GB"/>
              </w:rPr>
              <w:t>POLS 306</w:t>
            </w:r>
            <w:r w:rsidR="00843D9E">
              <w:rPr>
                <w:rFonts w:ascii="Arial" w:hAnsi="Arial" w:cs="Arial"/>
                <w:b/>
                <w:sz w:val="20"/>
                <w:szCs w:val="20"/>
                <w:lang w:eastAsia="en-GB"/>
              </w:rPr>
              <w:t xml:space="preserve"> </w:t>
            </w:r>
          </w:p>
        </w:tc>
      </w:tr>
      <w:tr w:rsidR="00615BBF" w:rsidRPr="00615BBF" w:rsidTr="00F45EFC">
        <w:trPr>
          <w:trHeight w:val="33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08 20907 </w:t>
            </w:r>
          </w:p>
        </w:tc>
      </w:tr>
      <w:tr w:rsidR="00615BBF" w:rsidRPr="00615BBF" w:rsidTr="00F45EFC">
        <w:trPr>
          <w:trHeight w:val="33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Stephen Bates </w:t>
            </w:r>
          </w:p>
        </w:tc>
      </w:tr>
      <w:tr w:rsidR="00615BBF" w:rsidRPr="00615BBF" w:rsidTr="00F45EFC">
        <w:trPr>
          <w:trHeight w:val="33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9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3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9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11"/>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44</w:t>
            </w:r>
          </w:p>
        </w:tc>
      </w:tr>
      <w:tr w:rsidR="00615BBF" w:rsidRPr="00615BBF" w:rsidTr="00F45EFC">
        <w:trPr>
          <w:trHeight w:val="2175"/>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provides students with the opportunity to develop a sophisticated understanding of theories of power and the philosophical, normative and methodological issues involved when analysing the distribution, sources, sites and relations of power in British society. It also offers students the opportunity to take a lead in investigating specific empirical instances of power in Britain which are of interest to them. </w:t>
            </w:r>
          </w:p>
        </w:tc>
      </w:tr>
      <w:tr w:rsidR="00615BBF" w:rsidRPr="00615BBF" w:rsidTr="00F45EFC">
        <w:trPr>
          <w:trHeight w:val="3396"/>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1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in-depth understanding of the normative, meta-theoretical and methodological issues involved in analysing power; </w:t>
            </w:r>
          </w:p>
          <w:p w:rsidR="00615BBF" w:rsidRPr="00615BBF" w:rsidRDefault="00615BBF" w:rsidP="004C5AEF">
            <w:pPr>
              <w:numPr>
                <w:ilvl w:val="0"/>
                <w:numId w:val="1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Be able to utilise their knowledge of these theories and associated issues to provide theoretically informed analyses of the distribution, sites, sources and relations of power in the UK; </w:t>
            </w:r>
          </w:p>
          <w:p w:rsidR="00615BBF" w:rsidRPr="00615BBF" w:rsidRDefault="00615BBF" w:rsidP="004C5AEF">
            <w:pPr>
              <w:numPr>
                <w:ilvl w:val="0"/>
                <w:numId w:val="1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Present their research to their peers in a comprehensive and accessible manner. </w:t>
            </w:r>
          </w:p>
        </w:tc>
      </w:tr>
      <w:tr w:rsidR="00615BBF" w:rsidRPr="00615BBF" w:rsidTr="00F45EFC">
        <w:trPr>
          <w:trHeight w:val="932"/>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E40DB8" w:rsidP="00F45EFC">
            <w:pPr>
              <w:rPr>
                <w:rFonts w:ascii="Arial" w:hAnsi="Arial" w:cs="Arial"/>
                <w:sz w:val="20"/>
                <w:szCs w:val="20"/>
                <w:lang w:eastAsia="en-GB"/>
              </w:rPr>
            </w:pPr>
            <w:r>
              <w:rPr>
                <w:rFonts w:ascii="Arial" w:hAnsi="Arial" w:cs="Arial"/>
                <w:sz w:val="20"/>
                <w:szCs w:val="20"/>
                <w:lang w:eastAsia="en-GB"/>
              </w:rPr>
              <w:t>TBC</w:t>
            </w:r>
            <w:r w:rsidR="00615BBF" w:rsidRPr="00615BBF">
              <w:rPr>
                <w:rFonts w:ascii="Arial" w:hAnsi="Arial" w:cs="Arial"/>
                <w:sz w:val="20"/>
                <w:szCs w:val="20"/>
                <w:lang w:eastAsia="en-GB"/>
              </w:rPr>
              <w:t xml:space="preserve"> </w:t>
            </w:r>
          </w:p>
        </w:tc>
      </w:tr>
      <w:tr w:rsidR="00615BBF" w:rsidRPr="00615BBF" w:rsidTr="00F45EFC">
        <w:trPr>
          <w:trHeight w:val="1843"/>
          <w:tblCellSpacing w:w="0" w:type="dxa"/>
          <w:jc w:val="center"/>
        </w:trPr>
        <w:tc>
          <w:tcPr>
            <w:tcW w:w="21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Clegg, S.R. &amp; </w:t>
            </w:r>
            <w:proofErr w:type="spellStart"/>
            <w:r w:rsidRPr="00615BBF">
              <w:rPr>
                <w:rFonts w:ascii="Arial" w:hAnsi="Arial" w:cs="Arial"/>
                <w:sz w:val="20"/>
                <w:szCs w:val="20"/>
              </w:rPr>
              <w:t>Haugaard</w:t>
            </w:r>
            <w:proofErr w:type="spellEnd"/>
            <w:r w:rsidRPr="00615BBF">
              <w:rPr>
                <w:rFonts w:ascii="Arial" w:hAnsi="Arial" w:cs="Arial"/>
                <w:sz w:val="20"/>
                <w:szCs w:val="20"/>
              </w:rPr>
              <w:t xml:space="preserve">, M. (2009) </w:t>
            </w:r>
            <w:r w:rsidRPr="00615BBF">
              <w:rPr>
                <w:rFonts w:ascii="Arial" w:hAnsi="Arial" w:cs="Arial"/>
                <w:i/>
                <w:sz w:val="20"/>
                <w:szCs w:val="20"/>
              </w:rPr>
              <w:t>The Sage Handbook of Power</w:t>
            </w:r>
          </w:p>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Foucault, M. </w:t>
            </w:r>
            <w:r w:rsidRPr="00615BBF">
              <w:rPr>
                <w:rFonts w:ascii="Arial" w:hAnsi="Arial" w:cs="Arial"/>
                <w:bCs/>
                <w:sz w:val="20"/>
                <w:szCs w:val="20"/>
              </w:rPr>
              <w:t xml:space="preserve">(1979) </w:t>
            </w:r>
            <w:r w:rsidRPr="00615BBF">
              <w:rPr>
                <w:rFonts w:ascii="Arial" w:hAnsi="Arial" w:cs="Arial"/>
                <w:bCs/>
                <w:i/>
                <w:iCs/>
                <w:sz w:val="20"/>
                <w:szCs w:val="20"/>
              </w:rPr>
              <w:t>The Will to Knowledge: The History of Sexuality Vol. One</w:t>
            </w:r>
            <w:r w:rsidRPr="00615BBF">
              <w:rPr>
                <w:rFonts w:ascii="Arial" w:hAnsi="Arial" w:cs="Arial"/>
                <w:sz w:val="20"/>
                <w:szCs w:val="20"/>
              </w:rPr>
              <w:t xml:space="preserve"> </w:t>
            </w:r>
          </w:p>
          <w:p w:rsidR="00615BBF" w:rsidRPr="00615BBF" w:rsidRDefault="00615BBF" w:rsidP="00F45EFC">
            <w:pPr>
              <w:pStyle w:val="NoSpacing"/>
              <w:rPr>
                <w:rFonts w:ascii="Arial" w:hAnsi="Arial" w:cs="Arial"/>
                <w:sz w:val="20"/>
                <w:szCs w:val="20"/>
              </w:rPr>
            </w:pPr>
            <w:proofErr w:type="spellStart"/>
            <w:r w:rsidRPr="00615BBF">
              <w:rPr>
                <w:rFonts w:ascii="Arial" w:hAnsi="Arial" w:cs="Arial"/>
                <w:sz w:val="20"/>
                <w:szCs w:val="20"/>
                <w:lang w:eastAsia="en-GB"/>
              </w:rPr>
              <w:t>Haugaard</w:t>
            </w:r>
            <w:proofErr w:type="spellEnd"/>
            <w:r w:rsidRPr="00615BBF">
              <w:rPr>
                <w:rFonts w:ascii="Arial" w:hAnsi="Arial" w:cs="Arial"/>
                <w:sz w:val="20"/>
                <w:szCs w:val="20"/>
                <w:lang w:eastAsia="en-GB"/>
              </w:rPr>
              <w:t xml:space="preserve">, M. (2002) </w:t>
            </w:r>
            <w:r w:rsidRPr="00615BBF">
              <w:rPr>
                <w:rFonts w:ascii="Arial" w:hAnsi="Arial" w:cs="Arial"/>
                <w:i/>
                <w:sz w:val="20"/>
                <w:szCs w:val="20"/>
                <w:lang w:eastAsia="en-GB"/>
              </w:rPr>
              <w:t>Power: A Reader</w:t>
            </w:r>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rPr>
              <w:t>Lukes</w:t>
            </w:r>
            <w:proofErr w:type="spellEnd"/>
            <w:r w:rsidRPr="00615BBF">
              <w:rPr>
                <w:rFonts w:ascii="Arial" w:hAnsi="Arial" w:cs="Arial"/>
                <w:sz w:val="20"/>
                <w:szCs w:val="20"/>
              </w:rPr>
              <w:t>, S. (2004)</w:t>
            </w:r>
            <w:r w:rsidRPr="00615BBF">
              <w:rPr>
                <w:rFonts w:ascii="Arial" w:hAnsi="Arial" w:cs="Arial"/>
                <w:i/>
                <w:sz w:val="20"/>
                <w:szCs w:val="20"/>
              </w:rPr>
              <w:t xml:space="preserve"> Power: A Radical View</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976"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16"/>
        <w:gridCol w:w="7681"/>
        <w:gridCol w:w="66"/>
        <w:gridCol w:w="66"/>
        <w:gridCol w:w="66"/>
        <w:gridCol w:w="81"/>
      </w:tblGrid>
      <w:tr w:rsidR="00F92F2E" w:rsidRPr="00615BBF" w:rsidTr="002D5E87">
        <w:trPr>
          <w:trHeight w:val="31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sz w:val="20"/>
                <w:szCs w:val="20"/>
                <w:lang w:eastAsia="en-GB"/>
              </w:rPr>
            </w:pPr>
            <w:r w:rsidRPr="00615BBF">
              <w:rPr>
                <w:rFonts w:ascii="Arial" w:hAnsi="Arial" w:cs="Arial"/>
                <w:b/>
                <w:sz w:val="20"/>
                <w:szCs w:val="20"/>
                <w:lang w:eastAsia="en-GB"/>
              </w:rPr>
              <w:t>Contemporary US Foreign and Security Policy – POLS 310</w:t>
            </w:r>
          </w:p>
        </w:tc>
      </w:tr>
      <w:tr w:rsidR="00F92F2E" w:rsidRPr="00615BBF" w:rsidTr="002D5E87">
        <w:trPr>
          <w:trHeight w:val="33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 xml:space="preserve">08 20909 </w:t>
            </w:r>
          </w:p>
        </w:tc>
      </w:tr>
      <w:tr w:rsidR="00F92F2E" w:rsidRPr="00615BBF" w:rsidTr="002D5E87">
        <w:trPr>
          <w:trHeight w:val="33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Pr>
                <w:rFonts w:ascii="Arial" w:hAnsi="Arial" w:cs="Arial"/>
                <w:sz w:val="20"/>
                <w:szCs w:val="20"/>
                <w:lang w:eastAsia="en-GB"/>
              </w:rPr>
              <w:t>Dr Adam Quinn</w:t>
            </w:r>
          </w:p>
        </w:tc>
      </w:tr>
      <w:tr w:rsidR="00F92F2E" w:rsidRPr="00615BBF" w:rsidTr="00F92F2E">
        <w:trPr>
          <w:trHeight w:val="31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Credits</w:t>
            </w:r>
          </w:p>
        </w:tc>
        <w:tc>
          <w:tcPr>
            <w:tcW w:w="7681"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r>
      <w:tr w:rsidR="00F92F2E" w:rsidRPr="00615BBF" w:rsidTr="00F92F2E">
        <w:trPr>
          <w:trHeight w:val="33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Semester</w:t>
            </w:r>
          </w:p>
        </w:tc>
        <w:tc>
          <w:tcPr>
            <w:tcW w:w="7681"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r>
      <w:tr w:rsidR="00F92F2E" w:rsidRPr="00615BBF" w:rsidTr="002D5E87">
        <w:trPr>
          <w:trHeight w:val="31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5626DC" w:rsidP="002D5E87">
            <w:pPr>
              <w:rPr>
                <w:rFonts w:ascii="Arial" w:hAnsi="Arial" w:cs="Arial"/>
                <w:sz w:val="20"/>
                <w:szCs w:val="20"/>
                <w:lang w:eastAsia="en-GB"/>
              </w:rPr>
            </w:pPr>
            <w:hyperlink r:id="rId9" w:history="1">
              <w:r w:rsidR="00F92F2E" w:rsidRPr="00615BBF">
                <w:rPr>
                  <w:rFonts w:ascii="Arial" w:hAnsi="Arial" w:cs="Arial"/>
                  <w:color w:val="0000FF"/>
                  <w:sz w:val="20"/>
                  <w:szCs w:val="20"/>
                  <w:u w:val="single"/>
                  <w:lang w:eastAsia="en-GB"/>
                </w:rPr>
                <w:t xml:space="preserve">International Security – (08 20903) </w:t>
              </w:r>
            </w:hyperlink>
          </w:p>
        </w:tc>
      </w:tr>
      <w:tr w:rsidR="00F92F2E" w:rsidRPr="00615BBF" w:rsidTr="002D5E87">
        <w:trPr>
          <w:trHeight w:val="33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See above</w:t>
            </w:r>
          </w:p>
        </w:tc>
      </w:tr>
      <w:tr w:rsidR="00F92F2E" w:rsidRPr="00615BBF" w:rsidTr="002D5E87">
        <w:trPr>
          <w:trHeight w:val="31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p>
        </w:tc>
      </w:tr>
      <w:tr w:rsidR="00F92F2E" w:rsidRPr="00615BBF" w:rsidTr="002D5E87">
        <w:trPr>
          <w:trHeight w:val="2158"/>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 xml:space="preserve">This module provides an introduction </w:t>
            </w:r>
            <w:r>
              <w:rPr>
                <w:rFonts w:ascii="Arial" w:hAnsi="Arial" w:cs="Arial"/>
                <w:sz w:val="20"/>
                <w:szCs w:val="20"/>
                <w:lang w:eastAsia="en-GB"/>
              </w:rPr>
              <w:t xml:space="preserve">to and exploration of the foreign and security policy of the United States. The first term includes a survey of the history of US foreign policy, the institutional structure of the US government and its implications for making and implementing foreign policy, and the driving forces behind American national behaviour. </w:t>
            </w:r>
            <w:r w:rsidRPr="00615BBF">
              <w:rPr>
                <w:rFonts w:ascii="Arial" w:hAnsi="Arial" w:cs="Arial"/>
                <w:sz w:val="20"/>
                <w:szCs w:val="20"/>
                <w:lang w:eastAsia="en-GB"/>
              </w:rPr>
              <w:t xml:space="preserve">The second </w:t>
            </w:r>
            <w:r>
              <w:rPr>
                <w:rFonts w:ascii="Arial" w:hAnsi="Arial" w:cs="Arial"/>
                <w:sz w:val="20"/>
                <w:szCs w:val="20"/>
                <w:lang w:eastAsia="en-GB"/>
              </w:rPr>
              <w:t xml:space="preserve">term covers important issues confronting US policymakers, including terrorism, interventionism, weapons proliferation and the rise of new powers such as China. </w:t>
            </w:r>
          </w:p>
        </w:tc>
      </w:tr>
      <w:tr w:rsidR="00F92F2E" w:rsidRPr="00615BBF" w:rsidTr="002D5E87">
        <w:trPr>
          <w:trHeight w:val="1867"/>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F92F2E" w:rsidRDefault="00F92F2E" w:rsidP="002D5E87">
            <w:pPr>
              <w:numPr>
                <w:ilvl w:val="0"/>
                <w:numId w:val="1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w:t>
            </w:r>
            <w:r>
              <w:rPr>
                <w:rFonts w:ascii="Arial" w:hAnsi="Arial" w:cs="Arial"/>
                <w:sz w:val="20"/>
                <w:szCs w:val="20"/>
                <w:lang w:eastAsia="en-GB"/>
              </w:rPr>
              <w:t>knowledge of the history and institutions of the United States with respect to foreign policy</w:t>
            </w:r>
            <w:r w:rsidRPr="00615BBF">
              <w:rPr>
                <w:rFonts w:ascii="Arial" w:hAnsi="Arial" w:cs="Arial"/>
                <w:sz w:val="20"/>
                <w:szCs w:val="20"/>
                <w:lang w:eastAsia="en-GB"/>
              </w:rPr>
              <w:t>.</w:t>
            </w:r>
          </w:p>
          <w:p w:rsidR="00F92F2E" w:rsidRPr="00615BBF" w:rsidRDefault="00F92F2E" w:rsidP="002D5E87">
            <w:pPr>
              <w:numPr>
                <w:ilvl w:val="0"/>
                <w:numId w:val="13"/>
              </w:numPr>
              <w:spacing w:before="100" w:beforeAutospacing="1" w:after="100" w:afterAutospacing="1"/>
              <w:rPr>
                <w:rFonts w:ascii="Arial" w:hAnsi="Arial" w:cs="Arial"/>
                <w:sz w:val="20"/>
                <w:szCs w:val="20"/>
                <w:lang w:eastAsia="en-GB"/>
              </w:rPr>
            </w:pPr>
            <w:r>
              <w:rPr>
                <w:rFonts w:ascii="Arial" w:hAnsi="Arial" w:cs="Arial"/>
                <w:sz w:val="20"/>
                <w:szCs w:val="20"/>
                <w:lang w:eastAsia="en-GB"/>
              </w:rPr>
              <w:t>Demonstrate knowledge of the policies of the United States with regard to key areas and show the ability to analyse them critically.</w:t>
            </w:r>
            <w:r w:rsidRPr="00615BBF">
              <w:rPr>
                <w:rFonts w:ascii="Arial" w:hAnsi="Arial" w:cs="Arial"/>
                <w:sz w:val="20"/>
                <w:szCs w:val="20"/>
                <w:lang w:eastAsia="en-GB"/>
              </w:rPr>
              <w:t xml:space="preserve"> </w:t>
            </w:r>
          </w:p>
          <w:p w:rsidR="00F92F2E" w:rsidRPr="00615BBF" w:rsidRDefault="00F92F2E" w:rsidP="002D5E87">
            <w:pPr>
              <w:numPr>
                <w:ilvl w:val="0"/>
                <w:numId w:val="1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Evaluate the </w:t>
            </w:r>
            <w:r>
              <w:rPr>
                <w:rFonts w:ascii="Arial" w:hAnsi="Arial" w:cs="Arial"/>
                <w:sz w:val="20"/>
                <w:szCs w:val="20"/>
                <w:lang w:eastAsia="en-GB"/>
              </w:rPr>
              <w:t xml:space="preserve">quality and </w:t>
            </w:r>
            <w:r w:rsidRPr="00615BBF">
              <w:rPr>
                <w:rFonts w:ascii="Arial" w:hAnsi="Arial" w:cs="Arial"/>
                <w:sz w:val="20"/>
                <w:szCs w:val="20"/>
                <w:lang w:eastAsia="en-GB"/>
              </w:rPr>
              <w:t>outcomes of those policies.</w:t>
            </w:r>
          </w:p>
        </w:tc>
      </w:tr>
      <w:tr w:rsidR="00F92F2E" w:rsidRPr="00615BBF" w:rsidTr="002D5E87">
        <w:trPr>
          <w:trHeight w:val="934"/>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96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F92F2E" w:rsidRPr="00615BBF" w:rsidRDefault="00F92F2E" w:rsidP="002D5E87">
            <w:pPr>
              <w:rPr>
                <w:rFonts w:ascii="Arial" w:hAnsi="Arial" w:cs="Arial"/>
                <w:sz w:val="20"/>
                <w:szCs w:val="20"/>
                <w:lang w:eastAsia="en-GB"/>
              </w:rPr>
            </w:pPr>
          </w:p>
        </w:tc>
      </w:tr>
      <w:tr w:rsidR="00F92F2E" w:rsidRPr="00615BBF" w:rsidTr="00F92F2E">
        <w:trPr>
          <w:trHeight w:val="312"/>
          <w:tblCellSpacing w:w="0" w:type="dxa"/>
          <w:jc w:val="center"/>
        </w:trPr>
        <w:tc>
          <w:tcPr>
            <w:tcW w:w="2016" w:type="dxa"/>
            <w:tcBorders>
              <w:top w:val="outset" w:sz="6" w:space="0" w:color="auto"/>
              <w:left w:val="outset" w:sz="6" w:space="0" w:color="auto"/>
              <w:bottom w:val="outset" w:sz="6" w:space="0" w:color="auto"/>
              <w:right w:val="outset" w:sz="6" w:space="0" w:color="auto"/>
            </w:tcBorders>
            <w:vAlign w:val="center"/>
          </w:tcPr>
          <w:p w:rsidR="00F92F2E" w:rsidRPr="00615BBF" w:rsidRDefault="00F92F2E" w:rsidP="002D5E87">
            <w:pPr>
              <w:rPr>
                <w:rFonts w:ascii="Arial" w:hAnsi="Arial" w:cs="Arial"/>
                <w:b/>
                <w:bCs/>
                <w:sz w:val="20"/>
                <w:szCs w:val="20"/>
                <w:lang w:eastAsia="en-GB"/>
              </w:rPr>
            </w:pPr>
            <w:r w:rsidRPr="00615BBF">
              <w:rPr>
                <w:rFonts w:ascii="Arial" w:hAnsi="Arial" w:cs="Arial"/>
                <w:b/>
                <w:bCs/>
                <w:sz w:val="20"/>
                <w:szCs w:val="20"/>
                <w:lang w:eastAsia="en-GB"/>
              </w:rPr>
              <w:t>Texts</w:t>
            </w:r>
          </w:p>
        </w:tc>
        <w:tc>
          <w:tcPr>
            <w:tcW w:w="7681" w:type="dxa"/>
            <w:vAlign w:val="center"/>
          </w:tcPr>
          <w:p w:rsidR="00F92F2E" w:rsidRDefault="00F92F2E" w:rsidP="002D5E87">
            <w:pPr>
              <w:rPr>
                <w:rFonts w:ascii="Arial" w:hAnsi="Arial" w:cs="Arial"/>
                <w:sz w:val="20"/>
                <w:szCs w:val="20"/>
                <w:lang w:eastAsia="en-GB"/>
              </w:rPr>
            </w:pPr>
          </w:p>
          <w:p w:rsidR="00F92F2E" w:rsidRDefault="00F92F2E" w:rsidP="002D5E87">
            <w:pPr>
              <w:rPr>
                <w:rFonts w:ascii="Arial" w:hAnsi="Arial" w:cs="Arial"/>
                <w:sz w:val="20"/>
                <w:szCs w:val="20"/>
                <w:lang w:eastAsia="en-GB"/>
              </w:rPr>
            </w:pPr>
            <w:r>
              <w:rPr>
                <w:rFonts w:ascii="Arial" w:hAnsi="Arial" w:cs="Arial"/>
                <w:sz w:val="20"/>
                <w:szCs w:val="20"/>
                <w:lang w:eastAsia="en-GB"/>
              </w:rPr>
              <w:t xml:space="preserve">Bruce </w:t>
            </w:r>
            <w:proofErr w:type="spellStart"/>
            <w:r>
              <w:rPr>
                <w:rFonts w:ascii="Arial" w:hAnsi="Arial" w:cs="Arial"/>
                <w:sz w:val="20"/>
                <w:szCs w:val="20"/>
                <w:lang w:eastAsia="en-GB"/>
              </w:rPr>
              <w:t>Jentleson</w:t>
            </w:r>
            <w:proofErr w:type="spellEnd"/>
            <w:r>
              <w:rPr>
                <w:rFonts w:ascii="Arial" w:hAnsi="Arial" w:cs="Arial"/>
                <w:sz w:val="20"/>
                <w:szCs w:val="20"/>
                <w:lang w:eastAsia="en-GB"/>
              </w:rPr>
              <w:t xml:space="preserve">, </w:t>
            </w:r>
            <w:r>
              <w:rPr>
                <w:rFonts w:ascii="Arial" w:hAnsi="Arial" w:cs="Arial"/>
                <w:i/>
                <w:sz w:val="20"/>
                <w:szCs w:val="20"/>
                <w:lang w:eastAsia="en-GB"/>
              </w:rPr>
              <w:t>American Foreign Policy</w:t>
            </w:r>
            <w:r>
              <w:rPr>
                <w:rFonts w:ascii="Arial" w:hAnsi="Arial" w:cs="Arial"/>
                <w:sz w:val="20"/>
                <w:szCs w:val="20"/>
                <w:lang w:eastAsia="en-GB"/>
              </w:rPr>
              <w:t>, 5</w:t>
            </w:r>
            <w:r w:rsidRPr="000000D0">
              <w:rPr>
                <w:rFonts w:ascii="Arial" w:hAnsi="Arial" w:cs="Arial"/>
                <w:sz w:val="20"/>
                <w:szCs w:val="20"/>
                <w:vertAlign w:val="superscript"/>
                <w:lang w:eastAsia="en-GB"/>
              </w:rPr>
              <w:t>th</w:t>
            </w:r>
            <w:r>
              <w:rPr>
                <w:rFonts w:ascii="Arial" w:hAnsi="Arial" w:cs="Arial"/>
                <w:sz w:val="20"/>
                <w:szCs w:val="20"/>
                <w:lang w:eastAsia="en-GB"/>
              </w:rPr>
              <w:t xml:space="preserve"> </w:t>
            </w:r>
            <w:proofErr w:type="spellStart"/>
            <w:r>
              <w:rPr>
                <w:rFonts w:ascii="Arial" w:hAnsi="Arial" w:cs="Arial"/>
                <w:sz w:val="20"/>
                <w:szCs w:val="20"/>
                <w:lang w:eastAsia="en-GB"/>
              </w:rPr>
              <w:t>ed</w:t>
            </w:r>
            <w:proofErr w:type="spellEnd"/>
          </w:p>
          <w:p w:rsidR="00F92F2E" w:rsidRDefault="00F92F2E" w:rsidP="002D5E87">
            <w:pPr>
              <w:rPr>
                <w:rFonts w:ascii="Arial" w:hAnsi="Arial" w:cs="Arial"/>
                <w:sz w:val="20"/>
                <w:szCs w:val="20"/>
                <w:lang w:eastAsia="en-GB"/>
              </w:rPr>
            </w:pPr>
          </w:p>
          <w:p w:rsidR="00F92F2E" w:rsidRDefault="00F92F2E" w:rsidP="002D5E87">
            <w:pPr>
              <w:rPr>
                <w:rFonts w:ascii="Arial" w:hAnsi="Arial" w:cs="Arial"/>
                <w:sz w:val="20"/>
                <w:szCs w:val="20"/>
                <w:lang w:eastAsia="en-GB"/>
              </w:rPr>
            </w:pPr>
            <w:proofErr w:type="spellStart"/>
            <w:r>
              <w:rPr>
                <w:rFonts w:ascii="Arial" w:hAnsi="Arial" w:cs="Arial"/>
                <w:sz w:val="20"/>
                <w:szCs w:val="20"/>
                <w:lang w:eastAsia="en-GB"/>
              </w:rPr>
              <w:t>Inderjeet</w:t>
            </w:r>
            <w:proofErr w:type="spellEnd"/>
            <w:r>
              <w:rPr>
                <w:rFonts w:ascii="Arial" w:hAnsi="Arial" w:cs="Arial"/>
                <w:sz w:val="20"/>
                <w:szCs w:val="20"/>
                <w:lang w:eastAsia="en-GB"/>
              </w:rPr>
              <w:t xml:space="preserve"> </w:t>
            </w:r>
            <w:proofErr w:type="spellStart"/>
            <w:r>
              <w:rPr>
                <w:rFonts w:ascii="Arial" w:hAnsi="Arial" w:cs="Arial"/>
                <w:sz w:val="20"/>
                <w:szCs w:val="20"/>
                <w:lang w:eastAsia="en-GB"/>
              </w:rPr>
              <w:t>Parmar</w:t>
            </w:r>
            <w:proofErr w:type="spellEnd"/>
            <w:r>
              <w:rPr>
                <w:rFonts w:ascii="Arial" w:hAnsi="Arial" w:cs="Arial"/>
                <w:sz w:val="20"/>
                <w:szCs w:val="20"/>
                <w:lang w:eastAsia="en-GB"/>
              </w:rPr>
              <w:t xml:space="preserve">, Linda B. Miller and Mark </w:t>
            </w:r>
            <w:proofErr w:type="spellStart"/>
            <w:r>
              <w:rPr>
                <w:rFonts w:ascii="Arial" w:hAnsi="Arial" w:cs="Arial"/>
                <w:sz w:val="20"/>
                <w:szCs w:val="20"/>
                <w:lang w:eastAsia="en-GB"/>
              </w:rPr>
              <w:t>Ledwidge</w:t>
            </w:r>
            <w:proofErr w:type="spellEnd"/>
            <w:r>
              <w:rPr>
                <w:rFonts w:ascii="Arial" w:hAnsi="Arial" w:cs="Arial"/>
                <w:sz w:val="20"/>
                <w:szCs w:val="20"/>
                <w:lang w:eastAsia="en-GB"/>
              </w:rPr>
              <w:t xml:space="preserve">, </w:t>
            </w:r>
            <w:r>
              <w:rPr>
                <w:rFonts w:ascii="Arial" w:hAnsi="Arial" w:cs="Arial"/>
                <w:i/>
                <w:sz w:val="20"/>
                <w:szCs w:val="20"/>
                <w:lang w:eastAsia="en-GB"/>
              </w:rPr>
              <w:t>New Directions in US Foreign Policy</w:t>
            </w:r>
            <w:r>
              <w:rPr>
                <w:rFonts w:ascii="Arial" w:hAnsi="Arial" w:cs="Arial"/>
                <w:sz w:val="20"/>
                <w:szCs w:val="20"/>
                <w:lang w:eastAsia="en-GB"/>
              </w:rPr>
              <w:t>, 2</w:t>
            </w:r>
            <w:r w:rsidRPr="000000D0">
              <w:rPr>
                <w:rFonts w:ascii="Arial" w:hAnsi="Arial" w:cs="Arial"/>
                <w:sz w:val="20"/>
                <w:szCs w:val="20"/>
                <w:vertAlign w:val="superscript"/>
                <w:lang w:eastAsia="en-GB"/>
              </w:rPr>
              <w:t>nd</w:t>
            </w:r>
            <w:r>
              <w:rPr>
                <w:rFonts w:ascii="Arial" w:hAnsi="Arial" w:cs="Arial"/>
                <w:sz w:val="20"/>
                <w:szCs w:val="20"/>
                <w:lang w:eastAsia="en-GB"/>
              </w:rPr>
              <w:t xml:space="preserve"> </w:t>
            </w:r>
            <w:proofErr w:type="spellStart"/>
            <w:r>
              <w:rPr>
                <w:rFonts w:ascii="Arial" w:hAnsi="Arial" w:cs="Arial"/>
                <w:sz w:val="20"/>
                <w:szCs w:val="20"/>
                <w:lang w:eastAsia="en-GB"/>
              </w:rPr>
              <w:t>ed</w:t>
            </w:r>
            <w:proofErr w:type="spellEnd"/>
          </w:p>
          <w:p w:rsidR="00F92F2E" w:rsidRDefault="00F92F2E" w:rsidP="002D5E87">
            <w:pPr>
              <w:rPr>
                <w:rFonts w:ascii="Arial" w:hAnsi="Arial" w:cs="Arial"/>
                <w:sz w:val="20"/>
                <w:szCs w:val="20"/>
                <w:lang w:eastAsia="en-GB"/>
              </w:rPr>
            </w:pPr>
          </w:p>
          <w:p w:rsidR="00F92F2E" w:rsidRPr="000000D0" w:rsidRDefault="00F92F2E" w:rsidP="002D5E87">
            <w:pPr>
              <w:rPr>
                <w:rFonts w:ascii="Arial" w:hAnsi="Arial" w:cs="Arial"/>
                <w:sz w:val="20"/>
                <w:szCs w:val="20"/>
                <w:lang w:eastAsia="en-GB"/>
              </w:rPr>
            </w:pPr>
            <w:r>
              <w:rPr>
                <w:rFonts w:ascii="Arial" w:hAnsi="Arial" w:cs="Arial"/>
                <w:sz w:val="20"/>
                <w:szCs w:val="20"/>
                <w:lang w:eastAsia="en-GB"/>
              </w:rPr>
              <w:t xml:space="preserve">Bruce Stokes and Michael Cox, </w:t>
            </w:r>
            <w:r>
              <w:rPr>
                <w:rFonts w:ascii="Arial" w:hAnsi="Arial" w:cs="Arial"/>
                <w:i/>
                <w:sz w:val="20"/>
                <w:szCs w:val="20"/>
                <w:lang w:eastAsia="en-GB"/>
              </w:rPr>
              <w:t>US Foreign Policy</w:t>
            </w:r>
            <w:r>
              <w:rPr>
                <w:rFonts w:ascii="Arial" w:hAnsi="Arial" w:cs="Arial"/>
                <w:sz w:val="20"/>
                <w:szCs w:val="20"/>
                <w:lang w:eastAsia="en-GB"/>
              </w:rPr>
              <w:t>, 3</w:t>
            </w:r>
            <w:r w:rsidRPr="000000D0">
              <w:rPr>
                <w:rFonts w:ascii="Arial" w:hAnsi="Arial" w:cs="Arial"/>
                <w:sz w:val="20"/>
                <w:szCs w:val="20"/>
                <w:vertAlign w:val="superscript"/>
                <w:lang w:eastAsia="en-GB"/>
              </w:rPr>
              <w:t>rd</w:t>
            </w:r>
            <w:r>
              <w:rPr>
                <w:rFonts w:ascii="Arial" w:hAnsi="Arial" w:cs="Arial"/>
                <w:sz w:val="20"/>
                <w:szCs w:val="20"/>
                <w:lang w:eastAsia="en-GB"/>
              </w:rPr>
              <w:t xml:space="preserve"> ed.</w:t>
            </w:r>
          </w:p>
          <w:p w:rsidR="00F92F2E" w:rsidRPr="000000D0" w:rsidRDefault="00F92F2E" w:rsidP="002D5E87">
            <w:pPr>
              <w:rPr>
                <w:rFonts w:ascii="Arial" w:hAnsi="Arial" w:cs="Arial"/>
                <w:sz w:val="20"/>
                <w:szCs w:val="20"/>
                <w:lang w:eastAsia="en-GB"/>
              </w:rPr>
            </w:pPr>
          </w:p>
          <w:p w:rsidR="00F92F2E" w:rsidRPr="00615BBF" w:rsidRDefault="00F92F2E" w:rsidP="002D5E87">
            <w:pPr>
              <w:rPr>
                <w:rFonts w:ascii="Arial" w:hAnsi="Arial" w:cs="Arial"/>
                <w:sz w:val="20"/>
                <w:szCs w:val="20"/>
                <w:lang w:eastAsia="en-GB"/>
              </w:rPr>
            </w:pPr>
          </w:p>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c>
          <w:tcPr>
            <w:tcW w:w="0" w:type="auto"/>
            <w:vAlign w:val="center"/>
          </w:tcPr>
          <w:p w:rsidR="00F92F2E" w:rsidRPr="00615BBF" w:rsidRDefault="00F92F2E" w:rsidP="002D5E87">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pStyle w:val="NoSpacing"/>
        <w:rPr>
          <w:rFonts w:ascii="Arial" w:hAnsi="Arial" w:cs="Arial"/>
          <w:b/>
          <w:sz w:val="20"/>
          <w:szCs w:val="20"/>
        </w:rPr>
      </w:pPr>
      <w:r w:rsidRPr="00615BBF">
        <w:rPr>
          <w:rFonts w:ascii="Arial" w:hAnsi="Arial" w:cs="Arial"/>
          <w:b/>
          <w:sz w:val="20"/>
          <w:szCs w:val="20"/>
        </w:rPr>
        <w:t xml:space="preserve">Students may only choose this module if they have taken POLS 218 </w:t>
      </w:r>
    </w:p>
    <w:p w:rsidR="00615BBF" w:rsidRPr="00615BBF" w:rsidRDefault="00615BBF" w:rsidP="00615BBF">
      <w:pPr>
        <w:pStyle w:val="NoSpacing"/>
        <w:rPr>
          <w:rFonts w:ascii="Arial" w:hAnsi="Arial" w:cs="Arial"/>
          <w:b/>
          <w:sz w:val="20"/>
          <w:szCs w:val="20"/>
        </w:rPr>
      </w:pPr>
      <w:r w:rsidRPr="00615BBF">
        <w:rPr>
          <w:rFonts w:ascii="Arial" w:hAnsi="Arial" w:cs="Arial"/>
          <w:b/>
          <w:sz w:val="20"/>
          <w:szCs w:val="20"/>
        </w:rPr>
        <w:t>International Security in their second year.</w:t>
      </w: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63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8"/>
        <w:gridCol w:w="7410"/>
        <w:gridCol w:w="67"/>
        <w:gridCol w:w="66"/>
        <w:gridCol w:w="66"/>
        <w:gridCol w:w="81"/>
      </w:tblGrid>
      <w:tr w:rsidR="00615BBF" w:rsidRPr="00615BBF" w:rsidTr="00F45EFC">
        <w:trPr>
          <w:trHeight w:val="29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International Ethics - POLS 311</w:t>
            </w:r>
            <w:r w:rsidR="00843D9E">
              <w:rPr>
                <w:rFonts w:ascii="Arial" w:hAnsi="Arial" w:cs="Arial"/>
                <w:b/>
                <w:sz w:val="20"/>
                <w:szCs w:val="20"/>
                <w:lang w:eastAsia="en-GB"/>
              </w:rPr>
              <w:t xml:space="preserve">  </w:t>
            </w:r>
            <w:r w:rsidR="00843D9E">
              <w:rPr>
                <w:rFonts w:ascii="Arial" w:hAnsi="Arial" w:cs="Arial"/>
                <w:b/>
                <w:color w:val="FF0000"/>
                <w:sz w:val="20"/>
                <w:szCs w:val="20"/>
                <w:lang w:eastAsia="en-GB"/>
              </w:rPr>
              <w:t xml:space="preserve">Not running </w:t>
            </w:r>
            <w:r w:rsidR="00027206">
              <w:rPr>
                <w:rFonts w:ascii="Arial" w:hAnsi="Arial" w:cs="Arial"/>
                <w:b/>
                <w:color w:val="FF0000"/>
                <w:sz w:val="20"/>
                <w:szCs w:val="20"/>
                <w:lang w:eastAsia="en-GB"/>
              </w:rPr>
              <w:t>2014-5</w:t>
            </w:r>
          </w:p>
        </w:tc>
      </w:tr>
      <w:tr w:rsidR="00615BBF" w:rsidRPr="00615BBF" w:rsidTr="00F45EFC">
        <w:trPr>
          <w:trHeight w:val="31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08 20910 </w:t>
            </w:r>
          </w:p>
        </w:tc>
      </w:tr>
      <w:tr w:rsidR="00615BBF" w:rsidRPr="00615BBF" w:rsidTr="00F45EFC">
        <w:trPr>
          <w:trHeight w:val="31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Luis Cabrera </w:t>
            </w:r>
          </w:p>
        </w:tc>
      </w:tr>
      <w:tr w:rsidR="00615BBF" w:rsidRPr="00615BBF" w:rsidTr="00F45EFC">
        <w:trPr>
          <w:trHeight w:val="29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6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6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9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02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course applies political philosophy to issues in global politics. In particular it examines the following topics: global distributive justice, economic integration and trans-state democracy, global citizenship, immigration, just war and humanitarian intervention. Throughout the course we will address issues of desirability and feasibility, as well as issues concerning the institutionalisation of proposals and the role of nation-states, non-governmental and inter-governmental organisations. </w:t>
            </w:r>
          </w:p>
        </w:tc>
      </w:tr>
      <w:tr w:rsidR="00615BBF" w:rsidRPr="00615BBF" w:rsidTr="00F45EFC">
        <w:trPr>
          <w:trHeight w:val="2604"/>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1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understanding of the cosmopolitan and communitarian traditions in international ethics, and of the key areas in which the modern debate on international ethics is proceeding. </w:t>
            </w:r>
          </w:p>
          <w:p w:rsidR="00615BBF" w:rsidRPr="00615BBF" w:rsidRDefault="00615BBF" w:rsidP="004C5AEF">
            <w:pPr>
              <w:numPr>
                <w:ilvl w:val="0"/>
                <w:numId w:val="1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Display some ability to engage in substantive ethical reasoning themselves.</w:t>
            </w:r>
          </w:p>
        </w:tc>
      </w:tr>
      <w:tr w:rsidR="00615BBF" w:rsidRPr="00615BBF" w:rsidTr="00F45EFC">
        <w:trPr>
          <w:trHeight w:val="583"/>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876"/>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Beitz</w:t>
            </w:r>
            <w:proofErr w:type="spellEnd"/>
            <w:r w:rsidRPr="00615BBF">
              <w:rPr>
                <w:rFonts w:ascii="Arial" w:hAnsi="Arial" w:cs="Arial"/>
                <w:sz w:val="20"/>
                <w:szCs w:val="20"/>
                <w:lang w:eastAsia="en-GB"/>
              </w:rPr>
              <w:t xml:space="preserve">, Charles. 1999. </w:t>
            </w:r>
            <w:r w:rsidRPr="00615BBF">
              <w:rPr>
                <w:rFonts w:ascii="Arial" w:hAnsi="Arial" w:cs="Arial"/>
                <w:i/>
                <w:sz w:val="20"/>
                <w:szCs w:val="20"/>
                <w:lang w:eastAsia="en-GB"/>
              </w:rPr>
              <w:t>Political Theory and International Relations, Revised Ed</w:t>
            </w:r>
            <w:r w:rsidRPr="00615BBF">
              <w:rPr>
                <w:rFonts w:ascii="Arial" w:hAnsi="Arial" w:cs="Arial"/>
                <w:sz w:val="20"/>
                <w:szCs w:val="20"/>
                <w:lang w:eastAsia="en-GB"/>
              </w:rPr>
              <w:t xml:space="preserve">. (Princeton: Princeton University Press) </w:t>
            </w:r>
            <w:r w:rsidRPr="00615BBF">
              <w:rPr>
                <w:rFonts w:ascii="Arial" w:hAnsi="Arial" w:cs="Arial"/>
                <w:sz w:val="20"/>
                <w:szCs w:val="20"/>
                <w:lang w:eastAsia="en-GB"/>
              </w:rPr>
              <w:br/>
              <w:t xml:space="preserve">Cabrera, Luis.2004. </w:t>
            </w:r>
            <w:r w:rsidRPr="00615BBF">
              <w:rPr>
                <w:rFonts w:ascii="Arial" w:hAnsi="Arial" w:cs="Arial"/>
                <w:i/>
                <w:sz w:val="20"/>
                <w:szCs w:val="20"/>
                <w:lang w:eastAsia="en-GB"/>
              </w:rPr>
              <w:t>Political Theory of Global Justice: A Cosmopolitan Case for the World State</w:t>
            </w:r>
            <w:r w:rsidRPr="00615BBF">
              <w:rPr>
                <w:rFonts w:ascii="Arial" w:hAnsi="Arial" w:cs="Arial"/>
                <w:sz w:val="20"/>
                <w:szCs w:val="20"/>
                <w:lang w:eastAsia="en-GB"/>
              </w:rPr>
              <w:t xml:space="preserve"> (London: Routledge) </w:t>
            </w:r>
            <w:r w:rsidRPr="00615BBF">
              <w:rPr>
                <w:rFonts w:ascii="Arial" w:hAnsi="Arial" w:cs="Arial"/>
                <w:sz w:val="20"/>
                <w:szCs w:val="20"/>
                <w:lang w:eastAsia="en-GB"/>
              </w:rPr>
              <w:br/>
            </w:r>
            <w:proofErr w:type="spellStart"/>
            <w:r w:rsidRPr="00615BBF">
              <w:rPr>
                <w:rFonts w:ascii="Arial" w:hAnsi="Arial" w:cs="Arial"/>
                <w:sz w:val="20"/>
                <w:szCs w:val="20"/>
                <w:lang w:eastAsia="en-GB"/>
              </w:rPr>
              <w:t>Chatteriee</w:t>
            </w:r>
            <w:proofErr w:type="spellEnd"/>
            <w:r w:rsidRPr="00615BBF">
              <w:rPr>
                <w:rFonts w:ascii="Arial" w:hAnsi="Arial" w:cs="Arial"/>
                <w:sz w:val="20"/>
                <w:szCs w:val="20"/>
                <w:lang w:eastAsia="en-GB"/>
              </w:rPr>
              <w:t xml:space="preserve">, </w:t>
            </w:r>
            <w:proofErr w:type="spellStart"/>
            <w:r w:rsidRPr="00615BBF">
              <w:rPr>
                <w:rFonts w:ascii="Arial" w:hAnsi="Arial" w:cs="Arial"/>
                <w:sz w:val="20"/>
                <w:szCs w:val="20"/>
                <w:lang w:eastAsia="en-GB"/>
              </w:rPr>
              <w:t>Deen</w:t>
            </w:r>
            <w:proofErr w:type="spellEnd"/>
            <w:r w:rsidRPr="00615BBF">
              <w:rPr>
                <w:rFonts w:ascii="Arial" w:hAnsi="Arial" w:cs="Arial"/>
                <w:sz w:val="20"/>
                <w:szCs w:val="20"/>
                <w:lang w:eastAsia="en-GB"/>
              </w:rPr>
              <w:t xml:space="preserve"> K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2004 </w:t>
            </w:r>
            <w:r w:rsidRPr="00615BBF">
              <w:rPr>
                <w:rFonts w:ascii="Arial" w:hAnsi="Arial" w:cs="Arial"/>
                <w:i/>
                <w:sz w:val="20"/>
                <w:szCs w:val="20"/>
                <w:lang w:eastAsia="en-GB"/>
              </w:rPr>
              <w:t>The Ethics of Assistance: Morality and the Distant Needy</w:t>
            </w:r>
            <w:r w:rsidRPr="00615BBF">
              <w:rPr>
                <w:rFonts w:ascii="Arial" w:hAnsi="Arial" w:cs="Arial"/>
                <w:sz w:val="20"/>
                <w:szCs w:val="20"/>
                <w:lang w:eastAsia="en-GB"/>
              </w:rPr>
              <w:t xml:space="preserve"> (Cambridge: Cambridge University Press) </w:t>
            </w:r>
            <w:r w:rsidRPr="00615BBF">
              <w:rPr>
                <w:rFonts w:ascii="Arial" w:hAnsi="Arial" w:cs="Arial"/>
                <w:sz w:val="20"/>
                <w:szCs w:val="20"/>
                <w:lang w:eastAsia="en-GB"/>
              </w:rPr>
              <w:br/>
              <w:t xml:space="preserve">Gillian Brock and Harry Brighouse.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(2005) </w:t>
            </w:r>
            <w:r w:rsidRPr="00615BBF">
              <w:rPr>
                <w:rFonts w:ascii="Arial" w:hAnsi="Arial" w:cs="Arial"/>
                <w:i/>
                <w:sz w:val="20"/>
                <w:szCs w:val="20"/>
                <w:lang w:eastAsia="en-GB"/>
              </w:rPr>
              <w:t>The Political Philosophy of Cosmopolitanism</w:t>
            </w:r>
            <w:r w:rsidRPr="00615BBF">
              <w:rPr>
                <w:rFonts w:ascii="Arial" w:hAnsi="Arial" w:cs="Arial"/>
                <w:sz w:val="20"/>
                <w:szCs w:val="20"/>
                <w:lang w:eastAsia="en-GB"/>
              </w:rPr>
              <w:t xml:space="preserve"> (Cambridge: Cambridge University Press) </w:t>
            </w:r>
            <w:r w:rsidRPr="00615BBF">
              <w:rPr>
                <w:rFonts w:ascii="Arial" w:hAnsi="Arial" w:cs="Arial"/>
                <w:sz w:val="20"/>
                <w:szCs w:val="20"/>
                <w:lang w:eastAsia="en-GB"/>
              </w:rPr>
              <w:br/>
            </w:r>
            <w:proofErr w:type="spellStart"/>
            <w:r w:rsidRPr="00615BBF">
              <w:rPr>
                <w:rFonts w:ascii="Arial" w:hAnsi="Arial" w:cs="Arial"/>
                <w:sz w:val="20"/>
                <w:szCs w:val="20"/>
                <w:lang w:eastAsia="en-GB"/>
              </w:rPr>
              <w:t>Pogge</w:t>
            </w:r>
            <w:proofErr w:type="spellEnd"/>
            <w:r w:rsidRPr="00615BBF">
              <w:rPr>
                <w:rFonts w:ascii="Arial" w:hAnsi="Arial" w:cs="Arial"/>
                <w:sz w:val="20"/>
                <w:szCs w:val="20"/>
                <w:lang w:eastAsia="en-GB"/>
              </w:rPr>
              <w:t xml:space="preserve">, Thomas. 2002. </w:t>
            </w:r>
            <w:r w:rsidRPr="00615BBF">
              <w:rPr>
                <w:rFonts w:ascii="Arial" w:hAnsi="Arial" w:cs="Arial"/>
                <w:i/>
                <w:sz w:val="20"/>
                <w:szCs w:val="20"/>
                <w:lang w:eastAsia="en-GB"/>
              </w:rPr>
              <w:t xml:space="preserve">World Poverty and Human Rights: Cosmopolitan </w:t>
            </w:r>
            <w:proofErr w:type="spellStart"/>
            <w:r w:rsidRPr="00615BBF">
              <w:rPr>
                <w:rFonts w:ascii="Arial" w:hAnsi="Arial" w:cs="Arial"/>
                <w:i/>
                <w:sz w:val="20"/>
                <w:szCs w:val="20"/>
                <w:lang w:eastAsia="en-GB"/>
              </w:rPr>
              <w:t>Responsibilites</w:t>
            </w:r>
            <w:proofErr w:type="spellEnd"/>
            <w:r w:rsidRPr="00615BBF">
              <w:rPr>
                <w:rFonts w:ascii="Arial" w:hAnsi="Arial" w:cs="Arial"/>
                <w:i/>
                <w:sz w:val="20"/>
                <w:szCs w:val="20"/>
                <w:lang w:eastAsia="en-GB"/>
              </w:rPr>
              <w:t xml:space="preserve"> and Reforms </w:t>
            </w:r>
            <w:r w:rsidRPr="00615BBF">
              <w:rPr>
                <w:rFonts w:ascii="Arial" w:hAnsi="Arial" w:cs="Arial"/>
                <w:sz w:val="20"/>
                <w:szCs w:val="20"/>
                <w:lang w:eastAsia="en-GB"/>
              </w:rPr>
              <w:t xml:space="preserve">(Cambridge: Polity Press)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8"/>
        <w:gridCol w:w="6903"/>
        <w:gridCol w:w="66"/>
        <w:gridCol w:w="66"/>
        <w:gridCol w:w="66"/>
        <w:gridCol w:w="81"/>
      </w:tblGrid>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Contemporary International Political Economy – POLS 312</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08 20911 </w:t>
            </w:r>
          </w:p>
        </w:tc>
      </w:tr>
      <w:tr w:rsidR="00615BBF" w:rsidRPr="00615BBF" w:rsidTr="00F45EFC">
        <w:trPr>
          <w:trHeight w:val="467"/>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5626DC">
            <w:pPr>
              <w:rPr>
                <w:rFonts w:ascii="Arial" w:hAnsi="Arial" w:cs="Arial"/>
                <w:sz w:val="20"/>
                <w:szCs w:val="20"/>
                <w:lang w:eastAsia="en-GB"/>
              </w:rPr>
            </w:pPr>
            <w:r w:rsidRPr="005626DC">
              <w:rPr>
                <w:rFonts w:ascii="Arial" w:hAnsi="Arial" w:cs="Arial"/>
                <w:sz w:val="20"/>
                <w:szCs w:val="20"/>
                <w:lang w:eastAsia="en-GB"/>
              </w:rPr>
              <w:t>Huw Macartney</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8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68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5626DC" w:rsidRPr="005626DC" w:rsidRDefault="005626DC" w:rsidP="005626DC">
            <w:pPr>
              <w:rPr>
                <w:rFonts w:ascii="Arial" w:hAnsi="Arial" w:cs="Arial"/>
                <w:sz w:val="20"/>
                <w:szCs w:val="20"/>
                <w:lang w:eastAsia="en-GB"/>
              </w:rPr>
            </w:pPr>
            <w:r w:rsidRPr="005626DC">
              <w:rPr>
                <w:rFonts w:ascii="Arial" w:hAnsi="Arial" w:cs="Arial"/>
                <w:sz w:val="20"/>
                <w:szCs w:val="20"/>
                <w:lang w:eastAsia="en-GB"/>
              </w:rPr>
              <w:t xml:space="preserve">This course is focused on addressing one overarching puzzle that can be stated as follows: given the severity of the ‘crisis’ we are living through why has so little changed? Prior to the global financial crash of 2008 – and following 9/11 – many students tended to be interested in security studies and terrorist organisations. The study of IPE, as was the case for many informed observers in the ‘real world’, was characterised by what some have called The Great Complacency. Then </w:t>
            </w:r>
            <w:proofErr w:type="gramStart"/>
            <w:r w:rsidRPr="005626DC">
              <w:rPr>
                <w:rFonts w:ascii="Arial" w:hAnsi="Arial" w:cs="Arial"/>
                <w:sz w:val="20"/>
                <w:szCs w:val="20"/>
                <w:lang w:eastAsia="en-GB"/>
              </w:rPr>
              <w:t>came</w:t>
            </w:r>
            <w:proofErr w:type="gramEnd"/>
            <w:r w:rsidRPr="005626DC">
              <w:rPr>
                <w:rFonts w:ascii="Arial" w:hAnsi="Arial" w:cs="Arial"/>
                <w:sz w:val="20"/>
                <w:szCs w:val="20"/>
                <w:lang w:eastAsia="en-GB"/>
              </w:rPr>
              <w:t xml:space="preserve"> the banking collapses and the Eurozone crisis, whereby these economic dimensions further exacerbated an unfolding but longstanding political crisis confronting Western states. In short, governments were struggling not only to kick-start economic growth, but to contain rising social unrest. And yet - puzzlingly - the ideas, actors, practices and institutions that led to the crisis continue – for the most part – to remain to the present day.</w:t>
            </w:r>
          </w:p>
          <w:p w:rsidR="005626DC" w:rsidRPr="005626DC" w:rsidRDefault="005626DC" w:rsidP="005626DC">
            <w:pPr>
              <w:rPr>
                <w:rFonts w:ascii="Arial" w:hAnsi="Arial" w:cs="Arial"/>
                <w:sz w:val="20"/>
                <w:szCs w:val="20"/>
                <w:lang w:eastAsia="en-GB"/>
              </w:rPr>
            </w:pPr>
            <w:r w:rsidRPr="005626DC">
              <w:rPr>
                <w:rFonts w:ascii="Arial" w:hAnsi="Arial" w:cs="Arial"/>
                <w:sz w:val="20"/>
                <w:szCs w:val="20"/>
                <w:lang w:eastAsia="en-GB"/>
              </w:rPr>
              <w:t xml:space="preserve"> </w:t>
            </w:r>
          </w:p>
          <w:p w:rsidR="005626DC" w:rsidRPr="005626DC" w:rsidRDefault="005626DC" w:rsidP="005626DC">
            <w:pPr>
              <w:rPr>
                <w:rFonts w:ascii="Arial" w:hAnsi="Arial" w:cs="Arial"/>
                <w:sz w:val="20"/>
                <w:szCs w:val="20"/>
                <w:lang w:eastAsia="en-GB"/>
              </w:rPr>
            </w:pPr>
            <w:r w:rsidRPr="005626DC">
              <w:rPr>
                <w:rFonts w:ascii="Arial" w:hAnsi="Arial" w:cs="Arial"/>
                <w:sz w:val="20"/>
                <w:szCs w:val="20"/>
                <w:lang w:eastAsia="en-GB"/>
              </w:rPr>
              <w:t>In the first half of the course, we will address the theoretical aspect to this lack of change. We will take a fairly comprehensive look at the state of IPE as a discipline to examine what it has or has not had to say as the financial crisis hit. We begin by asking big questions about what theory is, what an academic discipline is, and what role they should or should not play in shaping political and social change.</w:t>
            </w:r>
          </w:p>
          <w:p w:rsidR="005626DC" w:rsidRPr="005626DC" w:rsidRDefault="005626DC" w:rsidP="005626DC">
            <w:pPr>
              <w:rPr>
                <w:rFonts w:ascii="Arial" w:hAnsi="Arial" w:cs="Arial"/>
                <w:sz w:val="20"/>
                <w:szCs w:val="20"/>
                <w:lang w:eastAsia="en-GB"/>
              </w:rPr>
            </w:pPr>
            <w:r w:rsidRPr="005626DC">
              <w:rPr>
                <w:rFonts w:ascii="Arial" w:hAnsi="Arial" w:cs="Arial"/>
                <w:sz w:val="20"/>
                <w:szCs w:val="20"/>
                <w:lang w:eastAsia="en-GB"/>
              </w:rPr>
              <w:t xml:space="preserve"> </w:t>
            </w:r>
          </w:p>
          <w:p w:rsidR="00615BBF" w:rsidRPr="00615BBF" w:rsidRDefault="005626DC" w:rsidP="005626DC">
            <w:pPr>
              <w:rPr>
                <w:rFonts w:ascii="Arial" w:hAnsi="Arial" w:cs="Arial"/>
                <w:sz w:val="20"/>
                <w:szCs w:val="20"/>
                <w:lang w:eastAsia="en-GB"/>
              </w:rPr>
            </w:pPr>
            <w:r w:rsidRPr="005626DC">
              <w:rPr>
                <w:rFonts w:ascii="Arial" w:hAnsi="Arial" w:cs="Arial"/>
                <w:sz w:val="20"/>
                <w:szCs w:val="20"/>
                <w:lang w:eastAsia="en-GB"/>
              </w:rPr>
              <w:t>In the second half of the course we will apply some of these theoretical insights to empirical case studies (the EU and the UK). This part of the course seeks to examine the resilience of neoliberalism, an important factor explaining the type and degree of continuity and change. To re-emphasise, our overarching aim is to explore the role that a political economy analysis has and should have at the current historical conjuncture.</w:t>
            </w:r>
            <w:bookmarkStart w:id="2" w:name="_GoBack"/>
            <w:bookmarkEnd w:id="2"/>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1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sound theoretical understanding of the key conceptual issues relating to globalisation. </w:t>
            </w:r>
          </w:p>
          <w:p w:rsidR="00615BBF" w:rsidRPr="00615BBF" w:rsidRDefault="00615BBF" w:rsidP="004C5AEF">
            <w:pPr>
              <w:numPr>
                <w:ilvl w:val="0"/>
                <w:numId w:val="1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Apply these to current developments within the international economy.</w:t>
            </w: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18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Woods, </w:t>
            </w:r>
            <w:proofErr w:type="spellStart"/>
            <w:r w:rsidRPr="00615BBF">
              <w:rPr>
                <w:rFonts w:ascii="Arial" w:hAnsi="Arial" w:cs="Arial"/>
                <w:sz w:val="20"/>
                <w:szCs w:val="20"/>
                <w:lang w:eastAsia="en-GB"/>
              </w:rPr>
              <w:t>Ngaire</w:t>
            </w:r>
            <w:proofErr w:type="spellEnd"/>
            <w:r w:rsidRPr="00615BBF">
              <w:rPr>
                <w:rFonts w:ascii="Arial" w:hAnsi="Arial" w:cs="Arial"/>
                <w:sz w:val="20"/>
                <w:szCs w:val="20"/>
                <w:lang w:eastAsia="en-GB"/>
              </w:rPr>
              <w:t xml:space="preserve">. 2006 </w:t>
            </w:r>
            <w:r w:rsidRPr="00615BBF">
              <w:rPr>
                <w:rFonts w:ascii="Arial" w:hAnsi="Arial" w:cs="Arial"/>
                <w:i/>
                <w:sz w:val="20"/>
                <w:szCs w:val="20"/>
                <w:lang w:eastAsia="en-GB"/>
              </w:rPr>
              <w:t>The Globalizers: The IMF, The World Banks and Their Borrowers</w:t>
            </w:r>
            <w:r w:rsidRPr="00615BBF">
              <w:rPr>
                <w:rFonts w:ascii="Arial" w:hAnsi="Arial" w:cs="Arial"/>
                <w:sz w:val="20"/>
                <w:szCs w:val="20"/>
                <w:lang w:eastAsia="en-GB"/>
              </w:rPr>
              <w:t xml:space="preserve">. Ithaca: Cornell University Press </w:t>
            </w:r>
          </w:p>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Palan</w:t>
            </w:r>
            <w:proofErr w:type="spellEnd"/>
            <w:r w:rsidRPr="00615BBF">
              <w:rPr>
                <w:rFonts w:ascii="Arial" w:hAnsi="Arial" w:cs="Arial"/>
                <w:sz w:val="20"/>
                <w:szCs w:val="20"/>
                <w:lang w:eastAsia="en-GB"/>
              </w:rPr>
              <w:t xml:space="preserve">, Ronen. 2006. </w:t>
            </w:r>
            <w:r w:rsidRPr="00615BBF">
              <w:rPr>
                <w:rFonts w:ascii="Arial" w:hAnsi="Arial" w:cs="Arial"/>
                <w:i/>
                <w:sz w:val="20"/>
                <w:szCs w:val="20"/>
                <w:lang w:eastAsia="en-GB"/>
              </w:rPr>
              <w:t>The Offshore World</w:t>
            </w:r>
            <w:r w:rsidRPr="00615BBF">
              <w:rPr>
                <w:rFonts w:ascii="Arial" w:hAnsi="Arial" w:cs="Arial"/>
                <w:sz w:val="20"/>
                <w:szCs w:val="20"/>
                <w:lang w:eastAsia="en-GB"/>
              </w:rPr>
              <w:t xml:space="preserve">. Ithaca: Cornell University Press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1014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52"/>
        <w:gridCol w:w="7814"/>
        <w:gridCol w:w="66"/>
        <w:gridCol w:w="66"/>
        <w:gridCol w:w="66"/>
        <w:gridCol w:w="81"/>
      </w:tblGrid>
      <w:tr w:rsidR="00615BBF" w:rsidRPr="00615BBF" w:rsidTr="00F45EFC">
        <w:trPr>
          <w:trHeight w:val="323"/>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Topics in British Politics – POLS 315</w:t>
            </w:r>
          </w:p>
        </w:tc>
      </w:tr>
      <w:tr w:rsidR="00615BBF" w:rsidRPr="00615BBF" w:rsidTr="00F45EFC">
        <w:trPr>
          <w:trHeight w:val="345"/>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08 20912 </w:t>
            </w:r>
          </w:p>
        </w:tc>
      </w:tr>
      <w:tr w:rsidR="00615BBF" w:rsidRPr="00615BBF" w:rsidTr="00F45EFC">
        <w:trPr>
          <w:trHeight w:val="323"/>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Peter Kerr </w:t>
            </w:r>
          </w:p>
        </w:tc>
      </w:tr>
      <w:tr w:rsidR="00615BBF" w:rsidRPr="00615BBF" w:rsidTr="00F45EFC">
        <w:trPr>
          <w:trHeight w:val="345"/>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8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45"/>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8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3"/>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45"/>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561"/>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This module will introduce students to the main interpretations of change in British politics during the post-war period. Topics covered will include the post-war consensus, 'Thatcherism', '</w:t>
            </w:r>
            <w:proofErr w:type="spellStart"/>
            <w:r w:rsidRPr="00615BBF">
              <w:rPr>
                <w:rFonts w:ascii="Arial" w:hAnsi="Arial" w:cs="Arial"/>
                <w:sz w:val="20"/>
                <w:szCs w:val="20"/>
                <w:lang w:eastAsia="en-GB"/>
              </w:rPr>
              <w:t>Blairism</w:t>
            </w:r>
            <w:proofErr w:type="spellEnd"/>
            <w:r w:rsidRPr="00615BBF">
              <w:rPr>
                <w:rFonts w:ascii="Arial" w:hAnsi="Arial" w:cs="Arial"/>
                <w:sz w:val="20"/>
                <w:szCs w:val="20"/>
                <w:lang w:eastAsia="en-GB"/>
              </w:rPr>
              <w:t>', constitutional reform in Britain and Britain's relationship with Europe.</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br/>
              <w:t>The second semester will examine in detail broad trends in British politics, contemporary interpretations of change in post-war British politics and key developments in British public policy.</w:t>
            </w:r>
          </w:p>
        </w:tc>
      </w:tr>
      <w:tr w:rsidR="00615BBF" w:rsidRPr="00615BBF" w:rsidTr="00F45EFC">
        <w:trPr>
          <w:trHeight w:val="2260"/>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1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wide-ranging knowledge of recent changes in British Politics. </w:t>
            </w:r>
          </w:p>
          <w:p w:rsidR="00615BBF" w:rsidRPr="00615BBF" w:rsidRDefault="00615BBF" w:rsidP="004C5AEF">
            <w:pPr>
              <w:numPr>
                <w:ilvl w:val="0"/>
                <w:numId w:val="1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Develop and pursue their own ideas in areas of interest to them. </w:t>
            </w:r>
          </w:p>
          <w:p w:rsidR="00615BBF" w:rsidRPr="00615BBF" w:rsidRDefault="00615BBF" w:rsidP="004C5AEF">
            <w:pPr>
              <w:numPr>
                <w:ilvl w:val="0"/>
                <w:numId w:val="1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Present and defend arguments in seminars.</w:t>
            </w:r>
          </w:p>
        </w:tc>
      </w:tr>
      <w:tr w:rsidR="00615BBF" w:rsidRPr="00615BBF" w:rsidTr="00F45EFC">
        <w:trPr>
          <w:trHeight w:val="1615"/>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E40DB8" w:rsidP="00E40DB8">
            <w:pPr>
              <w:rPr>
                <w:rFonts w:ascii="Arial" w:hAnsi="Arial" w:cs="Arial"/>
                <w:sz w:val="20"/>
                <w:szCs w:val="20"/>
                <w:lang w:eastAsia="en-GB"/>
              </w:rPr>
            </w:pPr>
            <w:r w:rsidRPr="002D5E87">
              <w:rPr>
                <w:rFonts w:ascii="Calibri" w:hAnsi="Calibri" w:cs="Arial"/>
                <w:color w:val="000000"/>
                <w:sz w:val="22"/>
                <w:szCs w:val="22"/>
              </w:rPr>
              <w:t>TBC</w:t>
            </w:r>
          </w:p>
        </w:tc>
      </w:tr>
      <w:tr w:rsidR="00615BBF" w:rsidRPr="00615BBF" w:rsidTr="00F45EFC">
        <w:trPr>
          <w:trHeight w:val="1292"/>
          <w:tblCellSpacing w:w="0" w:type="dxa"/>
          <w:jc w:val="center"/>
        </w:trPr>
        <w:tc>
          <w:tcPr>
            <w:tcW w:w="205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09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Gamble A, </w:t>
            </w:r>
            <w:r w:rsidRPr="00615BBF">
              <w:rPr>
                <w:rFonts w:ascii="Arial" w:hAnsi="Arial" w:cs="Arial"/>
                <w:i/>
                <w:sz w:val="20"/>
                <w:szCs w:val="20"/>
                <w:lang w:eastAsia="en-GB"/>
              </w:rPr>
              <w:t>The Free Economy and the Strong State</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Hay C, </w:t>
            </w:r>
            <w:r w:rsidRPr="00615BBF">
              <w:rPr>
                <w:rFonts w:ascii="Arial" w:hAnsi="Arial" w:cs="Arial"/>
                <w:i/>
                <w:sz w:val="20"/>
                <w:szCs w:val="20"/>
                <w:lang w:eastAsia="en-GB"/>
              </w:rPr>
              <w:t>Restating Social and Political Change: and The Political Economy of New Labour</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Kerr P, </w:t>
            </w:r>
            <w:proofErr w:type="spellStart"/>
            <w:r w:rsidRPr="00615BBF">
              <w:rPr>
                <w:rFonts w:ascii="Arial" w:hAnsi="Arial" w:cs="Arial"/>
                <w:i/>
                <w:sz w:val="20"/>
                <w:szCs w:val="20"/>
                <w:lang w:eastAsia="en-GB"/>
              </w:rPr>
              <w:t>Postwar</w:t>
            </w:r>
            <w:proofErr w:type="spellEnd"/>
            <w:r w:rsidRPr="00615BBF">
              <w:rPr>
                <w:rFonts w:ascii="Arial" w:hAnsi="Arial" w:cs="Arial"/>
                <w:i/>
                <w:sz w:val="20"/>
                <w:szCs w:val="20"/>
                <w:lang w:eastAsia="en-GB"/>
              </w:rPr>
              <w:t xml:space="preserve"> British Politics: From Conflict to Consensus</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988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52"/>
        <w:gridCol w:w="8050"/>
        <w:gridCol w:w="66"/>
        <w:gridCol w:w="66"/>
        <w:gridCol w:w="66"/>
        <w:gridCol w:w="81"/>
      </w:tblGrid>
      <w:tr w:rsidR="00615BBF" w:rsidRPr="00615BBF" w:rsidTr="00843D9E">
        <w:trPr>
          <w:trHeight w:val="267"/>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sz w:val="20"/>
                <w:szCs w:val="20"/>
              </w:rPr>
              <w:br w:type="page"/>
            </w:r>
            <w:r w:rsidRPr="00615BBF">
              <w:rPr>
                <w:rFonts w:ascii="Arial" w:hAnsi="Arial" w:cs="Arial"/>
                <w:b/>
                <w:bCs/>
                <w:sz w:val="20"/>
                <w:szCs w:val="20"/>
                <w:lang w:eastAsia="en-GB"/>
              </w:rPr>
              <w:t>Module Title</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Controversies in Contemporary Democracies – POLS 318</w:t>
            </w:r>
          </w:p>
        </w:tc>
      </w:tr>
      <w:tr w:rsidR="00615BBF" w:rsidRPr="00615BBF" w:rsidTr="00843D9E">
        <w:trPr>
          <w:trHeight w:val="267"/>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08 22555 </w:t>
            </w:r>
          </w:p>
        </w:tc>
      </w:tr>
      <w:tr w:rsidR="00615BBF" w:rsidRPr="00615BBF" w:rsidTr="00843D9E">
        <w:trPr>
          <w:trHeight w:val="267"/>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David Bailey </w:t>
            </w:r>
          </w:p>
        </w:tc>
      </w:tr>
      <w:tr w:rsidR="00615BBF" w:rsidRPr="00615BBF" w:rsidTr="00843D9E">
        <w:trPr>
          <w:trHeight w:val="267"/>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805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r w:rsidRPr="00615BBF">
              <w:rPr>
                <w:rFonts w:ascii="Arial" w:hAnsi="Arial" w:cs="Arial"/>
                <w:b/>
                <w:sz w:val="20"/>
                <w:szCs w:val="20"/>
                <w:lang w:eastAsia="en-GB"/>
              </w:rPr>
              <w:t xml:space="preserve">Semester </w:t>
            </w:r>
            <w:r w:rsidRPr="00615BBF">
              <w:rPr>
                <w:rFonts w:ascii="Arial" w:hAnsi="Arial" w:cs="Arial"/>
                <w:sz w:val="20"/>
                <w:szCs w:val="20"/>
                <w:lang w:eastAsia="en-GB"/>
              </w:rPr>
              <w:t xml:space="preserve">1 and 2  </w:t>
            </w:r>
            <w:r w:rsidRPr="00615BBF">
              <w:rPr>
                <w:rFonts w:ascii="Arial" w:hAnsi="Arial" w:cs="Arial"/>
                <w:b/>
                <w:sz w:val="20"/>
                <w:szCs w:val="20"/>
                <w:lang w:eastAsia="en-GB"/>
              </w:rPr>
              <w:t>Restrictions</w:t>
            </w:r>
            <w:r w:rsidRPr="00615BBF">
              <w:rPr>
                <w:rFonts w:ascii="Arial" w:hAnsi="Arial" w:cs="Arial"/>
                <w:sz w:val="20"/>
                <w:szCs w:val="20"/>
                <w:lang w:eastAsia="en-GB"/>
              </w:rPr>
              <w:t xml:space="preserve">  None</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843D9E">
        <w:trPr>
          <w:trHeight w:val="501"/>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843D9E">
        <w:trPr>
          <w:trHeight w:val="3663"/>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en-GB"/>
              </w:rPr>
            </w:pPr>
            <w:r w:rsidRPr="00615BBF">
              <w:rPr>
                <w:rFonts w:ascii="Arial" w:hAnsi="Arial" w:cs="Arial"/>
                <w:sz w:val="20"/>
                <w:szCs w:val="20"/>
                <w:lang w:eastAsia="en-GB"/>
              </w:rPr>
              <w:t xml:space="preserve">This module studies a variety of developments that potentially challenge contemporary democracies, including the declining ability of the electoral process, political parties and welfare states to appeal to citizens, and the rise of alternative types of political protest in response. The aim of the course is to provide students with an up-to-date survey of comparative research into these developments, and to enable students to use the comparative method to conduct their own inquiries within this area. Questions to be studied include: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Do parties still play a role in democracy?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Why is support for far-right parties rising?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Has left-wing politics become redundant?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Is the welfare state in terminal decline?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Can representative democracy survive the rise of `post-materialist’ values?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Why is political protest increasing? What effect does it have? </w:t>
            </w:r>
          </w:p>
          <w:p w:rsidR="00615BBF" w:rsidRPr="00615BBF" w:rsidRDefault="00615BBF" w:rsidP="004C5AEF">
            <w:pPr>
              <w:numPr>
                <w:ilvl w:val="0"/>
                <w:numId w:val="1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What role do social movements play in contemporary democracy? </w:t>
            </w:r>
          </w:p>
        </w:tc>
      </w:tr>
      <w:tr w:rsidR="00615BBF" w:rsidRPr="00615BBF" w:rsidTr="00843D9E">
        <w:trPr>
          <w:trHeight w:val="2387"/>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students should be able to: </w:t>
            </w:r>
          </w:p>
          <w:p w:rsidR="00615BBF" w:rsidRPr="00615BBF" w:rsidRDefault="00615BBF" w:rsidP="004C5AEF">
            <w:pPr>
              <w:numPr>
                <w:ilvl w:val="0"/>
                <w:numId w:val="1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thorough knowledge and understanding of the main findings and debates relating to the challenges to contemporary democracies studied on the module. </w:t>
            </w:r>
          </w:p>
          <w:p w:rsidR="00615BBF" w:rsidRPr="00615BBF" w:rsidRDefault="00615BBF" w:rsidP="004C5AEF">
            <w:pPr>
              <w:numPr>
                <w:ilvl w:val="0"/>
                <w:numId w:val="1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Analyse and practically assess historical events and developments, patterns of political behaviour, and political outcomes within contemporary democracies. </w:t>
            </w:r>
          </w:p>
          <w:p w:rsidR="00615BBF" w:rsidRPr="00615BBF" w:rsidRDefault="00615BBF" w:rsidP="004C5AEF">
            <w:pPr>
              <w:numPr>
                <w:ilvl w:val="0"/>
                <w:numId w:val="1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ability to engage in political analysis through the adoption of the comparative method. </w:t>
            </w:r>
          </w:p>
          <w:p w:rsidR="00615BBF" w:rsidRPr="00615BBF" w:rsidRDefault="00615BBF" w:rsidP="004C5AEF">
            <w:pPr>
              <w:numPr>
                <w:ilvl w:val="0"/>
                <w:numId w:val="1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the capacity to analyse and evaluate relevant explanations and arguments so as to reach a clear and scholarly assessment. </w:t>
            </w:r>
          </w:p>
        </w:tc>
      </w:tr>
      <w:tr w:rsidR="00615BBF" w:rsidRPr="00615BBF" w:rsidTr="00843D9E">
        <w:trPr>
          <w:trHeight w:val="1098"/>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843D9E">
        <w:trPr>
          <w:trHeight w:val="50"/>
          <w:tblCellSpacing w:w="0" w:type="dxa"/>
          <w:jc w:val="center"/>
        </w:trPr>
        <w:tc>
          <w:tcPr>
            <w:tcW w:w="155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32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Dalton, R.J., 2008, </w:t>
            </w:r>
            <w:r w:rsidRPr="00615BBF">
              <w:rPr>
                <w:rFonts w:ascii="Arial" w:hAnsi="Arial" w:cs="Arial"/>
                <w:i/>
                <w:sz w:val="20"/>
                <w:szCs w:val="20"/>
                <w:lang w:eastAsia="en-GB"/>
              </w:rPr>
              <w:t>Citizen Politics: Public Opinion and Political Parties in Advanced Industrial Democracies, fifth edition</w:t>
            </w:r>
            <w:r w:rsidRPr="00615BBF">
              <w:rPr>
                <w:rFonts w:ascii="Arial" w:hAnsi="Arial" w:cs="Arial"/>
                <w:sz w:val="20"/>
                <w:szCs w:val="20"/>
                <w:lang w:eastAsia="en-GB"/>
              </w:rPr>
              <w:t xml:space="preserve"> (Washington DC, CQ Press). </w:t>
            </w:r>
            <w:r w:rsidRPr="00615BBF">
              <w:rPr>
                <w:rFonts w:ascii="Arial" w:hAnsi="Arial" w:cs="Arial"/>
                <w:sz w:val="20"/>
                <w:szCs w:val="20"/>
                <w:lang w:eastAsia="en-GB"/>
              </w:rPr>
              <w:br/>
              <w:t xml:space="preserve">Huber, E. and Stephens, J.D., 2001, </w:t>
            </w:r>
            <w:r w:rsidRPr="00615BBF">
              <w:rPr>
                <w:rFonts w:ascii="Arial" w:hAnsi="Arial" w:cs="Arial"/>
                <w:i/>
                <w:sz w:val="20"/>
                <w:szCs w:val="20"/>
                <w:lang w:eastAsia="en-GB"/>
              </w:rPr>
              <w:t>Development and crisis of the welfare state: parties and policies in global markets</w:t>
            </w:r>
            <w:r w:rsidRPr="00615BBF">
              <w:rPr>
                <w:rFonts w:ascii="Arial" w:hAnsi="Arial" w:cs="Arial"/>
                <w:sz w:val="20"/>
                <w:szCs w:val="20"/>
                <w:lang w:eastAsia="en-GB"/>
              </w:rPr>
              <w:t xml:space="preserve">, (Chicago, University of Chicago Press). </w:t>
            </w:r>
            <w:r w:rsidRPr="00615BBF">
              <w:rPr>
                <w:rFonts w:ascii="Arial" w:hAnsi="Arial" w:cs="Arial"/>
                <w:sz w:val="20"/>
                <w:szCs w:val="20"/>
                <w:lang w:eastAsia="en-GB"/>
              </w:rPr>
              <w:br/>
              <w:t xml:space="preserve">Dalton, R.J., 2004, </w:t>
            </w:r>
            <w:r w:rsidRPr="00615BBF">
              <w:rPr>
                <w:rFonts w:ascii="Arial" w:hAnsi="Arial" w:cs="Arial"/>
                <w:i/>
                <w:sz w:val="20"/>
                <w:szCs w:val="20"/>
                <w:lang w:eastAsia="en-GB"/>
              </w:rPr>
              <w:t>Democratic Challenges, Democratic Choices: The Erosion of Political Support in Advanced Industrial Democracies</w:t>
            </w:r>
            <w:r w:rsidRPr="00615BBF">
              <w:rPr>
                <w:rFonts w:ascii="Arial" w:hAnsi="Arial" w:cs="Arial"/>
                <w:sz w:val="20"/>
                <w:szCs w:val="20"/>
                <w:lang w:eastAsia="en-GB"/>
              </w:rPr>
              <w:t xml:space="preserve">, (Oxford, Oxford University Press). </w:t>
            </w:r>
            <w:r w:rsidRPr="00615BBF">
              <w:rPr>
                <w:rFonts w:ascii="Arial" w:hAnsi="Arial" w:cs="Arial"/>
                <w:sz w:val="20"/>
                <w:szCs w:val="20"/>
                <w:lang w:eastAsia="en-GB"/>
              </w:rPr>
              <w:br/>
              <w:t xml:space="preserve">van </w:t>
            </w:r>
            <w:proofErr w:type="spellStart"/>
            <w:r w:rsidRPr="00615BBF">
              <w:rPr>
                <w:rFonts w:ascii="Arial" w:hAnsi="Arial" w:cs="Arial"/>
                <w:sz w:val="20"/>
                <w:szCs w:val="20"/>
                <w:lang w:eastAsia="en-GB"/>
              </w:rPr>
              <w:t>Deth</w:t>
            </w:r>
            <w:proofErr w:type="spellEnd"/>
            <w:r w:rsidRPr="00615BBF">
              <w:rPr>
                <w:rFonts w:ascii="Arial" w:hAnsi="Arial" w:cs="Arial"/>
                <w:sz w:val="20"/>
                <w:szCs w:val="20"/>
                <w:lang w:eastAsia="en-GB"/>
              </w:rPr>
              <w:t xml:space="preserve">, J.W. Montero, J.R. and </w:t>
            </w:r>
            <w:proofErr w:type="spellStart"/>
            <w:r w:rsidRPr="00615BBF">
              <w:rPr>
                <w:rFonts w:ascii="Arial" w:hAnsi="Arial" w:cs="Arial"/>
                <w:sz w:val="20"/>
                <w:szCs w:val="20"/>
                <w:lang w:eastAsia="en-GB"/>
              </w:rPr>
              <w:t>Westholm</w:t>
            </w:r>
            <w:proofErr w:type="spellEnd"/>
            <w:r w:rsidRPr="00615BBF">
              <w:rPr>
                <w:rFonts w:ascii="Arial" w:hAnsi="Arial" w:cs="Arial"/>
                <w:sz w:val="20"/>
                <w:szCs w:val="20"/>
                <w:lang w:eastAsia="en-GB"/>
              </w:rPr>
              <w:t xml:space="preserve">, A.(eds.), 2007, </w:t>
            </w:r>
            <w:r w:rsidRPr="00615BBF">
              <w:rPr>
                <w:rFonts w:ascii="Arial" w:hAnsi="Arial" w:cs="Arial"/>
                <w:i/>
                <w:sz w:val="20"/>
                <w:szCs w:val="20"/>
                <w:lang w:eastAsia="en-GB"/>
              </w:rPr>
              <w:t>Citizenship and Involvement in European Democracies</w:t>
            </w:r>
            <w:r w:rsidRPr="00615BBF">
              <w:rPr>
                <w:rFonts w:ascii="Arial" w:hAnsi="Arial" w:cs="Arial"/>
                <w:sz w:val="20"/>
                <w:szCs w:val="20"/>
                <w:lang w:eastAsia="en-GB"/>
              </w:rPr>
              <w:t xml:space="preserve">, (Routledge). </w:t>
            </w:r>
            <w:r w:rsidRPr="00615BBF">
              <w:rPr>
                <w:rFonts w:ascii="Arial" w:hAnsi="Arial" w:cs="Arial"/>
                <w:sz w:val="20"/>
                <w:szCs w:val="20"/>
                <w:lang w:eastAsia="en-GB"/>
              </w:rPr>
              <w:br/>
              <w:t>Norris, P., 2004</w:t>
            </w:r>
            <w:r w:rsidRPr="00615BBF">
              <w:rPr>
                <w:rFonts w:ascii="Arial" w:hAnsi="Arial" w:cs="Arial"/>
                <w:i/>
                <w:sz w:val="20"/>
                <w:szCs w:val="20"/>
                <w:lang w:eastAsia="en-GB"/>
              </w:rPr>
              <w:t>, Democratic Phoenix: Reinventing Political Activism</w:t>
            </w:r>
            <w:r w:rsidRPr="00615BBF">
              <w:rPr>
                <w:rFonts w:ascii="Arial" w:hAnsi="Arial" w:cs="Arial"/>
                <w:sz w:val="20"/>
                <w:szCs w:val="20"/>
                <w:lang w:eastAsia="en-GB"/>
              </w:rPr>
              <w:t xml:space="preserve">, (Cambridge, Cambridge University Press). </w:t>
            </w:r>
            <w:r w:rsidRPr="00615BBF">
              <w:rPr>
                <w:rFonts w:ascii="Arial" w:hAnsi="Arial" w:cs="Arial"/>
                <w:sz w:val="20"/>
                <w:szCs w:val="20"/>
                <w:lang w:eastAsia="en-GB"/>
              </w:rPr>
              <w:br/>
              <w:t xml:space="preserve">Luther, K.R. and Müller-Rommel, F. (eds.), 2002, </w:t>
            </w:r>
            <w:r w:rsidRPr="00615BBF">
              <w:rPr>
                <w:rFonts w:ascii="Arial" w:hAnsi="Arial" w:cs="Arial"/>
                <w:i/>
                <w:sz w:val="20"/>
                <w:szCs w:val="20"/>
                <w:lang w:eastAsia="en-GB"/>
              </w:rPr>
              <w:t xml:space="preserve">Political Parties in the New Europe: </w:t>
            </w:r>
            <w:proofErr w:type="spellStart"/>
            <w:r w:rsidRPr="00615BBF">
              <w:rPr>
                <w:rFonts w:ascii="Arial" w:hAnsi="Arial" w:cs="Arial"/>
                <w:i/>
                <w:sz w:val="20"/>
                <w:szCs w:val="20"/>
                <w:lang w:eastAsia="en-GB"/>
              </w:rPr>
              <w:t>Politial</w:t>
            </w:r>
            <w:proofErr w:type="spellEnd"/>
            <w:r w:rsidRPr="00615BBF">
              <w:rPr>
                <w:rFonts w:ascii="Arial" w:hAnsi="Arial" w:cs="Arial"/>
                <w:i/>
                <w:sz w:val="20"/>
                <w:szCs w:val="20"/>
                <w:lang w:eastAsia="en-GB"/>
              </w:rPr>
              <w:t xml:space="preserve"> and Analytical Challenges</w:t>
            </w:r>
            <w:r w:rsidRPr="00615BBF">
              <w:rPr>
                <w:rFonts w:ascii="Arial" w:hAnsi="Arial" w:cs="Arial"/>
                <w:sz w:val="20"/>
                <w:szCs w:val="20"/>
                <w:lang w:eastAsia="en-GB"/>
              </w:rPr>
              <w:t>, (Oxford, Oxford University Press).</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33"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74"/>
        <w:gridCol w:w="7180"/>
        <w:gridCol w:w="66"/>
        <w:gridCol w:w="66"/>
        <w:gridCol w:w="66"/>
        <w:gridCol w:w="81"/>
      </w:tblGrid>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European Security – POLS 319</w:t>
            </w: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08 20916 </w:t>
            </w: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F45EFC">
            <w:pPr>
              <w:rPr>
                <w:rFonts w:ascii="Arial" w:hAnsi="Arial" w:cs="Arial"/>
                <w:sz w:val="20"/>
                <w:szCs w:val="20"/>
                <w:lang w:eastAsia="en-GB"/>
              </w:rPr>
            </w:pPr>
            <w:r>
              <w:rPr>
                <w:rFonts w:ascii="Arial" w:hAnsi="Arial" w:cs="Arial"/>
                <w:sz w:val="20"/>
                <w:szCs w:val="20"/>
                <w:lang w:eastAsia="en-GB"/>
              </w:rPr>
              <w:t>Rita Floyd</w:t>
            </w: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14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   Level H</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14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04"/>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Two hours/week, both semesters. 40 contact hours overall. </w:t>
            </w:r>
          </w:p>
        </w:tc>
      </w:tr>
      <w:tr w:rsidR="00615BBF" w:rsidRPr="00615BBF" w:rsidTr="00F45EFC">
        <w:trPr>
          <w:trHeight w:val="1193"/>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will deal with the key concepts and institutions in contemporary European security. The second semester will examine the key contemporary issues in European Security and the national perspectives of the major states. </w:t>
            </w:r>
          </w:p>
        </w:tc>
      </w:tr>
      <w:tr w:rsidR="00615BBF" w:rsidRPr="00615BBF" w:rsidTr="00F45EFC">
        <w:trPr>
          <w:trHeight w:val="2430"/>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15BBF" w:rsidRPr="00615BBF" w:rsidRDefault="00615BBF" w:rsidP="004C5AEF">
            <w:pPr>
              <w:numPr>
                <w:ilvl w:val="0"/>
                <w:numId w:val="19"/>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ability to draw conceptual conclusions from Historical and emerging security challenges in </w:t>
            </w:r>
            <w:proofErr w:type="spellStart"/>
            <w:r w:rsidRPr="00615BBF">
              <w:rPr>
                <w:rFonts w:ascii="Arial" w:hAnsi="Arial" w:cs="Arial"/>
                <w:sz w:val="20"/>
                <w:szCs w:val="20"/>
                <w:lang w:eastAsia="en-GB"/>
              </w:rPr>
              <w:t>Europe.Drawn</w:t>
            </w:r>
            <w:proofErr w:type="spellEnd"/>
            <w:r w:rsidRPr="00615BBF">
              <w:rPr>
                <w:rFonts w:ascii="Arial" w:hAnsi="Arial" w:cs="Arial"/>
                <w:sz w:val="20"/>
                <w:szCs w:val="20"/>
                <w:lang w:eastAsia="en-GB"/>
              </w:rPr>
              <w:t xml:space="preserve"> upon theoretical insights from the international relations Literature in order to analyse security challenges.</w:t>
            </w:r>
          </w:p>
          <w:p w:rsidR="00615BBF" w:rsidRPr="00615BBF" w:rsidRDefault="00615BBF" w:rsidP="004C5AEF">
            <w:pPr>
              <w:numPr>
                <w:ilvl w:val="0"/>
                <w:numId w:val="19"/>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Think about issues in a multi-disciplinary and policy- relevant fashion.</w:t>
            </w:r>
          </w:p>
        </w:tc>
      </w:tr>
      <w:tr w:rsidR="00615BBF" w:rsidRPr="00615BBF" w:rsidTr="00F45EFC">
        <w:trPr>
          <w:trHeight w:val="910"/>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890"/>
          <w:tblCellSpacing w:w="0" w:type="dxa"/>
          <w:jc w:val="center"/>
        </w:trPr>
        <w:tc>
          <w:tcPr>
            <w:tcW w:w="227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45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4C5AEF">
            <w:pPr>
              <w:numPr>
                <w:ilvl w:val="0"/>
                <w:numId w:val="37"/>
              </w:numPr>
              <w:rPr>
                <w:rFonts w:ascii="Arial" w:hAnsi="Arial" w:cs="Arial"/>
                <w:sz w:val="20"/>
                <w:szCs w:val="20"/>
                <w:lang w:eastAsia="en-GB"/>
              </w:rPr>
            </w:pPr>
            <w:proofErr w:type="spellStart"/>
            <w:r w:rsidRPr="00615BBF">
              <w:rPr>
                <w:rFonts w:ascii="Arial" w:hAnsi="Arial" w:cs="Arial"/>
                <w:sz w:val="20"/>
                <w:szCs w:val="20"/>
                <w:lang w:eastAsia="en-GB"/>
              </w:rPr>
              <w:t>Cottey</w:t>
            </w:r>
            <w:proofErr w:type="spellEnd"/>
            <w:r w:rsidRPr="00615BBF">
              <w:rPr>
                <w:rFonts w:ascii="Arial" w:hAnsi="Arial" w:cs="Arial"/>
                <w:sz w:val="20"/>
                <w:szCs w:val="20"/>
                <w:lang w:eastAsia="en-GB"/>
              </w:rPr>
              <w:t>, Security in the New Europe (Palgrave, 2077).</w:t>
            </w:r>
          </w:p>
          <w:p w:rsidR="00615BBF" w:rsidRPr="00615BBF" w:rsidRDefault="00615BBF" w:rsidP="004C5AEF">
            <w:pPr>
              <w:numPr>
                <w:ilvl w:val="0"/>
                <w:numId w:val="37"/>
              </w:numPr>
              <w:rPr>
                <w:rFonts w:ascii="Arial" w:hAnsi="Arial" w:cs="Arial"/>
                <w:sz w:val="20"/>
                <w:szCs w:val="20"/>
                <w:lang w:eastAsia="en-GB"/>
              </w:rPr>
            </w:pPr>
            <w:r w:rsidRPr="00615BBF">
              <w:rPr>
                <w:rFonts w:ascii="Arial" w:hAnsi="Arial" w:cs="Arial"/>
                <w:sz w:val="20"/>
                <w:szCs w:val="20"/>
                <w:lang w:eastAsia="en-GB"/>
              </w:rPr>
              <w:t xml:space="preserve">D. </w:t>
            </w:r>
            <w:proofErr w:type="spellStart"/>
            <w:r w:rsidRPr="00615BBF">
              <w:rPr>
                <w:rFonts w:ascii="Arial" w:hAnsi="Arial" w:cs="Arial"/>
                <w:sz w:val="20"/>
                <w:szCs w:val="20"/>
                <w:lang w:eastAsia="en-GB"/>
              </w:rPr>
              <w:t>Galbreath</w:t>
            </w:r>
            <w:proofErr w:type="spellEnd"/>
            <w:r w:rsidRPr="00615BBF">
              <w:rPr>
                <w:rFonts w:ascii="Arial" w:hAnsi="Arial" w:cs="Arial"/>
                <w:sz w:val="20"/>
                <w:szCs w:val="20"/>
                <w:lang w:eastAsia="en-GB"/>
              </w:rPr>
              <w:t>, Contemporary European Security (Routledge, 2012).</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56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18"/>
        <w:gridCol w:w="5109"/>
        <w:gridCol w:w="961"/>
        <w:gridCol w:w="400"/>
        <w:gridCol w:w="961"/>
        <w:gridCol w:w="415"/>
      </w:tblGrid>
      <w:tr w:rsidR="006D5144" w:rsidRPr="00615BBF" w:rsidTr="00843D9E">
        <w:trPr>
          <w:trHeight w:val="27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sz w:val="20"/>
                <w:szCs w:val="20"/>
                <w:lang w:eastAsia="en-GB"/>
              </w:rPr>
            </w:pPr>
            <w:r w:rsidRPr="00615BBF">
              <w:rPr>
                <w:rFonts w:ascii="Arial" w:hAnsi="Arial" w:cs="Arial"/>
                <w:b/>
                <w:sz w:val="20"/>
                <w:szCs w:val="20"/>
                <w:lang w:eastAsia="en-GB"/>
              </w:rPr>
              <w:t>Democracy and Democratization in Contemporary Europe - POLS326</w:t>
            </w:r>
          </w:p>
        </w:tc>
      </w:tr>
      <w:tr w:rsidR="006D5144" w:rsidRPr="00615BBF" w:rsidTr="00843D9E">
        <w:trPr>
          <w:trHeight w:val="27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08 20918 </w:t>
            </w:r>
          </w:p>
        </w:tc>
      </w:tr>
      <w:tr w:rsidR="006D5144" w:rsidRPr="00615BBF" w:rsidTr="00843D9E">
        <w:trPr>
          <w:trHeight w:val="27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David White </w:t>
            </w:r>
          </w:p>
        </w:tc>
      </w:tr>
      <w:tr w:rsidR="006D5144" w:rsidRPr="00615BBF" w:rsidTr="00843D9E">
        <w:trPr>
          <w:trHeight w:val="29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Credits</w:t>
            </w:r>
          </w:p>
        </w:tc>
        <w:tc>
          <w:tcPr>
            <w:tcW w:w="5109"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Credits</w:t>
            </w:r>
          </w:p>
        </w:tc>
        <w:tc>
          <w:tcPr>
            <w:tcW w:w="0" w:type="auto"/>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Credits</w:t>
            </w:r>
          </w:p>
        </w:tc>
        <w:tc>
          <w:tcPr>
            <w:tcW w:w="0" w:type="auto"/>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20 </w:t>
            </w:r>
          </w:p>
        </w:tc>
      </w:tr>
      <w:tr w:rsidR="006D5144" w:rsidRPr="00615BBF" w:rsidTr="00843D9E">
        <w:trPr>
          <w:trHeight w:val="27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Semester</w:t>
            </w:r>
          </w:p>
        </w:tc>
        <w:tc>
          <w:tcPr>
            <w:tcW w:w="5109"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Semester</w:t>
            </w:r>
          </w:p>
        </w:tc>
        <w:tc>
          <w:tcPr>
            <w:tcW w:w="0" w:type="auto"/>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Semester</w:t>
            </w:r>
          </w:p>
        </w:tc>
        <w:tc>
          <w:tcPr>
            <w:tcW w:w="0" w:type="auto"/>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1+2 </w:t>
            </w:r>
          </w:p>
        </w:tc>
      </w:tr>
      <w:tr w:rsidR="006D5144" w:rsidRPr="00615BBF" w:rsidTr="00843D9E">
        <w:trPr>
          <w:trHeight w:val="4502"/>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This module offers a comparative study of the wave of democratisation that set off in the </w:t>
            </w:r>
            <w:proofErr w:type="spellStart"/>
            <w:r w:rsidRPr="00615BBF">
              <w:rPr>
                <w:rFonts w:ascii="Arial" w:hAnsi="Arial" w:cs="Arial"/>
                <w:sz w:val="20"/>
                <w:szCs w:val="20"/>
                <w:lang w:eastAsia="en-GB"/>
              </w:rPr>
              <w:t>mid 1970s</w:t>
            </w:r>
            <w:proofErr w:type="spellEnd"/>
            <w:r w:rsidRPr="00615BBF">
              <w:rPr>
                <w:rFonts w:ascii="Arial" w:hAnsi="Arial" w:cs="Arial"/>
                <w:sz w:val="20"/>
                <w:szCs w:val="20"/>
                <w:lang w:eastAsia="en-GB"/>
              </w:rPr>
              <w:t xml:space="preserve"> and has swept much of Southern Europe, Latin America and Eastern Europe during the past two decades. The module will analyse the theoretical literatures on contemporary democratisation and regime change and will compare the experiences of countries emerging from different types of non-democratic rule, focusing in particular on the post-authoritarian democracies of Southern Europe and post-communism in East-Central Europe. It provides an overview of the most salient of the democratisation literature, the basic issues at state in the contemporary debates, and explores the concepts of `democracy’ and `democratic consolidation’.</w:t>
            </w:r>
          </w:p>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br/>
              <w:t>The topics investigated involve the socio-economic, political and international dimensions of democratisation; the different possible paths towards democracy their consequences and the consolidation of democracy; institution building in new democracies; the development of political parties and party systems; and the territorial, economic and cultural aspects transitions to democracy and democratic consolidation. These topics will be approached from a comparative perspective, whereby particular attention will be given to the scope of comparison and concept formation in comparative politics.</w:t>
            </w:r>
          </w:p>
        </w:tc>
      </w:tr>
      <w:tr w:rsidR="006D5144" w:rsidRPr="00615BBF" w:rsidTr="00843D9E">
        <w:trPr>
          <w:trHeight w:val="3541"/>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sz w:val="20"/>
                <w:szCs w:val="20"/>
                <w:lang w:eastAsia="en-GB"/>
              </w:rPr>
            </w:pPr>
            <w:r w:rsidRPr="00615BBF">
              <w:rPr>
                <w:rFonts w:ascii="Arial" w:hAnsi="Arial" w:cs="Arial"/>
                <w:sz w:val="20"/>
                <w:szCs w:val="20"/>
                <w:lang w:eastAsia="en-GB"/>
              </w:rPr>
              <w:t xml:space="preserve">At the end of the module the student should be able to: </w:t>
            </w:r>
          </w:p>
          <w:p w:rsidR="006D5144" w:rsidRPr="00615BBF" w:rsidRDefault="006D5144" w:rsidP="004C5AEF">
            <w:pPr>
              <w:numPr>
                <w:ilvl w:val="0"/>
                <w:numId w:val="20"/>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thorough knowledge of processes of democratisation, especially in Southern and East-Central Europe. </w:t>
            </w:r>
          </w:p>
          <w:p w:rsidR="006D5144" w:rsidRPr="00615BBF" w:rsidRDefault="006D5144" w:rsidP="004C5AEF">
            <w:pPr>
              <w:numPr>
                <w:ilvl w:val="0"/>
                <w:numId w:val="20"/>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Use the relevant conceptual frameworks to analyse democratisation situations in various areas of the world. </w:t>
            </w:r>
          </w:p>
          <w:p w:rsidR="006D5144" w:rsidRPr="00615BBF" w:rsidRDefault="006D5144" w:rsidP="004C5AEF">
            <w:pPr>
              <w:numPr>
                <w:ilvl w:val="0"/>
                <w:numId w:val="20"/>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Understand and explain the problems involved in the emergence and consolidation of a competitive party system in a new democracy. </w:t>
            </w:r>
          </w:p>
          <w:p w:rsidR="006D5144" w:rsidRPr="00615BBF" w:rsidRDefault="006D5144" w:rsidP="004C5AEF">
            <w:pPr>
              <w:numPr>
                <w:ilvl w:val="0"/>
                <w:numId w:val="20"/>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Demonstrate a sufficient understanding of the core methodological issues and key concepts in comparative politics.</w:t>
            </w:r>
          </w:p>
        </w:tc>
      </w:tr>
      <w:tr w:rsidR="006D5144" w:rsidRPr="00615BBF" w:rsidTr="00843D9E">
        <w:trPr>
          <w:trHeight w:val="826"/>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D5144" w:rsidRPr="00615BBF" w:rsidRDefault="006D5144" w:rsidP="00A8469B">
            <w:pPr>
              <w:rPr>
                <w:rFonts w:ascii="Arial" w:hAnsi="Arial" w:cs="Arial"/>
                <w:sz w:val="20"/>
                <w:szCs w:val="20"/>
                <w:lang w:eastAsia="en-GB"/>
              </w:rPr>
            </w:pPr>
          </w:p>
        </w:tc>
      </w:tr>
      <w:tr w:rsidR="006D5144" w:rsidRPr="00615BBF" w:rsidTr="00843D9E">
        <w:trPr>
          <w:trHeight w:val="1614"/>
          <w:tblCellSpacing w:w="0" w:type="dxa"/>
          <w:jc w:val="center"/>
        </w:trPr>
        <w:tc>
          <w:tcPr>
            <w:tcW w:w="1718" w:type="dxa"/>
            <w:tcBorders>
              <w:top w:val="outset" w:sz="6" w:space="0" w:color="auto"/>
              <w:left w:val="outset" w:sz="6" w:space="0" w:color="auto"/>
              <w:bottom w:val="outset" w:sz="6" w:space="0" w:color="auto"/>
              <w:right w:val="outset" w:sz="6" w:space="0" w:color="auto"/>
            </w:tcBorders>
            <w:vAlign w:val="center"/>
          </w:tcPr>
          <w:p w:rsidR="006D5144" w:rsidRPr="00615BBF" w:rsidRDefault="006D5144" w:rsidP="00A8469B">
            <w:pPr>
              <w:rPr>
                <w:rFonts w:ascii="Arial" w:hAnsi="Arial" w:cs="Arial"/>
                <w:b/>
                <w:bCs/>
                <w:sz w:val="20"/>
                <w:szCs w:val="20"/>
                <w:lang w:eastAsia="en-GB"/>
              </w:rPr>
            </w:pPr>
            <w:r w:rsidRPr="00615BBF">
              <w:rPr>
                <w:rFonts w:ascii="Arial" w:hAnsi="Arial" w:cs="Arial"/>
                <w:b/>
                <w:bCs/>
                <w:sz w:val="20"/>
                <w:szCs w:val="20"/>
                <w:lang w:eastAsia="en-GB"/>
              </w:rPr>
              <w:t>Texts</w:t>
            </w:r>
          </w:p>
        </w:tc>
        <w:tc>
          <w:tcPr>
            <w:tcW w:w="7846" w:type="dxa"/>
            <w:gridSpan w:val="5"/>
            <w:tcBorders>
              <w:top w:val="outset" w:sz="6" w:space="0" w:color="auto"/>
              <w:left w:val="outset" w:sz="6" w:space="0" w:color="auto"/>
              <w:bottom w:val="outset" w:sz="6" w:space="0" w:color="auto"/>
              <w:right w:val="outset" w:sz="6" w:space="0" w:color="auto"/>
            </w:tcBorders>
            <w:vAlign w:val="center"/>
          </w:tcPr>
          <w:p w:rsidR="006D5144" w:rsidRPr="00907F20" w:rsidRDefault="006D5144" w:rsidP="00A8469B">
            <w:pPr>
              <w:ind w:left="709"/>
              <w:rPr>
                <w:rFonts w:ascii="Arial" w:hAnsi="Arial" w:cs="Arial"/>
                <w:sz w:val="20"/>
                <w:szCs w:val="20"/>
              </w:rPr>
            </w:pPr>
            <w:r w:rsidRPr="00907F20">
              <w:rPr>
                <w:rFonts w:ascii="Arial" w:hAnsi="Arial" w:cs="Arial"/>
                <w:sz w:val="20"/>
                <w:szCs w:val="20"/>
              </w:rPr>
              <w:t xml:space="preserve">Diamond, Larry (1999) </w:t>
            </w:r>
            <w:r w:rsidRPr="00907F20">
              <w:rPr>
                <w:rFonts w:ascii="Arial" w:hAnsi="Arial" w:cs="Arial"/>
                <w:i/>
                <w:sz w:val="20"/>
                <w:szCs w:val="20"/>
              </w:rPr>
              <w:t xml:space="preserve">Developing Democracy: Toward Consolidation. </w:t>
            </w:r>
            <w:r w:rsidRPr="00907F20">
              <w:rPr>
                <w:rFonts w:ascii="Arial" w:hAnsi="Arial" w:cs="Arial"/>
                <w:sz w:val="20"/>
                <w:szCs w:val="20"/>
              </w:rPr>
              <w:t>Baltimore: Johns Hopkins University Press</w:t>
            </w:r>
          </w:p>
          <w:p w:rsidR="006D5144" w:rsidRPr="00907F20" w:rsidRDefault="006D5144" w:rsidP="004C5AEF">
            <w:pPr>
              <w:numPr>
                <w:ilvl w:val="0"/>
                <w:numId w:val="42"/>
              </w:numPr>
              <w:tabs>
                <w:tab w:val="clear" w:pos="720"/>
              </w:tabs>
              <w:ind w:left="709" w:hanging="709"/>
              <w:rPr>
                <w:rFonts w:ascii="Arial" w:hAnsi="Arial" w:cs="Arial"/>
                <w:spacing w:val="-2"/>
                <w:sz w:val="20"/>
                <w:szCs w:val="20"/>
              </w:rPr>
            </w:pPr>
            <w:r w:rsidRPr="00907F20">
              <w:rPr>
                <w:rFonts w:ascii="Arial" w:hAnsi="Arial" w:cs="Arial"/>
                <w:spacing w:val="-2"/>
                <w:sz w:val="20"/>
                <w:szCs w:val="20"/>
              </w:rPr>
              <w:t xml:space="preserve">Linz, Juan J. and Alfred </w:t>
            </w:r>
            <w:proofErr w:type="spellStart"/>
            <w:r w:rsidRPr="00907F20">
              <w:rPr>
                <w:rFonts w:ascii="Arial" w:hAnsi="Arial" w:cs="Arial"/>
                <w:spacing w:val="-2"/>
                <w:sz w:val="20"/>
                <w:szCs w:val="20"/>
              </w:rPr>
              <w:t>Stepan</w:t>
            </w:r>
            <w:proofErr w:type="spellEnd"/>
            <w:r w:rsidRPr="00907F20">
              <w:rPr>
                <w:rFonts w:ascii="Arial" w:hAnsi="Arial" w:cs="Arial"/>
                <w:spacing w:val="-2"/>
                <w:sz w:val="20"/>
                <w:szCs w:val="20"/>
              </w:rPr>
              <w:t xml:space="preserve"> (1996)  </w:t>
            </w:r>
            <w:r w:rsidRPr="00907F20">
              <w:rPr>
                <w:rFonts w:ascii="Arial" w:hAnsi="Arial" w:cs="Arial"/>
                <w:i/>
                <w:spacing w:val="-2"/>
                <w:sz w:val="20"/>
                <w:szCs w:val="20"/>
              </w:rPr>
              <w:t>Problems of Democratic Transition and Consolidation: Southern Europe, South America, and Post-Communist Europe.</w:t>
            </w:r>
            <w:r w:rsidRPr="00907F20">
              <w:rPr>
                <w:rFonts w:ascii="Arial" w:hAnsi="Arial" w:cs="Arial"/>
                <w:spacing w:val="-2"/>
                <w:sz w:val="20"/>
                <w:szCs w:val="20"/>
              </w:rPr>
              <w:t xml:space="preserve"> Baltimore: Johns Hopkins University Press</w:t>
            </w:r>
          </w:p>
          <w:p w:rsidR="006D5144" w:rsidRPr="00907F20" w:rsidRDefault="006D5144" w:rsidP="004C5AEF">
            <w:pPr>
              <w:numPr>
                <w:ilvl w:val="0"/>
                <w:numId w:val="42"/>
              </w:numPr>
              <w:tabs>
                <w:tab w:val="clear" w:pos="720"/>
              </w:tabs>
              <w:ind w:left="709" w:hanging="709"/>
              <w:rPr>
                <w:rFonts w:ascii="Arial" w:hAnsi="Arial" w:cs="Arial"/>
                <w:spacing w:val="-2"/>
                <w:sz w:val="20"/>
                <w:szCs w:val="20"/>
              </w:rPr>
            </w:pPr>
            <w:r w:rsidRPr="00907F20">
              <w:rPr>
                <w:rFonts w:ascii="Arial" w:hAnsi="Arial" w:cs="Arial"/>
                <w:spacing w:val="-2"/>
                <w:sz w:val="20"/>
                <w:szCs w:val="20"/>
              </w:rPr>
              <w:t xml:space="preserve">Whitehead, Laurence (2002) </w:t>
            </w:r>
            <w:r w:rsidRPr="00907F20">
              <w:rPr>
                <w:rFonts w:ascii="Arial" w:hAnsi="Arial" w:cs="Arial"/>
                <w:i/>
                <w:iCs/>
                <w:spacing w:val="-2"/>
                <w:sz w:val="20"/>
                <w:szCs w:val="20"/>
              </w:rPr>
              <w:t>Democratization: Theory and Experience</w:t>
            </w:r>
            <w:r w:rsidRPr="00907F20">
              <w:rPr>
                <w:rFonts w:ascii="Arial" w:hAnsi="Arial" w:cs="Arial"/>
                <w:spacing w:val="-2"/>
                <w:sz w:val="20"/>
                <w:szCs w:val="20"/>
              </w:rPr>
              <w:t>. Oxford: Oxford University Press</w:t>
            </w:r>
          </w:p>
          <w:p w:rsidR="006D5144" w:rsidRPr="00907F20" w:rsidRDefault="006D5144" w:rsidP="00A8469B">
            <w:pPr>
              <w:numPr>
                <w:ilvl w:val="0"/>
                <w:numId w:val="2"/>
              </w:numPr>
              <w:tabs>
                <w:tab w:val="clear" w:pos="720"/>
              </w:tabs>
              <w:ind w:left="709" w:hanging="709"/>
              <w:rPr>
                <w:rFonts w:ascii="Arial" w:hAnsi="Arial" w:cs="Arial"/>
                <w:spacing w:val="-2"/>
                <w:sz w:val="20"/>
                <w:szCs w:val="20"/>
              </w:rPr>
            </w:pPr>
            <w:proofErr w:type="spellStart"/>
            <w:r w:rsidRPr="00907F20">
              <w:rPr>
                <w:rFonts w:ascii="Arial" w:hAnsi="Arial" w:cs="Arial"/>
                <w:spacing w:val="-2"/>
                <w:sz w:val="20"/>
                <w:szCs w:val="20"/>
              </w:rPr>
              <w:t>Teorell</w:t>
            </w:r>
            <w:proofErr w:type="spellEnd"/>
            <w:r w:rsidRPr="00907F20">
              <w:rPr>
                <w:rFonts w:ascii="Arial" w:hAnsi="Arial" w:cs="Arial"/>
                <w:spacing w:val="-2"/>
                <w:sz w:val="20"/>
                <w:szCs w:val="20"/>
              </w:rPr>
              <w:t xml:space="preserve">, Jan (2010) </w:t>
            </w:r>
            <w:r w:rsidRPr="00907F20">
              <w:rPr>
                <w:rFonts w:ascii="Arial" w:hAnsi="Arial" w:cs="Arial"/>
                <w:i/>
                <w:spacing w:val="-2"/>
                <w:sz w:val="20"/>
                <w:szCs w:val="20"/>
              </w:rPr>
              <w:t xml:space="preserve">Determinants of Democratization,. </w:t>
            </w:r>
            <w:r w:rsidRPr="00907F20">
              <w:rPr>
                <w:rFonts w:ascii="Arial" w:hAnsi="Arial" w:cs="Arial"/>
                <w:spacing w:val="-2"/>
                <w:sz w:val="20"/>
                <w:szCs w:val="20"/>
              </w:rPr>
              <w:t>Cambridge: Cambridge University Press</w:t>
            </w:r>
            <w:r w:rsidRPr="00907F20">
              <w:rPr>
                <w:rFonts w:ascii="Arial" w:hAnsi="Arial" w:cs="Arial"/>
                <w:i/>
                <w:spacing w:val="-2"/>
                <w:sz w:val="20"/>
                <w:szCs w:val="20"/>
              </w:rPr>
              <w:t xml:space="preserve"> </w:t>
            </w:r>
          </w:p>
          <w:p w:rsidR="006D5144" w:rsidRPr="00615BBF" w:rsidRDefault="006D5144" w:rsidP="00A8469B">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1029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9"/>
        <w:gridCol w:w="6893"/>
        <w:gridCol w:w="66"/>
        <w:gridCol w:w="66"/>
        <w:gridCol w:w="66"/>
        <w:gridCol w:w="1380"/>
      </w:tblGrid>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Global Governance – POLS 327</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08 23488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Sevasti-Eleni Vezirgiannidou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89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r w:rsidRPr="00615BBF">
              <w:rPr>
                <w:rFonts w:ascii="Arial" w:hAnsi="Arial" w:cs="Arial"/>
                <w:b/>
                <w:sz w:val="20"/>
                <w:szCs w:val="20"/>
                <w:lang w:eastAsia="en-GB"/>
              </w:rPr>
              <w:t xml:space="preserve">Semester </w:t>
            </w:r>
            <w:r w:rsidRPr="00615BBF">
              <w:rPr>
                <w:rFonts w:ascii="Arial" w:hAnsi="Arial" w:cs="Arial"/>
                <w:sz w:val="20"/>
                <w:szCs w:val="20"/>
                <w:lang w:eastAsia="en-GB"/>
              </w:rPr>
              <w:t xml:space="preserve"> 1 and 2  </w:t>
            </w:r>
            <w:r w:rsidRPr="00615BBF">
              <w:rPr>
                <w:rFonts w:ascii="Arial" w:hAnsi="Arial" w:cs="Arial"/>
                <w:b/>
                <w:sz w:val="20"/>
                <w:szCs w:val="20"/>
                <w:lang w:eastAsia="en-GB"/>
              </w:rPr>
              <w:t xml:space="preserve">  Pre-requisites </w:t>
            </w:r>
            <w:r w:rsidRPr="00615BBF">
              <w:rPr>
                <w:rFonts w:ascii="Arial" w:hAnsi="Arial" w:cs="Arial"/>
                <w:sz w:val="20"/>
                <w:szCs w:val="20"/>
                <w:lang w:eastAsia="en-GB"/>
              </w:rPr>
              <w:t xml:space="preserve"> None</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1380" w:type="dxa"/>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 This course reviews both state and non-state structures and efforts to resolve common problems of mankind in the areas of security, economy, human rights, development and environment. The first few weeks will be focused on conceptual and historical issues. How do we understand governance? How do international institutions and other actors contribute to the provision of governance? How can we judge their success in doing so? We then move on to examine specific areas of governance and focus on the drivers of progress and the constraints encountered by relevant stakeholders in the areas of security, economy, human rights, development and ecology. Common themes throughout feature: conflict between North and South; the ability of institutions to contribute to successful cooperation between states; the role of non-state actors in contributing to governance solutions and their relationship to states.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analyse critically debates and issues relevant to the study of global governance and international institutions.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engage in constructive discussion about contemporary and historical issues in global governance, and contextualise these discussions with reference to the practices of international relations.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evaluate the efficacy of governance structures and formulate considered proposals for reform.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critically evaluate the role of states, international institutions and civil society in achieving or constraining effective governance.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articulate, concisely and persuasively, both verbally and in writing, issues and policy initiatives in global governance. </w:t>
            </w:r>
          </w:p>
          <w:p w:rsidR="00615BBF" w:rsidRPr="00615BBF" w:rsidRDefault="00615BBF" w:rsidP="004C5AEF">
            <w:pPr>
              <w:numPr>
                <w:ilvl w:val="0"/>
                <w:numId w:val="2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To facilitate the development of transferable academic skills including the ability to conduct independent research, the ability to communicate ideas effectively, both verbally and in writing, and the ability to present planned research to an audience of peers.</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471"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6893" w:type="dxa"/>
            <w:vAlign w:val="center"/>
          </w:tcPr>
          <w:p w:rsidR="00615BBF" w:rsidRPr="00615BBF" w:rsidRDefault="00615BBF" w:rsidP="00F45EFC">
            <w:pPr>
              <w:pStyle w:val="NoSpacing"/>
              <w:rPr>
                <w:rFonts w:ascii="Arial" w:hAnsi="Arial" w:cs="Arial"/>
                <w:sz w:val="20"/>
                <w:szCs w:val="20"/>
                <w:lang w:eastAsia="en-GB"/>
              </w:rPr>
            </w:pPr>
            <w:r w:rsidRPr="00615BBF">
              <w:rPr>
                <w:rFonts w:ascii="Arial" w:hAnsi="Arial" w:cs="Arial"/>
                <w:snapToGrid w:val="0"/>
                <w:sz w:val="20"/>
                <w:szCs w:val="20"/>
              </w:rPr>
              <w:t xml:space="preserve">Bennett A. L. and J. K. Oliver (2002) </w:t>
            </w:r>
            <w:r w:rsidRPr="00615BBF">
              <w:rPr>
                <w:rFonts w:ascii="Arial" w:hAnsi="Arial" w:cs="Arial"/>
                <w:i/>
                <w:snapToGrid w:val="0"/>
                <w:sz w:val="20"/>
                <w:szCs w:val="20"/>
              </w:rPr>
              <w:t>International Organizations: Principles &amp;  Issues.</w:t>
            </w:r>
            <w:r w:rsidRPr="00615BBF">
              <w:rPr>
                <w:rFonts w:ascii="Arial" w:hAnsi="Arial" w:cs="Arial"/>
                <w:i/>
                <w:snapToGrid w:val="0"/>
                <w:sz w:val="20"/>
                <w:szCs w:val="20"/>
              </w:rPr>
              <w:br/>
            </w:r>
            <w:r w:rsidRPr="00615BBF">
              <w:rPr>
                <w:rFonts w:ascii="Arial" w:hAnsi="Arial" w:cs="Arial"/>
                <w:snapToGrid w:val="0"/>
                <w:sz w:val="20"/>
                <w:szCs w:val="20"/>
              </w:rPr>
              <w:t xml:space="preserve">Diehl, P. (ed.) (2001) </w:t>
            </w:r>
            <w:r w:rsidRPr="00615BBF">
              <w:rPr>
                <w:rFonts w:ascii="Arial" w:hAnsi="Arial" w:cs="Arial"/>
                <w:i/>
                <w:snapToGrid w:val="0"/>
                <w:sz w:val="20"/>
                <w:szCs w:val="20"/>
              </w:rPr>
              <w:t>The Politics of Global Governance: International Organizations in an Interdependent World</w:t>
            </w:r>
            <w:r w:rsidRPr="00615BBF">
              <w:rPr>
                <w:rFonts w:ascii="Arial" w:hAnsi="Arial" w:cs="Arial"/>
                <w:snapToGrid w:val="0"/>
                <w:sz w:val="20"/>
                <w:szCs w:val="20"/>
              </w:rPr>
              <w:t>.</w:t>
            </w:r>
            <w:r w:rsidRPr="00615BBF">
              <w:rPr>
                <w:rFonts w:ascii="Arial" w:hAnsi="Arial" w:cs="Arial"/>
                <w:snapToGrid w:val="0"/>
                <w:sz w:val="20"/>
                <w:szCs w:val="20"/>
              </w:rPr>
              <w:br/>
              <w:t xml:space="preserve">Kennedy, P., D. </w:t>
            </w:r>
            <w:proofErr w:type="spellStart"/>
            <w:r w:rsidRPr="00615BBF">
              <w:rPr>
                <w:rFonts w:ascii="Arial" w:hAnsi="Arial" w:cs="Arial"/>
                <w:snapToGrid w:val="0"/>
                <w:sz w:val="20"/>
                <w:szCs w:val="20"/>
              </w:rPr>
              <w:t>Messner</w:t>
            </w:r>
            <w:proofErr w:type="spellEnd"/>
            <w:r w:rsidRPr="00615BBF">
              <w:rPr>
                <w:rFonts w:ascii="Arial" w:hAnsi="Arial" w:cs="Arial"/>
                <w:snapToGrid w:val="0"/>
                <w:sz w:val="20"/>
                <w:szCs w:val="20"/>
              </w:rPr>
              <w:t xml:space="preserve"> and F. </w:t>
            </w:r>
            <w:proofErr w:type="spellStart"/>
            <w:r w:rsidRPr="00615BBF">
              <w:rPr>
                <w:rFonts w:ascii="Arial" w:hAnsi="Arial" w:cs="Arial"/>
                <w:snapToGrid w:val="0"/>
                <w:sz w:val="20"/>
                <w:szCs w:val="20"/>
              </w:rPr>
              <w:t>Nuscheler</w:t>
            </w:r>
            <w:proofErr w:type="spellEnd"/>
            <w:r w:rsidRPr="00615BBF">
              <w:rPr>
                <w:rFonts w:ascii="Arial" w:hAnsi="Arial" w:cs="Arial"/>
                <w:snapToGrid w:val="0"/>
                <w:sz w:val="20"/>
                <w:szCs w:val="20"/>
              </w:rPr>
              <w:t xml:space="preserve"> (</w:t>
            </w:r>
            <w:proofErr w:type="spellStart"/>
            <w:r w:rsidRPr="00615BBF">
              <w:rPr>
                <w:rFonts w:ascii="Arial" w:hAnsi="Arial" w:cs="Arial"/>
                <w:snapToGrid w:val="0"/>
                <w:sz w:val="20"/>
                <w:szCs w:val="20"/>
              </w:rPr>
              <w:t>eds</w:t>
            </w:r>
            <w:proofErr w:type="spellEnd"/>
            <w:r w:rsidRPr="00615BBF">
              <w:rPr>
                <w:rFonts w:ascii="Arial" w:hAnsi="Arial" w:cs="Arial"/>
                <w:snapToGrid w:val="0"/>
                <w:sz w:val="20"/>
                <w:szCs w:val="20"/>
              </w:rPr>
              <w:t xml:space="preserve">) (2002) </w:t>
            </w:r>
            <w:r w:rsidRPr="00615BBF">
              <w:rPr>
                <w:rFonts w:ascii="Arial" w:hAnsi="Arial" w:cs="Arial"/>
                <w:i/>
                <w:snapToGrid w:val="0"/>
                <w:sz w:val="20"/>
                <w:szCs w:val="20"/>
              </w:rPr>
              <w:t>Global Trends and Global Governance</w:t>
            </w:r>
            <w:r w:rsidRPr="00615BBF">
              <w:rPr>
                <w:rFonts w:ascii="Arial" w:hAnsi="Arial" w:cs="Arial"/>
                <w:snapToGrid w:val="0"/>
                <w:sz w:val="20"/>
                <w:szCs w:val="20"/>
              </w:rPr>
              <w:t>.</w:t>
            </w:r>
            <w:r w:rsidRPr="00615BBF">
              <w:rPr>
                <w:rFonts w:ascii="Arial" w:hAnsi="Arial" w:cs="Arial"/>
                <w:snapToGrid w:val="0"/>
                <w:sz w:val="20"/>
                <w:szCs w:val="20"/>
              </w:rPr>
              <w:br/>
              <w:t xml:space="preserve">Murphy, C. F. (1999) </w:t>
            </w:r>
            <w:r w:rsidRPr="00615BBF">
              <w:rPr>
                <w:rFonts w:ascii="Arial" w:hAnsi="Arial" w:cs="Arial"/>
                <w:i/>
                <w:snapToGrid w:val="0"/>
                <w:sz w:val="20"/>
                <w:szCs w:val="20"/>
              </w:rPr>
              <w:t>Theories of World Governance: A Study in the History of Ideas</w:t>
            </w:r>
            <w:r w:rsidRPr="00615BBF">
              <w:rPr>
                <w:rFonts w:ascii="Arial" w:hAnsi="Arial" w:cs="Arial"/>
                <w:snapToGrid w:val="0"/>
                <w:sz w:val="20"/>
                <w:szCs w:val="20"/>
              </w:rPr>
              <w:t>.</w:t>
            </w:r>
            <w:r w:rsidRPr="00615BBF">
              <w:rPr>
                <w:rFonts w:ascii="Arial" w:hAnsi="Arial" w:cs="Arial"/>
                <w:snapToGrid w:val="0"/>
                <w:sz w:val="20"/>
                <w:szCs w:val="20"/>
              </w:rPr>
              <w:br/>
            </w:r>
            <w:proofErr w:type="spellStart"/>
            <w:r w:rsidRPr="00615BBF">
              <w:rPr>
                <w:rFonts w:ascii="Arial" w:hAnsi="Arial" w:cs="Arial"/>
                <w:snapToGrid w:val="0"/>
                <w:sz w:val="20"/>
                <w:szCs w:val="20"/>
              </w:rPr>
              <w:t>Ruggie</w:t>
            </w:r>
            <w:proofErr w:type="spellEnd"/>
            <w:r w:rsidRPr="00615BBF">
              <w:rPr>
                <w:rFonts w:ascii="Arial" w:hAnsi="Arial" w:cs="Arial"/>
                <w:snapToGrid w:val="0"/>
                <w:sz w:val="20"/>
                <w:szCs w:val="20"/>
              </w:rPr>
              <w:t xml:space="preserve">, J. G. (1998) </w:t>
            </w:r>
            <w:r w:rsidRPr="00615BBF">
              <w:rPr>
                <w:rFonts w:ascii="Arial" w:hAnsi="Arial" w:cs="Arial"/>
                <w:i/>
                <w:snapToGrid w:val="0"/>
                <w:sz w:val="20"/>
                <w:szCs w:val="20"/>
              </w:rPr>
              <w:t>Constructing the World Polity: Essays on Institutionalisation</w:t>
            </w:r>
            <w:r w:rsidRPr="00615BBF">
              <w:rPr>
                <w:rFonts w:ascii="Arial" w:hAnsi="Arial" w:cs="Arial"/>
                <w:snapToGrid w:val="0"/>
                <w:sz w:val="20"/>
                <w:szCs w:val="20"/>
              </w:rPr>
              <w:t>.</w:t>
            </w:r>
            <w:r w:rsidRPr="00615BBF">
              <w:rPr>
                <w:rFonts w:ascii="Arial" w:hAnsi="Arial" w:cs="Arial"/>
                <w:snapToGrid w:val="0"/>
                <w:sz w:val="20"/>
                <w:szCs w:val="20"/>
              </w:rPr>
              <w:br/>
              <w:t xml:space="preserve">Pease, K.-K. (2003) </w:t>
            </w:r>
            <w:r w:rsidRPr="00615BBF">
              <w:rPr>
                <w:rFonts w:ascii="Arial" w:hAnsi="Arial" w:cs="Arial"/>
                <w:i/>
                <w:snapToGrid w:val="0"/>
                <w:sz w:val="20"/>
                <w:szCs w:val="20"/>
              </w:rPr>
              <w:t>International Organizations: Perspectives on Governance in the Twentieth-First Century</w:t>
            </w:r>
            <w:r w:rsidRPr="00615BBF">
              <w:rPr>
                <w:rFonts w:ascii="Arial" w:hAnsi="Arial" w:cs="Arial"/>
                <w:snapToGrid w:val="0"/>
                <w:sz w:val="20"/>
                <w:szCs w:val="20"/>
              </w:rPr>
              <w:t>.</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1380" w:type="dxa"/>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tbl>
      <w:tblPr>
        <w:tblW w:w="963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8"/>
        <w:gridCol w:w="7411"/>
        <w:gridCol w:w="66"/>
        <w:gridCol w:w="66"/>
        <w:gridCol w:w="66"/>
        <w:gridCol w:w="81"/>
      </w:tblGrid>
      <w:tr w:rsidR="00615BBF" w:rsidRPr="00615BBF" w:rsidTr="00F45EFC">
        <w:trPr>
          <w:trHeight w:val="54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War-Torn States and Post-Conflict Reconstruction in the South</w:t>
            </w:r>
          </w:p>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POLS 329</w:t>
            </w:r>
          </w:p>
        </w:tc>
      </w:tr>
      <w:tr w:rsidR="00615BBF" w:rsidRPr="00615BBF" w:rsidTr="00F45EFC">
        <w:trPr>
          <w:trHeight w:val="30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08 19192 </w:t>
            </w:r>
          </w:p>
        </w:tc>
      </w:tr>
      <w:tr w:rsidR="00615BBF" w:rsidRPr="00615BBF" w:rsidTr="00F45EFC">
        <w:trPr>
          <w:trHeight w:val="30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2D4C3A" w:rsidRPr="00615BBF" w:rsidRDefault="002D4C3A" w:rsidP="002D4C3A">
            <w:pPr>
              <w:tabs>
                <w:tab w:val="left" w:pos="-720"/>
              </w:tabs>
              <w:suppressAutoHyphens/>
              <w:spacing w:line="240" w:lineRule="atLeast"/>
              <w:rPr>
                <w:rFonts w:ascii="Arial" w:hAnsi="Arial" w:cs="Arial"/>
                <w:bCs/>
                <w:spacing w:val="-3"/>
                <w:sz w:val="20"/>
                <w:szCs w:val="20"/>
              </w:rPr>
            </w:pPr>
            <w:r w:rsidRPr="00615BBF">
              <w:rPr>
                <w:rFonts w:ascii="Arial" w:hAnsi="Arial" w:cs="Arial"/>
                <w:bCs/>
                <w:spacing w:val="-3"/>
                <w:sz w:val="20"/>
                <w:szCs w:val="20"/>
              </w:rPr>
              <w:t>Danielle Beswick</w:t>
            </w:r>
          </w:p>
          <w:p w:rsidR="00615BBF" w:rsidRPr="00615BBF" w:rsidRDefault="00615BBF" w:rsidP="00F45EFC">
            <w:pPr>
              <w:rPr>
                <w:rFonts w:ascii="Arial" w:hAnsi="Arial" w:cs="Arial"/>
                <w:sz w:val="20"/>
                <w:szCs w:val="20"/>
                <w:lang w:eastAsia="en-GB"/>
              </w:rPr>
            </w:pPr>
          </w:p>
        </w:tc>
      </w:tr>
      <w:tr w:rsidR="00615BBF" w:rsidRPr="00615BBF" w:rsidTr="00F45EFC">
        <w:trPr>
          <w:trHeight w:val="30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1104"/>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Optional for: BA Political Science, BA Political Economy, BA International Relations, BA International Studies with Political Sciences, BA International Studies with Economics, BA International Studies with Language </w:t>
            </w:r>
          </w:p>
        </w:tc>
      </w:tr>
      <w:tr w:rsidR="00615BBF" w:rsidRPr="00615BBF" w:rsidTr="00F45EFC">
        <w:trPr>
          <w:trHeight w:val="28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718"/>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critically investigates </w:t>
            </w:r>
            <w:proofErr w:type="spellStart"/>
            <w:r w:rsidRPr="00615BBF">
              <w:rPr>
                <w:rFonts w:ascii="Arial" w:hAnsi="Arial" w:cs="Arial"/>
                <w:sz w:val="20"/>
                <w:szCs w:val="20"/>
                <w:lang w:eastAsia="en-GB"/>
              </w:rPr>
              <w:t>interventionary</w:t>
            </w:r>
            <w:proofErr w:type="spellEnd"/>
            <w:r w:rsidRPr="00615BBF">
              <w:rPr>
                <w:rFonts w:ascii="Arial" w:hAnsi="Arial" w:cs="Arial"/>
                <w:sz w:val="20"/>
                <w:szCs w:val="20"/>
                <w:lang w:eastAsia="en-GB"/>
              </w:rPr>
              <w:t xml:space="preserve"> policies for post-conflict reconstruction in war-torn states in the South. We will examine the liberal paradigms of peace-building and post-conflict reconstruction, espoused by international organisations such as the United Nations and the World Bank, their explanations as to the causes of war, and their prescriptions for promoting different conceptions of peace in war-torn states. We will consider critiques of these from neo-Marxist and constructivist positions. We will then go onto investigate the practical implications of these paradigms for politics in post-conflict countries, focusing on the policy areas of security, development, democracy, justice and reconciliation and drawing upon a wide range of case studies, drawn from Africa, Asia and Central America. A particular analytical concern is to address the implications of the `internationalisation’ of local institutions and policy processes for the emergence of a locally responsive politics, capable of maintaining sovereignty, fostering meaningful local participation, and promoting political accommodations to underpin peace. </w:t>
            </w:r>
          </w:p>
        </w:tc>
      </w:tr>
      <w:tr w:rsidR="00615BBF" w:rsidRPr="00615BBF" w:rsidTr="00F45EFC">
        <w:trPr>
          <w:trHeight w:val="3051"/>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2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familiarity with key theoretical debates on post-conflict reconstruction. </w:t>
            </w:r>
          </w:p>
          <w:p w:rsidR="00615BBF" w:rsidRPr="00615BBF" w:rsidRDefault="00615BBF" w:rsidP="004C5AEF">
            <w:pPr>
              <w:numPr>
                <w:ilvl w:val="0"/>
                <w:numId w:val="2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Articulate a theoretically-informed opinion on the cogency of various policy positions, with reference to contemporary examples. </w:t>
            </w:r>
          </w:p>
          <w:p w:rsidR="00615BBF" w:rsidRPr="00615BBF" w:rsidRDefault="00615BBF" w:rsidP="004C5AEF">
            <w:pPr>
              <w:numPr>
                <w:ilvl w:val="0"/>
                <w:numId w:val="2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Critically evaluate primary sources relating to international policy. </w:t>
            </w:r>
          </w:p>
          <w:p w:rsidR="00615BBF" w:rsidRPr="00615BBF" w:rsidRDefault="00615BBF" w:rsidP="004C5AEF">
            <w:pPr>
              <w:numPr>
                <w:ilvl w:val="0"/>
                <w:numId w:val="22"/>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Research and write up a case study using electronic and library-based primary and secondary sources.</w:t>
            </w:r>
          </w:p>
        </w:tc>
      </w:tr>
      <w:tr w:rsidR="00615BBF" w:rsidRPr="00615BBF" w:rsidTr="00F45EFC">
        <w:trPr>
          <w:trHeight w:val="542"/>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104"/>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Abrahamsen, R. </w:t>
            </w:r>
            <w:proofErr w:type="spellStart"/>
            <w:r w:rsidRPr="00615BBF">
              <w:rPr>
                <w:rFonts w:ascii="Arial" w:hAnsi="Arial" w:cs="Arial"/>
                <w:i/>
                <w:sz w:val="20"/>
                <w:szCs w:val="20"/>
                <w:lang w:eastAsia="en-GB"/>
              </w:rPr>
              <w:t>Discliplining</w:t>
            </w:r>
            <w:proofErr w:type="spellEnd"/>
            <w:r w:rsidRPr="00615BBF">
              <w:rPr>
                <w:rFonts w:ascii="Arial" w:hAnsi="Arial" w:cs="Arial"/>
                <w:i/>
                <w:sz w:val="20"/>
                <w:szCs w:val="20"/>
                <w:lang w:eastAsia="en-GB"/>
              </w:rPr>
              <w:t xml:space="preserve"> </w:t>
            </w:r>
            <w:proofErr w:type="spellStart"/>
            <w:r w:rsidRPr="00615BBF">
              <w:rPr>
                <w:rFonts w:ascii="Arial" w:hAnsi="Arial" w:cs="Arial"/>
                <w:i/>
                <w:sz w:val="20"/>
                <w:szCs w:val="20"/>
                <w:lang w:eastAsia="en-GB"/>
              </w:rPr>
              <w:t>Demoscracy</w:t>
            </w:r>
            <w:proofErr w:type="spellEnd"/>
            <w:r w:rsidRPr="00615BBF">
              <w:rPr>
                <w:rFonts w:ascii="Arial" w:hAnsi="Arial" w:cs="Arial"/>
                <w:i/>
                <w:sz w:val="20"/>
                <w:szCs w:val="20"/>
                <w:lang w:eastAsia="en-GB"/>
              </w:rPr>
              <w:t>, Development Discourse and Good Governance in Africa</w:t>
            </w:r>
            <w:r w:rsidRPr="00615BBF">
              <w:rPr>
                <w:rFonts w:ascii="Arial" w:hAnsi="Arial" w:cs="Arial"/>
                <w:sz w:val="20"/>
                <w:szCs w:val="20"/>
                <w:lang w:eastAsia="en-GB"/>
              </w:rPr>
              <w:t xml:space="preserve">. (London: Zed.2000) </w:t>
            </w:r>
            <w:r w:rsidRPr="00615BBF">
              <w:rPr>
                <w:rFonts w:ascii="Arial" w:hAnsi="Arial" w:cs="Arial"/>
                <w:sz w:val="20"/>
                <w:szCs w:val="20"/>
                <w:lang w:eastAsia="en-GB"/>
              </w:rPr>
              <w:br/>
              <w:t>Manor, J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2002. </w:t>
            </w:r>
            <w:r w:rsidRPr="00615BBF">
              <w:rPr>
                <w:rFonts w:ascii="Arial" w:hAnsi="Arial" w:cs="Arial"/>
                <w:i/>
                <w:sz w:val="20"/>
                <w:szCs w:val="20"/>
                <w:lang w:eastAsia="en-GB"/>
              </w:rPr>
              <w:t>Rethinking Third World Politics</w:t>
            </w:r>
            <w:r w:rsidRPr="00615BBF">
              <w:rPr>
                <w:rFonts w:ascii="Arial" w:hAnsi="Arial" w:cs="Arial"/>
                <w:sz w:val="20"/>
                <w:szCs w:val="20"/>
                <w:lang w:eastAsia="en-GB"/>
              </w:rPr>
              <w:t xml:space="preserve">. Longman. </w:t>
            </w:r>
            <w:r w:rsidRPr="00615BBF">
              <w:rPr>
                <w:rFonts w:ascii="Arial" w:hAnsi="Arial" w:cs="Arial"/>
                <w:sz w:val="20"/>
                <w:szCs w:val="20"/>
                <w:lang w:eastAsia="en-GB"/>
              </w:rPr>
              <w:br/>
              <w:t xml:space="preserve">Duffield, M., </w:t>
            </w:r>
            <w:r w:rsidRPr="00615BBF">
              <w:rPr>
                <w:rFonts w:ascii="Arial" w:hAnsi="Arial" w:cs="Arial"/>
                <w:i/>
                <w:sz w:val="20"/>
                <w:szCs w:val="20"/>
                <w:lang w:eastAsia="en-GB"/>
              </w:rPr>
              <w:t>Global Governance and the New Wars</w:t>
            </w:r>
            <w:r w:rsidRPr="00615BBF">
              <w:rPr>
                <w:rFonts w:ascii="Arial" w:hAnsi="Arial" w:cs="Arial"/>
                <w:sz w:val="20"/>
                <w:szCs w:val="20"/>
                <w:lang w:eastAsia="en-GB"/>
              </w:rPr>
              <w:t xml:space="preserve"> (London: Zed.2001)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8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8"/>
        <w:gridCol w:w="7530"/>
        <w:gridCol w:w="66"/>
        <w:gridCol w:w="66"/>
        <w:gridCol w:w="66"/>
        <w:gridCol w:w="82"/>
      </w:tblGrid>
      <w:tr w:rsidR="00615BBF" w:rsidRPr="00615BBF" w:rsidTr="00F45EFC">
        <w:trPr>
          <w:trHeight w:val="274"/>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Critical Approaches to Security – POLS 330</w:t>
            </w:r>
          </w:p>
        </w:tc>
      </w:tr>
      <w:tr w:rsidR="00615BBF" w:rsidRPr="00615BBF" w:rsidTr="00F45EFC">
        <w:trPr>
          <w:trHeight w:val="274"/>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08 22991 </w:t>
            </w:r>
          </w:p>
        </w:tc>
      </w:tr>
      <w:tr w:rsidR="00615BBF" w:rsidRPr="00615BBF" w:rsidTr="00F45EFC">
        <w:trPr>
          <w:trHeight w:val="293"/>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Cerwyn Moore </w:t>
            </w:r>
          </w:p>
        </w:tc>
      </w:tr>
      <w:tr w:rsidR="00615BBF" w:rsidRPr="00615BBF" w:rsidTr="00F45EFC">
        <w:trPr>
          <w:trHeight w:val="274"/>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7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3"/>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7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4"/>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0" w:history="1">
              <w:r w:rsidR="00615BBF" w:rsidRPr="00615BBF">
                <w:rPr>
                  <w:rFonts w:ascii="Arial" w:hAnsi="Arial" w:cs="Arial"/>
                  <w:sz w:val="20"/>
                  <w:szCs w:val="20"/>
                  <w:u w:val="single"/>
                  <w:lang w:eastAsia="en-GB"/>
                </w:rPr>
                <w:t xml:space="preserve">International Security - (08 20903) </w:t>
              </w:r>
            </w:hyperlink>
          </w:p>
        </w:tc>
      </w:tr>
      <w:tr w:rsidR="00615BBF" w:rsidRPr="00615BBF" w:rsidTr="00F45EFC">
        <w:trPr>
          <w:trHeight w:val="1075"/>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Optional for 3rd year students studying: BA Political Science, BA Political Economy, BA International Relations, BA International Studies with Political Science, BA International Studies with Economics, BA International Studies with Language </w:t>
            </w:r>
          </w:p>
        </w:tc>
      </w:tr>
      <w:tr w:rsidR="00615BBF" w:rsidRPr="00615BBF" w:rsidTr="00F45EFC">
        <w:trPr>
          <w:trHeight w:val="274"/>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rHeight w:val="2648"/>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investigates different critical approaches to analysing security dynamics and issues in International Relations. It seeks to encourage students to reflect on the analytical and ethical assumptions that shape the ways in which security is thought about and practiced in contemporary global politics. Furthermore, the module encourages students to think critically about how security functions in global politics. It explores the key concepts of critical security studies (security, community, emancipation and representation), and looks at a variety of critical perspectives on security (including the `Welsh School¿, poststructuralist and feminist approaches). These insights are then examined in light of contemporary security issues (including war, intervention, WMD, environmental change, human rights, poverty and religion). </w:t>
            </w:r>
          </w:p>
        </w:tc>
      </w:tr>
      <w:tr w:rsidR="00615BBF" w:rsidRPr="00615BBF" w:rsidTr="00F45EFC">
        <w:trPr>
          <w:trHeight w:val="2641"/>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this module students should be able to: </w:t>
            </w:r>
          </w:p>
          <w:p w:rsidR="00615BBF" w:rsidRPr="00615BBF" w:rsidRDefault="00615BBF" w:rsidP="004C5AEF">
            <w:pPr>
              <w:numPr>
                <w:ilvl w:val="0"/>
                <w:numId w:val="2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in-depth understanding of key theoretical and conceptual debates about security, particularly from critical perspectives. </w:t>
            </w:r>
          </w:p>
          <w:p w:rsidR="00615BBF" w:rsidRPr="00615BBF" w:rsidRDefault="00615BBF" w:rsidP="004C5AEF">
            <w:pPr>
              <w:numPr>
                <w:ilvl w:val="0"/>
                <w:numId w:val="2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Critically evaluate literature addressing the question of security in International Relations. </w:t>
            </w:r>
          </w:p>
          <w:p w:rsidR="00615BBF" w:rsidRPr="00615BBF" w:rsidRDefault="00615BBF" w:rsidP="004C5AEF">
            <w:pPr>
              <w:numPr>
                <w:ilvl w:val="0"/>
                <w:numId w:val="2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in-depth understanding of the ways in which critical theoretical insights might be applied to particular issues and regions. </w:t>
            </w:r>
          </w:p>
          <w:p w:rsidR="00615BBF" w:rsidRPr="00615BBF" w:rsidRDefault="00615BBF" w:rsidP="004C5AEF">
            <w:pPr>
              <w:numPr>
                <w:ilvl w:val="0"/>
                <w:numId w:val="23"/>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Use critical insights and approaches to analyse specific empirical issues or case studies.</w:t>
            </w:r>
          </w:p>
        </w:tc>
      </w:tr>
      <w:tr w:rsidR="00615BBF" w:rsidRPr="00615BBF" w:rsidTr="00F45EFC">
        <w:trPr>
          <w:trHeight w:val="527"/>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110"/>
          <w:tblCellSpacing w:w="0" w:type="dxa"/>
          <w:jc w:val="center"/>
        </w:trPr>
        <w:tc>
          <w:tcPr>
            <w:tcW w:w="197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81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Krause, Keith and Michael C. Williams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(1997) </w:t>
            </w:r>
            <w:r w:rsidRPr="00615BBF">
              <w:rPr>
                <w:rFonts w:ascii="Arial" w:hAnsi="Arial" w:cs="Arial"/>
                <w:i/>
                <w:sz w:val="20"/>
                <w:szCs w:val="20"/>
                <w:lang w:eastAsia="en-GB"/>
              </w:rPr>
              <w:t>Critical Security Studies: Concepts and Cases</w:t>
            </w:r>
            <w:r w:rsidRPr="00615BBF">
              <w:rPr>
                <w:rFonts w:ascii="Arial" w:hAnsi="Arial" w:cs="Arial"/>
                <w:sz w:val="20"/>
                <w:szCs w:val="20"/>
                <w:lang w:eastAsia="en-GB"/>
              </w:rPr>
              <w:t xml:space="preserve">. London: UCL Press. </w:t>
            </w:r>
            <w:r w:rsidRPr="00615BBF">
              <w:rPr>
                <w:rFonts w:ascii="Arial" w:hAnsi="Arial" w:cs="Arial"/>
                <w:sz w:val="20"/>
                <w:szCs w:val="20"/>
                <w:lang w:eastAsia="en-GB"/>
              </w:rPr>
              <w:br/>
            </w:r>
            <w:proofErr w:type="spellStart"/>
            <w:r w:rsidRPr="00615BBF">
              <w:rPr>
                <w:rFonts w:ascii="Arial" w:hAnsi="Arial" w:cs="Arial"/>
                <w:sz w:val="20"/>
                <w:szCs w:val="20"/>
                <w:lang w:eastAsia="en-GB"/>
              </w:rPr>
              <w:t>Fierke</w:t>
            </w:r>
            <w:proofErr w:type="spellEnd"/>
            <w:r w:rsidRPr="00615BBF">
              <w:rPr>
                <w:rFonts w:ascii="Arial" w:hAnsi="Arial" w:cs="Arial"/>
                <w:sz w:val="20"/>
                <w:szCs w:val="20"/>
                <w:lang w:eastAsia="en-GB"/>
              </w:rPr>
              <w:t xml:space="preserve">, Karin (2007) </w:t>
            </w:r>
            <w:r w:rsidRPr="00615BBF">
              <w:rPr>
                <w:rFonts w:ascii="Arial" w:hAnsi="Arial" w:cs="Arial"/>
                <w:i/>
                <w:sz w:val="20"/>
                <w:szCs w:val="20"/>
                <w:lang w:eastAsia="en-GB"/>
              </w:rPr>
              <w:t>Critical Approaches to International Security</w:t>
            </w:r>
            <w:r w:rsidRPr="00615BBF">
              <w:rPr>
                <w:rFonts w:ascii="Arial" w:hAnsi="Arial" w:cs="Arial"/>
                <w:sz w:val="20"/>
                <w:szCs w:val="20"/>
                <w:lang w:eastAsia="en-GB"/>
              </w:rPr>
              <w:t xml:space="preserve">. Cambridge: Polity. </w:t>
            </w:r>
            <w:r w:rsidRPr="00615BBF">
              <w:rPr>
                <w:rFonts w:ascii="Arial" w:hAnsi="Arial" w:cs="Arial"/>
                <w:sz w:val="20"/>
                <w:szCs w:val="20"/>
                <w:lang w:eastAsia="en-GB"/>
              </w:rPr>
              <w:br/>
              <w:t xml:space="preserve">Sheehan, Michael (2005) </w:t>
            </w:r>
            <w:r w:rsidRPr="00615BBF">
              <w:rPr>
                <w:rFonts w:ascii="Arial" w:hAnsi="Arial" w:cs="Arial"/>
                <w:i/>
                <w:sz w:val="20"/>
                <w:szCs w:val="20"/>
                <w:lang w:eastAsia="en-GB"/>
              </w:rPr>
              <w:t>International Security: An Analytical Survey</w:t>
            </w:r>
            <w:r w:rsidRPr="00615BBF">
              <w:rPr>
                <w:rFonts w:ascii="Arial" w:hAnsi="Arial" w:cs="Arial"/>
                <w:sz w:val="20"/>
                <w:szCs w:val="20"/>
                <w:lang w:eastAsia="en-GB"/>
              </w:rPr>
              <w:t xml:space="preserve">. London and Boulder, CO: Lynne </w:t>
            </w:r>
            <w:proofErr w:type="spellStart"/>
            <w:r w:rsidRPr="00615BBF">
              <w:rPr>
                <w:rFonts w:ascii="Arial" w:hAnsi="Arial" w:cs="Arial"/>
                <w:sz w:val="20"/>
                <w:szCs w:val="20"/>
                <w:lang w:eastAsia="en-GB"/>
              </w:rPr>
              <w:t>Rienner</w:t>
            </w:r>
            <w:proofErr w:type="spellEnd"/>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Booth, Ken (ed.) (2005) </w:t>
            </w:r>
            <w:r w:rsidRPr="00615BBF">
              <w:rPr>
                <w:rFonts w:ascii="Arial" w:hAnsi="Arial" w:cs="Arial"/>
                <w:i/>
                <w:sz w:val="20"/>
                <w:szCs w:val="20"/>
                <w:lang w:eastAsia="en-GB"/>
              </w:rPr>
              <w:t xml:space="preserve">Critical Security Studies and World Politics. </w:t>
            </w:r>
            <w:r w:rsidRPr="00615BBF">
              <w:rPr>
                <w:rFonts w:ascii="Arial" w:hAnsi="Arial" w:cs="Arial"/>
                <w:sz w:val="20"/>
                <w:szCs w:val="20"/>
                <w:lang w:eastAsia="en-GB"/>
              </w:rPr>
              <w:t xml:space="preserve"> London and Boulder: Lynne </w:t>
            </w:r>
            <w:proofErr w:type="spellStart"/>
            <w:r w:rsidRPr="00615BBF">
              <w:rPr>
                <w:rFonts w:ascii="Arial" w:hAnsi="Arial" w:cs="Arial"/>
                <w:sz w:val="20"/>
                <w:szCs w:val="20"/>
                <w:lang w:eastAsia="en-GB"/>
              </w:rPr>
              <w:t>Rienner</w:t>
            </w:r>
            <w:proofErr w:type="spellEnd"/>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pStyle w:val="NoSpacing"/>
        <w:rPr>
          <w:rFonts w:ascii="Arial" w:hAnsi="Arial" w:cs="Arial"/>
          <w:b/>
          <w:sz w:val="20"/>
          <w:szCs w:val="20"/>
        </w:rPr>
      </w:pPr>
      <w:r w:rsidRPr="00615BBF">
        <w:rPr>
          <w:rFonts w:ascii="Arial" w:hAnsi="Arial" w:cs="Arial"/>
          <w:b/>
          <w:sz w:val="20"/>
          <w:szCs w:val="20"/>
        </w:rPr>
        <w:t>If you wish to take POLS 330 Critical Approaches to Security there is a pre-requisite of either POLS 218 International Security or POLS 214 International Relations Theory.</w:t>
      </w: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1031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84"/>
        <w:gridCol w:w="7951"/>
        <w:gridCol w:w="66"/>
        <w:gridCol w:w="66"/>
        <w:gridCol w:w="66"/>
        <w:gridCol w:w="81"/>
      </w:tblGrid>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Advanced Modern Asia – POLS 332</w:t>
            </w:r>
          </w:p>
        </w:tc>
      </w:tr>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08 19471 </w:t>
            </w:r>
          </w:p>
        </w:tc>
      </w:tr>
      <w:tr w:rsidR="00615BBF" w:rsidRPr="00615BBF" w:rsidTr="00F45EFC">
        <w:trPr>
          <w:trHeight w:val="393"/>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Julie Gilson </w:t>
            </w:r>
          </w:p>
        </w:tc>
      </w:tr>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9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9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93"/>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Desirable for students to have taken POLS 216 in second year; see </w:t>
            </w:r>
            <w:proofErr w:type="spellStart"/>
            <w:r w:rsidRPr="00615BBF">
              <w:rPr>
                <w:rFonts w:ascii="Arial" w:hAnsi="Arial" w:cs="Arial"/>
                <w:sz w:val="20"/>
                <w:szCs w:val="20"/>
              </w:rPr>
              <w:t>Dr.</w:t>
            </w:r>
            <w:proofErr w:type="spellEnd"/>
            <w:r w:rsidRPr="00615BBF">
              <w:rPr>
                <w:rFonts w:ascii="Arial" w:hAnsi="Arial" w:cs="Arial"/>
                <w:sz w:val="20"/>
                <w:szCs w:val="20"/>
              </w:rPr>
              <w:t xml:space="preserve"> Gilson for further details </w:t>
            </w:r>
          </w:p>
        </w:tc>
      </w:tr>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All degree programmes in POLSIS </w:t>
            </w:r>
          </w:p>
        </w:tc>
      </w:tr>
      <w:tr w:rsidR="00615BBF" w:rsidRPr="00615BBF" w:rsidTr="00F45EFC">
        <w:trPr>
          <w:trHeight w:val="367"/>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22</w:t>
            </w:r>
          </w:p>
        </w:tc>
      </w:tr>
      <w:tr w:rsidR="00615BBF" w:rsidRPr="00615BBF" w:rsidTr="00F45EFC">
        <w:trPr>
          <w:trHeight w:val="1805"/>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is designed to enable you to gain an advanced understanding of key actors and themes in East Asia. It is broadly divided into the two areas of Development and Insecurity. Development refers both to the economic progress of key states, as well as to general issues pertaining to good governance. </w:t>
            </w:r>
          </w:p>
        </w:tc>
      </w:tr>
      <w:tr w:rsidR="00615BBF" w:rsidRPr="00615BBF" w:rsidTr="00F45EFC">
        <w:trPr>
          <w:trHeight w:val="1440"/>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Topics related to these will be illustrated through the study of specific countries. Insecurity relates not only to traditional concerns over high security issues, such as nuclear weapons, but also to critical security issues such as post-conflict reconstruction.</w:t>
            </w:r>
          </w:p>
        </w:tc>
      </w:tr>
      <w:tr w:rsidR="00615BBF" w:rsidRPr="00615BBF" w:rsidTr="00F45EFC">
        <w:trPr>
          <w:trHeight w:val="1440"/>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974B69" w:rsidRDefault="00855C47" w:rsidP="00F45EFC">
            <w:pPr>
              <w:rPr>
                <w:rFonts w:ascii="Arial" w:hAnsi="Arial" w:cs="Arial"/>
                <w:color w:val="FF0000"/>
                <w:sz w:val="20"/>
                <w:szCs w:val="20"/>
                <w:lang w:eastAsia="en-GB"/>
              </w:rPr>
            </w:pPr>
            <w:r w:rsidRPr="00974B69">
              <w:rPr>
                <w:rFonts w:ascii="Arial" w:hAnsi="Arial" w:cs="Arial"/>
                <w:color w:val="FF0000"/>
                <w:sz w:val="20"/>
                <w:szCs w:val="20"/>
                <w:lang w:eastAsia="en-GB"/>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805"/>
          <w:tblCellSpacing w:w="0" w:type="dxa"/>
          <w:jc w:val="center"/>
        </w:trPr>
        <w:tc>
          <w:tcPr>
            <w:tcW w:w="208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23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Yahuda</w:t>
            </w:r>
            <w:proofErr w:type="spellEnd"/>
            <w:r w:rsidRPr="00615BBF">
              <w:rPr>
                <w:rFonts w:ascii="Arial" w:hAnsi="Arial" w:cs="Arial"/>
                <w:sz w:val="20"/>
                <w:szCs w:val="20"/>
                <w:lang w:eastAsia="en-GB"/>
              </w:rPr>
              <w:t xml:space="preserve">, M. (1996) </w:t>
            </w:r>
            <w:r w:rsidRPr="00615BBF">
              <w:rPr>
                <w:rFonts w:ascii="Arial" w:hAnsi="Arial" w:cs="Arial"/>
                <w:i/>
                <w:sz w:val="20"/>
                <w:szCs w:val="20"/>
                <w:lang w:eastAsia="en-GB"/>
              </w:rPr>
              <w:t>The International Politics of the Asia-Pacific, 1945-1995</w:t>
            </w:r>
            <w:r w:rsidRPr="00615BBF">
              <w:rPr>
                <w:rFonts w:ascii="Arial" w:hAnsi="Arial" w:cs="Arial"/>
                <w:sz w:val="20"/>
                <w:szCs w:val="20"/>
                <w:lang w:eastAsia="en-GB"/>
              </w:rPr>
              <w:t xml:space="preserve"> (Routledge) </w:t>
            </w:r>
            <w:r w:rsidRPr="00615BBF">
              <w:rPr>
                <w:rFonts w:ascii="Arial" w:hAnsi="Arial" w:cs="Arial"/>
                <w:sz w:val="20"/>
                <w:szCs w:val="20"/>
                <w:lang w:eastAsia="en-GB"/>
              </w:rPr>
              <w:br/>
              <w:t xml:space="preserve">Mason, Colin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(2000) </w:t>
            </w:r>
            <w:r w:rsidRPr="00615BBF">
              <w:rPr>
                <w:rFonts w:ascii="Arial" w:hAnsi="Arial" w:cs="Arial"/>
                <w:i/>
                <w:sz w:val="20"/>
                <w:szCs w:val="20"/>
                <w:lang w:eastAsia="en-GB"/>
              </w:rPr>
              <w:t>A Short History of Asia</w:t>
            </w:r>
            <w:r w:rsidRPr="00615BBF">
              <w:rPr>
                <w:rFonts w:ascii="Arial" w:hAnsi="Arial" w:cs="Arial"/>
                <w:sz w:val="20"/>
                <w:szCs w:val="20"/>
                <w:lang w:eastAsia="en-GB"/>
              </w:rPr>
              <w:t xml:space="preserve"> (Macmillan) </w:t>
            </w:r>
            <w:r w:rsidRPr="00615BBF">
              <w:rPr>
                <w:rFonts w:ascii="Arial" w:hAnsi="Arial" w:cs="Arial"/>
                <w:sz w:val="20"/>
                <w:szCs w:val="20"/>
                <w:lang w:eastAsia="en-GB"/>
              </w:rPr>
              <w:br/>
            </w:r>
            <w:proofErr w:type="spellStart"/>
            <w:r w:rsidRPr="00615BBF">
              <w:rPr>
                <w:rFonts w:ascii="Arial" w:hAnsi="Arial" w:cs="Arial"/>
                <w:sz w:val="20"/>
                <w:szCs w:val="20"/>
                <w:lang w:eastAsia="en-GB"/>
              </w:rPr>
              <w:t>Brothwick</w:t>
            </w:r>
            <w:proofErr w:type="spellEnd"/>
            <w:r w:rsidRPr="00615BBF">
              <w:rPr>
                <w:rFonts w:ascii="Arial" w:hAnsi="Arial" w:cs="Arial"/>
                <w:sz w:val="20"/>
                <w:szCs w:val="20"/>
                <w:lang w:eastAsia="en-GB"/>
              </w:rPr>
              <w:t xml:space="preserve"> M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(1998) </w:t>
            </w:r>
            <w:r w:rsidRPr="00615BBF">
              <w:rPr>
                <w:rFonts w:ascii="Arial" w:hAnsi="Arial" w:cs="Arial"/>
                <w:i/>
                <w:sz w:val="20"/>
                <w:szCs w:val="20"/>
                <w:lang w:eastAsia="en-GB"/>
              </w:rPr>
              <w:t>Pacific Century: The Emergence of Modern Pacific Asia</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1"/>
        <w:gridCol w:w="6620"/>
        <w:gridCol w:w="66"/>
        <w:gridCol w:w="66"/>
        <w:gridCol w:w="66"/>
        <w:gridCol w:w="81"/>
      </w:tblGrid>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color w:val="FF0000"/>
                <w:sz w:val="20"/>
                <w:szCs w:val="20"/>
                <w:lang w:eastAsia="en-GB"/>
              </w:rPr>
            </w:pPr>
            <w:r w:rsidRPr="00615BBF">
              <w:rPr>
                <w:rFonts w:ascii="Arial" w:hAnsi="Arial" w:cs="Arial"/>
                <w:b/>
                <w:sz w:val="20"/>
                <w:szCs w:val="20"/>
                <w:lang w:eastAsia="en-GB"/>
              </w:rPr>
              <w:t xml:space="preserve">Politics and the Media – POLS 333  </w:t>
            </w:r>
            <w:r w:rsidR="007E3534">
              <w:rPr>
                <w:rFonts w:ascii="Arial" w:hAnsi="Arial" w:cs="Arial"/>
                <w:b/>
                <w:color w:val="FF0000"/>
                <w:sz w:val="20"/>
                <w:szCs w:val="20"/>
                <w:lang w:eastAsia="en-GB"/>
              </w:rPr>
              <w:t>Not running 2014-15</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08 20904 </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Peter Preston </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61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661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1+2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aims to provide students with a good understanding of the relationship between the media and politics, and the implications of this relationship upon the democratic process in the light of globalisation. Students are also strongly encouraged to develop and strengthen their critical and analytical skills both in written and verbal forms. </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students should be able to use theoretical frameworks to be able to discuss the nature of the relationship between different media formations and politics. This will also enable students to offer a comprehensive analysis of the implications of this complex relationship upon those who `consume¿ or `receive¿ the media and political issues.</w:t>
            </w: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6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21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6615" w:type="dxa"/>
            <w:vAlign w:val="center"/>
          </w:tcPr>
          <w:p w:rsidR="00615BBF" w:rsidRPr="00615BBF" w:rsidRDefault="00615BBF" w:rsidP="00F45EFC">
            <w:pPr>
              <w:rPr>
                <w:rFonts w:ascii="Arial" w:hAnsi="Arial" w:cs="Arial"/>
                <w:sz w:val="20"/>
                <w:szCs w:val="20"/>
              </w:rPr>
            </w:pPr>
          </w:p>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Barnett, c. (2003) </w:t>
            </w:r>
            <w:r w:rsidRPr="00615BBF">
              <w:rPr>
                <w:rFonts w:ascii="Arial" w:hAnsi="Arial" w:cs="Arial"/>
                <w:i/>
                <w:sz w:val="20"/>
                <w:szCs w:val="20"/>
              </w:rPr>
              <w:t>Culture and democracy: media, space and representation</w:t>
            </w:r>
            <w:r w:rsidRPr="00615BBF">
              <w:rPr>
                <w:rFonts w:ascii="Arial" w:hAnsi="Arial" w:cs="Arial"/>
                <w:sz w:val="20"/>
                <w:szCs w:val="20"/>
              </w:rPr>
              <w:t>.</w:t>
            </w:r>
          </w:p>
          <w:p w:rsidR="00615BBF" w:rsidRPr="00615BBF" w:rsidRDefault="00615BBF" w:rsidP="00F45EFC">
            <w:pPr>
              <w:pStyle w:val="NoSpacing"/>
              <w:rPr>
                <w:rFonts w:ascii="Arial" w:hAnsi="Arial" w:cs="Arial"/>
                <w:sz w:val="20"/>
                <w:szCs w:val="20"/>
              </w:rPr>
            </w:pPr>
            <w:r w:rsidRPr="00615BBF">
              <w:rPr>
                <w:rFonts w:ascii="Arial" w:hAnsi="Arial" w:cs="Arial"/>
                <w:sz w:val="20"/>
                <w:szCs w:val="20"/>
              </w:rPr>
              <w:t xml:space="preserve">Briggs, A. and </w:t>
            </w:r>
            <w:proofErr w:type="spellStart"/>
            <w:r w:rsidRPr="00615BBF">
              <w:rPr>
                <w:rFonts w:ascii="Arial" w:hAnsi="Arial" w:cs="Arial"/>
                <w:sz w:val="20"/>
                <w:szCs w:val="20"/>
              </w:rPr>
              <w:t>Cobley</w:t>
            </w:r>
            <w:proofErr w:type="spellEnd"/>
            <w:r w:rsidRPr="00615BBF">
              <w:rPr>
                <w:rFonts w:ascii="Arial" w:hAnsi="Arial" w:cs="Arial"/>
                <w:sz w:val="20"/>
                <w:szCs w:val="20"/>
              </w:rPr>
              <w:t xml:space="preserve">, P. (1998) </w:t>
            </w:r>
            <w:r w:rsidRPr="00615BBF">
              <w:rPr>
                <w:rFonts w:ascii="Arial" w:hAnsi="Arial" w:cs="Arial"/>
                <w:i/>
                <w:sz w:val="20"/>
                <w:szCs w:val="20"/>
              </w:rPr>
              <w:t>The Media: an introduction</w:t>
            </w:r>
            <w:r w:rsidRPr="00615BBF">
              <w:rPr>
                <w:rFonts w:ascii="Arial" w:hAnsi="Arial" w:cs="Arial"/>
                <w:sz w:val="20"/>
                <w:szCs w:val="20"/>
              </w:rPr>
              <w:t>.</w:t>
            </w:r>
          </w:p>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0B3AA4" w:rsidRDefault="00615BBF">
      <w:pPr>
        <w:ind w:left="1418"/>
        <w:rPr>
          <w:rFonts w:ascii="Arial" w:hAnsi="Arial" w:cs="Arial"/>
          <w:sz w:val="20"/>
          <w:szCs w:val="20"/>
        </w:rPr>
      </w:pPr>
      <w:r w:rsidRPr="00615BBF">
        <w:rPr>
          <w:rFonts w:ascii="Arial" w:hAnsi="Arial" w:cs="Arial"/>
          <w:sz w:val="20"/>
          <w:szCs w:val="20"/>
        </w:rP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80"/>
        <w:gridCol w:w="6966"/>
      </w:tblGrid>
      <w:tr w:rsidR="000B3AA4" w:rsidRPr="003875C7" w:rsidTr="00C915FE">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tcPr>
          <w:p w:rsidR="000B3AA4" w:rsidRPr="000B3AA4" w:rsidRDefault="000B3AA4" w:rsidP="00C915FE">
            <w:pPr>
              <w:jc w:val="center"/>
              <w:rPr>
                <w:rFonts w:asciiTheme="minorHAnsi" w:hAnsiTheme="minorHAnsi" w:cs="Arial"/>
                <w:b/>
                <w:color w:val="FF0000"/>
              </w:rPr>
            </w:pPr>
            <w:r w:rsidRPr="003875C7">
              <w:rPr>
                <w:rFonts w:asciiTheme="minorHAnsi" w:hAnsiTheme="minorHAnsi" w:cs="Arial"/>
                <w:b/>
                <w:sz w:val="22"/>
                <w:szCs w:val="22"/>
                <w:lang w:eastAsia="en-GB"/>
              </w:rPr>
              <w:lastRenderedPageBreak/>
              <w:t>POLS 334 Immigration and Citizenship in Western Europe</w:t>
            </w:r>
            <w:r>
              <w:rPr>
                <w:rFonts w:asciiTheme="minorHAnsi" w:hAnsiTheme="minorHAnsi" w:cs="Arial"/>
                <w:b/>
                <w:color w:val="FF0000"/>
                <w:sz w:val="22"/>
                <w:szCs w:val="22"/>
                <w:lang w:eastAsia="en-GB"/>
              </w:rPr>
              <w:t xml:space="preserve"> </w:t>
            </w:r>
            <w:r w:rsidR="007E3534">
              <w:rPr>
                <w:rFonts w:ascii="Arial" w:hAnsi="Arial" w:cs="Arial"/>
                <w:b/>
                <w:color w:val="FF0000"/>
                <w:sz w:val="20"/>
                <w:szCs w:val="20"/>
                <w:lang w:eastAsia="en-GB"/>
              </w:rPr>
              <w:t>Not running 2014-15</w:t>
            </w:r>
          </w:p>
        </w:tc>
      </w:tr>
      <w:tr w:rsidR="000B3AA4" w:rsidRPr="003875C7" w:rsidTr="00C915FE">
        <w:trPr>
          <w:tblCellSpacing w:w="15" w:type="dxa"/>
        </w:trPr>
        <w:tc>
          <w:tcPr>
            <w:tcW w:w="4967" w:type="pct"/>
            <w:gridSpan w:val="2"/>
            <w:tcBorders>
              <w:top w:val="outset" w:sz="6" w:space="0" w:color="auto"/>
              <w:left w:val="outset" w:sz="6" w:space="0" w:color="auto"/>
              <w:bottom w:val="outset" w:sz="6" w:space="0" w:color="auto"/>
              <w:right w:val="outset" w:sz="6" w:space="0" w:color="auto"/>
            </w:tcBorders>
            <w:vAlign w:val="center"/>
          </w:tcPr>
          <w:p w:rsidR="000B3AA4" w:rsidRPr="003875C7" w:rsidRDefault="000B3AA4" w:rsidP="00C915FE">
            <w:pPr>
              <w:jc w:val="center"/>
              <w:rPr>
                <w:rFonts w:asciiTheme="minorHAnsi" w:hAnsiTheme="minorHAnsi" w:cs="Arial"/>
                <w:b/>
              </w:rPr>
            </w:pPr>
            <w:r w:rsidRPr="003875C7">
              <w:rPr>
                <w:rFonts w:asciiTheme="minorHAnsi" w:hAnsiTheme="minorHAnsi" w:cs="Arial"/>
                <w:b/>
                <w:sz w:val="22"/>
                <w:szCs w:val="22"/>
                <w:lang w:eastAsia="en-GB"/>
              </w:rPr>
              <w:t>08 18290</w:t>
            </w:r>
          </w:p>
        </w:tc>
      </w:tr>
      <w:tr w:rsidR="000B3AA4" w:rsidRPr="003875C7" w:rsidTr="00C915FE">
        <w:trPr>
          <w:tblCellSpacing w:w="15" w:type="dxa"/>
        </w:trPr>
        <w:tc>
          <w:tcPr>
            <w:tcW w:w="1171" w:type="pct"/>
            <w:tcBorders>
              <w:top w:val="outset" w:sz="6" w:space="0" w:color="auto"/>
              <w:left w:val="outset" w:sz="6" w:space="0" w:color="auto"/>
              <w:bottom w:val="outset" w:sz="6" w:space="0" w:color="auto"/>
              <w:right w:val="outset" w:sz="6" w:space="0" w:color="auto"/>
            </w:tcBorders>
          </w:tcPr>
          <w:p w:rsidR="000B3AA4" w:rsidRPr="003875C7" w:rsidRDefault="000B3AA4" w:rsidP="00C915FE">
            <w:pPr>
              <w:rPr>
                <w:rFonts w:asciiTheme="minorHAnsi" w:hAnsiTheme="minorHAnsi" w:cs="Arial"/>
              </w:rPr>
            </w:pPr>
            <w:r w:rsidRPr="003875C7">
              <w:rPr>
                <w:rFonts w:asciiTheme="minorHAnsi" w:hAnsiTheme="minorHAnsi" w:cs="Arial"/>
                <w:b/>
                <w:bCs/>
                <w:sz w:val="22"/>
                <w:szCs w:val="22"/>
              </w:rPr>
              <w:t>Description</w:t>
            </w:r>
          </w:p>
        </w:tc>
        <w:tc>
          <w:tcPr>
            <w:tcW w:w="3780" w:type="pct"/>
            <w:tcBorders>
              <w:top w:val="outset" w:sz="6" w:space="0" w:color="auto"/>
              <w:left w:val="outset" w:sz="6" w:space="0" w:color="auto"/>
              <w:bottom w:val="outset" w:sz="6" w:space="0" w:color="auto"/>
              <w:right w:val="outset" w:sz="6" w:space="0" w:color="auto"/>
            </w:tcBorders>
            <w:vAlign w:val="center"/>
          </w:tcPr>
          <w:p w:rsidR="000B3AA4" w:rsidRPr="003875C7" w:rsidRDefault="000B3AA4" w:rsidP="00C915FE">
            <w:pPr>
              <w:rPr>
                <w:rFonts w:asciiTheme="minorHAnsi" w:hAnsiTheme="minorHAnsi" w:cs="Arial"/>
                <w:lang w:eastAsia="en-GB"/>
              </w:rPr>
            </w:pPr>
            <w:r w:rsidRPr="003875C7">
              <w:rPr>
                <w:rFonts w:asciiTheme="minorHAnsi" w:hAnsiTheme="minorHAnsi" w:cs="Arial"/>
                <w:sz w:val="22"/>
                <w:szCs w:val="22"/>
                <w:lang w:eastAsia="en-GB"/>
              </w:rPr>
              <w:t>The module will examine the issues surrounding immigration and citizenship in western Europe today. It has three key aims:</w:t>
            </w:r>
          </w:p>
          <w:p w:rsidR="000B3AA4" w:rsidRPr="003875C7" w:rsidRDefault="000B3AA4" w:rsidP="004C5AEF">
            <w:pPr>
              <w:numPr>
                <w:ilvl w:val="0"/>
                <w:numId w:val="41"/>
              </w:numPr>
              <w:rPr>
                <w:rFonts w:asciiTheme="minorHAnsi" w:hAnsiTheme="minorHAnsi" w:cs="Arial"/>
              </w:rPr>
            </w:pPr>
            <w:r w:rsidRPr="003875C7">
              <w:rPr>
                <w:rFonts w:asciiTheme="minorHAnsi" w:hAnsiTheme="minorHAnsi" w:cs="Arial"/>
                <w:sz w:val="22"/>
                <w:szCs w:val="22"/>
                <w:lang w:eastAsia="en-GB"/>
              </w:rPr>
              <w:t>To introduce students to current issues of immigration</w:t>
            </w:r>
          </w:p>
          <w:p w:rsidR="000B3AA4" w:rsidRPr="003875C7" w:rsidRDefault="000B3AA4" w:rsidP="004C5AEF">
            <w:pPr>
              <w:numPr>
                <w:ilvl w:val="0"/>
                <w:numId w:val="41"/>
              </w:numPr>
              <w:rPr>
                <w:rFonts w:asciiTheme="minorHAnsi" w:hAnsiTheme="minorHAnsi" w:cs="Arial"/>
              </w:rPr>
            </w:pPr>
            <w:r w:rsidRPr="003875C7">
              <w:rPr>
                <w:rFonts w:asciiTheme="minorHAnsi" w:hAnsiTheme="minorHAnsi" w:cs="Arial"/>
                <w:sz w:val="22"/>
                <w:szCs w:val="22"/>
                <w:lang w:eastAsia="en-GB"/>
              </w:rPr>
              <w:t>To enable students to develop differentiated analysis of such concepts as asylum, integration and citizenship</w:t>
            </w:r>
          </w:p>
          <w:p w:rsidR="000B3AA4" w:rsidRPr="003875C7" w:rsidRDefault="000B3AA4" w:rsidP="004C5AEF">
            <w:pPr>
              <w:numPr>
                <w:ilvl w:val="0"/>
                <w:numId w:val="41"/>
              </w:numPr>
              <w:rPr>
                <w:rFonts w:asciiTheme="minorHAnsi" w:hAnsiTheme="minorHAnsi" w:cs="Arial"/>
              </w:rPr>
            </w:pPr>
            <w:r w:rsidRPr="003875C7">
              <w:rPr>
                <w:rFonts w:asciiTheme="minorHAnsi" w:hAnsiTheme="minorHAnsi" w:cs="Arial"/>
                <w:sz w:val="22"/>
                <w:szCs w:val="22"/>
                <w:lang w:eastAsia="en-GB"/>
              </w:rPr>
              <w:t>To identify and analyse the political responses to immigration at both national and supranational levels</w:t>
            </w:r>
          </w:p>
          <w:p w:rsidR="000B3AA4" w:rsidRPr="00FD1F81" w:rsidRDefault="000B3AA4" w:rsidP="00C915FE">
            <w:pPr>
              <w:rPr>
                <w:rFonts w:asciiTheme="minorHAnsi" w:hAnsiTheme="minorHAnsi" w:cs="Arial"/>
                <w:color w:val="000000" w:themeColor="text1"/>
              </w:rPr>
            </w:pPr>
            <w:r w:rsidRPr="00FD1F81">
              <w:rPr>
                <w:rFonts w:asciiTheme="minorHAnsi" w:hAnsiTheme="minorHAnsi" w:cs="Arial"/>
                <w:color w:val="000000" w:themeColor="text1"/>
                <w:sz w:val="22"/>
                <w:szCs w:val="22"/>
                <w:lang w:eastAsia="en-GB"/>
              </w:rPr>
              <w:t>The module will first consider types of and norms of immigration and citizenship, and then examine their implementation in four European states (Britain, France, Germany and the Netherlands). The module will also examine political reactions to immigration and the emergence of the EU’s supranational immigration regime.</w:t>
            </w:r>
          </w:p>
        </w:tc>
      </w:tr>
      <w:tr w:rsidR="000B3AA4" w:rsidRPr="003875C7" w:rsidTr="00C915FE">
        <w:trPr>
          <w:tblCellSpacing w:w="15" w:type="dxa"/>
        </w:trPr>
        <w:tc>
          <w:tcPr>
            <w:tcW w:w="1171" w:type="pct"/>
            <w:tcBorders>
              <w:top w:val="outset" w:sz="6" w:space="0" w:color="auto"/>
              <w:left w:val="outset" w:sz="6" w:space="0" w:color="auto"/>
              <w:bottom w:val="outset" w:sz="6" w:space="0" w:color="auto"/>
              <w:right w:val="outset" w:sz="6" w:space="0" w:color="auto"/>
            </w:tcBorders>
          </w:tcPr>
          <w:p w:rsidR="000B3AA4" w:rsidRPr="003875C7" w:rsidRDefault="000B3AA4" w:rsidP="00C915FE">
            <w:pPr>
              <w:rPr>
                <w:rFonts w:asciiTheme="minorHAnsi" w:hAnsiTheme="minorHAnsi" w:cs="Arial"/>
              </w:rPr>
            </w:pPr>
            <w:r w:rsidRPr="003875C7">
              <w:rPr>
                <w:rFonts w:asciiTheme="minorHAnsi" w:hAnsiTheme="minorHAnsi" w:cs="Arial"/>
                <w:b/>
                <w:bCs/>
                <w:sz w:val="22"/>
                <w:szCs w:val="22"/>
              </w:rPr>
              <w:t>Learning Outcomes</w:t>
            </w:r>
            <w:r w:rsidRPr="003875C7">
              <w:rPr>
                <w:rFonts w:asciiTheme="minorHAnsi" w:hAnsiTheme="minorHAnsi" w:cs="Arial"/>
                <w:sz w:val="22"/>
                <w:szCs w:val="22"/>
              </w:rPr>
              <w:t xml:space="preserve"> </w:t>
            </w:r>
          </w:p>
        </w:tc>
        <w:tc>
          <w:tcPr>
            <w:tcW w:w="3780" w:type="pct"/>
            <w:tcBorders>
              <w:top w:val="outset" w:sz="6" w:space="0" w:color="auto"/>
              <w:left w:val="outset" w:sz="6" w:space="0" w:color="auto"/>
              <w:bottom w:val="outset" w:sz="6" w:space="0" w:color="auto"/>
              <w:right w:val="outset" w:sz="6" w:space="0" w:color="auto"/>
            </w:tcBorders>
            <w:vAlign w:val="center"/>
          </w:tcPr>
          <w:p w:rsidR="000B3AA4" w:rsidRPr="003875C7" w:rsidRDefault="000B3AA4" w:rsidP="00C915FE">
            <w:pPr>
              <w:rPr>
                <w:rFonts w:asciiTheme="minorHAnsi" w:hAnsiTheme="minorHAnsi" w:cs="Arial"/>
              </w:rPr>
            </w:pPr>
            <w:r w:rsidRPr="003875C7">
              <w:rPr>
                <w:rFonts w:asciiTheme="minorHAnsi" w:hAnsiTheme="minorHAnsi" w:cs="Arial"/>
                <w:sz w:val="22"/>
                <w:szCs w:val="22"/>
              </w:rPr>
              <w:t>By the end of this module, students are expected to:</w:t>
            </w:r>
          </w:p>
          <w:p w:rsidR="000B3AA4" w:rsidRPr="003875C7" w:rsidRDefault="000B3AA4" w:rsidP="004C5AEF">
            <w:pPr>
              <w:numPr>
                <w:ilvl w:val="0"/>
                <w:numId w:val="40"/>
              </w:numPr>
              <w:rPr>
                <w:rFonts w:asciiTheme="minorHAnsi" w:hAnsiTheme="minorHAnsi" w:cs="Arial"/>
              </w:rPr>
            </w:pPr>
            <w:r w:rsidRPr="003875C7">
              <w:rPr>
                <w:rFonts w:asciiTheme="minorHAnsi" w:hAnsiTheme="minorHAnsi" w:cs="Arial"/>
                <w:sz w:val="22"/>
                <w:szCs w:val="22"/>
                <w:lang w:eastAsia="en-GB"/>
              </w:rPr>
              <w:t>Differentiate between different types of and reasons for immigration;</w:t>
            </w:r>
          </w:p>
          <w:p w:rsidR="000B3AA4" w:rsidRPr="003875C7" w:rsidRDefault="000B3AA4" w:rsidP="004C5AEF">
            <w:pPr>
              <w:numPr>
                <w:ilvl w:val="0"/>
                <w:numId w:val="40"/>
              </w:numPr>
              <w:rPr>
                <w:rFonts w:asciiTheme="minorHAnsi" w:hAnsiTheme="minorHAnsi" w:cs="Arial"/>
              </w:rPr>
            </w:pPr>
            <w:r w:rsidRPr="003875C7">
              <w:rPr>
                <w:rFonts w:asciiTheme="minorHAnsi" w:hAnsiTheme="minorHAnsi" w:cs="Arial"/>
                <w:sz w:val="22"/>
                <w:szCs w:val="22"/>
                <w:lang w:eastAsia="en-GB"/>
              </w:rPr>
              <w:t>Understand issues such as political asylum, integration, citizenship and naturalisation;</w:t>
            </w:r>
          </w:p>
          <w:p w:rsidR="000B3AA4" w:rsidRPr="003875C7" w:rsidRDefault="000B3AA4" w:rsidP="004C5AEF">
            <w:pPr>
              <w:numPr>
                <w:ilvl w:val="0"/>
                <w:numId w:val="40"/>
              </w:numPr>
              <w:rPr>
                <w:rFonts w:asciiTheme="minorHAnsi" w:hAnsiTheme="minorHAnsi" w:cs="Arial"/>
              </w:rPr>
            </w:pPr>
            <w:r w:rsidRPr="003875C7">
              <w:rPr>
                <w:rFonts w:asciiTheme="minorHAnsi" w:hAnsiTheme="minorHAnsi" w:cs="Arial"/>
                <w:sz w:val="22"/>
                <w:szCs w:val="22"/>
                <w:lang w:eastAsia="en-GB"/>
              </w:rPr>
              <w:t>Apply their theoretical understanding of immigration and citizenship to analyse and compare Britain, France, Germany and the Netherlands;</w:t>
            </w:r>
          </w:p>
          <w:p w:rsidR="000B3AA4" w:rsidRPr="003875C7" w:rsidRDefault="000B3AA4" w:rsidP="004C5AEF">
            <w:pPr>
              <w:numPr>
                <w:ilvl w:val="0"/>
                <w:numId w:val="40"/>
              </w:numPr>
              <w:rPr>
                <w:rFonts w:asciiTheme="minorHAnsi" w:hAnsiTheme="minorHAnsi" w:cs="Arial"/>
              </w:rPr>
            </w:pPr>
            <w:r w:rsidRPr="003875C7">
              <w:rPr>
                <w:rFonts w:asciiTheme="minorHAnsi" w:hAnsiTheme="minorHAnsi" w:cs="Arial"/>
                <w:sz w:val="22"/>
                <w:szCs w:val="22"/>
                <w:lang w:eastAsia="en-GB"/>
              </w:rPr>
              <w:t>Contextualise and analyse the nascent European immigration regime.</w:t>
            </w:r>
          </w:p>
        </w:tc>
      </w:tr>
      <w:tr w:rsidR="000B3AA4" w:rsidRPr="003875C7" w:rsidTr="00C915FE">
        <w:trPr>
          <w:tblCellSpacing w:w="15" w:type="dxa"/>
        </w:trPr>
        <w:tc>
          <w:tcPr>
            <w:tcW w:w="1171" w:type="pct"/>
            <w:tcBorders>
              <w:top w:val="outset" w:sz="6" w:space="0" w:color="auto"/>
              <w:left w:val="outset" w:sz="6" w:space="0" w:color="auto"/>
              <w:bottom w:val="outset" w:sz="6" w:space="0" w:color="auto"/>
              <w:right w:val="outset" w:sz="6" w:space="0" w:color="auto"/>
            </w:tcBorders>
          </w:tcPr>
          <w:p w:rsidR="000B3AA4" w:rsidRPr="003875C7" w:rsidRDefault="000B3AA4" w:rsidP="00C915FE">
            <w:pPr>
              <w:rPr>
                <w:rFonts w:asciiTheme="minorHAnsi" w:hAnsiTheme="minorHAnsi" w:cs="Arial"/>
              </w:rPr>
            </w:pPr>
            <w:r w:rsidRPr="003875C7">
              <w:rPr>
                <w:rFonts w:asciiTheme="minorHAnsi" w:hAnsiTheme="minorHAnsi" w:cs="Arial"/>
                <w:b/>
                <w:bCs/>
                <w:sz w:val="22"/>
                <w:szCs w:val="22"/>
              </w:rPr>
              <w:t>Assessment</w:t>
            </w:r>
          </w:p>
        </w:tc>
        <w:tc>
          <w:tcPr>
            <w:tcW w:w="3780" w:type="pct"/>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0B3AA4" w:rsidRPr="003875C7" w:rsidRDefault="000B3AA4" w:rsidP="00C915FE">
            <w:pPr>
              <w:tabs>
                <w:tab w:val="left" w:pos="284"/>
              </w:tabs>
              <w:rPr>
                <w:rFonts w:asciiTheme="minorHAnsi" w:hAnsiTheme="minorHAnsi" w:cs="Arial"/>
                <w:u w:val="single"/>
              </w:rPr>
            </w:pPr>
          </w:p>
        </w:tc>
      </w:tr>
      <w:tr w:rsidR="000B3AA4" w:rsidRPr="003875C7" w:rsidTr="00C915FE">
        <w:trPr>
          <w:tblCellSpacing w:w="15" w:type="dxa"/>
        </w:trPr>
        <w:tc>
          <w:tcPr>
            <w:tcW w:w="1171" w:type="pct"/>
            <w:tcBorders>
              <w:top w:val="outset" w:sz="6" w:space="0" w:color="auto"/>
              <w:left w:val="outset" w:sz="6" w:space="0" w:color="auto"/>
              <w:bottom w:val="outset" w:sz="6" w:space="0" w:color="auto"/>
              <w:right w:val="outset" w:sz="6" w:space="0" w:color="auto"/>
            </w:tcBorders>
          </w:tcPr>
          <w:p w:rsidR="000B3AA4" w:rsidRPr="003875C7" w:rsidRDefault="000B3AA4" w:rsidP="00C915FE">
            <w:pPr>
              <w:rPr>
                <w:rFonts w:asciiTheme="minorHAnsi" w:hAnsiTheme="minorHAnsi" w:cs="Arial"/>
              </w:rPr>
            </w:pPr>
            <w:r w:rsidRPr="003875C7">
              <w:rPr>
                <w:rFonts w:asciiTheme="minorHAnsi" w:hAnsiTheme="minorHAnsi" w:cs="Arial"/>
                <w:b/>
                <w:bCs/>
                <w:sz w:val="22"/>
                <w:szCs w:val="22"/>
              </w:rPr>
              <w:t>Key Texts</w:t>
            </w:r>
          </w:p>
        </w:tc>
        <w:tc>
          <w:tcPr>
            <w:tcW w:w="3780" w:type="pct"/>
            <w:tcBorders>
              <w:top w:val="outset" w:sz="6" w:space="0" w:color="auto"/>
              <w:left w:val="outset" w:sz="6" w:space="0" w:color="auto"/>
              <w:bottom w:val="outset" w:sz="6" w:space="0" w:color="auto"/>
              <w:right w:val="outset" w:sz="6" w:space="0" w:color="auto"/>
            </w:tcBorders>
            <w:vAlign w:val="center"/>
          </w:tcPr>
          <w:p w:rsidR="000B3AA4" w:rsidRPr="003875C7" w:rsidRDefault="000B3AA4" w:rsidP="00C915FE">
            <w:pPr>
              <w:pStyle w:val="NoSpacing"/>
              <w:rPr>
                <w:rFonts w:asciiTheme="minorHAnsi" w:hAnsiTheme="minorHAnsi" w:cs="Arial"/>
              </w:rPr>
            </w:pPr>
            <w:r w:rsidRPr="003875C7">
              <w:rPr>
                <w:rFonts w:asciiTheme="minorHAnsi" w:hAnsiTheme="minorHAnsi" w:cs="Arial"/>
              </w:rPr>
              <w:t xml:space="preserve">Castles, S. and M. Miller (2009), </w:t>
            </w:r>
            <w:r w:rsidRPr="003875C7">
              <w:rPr>
                <w:rFonts w:asciiTheme="minorHAnsi" w:hAnsiTheme="minorHAnsi" w:cs="Arial"/>
                <w:i/>
                <w:iCs/>
              </w:rPr>
              <w:t>The Age of Migration</w:t>
            </w:r>
            <w:r w:rsidRPr="003875C7">
              <w:rPr>
                <w:rFonts w:asciiTheme="minorHAnsi" w:hAnsiTheme="minorHAnsi" w:cs="Arial"/>
                <w:iCs/>
              </w:rPr>
              <w:t>, 4th edition</w:t>
            </w:r>
            <w:r w:rsidRPr="003875C7">
              <w:rPr>
                <w:rFonts w:asciiTheme="minorHAnsi" w:hAnsiTheme="minorHAnsi" w:cs="Arial"/>
                <w:i/>
                <w:iCs/>
              </w:rPr>
              <w:t xml:space="preserve"> </w:t>
            </w:r>
            <w:r w:rsidRPr="003875C7">
              <w:rPr>
                <w:rFonts w:asciiTheme="minorHAnsi" w:hAnsiTheme="minorHAnsi" w:cs="Arial"/>
              </w:rPr>
              <w:t xml:space="preserve">(London: Palgrave) </w:t>
            </w:r>
          </w:p>
          <w:p w:rsidR="000B3AA4" w:rsidRPr="003875C7" w:rsidRDefault="000B3AA4" w:rsidP="00C915FE">
            <w:pPr>
              <w:pStyle w:val="NoSpacing"/>
              <w:rPr>
                <w:rFonts w:asciiTheme="minorHAnsi" w:hAnsiTheme="minorHAnsi" w:cs="Arial"/>
              </w:rPr>
            </w:pPr>
            <w:r w:rsidRPr="003875C7">
              <w:rPr>
                <w:rFonts w:asciiTheme="minorHAnsi" w:hAnsiTheme="minorHAnsi" w:cs="Arial"/>
              </w:rPr>
              <w:t xml:space="preserve">Geddes, A. (2003), </w:t>
            </w:r>
            <w:r w:rsidRPr="003875C7">
              <w:rPr>
                <w:rFonts w:asciiTheme="minorHAnsi" w:hAnsiTheme="minorHAnsi" w:cs="Arial"/>
                <w:i/>
                <w:iCs/>
              </w:rPr>
              <w:t xml:space="preserve">Politics of Migration and Immigration in Europe </w:t>
            </w:r>
            <w:r w:rsidRPr="003875C7">
              <w:rPr>
                <w:rFonts w:asciiTheme="minorHAnsi" w:hAnsiTheme="minorHAnsi" w:cs="Arial"/>
              </w:rPr>
              <w:t xml:space="preserve">(London: Sage) </w:t>
            </w:r>
          </w:p>
          <w:p w:rsidR="000B3AA4" w:rsidRPr="003875C7" w:rsidRDefault="000B3AA4" w:rsidP="00C915FE">
            <w:pPr>
              <w:pStyle w:val="NoSpacing"/>
              <w:rPr>
                <w:rFonts w:asciiTheme="minorHAnsi" w:hAnsiTheme="minorHAnsi" w:cs="Arial"/>
              </w:rPr>
            </w:pPr>
            <w:r w:rsidRPr="003875C7">
              <w:rPr>
                <w:rFonts w:asciiTheme="minorHAnsi" w:hAnsiTheme="minorHAnsi" w:cs="Arial"/>
              </w:rPr>
              <w:t xml:space="preserve">Cornelius, W., T. </w:t>
            </w:r>
            <w:proofErr w:type="spellStart"/>
            <w:r w:rsidRPr="003875C7">
              <w:rPr>
                <w:rFonts w:asciiTheme="minorHAnsi" w:hAnsiTheme="minorHAnsi" w:cs="Arial"/>
              </w:rPr>
              <w:t>Tsuda</w:t>
            </w:r>
            <w:proofErr w:type="spellEnd"/>
            <w:r w:rsidRPr="003875C7">
              <w:rPr>
                <w:rFonts w:asciiTheme="minorHAnsi" w:hAnsiTheme="minorHAnsi" w:cs="Arial"/>
              </w:rPr>
              <w:t xml:space="preserve">, P. Martin and J. </w:t>
            </w:r>
            <w:proofErr w:type="spellStart"/>
            <w:r w:rsidRPr="003875C7">
              <w:rPr>
                <w:rFonts w:asciiTheme="minorHAnsi" w:hAnsiTheme="minorHAnsi" w:cs="Arial"/>
              </w:rPr>
              <w:t>Hollifield</w:t>
            </w:r>
            <w:proofErr w:type="spellEnd"/>
            <w:r w:rsidRPr="003875C7">
              <w:rPr>
                <w:rFonts w:asciiTheme="minorHAnsi" w:hAnsiTheme="minorHAnsi" w:cs="Arial"/>
              </w:rPr>
              <w:t xml:space="preserve"> (2004) (eds.), </w:t>
            </w:r>
            <w:r w:rsidRPr="003875C7">
              <w:rPr>
                <w:rFonts w:asciiTheme="minorHAnsi" w:hAnsiTheme="minorHAnsi" w:cs="Arial"/>
                <w:i/>
                <w:iCs/>
              </w:rPr>
              <w:t xml:space="preserve">Controlling Immigration: A Global Perspective </w:t>
            </w:r>
            <w:r w:rsidRPr="003875C7">
              <w:rPr>
                <w:rFonts w:asciiTheme="minorHAnsi" w:hAnsiTheme="minorHAnsi" w:cs="Arial"/>
              </w:rPr>
              <w:t xml:space="preserve">(Stanford: Stanford University Press) </w:t>
            </w:r>
          </w:p>
          <w:p w:rsidR="000B3AA4" w:rsidRPr="003875C7" w:rsidRDefault="000B3AA4" w:rsidP="00C915FE">
            <w:pPr>
              <w:rPr>
                <w:rFonts w:asciiTheme="minorHAnsi" w:hAnsiTheme="minorHAnsi" w:cs="Arial"/>
              </w:rPr>
            </w:pPr>
            <w:r w:rsidRPr="003875C7">
              <w:rPr>
                <w:rFonts w:asciiTheme="minorHAnsi" w:hAnsiTheme="minorHAnsi" w:cs="Arial"/>
                <w:sz w:val="22"/>
                <w:szCs w:val="22"/>
              </w:rPr>
              <w:t xml:space="preserve">Messina, A. (2007) </w:t>
            </w:r>
            <w:r w:rsidRPr="003875C7">
              <w:rPr>
                <w:rFonts w:asciiTheme="minorHAnsi" w:hAnsiTheme="minorHAnsi" w:cs="Arial"/>
                <w:i/>
                <w:iCs/>
                <w:sz w:val="22"/>
                <w:szCs w:val="22"/>
              </w:rPr>
              <w:t xml:space="preserve">The Logics and Politics of Post-WWII Migration to Western Europe </w:t>
            </w:r>
            <w:r w:rsidRPr="003875C7">
              <w:rPr>
                <w:rFonts w:asciiTheme="minorHAnsi" w:hAnsiTheme="minorHAnsi" w:cs="Arial"/>
                <w:sz w:val="22"/>
                <w:szCs w:val="22"/>
              </w:rPr>
              <w:t>(Cambridge: Cambridge University Press)</w:t>
            </w:r>
          </w:p>
        </w:tc>
      </w:tr>
    </w:tbl>
    <w:p w:rsidR="000B3AA4" w:rsidRDefault="000B3AA4" w:rsidP="000B3AA4"/>
    <w:p w:rsidR="000B3AA4" w:rsidRDefault="000B3AA4">
      <w:pPr>
        <w:ind w:left="1418"/>
        <w:rPr>
          <w:rFonts w:ascii="Arial" w:hAnsi="Arial" w:cs="Arial"/>
          <w:sz w:val="20"/>
          <w:szCs w:val="20"/>
        </w:rPr>
      </w:pPr>
      <w:r>
        <w:rPr>
          <w:rFonts w:ascii="Arial" w:hAnsi="Arial" w:cs="Arial"/>
          <w:sz w:val="20"/>
          <w:szCs w:val="20"/>
        </w:rPr>
        <w:br w:type="page"/>
      </w:r>
    </w:p>
    <w:p w:rsidR="00615BBF" w:rsidRPr="00615BBF" w:rsidRDefault="00615BBF" w:rsidP="00615BBF">
      <w:pPr>
        <w:rPr>
          <w:rFonts w:ascii="Arial" w:hAnsi="Arial" w:cs="Arial"/>
          <w:sz w:val="20"/>
          <w:szCs w:val="20"/>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9"/>
        <w:gridCol w:w="6902"/>
        <w:gridCol w:w="66"/>
        <w:gridCol w:w="66"/>
        <w:gridCol w:w="66"/>
        <w:gridCol w:w="81"/>
      </w:tblGrid>
      <w:tr w:rsidR="00615BBF" w:rsidRPr="00615BBF" w:rsidTr="000B3AA4">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7E3534">
            <w:pPr>
              <w:rPr>
                <w:rFonts w:ascii="Arial" w:hAnsi="Arial" w:cs="Arial"/>
                <w:b/>
                <w:sz w:val="20"/>
                <w:szCs w:val="20"/>
                <w:lang w:eastAsia="en-GB"/>
              </w:rPr>
            </w:pPr>
            <w:r w:rsidRPr="00615BBF">
              <w:rPr>
                <w:rFonts w:ascii="Arial" w:hAnsi="Arial" w:cs="Arial"/>
                <w:b/>
                <w:sz w:val="20"/>
                <w:szCs w:val="20"/>
                <w:lang w:eastAsia="en-GB"/>
              </w:rPr>
              <w:t>Devolution and the Politics of Territory in the EU – POLS 335</w:t>
            </w:r>
            <w:r w:rsidRPr="00615BBF">
              <w:rPr>
                <w:rFonts w:ascii="Arial" w:hAnsi="Arial" w:cs="Arial"/>
                <w:b/>
                <w:color w:val="FF0000"/>
                <w:sz w:val="20"/>
                <w:szCs w:val="20"/>
                <w:lang w:eastAsia="en-GB"/>
              </w:rPr>
              <w:t xml:space="preserve"> </w:t>
            </w:r>
            <w:r w:rsidR="00843D9E">
              <w:rPr>
                <w:rFonts w:ascii="Arial" w:hAnsi="Arial" w:cs="Arial"/>
                <w:b/>
                <w:color w:val="FF0000"/>
                <w:sz w:val="20"/>
                <w:szCs w:val="20"/>
                <w:lang w:eastAsia="en-GB"/>
              </w:rPr>
              <w:t>Not running 201</w:t>
            </w:r>
            <w:r w:rsidR="007E3534">
              <w:rPr>
                <w:rFonts w:ascii="Arial" w:hAnsi="Arial" w:cs="Arial"/>
                <w:b/>
                <w:color w:val="FF0000"/>
                <w:sz w:val="20"/>
                <w:szCs w:val="20"/>
                <w:lang w:eastAsia="en-GB"/>
              </w:rPr>
              <w:t>4-15</w:t>
            </w:r>
          </w:p>
        </w:tc>
      </w:tr>
      <w:tr w:rsidR="00615BBF" w:rsidRPr="00615BBF" w:rsidTr="000B3AA4">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08 18287 </w:t>
            </w:r>
          </w:p>
        </w:tc>
      </w:tr>
      <w:tr w:rsidR="00615BBF" w:rsidRPr="00615BBF" w:rsidTr="000B3AA4">
        <w:trPr>
          <w:trHeight w:val="333"/>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0B3AA4">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90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r w:rsidRPr="00615BBF">
              <w:rPr>
                <w:rFonts w:ascii="Arial" w:hAnsi="Arial" w:cs="Arial"/>
                <w:b/>
                <w:sz w:val="20"/>
                <w:szCs w:val="20"/>
                <w:lang w:eastAsia="en-GB"/>
              </w:rPr>
              <w:t>Semester</w:t>
            </w:r>
            <w:r w:rsidRPr="00615BBF">
              <w:rPr>
                <w:rFonts w:ascii="Arial" w:hAnsi="Arial" w:cs="Arial"/>
                <w:sz w:val="20"/>
                <w:szCs w:val="20"/>
                <w:lang w:eastAsia="en-GB"/>
              </w:rPr>
              <w:t xml:space="preserve"> 1 and 2</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0B3AA4">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44</w:t>
            </w:r>
          </w:p>
        </w:tc>
      </w:tr>
      <w:tr w:rsidR="00615BBF" w:rsidRPr="00615BBF" w:rsidTr="00F45EFC">
        <w:trPr>
          <w:tblCellSpacing w:w="0" w:type="dxa"/>
          <w:jc w:val="center"/>
        </w:trPr>
        <w:tc>
          <w:tcPr>
            <w:tcW w:w="900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Throughout the Member States of the European Union, regional governments are increasingly finding new opportunities to participate in policy-making and implementation. In part this reflects the changing institutional structure of the EU itself, but it also reflects the changing nature of the relationship between the nation-state and its constituent parts. The form of intergovernmental relations between actors is evolving, not least in response to changing ideas on what constitutes `good governance¿. This module examines the territorial impact of adaptation at the supranational and national levels on regional level actors. This examination draws on the current debate within the UK, where national pressures for devolved administrations in Scotland, Wales and the English regions have impacted on interaction between the central government, the European level and the regional bodies. Comparative lessons for the UK will be drawn by considering the range of territorial structures in other countries such as Belgium, Germany, Italy, Spain and Austria. The overall implications of the growing move to devolution and regionalism will be brought together in assessing the future shape of the EU and the role of regions as multilevel governance actors within it. </w:t>
            </w:r>
          </w:p>
        </w:tc>
      </w:tr>
      <w:tr w:rsidR="00615BBF" w:rsidRPr="00615BBF" w:rsidTr="00F45EFC">
        <w:trPr>
          <w:tblCellSpacing w:w="0" w:type="dxa"/>
          <w:jc w:val="center"/>
        </w:trPr>
        <w:tc>
          <w:tcPr>
            <w:tcW w:w="900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2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give a broad introduction to issues and ideas concerning devolution, territorial politics and the role of regional actors in EU policymaking </w:t>
            </w:r>
          </w:p>
          <w:p w:rsidR="00615BBF" w:rsidRPr="00615BBF" w:rsidRDefault="00615BBF" w:rsidP="004C5AEF">
            <w:pPr>
              <w:numPr>
                <w:ilvl w:val="0"/>
                <w:numId w:val="2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promote awareness of the development of UK devolution, providing insights and lessons from the territorial politics of the constituent parts of the UK and other EU Member States </w:t>
            </w:r>
          </w:p>
          <w:p w:rsidR="00615BBF" w:rsidRPr="00615BBF" w:rsidRDefault="00615BBF" w:rsidP="004C5AEF">
            <w:pPr>
              <w:numPr>
                <w:ilvl w:val="0"/>
                <w:numId w:val="2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On the basis of comparative practical policy analysis, to develop an understanding of the inter-relationships between regional, national and supranational governance structures </w:t>
            </w:r>
          </w:p>
          <w:p w:rsidR="00615BBF" w:rsidRPr="00615BBF" w:rsidRDefault="00615BBF" w:rsidP="004C5AEF">
            <w:pPr>
              <w:numPr>
                <w:ilvl w:val="0"/>
                <w:numId w:val="24"/>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To explore the role and significance of regional governments in the UK and elsewhere in the EU on debates about the future of Europe</w:t>
            </w:r>
          </w:p>
        </w:tc>
      </w:tr>
      <w:tr w:rsidR="00615BBF" w:rsidRPr="00615BBF" w:rsidTr="000B3AA4">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9000" w:type="dxa"/>
            <w:gridSpan w:val="6"/>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b/>
                <w:bCs/>
                <w:sz w:val="20"/>
                <w:szCs w:val="20"/>
                <w:lang w:eastAsia="en-GB"/>
              </w:rPr>
              <w:t>Texts</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Adams, J., </w:t>
            </w:r>
            <w:r w:rsidRPr="00615BBF">
              <w:rPr>
                <w:rFonts w:ascii="Arial" w:hAnsi="Arial" w:cs="Arial"/>
                <w:i/>
                <w:sz w:val="20"/>
                <w:szCs w:val="20"/>
                <w:lang w:eastAsia="en-GB"/>
              </w:rPr>
              <w:t xml:space="preserve">Devolution in Practice. </w:t>
            </w:r>
            <w:r w:rsidRPr="00615BBF">
              <w:rPr>
                <w:rFonts w:ascii="Arial" w:hAnsi="Arial" w:cs="Arial"/>
                <w:sz w:val="20"/>
                <w:szCs w:val="20"/>
                <w:lang w:eastAsia="en-GB"/>
              </w:rPr>
              <w:t xml:space="preserve">London: Institute for Public Policy Research 2005. </w:t>
            </w:r>
            <w:r w:rsidRPr="00615BBF">
              <w:rPr>
                <w:rFonts w:ascii="Arial" w:hAnsi="Arial" w:cs="Arial"/>
                <w:sz w:val="20"/>
                <w:szCs w:val="20"/>
                <w:lang w:eastAsia="en-GB"/>
              </w:rPr>
              <w:br/>
              <w:t xml:space="preserve">Jeffery, C. </w:t>
            </w:r>
            <w:r w:rsidRPr="00615BBF">
              <w:rPr>
                <w:rFonts w:ascii="Arial" w:hAnsi="Arial" w:cs="Arial"/>
                <w:i/>
                <w:sz w:val="20"/>
                <w:szCs w:val="20"/>
                <w:lang w:eastAsia="en-GB"/>
              </w:rPr>
              <w:t>The Regional Dimension of the European Union</w:t>
            </w:r>
            <w:r w:rsidRPr="00615BBF">
              <w:rPr>
                <w:rFonts w:ascii="Arial" w:hAnsi="Arial" w:cs="Arial"/>
                <w:sz w:val="20"/>
                <w:szCs w:val="20"/>
                <w:lang w:eastAsia="en-GB"/>
              </w:rPr>
              <w:t xml:space="preserve">. London: Frank Cass. 1997 </w:t>
            </w:r>
            <w:r w:rsidRPr="00615BBF">
              <w:rPr>
                <w:rFonts w:ascii="Arial" w:hAnsi="Arial" w:cs="Arial"/>
                <w:sz w:val="20"/>
                <w:szCs w:val="20"/>
                <w:lang w:eastAsia="en-GB"/>
              </w:rPr>
              <w:br/>
              <w:t>Greer, S.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i/>
                <w:sz w:val="20"/>
                <w:szCs w:val="20"/>
                <w:lang w:eastAsia="en-GB"/>
              </w:rPr>
              <w:t>Territory, Democracy and Justice: Territorial politics in advanced industrial democracies.</w:t>
            </w:r>
            <w:r w:rsidRPr="00615BBF">
              <w:rPr>
                <w:rFonts w:ascii="Arial" w:hAnsi="Arial" w:cs="Arial"/>
                <w:sz w:val="20"/>
                <w:szCs w:val="20"/>
                <w:lang w:eastAsia="en-GB"/>
              </w:rPr>
              <w:t xml:space="preserve"> Basingstoke: Palgrave Macmillan 2005. </w:t>
            </w:r>
            <w:r w:rsidRPr="00615BBF">
              <w:rPr>
                <w:rFonts w:ascii="Arial" w:hAnsi="Arial" w:cs="Arial"/>
                <w:sz w:val="20"/>
                <w:szCs w:val="20"/>
                <w:lang w:eastAsia="en-GB"/>
              </w:rPr>
              <w:br/>
            </w:r>
            <w:proofErr w:type="spellStart"/>
            <w:r w:rsidRPr="00615BBF">
              <w:rPr>
                <w:rFonts w:ascii="Arial" w:hAnsi="Arial" w:cs="Arial"/>
                <w:sz w:val="20"/>
                <w:szCs w:val="20"/>
                <w:lang w:eastAsia="en-GB"/>
              </w:rPr>
              <w:t>Hazell</w:t>
            </w:r>
            <w:proofErr w:type="spellEnd"/>
            <w:r w:rsidRPr="00615BBF">
              <w:rPr>
                <w:rFonts w:ascii="Arial" w:hAnsi="Arial" w:cs="Arial"/>
                <w:sz w:val="20"/>
                <w:szCs w:val="20"/>
                <w:lang w:eastAsia="en-GB"/>
              </w:rPr>
              <w:t>, R.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i/>
                <w:sz w:val="20"/>
                <w:szCs w:val="20"/>
                <w:lang w:eastAsia="en-GB"/>
              </w:rPr>
              <w:t>Constitutional Futures: A History of the Next Ten Years.</w:t>
            </w:r>
            <w:r w:rsidRPr="00615BBF">
              <w:rPr>
                <w:rFonts w:ascii="Arial" w:hAnsi="Arial" w:cs="Arial"/>
                <w:sz w:val="20"/>
                <w:szCs w:val="20"/>
                <w:lang w:eastAsia="en-GB"/>
              </w:rPr>
              <w:t xml:space="preserve"> Oxford University Press, 1999. </w:t>
            </w:r>
            <w:r w:rsidRPr="00615BBF">
              <w:rPr>
                <w:rFonts w:ascii="Arial" w:hAnsi="Arial" w:cs="Arial"/>
                <w:sz w:val="20"/>
                <w:szCs w:val="20"/>
                <w:lang w:eastAsia="en-GB"/>
              </w:rPr>
              <w:br/>
            </w:r>
            <w:proofErr w:type="spellStart"/>
            <w:r w:rsidRPr="00615BBF">
              <w:rPr>
                <w:rFonts w:ascii="Arial" w:hAnsi="Arial" w:cs="Arial"/>
                <w:sz w:val="20"/>
                <w:szCs w:val="20"/>
                <w:lang w:eastAsia="en-GB"/>
              </w:rPr>
              <w:t>Hazell</w:t>
            </w:r>
            <w:proofErr w:type="spellEnd"/>
            <w:r w:rsidRPr="00615BBF">
              <w:rPr>
                <w:rFonts w:ascii="Arial" w:hAnsi="Arial" w:cs="Arial"/>
                <w:sz w:val="20"/>
                <w:szCs w:val="20"/>
                <w:lang w:eastAsia="en-GB"/>
              </w:rPr>
              <w:t>, R and Rawlings, R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w:t>
            </w:r>
            <w:r w:rsidRPr="00615BBF">
              <w:rPr>
                <w:rFonts w:ascii="Arial" w:hAnsi="Arial" w:cs="Arial"/>
                <w:i/>
                <w:sz w:val="20"/>
                <w:szCs w:val="20"/>
                <w:lang w:eastAsia="en-GB"/>
              </w:rPr>
              <w:t xml:space="preserve">Devolution, law making and the constitution. </w:t>
            </w:r>
            <w:r w:rsidRPr="00615BBF">
              <w:rPr>
                <w:rFonts w:ascii="Arial" w:hAnsi="Arial" w:cs="Arial"/>
                <w:sz w:val="20"/>
                <w:szCs w:val="20"/>
                <w:lang w:eastAsia="en-GB"/>
              </w:rPr>
              <w:t xml:space="preserve">Exeter: Imprint Academic 2005. </w:t>
            </w:r>
            <w:r w:rsidRPr="00615BBF">
              <w:rPr>
                <w:rFonts w:ascii="Arial" w:hAnsi="Arial" w:cs="Arial"/>
                <w:sz w:val="20"/>
                <w:szCs w:val="20"/>
                <w:lang w:eastAsia="en-GB"/>
              </w:rPr>
              <w:br/>
            </w:r>
            <w:proofErr w:type="spellStart"/>
            <w:r w:rsidRPr="00615BBF">
              <w:rPr>
                <w:rFonts w:ascii="Arial" w:hAnsi="Arial" w:cs="Arial"/>
                <w:sz w:val="20"/>
                <w:szCs w:val="20"/>
                <w:lang w:eastAsia="en-GB"/>
              </w:rPr>
              <w:t>Hooghe</w:t>
            </w:r>
            <w:proofErr w:type="spellEnd"/>
            <w:r w:rsidRPr="00615BBF">
              <w:rPr>
                <w:rFonts w:ascii="Arial" w:hAnsi="Arial" w:cs="Arial"/>
                <w:sz w:val="20"/>
                <w:szCs w:val="20"/>
                <w:lang w:eastAsia="en-GB"/>
              </w:rPr>
              <w:t xml:space="preserve">, L &amp; Marks, G. </w:t>
            </w:r>
            <w:r w:rsidRPr="00615BBF">
              <w:rPr>
                <w:rFonts w:ascii="Arial" w:hAnsi="Arial" w:cs="Arial"/>
                <w:i/>
                <w:sz w:val="20"/>
                <w:szCs w:val="20"/>
                <w:lang w:eastAsia="en-GB"/>
              </w:rPr>
              <w:t>Multilevel Governance in the European Union</w:t>
            </w:r>
            <w:r w:rsidRPr="00615BBF">
              <w:rPr>
                <w:rFonts w:ascii="Arial" w:hAnsi="Arial" w:cs="Arial"/>
                <w:sz w:val="20"/>
                <w:szCs w:val="20"/>
                <w:lang w:eastAsia="en-GB"/>
              </w:rPr>
              <w:t>. Boulder: Rowan and Littlefield. 2001</w:t>
            </w:r>
            <w:r w:rsidRPr="00615BBF">
              <w:rPr>
                <w:rFonts w:ascii="Arial" w:hAnsi="Arial" w:cs="Arial"/>
                <w:sz w:val="20"/>
                <w:szCs w:val="20"/>
                <w:lang w:eastAsia="en-GB"/>
              </w:rPr>
              <w:br/>
            </w:r>
            <w:proofErr w:type="spellStart"/>
            <w:r w:rsidRPr="00615BBF">
              <w:rPr>
                <w:rFonts w:ascii="Arial" w:hAnsi="Arial" w:cs="Arial"/>
                <w:sz w:val="20"/>
                <w:szCs w:val="20"/>
                <w:lang w:eastAsia="en-GB"/>
              </w:rPr>
              <w:t>Borzel</w:t>
            </w:r>
            <w:proofErr w:type="spellEnd"/>
            <w:r w:rsidRPr="00615BBF">
              <w:rPr>
                <w:rFonts w:ascii="Arial" w:hAnsi="Arial" w:cs="Arial"/>
                <w:sz w:val="20"/>
                <w:szCs w:val="20"/>
                <w:lang w:eastAsia="en-GB"/>
              </w:rPr>
              <w:t xml:space="preserve">, T. </w:t>
            </w:r>
            <w:r w:rsidRPr="00615BBF">
              <w:rPr>
                <w:rFonts w:ascii="Arial" w:hAnsi="Arial" w:cs="Arial"/>
                <w:i/>
                <w:sz w:val="20"/>
                <w:szCs w:val="20"/>
                <w:lang w:eastAsia="en-GB"/>
              </w:rPr>
              <w:t>States and Regions in the European Union.</w:t>
            </w:r>
            <w:r w:rsidRPr="00615BBF">
              <w:rPr>
                <w:rFonts w:ascii="Arial" w:hAnsi="Arial" w:cs="Arial"/>
                <w:sz w:val="20"/>
                <w:szCs w:val="20"/>
                <w:lang w:eastAsia="en-GB"/>
              </w:rPr>
              <w:t xml:space="preserve"> Cambridge University Press 2002. </w:t>
            </w:r>
            <w:r w:rsidRPr="00615BBF">
              <w:rPr>
                <w:rFonts w:ascii="Arial" w:hAnsi="Arial" w:cs="Arial"/>
                <w:sz w:val="20"/>
                <w:szCs w:val="20"/>
                <w:lang w:eastAsia="en-GB"/>
              </w:rPr>
              <w:br/>
            </w:r>
            <w:proofErr w:type="spellStart"/>
            <w:r w:rsidRPr="00615BBF">
              <w:rPr>
                <w:rFonts w:ascii="Arial" w:hAnsi="Arial" w:cs="Arial"/>
                <w:sz w:val="20"/>
                <w:szCs w:val="20"/>
                <w:lang w:eastAsia="en-GB"/>
              </w:rPr>
              <w:t>Bogdanor</w:t>
            </w:r>
            <w:proofErr w:type="spellEnd"/>
            <w:r w:rsidRPr="00615BBF">
              <w:rPr>
                <w:rFonts w:ascii="Arial" w:hAnsi="Arial" w:cs="Arial"/>
                <w:sz w:val="20"/>
                <w:szCs w:val="20"/>
                <w:lang w:eastAsia="en-GB"/>
              </w:rPr>
              <w:t xml:space="preserve">, V. </w:t>
            </w:r>
            <w:r w:rsidRPr="00615BBF">
              <w:rPr>
                <w:rFonts w:ascii="Arial" w:hAnsi="Arial" w:cs="Arial"/>
                <w:i/>
                <w:sz w:val="20"/>
                <w:szCs w:val="20"/>
                <w:lang w:eastAsia="en-GB"/>
              </w:rPr>
              <w:t>Devolution in the United Kingdom.</w:t>
            </w:r>
            <w:r w:rsidRPr="00615BBF">
              <w:rPr>
                <w:rFonts w:ascii="Arial" w:hAnsi="Arial" w:cs="Arial"/>
                <w:sz w:val="20"/>
                <w:szCs w:val="20"/>
                <w:lang w:eastAsia="en-GB"/>
              </w:rPr>
              <w:t xml:space="preserve"> Frank Cass, London, 2001. </w:t>
            </w:r>
            <w:r w:rsidRPr="00615BBF">
              <w:rPr>
                <w:rFonts w:ascii="Arial" w:hAnsi="Arial" w:cs="Arial"/>
                <w:sz w:val="20"/>
                <w:szCs w:val="20"/>
                <w:lang w:eastAsia="en-GB"/>
              </w:rPr>
              <w:br/>
              <w:t xml:space="preserve">Adams, J and </w:t>
            </w:r>
            <w:proofErr w:type="spellStart"/>
            <w:r w:rsidRPr="00615BBF">
              <w:rPr>
                <w:rFonts w:ascii="Arial" w:hAnsi="Arial" w:cs="Arial"/>
                <w:sz w:val="20"/>
                <w:szCs w:val="20"/>
                <w:lang w:eastAsia="en-GB"/>
              </w:rPr>
              <w:t>Schumuecker</w:t>
            </w:r>
            <w:proofErr w:type="spellEnd"/>
            <w:r w:rsidRPr="00615BBF">
              <w:rPr>
                <w:rFonts w:ascii="Arial" w:hAnsi="Arial" w:cs="Arial"/>
                <w:sz w:val="20"/>
                <w:szCs w:val="20"/>
                <w:lang w:eastAsia="en-GB"/>
              </w:rPr>
              <w:t xml:space="preserve"> K. </w:t>
            </w:r>
            <w:r w:rsidRPr="00615BBF">
              <w:rPr>
                <w:rFonts w:ascii="Arial" w:hAnsi="Arial" w:cs="Arial"/>
                <w:i/>
                <w:sz w:val="20"/>
                <w:szCs w:val="20"/>
                <w:lang w:eastAsia="en-GB"/>
              </w:rPr>
              <w:t>Devolution in Practice 2006.</w:t>
            </w:r>
            <w:r w:rsidRPr="00615BBF">
              <w:rPr>
                <w:rFonts w:ascii="Arial" w:hAnsi="Arial" w:cs="Arial"/>
                <w:sz w:val="20"/>
                <w:szCs w:val="20"/>
                <w:lang w:eastAsia="en-GB"/>
              </w:rPr>
              <w:t xml:space="preserve"> London: Institute for Public Policy Research 2006. </w:t>
            </w:r>
            <w:r w:rsidRPr="00615BBF">
              <w:rPr>
                <w:rFonts w:ascii="Arial" w:hAnsi="Arial" w:cs="Arial"/>
                <w:sz w:val="20"/>
                <w:szCs w:val="20"/>
                <w:lang w:eastAsia="en-GB"/>
              </w:rPr>
              <w:br/>
              <w:t xml:space="preserve">Heywood, P and </w:t>
            </w:r>
            <w:proofErr w:type="spellStart"/>
            <w:r w:rsidRPr="00615BBF">
              <w:rPr>
                <w:rFonts w:ascii="Arial" w:hAnsi="Arial" w:cs="Arial"/>
                <w:sz w:val="20"/>
                <w:szCs w:val="20"/>
                <w:lang w:eastAsia="en-GB"/>
              </w:rPr>
              <w:t>Closa</w:t>
            </w:r>
            <w:proofErr w:type="spellEnd"/>
            <w:r w:rsidRPr="00615BBF">
              <w:rPr>
                <w:rFonts w:ascii="Arial" w:hAnsi="Arial" w:cs="Arial"/>
                <w:sz w:val="20"/>
                <w:szCs w:val="20"/>
                <w:lang w:eastAsia="en-GB"/>
              </w:rPr>
              <w:t xml:space="preserve"> C. </w:t>
            </w:r>
            <w:r w:rsidRPr="00615BBF">
              <w:rPr>
                <w:rFonts w:ascii="Arial" w:hAnsi="Arial" w:cs="Arial"/>
                <w:i/>
                <w:sz w:val="20"/>
                <w:szCs w:val="20"/>
                <w:lang w:eastAsia="en-GB"/>
              </w:rPr>
              <w:t>Spain and the European Union.</w:t>
            </w:r>
            <w:r w:rsidRPr="00615BBF">
              <w:rPr>
                <w:rFonts w:ascii="Arial" w:hAnsi="Arial" w:cs="Arial"/>
                <w:sz w:val="20"/>
                <w:szCs w:val="20"/>
                <w:lang w:eastAsia="en-GB"/>
              </w:rPr>
              <w:t xml:space="preserve"> Basingstoke, Palgrave Macmillan, 2004. </w:t>
            </w:r>
            <w:r w:rsidRPr="00615BBF">
              <w:rPr>
                <w:rFonts w:ascii="Arial" w:hAnsi="Arial" w:cs="Arial"/>
                <w:sz w:val="20"/>
                <w:szCs w:val="20"/>
                <w:lang w:eastAsia="en-GB"/>
              </w:rPr>
              <w:br/>
            </w:r>
            <w:proofErr w:type="spellStart"/>
            <w:r w:rsidRPr="00615BBF">
              <w:rPr>
                <w:rFonts w:ascii="Arial" w:hAnsi="Arial" w:cs="Arial"/>
                <w:sz w:val="20"/>
                <w:szCs w:val="20"/>
                <w:lang w:eastAsia="en-GB"/>
              </w:rPr>
              <w:t>Kerremans</w:t>
            </w:r>
            <w:proofErr w:type="spellEnd"/>
            <w:r w:rsidRPr="00615BBF">
              <w:rPr>
                <w:rFonts w:ascii="Arial" w:hAnsi="Arial" w:cs="Arial"/>
                <w:sz w:val="20"/>
                <w:szCs w:val="20"/>
                <w:lang w:eastAsia="en-GB"/>
              </w:rPr>
              <w:t xml:space="preserve">, B. </w:t>
            </w:r>
            <w:r w:rsidRPr="00615BBF">
              <w:rPr>
                <w:rFonts w:ascii="Arial" w:hAnsi="Arial" w:cs="Arial"/>
                <w:i/>
                <w:sz w:val="20"/>
                <w:szCs w:val="20"/>
                <w:lang w:eastAsia="en-GB"/>
              </w:rPr>
              <w:t>Determining a European Policy in a Multilevel Setting: The Case of Specialized Coordination in Belgium, Regional and Federal Studies</w:t>
            </w:r>
            <w:r w:rsidRPr="00615BBF">
              <w:rPr>
                <w:rFonts w:ascii="Arial" w:hAnsi="Arial" w:cs="Arial"/>
                <w:sz w:val="20"/>
                <w:szCs w:val="20"/>
                <w:lang w:eastAsia="en-GB"/>
              </w:rPr>
              <w:t xml:space="preserve">. 10:1 pp 36-61 (2000) </w:t>
            </w: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1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63"/>
        <w:gridCol w:w="7471"/>
        <w:gridCol w:w="67"/>
        <w:gridCol w:w="66"/>
        <w:gridCol w:w="66"/>
        <w:gridCol w:w="81"/>
      </w:tblGrid>
      <w:tr w:rsidR="00615BBF" w:rsidRPr="00615BBF" w:rsidTr="00F45EFC">
        <w:trPr>
          <w:trHeight w:val="273"/>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Europe in a Globalized World – POLS 336</w:t>
            </w:r>
          </w:p>
        </w:tc>
      </w:tr>
      <w:tr w:rsidR="00615BBF" w:rsidRPr="00615BBF" w:rsidTr="00F45EFC">
        <w:trPr>
          <w:trHeight w:val="273"/>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08 20811 </w:t>
            </w:r>
          </w:p>
        </w:tc>
      </w:tr>
      <w:tr w:rsidR="00615BBF" w:rsidRPr="00615BBF" w:rsidTr="00F45EFC">
        <w:trPr>
          <w:trHeight w:val="292"/>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843D9E" w:rsidP="00F45EFC">
            <w:pPr>
              <w:rPr>
                <w:rFonts w:ascii="Arial" w:hAnsi="Arial" w:cs="Arial"/>
                <w:sz w:val="20"/>
                <w:szCs w:val="20"/>
                <w:lang w:eastAsia="en-GB"/>
              </w:rPr>
            </w:pPr>
            <w:r>
              <w:rPr>
                <w:rFonts w:ascii="Arial" w:hAnsi="Arial" w:cs="Arial"/>
                <w:sz w:val="20"/>
                <w:szCs w:val="20"/>
                <w:lang w:eastAsia="en-GB"/>
              </w:rPr>
              <w:t xml:space="preserve">Michelle Pace </w:t>
            </w:r>
          </w:p>
        </w:tc>
      </w:tr>
      <w:tr w:rsidR="00615BBF" w:rsidRPr="00615BBF" w:rsidTr="00F45EFC">
        <w:trPr>
          <w:trHeight w:val="273"/>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2"/>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3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3"/>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3"/>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92"/>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rHeight w:val="2898"/>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Current international events have intensified focus on the European Union’s role in a globalized world. The standard view presents EU efforts to develop a united and coherent political identity as relatively unsuccessful. A contrasting view has emerged suggesting that the EU has gradually developed a distinctive identity in international affairs, predicated upon an increasing degree of unity on core European norms and values. From this perspective the EU is seen as developing normative power that compares favourably to the US’s soft (and hard) power. The proposed module will explore these debates over the EU’s effectiveness as a normative power in its external relations with a number of strategically important areas of the world. </w:t>
            </w:r>
          </w:p>
        </w:tc>
      </w:tr>
      <w:tr w:rsidR="00615BBF" w:rsidRPr="00615BBF" w:rsidTr="00F45EFC">
        <w:trPr>
          <w:trHeight w:val="2438"/>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w:t>
            </w:r>
          </w:p>
          <w:p w:rsidR="00615BBF" w:rsidRPr="00615BBF" w:rsidRDefault="00615BBF" w:rsidP="004C5AEF">
            <w:pPr>
              <w:numPr>
                <w:ilvl w:val="0"/>
                <w:numId w:val="2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stimulate knowledge and enquiry on Europe’s role as a key player on the international arena </w:t>
            </w:r>
          </w:p>
          <w:p w:rsidR="00615BBF" w:rsidRPr="00615BBF" w:rsidRDefault="00615BBF" w:rsidP="004C5AEF">
            <w:pPr>
              <w:numPr>
                <w:ilvl w:val="0"/>
                <w:numId w:val="2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enhance students¿ appreciation of the complexities involved in Europe’s role in a globalized world. </w:t>
            </w:r>
          </w:p>
          <w:p w:rsidR="00615BBF" w:rsidRPr="00615BBF" w:rsidRDefault="00615BBF" w:rsidP="004C5AEF">
            <w:pPr>
              <w:numPr>
                <w:ilvl w:val="0"/>
                <w:numId w:val="2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To enhance knowledge and understanding of the EU’s role in a Globalized World among (traditional &amp; non-traditional European Studies) students </w:t>
            </w:r>
          </w:p>
          <w:p w:rsidR="00615BBF" w:rsidRPr="00615BBF" w:rsidRDefault="00615BBF" w:rsidP="004C5AEF">
            <w:pPr>
              <w:numPr>
                <w:ilvl w:val="0"/>
                <w:numId w:val="25"/>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Stimulate enquiry about European political integration and the EU as an international actor.</w:t>
            </w:r>
          </w:p>
        </w:tc>
      </w:tr>
      <w:tr w:rsidR="00615BBF" w:rsidRPr="00615BBF" w:rsidTr="00F45EFC">
        <w:trPr>
          <w:trHeight w:val="817"/>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7D6B51">
            <w:pPr>
              <w:rPr>
                <w:rFonts w:ascii="Arial" w:hAnsi="Arial" w:cs="Arial"/>
                <w:sz w:val="20"/>
                <w:szCs w:val="20"/>
                <w:lang w:eastAsia="en-GB"/>
              </w:rPr>
            </w:pPr>
          </w:p>
        </w:tc>
      </w:tr>
      <w:tr w:rsidR="00615BBF" w:rsidRPr="00615BBF" w:rsidTr="00F45EFC">
        <w:trPr>
          <w:trHeight w:val="2898"/>
          <w:tblCellSpacing w:w="0" w:type="dxa"/>
          <w:jc w:val="center"/>
        </w:trPr>
        <w:tc>
          <w:tcPr>
            <w:tcW w:w="196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75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lang w:eastAsia="zh-CN"/>
              </w:rPr>
            </w:pPr>
            <w:proofErr w:type="spellStart"/>
            <w:r w:rsidRPr="00615BBF">
              <w:rPr>
                <w:rFonts w:ascii="Arial" w:hAnsi="Arial" w:cs="Arial"/>
                <w:sz w:val="20"/>
                <w:szCs w:val="20"/>
                <w:lang w:eastAsia="zh-CN"/>
              </w:rPr>
              <w:t>Bretherton</w:t>
            </w:r>
            <w:proofErr w:type="spellEnd"/>
            <w:r w:rsidRPr="00615BBF">
              <w:rPr>
                <w:rFonts w:ascii="Arial" w:hAnsi="Arial" w:cs="Arial"/>
                <w:sz w:val="20"/>
                <w:szCs w:val="20"/>
                <w:lang w:eastAsia="zh-CN"/>
              </w:rPr>
              <w:t xml:space="preserve">, Charlotte and John </w:t>
            </w:r>
            <w:proofErr w:type="spellStart"/>
            <w:r w:rsidRPr="00615BBF">
              <w:rPr>
                <w:rFonts w:ascii="Arial" w:hAnsi="Arial" w:cs="Arial"/>
                <w:sz w:val="20"/>
                <w:szCs w:val="20"/>
                <w:lang w:eastAsia="zh-CN"/>
              </w:rPr>
              <w:t>Vogler</w:t>
            </w:r>
            <w:proofErr w:type="spellEnd"/>
            <w:r w:rsidRPr="00615BBF">
              <w:rPr>
                <w:rFonts w:ascii="Arial" w:hAnsi="Arial" w:cs="Arial"/>
                <w:sz w:val="20"/>
                <w:szCs w:val="20"/>
                <w:lang w:eastAsia="zh-CN"/>
              </w:rPr>
              <w:t xml:space="preserve"> (2006) </w:t>
            </w:r>
            <w:r w:rsidRPr="00615BBF">
              <w:rPr>
                <w:rFonts w:ascii="Arial" w:hAnsi="Arial" w:cs="Arial"/>
                <w:i/>
                <w:sz w:val="20"/>
                <w:szCs w:val="20"/>
                <w:lang w:eastAsia="zh-CN"/>
              </w:rPr>
              <w:t>The European Union as a Global Actor, 2</w:t>
            </w:r>
            <w:r w:rsidRPr="00615BBF">
              <w:rPr>
                <w:rFonts w:ascii="Arial" w:hAnsi="Arial" w:cs="Arial"/>
                <w:i/>
                <w:sz w:val="20"/>
                <w:szCs w:val="20"/>
                <w:vertAlign w:val="superscript"/>
                <w:lang w:eastAsia="zh-CN"/>
              </w:rPr>
              <w:t xml:space="preserve">nd </w:t>
            </w:r>
            <w:r w:rsidRPr="00615BBF">
              <w:rPr>
                <w:rFonts w:ascii="Arial" w:hAnsi="Arial" w:cs="Arial"/>
                <w:i/>
                <w:sz w:val="20"/>
                <w:szCs w:val="20"/>
                <w:lang w:eastAsia="zh-CN"/>
              </w:rPr>
              <w:t>edition</w:t>
            </w:r>
            <w:r w:rsidRPr="00615BBF">
              <w:rPr>
                <w:rFonts w:ascii="Arial" w:hAnsi="Arial" w:cs="Arial"/>
                <w:sz w:val="20"/>
                <w:szCs w:val="20"/>
                <w:lang w:eastAsia="zh-CN"/>
              </w:rPr>
              <w:t xml:space="preserve"> (Abingdon: Routledge)</w:t>
            </w:r>
          </w:p>
          <w:p w:rsidR="00615BBF" w:rsidRPr="00615BBF" w:rsidRDefault="00615BBF" w:rsidP="00F45EFC">
            <w:pPr>
              <w:pStyle w:val="NoSpacing"/>
              <w:rPr>
                <w:rFonts w:ascii="Arial" w:hAnsi="Arial" w:cs="Arial"/>
                <w:sz w:val="20"/>
                <w:szCs w:val="20"/>
                <w:lang w:eastAsia="zh-CN"/>
              </w:rPr>
            </w:pPr>
            <w:proofErr w:type="spellStart"/>
            <w:r w:rsidRPr="00615BBF">
              <w:rPr>
                <w:rFonts w:ascii="Arial" w:hAnsi="Arial" w:cs="Arial"/>
                <w:sz w:val="20"/>
                <w:szCs w:val="20"/>
                <w:lang w:eastAsia="zh-CN"/>
              </w:rPr>
              <w:t>Carlsnaes</w:t>
            </w:r>
            <w:proofErr w:type="spellEnd"/>
            <w:r w:rsidRPr="00615BBF">
              <w:rPr>
                <w:rFonts w:ascii="Arial" w:hAnsi="Arial" w:cs="Arial"/>
                <w:sz w:val="20"/>
                <w:szCs w:val="20"/>
                <w:lang w:eastAsia="zh-CN"/>
              </w:rPr>
              <w:t xml:space="preserve">, Walter, Helene </w:t>
            </w:r>
            <w:proofErr w:type="spellStart"/>
            <w:r w:rsidRPr="00615BBF">
              <w:rPr>
                <w:rFonts w:ascii="Arial" w:hAnsi="Arial" w:cs="Arial"/>
                <w:sz w:val="20"/>
                <w:szCs w:val="20"/>
                <w:lang w:eastAsia="zh-CN"/>
              </w:rPr>
              <w:t>Sjursen</w:t>
            </w:r>
            <w:proofErr w:type="spellEnd"/>
            <w:r w:rsidRPr="00615BBF">
              <w:rPr>
                <w:rFonts w:ascii="Arial" w:hAnsi="Arial" w:cs="Arial"/>
                <w:sz w:val="20"/>
                <w:szCs w:val="20"/>
                <w:lang w:eastAsia="zh-CN"/>
              </w:rPr>
              <w:t xml:space="preserve"> and Brian White (2006) (</w:t>
            </w:r>
            <w:proofErr w:type="spellStart"/>
            <w:r w:rsidRPr="00615BBF">
              <w:rPr>
                <w:rFonts w:ascii="Arial" w:hAnsi="Arial" w:cs="Arial"/>
                <w:sz w:val="20"/>
                <w:szCs w:val="20"/>
                <w:lang w:eastAsia="zh-CN"/>
              </w:rPr>
              <w:t>eds</w:t>
            </w:r>
            <w:proofErr w:type="spellEnd"/>
            <w:r w:rsidRPr="00615BBF">
              <w:rPr>
                <w:rFonts w:ascii="Arial" w:hAnsi="Arial" w:cs="Arial"/>
                <w:sz w:val="20"/>
                <w:szCs w:val="20"/>
                <w:lang w:eastAsia="zh-CN"/>
              </w:rPr>
              <w:t xml:space="preserve">) </w:t>
            </w:r>
            <w:r w:rsidRPr="00615BBF">
              <w:rPr>
                <w:rFonts w:ascii="Arial" w:hAnsi="Arial" w:cs="Arial"/>
                <w:i/>
                <w:sz w:val="20"/>
                <w:szCs w:val="20"/>
                <w:lang w:eastAsia="zh-CN"/>
              </w:rPr>
              <w:t xml:space="preserve">Contemporary European Foreign Policy </w:t>
            </w:r>
            <w:r w:rsidRPr="00615BBF">
              <w:rPr>
                <w:rFonts w:ascii="Arial" w:hAnsi="Arial" w:cs="Arial"/>
                <w:sz w:val="20"/>
                <w:szCs w:val="20"/>
                <w:lang w:eastAsia="zh-CN"/>
              </w:rPr>
              <w:t xml:space="preserve">(London: Sage) </w:t>
            </w:r>
          </w:p>
          <w:p w:rsidR="00615BBF" w:rsidRPr="00615BBF" w:rsidRDefault="00615BBF" w:rsidP="00F45EFC">
            <w:pPr>
              <w:pStyle w:val="NoSpacing"/>
              <w:rPr>
                <w:rFonts w:ascii="Arial" w:hAnsi="Arial" w:cs="Arial"/>
                <w:sz w:val="20"/>
                <w:szCs w:val="20"/>
                <w:lang w:eastAsia="zh-CN"/>
              </w:rPr>
            </w:pPr>
            <w:r w:rsidRPr="00615BBF">
              <w:rPr>
                <w:rFonts w:ascii="Arial" w:hAnsi="Arial" w:cs="Arial"/>
                <w:sz w:val="20"/>
                <w:szCs w:val="20"/>
                <w:lang w:eastAsia="zh-CN"/>
              </w:rPr>
              <w:t xml:space="preserve">Hill, Christopher and Michael Smith (2005) </w:t>
            </w:r>
            <w:r w:rsidRPr="00615BBF">
              <w:rPr>
                <w:rFonts w:ascii="Arial" w:hAnsi="Arial" w:cs="Arial"/>
                <w:i/>
                <w:sz w:val="20"/>
                <w:szCs w:val="20"/>
                <w:lang w:eastAsia="zh-CN"/>
              </w:rPr>
              <w:t>International Relations and the European Union</w:t>
            </w:r>
            <w:r w:rsidRPr="00615BBF">
              <w:rPr>
                <w:rFonts w:ascii="Arial" w:hAnsi="Arial" w:cs="Arial"/>
                <w:sz w:val="20"/>
                <w:szCs w:val="20"/>
                <w:lang w:eastAsia="zh-CN"/>
              </w:rPr>
              <w:t xml:space="preserve"> (Oxford: Oxford University Press)</w:t>
            </w:r>
          </w:p>
          <w:p w:rsidR="00615BBF" w:rsidRPr="00615BBF" w:rsidRDefault="00615BBF" w:rsidP="00F45EFC">
            <w:pPr>
              <w:pStyle w:val="NoSpacing"/>
              <w:rPr>
                <w:rFonts w:ascii="Arial" w:hAnsi="Arial" w:cs="Arial"/>
                <w:sz w:val="20"/>
                <w:szCs w:val="20"/>
                <w:lang w:eastAsia="zh-CN"/>
              </w:rPr>
            </w:pPr>
            <w:proofErr w:type="spellStart"/>
            <w:r w:rsidRPr="00615BBF">
              <w:rPr>
                <w:rFonts w:ascii="Arial" w:hAnsi="Arial" w:cs="Arial"/>
                <w:sz w:val="20"/>
                <w:szCs w:val="20"/>
                <w:lang w:eastAsia="zh-CN"/>
              </w:rPr>
              <w:t>Keukeleire</w:t>
            </w:r>
            <w:proofErr w:type="spellEnd"/>
            <w:r w:rsidRPr="00615BBF">
              <w:rPr>
                <w:rFonts w:ascii="Arial" w:hAnsi="Arial" w:cs="Arial"/>
                <w:sz w:val="20"/>
                <w:szCs w:val="20"/>
                <w:lang w:eastAsia="zh-CN"/>
              </w:rPr>
              <w:t xml:space="preserve">, Stephan and Jennifer </w:t>
            </w:r>
            <w:proofErr w:type="spellStart"/>
            <w:r w:rsidRPr="00615BBF">
              <w:rPr>
                <w:rFonts w:ascii="Arial" w:hAnsi="Arial" w:cs="Arial"/>
                <w:sz w:val="20"/>
                <w:szCs w:val="20"/>
                <w:lang w:eastAsia="zh-CN"/>
              </w:rPr>
              <w:t>MacNaughtan</w:t>
            </w:r>
            <w:proofErr w:type="spellEnd"/>
            <w:r w:rsidRPr="00615BBF">
              <w:rPr>
                <w:rFonts w:ascii="Arial" w:hAnsi="Arial" w:cs="Arial"/>
                <w:sz w:val="20"/>
                <w:szCs w:val="20"/>
                <w:lang w:eastAsia="zh-CN"/>
              </w:rPr>
              <w:t xml:space="preserve"> (2008) </w:t>
            </w:r>
            <w:r w:rsidRPr="00615BBF">
              <w:rPr>
                <w:rFonts w:ascii="Arial" w:hAnsi="Arial" w:cs="Arial"/>
                <w:i/>
                <w:sz w:val="20"/>
                <w:szCs w:val="20"/>
                <w:lang w:eastAsia="zh-CN"/>
              </w:rPr>
              <w:t>The Foreign Policy of the European Union</w:t>
            </w:r>
            <w:r w:rsidRPr="00615BBF">
              <w:rPr>
                <w:rFonts w:ascii="Arial" w:hAnsi="Arial" w:cs="Arial"/>
                <w:sz w:val="20"/>
                <w:szCs w:val="20"/>
                <w:lang w:eastAsia="zh-CN"/>
              </w:rPr>
              <w:t>, second edition (Palgrave: MacMillan)</w:t>
            </w:r>
          </w:p>
          <w:p w:rsidR="00615BBF" w:rsidRPr="00615BBF" w:rsidRDefault="00615BBF" w:rsidP="00F45EFC">
            <w:pPr>
              <w:pStyle w:val="NoSpacing"/>
              <w:rPr>
                <w:rFonts w:ascii="Arial" w:hAnsi="Arial" w:cs="Arial"/>
                <w:sz w:val="20"/>
                <w:szCs w:val="20"/>
                <w:lang w:eastAsia="en-GB"/>
              </w:rPr>
            </w:pPr>
            <w:r w:rsidRPr="00615BBF">
              <w:rPr>
                <w:rFonts w:ascii="Arial" w:hAnsi="Arial" w:cs="Arial"/>
                <w:sz w:val="20"/>
                <w:szCs w:val="20"/>
                <w:lang w:eastAsia="zh-CN"/>
              </w:rPr>
              <w:t xml:space="preserve">Smith, Karen (2008) </w:t>
            </w:r>
            <w:r w:rsidRPr="00615BBF">
              <w:rPr>
                <w:rFonts w:ascii="Arial" w:hAnsi="Arial" w:cs="Arial"/>
                <w:i/>
                <w:sz w:val="20"/>
                <w:szCs w:val="20"/>
                <w:lang w:eastAsia="zh-CN"/>
              </w:rPr>
              <w:t>European Union Foreign Policy in a Changing World</w:t>
            </w:r>
            <w:r w:rsidRPr="00615BBF">
              <w:rPr>
                <w:rFonts w:ascii="Arial" w:hAnsi="Arial" w:cs="Arial"/>
                <w:sz w:val="20"/>
                <w:szCs w:val="20"/>
                <w:lang w:eastAsia="zh-CN"/>
              </w:rPr>
              <w:t>, second edition (Cambridge: Polity Press)</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10129"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5"/>
        <w:gridCol w:w="7384"/>
        <w:gridCol w:w="66"/>
        <w:gridCol w:w="66"/>
        <w:gridCol w:w="66"/>
        <w:gridCol w:w="602"/>
      </w:tblGrid>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Left Parties and Protest Movements – POLS 338</w:t>
            </w:r>
          </w:p>
        </w:tc>
      </w:tr>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08 22558 </w:t>
            </w:r>
          </w:p>
        </w:tc>
      </w:tr>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David Bailey </w:t>
            </w:r>
          </w:p>
        </w:tc>
      </w:tr>
      <w:tr w:rsidR="00615BBF" w:rsidRPr="00615BBF" w:rsidTr="00F45EFC">
        <w:trPr>
          <w:trHeight w:val="29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5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600" w:type="dxa"/>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5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600" w:type="dxa"/>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7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rHeight w:val="1716"/>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focuses on the political ideas, actions and outcomes of parties and movements operating on the left of the political spectrum. This includes social democratic parties, communist parties, trade union movements, new social movements, and protest groups, including the 'anti-globalization movement'. It covers both the theoretical developments of such parties and movements, and their political activities in practice. It aims to provide a broad historical overview of the development of potential agents of social and political change. In doing so, moreover, it places contemporary left-wing political parties and protest movements within their historical context, thereby enabling a critical evaluation of the strengths and weaknesses of such forms of political activity. </w:t>
            </w:r>
          </w:p>
        </w:tc>
      </w:tr>
      <w:tr w:rsidR="00615BBF" w:rsidRPr="00615BBF" w:rsidTr="00F45EFC">
        <w:trPr>
          <w:trHeight w:val="3521"/>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2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 thorough knowledge of the historical development of left parties and protest movements. </w:t>
            </w:r>
          </w:p>
          <w:p w:rsidR="00615BBF" w:rsidRPr="00615BBF" w:rsidRDefault="00615BBF" w:rsidP="004C5AEF">
            <w:pPr>
              <w:numPr>
                <w:ilvl w:val="0"/>
                <w:numId w:val="2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Critically evaluate the theoretical and strategic positions of various left parties and protest movements. </w:t>
            </w:r>
          </w:p>
          <w:p w:rsidR="00615BBF" w:rsidRPr="00615BBF" w:rsidRDefault="00615BBF" w:rsidP="004C5AEF">
            <w:pPr>
              <w:numPr>
                <w:ilvl w:val="0"/>
                <w:numId w:val="2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ability to draw upon empirical events and theoretical debates in order to analyse developments, opportunities, and constraints, within a given political context. </w:t>
            </w:r>
          </w:p>
          <w:p w:rsidR="00615BBF" w:rsidRPr="00615BBF" w:rsidRDefault="00615BBF" w:rsidP="004C5AEF">
            <w:pPr>
              <w:numPr>
                <w:ilvl w:val="0"/>
                <w:numId w:val="26"/>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the capacity to analyse and evaluate relevant explanations and arguments so as to reach a clear and scholarly assessment. </w:t>
            </w:r>
          </w:p>
        </w:tc>
      </w:tr>
      <w:tr w:rsidR="00615BBF" w:rsidRPr="00615BBF" w:rsidTr="00F45EFC">
        <w:trPr>
          <w:trHeight w:val="807"/>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3205"/>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18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Tilly, C. 2004. </w:t>
            </w:r>
            <w:r w:rsidRPr="00615BBF">
              <w:rPr>
                <w:rFonts w:ascii="Arial" w:hAnsi="Arial" w:cs="Arial"/>
                <w:i/>
                <w:sz w:val="20"/>
                <w:szCs w:val="20"/>
                <w:lang w:eastAsia="en-GB"/>
              </w:rPr>
              <w:t>Social Movements 1768-2004</w:t>
            </w:r>
            <w:r w:rsidRPr="00615BBF">
              <w:rPr>
                <w:rFonts w:ascii="Arial" w:hAnsi="Arial" w:cs="Arial"/>
                <w:sz w:val="20"/>
                <w:szCs w:val="20"/>
                <w:lang w:eastAsia="en-GB"/>
              </w:rPr>
              <w:t xml:space="preserve"> (Boulder, Paradigm Publishers) </w:t>
            </w:r>
            <w:r w:rsidRPr="00615BBF">
              <w:rPr>
                <w:rFonts w:ascii="Arial" w:hAnsi="Arial" w:cs="Arial"/>
                <w:sz w:val="20"/>
                <w:szCs w:val="20"/>
                <w:lang w:eastAsia="en-GB"/>
              </w:rPr>
              <w:br/>
            </w:r>
            <w:proofErr w:type="spellStart"/>
            <w:r w:rsidRPr="00615BBF">
              <w:rPr>
                <w:rFonts w:ascii="Arial" w:hAnsi="Arial" w:cs="Arial"/>
                <w:sz w:val="20"/>
                <w:szCs w:val="20"/>
                <w:lang w:eastAsia="en-GB"/>
              </w:rPr>
              <w:t>Schecter</w:t>
            </w:r>
            <w:proofErr w:type="spellEnd"/>
            <w:r w:rsidRPr="00615BBF">
              <w:rPr>
                <w:rFonts w:ascii="Arial" w:hAnsi="Arial" w:cs="Arial"/>
                <w:sz w:val="20"/>
                <w:szCs w:val="20"/>
                <w:lang w:eastAsia="en-GB"/>
              </w:rPr>
              <w:t xml:space="preserve">, D. 2007. </w:t>
            </w:r>
            <w:r w:rsidRPr="00615BBF">
              <w:rPr>
                <w:rFonts w:ascii="Arial" w:hAnsi="Arial" w:cs="Arial"/>
                <w:i/>
                <w:sz w:val="20"/>
                <w:szCs w:val="20"/>
                <w:lang w:eastAsia="en-GB"/>
              </w:rPr>
              <w:t xml:space="preserve">History of the Left from Marx to the Present: </w:t>
            </w:r>
            <w:proofErr w:type="spellStart"/>
            <w:r w:rsidRPr="00615BBF">
              <w:rPr>
                <w:rFonts w:ascii="Arial" w:hAnsi="Arial" w:cs="Arial"/>
                <w:i/>
                <w:sz w:val="20"/>
                <w:szCs w:val="20"/>
                <w:lang w:eastAsia="en-GB"/>
              </w:rPr>
              <w:t>Theorectical</w:t>
            </w:r>
            <w:proofErr w:type="spellEnd"/>
            <w:r w:rsidRPr="00615BBF">
              <w:rPr>
                <w:rFonts w:ascii="Arial" w:hAnsi="Arial" w:cs="Arial"/>
                <w:i/>
                <w:sz w:val="20"/>
                <w:szCs w:val="20"/>
                <w:lang w:eastAsia="en-GB"/>
              </w:rPr>
              <w:t xml:space="preserve"> Perspectives</w:t>
            </w:r>
            <w:r w:rsidRPr="00615BBF">
              <w:rPr>
                <w:rFonts w:ascii="Arial" w:hAnsi="Arial" w:cs="Arial"/>
                <w:sz w:val="20"/>
                <w:szCs w:val="20"/>
                <w:lang w:eastAsia="en-GB"/>
              </w:rPr>
              <w:t xml:space="preserve"> (London Continuum) </w:t>
            </w:r>
            <w:r w:rsidRPr="00615BBF">
              <w:rPr>
                <w:rFonts w:ascii="Arial" w:hAnsi="Arial" w:cs="Arial"/>
                <w:sz w:val="20"/>
                <w:szCs w:val="20"/>
                <w:lang w:eastAsia="en-GB"/>
              </w:rPr>
              <w:br/>
              <w:t xml:space="preserve">Sassoon, D, 1996 </w:t>
            </w:r>
            <w:r w:rsidRPr="00615BBF">
              <w:rPr>
                <w:rFonts w:ascii="Arial" w:hAnsi="Arial" w:cs="Arial"/>
                <w:i/>
                <w:sz w:val="20"/>
                <w:szCs w:val="20"/>
                <w:lang w:eastAsia="en-GB"/>
              </w:rPr>
              <w:t xml:space="preserve">One hundred years of Socialism: The West European left in the Twentieth </w:t>
            </w:r>
            <w:proofErr w:type="spellStart"/>
            <w:r w:rsidRPr="00615BBF">
              <w:rPr>
                <w:rFonts w:ascii="Arial" w:hAnsi="Arial" w:cs="Arial"/>
                <w:i/>
                <w:sz w:val="20"/>
                <w:szCs w:val="20"/>
                <w:lang w:eastAsia="en-GB"/>
              </w:rPr>
              <w:t>Centruy</w:t>
            </w:r>
            <w:proofErr w:type="spellEnd"/>
            <w:r w:rsidRPr="00615BBF">
              <w:rPr>
                <w:rFonts w:ascii="Arial" w:hAnsi="Arial" w:cs="Arial"/>
                <w:sz w:val="20"/>
                <w:szCs w:val="20"/>
                <w:lang w:eastAsia="en-GB"/>
              </w:rPr>
              <w:t xml:space="preserve"> (London Fontana Press) </w:t>
            </w:r>
            <w:r w:rsidRPr="00615BBF">
              <w:rPr>
                <w:rFonts w:ascii="Arial" w:hAnsi="Arial" w:cs="Arial"/>
                <w:sz w:val="20"/>
                <w:szCs w:val="20"/>
                <w:lang w:eastAsia="en-GB"/>
              </w:rPr>
              <w:br/>
              <w:t xml:space="preserve">Della </w:t>
            </w:r>
            <w:proofErr w:type="spellStart"/>
            <w:r w:rsidRPr="00615BBF">
              <w:rPr>
                <w:rFonts w:ascii="Arial" w:hAnsi="Arial" w:cs="Arial"/>
                <w:sz w:val="20"/>
                <w:szCs w:val="20"/>
                <w:lang w:eastAsia="en-GB"/>
              </w:rPr>
              <w:t>Porta</w:t>
            </w:r>
            <w:proofErr w:type="spellEnd"/>
            <w:r w:rsidRPr="00615BBF">
              <w:rPr>
                <w:rFonts w:ascii="Arial" w:hAnsi="Arial" w:cs="Arial"/>
                <w:sz w:val="20"/>
                <w:szCs w:val="20"/>
                <w:lang w:eastAsia="en-GB"/>
              </w:rPr>
              <w:t xml:space="preserve"> D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2007 </w:t>
            </w:r>
            <w:r w:rsidRPr="00615BBF">
              <w:rPr>
                <w:rFonts w:ascii="Arial" w:hAnsi="Arial" w:cs="Arial"/>
                <w:i/>
                <w:sz w:val="20"/>
                <w:szCs w:val="20"/>
                <w:lang w:eastAsia="en-GB"/>
              </w:rPr>
              <w:t>The Global Justice Movement: Cross-National and Transnational Perspectives</w:t>
            </w:r>
            <w:r w:rsidRPr="00615BBF">
              <w:rPr>
                <w:rFonts w:ascii="Arial" w:hAnsi="Arial" w:cs="Arial"/>
                <w:sz w:val="20"/>
                <w:szCs w:val="20"/>
                <w:lang w:eastAsia="en-GB"/>
              </w:rPr>
              <w:t xml:space="preserve"> (London Paradigm) </w:t>
            </w:r>
            <w:r w:rsidRPr="00615BBF">
              <w:rPr>
                <w:rFonts w:ascii="Arial" w:hAnsi="Arial" w:cs="Arial"/>
                <w:sz w:val="20"/>
                <w:szCs w:val="20"/>
                <w:lang w:eastAsia="en-GB"/>
              </w:rPr>
              <w:br/>
            </w:r>
            <w:proofErr w:type="spellStart"/>
            <w:r w:rsidRPr="00615BBF">
              <w:rPr>
                <w:rFonts w:ascii="Arial" w:hAnsi="Arial" w:cs="Arial"/>
                <w:sz w:val="20"/>
                <w:szCs w:val="20"/>
                <w:lang w:eastAsia="en-GB"/>
              </w:rPr>
              <w:t>Tormey</w:t>
            </w:r>
            <w:proofErr w:type="spellEnd"/>
            <w:r w:rsidRPr="00615BBF">
              <w:rPr>
                <w:rFonts w:ascii="Arial" w:hAnsi="Arial" w:cs="Arial"/>
                <w:sz w:val="20"/>
                <w:szCs w:val="20"/>
                <w:lang w:eastAsia="en-GB"/>
              </w:rPr>
              <w:t xml:space="preserve">, S. 2004 </w:t>
            </w:r>
            <w:proofErr w:type="spellStart"/>
            <w:r w:rsidRPr="00615BBF">
              <w:rPr>
                <w:rFonts w:ascii="Arial" w:hAnsi="Arial" w:cs="Arial"/>
                <w:i/>
                <w:sz w:val="20"/>
                <w:szCs w:val="20"/>
                <w:lang w:eastAsia="en-GB"/>
              </w:rPr>
              <w:t>Anticapitalism</w:t>
            </w:r>
            <w:proofErr w:type="spellEnd"/>
            <w:r w:rsidRPr="00615BBF">
              <w:rPr>
                <w:rFonts w:ascii="Arial" w:hAnsi="Arial" w:cs="Arial"/>
                <w:i/>
                <w:sz w:val="20"/>
                <w:szCs w:val="20"/>
                <w:lang w:eastAsia="en-GB"/>
              </w:rPr>
              <w:t>: A beginner's guide</w:t>
            </w:r>
            <w:r w:rsidRPr="00615BBF">
              <w:rPr>
                <w:rFonts w:ascii="Arial" w:hAnsi="Arial" w:cs="Arial"/>
                <w:sz w:val="20"/>
                <w:szCs w:val="20"/>
                <w:lang w:eastAsia="en-GB"/>
              </w:rPr>
              <w:t>. (</w:t>
            </w:r>
            <w:proofErr w:type="spellStart"/>
            <w:r w:rsidRPr="00615BBF">
              <w:rPr>
                <w:rFonts w:ascii="Arial" w:hAnsi="Arial" w:cs="Arial"/>
                <w:sz w:val="20"/>
                <w:szCs w:val="20"/>
                <w:lang w:eastAsia="en-GB"/>
              </w:rPr>
              <w:t>Oneworld</w:t>
            </w:r>
            <w:proofErr w:type="spellEnd"/>
            <w:r w:rsidRPr="00615BBF">
              <w:rPr>
                <w:rFonts w:ascii="Arial" w:hAnsi="Arial" w:cs="Arial"/>
                <w:sz w:val="20"/>
                <w:szCs w:val="20"/>
                <w:lang w:eastAsia="en-GB"/>
              </w:rPr>
              <w:t xml:space="preserve"> publications) </w:t>
            </w:r>
            <w:r w:rsidRPr="00615BBF">
              <w:rPr>
                <w:rFonts w:ascii="Arial" w:hAnsi="Arial" w:cs="Arial"/>
                <w:sz w:val="20"/>
                <w:szCs w:val="20"/>
                <w:lang w:eastAsia="en-GB"/>
              </w:rPr>
              <w:br/>
            </w:r>
            <w:proofErr w:type="spellStart"/>
            <w:r w:rsidRPr="00615BBF">
              <w:rPr>
                <w:rFonts w:ascii="Arial" w:hAnsi="Arial" w:cs="Arial"/>
                <w:sz w:val="20"/>
                <w:szCs w:val="20"/>
                <w:lang w:eastAsia="en-GB"/>
              </w:rPr>
              <w:t>Bartolini</w:t>
            </w:r>
            <w:proofErr w:type="spellEnd"/>
            <w:r w:rsidRPr="00615BBF">
              <w:rPr>
                <w:rFonts w:ascii="Arial" w:hAnsi="Arial" w:cs="Arial"/>
                <w:sz w:val="20"/>
                <w:szCs w:val="20"/>
                <w:lang w:eastAsia="en-GB"/>
              </w:rPr>
              <w:t xml:space="preserve">, S., 2000 </w:t>
            </w:r>
            <w:r w:rsidRPr="00615BBF">
              <w:rPr>
                <w:rFonts w:ascii="Arial" w:hAnsi="Arial" w:cs="Arial"/>
                <w:i/>
                <w:sz w:val="20"/>
                <w:szCs w:val="20"/>
                <w:lang w:eastAsia="en-GB"/>
              </w:rPr>
              <w:t>The Political Mobilization of the European Left 1860-1980: The Class Cleavage</w:t>
            </w:r>
            <w:r w:rsidRPr="00615BBF">
              <w:rPr>
                <w:rFonts w:ascii="Arial" w:hAnsi="Arial" w:cs="Arial"/>
                <w:sz w:val="20"/>
                <w:szCs w:val="20"/>
                <w:lang w:eastAsia="en-GB"/>
              </w:rPr>
              <w:t xml:space="preserve"> (Cambridge, Cambridge University Press) </w:t>
            </w:r>
            <w:r w:rsidRPr="00615BBF">
              <w:rPr>
                <w:rFonts w:ascii="Arial" w:hAnsi="Arial" w:cs="Arial"/>
                <w:sz w:val="20"/>
                <w:szCs w:val="20"/>
                <w:lang w:eastAsia="en-GB"/>
              </w:rPr>
              <w:br/>
              <w:t xml:space="preserve">Gilbert, J., 2008 </w:t>
            </w:r>
            <w:proofErr w:type="spellStart"/>
            <w:r w:rsidRPr="00615BBF">
              <w:rPr>
                <w:rFonts w:ascii="Arial" w:hAnsi="Arial" w:cs="Arial"/>
                <w:i/>
                <w:sz w:val="20"/>
                <w:szCs w:val="20"/>
                <w:lang w:eastAsia="en-GB"/>
              </w:rPr>
              <w:t>Anticapitalism</w:t>
            </w:r>
            <w:proofErr w:type="spellEnd"/>
            <w:r w:rsidRPr="00615BBF">
              <w:rPr>
                <w:rFonts w:ascii="Arial" w:hAnsi="Arial" w:cs="Arial"/>
                <w:i/>
                <w:sz w:val="20"/>
                <w:szCs w:val="20"/>
                <w:lang w:eastAsia="en-GB"/>
              </w:rPr>
              <w:t xml:space="preserve"> and Culture: Radical Theory and Popular Politics</w:t>
            </w:r>
            <w:r w:rsidRPr="00615BBF">
              <w:rPr>
                <w:rFonts w:ascii="Arial" w:hAnsi="Arial" w:cs="Arial"/>
                <w:sz w:val="20"/>
                <w:szCs w:val="20"/>
                <w:lang w:eastAsia="en-GB"/>
              </w:rPr>
              <w:t xml:space="preserve">, (Berg Publishers)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0"/>
        <w:gridCol w:w="7500"/>
        <w:gridCol w:w="67"/>
        <w:gridCol w:w="66"/>
        <w:gridCol w:w="66"/>
        <w:gridCol w:w="81"/>
      </w:tblGrid>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532DA2">
            <w:pPr>
              <w:rPr>
                <w:rFonts w:ascii="Arial" w:hAnsi="Arial" w:cs="Arial"/>
                <w:b/>
                <w:sz w:val="20"/>
                <w:szCs w:val="20"/>
                <w:lang w:eastAsia="en-GB"/>
              </w:rPr>
            </w:pPr>
            <w:r w:rsidRPr="00615BBF">
              <w:rPr>
                <w:rFonts w:ascii="Arial" w:hAnsi="Arial" w:cs="Arial"/>
                <w:b/>
                <w:sz w:val="20"/>
                <w:szCs w:val="20"/>
                <w:lang w:eastAsia="en-GB"/>
              </w:rPr>
              <w:t>Diplomatic History of the Arab-Israeli Conflict – POLS 339</w:t>
            </w:r>
            <w:r w:rsidR="00843D9E">
              <w:rPr>
                <w:rFonts w:ascii="Arial" w:hAnsi="Arial" w:cs="Arial"/>
                <w:b/>
                <w:sz w:val="20"/>
                <w:szCs w:val="20"/>
                <w:lang w:eastAsia="en-GB"/>
              </w:rPr>
              <w:t xml:space="preserve"> </w:t>
            </w: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08 22556 </w:t>
            </w: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532DA2">
            <w:pPr>
              <w:rPr>
                <w:rFonts w:ascii="Arial" w:hAnsi="Arial" w:cs="Arial"/>
                <w:sz w:val="20"/>
                <w:szCs w:val="20"/>
                <w:lang w:eastAsia="en-GB"/>
              </w:rPr>
            </w:pPr>
            <w:r w:rsidRPr="00615BBF">
              <w:rPr>
                <w:rFonts w:ascii="Arial" w:hAnsi="Arial" w:cs="Arial"/>
                <w:sz w:val="20"/>
                <w:szCs w:val="20"/>
                <w:lang w:eastAsia="en-GB"/>
              </w:rPr>
              <w:t xml:space="preserve"> </w:t>
            </w:r>
            <w:r w:rsidR="00532DA2">
              <w:rPr>
                <w:rFonts w:ascii="Arial" w:hAnsi="Arial" w:cs="Arial"/>
                <w:sz w:val="20"/>
                <w:szCs w:val="20"/>
                <w:lang w:eastAsia="en-GB"/>
              </w:rPr>
              <w:t>Asaf Siniver</w:t>
            </w:r>
          </w:p>
        </w:tc>
      </w:tr>
      <w:tr w:rsidR="00615BBF" w:rsidRPr="00615BBF" w:rsidTr="00F45EFC">
        <w:trPr>
          <w:trHeight w:val="29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5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5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rHeight w:val="348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examines the diplomatic history of the Arab-Israeli conflict from 1948 to the present, with a focus on the role of third party mediators to bring about resolution to the conflict between Israel and the Arab world. The first part of the module provide a theoretical review of mediation in international conflicts, and addresses issues such as the role of third parties and the necessary conditions for effective mediation; the various mediation strategies; and the nature of the bargaining process. The second part of the module applies the theory to the rich history of Middle East diplomacy from the first Arab-Israeli war in 1948 to the Oslo Peace Process and the Road Map. The module concludes with a simulation exercise where students assume the roles of the disputants and various mediators to </w:t>
            </w:r>
            <w:proofErr w:type="spellStart"/>
            <w:r w:rsidRPr="00615BBF">
              <w:rPr>
                <w:rFonts w:ascii="Arial" w:hAnsi="Arial" w:cs="Arial"/>
                <w:sz w:val="20"/>
                <w:szCs w:val="20"/>
                <w:lang w:eastAsia="en-GB"/>
              </w:rPr>
              <w:t>asses</w:t>
            </w:r>
            <w:proofErr w:type="spellEnd"/>
            <w:r w:rsidRPr="00615BBF">
              <w:rPr>
                <w:rFonts w:ascii="Arial" w:hAnsi="Arial" w:cs="Arial"/>
                <w:sz w:val="20"/>
                <w:szCs w:val="20"/>
                <w:lang w:eastAsia="en-GB"/>
              </w:rPr>
              <w:t xml:space="preserve"> the contributions and failings of third parties to promote Arab-Israeli peace. </w:t>
            </w:r>
          </w:p>
        </w:tc>
      </w:tr>
      <w:tr w:rsidR="00615BBF" w:rsidRPr="00615BBF" w:rsidTr="00F45EFC">
        <w:trPr>
          <w:trHeight w:val="4219"/>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students should: </w:t>
            </w:r>
          </w:p>
          <w:p w:rsidR="00615BBF" w:rsidRPr="00615BBF" w:rsidRDefault="00615BBF" w:rsidP="004C5AEF">
            <w:pPr>
              <w:numPr>
                <w:ilvl w:val="0"/>
                <w:numId w:val="2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Develop knowledge of the key theoretical questions regarding international mediation; show an understanding of key historical developments in the region; analyse the significance of developments in the region’s diplomatic history, and the connections between them. </w:t>
            </w:r>
          </w:p>
          <w:p w:rsidR="00615BBF" w:rsidRPr="00615BBF" w:rsidRDefault="00615BBF" w:rsidP="004C5AEF">
            <w:pPr>
              <w:numPr>
                <w:ilvl w:val="0"/>
                <w:numId w:val="2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Be able to think critically about subject matters; identify and address key issues in the modern political history of the Middle East; use both diplomatic and political histories of the region to construct explanations of key developments. </w:t>
            </w:r>
          </w:p>
          <w:p w:rsidR="00615BBF" w:rsidRPr="00615BBF" w:rsidRDefault="00615BBF" w:rsidP="004C5AEF">
            <w:pPr>
              <w:numPr>
                <w:ilvl w:val="0"/>
                <w:numId w:val="2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Demonstrate an ability to think critically; be able to select and synthesise data from various primary and secondary sources; identify and compare key arguments; plan, research and write a piece of research. </w:t>
            </w:r>
          </w:p>
          <w:p w:rsidR="00615BBF" w:rsidRPr="00615BBF" w:rsidRDefault="00615BBF" w:rsidP="004C5AEF">
            <w:pPr>
              <w:numPr>
                <w:ilvl w:val="0"/>
                <w:numId w:val="27"/>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Communicate effectively both orally and in writing; improve their analytical, Organizational, and inter-personal skills. </w:t>
            </w:r>
          </w:p>
        </w:tc>
      </w:tr>
      <w:tr w:rsidR="00615BBF" w:rsidRPr="00615BBF" w:rsidTr="00F45EFC">
        <w:trPr>
          <w:trHeight w:val="1084"/>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8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76"/>
          <w:tblCellSpacing w:w="0" w:type="dxa"/>
          <w:jc w:val="center"/>
        </w:trPr>
        <w:tc>
          <w:tcPr>
            <w:tcW w:w="196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459" w:type="dxa"/>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7"/>
        <w:gridCol w:w="6904"/>
        <w:gridCol w:w="66"/>
        <w:gridCol w:w="66"/>
        <w:gridCol w:w="66"/>
        <w:gridCol w:w="81"/>
      </w:tblGrid>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 xml:space="preserve">Gender in World Politics – POLS 341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08 22879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Jill Steans </w:t>
            </w:r>
          </w:p>
        </w:tc>
      </w:tr>
      <w:tr w:rsidR="00615BBF" w:rsidRPr="00615BBF" w:rsidTr="002D4C3A">
        <w:trPr>
          <w:tblCellSpacing w:w="0" w:type="dxa"/>
          <w:jc w:val="center"/>
        </w:trPr>
        <w:tc>
          <w:tcPr>
            <w:tcW w:w="8721" w:type="dxa"/>
            <w:gridSpan w:val="2"/>
            <w:vMerge w:val="restart"/>
            <w:tcBorders>
              <w:top w:val="outset" w:sz="6" w:space="0" w:color="auto"/>
              <w:left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b/>
                <w:bCs/>
                <w:sz w:val="20"/>
                <w:szCs w:val="20"/>
                <w:lang w:eastAsia="en-GB"/>
              </w:rPr>
              <w:t xml:space="preserve">Credits  </w:t>
            </w:r>
            <w:r w:rsidRPr="00615BBF">
              <w:rPr>
                <w:rFonts w:ascii="Arial" w:hAnsi="Arial" w:cs="Arial"/>
                <w:sz w:val="20"/>
                <w:szCs w:val="20"/>
                <w:lang w:eastAsia="en-GB"/>
              </w:rPr>
              <w:t xml:space="preserve">20 </w:t>
            </w:r>
            <w:r w:rsidRPr="00615BBF">
              <w:rPr>
                <w:rFonts w:ascii="Arial" w:hAnsi="Arial" w:cs="Arial"/>
                <w:b/>
                <w:bCs/>
                <w:sz w:val="20"/>
                <w:szCs w:val="20"/>
                <w:lang w:eastAsia="en-GB"/>
              </w:rPr>
              <w:t>Semester</w:t>
            </w: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2D4C3A">
        <w:trPr>
          <w:tblCellSpacing w:w="0" w:type="dxa"/>
          <w:jc w:val="center"/>
        </w:trPr>
        <w:tc>
          <w:tcPr>
            <w:tcW w:w="8721" w:type="dxa"/>
            <w:gridSpan w:val="2"/>
            <w:vMerge/>
            <w:tcBorders>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course is comprised of two inter-linked modules. There are a range of perspectives and related literatures on gender in international politics, which collectively provide novel approaches to and critical insights into a range of issues and areas conventionally regarded as falling within the domain of international relations and international politics. These include the state; citizenship, constructions of identities and boundaries of political community; ethics; war, peace and security; international institutions; political economy and development and human rights. Contemporary constructivist and approaches in IR, including feminist and queer theory have also expanded the field of study to include, for example, the role of emotion in politics and the significance of aesthetics and the visual in understanding the domain of world politics. In this course, an eclectic approach to gender that draws upon out a various strands of contemporary IR scholarship is utilised to interrogate a range of discrete areas and issues within the ambit world politics. There are no lectures on this course. In the first semester, seminars are tutor led. Each week, the tutor will provide a brief overview of the topic under discussion, followed by a focused discussion of key related readings. In the second semester, seminar discussions will be student-led. Each week one or two students (depending on class size) will present a brief introduction and overview of the core readings for that week, followed by focused discussion based around key questions identified by the presenters. </w:t>
            </w:r>
          </w:p>
        </w:tc>
      </w:tr>
      <w:tr w:rsidR="00615BBF" w:rsidRPr="00615BBF" w:rsidTr="00F45EFC">
        <w:trPr>
          <w:trHeight w:val="3850"/>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2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Have a deep understanding of the concept of gender and the various ways in which the concept has been employed in the study of international politics </w:t>
            </w:r>
          </w:p>
          <w:p w:rsidR="00615BBF" w:rsidRPr="00615BBF" w:rsidRDefault="00615BBF" w:rsidP="004C5AEF">
            <w:pPr>
              <w:numPr>
                <w:ilvl w:val="0"/>
                <w:numId w:val="2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Will be able to distinguish between gender as a category within the study of international relations and gender as an approach to the study of international relations. </w:t>
            </w:r>
          </w:p>
          <w:p w:rsidR="00615BBF" w:rsidRPr="00615BBF" w:rsidRDefault="00615BBF" w:rsidP="004C5AEF">
            <w:pPr>
              <w:numPr>
                <w:ilvl w:val="0"/>
                <w:numId w:val="2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Will be able to locate feminist international relations scholarship within a broader range of constructivist and critical approaches to international relations. </w:t>
            </w:r>
          </w:p>
          <w:p w:rsidR="00615BBF" w:rsidRPr="00615BBF" w:rsidRDefault="00615BBF" w:rsidP="004C5AEF">
            <w:pPr>
              <w:numPr>
                <w:ilvl w:val="0"/>
                <w:numId w:val="2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Will be able to critically interrogate a range of core concepts employed within the study of international relations and international politics, from the perspective on gender. </w:t>
            </w:r>
          </w:p>
          <w:p w:rsidR="00615BBF" w:rsidRPr="00615BBF" w:rsidRDefault="00615BBF" w:rsidP="004C5AEF">
            <w:pPr>
              <w:numPr>
                <w:ilvl w:val="0"/>
                <w:numId w:val="28"/>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Will demonstrate in-depth knowledge on one discrete area of study on the syllabus.</w:t>
            </w: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18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Chowdhry</w:t>
            </w:r>
            <w:proofErr w:type="spellEnd"/>
            <w:r w:rsidRPr="00615BBF">
              <w:rPr>
                <w:rFonts w:ascii="Arial" w:hAnsi="Arial" w:cs="Arial"/>
                <w:sz w:val="20"/>
                <w:szCs w:val="20"/>
                <w:lang w:eastAsia="en-GB"/>
              </w:rPr>
              <w:t>, G. and Nair, S. (2002)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w:t>
            </w:r>
            <w:proofErr w:type="spellStart"/>
            <w:r w:rsidRPr="00615BBF">
              <w:rPr>
                <w:rFonts w:ascii="Arial" w:hAnsi="Arial" w:cs="Arial"/>
                <w:i/>
                <w:sz w:val="20"/>
                <w:szCs w:val="20"/>
                <w:lang w:eastAsia="en-GB"/>
              </w:rPr>
              <w:t>Postcolonialism</w:t>
            </w:r>
            <w:proofErr w:type="spellEnd"/>
            <w:r w:rsidRPr="00615BBF">
              <w:rPr>
                <w:rFonts w:ascii="Arial" w:hAnsi="Arial" w:cs="Arial"/>
                <w:i/>
                <w:sz w:val="20"/>
                <w:szCs w:val="20"/>
                <w:lang w:eastAsia="en-GB"/>
              </w:rPr>
              <w:t xml:space="preserve"> and International Relations: Race, Gender and Class</w:t>
            </w:r>
            <w:r w:rsidRPr="00615BBF">
              <w:rPr>
                <w:rFonts w:ascii="Arial" w:hAnsi="Arial" w:cs="Arial"/>
                <w:sz w:val="20"/>
                <w:szCs w:val="20"/>
                <w:lang w:eastAsia="en-GB"/>
              </w:rPr>
              <w:t xml:space="preserve">. London: Routledge </w:t>
            </w:r>
            <w:r w:rsidRPr="00615BBF">
              <w:rPr>
                <w:rFonts w:ascii="Arial" w:hAnsi="Arial" w:cs="Arial"/>
                <w:sz w:val="20"/>
                <w:szCs w:val="20"/>
                <w:lang w:eastAsia="en-GB"/>
              </w:rPr>
              <w:br/>
              <w:t xml:space="preserve">Phillip Darby (1997) </w:t>
            </w:r>
            <w:r w:rsidRPr="00615BBF">
              <w:rPr>
                <w:rFonts w:ascii="Arial" w:hAnsi="Arial" w:cs="Arial"/>
                <w:i/>
                <w:sz w:val="20"/>
                <w:szCs w:val="20"/>
                <w:lang w:eastAsia="en-GB"/>
              </w:rPr>
              <w:t xml:space="preserve">At the Edge of International Relations: </w:t>
            </w:r>
            <w:proofErr w:type="spellStart"/>
            <w:r w:rsidRPr="00615BBF">
              <w:rPr>
                <w:rFonts w:ascii="Arial" w:hAnsi="Arial" w:cs="Arial"/>
                <w:i/>
                <w:sz w:val="20"/>
                <w:szCs w:val="20"/>
                <w:lang w:eastAsia="en-GB"/>
              </w:rPr>
              <w:t>Postcolonialism</w:t>
            </w:r>
            <w:proofErr w:type="spellEnd"/>
            <w:r w:rsidRPr="00615BBF">
              <w:rPr>
                <w:rFonts w:ascii="Arial" w:hAnsi="Arial" w:cs="Arial"/>
                <w:i/>
                <w:sz w:val="20"/>
                <w:szCs w:val="20"/>
                <w:lang w:eastAsia="en-GB"/>
              </w:rPr>
              <w:t>, Gender and Dependency</w:t>
            </w:r>
            <w:r w:rsidRPr="00615BBF">
              <w:rPr>
                <w:rFonts w:ascii="Arial" w:hAnsi="Arial" w:cs="Arial"/>
                <w:sz w:val="20"/>
                <w:szCs w:val="20"/>
                <w:lang w:eastAsia="en-GB"/>
              </w:rPr>
              <w:t xml:space="preserve">. London: Continuum </w:t>
            </w:r>
            <w:r w:rsidRPr="00615BBF">
              <w:rPr>
                <w:rFonts w:ascii="Arial" w:hAnsi="Arial" w:cs="Arial"/>
                <w:sz w:val="20"/>
                <w:szCs w:val="20"/>
                <w:lang w:eastAsia="en-GB"/>
              </w:rPr>
              <w:br/>
            </w:r>
            <w:proofErr w:type="spellStart"/>
            <w:r w:rsidRPr="00615BBF">
              <w:rPr>
                <w:rFonts w:ascii="Arial" w:hAnsi="Arial" w:cs="Arial"/>
                <w:sz w:val="20"/>
                <w:szCs w:val="20"/>
                <w:lang w:eastAsia="en-GB"/>
              </w:rPr>
              <w:t>Ackerly</w:t>
            </w:r>
            <w:proofErr w:type="spellEnd"/>
            <w:r w:rsidRPr="00615BBF">
              <w:rPr>
                <w:rFonts w:ascii="Arial" w:hAnsi="Arial" w:cs="Arial"/>
                <w:sz w:val="20"/>
                <w:szCs w:val="20"/>
                <w:lang w:eastAsia="en-GB"/>
              </w:rPr>
              <w:t xml:space="preserve">, B. Stern, M. and True, J. (2006) </w:t>
            </w:r>
            <w:r w:rsidRPr="00615BBF">
              <w:rPr>
                <w:rFonts w:ascii="Arial" w:hAnsi="Arial" w:cs="Arial"/>
                <w:i/>
                <w:sz w:val="20"/>
                <w:szCs w:val="20"/>
                <w:lang w:eastAsia="en-GB"/>
              </w:rPr>
              <w:t>Feminist Methodologies for International Relations</w:t>
            </w:r>
            <w:r w:rsidRPr="00615BBF">
              <w:rPr>
                <w:rFonts w:ascii="Arial" w:hAnsi="Arial" w:cs="Arial"/>
                <w:sz w:val="20"/>
                <w:szCs w:val="20"/>
                <w:lang w:eastAsia="en-GB"/>
              </w:rPr>
              <w:t xml:space="preserve">, Cambridge: Cambridge University Press </w:t>
            </w: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2D4C3A" w:rsidRDefault="002D4C3A">
      <w:pPr>
        <w:ind w:left="1418"/>
        <w:rPr>
          <w:rFonts w:ascii="Arial" w:hAnsi="Arial" w:cs="Arial"/>
          <w:sz w:val="20"/>
          <w:szCs w:val="20"/>
        </w:rPr>
      </w:pPr>
    </w:p>
    <w:p w:rsidR="00615BBF" w:rsidRPr="00615BBF" w:rsidRDefault="00615BBF" w:rsidP="00615BBF">
      <w:pPr>
        <w:rPr>
          <w:rFonts w:ascii="Arial" w:hAnsi="Arial" w:cs="Arial"/>
          <w:sz w:val="20"/>
          <w:szCs w:val="20"/>
        </w:rPr>
      </w:pPr>
    </w:p>
    <w:tbl>
      <w:tblPr>
        <w:tblW w:w="1042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6"/>
        <w:gridCol w:w="8106"/>
        <w:gridCol w:w="66"/>
        <w:gridCol w:w="66"/>
        <w:gridCol w:w="81"/>
      </w:tblGrid>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Issues in Domestic US Politics – POLS 343</w:t>
            </w: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w:t>
            </w:r>
            <w:r w:rsidRPr="00615BBF">
              <w:rPr>
                <w:rFonts w:ascii="Arial" w:hAnsi="Arial" w:cs="Arial"/>
                <w:bCs/>
                <w:color w:val="000000"/>
                <w:sz w:val="20"/>
                <w:szCs w:val="20"/>
              </w:rPr>
              <w:t>23878</w:t>
            </w: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Robert Watt </w:t>
            </w:r>
          </w:p>
        </w:tc>
      </w:tr>
      <w:tr w:rsidR="00615BBF" w:rsidRPr="00615BBF" w:rsidTr="00F45EFC">
        <w:trPr>
          <w:trHeight w:val="319"/>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809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809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9"/>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POLS 217 Introduction to United States Politics</w:t>
            </w: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357"/>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67058" w:rsidP="00F45EFC">
            <w:pPr>
              <w:pStyle w:val="NoSpacing"/>
              <w:rPr>
                <w:rFonts w:ascii="Arial" w:hAnsi="Arial" w:cs="Arial"/>
                <w:sz w:val="20"/>
                <w:szCs w:val="20"/>
                <w:lang w:eastAsia="en-GB"/>
              </w:rPr>
            </w:pPr>
            <w:r w:rsidRPr="00667058">
              <w:rPr>
                <w:rFonts w:ascii="Arial" w:hAnsi="Arial" w:cs="Arial"/>
                <w:sz w:val="20"/>
                <w:szCs w:val="20"/>
              </w:rPr>
              <w:t xml:space="preserve">This module surveys the key political issues within domestic United States politics in the competing light of economic and political explanations of the dynamics of U.S. domestic policy.  This is accomplished under the framework of Farmer’s concept of US ideologies, Singh’s concept of the Culture War.  These issues include: Participation/Non-participation, Campaign Finance, Direct Democracy, Gun Control, Immigration, Affirmative Action, Healthcare, Welfare, </w:t>
            </w:r>
            <w:proofErr w:type="gramStart"/>
            <w:r w:rsidRPr="00667058">
              <w:rPr>
                <w:rFonts w:ascii="Arial" w:hAnsi="Arial" w:cs="Arial"/>
                <w:sz w:val="20"/>
                <w:szCs w:val="20"/>
              </w:rPr>
              <w:t>Capital</w:t>
            </w:r>
            <w:proofErr w:type="gramEnd"/>
            <w:r w:rsidRPr="00667058">
              <w:rPr>
                <w:rFonts w:ascii="Arial" w:hAnsi="Arial" w:cs="Arial"/>
                <w:sz w:val="20"/>
                <w:szCs w:val="20"/>
              </w:rPr>
              <w:t xml:space="preserve"> Punishment, the role of Religion, Abortion, Drugs, Homeland Security, Drugs and Gay Marriage.</w:t>
            </w:r>
          </w:p>
        </w:tc>
      </w:tr>
      <w:tr w:rsidR="00615BBF" w:rsidRPr="00615BBF" w:rsidTr="00F45EFC">
        <w:trPr>
          <w:trHeight w:val="3029"/>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students should: </w:t>
            </w:r>
          </w:p>
          <w:p w:rsidR="00615BBF" w:rsidRPr="00615BBF" w:rsidRDefault="00615BBF" w:rsidP="004C5AEF">
            <w:pPr>
              <w:pStyle w:val="NoSpacing"/>
              <w:numPr>
                <w:ilvl w:val="0"/>
                <w:numId w:val="32"/>
              </w:numPr>
              <w:rPr>
                <w:rFonts w:ascii="Arial" w:hAnsi="Arial" w:cs="Arial"/>
                <w:sz w:val="20"/>
                <w:szCs w:val="20"/>
              </w:rPr>
            </w:pPr>
            <w:r w:rsidRPr="00615BBF">
              <w:rPr>
                <w:rFonts w:ascii="Arial" w:hAnsi="Arial" w:cs="Arial"/>
                <w:sz w:val="20"/>
                <w:szCs w:val="20"/>
              </w:rPr>
              <w:t>provide an overview of core issues and controversies within U.S. domestic politics</w:t>
            </w:r>
          </w:p>
          <w:p w:rsidR="00615BBF" w:rsidRPr="00615BBF" w:rsidRDefault="00615BBF" w:rsidP="004C5AEF">
            <w:pPr>
              <w:pStyle w:val="NoSpacing"/>
              <w:numPr>
                <w:ilvl w:val="0"/>
                <w:numId w:val="32"/>
              </w:numPr>
              <w:rPr>
                <w:rFonts w:ascii="Arial" w:hAnsi="Arial" w:cs="Arial"/>
                <w:sz w:val="20"/>
                <w:szCs w:val="20"/>
              </w:rPr>
            </w:pPr>
            <w:r w:rsidRPr="00615BBF">
              <w:rPr>
                <w:rFonts w:ascii="Arial" w:hAnsi="Arial" w:cs="Arial"/>
                <w:sz w:val="20"/>
                <w:szCs w:val="20"/>
              </w:rPr>
              <w:t>demonstrate, critical understanding of underlying debate over the role of conservative vs. liberal perspectives (the Culture War) on U.S. politics</w:t>
            </w:r>
          </w:p>
          <w:p w:rsidR="00615BBF" w:rsidRPr="00615BBF" w:rsidRDefault="00615BBF" w:rsidP="004C5AEF">
            <w:pPr>
              <w:pStyle w:val="NoSpacing"/>
              <w:numPr>
                <w:ilvl w:val="0"/>
                <w:numId w:val="32"/>
              </w:numPr>
              <w:rPr>
                <w:rFonts w:ascii="Arial" w:hAnsi="Arial" w:cs="Arial"/>
                <w:sz w:val="20"/>
                <w:szCs w:val="20"/>
              </w:rPr>
            </w:pPr>
            <w:r w:rsidRPr="00615BBF">
              <w:rPr>
                <w:rFonts w:ascii="Arial" w:hAnsi="Arial" w:cs="Arial"/>
                <w:sz w:val="20"/>
                <w:szCs w:val="20"/>
              </w:rPr>
              <w:t>demonstrate a critical understanding of the role of the economy in the dynamics of U.S. politics</w:t>
            </w:r>
          </w:p>
          <w:p w:rsidR="00615BBF" w:rsidRPr="00615BBF" w:rsidRDefault="00615BBF" w:rsidP="004C5AEF">
            <w:pPr>
              <w:pStyle w:val="NoSpacing"/>
              <w:numPr>
                <w:ilvl w:val="0"/>
                <w:numId w:val="32"/>
              </w:numPr>
              <w:rPr>
                <w:rFonts w:ascii="Arial" w:hAnsi="Arial" w:cs="Arial"/>
                <w:sz w:val="20"/>
                <w:szCs w:val="20"/>
                <w:lang w:eastAsia="en-GB"/>
              </w:rPr>
            </w:pPr>
            <w:r w:rsidRPr="00615BBF">
              <w:rPr>
                <w:rFonts w:ascii="Arial" w:hAnsi="Arial" w:cs="Arial"/>
                <w:sz w:val="20"/>
                <w:szCs w:val="20"/>
              </w:rPr>
              <w:t>Communicate a detailed understanding of how the system of checks and balances at the centre of its system of government attempts to resolve competing interpretations of the constitution</w:t>
            </w:r>
          </w:p>
        </w:tc>
      </w:tr>
      <w:tr w:rsidR="00615BBF" w:rsidRPr="00615BBF" w:rsidTr="00F45EFC">
        <w:trPr>
          <w:trHeight w:val="1169"/>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319" w:type="dxa"/>
            <w:gridSpan w:val="4"/>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pStyle w:val="NoSpacing"/>
              <w:rPr>
                <w:rFonts w:ascii="Arial" w:hAnsi="Arial" w:cs="Arial"/>
                <w:sz w:val="20"/>
                <w:szCs w:val="20"/>
              </w:rPr>
            </w:pPr>
          </w:p>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98"/>
          <w:tblCellSpacing w:w="0" w:type="dxa"/>
          <w:jc w:val="center"/>
        </w:trPr>
        <w:tc>
          <w:tcPr>
            <w:tcW w:w="210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099" w:type="dxa"/>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Default="00615BBF"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Default="00B3664A" w:rsidP="00615BBF">
      <w:pPr>
        <w:rPr>
          <w:rFonts w:ascii="Arial" w:hAnsi="Arial" w:cs="Arial"/>
          <w:sz w:val="20"/>
          <w:szCs w:val="20"/>
        </w:rPr>
      </w:pPr>
    </w:p>
    <w:p w:rsidR="00B3664A" w:rsidRPr="00615BBF" w:rsidRDefault="00B3664A" w:rsidP="00615BBF">
      <w:pPr>
        <w:rPr>
          <w:rFonts w:ascii="Arial" w:hAnsi="Arial" w:cs="Arial"/>
          <w:sz w:val="20"/>
          <w:szCs w:val="20"/>
        </w:rPr>
      </w:pPr>
    </w:p>
    <w:tbl>
      <w:tblPr>
        <w:tblW w:w="9394"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99"/>
        <w:gridCol w:w="7216"/>
        <w:gridCol w:w="66"/>
        <w:gridCol w:w="66"/>
        <w:gridCol w:w="66"/>
        <w:gridCol w:w="81"/>
      </w:tblGrid>
      <w:tr w:rsidR="00B3664A" w:rsidRPr="00270D7C" w:rsidTr="002D5E87">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lastRenderedPageBreak/>
              <w:t>Module Title</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sz w:val="20"/>
                <w:szCs w:val="20"/>
                <w:lang w:eastAsia="en-GB"/>
              </w:rPr>
            </w:pPr>
            <w:r>
              <w:rPr>
                <w:rFonts w:ascii="Arial" w:hAnsi="Arial" w:cs="Arial"/>
                <w:b/>
                <w:sz w:val="20"/>
                <w:szCs w:val="20"/>
                <w:lang w:eastAsia="en-GB"/>
              </w:rPr>
              <w:t xml:space="preserve">LH Professional Development Module </w:t>
            </w:r>
          </w:p>
        </w:tc>
      </w:tr>
      <w:tr w:rsidR="00B3664A" w:rsidRPr="004222DC" w:rsidTr="002D5E87">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Module Code</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4222DC" w:rsidRDefault="00B3664A" w:rsidP="002D5E87">
            <w:pPr>
              <w:rPr>
                <w:rFonts w:ascii="Tahoma" w:hAnsi="Tahoma" w:cs="Tahoma"/>
                <w:sz w:val="20"/>
                <w:szCs w:val="20"/>
                <w:lang w:eastAsia="en-GB"/>
              </w:rPr>
            </w:pPr>
            <w:r w:rsidRPr="004222DC">
              <w:rPr>
                <w:rFonts w:ascii="Tahoma" w:hAnsi="Tahoma" w:cs="Tahoma"/>
                <w:sz w:val="20"/>
                <w:szCs w:val="20"/>
                <w:lang w:val="en-US"/>
              </w:rPr>
              <w:t>08 25676</w:t>
            </w:r>
          </w:p>
        </w:tc>
      </w:tr>
      <w:tr w:rsidR="00B3664A" w:rsidRPr="003E0E52" w:rsidTr="002D5E87">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 xml:space="preserve">Member of Staff </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3E0E52" w:rsidRDefault="00B3664A" w:rsidP="002D5E87">
            <w:pPr>
              <w:rPr>
                <w:rFonts w:ascii="Arial" w:hAnsi="Arial" w:cs="Arial"/>
                <w:sz w:val="22"/>
                <w:szCs w:val="22"/>
                <w:lang w:eastAsia="en-GB"/>
              </w:rPr>
            </w:pPr>
            <w:r>
              <w:rPr>
                <w:rFonts w:ascii="Arial" w:hAnsi="Arial" w:cs="Arial"/>
                <w:sz w:val="22"/>
                <w:szCs w:val="22"/>
                <w:lang w:eastAsia="en-GB"/>
              </w:rPr>
              <w:t>TBC</w:t>
            </w:r>
          </w:p>
        </w:tc>
      </w:tr>
      <w:tr w:rsidR="00B3664A" w:rsidRPr="003E0E52" w:rsidTr="002D5E87">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Credits</w:t>
            </w:r>
          </w:p>
        </w:tc>
        <w:tc>
          <w:tcPr>
            <w:tcW w:w="7182" w:type="dxa"/>
            <w:tcBorders>
              <w:top w:val="outset" w:sz="6" w:space="0" w:color="auto"/>
              <w:left w:val="outset" w:sz="6" w:space="0" w:color="auto"/>
              <w:bottom w:val="outset" w:sz="6" w:space="0" w:color="auto"/>
              <w:right w:val="outset" w:sz="6" w:space="0" w:color="auto"/>
            </w:tcBorders>
            <w:vAlign w:val="center"/>
          </w:tcPr>
          <w:p w:rsidR="00B3664A" w:rsidRPr="003E0E52" w:rsidRDefault="00B3664A" w:rsidP="002D5E87">
            <w:pPr>
              <w:rPr>
                <w:rFonts w:ascii="Arial" w:hAnsi="Arial" w:cs="Arial"/>
                <w:sz w:val="22"/>
                <w:szCs w:val="22"/>
                <w:lang w:eastAsia="en-GB"/>
              </w:rPr>
            </w:pPr>
            <w:r w:rsidRPr="003E0E52">
              <w:rPr>
                <w:rFonts w:ascii="Arial" w:hAnsi="Arial" w:cs="Arial"/>
                <w:sz w:val="22"/>
                <w:szCs w:val="22"/>
                <w:lang w:eastAsia="en-GB"/>
              </w:rPr>
              <w:t xml:space="preserve">20 </w:t>
            </w: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r>
      <w:tr w:rsidR="00B3664A" w:rsidRPr="003E0E52" w:rsidTr="002D5E87">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Semester</w:t>
            </w:r>
          </w:p>
        </w:tc>
        <w:tc>
          <w:tcPr>
            <w:tcW w:w="7182" w:type="dxa"/>
            <w:tcBorders>
              <w:top w:val="outset" w:sz="6" w:space="0" w:color="auto"/>
              <w:left w:val="outset" w:sz="6" w:space="0" w:color="auto"/>
              <w:bottom w:val="outset" w:sz="6" w:space="0" w:color="auto"/>
              <w:right w:val="outset" w:sz="6" w:space="0" w:color="auto"/>
            </w:tcBorders>
            <w:vAlign w:val="center"/>
          </w:tcPr>
          <w:p w:rsidR="00B3664A" w:rsidRPr="00911937" w:rsidRDefault="00B3664A" w:rsidP="002D5E87">
            <w:pPr>
              <w:rPr>
                <w:rFonts w:ascii="Tahoma" w:hAnsi="Tahoma" w:cs="Tahoma"/>
                <w:sz w:val="20"/>
                <w:szCs w:val="20"/>
                <w:lang w:eastAsia="en-GB"/>
              </w:rPr>
            </w:pPr>
            <w:r>
              <w:rPr>
                <w:rFonts w:ascii="Tahoma" w:hAnsi="Tahoma" w:cs="Tahoma"/>
                <w:sz w:val="20"/>
                <w:szCs w:val="20"/>
                <w:lang w:eastAsia="en-GB"/>
              </w:rPr>
              <w:t xml:space="preserve">1 and 2. The placement which forms the basis of the module can take place either in the summer vacation between your penultimate and final year (please see restrictions) or during your final year. </w:t>
            </w: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c>
          <w:tcPr>
            <w:tcW w:w="0" w:type="auto"/>
            <w:vAlign w:val="center"/>
          </w:tcPr>
          <w:p w:rsidR="00B3664A" w:rsidRPr="003E0E52" w:rsidRDefault="00B3664A" w:rsidP="002D5E87">
            <w:pPr>
              <w:rPr>
                <w:rFonts w:ascii="Arial" w:hAnsi="Arial" w:cs="Arial"/>
                <w:sz w:val="22"/>
                <w:szCs w:val="22"/>
                <w:lang w:eastAsia="en-GB"/>
              </w:rPr>
            </w:pPr>
          </w:p>
        </w:tc>
      </w:tr>
      <w:tr w:rsidR="00B3664A" w:rsidRPr="00911937" w:rsidTr="002D5E87">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Pre-requisites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911937" w:rsidRDefault="00B3664A" w:rsidP="002D5E87">
            <w:pPr>
              <w:rPr>
                <w:rFonts w:ascii="Tahoma" w:hAnsi="Tahoma" w:cs="Tahoma"/>
                <w:sz w:val="20"/>
                <w:szCs w:val="20"/>
                <w:lang w:eastAsia="en-GB"/>
              </w:rPr>
            </w:pPr>
            <w:r w:rsidRPr="00911937">
              <w:rPr>
                <w:rFonts w:ascii="Tahoma" w:hAnsi="Tahoma" w:cs="Tahoma"/>
                <w:sz w:val="20"/>
                <w:szCs w:val="20"/>
                <w:lang w:eastAsia="en-GB"/>
              </w:rPr>
              <w:t>None</w:t>
            </w:r>
          </w:p>
        </w:tc>
      </w:tr>
      <w:tr w:rsidR="00B3664A" w:rsidRPr="00911937" w:rsidTr="002D5E87">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Restrictions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911937" w:rsidRDefault="00B3664A" w:rsidP="002D5E87">
            <w:pPr>
              <w:rPr>
                <w:rFonts w:ascii="Tahoma" w:hAnsi="Tahoma" w:cs="Tahoma"/>
                <w:sz w:val="20"/>
                <w:szCs w:val="20"/>
                <w:lang w:eastAsia="en-GB"/>
              </w:rPr>
            </w:pPr>
            <w:r>
              <w:rPr>
                <w:rFonts w:ascii="Tahoma" w:hAnsi="Tahoma" w:cs="Tahoma"/>
                <w:sz w:val="20"/>
                <w:szCs w:val="20"/>
              </w:rPr>
              <w:t xml:space="preserve">If you wish your placement to take place during the summer vacation, then you </w:t>
            </w:r>
            <w:r w:rsidRPr="00911937">
              <w:rPr>
                <w:rFonts w:ascii="Tahoma" w:hAnsi="Tahoma" w:cs="Tahoma"/>
                <w:sz w:val="20"/>
                <w:szCs w:val="20"/>
              </w:rPr>
              <w:t xml:space="preserve">must attend </w:t>
            </w:r>
            <w:r>
              <w:rPr>
                <w:rFonts w:ascii="Tahoma" w:hAnsi="Tahoma" w:cs="Tahoma"/>
                <w:sz w:val="20"/>
                <w:szCs w:val="20"/>
              </w:rPr>
              <w:t>13 hours of pre-placement workshops during the week commencing 9 June.  It is not possible to take both the Professional Development Module and a MOMD.</w:t>
            </w:r>
          </w:p>
        </w:tc>
      </w:tr>
      <w:tr w:rsidR="00B3664A" w:rsidRPr="00911937" w:rsidTr="002D5E87">
        <w:trPr>
          <w:trHeight w:val="308"/>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Contact hours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911937" w:rsidRDefault="00B3664A" w:rsidP="002D5E87">
            <w:pPr>
              <w:rPr>
                <w:rFonts w:ascii="Tahoma" w:hAnsi="Tahoma" w:cs="Tahoma"/>
                <w:sz w:val="20"/>
                <w:szCs w:val="20"/>
                <w:lang w:eastAsia="en-GB"/>
              </w:rPr>
            </w:pPr>
            <w:r w:rsidRPr="00911937">
              <w:rPr>
                <w:rFonts w:ascii="Tahoma" w:hAnsi="Tahoma" w:cs="Tahoma"/>
                <w:sz w:val="20"/>
                <w:szCs w:val="20"/>
              </w:rPr>
              <w:t xml:space="preserve">18 hours face-to-face contact time plus a minimum of 40 hours on the professional placement. </w:t>
            </w:r>
            <w:r>
              <w:rPr>
                <w:rFonts w:ascii="Tahoma" w:hAnsi="Tahoma" w:cs="Tahoma"/>
                <w:sz w:val="20"/>
                <w:szCs w:val="20"/>
              </w:rPr>
              <w:t xml:space="preserve">The </w:t>
            </w:r>
            <w:r w:rsidRPr="00911937">
              <w:rPr>
                <w:rFonts w:ascii="Tahoma" w:hAnsi="Tahoma" w:cs="Tahoma"/>
                <w:sz w:val="20"/>
                <w:szCs w:val="20"/>
              </w:rPr>
              <w:t>40 hours spent on the placement can flexible and worked out by the student and the organisation.</w:t>
            </w:r>
          </w:p>
        </w:tc>
      </w:tr>
      <w:tr w:rsidR="00B3664A" w:rsidRPr="00911937" w:rsidTr="002D5E87">
        <w:trPr>
          <w:trHeight w:val="289"/>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Delivery</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911937" w:rsidRDefault="00B3664A" w:rsidP="002D5E87">
            <w:pPr>
              <w:rPr>
                <w:rFonts w:ascii="Tahoma" w:hAnsi="Tahoma" w:cs="Tahoma"/>
                <w:sz w:val="20"/>
                <w:szCs w:val="20"/>
                <w:lang w:eastAsia="en-GB"/>
              </w:rPr>
            </w:pPr>
            <w:r>
              <w:rPr>
                <w:rFonts w:ascii="Tahoma" w:hAnsi="Tahoma" w:cs="Tahoma"/>
                <w:sz w:val="20"/>
                <w:szCs w:val="20"/>
              </w:rPr>
              <w:t xml:space="preserve">Lectures </w:t>
            </w:r>
            <w:r w:rsidRPr="00911937">
              <w:rPr>
                <w:rFonts w:ascii="Tahoma" w:hAnsi="Tahoma" w:cs="Tahoma"/>
                <w:sz w:val="20"/>
                <w:szCs w:val="20"/>
              </w:rPr>
              <w:t>and Workshops</w:t>
            </w:r>
          </w:p>
        </w:tc>
      </w:tr>
      <w:tr w:rsidR="00B3664A" w:rsidRPr="00140245" w:rsidTr="002D5E87">
        <w:trPr>
          <w:trHeight w:val="1154"/>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Description</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Default="00B3664A" w:rsidP="002D5E87">
            <w:pPr>
              <w:rPr>
                <w:rFonts w:ascii="Tahoma" w:hAnsi="Tahoma" w:cs="Tahoma"/>
                <w:sz w:val="20"/>
                <w:szCs w:val="20"/>
              </w:rPr>
            </w:pPr>
            <w:r w:rsidRPr="00911937">
              <w:rPr>
                <w:rFonts w:ascii="Tahoma" w:hAnsi="Tahoma" w:cs="Tahoma"/>
                <w:sz w:val="20"/>
                <w:szCs w:val="20"/>
              </w:rPr>
              <w:t>The aim of this module</w:t>
            </w:r>
            <w:r>
              <w:rPr>
                <w:rFonts w:ascii="Tahoma" w:hAnsi="Tahoma" w:cs="Tahoma"/>
                <w:sz w:val="20"/>
                <w:szCs w:val="20"/>
              </w:rPr>
              <w:t>, which is based on a placement,</w:t>
            </w:r>
            <w:r w:rsidRPr="00911937">
              <w:rPr>
                <w:rFonts w:ascii="Tahoma" w:hAnsi="Tahoma" w:cs="Tahoma"/>
                <w:sz w:val="20"/>
                <w:szCs w:val="20"/>
              </w:rPr>
              <w:t xml:space="preserve"> is to provide you with a learning experience </w:t>
            </w:r>
            <w:r>
              <w:rPr>
                <w:rFonts w:ascii="Tahoma" w:hAnsi="Tahoma" w:cs="Tahoma"/>
                <w:sz w:val="20"/>
                <w:szCs w:val="20"/>
              </w:rPr>
              <w:t>that</w:t>
            </w:r>
            <w:r w:rsidRPr="00911937">
              <w:rPr>
                <w:rFonts w:ascii="Tahoma" w:hAnsi="Tahoma" w:cs="Tahoma"/>
                <w:sz w:val="20"/>
                <w:szCs w:val="20"/>
              </w:rPr>
              <w:t xml:space="preserve"> will help bridge the gap between your current </w:t>
            </w:r>
            <w:r>
              <w:rPr>
                <w:rFonts w:ascii="Tahoma" w:hAnsi="Tahoma" w:cs="Tahoma"/>
                <w:sz w:val="20"/>
                <w:szCs w:val="20"/>
              </w:rPr>
              <w:t>academic life at Birmingham and your</w:t>
            </w:r>
            <w:r w:rsidRPr="00911937">
              <w:rPr>
                <w:rFonts w:ascii="Tahoma" w:hAnsi="Tahoma" w:cs="Tahoma"/>
                <w:sz w:val="20"/>
                <w:szCs w:val="20"/>
              </w:rPr>
              <w:t xml:space="preserve"> future pro</w:t>
            </w:r>
            <w:r>
              <w:rPr>
                <w:rFonts w:ascii="Tahoma" w:hAnsi="Tahoma" w:cs="Tahoma"/>
                <w:sz w:val="20"/>
                <w:szCs w:val="20"/>
              </w:rPr>
              <w:t xml:space="preserve">fessional life post-graduation.  </w:t>
            </w:r>
            <w:r w:rsidRPr="00911937">
              <w:rPr>
                <w:rFonts w:ascii="Tahoma" w:hAnsi="Tahoma" w:cs="Tahoma"/>
                <w:color w:val="000000"/>
                <w:sz w:val="20"/>
                <w:szCs w:val="20"/>
              </w:rPr>
              <w:t xml:space="preserve">This </w:t>
            </w:r>
            <w:r>
              <w:rPr>
                <w:rFonts w:ascii="Tahoma" w:hAnsi="Tahoma" w:cs="Tahoma"/>
                <w:color w:val="000000"/>
                <w:sz w:val="20"/>
                <w:szCs w:val="20"/>
              </w:rPr>
              <w:t>module will</w:t>
            </w:r>
            <w:r w:rsidRPr="00911937">
              <w:rPr>
                <w:rFonts w:ascii="Tahoma" w:hAnsi="Tahoma" w:cs="Tahoma"/>
                <w:color w:val="000000"/>
                <w:sz w:val="20"/>
                <w:szCs w:val="20"/>
              </w:rPr>
              <w:t xml:space="preserve"> </w:t>
            </w:r>
            <w:r>
              <w:rPr>
                <w:rFonts w:ascii="Tahoma" w:hAnsi="Tahoma" w:cs="Tahoma"/>
                <w:color w:val="000000"/>
                <w:sz w:val="20"/>
                <w:szCs w:val="20"/>
              </w:rPr>
              <w:t>help you identify your personal and professional skills and strengths, and reflect on the skills you have developed during the placement</w:t>
            </w:r>
            <w:r w:rsidRPr="00911937">
              <w:rPr>
                <w:rFonts w:ascii="Tahoma" w:hAnsi="Tahoma" w:cs="Tahoma"/>
                <w:color w:val="000000"/>
                <w:sz w:val="20"/>
                <w:szCs w:val="20"/>
              </w:rPr>
              <w:t>.</w:t>
            </w:r>
          </w:p>
          <w:p w:rsidR="00B3664A" w:rsidRDefault="00B3664A" w:rsidP="002D5E87">
            <w:pPr>
              <w:rPr>
                <w:rFonts w:ascii="Tahoma" w:hAnsi="Tahoma" w:cs="Tahoma"/>
                <w:sz w:val="20"/>
                <w:szCs w:val="20"/>
              </w:rPr>
            </w:pPr>
          </w:p>
          <w:p w:rsidR="00B3664A" w:rsidRDefault="00B3664A" w:rsidP="002D5E87">
            <w:pPr>
              <w:rPr>
                <w:rFonts w:ascii="Tahoma" w:hAnsi="Tahoma" w:cs="Tahoma"/>
                <w:color w:val="000000"/>
                <w:sz w:val="20"/>
                <w:szCs w:val="20"/>
              </w:rPr>
            </w:pPr>
            <w:r>
              <w:rPr>
                <w:rFonts w:ascii="Tahoma" w:hAnsi="Tahoma" w:cs="Tahoma"/>
                <w:sz w:val="20"/>
                <w:szCs w:val="20"/>
              </w:rPr>
              <w:t xml:space="preserve">You will need to ensure that you have a placement to be used as the basis of the module, but will get </w:t>
            </w:r>
            <w:r w:rsidRPr="00267CCE">
              <w:rPr>
                <w:rFonts w:ascii="Tahoma" w:hAnsi="Tahoma" w:cs="Tahoma"/>
                <w:sz w:val="20"/>
                <w:szCs w:val="20"/>
              </w:rPr>
              <w:t xml:space="preserve">help </w:t>
            </w:r>
            <w:r>
              <w:rPr>
                <w:rFonts w:ascii="Tahoma" w:hAnsi="Tahoma" w:cs="Tahoma"/>
                <w:sz w:val="20"/>
                <w:szCs w:val="20"/>
              </w:rPr>
              <w:t xml:space="preserve">in this from our dedicated Placements Team.  You might use a placement that you have already arranged, such as </w:t>
            </w:r>
            <w:r w:rsidRPr="00911937">
              <w:rPr>
                <w:rFonts w:ascii="Tahoma" w:hAnsi="Tahoma" w:cs="Tahoma"/>
                <w:color w:val="000000"/>
                <w:sz w:val="20"/>
                <w:szCs w:val="20"/>
              </w:rPr>
              <w:t xml:space="preserve">work experience with a commercial company or public sector organisation, </w:t>
            </w:r>
            <w:r>
              <w:rPr>
                <w:rFonts w:ascii="Tahoma" w:hAnsi="Tahoma" w:cs="Tahoma"/>
                <w:color w:val="000000"/>
                <w:sz w:val="20"/>
                <w:szCs w:val="20"/>
              </w:rPr>
              <w:t xml:space="preserve">a </w:t>
            </w:r>
            <w:r w:rsidRPr="00911937">
              <w:rPr>
                <w:rFonts w:ascii="Tahoma" w:hAnsi="Tahoma" w:cs="Tahoma"/>
                <w:color w:val="000000"/>
                <w:sz w:val="20"/>
                <w:szCs w:val="20"/>
              </w:rPr>
              <w:t xml:space="preserve">summer internship, </w:t>
            </w:r>
            <w:r>
              <w:rPr>
                <w:rFonts w:ascii="Tahoma" w:hAnsi="Tahoma" w:cs="Tahoma"/>
                <w:color w:val="000000"/>
                <w:sz w:val="20"/>
                <w:szCs w:val="20"/>
              </w:rPr>
              <w:t xml:space="preserve">volunteering, or acting as a </w:t>
            </w:r>
            <w:r w:rsidRPr="00911937">
              <w:rPr>
                <w:rFonts w:ascii="Tahoma" w:hAnsi="Tahoma" w:cs="Tahoma"/>
                <w:color w:val="000000"/>
                <w:sz w:val="20"/>
                <w:szCs w:val="20"/>
              </w:rPr>
              <w:t xml:space="preserve">research </w:t>
            </w:r>
            <w:r>
              <w:rPr>
                <w:rFonts w:ascii="Tahoma" w:hAnsi="Tahoma" w:cs="Tahoma"/>
                <w:color w:val="000000"/>
                <w:sz w:val="20"/>
                <w:szCs w:val="20"/>
              </w:rPr>
              <w:t>assistant to an academic in your department</w:t>
            </w:r>
            <w:r w:rsidRPr="00911937">
              <w:rPr>
                <w:rFonts w:ascii="Tahoma" w:hAnsi="Tahoma" w:cs="Tahoma"/>
                <w:color w:val="000000"/>
                <w:sz w:val="20"/>
                <w:szCs w:val="20"/>
              </w:rPr>
              <w:t>.</w:t>
            </w:r>
            <w:r>
              <w:rPr>
                <w:rFonts w:ascii="Tahoma" w:hAnsi="Tahoma" w:cs="Tahoma"/>
                <w:color w:val="000000"/>
                <w:sz w:val="20"/>
                <w:szCs w:val="20"/>
              </w:rPr>
              <w:t xml:space="preserve">  Alternatively, the Placements Team are sourcing placements from the public, private and voluntary sectors, </w:t>
            </w:r>
            <w:r w:rsidRPr="008841E0">
              <w:rPr>
                <w:rFonts w:ascii="Tahoma" w:hAnsi="Tahoma" w:cs="Tahoma"/>
                <w:color w:val="000000"/>
                <w:sz w:val="20"/>
                <w:szCs w:val="20"/>
              </w:rPr>
              <w:t xml:space="preserve">and you can apply for a placement from one of these </w:t>
            </w:r>
            <w:r>
              <w:rPr>
                <w:rFonts w:ascii="Tahoma" w:hAnsi="Tahoma" w:cs="Tahoma"/>
                <w:color w:val="000000"/>
                <w:sz w:val="20"/>
                <w:szCs w:val="20"/>
              </w:rPr>
              <w:t>organisations.</w:t>
            </w:r>
          </w:p>
          <w:p w:rsidR="00B3664A" w:rsidRPr="00911937" w:rsidRDefault="00B3664A" w:rsidP="002D5E87">
            <w:pPr>
              <w:rPr>
                <w:rFonts w:ascii="Tahoma" w:hAnsi="Tahoma" w:cs="Tahoma"/>
                <w:sz w:val="20"/>
                <w:szCs w:val="20"/>
              </w:rPr>
            </w:pPr>
          </w:p>
          <w:p w:rsidR="00B3664A" w:rsidRPr="0041179D" w:rsidRDefault="00B3664A" w:rsidP="002D5E87">
            <w:pPr>
              <w:rPr>
                <w:rFonts w:ascii="Tahoma" w:hAnsi="Tahoma" w:cs="Tahoma"/>
                <w:color w:val="000000"/>
                <w:sz w:val="20"/>
                <w:szCs w:val="20"/>
              </w:rPr>
            </w:pPr>
            <w:r>
              <w:rPr>
                <w:rFonts w:ascii="Tahoma" w:hAnsi="Tahoma" w:cs="Tahoma"/>
                <w:sz w:val="20"/>
                <w:szCs w:val="20"/>
              </w:rPr>
              <w:t>The P</w:t>
            </w:r>
            <w:r w:rsidRPr="00911937">
              <w:rPr>
                <w:rFonts w:ascii="Tahoma" w:hAnsi="Tahoma" w:cs="Tahoma"/>
                <w:sz w:val="20"/>
                <w:szCs w:val="20"/>
              </w:rPr>
              <w:t xml:space="preserve">lacements </w:t>
            </w:r>
            <w:r>
              <w:rPr>
                <w:rFonts w:ascii="Tahoma" w:hAnsi="Tahoma" w:cs="Tahoma"/>
                <w:sz w:val="20"/>
                <w:szCs w:val="20"/>
              </w:rPr>
              <w:t>T</w:t>
            </w:r>
            <w:r w:rsidRPr="00911937">
              <w:rPr>
                <w:rFonts w:ascii="Tahoma" w:hAnsi="Tahoma" w:cs="Tahoma"/>
                <w:sz w:val="20"/>
                <w:szCs w:val="20"/>
              </w:rPr>
              <w:t xml:space="preserve">eam </w:t>
            </w:r>
            <w:r>
              <w:rPr>
                <w:rFonts w:ascii="Tahoma" w:hAnsi="Tahoma" w:cs="Tahoma"/>
                <w:sz w:val="20"/>
                <w:szCs w:val="20"/>
              </w:rPr>
              <w:t>will help you to prepare for your placement</w:t>
            </w:r>
            <w:r w:rsidRPr="00911937">
              <w:rPr>
                <w:rFonts w:ascii="Tahoma" w:hAnsi="Tahoma" w:cs="Tahoma"/>
                <w:color w:val="000000"/>
                <w:sz w:val="20"/>
                <w:szCs w:val="20"/>
              </w:rPr>
              <w:t xml:space="preserve"> </w:t>
            </w:r>
            <w:r>
              <w:rPr>
                <w:rFonts w:ascii="Tahoma" w:hAnsi="Tahoma" w:cs="Tahoma"/>
                <w:color w:val="000000"/>
                <w:sz w:val="20"/>
                <w:szCs w:val="20"/>
              </w:rPr>
              <w:t xml:space="preserve">and provide support </w:t>
            </w:r>
            <w:r w:rsidRPr="00911937">
              <w:rPr>
                <w:rFonts w:ascii="Tahoma" w:hAnsi="Tahoma" w:cs="Tahoma"/>
                <w:color w:val="000000"/>
                <w:sz w:val="20"/>
                <w:szCs w:val="20"/>
              </w:rPr>
              <w:t xml:space="preserve">throughout the module, </w:t>
            </w:r>
            <w:r>
              <w:rPr>
                <w:rFonts w:ascii="Arial" w:hAnsi="Arial" w:cs="Arial"/>
                <w:color w:val="000000"/>
                <w:sz w:val="20"/>
                <w:szCs w:val="20"/>
              </w:rPr>
              <w:t>during term time and the summer vacation,</w:t>
            </w:r>
            <w:r w:rsidRPr="00911937">
              <w:rPr>
                <w:rFonts w:ascii="Tahoma" w:hAnsi="Tahoma" w:cs="Tahoma"/>
                <w:color w:val="000000"/>
                <w:sz w:val="20"/>
                <w:szCs w:val="20"/>
              </w:rPr>
              <w:t xml:space="preserve"> including when you are out on placement.  </w:t>
            </w:r>
            <w:r w:rsidRPr="0041179D">
              <w:rPr>
                <w:rFonts w:ascii="Tahoma" w:hAnsi="Tahoma" w:cs="Tahoma"/>
                <w:b/>
                <w:color w:val="000000"/>
                <w:sz w:val="20"/>
                <w:szCs w:val="20"/>
              </w:rPr>
              <w:t xml:space="preserve">If you would like to take the module you need to let the Placements Team know whether you have a placement arranged by completing a short online form </w:t>
            </w:r>
            <w:r>
              <w:rPr>
                <w:rFonts w:ascii="Tahoma" w:hAnsi="Tahoma" w:cs="Tahoma"/>
                <w:b/>
                <w:color w:val="000000"/>
                <w:sz w:val="20"/>
                <w:szCs w:val="20"/>
              </w:rPr>
              <w:t>by the end of Friday 6 June at the latest</w:t>
            </w:r>
            <w:r>
              <w:rPr>
                <w:rFonts w:ascii="Tahoma" w:hAnsi="Tahoma" w:cs="Tahoma"/>
                <w:color w:val="000000"/>
                <w:sz w:val="20"/>
                <w:szCs w:val="20"/>
              </w:rPr>
              <w:t xml:space="preserve">.  The form can be accessed at </w:t>
            </w:r>
            <w:hyperlink r:id="rId11" w:history="1">
              <w:r w:rsidRPr="00A70F2B">
                <w:rPr>
                  <w:rStyle w:val="Hyperlink"/>
                  <w:rFonts w:ascii="Tahoma" w:hAnsi="Tahoma" w:cs="Tahoma"/>
                  <w:sz w:val="20"/>
                  <w:szCs w:val="20"/>
                </w:rPr>
                <w:t>www.intranet.birmingham.ac.uk/pdmform</w:t>
              </w:r>
            </w:hyperlink>
            <w:r>
              <w:rPr>
                <w:rFonts w:ascii="Tahoma" w:hAnsi="Tahoma" w:cs="Tahoma"/>
                <w:color w:val="000000"/>
                <w:sz w:val="20"/>
                <w:szCs w:val="20"/>
              </w:rPr>
              <w:t xml:space="preserve"> </w:t>
            </w:r>
          </w:p>
          <w:p w:rsidR="00B3664A" w:rsidRDefault="00B3664A" w:rsidP="002D5E87">
            <w:pPr>
              <w:rPr>
                <w:rFonts w:ascii="Tahoma" w:hAnsi="Tahoma" w:cs="Tahoma"/>
                <w:color w:val="000000"/>
                <w:sz w:val="20"/>
                <w:szCs w:val="20"/>
              </w:rPr>
            </w:pPr>
          </w:p>
          <w:p w:rsidR="00B3664A" w:rsidRPr="00140245" w:rsidRDefault="00B3664A" w:rsidP="002D5E87">
            <w:pPr>
              <w:rPr>
                <w:rFonts w:ascii="Tahoma" w:hAnsi="Tahoma" w:cs="Tahoma"/>
                <w:color w:val="000000"/>
                <w:sz w:val="20"/>
                <w:szCs w:val="20"/>
              </w:rPr>
            </w:pPr>
            <w:r>
              <w:rPr>
                <w:rFonts w:ascii="Tahoma" w:hAnsi="Tahoma" w:cs="Tahoma"/>
                <w:color w:val="000000"/>
                <w:sz w:val="20"/>
                <w:szCs w:val="20"/>
              </w:rPr>
              <w:t xml:space="preserve">If you have any questions about the module please email the Placements Team at </w:t>
            </w:r>
            <w:hyperlink r:id="rId12" w:history="1">
              <w:r w:rsidRPr="005D0D01">
                <w:rPr>
                  <w:rStyle w:val="Hyperlink"/>
                  <w:rFonts w:ascii="Tahoma" w:hAnsi="Tahoma" w:cs="Tahoma"/>
                  <w:sz w:val="20"/>
                  <w:szCs w:val="20"/>
                </w:rPr>
                <w:t>placements@contacts.bham.ac.uk</w:t>
              </w:r>
            </w:hyperlink>
          </w:p>
        </w:tc>
      </w:tr>
      <w:tr w:rsidR="00B3664A" w:rsidRPr="00140245" w:rsidTr="002D5E87">
        <w:trPr>
          <w:trHeight w:val="1154"/>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Learning Outcomes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2748AF" w:rsidRDefault="00B3664A" w:rsidP="002D5E87">
            <w:pPr>
              <w:rPr>
                <w:rFonts w:ascii="Tahoma" w:hAnsi="Tahoma" w:cs="Tahoma"/>
                <w:sz w:val="20"/>
                <w:szCs w:val="20"/>
              </w:rPr>
            </w:pPr>
            <w:r w:rsidRPr="002748AF">
              <w:rPr>
                <w:rFonts w:ascii="Tahoma" w:hAnsi="Tahoma" w:cs="Tahoma"/>
                <w:sz w:val="20"/>
                <w:szCs w:val="20"/>
              </w:rPr>
              <w:t>By the end of the module students should be able to:</w:t>
            </w:r>
          </w:p>
          <w:p w:rsidR="00B3664A" w:rsidRPr="00140245" w:rsidRDefault="00B3664A" w:rsidP="00B3664A">
            <w:pPr>
              <w:pStyle w:val="ListParagraph"/>
              <w:widowControl w:val="0"/>
              <w:numPr>
                <w:ilvl w:val="0"/>
                <w:numId w:val="57"/>
              </w:numPr>
              <w:autoSpaceDE w:val="0"/>
              <w:autoSpaceDN w:val="0"/>
              <w:adjustRightInd w:val="0"/>
              <w:spacing w:line="360" w:lineRule="auto"/>
              <w:jc w:val="both"/>
              <w:rPr>
                <w:rFonts w:ascii="Tahoma" w:hAnsi="Tahoma" w:cs="Tahoma"/>
                <w:sz w:val="20"/>
                <w:szCs w:val="20"/>
              </w:rPr>
            </w:pPr>
            <w:r w:rsidRPr="00140245">
              <w:rPr>
                <w:rFonts w:ascii="Tahoma" w:hAnsi="Tahoma" w:cs="Tahoma"/>
                <w:sz w:val="20"/>
                <w:szCs w:val="20"/>
              </w:rPr>
              <w:t>Undertake a critical audit of their skills and capabilities for their professional career</w:t>
            </w:r>
          </w:p>
          <w:p w:rsidR="00B3664A" w:rsidRPr="00140245" w:rsidRDefault="00B3664A" w:rsidP="00B3664A">
            <w:pPr>
              <w:pStyle w:val="ListParagraph"/>
              <w:widowControl w:val="0"/>
              <w:numPr>
                <w:ilvl w:val="0"/>
                <w:numId w:val="57"/>
              </w:numPr>
              <w:autoSpaceDE w:val="0"/>
              <w:autoSpaceDN w:val="0"/>
              <w:adjustRightInd w:val="0"/>
              <w:spacing w:line="360" w:lineRule="auto"/>
              <w:jc w:val="both"/>
              <w:rPr>
                <w:rFonts w:ascii="Tahoma" w:hAnsi="Tahoma" w:cs="Tahoma"/>
                <w:sz w:val="20"/>
                <w:szCs w:val="20"/>
              </w:rPr>
            </w:pPr>
            <w:r w:rsidRPr="00140245">
              <w:rPr>
                <w:rFonts w:ascii="Tahoma" w:hAnsi="Tahoma" w:cs="Tahoma"/>
                <w:sz w:val="20"/>
                <w:szCs w:val="20"/>
              </w:rPr>
              <w:t>Identify the key areas requiring improvement.</w:t>
            </w:r>
          </w:p>
          <w:p w:rsidR="00B3664A" w:rsidRPr="00140245" w:rsidRDefault="00B3664A" w:rsidP="00B3664A">
            <w:pPr>
              <w:pStyle w:val="ListParagraph"/>
              <w:widowControl w:val="0"/>
              <w:numPr>
                <w:ilvl w:val="0"/>
                <w:numId w:val="57"/>
              </w:numPr>
              <w:autoSpaceDE w:val="0"/>
              <w:autoSpaceDN w:val="0"/>
              <w:adjustRightInd w:val="0"/>
              <w:spacing w:line="360" w:lineRule="auto"/>
              <w:jc w:val="both"/>
              <w:rPr>
                <w:rFonts w:ascii="Tahoma" w:hAnsi="Tahoma" w:cs="Tahoma"/>
                <w:sz w:val="20"/>
                <w:szCs w:val="20"/>
              </w:rPr>
            </w:pPr>
            <w:r w:rsidRPr="00140245">
              <w:rPr>
                <w:rFonts w:ascii="Tahoma" w:hAnsi="Tahoma" w:cs="Tahoma"/>
                <w:sz w:val="20"/>
                <w:szCs w:val="20"/>
              </w:rPr>
              <w:t>Articulate a coherent strategy for closing this ‘skills/capabilities gap’.</w:t>
            </w:r>
          </w:p>
          <w:p w:rsidR="00B3664A" w:rsidRPr="00140245" w:rsidRDefault="00B3664A" w:rsidP="00B3664A">
            <w:pPr>
              <w:pStyle w:val="ListParagraph"/>
              <w:widowControl w:val="0"/>
              <w:numPr>
                <w:ilvl w:val="0"/>
                <w:numId w:val="57"/>
              </w:numPr>
              <w:autoSpaceDE w:val="0"/>
              <w:autoSpaceDN w:val="0"/>
              <w:adjustRightInd w:val="0"/>
              <w:spacing w:line="360" w:lineRule="auto"/>
              <w:jc w:val="both"/>
              <w:rPr>
                <w:rFonts w:ascii="Tahoma" w:hAnsi="Tahoma" w:cs="Tahoma"/>
                <w:sz w:val="20"/>
                <w:szCs w:val="20"/>
              </w:rPr>
            </w:pPr>
            <w:r w:rsidRPr="00140245">
              <w:rPr>
                <w:rFonts w:ascii="Tahoma" w:hAnsi="Tahoma" w:cs="Tahoma"/>
                <w:sz w:val="20"/>
                <w:szCs w:val="20"/>
              </w:rPr>
              <w:t>Critically evaluate the relative success of this strategy post-placement.</w:t>
            </w:r>
          </w:p>
          <w:p w:rsidR="00B3664A" w:rsidRPr="00140245" w:rsidRDefault="00B3664A" w:rsidP="00B3664A">
            <w:pPr>
              <w:pStyle w:val="ListParagraph"/>
              <w:widowControl w:val="0"/>
              <w:numPr>
                <w:ilvl w:val="0"/>
                <w:numId w:val="57"/>
              </w:numPr>
              <w:autoSpaceDE w:val="0"/>
              <w:autoSpaceDN w:val="0"/>
              <w:adjustRightInd w:val="0"/>
              <w:spacing w:line="360" w:lineRule="auto"/>
              <w:jc w:val="both"/>
              <w:rPr>
                <w:rFonts w:ascii="Tahoma" w:hAnsi="Tahoma" w:cs="Tahoma"/>
                <w:sz w:val="20"/>
                <w:szCs w:val="20"/>
              </w:rPr>
            </w:pPr>
            <w:r w:rsidRPr="00140245">
              <w:rPr>
                <w:rFonts w:ascii="Tahoma" w:hAnsi="Tahoma" w:cs="Tahoma"/>
                <w:sz w:val="20"/>
                <w:szCs w:val="20"/>
              </w:rPr>
              <w:t xml:space="preserve">Demonstrate an ability to relate work practices to a body of academic </w:t>
            </w:r>
            <w:r w:rsidRPr="00140245">
              <w:rPr>
                <w:rFonts w:ascii="Tahoma" w:hAnsi="Tahoma" w:cs="Tahoma"/>
                <w:sz w:val="20"/>
                <w:szCs w:val="20"/>
              </w:rPr>
              <w:lastRenderedPageBreak/>
              <w:t>literature.</w:t>
            </w:r>
          </w:p>
        </w:tc>
      </w:tr>
      <w:tr w:rsidR="00B3664A" w:rsidRPr="003E0E52" w:rsidTr="002D5E87">
        <w:trPr>
          <w:trHeight w:val="577"/>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lastRenderedPageBreak/>
              <w:t>Assessment</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Default="00B3664A" w:rsidP="002D5E87">
            <w:pPr>
              <w:rPr>
                <w:rFonts w:ascii="Tahoma" w:hAnsi="Tahoma" w:cs="Tahoma"/>
                <w:color w:val="000000"/>
                <w:sz w:val="20"/>
                <w:szCs w:val="20"/>
              </w:rPr>
            </w:pPr>
            <w:r>
              <w:rPr>
                <w:rFonts w:ascii="Tahoma" w:hAnsi="Tahoma" w:cs="Tahoma"/>
                <w:color w:val="000000"/>
                <w:sz w:val="20"/>
                <w:szCs w:val="20"/>
              </w:rPr>
              <w:t>2000 word self-reflective journal</w:t>
            </w:r>
            <w:r w:rsidR="0066277D">
              <w:rPr>
                <w:rFonts w:ascii="Tahoma" w:hAnsi="Tahoma" w:cs="Tahoma"/>
                <w:color w:val="000000"/>
                <w:sz w:val="20"/>
                <w:szCs w:val="20"/>
              </w:rPr>
              <w:t xml:space="preserve"> 50%</w:t>
            </w:r>
          </w:p>
          <w:p w:rsidR="00B3664A" w:rsidRDefault="00B3664A" w:rsidP="002D5E87">
            <w:pPr>
              <w:rPr>
                <w:rFonts w:ascii="Tahoma" w:hAnsi="Tahoma" w:cs="Tahoma"/>
                <w:color w:val="000000"/>
                <w:sz w:val="20"/>
                <w:szCs w:val="20"/>
              </w:rPr>
            </w:pPr>
            <w:r>
              <w:rPr>
                <w:rFonts w:ascii="Tahoma" w:hAnsi="Tahoma" w:cs="Tahoma"/>
                <w:color w:val="000000"/>
                <w:sz w:val="20"/>
                <w:szCs w:val="20"/>
              </w:rPr>
              <w:t>2000 word work-based project</w:t>
            </w:r>
            <w:r w:rsidR="0066277D">
              <w:rPr>
                <w:rFonts w:ascii="Tahoma" w:hAnsi="Tahoma" w:cs="Tahoma"/>
                <w:color w:val="000000"/>
                <w:sz w:val="20"/>
                <w:szCs w:val="20"/>
              </w:rPr>
              <w:t xml:space="preserve"> 50%</w:t>
            </w:r>
          </w:p>
          <w:p w:rsidR="00B3664A" w:rsidRDefault="00B3664A" w:rsidP="002D5E87">
            <w:pPr>
              <w:rPr>
                <w:rFonts w:ascii="Tahoma" w:hAnsi="Tahoma" w:cs="Tahoma"/>
                <w:color w:val="000000"/>
                <w:sz w:val="20"/>
                <w:szCs w:val="20"/>
              </w:rPr>
            </w:pPr>
          </w:p>
          <w:p w:rsidR="00B3664A" w:rsidRDefault="00B3664A" w:rsidP="002D5E87">
            <w:pPr>
              <w:rPr>
                <w:rFonts w:ascii="Tahoma" w:hAnsi="Tahoma" w:cs="Tahoma"/>
                <w:color w:val="000000"/>
                <w:sz w:val="20"/>
                <w:szCs w:val="20"/>
              </w:rPr>
            </w:pPr>
            <w:r>
              <w:rPr>
                <w:rFonts w:ascii="Tahoma" w:hAnsi="Tahoma" w:cs="Tahoma"/>
                <w:color w:val="000000"/>
                <w:sz w:val="20"/>
                <w:szCs w:val="20"/>
              </w:rPr>
              <w:t xml:space="preserve">Your assessment for the module will not be based on the employer’s assessment of your performance on placement. </w:t>
            </w:r>
          </w:p>
          <w:p w:rsidR="00B3664A" w:rsidRPr="003E0E52" w:rsidRDefault="00B3664A" w:rsidP="002D5E87">
            <w:pPr>
              <w:rPr>
                <w:rFonts w:ascii="Arial" w:hAnsi="Arial" w:cs="Arial"/>
                <w:sz w:val="22"/>
                <w:szCs w:val="22"/>
                <w:lang w:eastAsia="en-GB"/>
              </w:rPr>
            </w:pPr>
          </w:p>
        </w:tc>
      </w:tr>
      <w:tr w:rsidR="00B3664A" w:rsidRPr="004E6746" w:rsidTr="002D5E87">
        <w:trPr>
          <w:trHeight w:val="4791"/>
          <w:tblCellSpacing w:w="0" w:type="dxa"/>
          <w:jc w:val="center"/>
        </w:trPr>
        <w:tc>
          <w:tcPr>
            <w:tcW w:w="1899" w:type="dxa"/>
            <w:tcBorders>
              <w:top w:val="outset" w:sz="6" w:space="0" w:color="auto"/>
              <w:left w:val="outset" w:sz="6" w:space="0" w:color="auto"/>
              <w:bottom w:val="outset" w:sz="6" w:space="0" w:color="auto"/>
              <w:right w:val="outset" w:sz="6" w:space="0" w:color="auto"/>
            </w:tcBorders>
            <w:vAlign w:val="center"/>
          </w:tcPr>
          <w:p w:rsidR="00B3664A" w:rsidRPr="00270D7C" w:rsidRDefault="00B3664A" w:rsidP="002D5E87">
            <w:pPr>
              <w:rPr>
                <w:rFonts w:ascii="Arial" w:hAnsi="Arial" w:cs="Arial"/>
                <w:b/>
                <w:bCs/>
                <w:sz w:val="20"/>
                <w:szCs w:val="20"/>
                <w:lang w:eastAsia="en-GB"/>
              </w:rPr>
            </w:pPr>
            <w:r w:rsidRPr="00270D7C">
              <w:rPr>
                <w:rFonts w:ascii="Arial" w:hAnsi="Arial" w:cs="Arial"/>
                <w:b/>
                <w:bCs/>
                <w:sz w:val="20"/>
                <w:szCs w:val="20"/>
                <w:lang w:eastAsia="en-GB"/>
              </w:rPr>
              <w:t>Texts</w:t>
            </w:r>
          </w:p>
        </w:tc>
        <w:tc>
          <w:tcPr>
            <w:tcW w:w="7495" w:type="dxa"/>
            <w:gridSpan w:val="5"/>
            <w:tcBorders>
              <w:top w:val="outset" w:sz="6" w:space="0" w:color="auto"/>
              <w:left w:val="outset" w:sz="6" w:space="0" w:color="auto"/>
              <w:bottom w:val="outset" w:sz="6" w:space="0" w:color="auto"/>
              <w:right w:val="outset" w:sz="6" w:space="0" w:color="auto"/>
            </w:tcBorders>
            <w:vAlign w:val="center"/>
          </w:tcPr>
          <w:p w:rsidR="00B3664A" w:rsidRPr="00BD4A3C" w:rsidRDefault="00B3664A" w:rsidP="002D5E87">
            <w:pPr>
              <w:pStyle w:val="PlainText"/>
              <w:ind w:left="720"/>
              <w:rPr>
                <w:rFonts w:ascii="Arial" w:hAnsi="Arial" w:cs="Arial"/>
                <w:lang w:eastAsia="en-GB"/>
              </w:rPr>
            </w:pPr>
            <w:r>
              <w:rPr>
                <w:rFonts w:ascii="Arial" w:hAnsi="Arial" w:cs="Arial"/>
                <w:lang w:eastAsia="en-GB"/>
              </w:rPr>
              <w:t xml:space="preserve">M. </w:t>
            </w:r>
            <w:proofErr w:type="spellStart"/>
            <w:r>
              <w:rPr>
                <w:rFonts w:ascii="Arial" w:hAnsi="Arial" w:cs="Arial"/>
                <w:lang w:eastAsia="en-GB"/>
              </w:rPr>
              <w:t>Yorke</w:t>
            </w:r>
            <w:proofErr w:type="spellEnd"/>
            <w:r>
              <w:rPr>
                <w:rFonts w:ascii="Arial" w:hAnsi="Arial" w:cs="Arial"/>
                <w:lang w:eastAsia="en-GB"/>
              </w:rPr>
              <w:t xml:space="preserve">, </w:t>
            </w:r>
            <w:r>
              <w:rPr>
                <w:rFonts w:ascii="Arial" w:hAnsi="Arial" w:cs="Arial"/>
                <w:i/>
                <w:lang w:eastAsia="en-GB"/>
              </w:rPr>
              <w:t xml:space="preserve">Employability in higher education: what it is – what it is not </w:t>
            </w:r>
            <w:r>
              <w:rPr>
                <w:rFonts w:ascii="Arial" w:hAnsi="Arial" w:cs="Arial"/>
                <w:lang w:eastAsia="en-GB"/>
              </w:rPr>
              <w:t>(2006)</w:t>
            </w:r>
          </w:p>
          <w:p w:rsidR="00B3664A" w:rsidRDefault="00B3664A" w:rsidP="002D5E87">
            <w:pPr>
              <w:pStyle w:val="PlainText"/>
              <w:rPr>
                <w:rFonts w:ascii="Arial" w:hAnsi="Arial" w:cs="Arial"/>
                <w:lang w:eastAsia="en-GB"/>
              </w:rPr>
            </w:pPr>
          </w:p>
          <w:p w:rsidR="00B3664A" w:rsidRPr="004E6746" w:rsidRDefault="00B3664A" w:rsidP="002D5E87">
            <w:pPr>
              <w:pStyle w:val="PlainText"/>
              <w:ind w:left="720"/>
              <w:rPr>
                <w:rFonts w:ascii="Arial" w:hAnsi="Arial" w:cs="Arial"/>
                <w:lang w:eastAsia="en-GB"/>
              </w:rPr>
            </w:pPr>
            <w:r>
              <w:rPr>
                <w:rFonts w:ascii="Arial" w:hAnsi="Arial" w:cs="Arial"/>
                <w:lang w:eastAsia="en-GB"/>
              </w:rPr>
              <w:t xml:space="preserve">J.A. Moon, </w:t>
            </w:r>
            <w:r>
              <w:rPr>
                <w:rFonts w:ascii="Arial" w:hAnsi="Arial" w:cs="Arial"/>
                <w:i/>
                <w:lang w:eastAsia="en-GB"/>
              </w:rPr>
              <w:t xml:space="preserve">Learning Journals: a handbook of reflective practice and professional development </w:t>
            </w:r>
            <w:r>
              <w:rPr>
                <w:rFonts w:ascii="Arial" w:hAnsi="Arial" w:cs="Arial"/>
                <w:lang w:eastAsia="en-GB"/>
              </w:rPr>
              <w:t>(2</w:t>
            </w:r>
            <w:r w:rsidRPr="004E6746">
              <w:rPr>
                <w:rFonts w:ascii="Arial" w:hAnsi="Arial" w:cs="Arial"/>
                <w:vertAlign w:val="superscript"/>
                <w:lang w:eastAsia="en-GB"/>
              </w:rPr>
              <w:t>nd</w:t>
            </w:r>
            <w:r>
              <w:rPr>
                <w:rFonts w:ascii="Arial" w:hAnsi="Arial" w:cs="Arial"/>
                <w:lang w:eastAsia="en-GB"/>
              </w:rPr>
              <w:t xml:space="preserve"> </w:t>
            </w:r>
            <w:proofErr w:type="spellStart"/>
            <w:r>
              <w:rPr>
                <w:rFonts w:ascii="Arial" w:hAnsi="Arial" w:cs="Arial"/>
                <w:lang w:eastAsia="en-GB"/>
              </w:rPr>
              <w:t>edn</w:t>
            </w:r>
            <w:proofErr w:type="spellEnd"/>
            <w:r>
              <w:rPr>
                <w:rFonts w:ascii="Arial" w:hAnsi="Arial" w:cs="Arial"/>
                <w:lang w:eastAsia="en-GB"/>
              </w:rPr>
              <w:t>, 2006)</w:t>
            </w:r>
          </w:p>
        </w:tc>
      </w:tr>
    </w:tbl>
    <w:p w:rsidR="00615BBF" w:rsidRDefault="00615BBF" w:rsidP="00615BBF">
      <w:pPr>
        <w:rPr>
          <w:rFonts w:ascii="Arial" w:hAnsi="Arial" w:cs="Arial"/>
          <w:sz w:val="20"/>
          <w:szCs w:val="20"/>
        </w:rPr>
      </w:pPr>
      <w:r w:rsidRPr="00615BBF">
        <w:rPr>
          <w:rFonts w:ascii="Arial" w:hAnsi="Arial" w:cs="Arial"/>
          <w:sz w:val="20"/>
          <w:szCs w:val="20"/>
        </w:rPr>
        <w:br w:type="page"/>
      </w:r>
    </w:p>
    <w:p w:rsidR="00B3664A" w:rsidRPr="00615BBF" w:rsidRDefault="00B3664A" w:rsidP="00615BBF">
      <w:pPr>
        <w:rPr>
          <w:rFonts w:ascii="Arial" w:hAnsi="Arial" w:cs="Arial"/>
          <w:sz w:val="20"/>
          <w:szCs w:val="20"/>
        </w:rPr>
      </w:pPr>
    </w:p>
    <w:tbl>
      <w:tblPr>
        <w:tblW w:w="9769"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4"/>
        <w:gridCol w:w="7516"/>
        <w:gridCol w:w="66"/>
        <w:gridCol w:w="66"/>
        <w:gridCol w:w="66"/>
        <w:gridCol w:w="81"/>
      </w:tblGrid>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Dissertation (Sociology) A – SOC 301</w:t>
            </w: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08 14572 </w:t>
            </w: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Dissertation Supervisor</w:t>
            </w: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48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8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8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3" w:history="1">
              <w:r w:rsidR="00615BBF" w:rsidRPr="00615BBF">
                <w:rPr>
                  <w:rFonts w:ascii="Arial" w:hAnsi="Arial" w:cs="Arial"/>
                  <w:color w:val="0000FF"/>
                  <w:sz w:val="20"/>
                  <w:szCs w:val="20"/>
                  <w:u w:val="single"/>
                  <w:lang w:eastAsia="en-GB"/>
                </w:rPr>
                <w:t xml:space="preserve">Dissertation B - (08 14573) </w:t>
              </w:r>
            </w:hyperlink>
          </w:p>
        </w:tc>
      </w:tr>
      <w:tr w:rsidR="00615BBF" w:rsidRPr="00615BBF" w:rsidTr="00F45EFC">
        <w:trPr>
          <w:trHeight w:val="786"/>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Restrictions do apply – see Programme Director for further details.</w:t>
            </w: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337"/>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linked module involves self-directed study under the guidance of a supervisor. Students will be expected to use the research skills and concepts introduced in years one and two to conduct their own research project and to present it in an appropriate style. Supervision will be by a combination of group and individual sessions, as appropriate.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 </w:t>
            </w:r>
          </w:p>
        </w:tc>
      </w:tr>
      <w:tr w:rsidR="00615BBF" w:rsidRPr="00615BBF" w:rsidTr="00F45EFC">
        <w:trPr>
          <w:trHeight w:val="2374"/>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will be able to: demonstrate an ability to work on his/her own; relate his/her specific research question to the academic and cultural context (including a thorough review of the literature); use his/her own initiative in collecting and presenting appropriate material/data; use the materials/data collected to engage creatively with relevant debates in Cultural Studies and/or Sociology, drawing appropriate conclusions; present a </w:t>
            </w:r>
            <w:proofErr w:type="spellStart"/>
            <w:r w:rsidRPr="00615BBF">
              <w:rPr>
                <w:rFonts w:ascii="Arial" w:hAnsi="Arial" w:cs="Arial"/>
                <w:sz w:val="20"/>
                <w:szCs w:val="20"/>
                <w:lang w:eastAsia="en-GB"/>
              </w:rPr>
              <w:t>well structured</w:t>
            </w:r>
            <w:proofErr w:type="spellEnd"/>
            <w:r w:rsidRPr="00615BBF">
              <w:rPr>
                <w:rFonts w:ascii="Arial" w:hAnsi="Arial" w:cs="Arial"/>
                <w:sz w:val="20"/>
                <w:szCs w:val="20"/>
                <w:lang w:eastAsia="en-GB"/>
              </w:rPr>
              <w:t xml:space="preserve"> dissertation, employing appropriate academic conventions (including referencing, bibliography etc.).</w:t>
            </w:r>
          </w:p>
        </w:tc>
      </w:tr>
      <w:tr w:rsidR="00615BBF" w:rsidRPr="00615BBF" w:rsidTr="00F45EFC">
        <w:trPr>
          <w:trHeight w:val="268"/>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95"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684"/>
          <w:tblCellSpacing w:w="0" w:type="dxa"/>
          <w:jc w:val="center"/>
        </w:trPr>
        <w:tc>
          <w:tcPr>
            <w:tcW w:w="1974"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485" w:type="dxa"/>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657"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03"/>
        <w:gridCol w:w="7275"/>
        <w:gridCol w:w="66"/>
        <w:gridCol w:w="66"/>
        <w:gridCol w:w="66"/>
        <w:gridCol w:w="81"/>
      </w:tblGrid>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Dissertation (Sociology) B SOC 301</w:t>
            </w: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08 14573 </w:t>
            </w:r>
          </w:p>
        </w:tc>
      </w:tr>
      <w:tr w:rsidR="00615BBF" w:rsidRPr="00615BBF" w:rsidTr="00F45EFC">
        <w:trPr>
          <w:trHeight w:val="311"/>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Dissertation Supervisor</w:t>
            </w: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2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2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1"/>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24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4" w:history="1">
              <w:r w:rsidR="00615BBF" w:rsidRPr="00615BBF">
                <w:rPr>
                  <w:rFonts w:ascii="Arial" w:hAnsi="Arial" w:cs="Arial"/>
                  <w:color w:val="0000FF"/>
                  <w:sz w:val="20"/>
                  <w:szCs w:val="20"/>
                  <w:u w:val="single"/>
                  <w:lang w:eastAsia="en-GB"/>
                </w:rPr>
                <w:t xml:space="preserve">Dissertation A - (08 14572) </w:t>
              </w:r>
            </w:hyperlink>
          </w:p>
        </w:tc>
      </w:tr>
      <w:tr w:rsidR="00615BBF" w:rsidRPr="00615BBF" w:rsidTr="00F45EFC">
        <w:trPr>
          <w:trHeight w:val="868"/>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A Restrictions do apply – see Programme Director for further details.</w:t>
            </w: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523"/>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linked module involves self-directed study under the guidance of a supervisor. Students will be expected to use the research skills and concepts introduced in years one and two to conduct their own research project and to present it in an appropriate style. Supervision will be by a combination of group and individual sessions, as appropriate. There will also be some lecture-type sessions. Detailed guidelines will be distributed to students by the Department. The dissertation will be due at the end of the Spring term (precise date to be notified by Department). </w:t>
            </w:r>
          </w:p>
        </w:tc>
      </w:tr>
      <w:tr w:rsidR="00615BBF" w:rsidRPr="00615BBF" w:rsidTr="00F45EFC">
        <w:trPr>
          <w:trHeight w:val="2523"/>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will be able to: demonstrate an ability to work on his/her own; relate his/her specific research question to the academic and cultural context (including a thorough review of the literature); use his/her own initiative in collecting and presenting appropriate material/data; use the materials/data collected to engage creatively with relevant debates in Cultural Studies and/or Sociology, drawing appropriate conclusions; present a </w:t>
            </w:r>
            <w:proofErr w:type="spellStart"/>
            <w:r w:rsidRPr="00615BBF">
              <w:rPr>
                <w:rFonts w:ascii="Arial" w:hAnsi="Arial" w:cs="Arial"/>
                <w:sz w:val="20"/>
                <w:szCs w:val="20"/>
                <w:lang w:eastAsia="en-GB"/>
              </w:rPr>
              <w:t>well structured</w:t>
            </w:r>
            <w:proofErr w:type="spellEnd"/>
            <w:r w:rsidRPr="00615BBF">
              <w:rPr>
                <w:rFonts w:ascii="Arial" w:hAnsi="Arial" w:cs="Arial"/>
                <w:sz w:val="20"/>
                <w:szCs w:val="20"/>
                <w:lang w:eastAsia="en-GB"/>
              </w:rPr>
              <w:t xml:space="preserve"> dissertation, employing appropriate academic conventions (including referencing, bibliography etc.).</w:t>
            </w:r>
          </w:p>
        </w:tc>
      </w:tr>
      <w:tr w:rsidR="00615BBF" w:rsidRPr="00615BBF" w:rsidTr="00F45EFC">
        <w:trPr>
          <w:trHeight w:val="311"/>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90"/>
          <w:tblCellSpacing w:w="0" w:type="dxa"/>
          <w:jc w:val="center"/>
        </w:trPr>
        <w:tc>
          <w:tcPr>
            <w:tcW w:w="2103"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554"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1025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32"/>
        <w:gridCol w:w="7744"/>
        <w:gridCol w:w="66"/>
        <w:gridCol w:w="66"/>
        <w:gridCol w:w="66"/>
        <w:gridCol w:w="81"/>
      </w:tblGrid>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sz w:val="20"/>
                <w:szCs w:val="20"/>
              </w:rPr>
              <w:lastRenderedPageBreak/>
              <w:br w:type="page"/>
            </w:r>
            <w:r w:rsidRPr="00615BBF">
              <w:rPr>
                <w:rFonts w:ascii="Arial" w:hAnsi="Arial" w:cs="Arial"/>
                <w:b/>
                <w:bCs/>
                <w:sz w:val="20"/>
                <w:szCs w:val="20"/>
                <w:lang w:eastAsia="en-GB"/>
              </w:rPr>
              <w:t>Module Title</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Contemporary Social Theory A – SOC 302</w:t>
            </w: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08 16787 </w:t>
            </w: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Justin Cruickshank </w:t>
            </w: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7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7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72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5" w:history="1">
              <w:r w:rsidR="00615BBF" w:rsidRPr="00615BBF">
                <w:rPr>
                  <w:rFonts w:ascii="Arial" w:hAnsi="Arial" w:cs="Arial"/>
                  <w:color w:val="0000FF"/>
                  <w:sz w:val="20"/>
                  <w:szCs w:val="20"/>
                  <w:u w:val="single"/>
                  <w:lang w:eastAsia="en-GB"/>
                </w:rPr>
                <w:t xml:space="preserve">Contemporary Social Theory B - (08 16788) </w:t>
              </w:r>
            </w:hyperlink>
          </w:p>
        </w:tc>
      </w:tr>
      <w:tr w:rsidR="00615BBF" w:rsidRPr="00615BBF" w:rsidTr="00F45EFC">
        <w:trPr>
          <w:trHeight w:val="330"/>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SH and relevant JH Sociology programmes </w:t>
            </w:r>
          </w:p>
        </w:tc>
      </w:tr>
      <w:tr w:rsidR="00615BBF" w:rsidRPr="00615BBF" w:rsidTr="00F45EFC">
        <w:trPr>
          <w:trHeight w:val="309"/>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2685"/>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builds upon Level I Modern Sociological Theory. The module takes a thematic approach to three key areas of contemporary social theory. First, the emergence of postmodernism is analysed in terms of its implications for understanding both the nature of contemporary societies and the enterprise of theory itself. Second, contemporary macro social theories are analysed through key debates such as the character of globalisation and the information society. Finally, the implications for social theory of contemporary debates in the philosophy of social science are examined. </w:t>
            </w:r>
          </w:p>
        </w:tc>
      </w:tr>
      <w:tr w:rsidR="00615BBF" w:rsidRPr="00615BBF" w:rsidTr="00F45EFC">
        <w:trPr>
          <w:trHeight w:val="903"/>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identify and examine in critical depth key issues in contemporary social theory, including some cutting edge debates.</w:t>
            </w:r>
          </w:p>
        </w:tc>
      </w:tr>
      <w:tr w:rsidR="00615BBF" w:rsidRPr="00615BBF" w:rsidTr="00F45EFC">
        <w:trPr>
          <w:trHeight w:val="903"/>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903"/>
          <w:tblCellSpacing w:w="0" w:type="dxa"/>
          <w:jc w:val="center"/>
        </w:trPr>
        <w:tc>
          <w:tcPr>
            <w:tcW w:w="22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023"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Dodd N. </w:t>
            </w:r>
            <w:r w:rsidRPr="00615BBF">
              <w:rPr>
                <w:rFonts w:ascii="Arial" w:hAnsi="Arial" w:cs="Arial"/>
                <w:i/>
                <w:sz w:val="20"/>
                <w:szCs w:val="20"/>
                <w:lang w:eastAsia="en-GB"/>
              </w:rPr>
              <w:t>Social Theory and Modernity</w:t>
            </w:r>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lang w:eastAsia="en-GB"/>
              </w:rPr>
              <w:t>Sayer</w:t>
            </w:r>
            <w:proofErr w:type="spellEnd"/>
            <w:r w:rsidRPr="00615BBF">
              <w:rPr>
                <w:rFonts w:ascii="Arial" w:hAnsi="Arial" w:cs="Arial"/>
                <w:sz w:val="20"/>
                <w:szCs w:val="20"/>
                <w:lang w:eastAsia="en-GB"/>
              </w:rPr>
              <w:t xml:space="preserve"> A. </w:t>
            </w:r>
            <w:r w:rsidRPr="00615BBF">
              <w:rPr>
                <w:rFonts w:ascii="Arial" w:hAnsi="Arial" w:cs="Arial"/>
                <w:i/>
                <w:sz w:val="20"/>
                <w:szCs w:val="20"/>
                <w:lang w:eastAsia="en-GB"/>
              </w:rPr>
              <w:t>Realism and Social Science</w:t>
            </w:r>
            <w:r w:rsidRPr="00615BBF">
              <w:rPr>
                <w:rFonts w:ascii="Arial" w:hAnsi="Arial" w:cs="Arial"/>
                <w:sz w:val="20"/>
                <w:szCs w:val="20"/>
                <w:lang w:eastAsia="en-GB"/>
              </w:rPr>
              <w:t xml:space="preserve">. </w:t>
            </w:r>
            <w:r w:rsidRPr="00615BBF">
              <w:rPr>
                <w:rFonts w:ascii="Arial" w:hAnsi="Arial" w:cs="Arial"/>
                <w:sz w:val="20"/>
                <w:szCs w:val="20"/>
                <w:lang w:eastAsia="en-GB"/>
              </w:rPr>
              <w:br/>
              <w:t>Elliot A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i/>
                <w:sz w:val="20"/>
                <w:szCs w:val="20"/>
                <w:lang w:eastAsia="en-GB"/>
              </w:rPr>
              <w:t>The Blackwell Reader in Contemporary Social Theory</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5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3"/>
        <w:gridCol w:w="7499"/>
        <w:gridCol w:w="66"/>
        <w:gridCol w:w="66"/>
        <w:gridCol w:w="66"/>
        <w:gridCol w:w="81"/>
      </w:tblGrid>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Contemporary Social Theory B – SOC 302</w:t>
            </w:r>
          </w:p>
        </w:tc>
      </w:tr>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08 16788 </w:t>
            </w:r>
          </w:p>
        </w:tc>
      </w:tr>
      <w:tr w:rsidR="00615BBF" w:rsidRPr="00615BBF" w:rsidTr="00F45EFC">
        <w:trPr>
          <w:trHeight w:val="313"/>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Dr Justin Cruickshank </w:t>
            </w:r>
          </w:p>
        </w:tc>
      </w:tr>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45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3"/>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5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5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3"/>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6" w:history="1">
              <w:r w:rsidR="00615BBF" w:rsidRPr="00615BBF">
                <w:rPr>
                  <w:rFonts w:ascii="Arial" w:hAnsi="Arial" w:cs="Arial"/>
                  <w:color w:val="0000FF"/>
                  <w:sz w:val="20"/>
                  <w:szCs w:val="20"/>
                  <w:u w:val="single"/>
                  <w:lang w:eastAsia="en-GB"/>
                </w:rPr>
                <w:t xml:space="preserve">Contemporary Social Theory A - (08 16787) </w:t>
              </w:r>
            </w:hyperlink>
          </w:p>
        </w:tc>
      </w:tr>
      <w:tr w:rsidR="00615BBF" w:rsidRPr="00615BBF" w:rsidTr="00F45EFC">
        <w:trPr>
          <w:trHeight w:val="313"/>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SH and relevant JH Sociology programmes </w:t>
            </w:r>
          </w:p>
        </w:tc>
      </w:tr>
      <w:tr w:rsidR="00615BBF" w:rsidRPr="00615BBF" w:rsidTr="00F45EFC">
        <w:trPr>
          <w:trHeight w:val="292"/>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2565"/>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builds upon Level I Modern Sociological Theory. The module takes a thematic approach to three key areas of contemporary social theory. First, the emergence of postmodernism is analysed in terms of its implications for understanding both the nature of contemporary societies and the enterprise of theory itself. Second, contemporary macro social theories are analysed through key debates such as the character of globalisation and the information society. Finally, the implications for social theory of contemporary debates in the philosophy of social science are examined. </w:t>
            </w:r>
          </w:p>
        </w:tc>
      </w:tr>
      <w:tr w:rsidR="00615BBF" w:rsidRPr="00615BBF" w:rsidTr="00F45EFC">
        <w:trPr>
          <w:trHeight w:val="876"/>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identify and examine in critical depth key issues in contemporary social theory, including some cutting edge debates.</w:t>
            </w:r>
          </w:p>
        </w:tc>
      </w:tr>
      <w:tr w:rsidR="00615BBF" w:rsidRPr="00615BBF" w:rsidTr="00F45EFC">
        <w:trPr>
          <w:trHeight w:val="855"/>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148"/>
          <w:tblCellSpacing w:w="0" w:type="dxa"/>
          <w:jc w:val="center"/>
        </w:trPr>
        <w:tc>
          <w:tcPr>
            <w:tcW w:w="197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778"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Elliot A (</w:t>
            </w:r>
            <w:proofErr w:type="spellStart"/>
            <w:r w:rsidRPr="00615BBF">
              <w:rPr>
                <w:rFonts w:ascii="Arial" w:hAnsi="Arial" w:cs="Arial"/>
                <w:sz w:val="20"/>
                <w:szCs w:val="20"/>
                <w:lang w:eastAsia="en-GB"/>
              </w:rPr>
              <w:t>ed</w:t>
            </w:r>
            <w:proofErr w:type="spellEnd"/>
            <w:r w:rsidRPr="00615BBF">
              <w:rPr>
                <w:rFonts w:ascii="Arial" w:hAnsi="Arial" w:cs="Arial"/>
                <w:sz w:val="20"/>
                <w:szCs w:val="20"/>
                <w:lang w:eastAsia="en-GB"/>
              </w:rPr>
              <w:t xml:space="preserve">). </w:t>
            </w:r>
            <w:r w:rsidRPr="00615BBF">
              <w:rPr>
                <w:rFonts w:ascii="Arial" w:hAnsi="Arial" w:cs="Arial"/>
                <w:i/>
                <w:sz w:val="20"/>
                <w:szCs w:val="20"/>
                <w:lang w:eastAsia="en-GB"/>
              </w:rPr>
              <w:t>The Blackwell Reader in Contemporary Social Theory</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Dodd N. </w:t>
            </w:r>
            <w:r w:rsidRPr="00615BBF">
              <w:rPr>
                <w:rFonts w:ascii="Arial" w:hAnsi="Arial" w:cs="Arial"/>
                <w:i/>
                <w:sz w:val="20"/>
                <w:szCs w:val="20"/>
                <w:lang w:eastAsia="en-GB"/>
              </w:rPr>
              <w:t>Social Theory and Modernity</w:t>
            </w:r>
            <w:r w:rsidRPr="00615BBF">
              <w:rPr>
                <w:rFonts w:ascii="Arial" w:hAnsi="Arial" w:cs="Arial"/>
                <w:sz w:val="20"/>
                <w:szCs w:val="20"/>
                <w:lang w:eastAsia="en-GB"/>
              </w:rPr>
              <w:t xml:space="preserve">. </w:t>
            </w:r>
            <w:r w:rsidRPr="00615BBF">
              <w:rPr>
                <w:rFonts w:ascii="Arial" w:hAnsi="Arial" w:cs="Arial"/>
                <w:sz w:val="20"/>
                <w:szCs w:val="20"/>
                <w:lang w:eastAsia="en-GB"/>
              </w:rPr>
              <w:br/>
            </w:r>
            <w:proofErr w:type="spellStart"/>
            <w:r w:rsidRPr="00615BBF">
              <w:rPr>
                <w:rFonts w:ascii="Arial" w:hAnsi="Arial" w:cs="Arial"/>
                <w:sz w:val="20"/>
                <w:szCs w:val="20"/>
                <w:lang w:eastAsia="en-GB"/>
              </w:rPr>
              <w:t>Sayer</w:t>
            </w:r>
            <w:proofErr w:type="spellEnd"/>
            <w:r w:rsidRPr="00615BBF">
              <w:rPr>
                <w:rFonts w:ascii="Arial" w:hAnsi="Arial" w:cs="Arial"/>
                <w:sz w:val="20"/>
                <w:szCs w:val="20"/>
                <w:lang w:eastAsia="en-GB"/>
              </w:rPr>
              <w:t xml:space="preserve"> A. </w:t>
            </w:r>
            <w:r w:rsidRPr="00615BBF">
              <w:rPr>
                <w:rFonts w:ascii="Arial" w:hAnsi="Arial" w:cs="Arial"/>
                <w:i/>
                <w:sz w:val="20"/>
                <w:szCs w:val="20"/>
                <w:lang w:eastAsia="en-GB"/>
              </w:rPr>
              <w:t>Realism and Social Science</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92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5"/>
        <w:gridCol w:w="7636"/>
        <w:gridCol w:w="66"/>
        <w:gridCol w:w="66"/>
        <w:gridCol w:w="66"/>
        <w:gridCol w:w="81"/>
      </w:tblGrid>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Environment, Politics and Society A – SOC 304</w:t>
            </w: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08 16781 </w:t>
            </w: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CF3DD7" w:rsidP="00CF3DD7">
            <w:pPr>
              <w:rPr>
                <w:rFonts w:ascii="Arial" w:hAnsi="Arial" w:cs="Arial"/>
                <w:sz w:val="20"/>
                <w:szCs w:val="20"/>
                <w:lang w:eastAsia="en-GB"/>
              </w:rPr>
            </w:pPr>
            <w:r w:rsidRPr="00CF3DD7">
              <w:rPr>
                <w:rFonts w:ascii="Arial" w:hAnsi="Arial" w:cs="Arial"/>
                <w:sz w:val="20"/>
                <w:szCs w:val="20"/>
                <w:lang w:eastAsia="en-GB"/>
              </w:rPr>
              <w:t>Emma Foster</w:t>
            </w: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7" w:history="1">
              <w:r w:rsidR="00615BBF" w:rsidRPr="00615BBF">
                <w:rPr>
                  <w:rFonts w:ascii="Arial" w:hAnsi="Arial" w:cs="Arial"/>
                  <w:color w:val="0000FF"/>
                  <w:sz w:val="20"/>
                  <w:szCs w:val="20"/>
                  <w:u w:val="single"/>
                  <w:lang w:eastAsia="en-GB"/>
                </w:rPr>
                <w:t xml:space="preserve">Environment, Politics and Society B - (08 16782) </w:t>
              </w:r>
            </w:hyperlink>
          </w:p>
        </w:tc>
      </w:tr>
      <w:tr w:rsidR="00615BBF" w:rsidRPr="00615BBF" w:rsidTr="00F45EFC">
        <w:trPr>
          <w:trHeight w:val="346"/>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2D4C3A" w:rsidP="00F45EFC">
            <w:pPr>
              <w:rPr>
                <w:rFonts w:ascii="Arial" w:hAnsi="Arial" w:cs="Arial"/>
                <w:sz w:val="20"/>
                <w:szCs w:val="20"/>
                <w:lang w:eastAsia="en-GB"/>
              </w:rPr>
            </w:pPr>
            <w:r>
              <w:rPr>
                <w:rFonts w:ascii="Arial" w:hAnsi="Arial" w:cs="Arial"/>
                <w:sz w:val="20"/>
                <w:szCs w:val="20"/>
                <w:lang w:eastAsia="en-GB"/>
              </w:rPr>
              <w:t>Sociology</w:t>
            </w:r>
          </w:p>
        </w:tc>
      </w:tr>
      <w:tr w:rsidR="00615BBF" w:rsidRPr="00615BBF" w:rsidTr="00F45EFC">
        <w:trPr>
          <w:trHeight w:val="323"/>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1268"/>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will develop an understanding of how environmental problems emerge, are constructed and how decisions about them come to be made. The nature of environmental thought and its development will be studied. </w:t>
            </w:r>
          </w:p>
        </w:tc>
      </w:tr>
      <w:tr w:rsidR="00615BBF" w:rsidRPr="00615BBF" w:rsidTr="00F45EFC">
        <w:trPr>
          <w:trHeight w:val="967"/>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Understand how environmental problems emerge and how policy outcomes occur; Understand Green thought.</w:t>
            </w:r>
          </w:p>
        </w:tc>
      </w:tr>
      <w:tr w:rsidR="00615BBF" w:rsidRPr="00615BBF" w:rsidTr="00F45EFC">
        <w:trPr>
          <w:trHeight w:val="945"/>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945"/>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Toke</w:t>
            </w:r>
            <w:proofErr w:type="spellEnd"/>
            <w:r w:rsidRPr="00615BBF">
              <w:rPr>
                <w:rFonts w:ascii="Arial" w:hAnsi="Arial" w:cs="Arial"/>
                <w:sz w:val="20"/>
                <w:szCs w:val="20"/>
                <w:lang w:eastAsia="en-GB"/>
              </w:rPr>
              <w:t xml:space="preserve"> D. </w:t>
            </w:r>
            <w:r w:rsidRPr="00615BBF">
              <w:rPr>
                <w:rFonts w:ascii="Arial" w:hAnsi="Arial" w:cs="Arial"/>
                <w:i/>
                <w:sz w:val="20"/>
                <w:szCs w:val="20"/>
                <w:lang w:eastAsia="en-GB"/>
              </w:rPr>
              <w:t>Green Politics and Neo-Liberalism</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Martell L. </w:t>
            </w:r>
            <w:r w:rsidRPr="00615BBF">
              <w:rPr>
                <w:rFonts w:ascii="Arial" w:hAnsi="Arial" w:cs="Arial"/>
                <w:i/>
                <w:sz w:val="20"/>
                <w:szCs w:val="20"/>
                <w:lang w:eastAsia="en-GB"/>
              </w:rPr>
              <w:t>Ecology and Society</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Pepper D. </w:t>
            </w:r>
            <w:r w:rsidRPr="00615BBF">
              <w:rPr>
                <w:rFonts w:ascii="Arial" w:hAnsi="Arial" w:cs="Arial"/>
                <w:i/>
                <w:sz w:val="20"/>
                <w:szCs w:val="20"/>
                <w:lang w:eastAsia="en-GB"/>
              </w:rPr>
              <w:t>Modern Environmentalism</w:t>
            </w:r>
            <w:r w:rsidRPr="00615BBF">
              <w:rPr>
                <w:rFonts w:ascii="Arial" w:hAnsi="Arial" w:cs="Arial"/>
                <w:sz w:val="20"/>
                <w:szCs w:val="20"/>
                <w:lang w:eastAsia="en-GB"/>
              </w:rPr>
              <w:t xml:space="preserv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10295"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3"/>
        <w:gridCol w:w="7773"/>
        <w:gridCol w:w="66"/>
        <w:gridCol w:w="66"/>
        <w:gridCol w:w="66"/>
        <w:gridCol w:w="81"/>
      </w:tblGrid>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Environment, Politics and Society B – SOC 304</w:t>
            </w:r>
          </w:p>
        </w:tc>
      </w:tr>
      <w:tr w:rsidR="00615BBF" w:rsidRPr="00615BBF" w:rsidTr="00F45EFC">
        <w:trPr>
          <w:trHeight w:val="380"/>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08 16782 </w:t>
            </w:r>
          </w:p>
        </w:tc>
      </w:tr>
      <w:tr w:rsidR="00615BBF" w:rsidRPr="00615BBF" w:rsidTr="00F45EFC">
        <w:trPr>
          <w:trHeight w:val="380"/>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0351AE" w:rsidP="00F45EFC">
            <w:pPr>
              <w:rPr>
                <w:rFonts w:ascii="Arial" w:hAnsi="Arial" w:cs="Arial"/>
                <w:sz w:val="20"/>
                <w:szCs w:val="20"/>
                <w:lang w:eastAsia="en-GB"/>
              </w:rPr>
            </w:pPr>
            <w:r>
              <w:rPr>
                <w:rFonts w:ascii="Arial" w:hAnsi="Arial" w:cs="Arial"/>
                <w:sz w:val="20"/>
                <w:szCs w:val="20"/>
                <w:lang w:eastAsia="en-GB"/>
              </w:rPr>
              <w:t>Emma Foster</w:t>
            </w:r>
          </w:p>
        </w:tc>
      </w:tr>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74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74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74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80"/>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80"/>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8" w:history="1">
              <w:r w:rsidR="00615BBF" w:rsidRPr="00615BBF">
                <w:rPr>
                  <w:rFonts w:ascii="Arial" w:hAnsi="Arial" w:cs="Arial"/>
                  <w:color w:val="0000FF"/>
                  <w:sz w:val="20"/>
                  <w:szCs w:val="20"/>
                  <w:u w:val="single"/>
                  <w:lang w:eastAsia="en-GB"/>
                </w:rPr>
                <w:t xml:space="preserve">Environment, Politics and Society A - (08 16781) </w:t>
              </w:r>
            </w:hyperlink>
          </w:p>
        </w:tc>
      </w:tr>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049F6" w:rsidP="00F45EFC">
            <w:pPr>
              <w:rPr>
                <w:rFonts w:ascii="Arial" w:hAnsi="Arial" w:cs="Arial"/>
                <w:sz w:val="20"/>
                <w:szCs w:val="20"/>
                <w:lang w:eastAsia="en-GB"/>
              </w:rPr>
            </w:pPr>
            <w:r>
              <w:rPr>
                <w:rFonts w:ascii="Arial" w:hAnsi="Arial" w:cs="Arial"/>
                <w:sz w:val="20"/>
                <w:szCs w:val="20"/>
                <w:lang w:eastAsia="en-GB"/>
              </w:rPr>
              <w:t>None</w:t>
            </w:r>
          </w:p>
        </w:tc>
      </w:tr>
      <w:tr w:rsidR="00615BBF" w:rsidRPr="00615BBF" w:rsidTr="00F45EFC">
        <w:trPr>
          <w:trHeight w:val="354"/>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1365"/>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will develop an understanding of how environmental problems emerge, are constructed in a series of specific case studies. Key areas of debate such as globalisation, animal rights and eco-feminism will be discussed. </w:t>
            </w:r>
          </w:p>
        </w:tc>
      </w:tr>
      <w:tr w:rsidR="00615BBF" w:rsidRPr="00615BBF" w:rsidTr="00F45EFC">
        <w:trPr>
          <w:trHeight w:val="1037"/>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Understand key debates about environment, politics and society; Apply Green thinking to North/South and other conflicts.</w:t>
            </w:r>
          </w:p>
        </w:tc>
      </w:tr>
      <w:tr w:rsidR="00615BBF" w:rsidRPr="00615BBF" w:rsidTr="00F45EFC">
        <w:trPr>
          <w:trHeight w:val="1037"/>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037"/>
          <w:tblCellSpacing w:w="0" w:type="dxa"/>
          <w:jc w:val="center"/>
        </w:trPr>
        <w:tc>
          <w:tcPr>
            <w:tcW w:w="224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8052"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Toke</w:t>
            </w:r>
            <w:proofErr w:type="spellEnd"/>
            <w:r w:rsidRPr="00615BBF">
              <w:rPr>
                <w:rFonts w:ascii="Arial" w:hAnsi="Arial" w:cs="Arial"/>
                <w:sz w:val="20"/>
                <w:szCs w:val="20"/>
                <w:lang w:eastAsia="en-GB"/>
              </w:rPr>
              <w:t xml:space="preserve"> D., </w:t>
            </w:r>
            <w:r w:rsidRPr="00615BBF">
              <w:rPr>
                <w:rFonts w:ascii="Arial" w:hAnsi="Arial" w:cs="Arial"/>
                <w:i/>
                <w:sz w:val="20"/>
                <w:szCs w:val="20"/>
                <w:lang w:eastAsia="en-GB"/>
              </w:rPr>
              <w:t>Green Politics and Neo-Liberalism</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Martell L., </w:t>
            </w:r>
            <w:r w:rsidRPr="00615BBF">
              <w:rPr>
                <w:rFonts w:ascii="Arial" w:hAnsi="Arial" w:cs="Arial"/>
                <w:i/>
                <w:sz w:val="20"/>
                <w:szCs w:val="20"/>
                <w:lang w:eastAsia="en-GB"/>
              </w:rPr>
              <w:t>Ecology and Society</w:t>
            </w:r>
            <w:r w:rsidRPr="00615BBF">
              <w:rPr>
                <w:rFonts w:ascii="Arial" w:hAnsi="Arial" w:cs="Arial"/>
                <w:sz w:val="20"/>
                <w:szCs w:val="20"/>
                <w:lang w:eastAsia="en-GB"/>
              </w:rPr>
              <w:t xml:space="preserve">. </w:t>
            </w:r>
            <w:r w:rsidRPr="00615BBF">
              <w:rPr>
                <w:rFonts w:ascii="Arial" w:hAnsi="Arial" w:cs="Arial"/>
                <w:sz w:val="20"/>
                <w:szCs w:val="20"/>
                <w:lang w:eastAsia="en-GB"/>
              </w:rPr>
              <w:br/>
              <w:t xml:space="preserve">Pepper D., </w:t>
            </w:r>
            <w:r w:rsidRPr="00615BBF">
              <w:rPr>
                <w:rFonts w:ascii="Arial" w:hAnsi="Arial" w:cs="Arial"/>
                <w:i/>
                <w:sz w:val="20"/>
                <w:szCs w:val="20"/>
                <w:lang w:eastAsia="en-GB"/>
              </w:rPr>
              <w:t>Modern Environmentalism.</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638"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8"/>
        <w:gridCol w:w="7411"/>
        <w:gridCol w:w="66"/>
        <w:gridCol w:w="66"/>
        <w:gridCol w:w="66"/>
        <w:gridCol w:w="81"/>
      </w:tblGrid>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Family: Institution, Relationship and Myth A – SOC 305</w:t>
            </w: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08 16797 </w:t>
            </w: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Shelley Budgeon </w:t>
            </w:r>
          </w:p>
        </w:tc>
      </w:tr>
      <w:tr w:rsidR="00615BBF" w:rsidRPr="00615BBF" w:rsidTr="00F45EFC">
        <w:trPr>
          <w:trHeight w:val="329"/>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38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8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8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29"/>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19" w:history="1">
              <w:r w:rsidR="00615BBF" w:rsidRPr="00615BBF">
                <w:rPr>
                  <w:rFonts w:ascii="Arial" w:hAnsi="Arial" w:cs="Arial"/>
                  <w:color w:val="0000FF"/>
                  <w:sz w:val="20"/>
                  <w:szCs w:val="20"/>
                  <w:u w:val="single"/>
                  <w:lang w:eastAsia="en-GB"/>
                </w:rPr>
                <w:t xml:space="preserve">Family: Institution, Relationship and Myth B - (08 16798) </w:t>
              </w:r>
            </w:hyperlink>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24</w:t>
            </w:r>
          </w:p>
        </w:tc>
      </w:tr>
      <w:tr w:rsidR="00615BBF" w:rsidRPr="00615BBF" w:rsidTr="00F45EFC">
        <w:trPr>
          <w:trHeight w:val="269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provides an overview of the theoretical trends in studying the family. Through group and individual work, it encourages critical enquiry into the study of the meaning, role and position of the family in contemporary western society. A range of different theoretical perspectives including feminist theory, queer theory, reflexive modernisation, and postmodernism are applied to areas such as lone motherhood, the family and the state, multiculturalism, same sex relationships and new reproductive technologies. The module is taught through lectures and student led workshops. </w:t>
            </w:r>
          </w:p>
        </w:tc>
      </w:tr>
      <w:tr w:rsidR="00615BBF" w:rsidRPr="00615BBF" w:rsidTr="00F45EFC">
        <w:trPr>
          <w:trHeight w:val="2390"/>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On completion of this module the student will be able to: demonstrate an understanding of some of the major theoretical trends in the sociological study of the family; demonstrate a critical understanding of family change in contemporary Britain (or US or Europe), particularly as it relates to public representations and debates; demonstrate a knowledge of the sociological (or other humanities and/or social science) literature relevant to a specific topic related to the family; critically analyse a specific topic in a suitable academic style; work effectively in groups.</w:t>
            </w:r>
          </w:p>
        </w:tc>
      </w:tr>
      <w:tr w:rsidR="00615BBF" w:rsidRPr="00615BBF" w:rsidTr="00F45EFC">
        <w:trPr>
          <w:trHeight w:val="899"/>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307"/>
          <w:tblCellSpacing w:w="0" w:type="dxa"/>
          <w:jc w:val="center"/>
        </w:trPr>
        <w:tc>
          <w:tcPr>
            <w:tcW w:w="194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690"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92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5"/>
        <w:gridCol w:w="7636"/>
        <w:gridCol w:w="66"/>
        <w:gridCol w:w="66"/>
        <w:gridCol w:w="66"/>
        <w:gridCol w:w="81"/>
      </w:tblGrid>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b/>
                <w:sz w:val="20"/>
                <w:szCs w:val="20"/>
                <w:lang w:eastAsia="en-GB"/>
              </w:rPr>
              <w:t>Family: Institution, Relationship and Myth B – SOC 305</w:t>
            </w: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08 16798 </w:t>
            </w: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Shelley Budgeon </w:t>
            </w: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598"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20" w:history="1">
              <w:r w:rsidR="00615BBF" w:rsidRPr="00615BBF">
                <w:rPr>
                  <w:rFonts w:ascii="Arial" w:hAnsi="Arial" w:cs="Arial"/>
                  <w:color w:val="0000FF"/>
                  <w:sz w:val="20"/>
                  <w:szCs w:val="20"/>
                  <w:u w:val="single"/>
                  <w:lang w:eastAsia="en-GB"/>
                </w:rPr>
                <w:t xml:space="preserve">Family: Institution, Relationship and Myth A - (08 16797) </w:t>
              </w:r>
            </w:hyperlink>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24</w:t>
            </w:r>
          </w:p>
        </w:tc>
      </w:tr>
      <w:tr w:rsidR="00615BBF" w:rsidRPr="00615BBF" w:rsidTr="00F45EFC">
        <w:trPr>
          <w:trHeight w:val="2477"/>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provides an overview of the theoretical trends in studying the family. Through group and individual work, it encourages critical enquiry into the study of the meaning, role and position of the family in contemporary western society. A range of different theoretical perspectives including feminist theory, queer theory, reflexive modernisation, and postmodernism are applied to areas such as lone motherhood, the family and the state, multiculturalism, same sex relationships and new reproductive technologies. The module is taught through lectures and student led workshops. </w:t>
            </w:r>
          </w:p>
        </w:tc>
      </w:tr>
      <w:tr w:rsidR="00615BBF" w:rsidRPr="00615BBF" w:rsidTr="00F45EFC">
        <w:trPr>
          <w:trHeight w:val="2212"/>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On completion of this module the student will be able to: demonstrate an understanding of some of the major theoretical trends in the sociological study of the family; demonstrate a critical understanding of family change in contemporary Britain (or US or Europe), particularly as it relates to public representations and debates; demonstrate a knowledge of the sociological (or other humanities and/or social science) literature relevant to a specific topic related to the family; critically analyse a specific topic in a suitable academic style; work effectively in groups.</w:t>
            </w:r>
          </w:p>
        </w:tc>
      </w:tr>
      <w:tr w:rsidR="00615BBF" w:rsidRPr="00615BBF" w:rsidTr="00F45EFC">
        <w:trPr>
          <w:trHeight w:val="1381"/>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284"/>
          <w:tblCellSpacing w:w="0" w:type="dxa"/>
          <w:jc w:val="center"/>
        </w:trPr>
        <w:tc>
          <w:tcPr>
            <w:tcW w:w="2005"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915"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bl>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9"/>
        <w:gridCol w:w="6902"/>
        <w:gridCol w:w="66"/>
        <w:gridCol w:w="66"/>
        <w:gridCol w:w="66"/>
        <w:gridCol w:w="81"/>
      </w:tblGrid>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Political Sociology A and B – SOCS 306</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08417 / 08 08418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Dr.</w:t>
            </w:r>
            <w:proofErr w:type="spellEnd"/>
            <w:r w:rsidRPr="00615BBF">
              <w:rPr>
                <w:rFonts w:ascii="Arial" w:hAnsi="Arial" w:cs="Arial"/>
                <w:sz w:val="20"/>
                <w:szCs w:val="20"/>
                <w:lang w:eastAsia="en-GB"/>
              </w:rPr>
              <w:t xml:space="preserve"> Will Leggett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690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690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690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Political Sociology seeks to understand political ideas, action, identities and institutions in their social context: how do we understand the politics-society relation? </w:t>
            </w:r>
            <w:r w:rsidRPr="00615BBF">
              <w:rPr>
                <w:rFonts w:ascii="Arial" w:hAnsi="Arial" w:cs="Arial"/>
                <w:b/>
                <w:bCs/>
                <w:sz w:val="20"/>
                <w:szCs w:val="20"/>
                <w:lang w:eastAsia="en-GB"/>
              </w:rPr>
              <w:t>Semester 1</w:t>
            </w:r>
            <w:r w:rsidRPr="00615BBF">
              <w:rPr>
                <w:rFonts w:ascii="Arial" w:hAnsi="Arial" w:cs="Arial"/>
                <w:sz w:val="20"/>
                <w:szCs w:val="20"/>
                <w:lang w:eastAsia="en-GB"/>
              </w:rPr>
              <w:t xml:space="preserve"> explores core political-sociological concepts such as the nature of power, the state, ideology, ruling elites and violence. </w:t>
            </w:r>
            <w:r w:rsidRPr="00615BBF">
              <w:rPr>
                <w:rFonts w:ascii="Arial" w:hAnsi="Arial" w:cs="Arial"/>
                <w:b/>
                <w:bCs/>
                <w:sz w:val="20"/>
                <w:szCs w:val="20"/>
                <w:lang w:eastAsia="en-GB"/>
              </w:rPr>
              <w:t>Semester 2</w:t>
            </w:r>
            <w:r w:rsidRPr="00615BBF">
              <w:rPr>
                <w:rFonts w:ascii="Arial" w:hAnsi="Arial" w:cs="Arial"/>
                <w:sz w:val="20"/>
                <w:szCs w:val="20"/>
                <w:lang w:eastAsia="en-GB"/>
              </w:rPr>
              <w:t xml:space="preserve"> addresses how more recent developments in social and cultural theory are changing the shape of political sociology. It pursues this through contemporary topics such as identity politics; new forms of political participation/apathy; the politics of the internet; new forms of governance; the role of discourse and ideas for a radical democracy. What do these new developments tell us about the scope of politics and the nature of social change, power and resistance in contemporary societies? </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On completing the module students will be able to:</w:t>
            </w:r>
          </w:p>
          <w:p w:rsidR="00615BBF" w:rsidRPr="00615BBF" w:rsidRDefault="00615BBF" w:rsidP="004C5AEF">
            <w:pPr>
              <w:numPr>
                <w:ilvl w:val="0"/>
                <w:numId w:val="29"/>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Critically assess the major theoretical traditions and debates in political sociology. </w:t>
            </w:r>
          </w:p>
          <w:p w:rsidR="00615BBF" w:rsidRPr="00615BBF" w:rsidRDefault="00615BBF" w:rsidP="004C5AEF">
            <w:pPr>
              <w:numPr>
                <w:ilvl w:val="0"/>
                <w:numId w:val="29"/>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Apply these to a range of substantive contemporary topics.</w:t>
            </w: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1819"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18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Eds. Nash, K. and Scott A. (2004) </w:t>
            </w:r>
            <w:r w:rsidRPr="00615BBF">
              <w:rPr>
                <w:rFonts w:ascii="Arial" w:hAnsi="Arial" w:cs="Arial"/>
                <w:i/>
                <w:sz w:val="20"/>
                <w:szCs w:val="20"/>
                <w:lang w:eastAsia="en-GB"/>
              </w:rPr>
              <w:t>The Blackwell Companion to Political Sociology</w:t>
            </w:r>
            <w:r w:rsidRPr="00615BBF">
              <w:rPr>
                <w:rFonts w:ascii="Arial" w:hAnsi="Arial" w:cs="Arial"/>
                <w:sz w:val="20"/>
                <w:szCs w:val="20"/>
                <w:lang w:eastAsia="en-GB"/>
              </w:rPr>
              <w:t xml:space="preserve">, Oxford: Blackwell. </w:t>
            </w:r>
          </w:p>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Nash, K. (2010) </w:t>
            </w:r>
            <w:r w:rsidRPr="00615BBF">
              <w:rPr>
                <w:rFonts w:ascii="Arial" w:hAnsi="Arial" w:cs="Arial"/>
                <w:i/>
                <w:sz w:val="20"/>
                <w:szCs w:val="20"/>
                <w:lang w:eastAsia="en-GB"/>
              </w:rPr>
              <w:t xml:space="preserve">Contemporary Political Sociology: Globalization, Politics and Power </w:t>
            </w:r>
            <w:r w:rsidRPr="00615BBF">
              <w:rPr>
                <w:rFonts w:ascii="Arial" w:hAnsi="Arial" w:cs="Arial"/>
                <w:sz w:val="20"/>
                <w:szCs w:val="20"/>
                <w:lang w:eastAsia="en-GB"/>
              </w:rPr>
              <w:t>(2</w:t>
            </w:r>
            <w:r w:rsidRPr="00615BBF">
              <w:rPr>
                <w:rFonts w:ascii="Arial" w:hAnsi="Arial" w:cs="Arial"/>
                <w:sz w:val="20"/>
                <w:szCs w:val="20"/>
                <w:vertAlign w:val="superscript"/>
                <w:lang w:eastAsia="en-GB"/>
              </w:rPr>
              <w:t>nd</w:t>
            </w:r>
            <w:r w:rsidRPr="00615BBF">
              <w:rPr>
                <w:rFonts w:ascii="Arial" w:hAnsi="Arial" w:cs="Arial"/>
                <w:sz w:val="20"/>
                <w:szCs w:val="20"/>
                <w:lang w:eastAsia="en-GB"/>
              </w:rPr>
              <w:t xml:space="preserve"> </w:t>
            </w:r>
            <w:proofErr w:type="spellStart"/>
            <w:r w:rsidRPr="00615BBF">
              <w:rPr>
                <w:rFonts w:ascii="Arial" w:hAnsi="Arial" w:cs="Arial"/>
                <w:sz w:val="20"/>
                <w:szCs w:val="20"/>
                <w:lang w:eastAsia="en-GB"/>
              </w:rPr>
              <w:t>edn</w:t>
            </w:r>
            <w:proofErr w:type="spellEnd"/>
            <w:r w:rsidRPr="00615BBF">
              <w:rPr>
                <w:rFonts w:ascii="Arial" w:hAnsi="Arial" w:cs="Arial"/>
                <w:sz w:val="20"/>
                <w:szCs w:val="20"/>
                <w:lang w:eastAsia="en-GB"/>
              </w:rPr>
              <w:t>.), Oxford: Blackwell.</w:t>
            </w:r>
            <w:r w:rsidRPr="00615BBF">
              <w:rPr>
                <w:rFonts w:ascii="Arial" w:hAnsi="Arial" w:cs="Arial"/>
                <w:sz w:val="20"/>
                <w:szCs w:val="20"/>
                <w:lang w:eastAsia="en-GB"/>
              </w:rPr>
              <w:br/>
            </w:r>
            <w:proofErr w:type="spellStart"/>
            <w:r w:rsidRPr="00615BBF">
              <w:rPr>
                <w:rFonts w:ascii="Arial" w:hAnsi="Arial" w:cs="Arial"/>
                <w:sz w:val="20"/>
                <w:szCs w:val="20"/>
                <w:lang w:eastAsia="en-GB"/>
              </w:rPr>
              <w:t>Faulks</w:t>
            </w:r>
            <w:proofErr w:type="spellEnd"/>
            <w:r w:rsidRPr="00615BBF">
              <w:rPr>
                <w:rFonts w:ascii="Arial" w:hAnsi="Arial" w:cs="Arial"/>
                <w:sz w:val="20"/>
                <w:szCs w:val="20"/>
                <w:lang w:eastAsia="en-GB"/>
              </w:rPr>
              <w:t xml:space="preserve">, K (2002) </w:t>
            </w:r>
            <w:r w:rsidRPr="00615BBF">
              <w:rPr>
                <w:rFonts w:ascii="Arial" w:hAnsi="Arial" w:cs="Arial"/>
                <w:i/>
                <w:sz w:val="20"/>
                <w:szCs w:val="20"/>
                <w:lang w:eastAsia="en-GB"/>
              </w:rPr>
              <w:t>Political Sociology: A Critical Introduction</w:t>
            </w:r>
            <w:r w:rsidRPr="00615BBF">
              <w:rPr>
                <w:rFonts w:ascii="Arial" w:hAnsi="Arial" w:cs="Arial"/>
                <w:sz w:val="20"/>
                <w:szCs w:val="20"/>
                <w:lang w:eastAsia="en-GB"/>
              </w:rPr>
              <w:t xml:space="preserve">, NY: NYU Press. </w:t>
            </w:r>
          </w:p>
        </w:tc>
      </w:tr>
    </w:tbl>
    <w:p w:rsidR="00615BBF" w:rsidRPr="00615BBF" w:rsidRDefault="00615BBF" w:rsidP="00615BBF">
      <w:pPr>
        <w:rPr>
          <w:sz w:val="20"/>
          <w:szCs w:val="20"/>
        </w:rPr>
      </w:pPr>
    </w:p>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71"/>
        <w:gridCol w:w="7500"/>
        <w:gridCol w:w="66"/>
        <w:gridCol w:w="66"/>
        <w:gridCol w:w="66"/>
        <w:gridCol w:w="81"/>
      </w:tblGrid>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The Public Domain A – POLS 307</w:t>
            </w:r>
            <w:r w:rsidR="00027206">
              <w:rPr>
                <w:rFonts w:ascii="Arial" w:hAnsi="Arial" w:cs="Arial"/>
                <w:b/>
                <w:sz w:val="20"/>
                <w:szCs w:val="20"/>
                <w:lang w:eastAsia="en-GB"/>
              </w:rPr>
              <w:t xml:space="preserve"> </w:t>
            </w:r>
            <w:r w:rsidR="00027206">
              <w:rPr>
                <w:rFonts w:ascii="Arial" w:hAnsi="Arial" w:cs="Arial"/>
                <w:color w:val="FF0000"/>
                <w:spacing w:val="-3"/>
                <w:sz w:val="20"/>
                <w:szCs w:val="20"/>
              </w:rPr>
              <w:t>May not be available due to study leave 2014/15</w:t>
            </w:r>
          </w:p>
        </w:tc>
      </w:tr>
      <w:tr w:rsidR="00615BBF" w:rsidRPr="00615BBF" w:rsidTr="00F45EFC">
        <w:trPr>
          <w:trHeight w:val="320"/>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08 16801 </w:t>
            </w:r>
          </w:p>
        </w:tc>
      </w:tr>
      <w:tr w:rsidR="00615BBF" w:rsidRPr="00615BBF" w:rsidTr="00F45EFC">
        <w:trPr>
          <w:trHeight w:val="320"/>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Andrew Knops </w:t>
            </w:r>
          </w:p>
        </w:tc>
      </w:tr>
      <w:tr w:rsidR="00615BBF" w:rsidRPr="00615BBF" w:rsidTr="00F45EFC">
        <w:trPr>
          <w:trHeight w:val="320"/>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4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4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477"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21" w:history="1">
              <w:r w:rsidR="00615BBF" w:rsidRPr="00615BBF">
                <w:rPr>
                  <w:rFonts w:ascii="Arial" w:hAnsi="Arial" w:cs="Arial"/>
                  <w:color w:val="0000FF"/>
                  <w:sz w:val="20"/>
                  <w:szCs w:val="20"/>
                  <w:u w:val="single"/>
                  <w:lang w:eastAsia="en-GB"/>
                </w:rPr>
                <w:t xml:space="preserve">The Public Domain B - (08 16802) </w:t>
              </w:r>
            </w:hyperlink>
          </w:p>
        </w:tc>
      </w:tr>
      <w:tr w:rsidR="00615BBF" w:rsidRPr="00615BBF" w:rsidTr="00F45EFC">
        <w:trPr>
          <w:trHeight w:val="597"/>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Available: BA Sociology; BA Media, Culture and Society and related Sociology/Cultural Studies JH programmes. MOMD. </w:t>
            </w:r>
          </w:p>
        </w:tc>
      </w:tr>
      <w:tr w:rsidR="00615BBF" w:rsidRPr="00615BBF" w:rsidTr="00F45EFC">
        <w:trPr>
          <w:trHeight w:val="299"/>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4624"/>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explores the nature and scope of the public domain at the start of the twenty first century. It will consider the concept of the public realm and highlight how the changing boundary between public and private structures large areas of social life. The module will be in two parts. 1) Drawing on social theory, the opening lectures will explore changing definitions of the public sphere and the public realm in modernity; counter-posing them to the notion of the private, and the growth of the market. 2) The second part of the course will explore changing conceptions of the public domain through a number of case studies, for example: public space, forms of media, transport policies, the environment, public-private partnerships, the philosophy underlying the public sector. Whilst centred on a sociological approach, the module will draw on aspects of other disciplines, most notably political theory, social policy, history and philosophy. Whilst centred on a sociological approach, the module will draw on aspects of other disciplines, most notably political theory, social policy, history and philosophy. </w:t>
            </w:r>
          </w:p>
        </w:tc>
      </w:tr>
      <w:tr w:rsidR="00615BBF" w:rsidRPr="00615BBF" w:rsidTr="00F45EFC">
        <w:trPr>
          <w:trHeight w:val="874"/>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Apply relevant conceptual understanding to an extended case study or theoretical/historical investigation of a topic of their choice.</w:t>
            </w:r>
          </w:p>
        </w:tc>
      </w:tr>
      <w:tr w:rsidR="00615BBF" w:rsidRPr="00615BBF" w:rsidTr="00F45EFC">
        <w:trPr>
          <w:trHeight w:val="1146"/>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450"/>
          <w:tblCellSpacing w:w="0" w:type="dxa"/>
          <w:jc w:val="center"/>
        </w:trPr>
        <w:tc>
          <w:tcPr>
            <w:tcW w:w="197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77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roofErr w:type="spellStart"/>
            <w:r w:rsidRPr="00615BBF">
              <w:rPr>
                <w:rFonts w:ascii="Arial" w:hAnsi="Arial" w:cs="Arial"/>
                <w:sz w:val="20"/>
                <w:szCs w:val="20"/>
                <w:lang w:eastAsia="en-GB"/>
              </w:rPr>
              <w:t>Weintraub</w:t>
            </w:r>
            <w:proofErr w:type="spellEnd"/>
            <w:r w:rsidRPr="00615BBF">
              <w:rPr>
                <w:rFonts w:ascii="Arial" w:hAnsi="Arial" w:cs="Arial"/>
                <w:sz w:val="20"/>
                <w:szCs w:val="20"/>
                <w:lang w:eastAsia="en-GB"/>
              </w:rPr>
              <w:t>, J &amp; Kumar, K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1997. </w:t>
            </w:r>
            <w:r w:rsidRPr="00615BBF">
              <w:rPr>
                <w:rFonts w:ascii="Arial" w:hAnsi="Arial" w:cs="Arial"/>
                <w:i/>
                <w:sz w:val="20"/>
                <w:szCs w:val="20"/>
                <w:lang w:eastAsia="en-GB"/>
              </w:rPr>
              <w:t>Public and Private in Thought and Practice</w:t>
            </w:r>
            <w:r w:rsidRPr="00615BBF">
              <w:rPr>
                <w:rFonts w:ascii="Arial" w:hAnsi="Arial" w:cs="Arial"/>
                <w:sz w:val="20"/>
                <w:szCs w:val="20"/>
                <w:lang w:eastAsia="en-GB"/>
              </w:rPr>
              <w:t xml:space="preserve">. Chicago: Chicago University Press </w:t>
            </w:r>
            <w:r w:rsidRPr="00615BBF">
              <w:rPr>
                <w:rFonts w:ascii="Arial" w:hAnsi="Arial" w:cs="Arial"/>
                <w:sz w:val="20"/>
                <w:szCs w:val="20"/>
                <w:lang w:eastAsia="en-GB"/>
              </w:rPr>
              <w:br/>
            </w:r>
            <w:proofErr w:type="spellStart"/>
            <w:r w:rsidRPr="00615BBF">
              <w:rPr>
                <w:rFonts w:ascii="Arial" w:hAnsi="Arial" w:cs="Arial"/>
                <w:sz w:val="20"/>
                <w:szCs w:val="20"/>
                <w:lang w:eastAsia="en-GB"/>
              </w:rPr>
              <w:t>Habermas</w:t>
            </w:r>
            <w:proofErr w:type="spellEnd"/>
            <w:r w:rsidRPr="00615BBF">
              <w:rPr>
                <w:rFonts w:ascii="Arial" w:hAnsi="Arial" w:cs="Arial"/>
                <w:sz w:val="20"/>
                <w:szCs w:val="20"/>
                <w:lang w:eastAsia="en-GB"/>
              </w:rPr>
              <w:t xml:space="preserve">, J. 1989. </w:t>
            </w:r>
            <w:r w:rsidRPr="00615BBF">
              <w:rPr>
                <w:rFonts w:ascii="Arial" w:hAnsi="Arial" w:cs="Arial"/>
                <w:i/>
                <w:sz w:val="20"/>
                <w:szCs w:val="20"/>
                <w:lang w:eastAsia="en-GB"/>
              </w:rPr>
              <w:t>The Structural Transformation of the Public Sphere</w:t>
            </w:r>
            <w:r w:rsidRPr="00615BBF">
              <w:rPr>
                <w:rFonts w:ascii="Arial" w:hAnsi="Arial" w:cs="Arial"/>
                <w:sz w:val="20"/>
                <w:szCs w:val="20"/>
                <w:lang w:eastAsia="en-GB"/>
              </w:rPr>
              <w:t xml:space="preserve">. Cambridge: MIT Press. </w:t>
            </w:r>
            <w:r w:rsidRPr="00615BBF">
              <w:rPr>
                <w:rFonts w:ascii="Arial" w:hAnsi="Arial" w:cs="Arial"/>
                <w:sz w:val="20"/>
                <w:szCs w:val="20"/>
                <w:lang w:eastAsia="en-GB"/>
              </w:rPr>
              <w:br/>
              <w:t xml:space="preserve">Sennett, R. 1978. </w:t>
            </w:r>
            <w:r w:rsidRPr="00615BBF">
              <w:rPr>
                <w:rFonts w:ascii="Arial" w:hAnsi="Arial" w:cs="Arial"/>
                <w:i/>
                <w:sz w:val="20"/>
                <w:szCs w:val="20"/>
                <w:lang w:eastAsia="en-GB"/>
              </w:rPr>
              <w:t>The Fall of Public Man</w:t>
            </w:r>
            <w:r w:rsidRPr="00615BBF">
              <w:rPr>
                <w:rFonts w:ascii="Arial" w:hAnsi="Arial" w:cs="Arial"/>
                <w:sz w:val="20"/>
                <w:szCs w:val="20"/>
                <w:lang w:eastAsia="en-GB"/>
              </w:rPr>
              <w:t>. New York: Vintage</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tbl>
      <w:tblPr>
        <w:tblW w:w="9901"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2"/>
        <w:gridCol w:w="7620"/>
        <w:gridCol w:w="66"/>
        <w:gridCol w:w="66"/>
        <w:gridCol w:w="66"/>
        <w:gridCol w:w="81"/>
      </w:tblGrid>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lastRenderedPageBreak/>
              <w:t>Module Title</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b/>
                <w:sz w:val="20"/>
                <w:szCs w:val="20"/>
                <w:lang w:eastAsia="en-GB"/>
              </w:rPr>
              <w:t>The Public Domain B – POLS 307</w:t>
            </w:r>
            <w:r w:rsidR="0017705A">
              <w:rPr>
                <w:rFonts w:ascii="Arial" w:hAnsi="Arial" w:cs="Arial"/>
                <w:b/>
                <w:sz w:val="20"/>
                <w:szCs w:val="20"/>
                <w:lang w:eastAsia="en-GB"/>
              </w:rPr>
              <w:t xml:space="preserve"> </w:t>
            </w:r>
            <w:r w:rsidR="0017705A">
              <w:rPr>
                <w:rFonts w:ascii="Arial" w:hAnsi="Arial" w:cs="Arial"/>
                <w:color w:val="FF0000"/>
                <w:spacing w:val="-3"/>
                <w:sz w:val="20"/>
                <w:szCs w:val="20"/>
              </w:rPr>
              <w:t>May not be available due to study leave 2014/15</w:t>
            </w: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08 16802 </w:t>
            </w:r>
            <w:r w:rsidR="0017705A">
              <w:rPr>
                <w:rFonts w:ascii="Arial" w:hAnsi="Arial" w:cs="Arial"/>
                <w:sz w:val="20"/>
                <w:szCs w:val="20"/>
                <w:lang w:eastAsia="en-GB"/>
              </w:rPr>
              <w:t xml:space="preserve"> </w:t>
            </w: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Dr Andrew Knops </w:t>
            </w:r>
          </w:p>
        </w:tc>
      </w:tr>
      <w:tr w:rsidR="00615BBF" w:rsidRPr="00615BBF" w:rsidTr="00F45EFC">
        <w:trPr>
          <w:trHeight w:val="316"/>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Level</w:t>
            </w:r>
          </w:p>
        </w:tc>
        <w:tc>
          <w:tcPr>
            <w:tcW w:w="759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Honours Level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59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59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6"/>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Co-requisites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5626DC" w:rsidP="00F45EFC">
            <w:pPr>
              <w:rPr>
                <w:rFonts w:ascii="Arial" w:hAnsi="Arial" w:cs="Arial"/>
                <w:sz w:val="20"/>
                <w:szCs w:val="20"/>
                <w:lang w:eastAsia="en-GB"/>
              </w:rPr>
            </w:pPr>
            <w:hyperlink r:id="rId22" w:history="1">
              <w:r w:rsidR="00615BBF" w:rsidRPr="00615BBF">
                <w:rPr>
                  <w:rFonts w:ascii="Arial" w:hAnsi="Arial" w:cs="Arial"/>
                  <w:color w:val="0000FF"/>
                  <w:sz w:val="20"/>
                  <w:szCs w:val="20"/>
                  <w:u w:val="single"/>
                  <w:lang w:eastAsia="en-GB"/>
                </w:rPr>
                <w:t xml:space="preserve">The Public Domain A - (08 16801) </w:t>
              </w:r>
            </w:hyperlink>
          </w:p>
        </w:tc>
      </w:tr>
      <w:tr w:rsidR="00615BBF" w:rsidRPr="00615BBF" w:rsidTr="00F45EFC">
        <w:trPr>
          <w:trHeight w:val="590"/>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Available: BA Sociology; BA Media, Culture and Society and related Sociology/Cultural Studies JH programmes. MOMD. </w:t>
            </w:r>
          </w:p>
        </w:tc>
      </w:tr>
      <w:tr w:rsidR="00615BBF" w:rsidRPr="00615BBF" w:rsidTr="00F45EFC">
        <w:trPr>
          <w:trHeight w:val="295"/>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20</w:t>
            </w:r>
          </w:p>
        </w:tc>
      </w:tr>
      <w:tr w:rsidR="00615BBF" w:rsidRPr="00615BBF" w:rsidTr="00F45EFC">
        <w:trPr>
          <w:trHeight w:val="4019"/>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This module explores the nature and scope of the public domain at the start of the twenty first century. It will consider the concept of the public realm and highlight how the changing boundary between public and private structures large areas of social life. The module will be in two parts. 1) Drawing on social theory, the opening lectures will explore changing definitions of the public sphere and the public realm in modernity; counter-posing them to the notion of the private, and the growth of the market. 2) The second part of the course will explore changing conceptions of the public domain through a number of case studies, for example: public space, forms of media, transport policies, the environment, public-private partnerships, the philosophy underlying the public sector. Whilst centred on a sociological approach, the module will draw on aspects of other disciplines, most notably political theory, social policy, history and philosophy. </w:t>
            </w:r>
          </w:p>
        </w:tc>
      </w:tr>
      <w:tr w:rsidR="00615BBF" w:rsidRPr="00615BBF" w:rsidTr="00F45EFC">
        <w:trPr>
          <w:trHeight w:val="883"/>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By the end of the module the student should be able to: Apply relevant conceptual understanding to an extended case study or theoretical/historical investigation of a topic of their choice.</w:t>
            </w:r>
          </w:p>
        </w:tc>
      </w:tr>
      <w:tr w:rsidR="00615BBF" w:rsidRPr="00615BBF" w:rsidTr="00F45EFC">
        <w:trPr>
          <w:trHeight w:val="1158"/>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1431"/>
          <w:tblCellSpacing w:w="0" w:type="dxa"/>
          <w:jc w:val="center"/>
        </w:trPr>
        <w:tc>
          <w:tcPr>
            <w:tcW w:w="2001"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899"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Sennett, R. 1978. </w:t>
            </w:r>
            <w:r w:rsidRPr="00615BBF">
              <w:rPr>
                <w:rFonts w:ascii="Arial" w:hAnsi="Arial" w:cs="Arial"/>
                <w:i/>
                <w:sz w:val="20"/>
                <w:szCs w:val="20"/>
                <w:lang w:eastAsia="en-GB"/>
              </w:rPr>
              <w:t>The Fall of Public Man</w:t>
            </w:r>
            <w:r w:rsidRPr="00615BBF">
              <w:rPr>
                <w:rFonts w:ascii="Arial" w:hAnsi="Arial" w:cs="Arial"/>
                <w:sz w:val="20"/>
                <w:szCs w:val="20"/>
                <w:lang w:eastAsia="en-GB"/>
              </w:rPr>
              <w:t xml:space="preserve">. New York: Vintage. </w:t>
            </w:r>
            <w:r w:rsidRPr="00615BBF">
              <w:rPr>
                <w:rFonts w:ascii="Arial" w:hAnsi="Arial" w:cs="Arial"/>
                <w:sz w:val="20"/>
                <w:szCs w:val="20"/>
                <w:lang w:eastAsia="en-GB"/>
              </w:rPr>
              <w:br/>
            </w:r>
            <w:proofErr w:type="spellStart"/>
            <w:r w:rsidRPr="00615BBF">
              <w:rPr>
                <w:rFonts w:ascii="Arial" w:hAnsi="Arial" w:cs="Arial"/>
                <w:sz w:val="20"/>
                <w:szCs w:val="20"/>
                <w:lang w:eastAsia="en-GB"/>
              </w:rPr>
              <w:t>Habermas</w:t>
            </w:r>
            <w:proofErr w:type="spellEnd"/>
            <w:r w:rsidRPr="00615BBF">
              <w:rPr>
                <w:rFonts w:ascii="Arial" w:hAnsi="Arial" w:cs="Arial"/>
                <w:sz w:val="20"/>
                <w:szCs w:val="20"/>
                <w:lang w:eastAsia="en-GB"/>
              </w:rPr>
              <w:t xml:space="preserve">, J. 1989. </w:t>
            </w:r>
            <w:r w:rsidRPr="00615BBF">
              <w:rPr>
                <w:rFonts w:ascii="Arial" w:hAnsi="Arial" w:cs="Arial"/>
                <w:i/>
                <w:sz w:val="20"/>
                <w:szCs w:val="20"/>
                <w:lang w:eastAsia="en-GB"/>
              </w:rPr>
              <w:t>The Structural Transformation of the Public Sphere</w:t>
            </w:r>
            <w:r w:rsidRPr="00615BBF">
              <w:rPr>
                <w:rFonts w:ascii="Arial" w:hAnsi="Arial" w:cs="Arial"/>
                <w:sz w:val="20"/>
                <w:szCs w:val="20"/>
                <w:lang w:eastAsia="en-GB"/>
              </w:rPr>
              <w:t xml:space="preserve">. Cambridge: MIT Press. </w:t>
            </w:r>
            <w:r w:rsidRPr="00615BBF">
              <w:rPr>
                <w:rFonts w:ascii="Arial" w:hAnsi="Arial" w:cs="Arial"/>
                <w:sz w:val="20"/>
                <w:szCs w:val="20"/>
                <w:lang w:eastAsia="en-GB"/>
              </w:rPr>
              <w:br/>
            </w:r>
            <w:proofErr w:type="spellStart"/>
            <w:r w:rsidRPr="00615BBF">
              <w:rPr>
                <w:rFonts w:ascii="Arial" w:hAnsi="Arial" w:cs="Arial"/>
                <w:sz w:val="20"/>
                <w:szCs w:val="20"/>
                <w:lang w:eastAsia="en-GB"/>
              </w:rPr>
              <w:t>Weintraub</w:t>
            </w:r>
            <w:proofErr w:type="spellEnd"/>
            <w:r w:rsidRPr="00615BBF">
              <w:rPr>
                <w:rFonts w:ascii="Arial" w:hAnsi="Arial" w:cs="Arial"/>
                <w:sz w:val="20"/>
                <w:szCs w:val="20"/>
                <w:lang w:eastAsia="en-GB"/>
              </w:rPr>
              <w:t>, J &amp; Kumar, K (</w:t>
            </w:r>
            <w:proofErr w:type="spellStart"/>
            <w:r w:rsidRPr="00615BBF">
              <w:rPr>
                <w:rFonts w:ascii="Arial" w:hAnsi="Arial" w:cs="Arial"/>
                <w:sz w:val="20"/>
                <w:szCs w:val="20"/>
                <w:lang w:eastAsia="en-GB"/>
              </w:rPr>
              <w:t>eds</w:t>
            </w:r>
            <w:proofErr w:type="spellEnd"/>
            <w:r w:rsidRPr="00615BBF">
              <w:rPr>
                <w:rFonts w:ascii="Arial" w:hAnsi="Arial" w:cs="Arial"/>
                <w:sz w:val="20"/>
                <w:szCs w:val="20"/>
                <w:lang w:eastAsia="en-GB"/>
              </w:rPr>
              <w:t xml:space="preserve">). 1997. </w:t>
            </w:r>
            <w:r w:rsidRPr="00615BBF">
              <w:rPr>
                <w:rFonts w:ascii="Arial" w:hAnsi="Arial" w:cs="Arial"/>
                <w:i/>
                <w:sz w:val="20"/>
                <w:szCs w:val="20"/>
                <w:lang w:eastAsia="en-GB"/>
              </w:rPr>
              <w:t>Public and Private in Thought and Practice</w:t>
            </w:r>
            <w:r w:rsidRPr="00615BBF">
              <w:rPr>
                <w:rFonts w:ascii="Arial" w:hAnsi="Arial" w:cs="Arial"/>
                <w:sz w:val="20"/>
                <w:szCs w:val="20"/>
                <w:lang w:eastAsia="en-GB"/>
              </w:rPr>
              <w:t xml:space="preserve">. Chicago: Chicago University Press </w:t>
            </w:r>
          </w:p>
        </w:tc>
      </w:tr>
    </w:tbl>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9563"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32"/>
        <w:gridCol w:w="7352"/>
        <w:gridCol w:w="66"/>
        <w:gridCol w:w="66"/>
        <w:gridCol w:w="66"/>
        <w:gridCol w:w="81"/>
      </w:tblGrid>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Sociology of Success + Fame – SOC 309</w:t>
            </w:r>
          </w:p>
        </w:tc>
      </w:tr>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08 21906 </w:t>
            </w:r>
          </w:p>
        </w:tc>
      </w:tr>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Dr </w:t>
            </w:r>
            <w:proofErr w:type="spellStart"/>
            <w:r w:rsidRPr="00615BBF">
              <w:rPr>
                <w:rFonts w:ascii="Arial" w:hAnsi="Arial" w:cs="Arial"/>
                <w:sz w:val="20"/>
                <w:szCs w:val="20"/>
                <w:lang w:eastAsia="en-GB"/>
              </w:rPr>
              <w:t>Gëzim</w:t>
            </w:r>
            <w:proofErr w:type="spellEnd"/>
            <w:r w:rsidRPr="00615BBF">
              <w:rPr>
                <w:rFonts w:ascii="Arial" w:hAnsi="Arial" w:cs="Arial"/>
                <w:sz w:val="20"/>
                <w:szCs w:val="20"/>
                <w:lang w:eastAsia="en-GB"/>
              </w:rPr>
              <w:t xml:space="preserve"> Alpion </w:t>
            </w:r>
          </w:p>
        </w:tc>
      </w:tr>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3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5"/>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36"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F45EFC">
        <w:trPr>
          <w:trHeight w:val="315"/>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Optional module for Sociology and Media, Culture and Society </w:t>
            </w:r>
          </w:p>
        </w:tc>
      </w:tr>
      <w:tr w:rsidR="00615BBF" w:rsidRPr="00615BBF" w:rsidTr="00F45EFC">
        <w:trPr>
          <w:trHeight w:val="294"/>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42</w:t>
            </w:r>
          </w:p>
        </w:tc>
      </w:tr>
      <w:tr w:rsidR="00615BBF" w:rsidRPr="00615BBF" w:rsidTr="00F45EFC">
        <w:trPr>
          <w:trHeight w:val="3605"/>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The module aims to approach the concepts of success and fame from a sociological perspective, provide an introduction to some of the main attitudes and approaches to them since antiquity, and highlight the changes they have gone through since the Industrial Revolution. In the first term the focus is on how success and fame were viewed at in ancient civilizations (e.g. Egyptian, Greek, Roman), and in different social and economic systems, especially in feudalism. In the second term, the attention is on the impact of the capitalist mode of production and consumption on </w:t>
            </w:r>
            <w:proofErr w:type="spellStart"/>
            <w:r w:rsidRPr="00615BBF">
              <w:rPr>
                <w:rFonts w:ascii="Arial" w:hAnsi="Arial" w:cs="Arial"/>
                <w:sz w:val="20"/>
                <w:szCs w:val="20"/>
                <w:lang w:eastAsia="en-GB"/>
              </w:rPr>
              <w:t>peoples</w:t>
            </w:r>
            <w:proofErr w:type="spellEnd"/>
            <w:r w:rsidRPr="00615BBF">
              <w:rPr>
                <w:rFonts w:ascii="Arial" w:hAnsi="Arial" w:cs="Arial"/>
                <w:sz w:val="20"/>
                <w:szCs w:val="20"/>
                <w:lang w:eastAsia="en-GB"/>
              </w:rPr>
              <w:t xml:space="preserve"> attitudes to success and fame. Among the topics examined in this part of the module are the significance of career, the reasons for the lack of sociological literature on women and success, the role of the nineteenth century Graphic revolution on the emergence of celebrity culture, and the nature of anxiety in modern times and post modernity. </w:t>
            </w:r>
          </w:p>
        </w:tc>
      </w:tr>
      <w:tr w:rsidR="00615BBF" w:rsidRPr="00615BBF" w:rsidTr="00F45EFC">
        <w:trPr>
          <w:trHeight w:val="1491"/>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30"/>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Identify different approaches to success and fame, and explain them in sociological terms.</w:t>
            </w:r>
          </w:p>
        </w:tc>
      </w:tr>
      <w:tr w:rsidR="00615BBF" w:rsidRPr="00615BBF" w:rsidTr="00F45EFC">
        <w:trPr>
          <w:trHeight w:val="588"/>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F45EFC">
        <w:trPr>
          <w:trHeight w:val="861"/>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tc>
        <w:tc>
          <w:tcPr>
            <w:tcW w:w="7336" w:type="dxa"/>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p w:rsidR="00865834" w:rsidRDefault="00865834" w:rsidP="00615BBF">
      <w:pPr>
        <w:rPr>
          <w:rFonts w:ascii="Arial" w:hAnsi="Arial" w:cs="Arial"/>
          <w:sz w:val="20"/>
          <w:szCs w:val="20"/>
        </w:rPr>
      </w:pPr>
    </w:p>
    <w:tbl>
      <w:tblPr>
        <w:tblW w:w="9272"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16"/>
        <w:gridCol w:w="7177"/>
        <w:gridCol w:w="66"/>
        <w:gridCol w:w="66"/>
        <w:gridCol w:w="66"/>
        <w:gridCol w:w="81"/>
      </w:tblGrid>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7456" w:type="dxa"/>
            <w:gridSpan w:val="5"/>
            <w:tcBorders>
              <w:top w:val="outset" w:sz="6" w:space="0" w:color="auto"/>
              <w:left w:val="outset" w:sz="6" w:space="0" w:color="auto"/>
              <w:bottom w:val="outset" w:sz="6" w:space="0" w:color="auto"/>
              <w:right w:val="outset" w:sz="6" w:space="0" w:color="auto"/>
            </w:tcBorders>
            <w:vAlign w:val="center"/>
          </w:tcPr>
          <w:p w:rsidR="00865834" w:rsidRPr="00615BBF" w:rsidRDefault="00865834" w:rsidP="00865834">
            <w:pPr>
              <w:rPr>
                <w:rFonts w:ascii="Arial" w:hAnsi="Arial" w:cs="Arial"/>
                <w:b/>
                <w:sz w:val="20"/>
                <w:szCs w:val="20"/>
                <w:lang w:eastAsia="en-GB"/>
              </w:rPr>
            </w:pPr>
            <w:r w:rsidRPr="00615BBF">
              <w:rPr>
                <w:rFonts w:ascii="Arial" w:hAnsi="Arial" w:cs="Arial"/>
                <w:b/>
                <w:sz w:val="20"/>
                <w:szCs w:val="20"/>
                <w:lang w:eastAsia="en-GB"/>
              </w:rPr>
              <w:t xml:space="preserve">LH </w:t>
            </w:r>
            <w:r w:rsidR="0049442B" w:rsidRPr="0049442B">
              <w:rPr>
                <w:rFonts w:ascii="Arial" w:hAnsi="Arial" w:cs="Arial"/>
                <w:b/>
                <w:sz w:val="20"/>
                <w:szCs w:val="20"/>
                <w:lang w:eastAsia="en-GB"/>
              </w:rPr>
              <w:t xml:space="preserve"> ‘Sociology of Film’</w:t>
            </w:r>
            <w:r>
              <w:rPr>
                <w:rFonts w:ascii="Arial" w:hAnsi="Arial" w:cs="Arial"/>
                <w:b/>
                <w:sz w:val="20"/>
                <w:szCs w:val="20"/>
                <w:lang w:eastAsia="en-GB"/>
              </w:rPr>
              <w:t>– SOC 310</w:t>
            </w: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456" w:type="dxa"/>
            <w:gridSpan w:val="5"/>
            <w:tcBorders>
              <w:top w:val="outset" w:sz="6" w:space="0" w:color="auto"/>
              <w:left w:val="outset" w:sz="6" w:space="0" w:color="auto"/>
              <w:bottom w:val="outset" w:sz="6" w:space="0" w:color="auto"/>
              <w:right w:val="outset" w:sz="6" w:space="0" w:color="auto"/>
            </w:tcBorders>
            <w:vAlign w:val="center"/>
          </w:tcPr>
          <w:p w:rsidR="00865834" w:rsidRPr="00A47916" w:rsidRDefault="003545BB" w:rsidP="00702C6D">
            <w:pPr>
              <w:rPr>
                <w:rFonts w:ascii="Arial" w:hAnsi="Arial" w:cs="Arial"/>
                <w:sz w:val="20"/>
                <w:szCs w:val="20"/>
                <w:lang w:eastAsia="en-GB"/>
              </w:rPr>
            </w:pPr>
            <w:r w:rsidRPr="00A47916">
              <w:rPr>
                <w:rFonts w:ascii="Arial" w:hAnsi="Arial" w:cs="Arial"/>
                <w:sz w:val="20"/>
                <w:szCs w:val="20"/>
                <w:lang w:eastAsia="en-GB"/>
              </w:rPr>
              <w:t xml:space="preserve">08 </w:t>
            </w:r>
            <w:r w:rsidR="00702C6D" w:rsidRPr="00A47916">
              <w:rPr>
                <w:rFonts w:ascii="Arial" w:hAnsi="Arial" w:cs="Arial"/>
                <w:sz w:val="20"/>
                <w:szCs w:val="20"/>
                <w:lang w:eastAsia="en-GB"/>
              </w:rPr>
              <w:t>26047</w:t>
            </w: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456" w:type="dxa"/>
            <w:gridSpan w:val="5"/>
            <w:tcBorders>
              <w:top w:val="outset" w:sz="6" w:space="0" w:color="auto"/>
              <w:left w:val="outset" w:sz="6" w:space="0" w:color="auto"/>
              <w:bottom w:val="outset" w:sz="6" w:space="0" w:color="auto"/>
              <w:right w:val="outset" w:sz="6" w:space="0" w:color="auto"/>
            </w:tcBorders>
            <w:vAlign w:val="center"/>
          </w:tcPr>
          <w:p w:rsidR="00865834" w:rsidRPr="00A47916" w:rsidRDefault="00865834" w:rsidP="00865834">
            <w:pPr>
              <w:rPr>
                <w:rFonts w:ascii="Arial" w:hAnsi="Arial" w:cs="Arial"/>
                <w:sz w:val="20"/>
                <w:szCs w:val="20"/>
                <w:lang w:eastAsia="en-GB"/>
              </w:rPr>
            </w:pPr>
            <w:proofErr w:type="spellStart"/>
            <w:r w:rsidRPr="00A47916">
              <w:rPr>
                <w:rFonts w:ascii="Arial" w:hAnsi="Arial" w:cs="Arial"/>
                <w:spacing w:val="-3"/>
                <w:sz w:val="20"/>
                <w:szCs w:val="20"/>
              </w:rPr>
              <w:t>Dr.</w:t>
            </w:r>
            <w:proofErr w:type="spellEnd"/>
            <w:r w:rsidRPr="00A47916">
              <w:rPr>
                <w:rFonts w:ascii="Arial" w:hAnsi="Arial" w:cs="Arial"/>
                <w:spacing w:val="-3"/>
                <w:sz w:val="20"/>
                <w:szCs w:val="20"/>
              </w:rPr>
              <w:t xml:space="preserve"> </w:t>
            </w:r>
            <w:proofErr w:type="spellStart"/>
            <w:r w:rsidR="004E562B" w:rsidRPr="00A47916">
              <w:rPr>
                <w:rFonts w:ascii="Arial" w:hAnsi="Arial" w:cs="Arial"/>
                <w:spacing w:val="-3"/>
                <w:sz w:val="20"/>
                <w:szCs w:val="20"/>
              </w:rPr>
              <w:t>Gëzim</w:t>
            </w:r>
            <w:proofErr w:type="spellEnd"/>
            <w:r w:rsidRPr="00A47916">
              <w:rPr>
                <w:rFonts w:ascii="Arial" w:hAnsi="Arial" w:cs="Arial"/>
                <w:spacing w:val="-3"/>
                <w:sz w:val="20"/>
                <w:szCs w:val="20"/>
              </w:rPr>
              <w:t xml:space="preserve"> Alpion</w:t>
            </w: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Credits</w:t>
            </w:r>
          </w:p>
        </w:tc>
        <w:tc>
          <w:tcPr>
            <w:tcW w:w="7165"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sz w:val="20"/>
                <w:szCs w:val="20"/>
                <w:lang w:eastAsia="en-GB"/>
              </w:rPr>
            </w:pPr>
            <w:r w:rsidRPr="00615BBF">
              <w:rPr>
                <w:rFonts w:ascii="Arial" w:hAnsi="Arial" w:cs="Arial"/>
                <w:sz w:val="20"/>
                <w:szCs w:val="20"/>
                <w:lang w:eastAsia="en-GB"/>
              </w:rPr>
              <w:t xml:space="preserve">20   semester 1 and 2 </w:t>
            </w: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Semester</w:t>
            </w:r>
          </w:p>
        </w:tc>
        <w:tc>
          <w:tcPr>
            <w:tcW w:w="7165"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c>
          <w:tcPr>
            <w:tcW w:w="0" w:type="auto"/>
            <w:vAlign w:val="center"/>
          </w:tcPr>
          <w:p w:rsidR="00865834" w:rsidRPr="00615BBF" w:rsidRDefault="00865834" w:rsidP="00A8469B">
            <w:pPr>
              <w:rPr>
                <w:rFonts w:ascii="Arial" w:hAnsi="Arial" w:cs="Arial"/>
                <w:sz w:val="20"/>
                <w:szCs w:val="20"/>
                <w:lang w:eastAsia="en-GB"/>
              </w:rPr>
            </w:pP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456" w:type="dxa"/>
            <w:gridSpan w:val="5"/>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sz w:val="20"/>
                <w:szCs w:val="20"/>
                <w:lang w:eastAsia="en-GB"/>
              </w:rPr>
            </w:pPr>
            <w:r w:rsidRPr="00615BBF">
              <w:rPr>
                <w:rFonts w:ascii="Arial" w:hAnsi="Arial" w:cs="Arial"/>
                <w:sz w:val="20"/>
                <w:szCs w:val="20"/>
                <w:lang w:eastAsia="en-GB"/>
              </w:rPr>
              <w:t>40</w:t>
            </w:r>
          </w:p>
        </w:tc>
      </w:tr>
      <w:tr w:rsidR="00865834" w:rsidRPr="00615BBF" w:rsidTr="000351AE">
        <w:trPr>
          <w:tblCellSpacing w:w="0" w:type="dxa"/>
          <w:jc w:val="center"/>
        </w:trPr>
        <w:tc>
          <w:tcPr>
            <w:tcW w:w="9272" w:type="dxa"/>
            <w:gridSpan w:val="6"/>
            <w:tcBorders>
              <w:top w:val="outset" w:sz="6" w:space="0" w:color="auto"/>
              <w:left w:val="outset" w:sz="6" w:space="0" w:color="auto"/>
              <w:bottom w:val="outset" w:sz="6" w:space="0" w:color="auto"/>
              <w:right w:val="outset" w:sz="6" w:space="0" w:color="auto"/>
            </w:tcBorders>
            <w:vAlign w:val="center"/>
          </w:tcPr>
          <w:p w:rsidR="00865834" w:rsidRDefault="00865834" w:rsidP="00A8469B">
            <w:pPr>
              <w:rPr>
                <w:rFonts w:ascii="Arial" w:hAnsi="Arial" w:cs="Arial"/>
                <w:b/>
                <w:bCs/>
                <w:sz w:val="20"/>
                <w:szCs w:val="20"/>
                <w:lang w:eastAsia="en-GB"/>
              </w:rPr>
            </w:pPr>
            <w:r w:rsidRPr="00615BBF">
              <w:rPr>
                <w:rFonts w:ascii="Arial" w:hAnsi="Arial" w:cs="Arial"/>
                <w:b/>
                <w:bCs/>
                <w:sz w:val="20"/>
                <w:szCs w:val="20"/>
                <w:lang w:eastAsia="en-GB"/>
              </w:rPr>
              <w:t>Description</w:t>
            </w:r>
          </w:p>
          <w:p w:rsidR="0049442B" w:rsidRPr="00615BBF" w:rsidRDefault="0049442B" w:rsidP="00A8469B">
            <w:pPr>
              <w:rPr>
                <w:rFonts w:ascii="Arial" w:hAnsi="Arial" w:cs="Arial"/>
                <w:b/>
                <w:bCs/>
                <w:sz w:val="20"/>
                <w:szCs w:val="20"/>
                <w:lang w:eastAsia="en-GB"/>
              </w:rPr>
            </w:pPr>
          </w:p>
          <w:p w:rsidR="0049442B" w:rsidRPr="0049442B" w:rsidRDefault="0049442B" w:rsidP="0049442B">
            <w:pPr>
              <w:rPr>
                <w:rFonts w:ascii="Arial" w:hAnsi="Arial" w:cs="Arial"/>
                <w:sz w:val="20"/>
                <w:szCs w:val="20"/>
                <w:lang w:eastAsia="en-GB"/>
              </w:rPr>
            </w:pPr>
            <w:r w:rsidRPr="0049442B">
              <w:rPr>
                <w:rFonts w:ascii="Arial" w:hAnsi="Arial" w:cs="Arial"/>
                <w:sz w:val="20"/>
                <w:szCs w:val="20"/>
                <w:lang w:eastAsia="en-GB"/>
              </w:rPr>
              <w:t>The module provides an introduction to some of the main approaches to the study of cinema within the Sociology of Film enabling students to develop an understanding of cinema as a social and cultural institution and the extent to which films allow creative artists achieve sociological insights. Key concepts such as spectatorship, audience, genre and ideology are explored through an analysis of selected filmic texts and critical readings.</w:t>
            </w:r>
          </w:p>
          <w:p w:rsidR="0049442B" w:rsidRPr="0049442B" w:rsidRDefault="0049442B" w:rsidP="0049442B">
            <w:pPr>
              <w:rPr>
                <w:rFonts w:ascii="Arial" w:hAnsi="Arial" w:cs="Arial"/>
                <w:sz w:val="20"/>
                <w:szCs w:val="20"/>
                <w:lang w:eastAsia="en-GB"/>
              </w:rPr>
            </w:pPr>
          </w:p>
          <w:p w:rsidR="0049442B" w:rsidRPr="0049442B" w:rsidRDefault="0049442B" w:rsidP="0049442B">
            <w:pPr>
              <w:rPr>
                <w:rFonts w:ascii="Arial" w:hAnsi="Arial" w:cs="Arial"/>
                <w:sz w:val="20"/>
                <w:szCs w:val="20"/>
                <w:lang w:eastAsia="en-GB"/>
              </w:rPr>
            </w:pPr>
            <w:r w:rsidRPr="0049442B">
              <w:rPr>
                <w:rFonts w:ascii="Arial" w:hAnsi="Arial" w:cs="Arial"/>
                <w:sz w:val="20"/>
                <w:szCs w:val="20"/>
                <w:lang w:eastAsia="en-GB"/>
              </w:rPr>
              <w:t>In the first term, the focus is on cinematic codes, the studio system, authorship, spectatorship, narrative, characterization, star analysis, and genre criticism (e.g. the Western, the gangster film).</w:t>
            </w:r>
          </w:p>
          <w:p w:rsidR="0049442B" w:rsidRPr="0049442B" w:rsidRDefault="0049442B" w:rsidP="0049442B">
            <w:pPr>
              <w:rPr>
                <w:rFonts w:ascii="Arial" w:hAnsi="Arial" w:cs="Arial"/>
                <w:sz w:val="20"/>
                <w:szCs w:val="20"/>
                <w:lang w:eastAsia="en-GB"/>
              </w:rPr>
            </w:pPr>
          </w:p>
          <w:p w:rsidR="00865834" w:rsidRDefault="0049442B" w:rsidP="00A8469B">
            <w:pPr>
              <w:rPr>
                <w:rFonts w:ascii="Arial" w:hAnsi="Arial" w:cs="Arial"/>
                <w:sz w:val="20"/>
                <w:szCs w:val="20"/>
                <w:lang w:eastAsia="en-GB"/>
              </w:rPr>
            </w:pPr>
            <w:r w:rsidRPr="0049442B">
              <w:rPr>
                <w:rFonts w:ascii="Arial" w:hAnsi="Arial" w:cs="Arial"/>
                <w:sz w:val="20"/>
                <w:szCs w:val="20"/>
                <w:lang w:eastAsia="en-GB"/>
              </w:rPr>
              <w:t>In the second term, the issues covered include representation, social divisions and inequalities (e.g. ‘race’, gender, class, sexuality, religion), relationship between cinema and national identity, ideology, mass culture theory, heritage films, cinematic city, postmodern cinema, and World Cinema (e.g. Bollywood, West Bengal Cinema).</w:t>
            </w:r>
          </w:p>
          <w:p w:rsidR="00865834" w:rsidRDefault="00865834" w:rsidP="00A8469B">
            <w:pPr>
              <w:rPr>
                <w:rFonts w:ascii="Arial" w:hAnsi="Arial" w:cs="Arial"/>
                <w:sz w:val="20"/>
                <w:szCs w:val="20"/>
                <w:lang w:eastAsia="en-GB"/>
              </w:rPr>
            </w:pPr>
          </w:p>
          <w:p w:rsidR="00865834" w:rsidRDefault="00865834" w:rsidP="00A8469B">
            <w:pPr>
              <w:rPr>
                <w:rFonts w:ascii="Arial" w:hAnsi="Arial" w:cs="Arial"/>
                <w:sz w:val="20"/>
                <w:szCs w:val="20"/>
                <w:lang w:eastAsia="en-GB"/>
              </w:rPr>
            </w:pPr>
          </w:p>
          <w:p w:rsidR="00865834" w:rsidRDefault="00865834" w:rsidP="00A8469B">
            <w:pPr>
              <w:rPr>
                <w:rFonts w:ascii="Arial" w:hAnsi="Arial" w:cs="Arial"/>
                <w:sz w:val="20"/>
                <w:szCs w:val="20"/>
                <w:lang w:eastAsia="en-GB"/>
              </w:rPr>
            </w:pPr>
          </w:p>
          <w:p w:rsidR="00865834" w:rsidRDefault="00865834" w:rsidP="00A8469B">
            <w:pPr>
              <w:rPr>
                <w:rFonts w:ascii="Arial" w:hAnsi="Arial" w:cs="Arial"/>
                <w:sz w:val="20"/>
                <w:szCs w:val="20"/>
                <w:lang w:eastAsia="en-GB"/>
              </w:rPr>
            </w:pPr>
          </w:p>
          <w:p w:rsidR="00865834" w:rsidRPr="00615BBF" w:rsidRDefault="00865834" w:rsidP="00A8469B">
            <w:pPr>
              <w:rPr>
                <w:rFonts w:ascii="Arial" w:hAnsi="Arial" w:cs="Arial"/>
                <w:sz w:val="20"/>
                <w:szCs w:val="20"/>
                <w:lang w:eastAsia="en-GB"/>
              </w:rPr>
            </w:pPr>
          </w:p>
        </w:tc>
      </w:tr>
      <w:tr w:rsidR="00865834" w:rsidRPr="00615BBF" w:rsidTr="000351AE">
        <w:trPr>
          <w:tblCellSpacing w:w="0" w:type="dxa"/>
          <w:jc w:val="center"/>
        </w:trPr>
        <w:tc>
          <w:tcPr>
            <w:tcW w:w="9272" w:type="dxa"/>
            <w:gridSpan w:val="6"/>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Learning Outcomes</w:t>
            </w:r>
          </w:p>
          <w:p w:rsidR="00865834" w:rsidRPr="00615BBF" w:rsidRDefault="00865834" w:rsidP="00A8469B">
            <w:pPr>
              <w:rPr>
                <w:rFonts w:ascii="Arial" w:hAnsi="Arial" w:cs="Arial"/>
                <w:sz w:val="20"/>
                <w:szCs w:val="20"/>
                <w:lang w:eastAsia="en-GB"/>
              </w:rPr>
            </w:pPr>
            <w:r w:rsidRPr="00615BBF">
              <w:rPr>
                <w:rFonts w:ascii="Arial" w:hAnsi="Arial" w:cs="Arial"/>
                <w:sz w:val="20"/>
                <w:szCs w:val="20"/>
                <w:lang w:eastAsia="en-GB"/>
              </w:rPr>
              <w:t xml:space="preserve">By the end of this module the students should be able to: </w:t>
            </w:r>
          </w:p>
          <w:p w:rsidR="0049442B" w:rsidRPr="0049442B" w:rsidRDefault="0049442B" w:rsidP="0049442B">
            <w:pPr>
              <w:spacing w:before="100" w:beforeAutospacing="1" w:after="100" w:afterAutospacing="1"/>
              <w:rPr>
                <w:rFonts w:ascii="Arial" w:hAnsi="Arial" w:cs="Arial"/>
                <w:sz w:val="20"/>
                <w:szCs w:val="20"/>
                <w:lang w:eastAsia="en-GB"/>
              </w:rPr>
            </w:pPr>
            <w:r w:rsidRPr="0049442B">
              <w:rPr>
                <w:rFonts w:ascii="Arial" w:hAnsi="Arial" w:cs="Arial"/>
                <w:sz w:val="20"/>
                <w:szCs w:val="20"/>
                <w:lang w:eastAsia="en-GB"/>
              </w:rPr>
              <w:t>•</w:t>
            </w:r>
            <w:r w:rsidRPr="0049442B">
              <w:rPr>
                <w:rFonts w:ascii="Arial" w:hAnsi="Arial" w:cs="Arial"/>
                <w:sz w:val="20"/>
                <w:szCs w:val="20"/>
                <w:lang w:eastAsia="en-GB"/>
              </w:rPr>
              <w:tab/>
              <w:t xml:space="preserve">demonstrate an understanding of key themes, issues and debates relating to the study of </w:t>
            </w:r>
            <w:r>
              <w:rPr>
                <w:rFonts w:ascii="Arial" w:hAnsi="Arial" w:cs="Arial"/>
                <w:sz w:val="20"/>
                <w:szCs w:val="20"/>
                <w:lang w:eastAsia="en-GB"/>
              </w:rPr>
              <w:t xml:space="preserve">                </w:t>
            </w:r>
            <w:r w:rsidRPr="0049442B">
              <w:rPr>
                <w:rFonts w:ascii="Arial" w:hAnsi="Arial" w:cs="Arial"/>
                <w:sz w:val="20"/>
                <w:szCs w:val="20"/>
                <w:lang w:eastAsia="en-GB"/>
              </w:rPr>
              <w:t>cinema within the Sociology of Film</w:t>
            </w:r>
          </w:p>
          <w:p w:rsidR="0049442B" w:rsidRPr="0049442B" w:rsidRDefault="0049442B" w:rsidP="0049442B">
            <w:pPr>
              <w:spacing w:before="100" w:beforeAutospacing="1" w:after="100" w:afterAutospacing="1"/>
              <w:rPr>
                <w:rFonts w:ascii="Arial" w:hAnsi="Arial" w:cs="Arial"/>
                <w:sz w:val="20"/>
                <w:szCs w:val="20"/>
                <w:lang w:eastAsia="en-GB"/>
              </w:rPr>
            </w:pPr>
            <w:r w:rsidRPr="0049442B">
              <w:rPr>
                <w:rFonts w:ascii="Arial" w:hAnsi="Arial" w:cs="Arial"/>
                <w:sz w:val="20"/>
                <w:szCs w:val="20"/>
                <w:lang w:eastAsia="en-GB"/>
              </w:rPr>
              <w:t>•</w:t>
            </w:r>
            <w:r w:rsidRPr="0049442B">
              <w:rPr>
                <w:rFonts w:ascii="Arial" w:hAnsi="Arial" w:cs="Arial"/>
                <w:sz w:val="20"/>
                <w:szCs w:val="20"/>
                <w:lang w:eastAsia="en-GB"/>
              </w:rPr>
              <w:tab/>
              <w:t>analyse and discuss filmic material in relation to broader social and cultural contexts</w:t>
            </w:r>
          </w:p>
          <w:p w:rsidR="00865834" w:rsidRDefault="0049442B" w:rsidP="00865834">
            <w:pPr>
              <w:spacing w:before="100" w:beforeAutospacing="1" w:after="100" w:afterAutospacing="1"/>
              <w:rPr>
                <w:rFonts w:ascii="Arial" w:hAnsi="Arial" w:cs="Arial"/>
                <w:sz w:val="20"/>
                <w:szCs w:val="20"/>
                <w:lang w:eastAsia="en-GB"/>
              </w:rPr>
            </w:pPr>
            <w:r w:rsidRPr="0049442B">
              <w:rPr>
                <w:rFonts w:ascii="Arial" w:hAnsi="Arial" w:cs="Arial"/>
                <w:sz w:val="20"/>
                <w:szCs w:val="20"/>
                <w:lang w:eastAsia="en-GB"/>
              </w:rPr>
              <w:t>•</w:t>
            </w:r>
            <w:r w:rsidRPr="0049442B">
              <w:rPr>
                <w:rFonts w:ascii="Arial" w:hAnsi="Arial" w:cs="Arial"/>
                <w:sz w:val="20"/>
                <w:szCs w:val="20"/>
                <w:lang w:eastAsia="en-GB"/>
              </w:rPr>
              <w:tab/>
              <w:t>apply key theoretical concepts to a variety of filmic texts</w:t>
            </w:r>
          </w:p>
          <w:p w:rsidR="00865834" w:rsidRDefault="00865834" w:rsidP="00865834">
            <w:pPr>
              <w:spacing w:before="100" w:beforeAutospacing="1" w:after="100" w:afterAutospacing="1"/>
              <w:rPr>
                <w:rFonts w:ascii="Arial" w:hAnsi="Arial" w:cs="Arial"/>
                <w:sz w:val="20"/>
                <w:szCs w:val="20"/>
                <w:lang w:eastAsia="en-GB"/>
              </w:rPr>
            </w:pPr>
          </w:p>
          <w:p w:rsidR="00865834" w:rsidRDefault="00865834" w:rsidP="00865834">
            <w:pPr>
              <w:spacing w:before="100" w:beforeAutospacing="1" w:after="100" w:afterAutospacing="1"/>
              <w:rPr>
                <w:rFonts w:ascii="Arial" w:hAnsi="Arial" w:cs="Arial"/>
                <w:sz w:val="20"/>
                <w:szCs w:val="20"/>
                <w:lang w:eastAsia="en-GB"/>
              </w:rPr>
            </w:pPr>
          </w:p>
          <w:p w:rsidR="00865834" w:rsidRDefault="00865834" w:rsidP="00865834">
            <w:pPr>
              <w:spacing w:before="100" w:beforeAutospacing="1" w:after="100" w:afterAutospacing="1"/>
              <w:rPr>
                <w:rFonts w:ascii="Arial" w:hAnsi="Arial" w:cs="Arial"/>
                <w:sz w:val="20"/>
                <w:szCs w:val="20"/>
                <w:lang w:eastAsia="en-GB"/>
              </w:rPr>
            </w:pPr>
          </w:p>
          <w:p w:rsidR="00865834" w:rsidRDefault="00865834" w:rsidP="00865834">
            <w:pPr>
              <w:spacing w:before="100" w:beforeAutospacing="1" w:after="100" w:afterAutospacing="1"/>
              <w:rPr>
                <w:rFonts w:ascii="Arial" w:hAnsi="Arial" w:cs="Arial"/>
                <w:sz w:val="20"/>
                <w:szCs w:val="20"/>
                <w:lang w:eastAsia="en-GB"/>
              </w:rPr>
            </w:pPr>
          </w:p>
          <w:p w:rsidR="00865834" w:rsidRPr="00615BBF" w:rsidRDefault="00865834" w:rsidP="00865834">
            <w:pPr>
              <w:spacing w:before="100" w:beforeAutospacing="1" w:after="100" w:afterAutospacing="1"/>
              <w:rPr>
                <w:rFonts w:ascii="Arial" w:hAnsi="Arial" w:cs="Arial"/>
                <w:sz w:val="20"/>
                <w:szCs w:val="20"/>
                <w:lang w:eastAsia="en-GB"/>
              </w:rPr>
            </w:pPr>
          </w:p>
        </w:tc>
      </w:tr>
      <w:tr w:rsidR="00865834" w:rsidRPr="00615BBF" w:rsidTr="000351AE">
        <w:trPr>
          <w:tblCellSpacing w:w="0" w:type="dxa"/>
          <w:jc w:val="center"/>
        </w:trPr>
        <w:tc>
          <w:tcPr>
            <w:tcW w:w="1816" w:type="dxa"/>
            <w:tcBorders>
              <w:top w:val="outset" w:sz="6" w:space="0" w:color="auto"/>
              <w:left w:val="outset" w:sz="6" w:space="0" w:color="auto"/>
              <w:bottom w:val="outset" w:sz="6" w:space="0" w:color="auto"/>
              <w:right w:val="outset" w:sz="6" w:space="0" w:color="auto"/>
            </w:tcBorders>
            <w:vAlign w:val="center"/>
          </w:tcPr>
          <w:p w:rsidR="00865834" w:rsidRPr="00615BBF" w:rsidRDefault="00865834" w:rsidP="00A8469B">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456"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865834" w:rsidP="00E40DB8">
            <w:pPr>
              <w:rPr>
                <w:rFonts w:ascii="Calibri" w:hAnsi="Calibri" w:cs="Arial"/>
                <w:color w:val="000000"/>
                <w:sz w:val="22"/>
                <w:szCs w:val="22"/>
              </w:rPr>
            </w:pPr>
            <w:r w:rsidRPr="00615BBF">
              <w:rPr>
                <w:rFonts w:ascii="Arial" w:hAnsi="Arial" w:cs="Arial"/>
                <w:sz w:val="20"/>
                <w:szCs w:val="20"/>
                <w:lang w:eastAsia="en-GB"/>
              </w:rPr>
              <w:t xml:space="preserve"> </w:t>
            </w:r>
            <w:r w:rsidR="00E40DB8" w:rsidRPr="002D5E87">
              <w:rPr>
                <w:rFonts w:ascii="Calibri" w:hAnsi="Calibri" w:cs="Arial"/>
                <w:color w:val="000000"/>
                <w:sz w:val="22"/>
                <w:szCs w:val="22"/>
              </w:rPr>
              <w:t>TBC</w:t>
            </w:r>
          </w:p>
          <w:p w:rsidR="00865834" w:rsidRPr="00615BBF" w:rsidRDefault="00865834" w:rsidP="0049442B">
            <w:pPr>
              <w:rPr>
                <w:rFonts w:ascii="Arial" w:hAnsi="Arial" w:cs="Arial"/>
                <w:sz w:val="20"/>
                <w:szCs w:val="20"/>
                <w:lang w:eastAsia="en-GB"/>
              </w:rPr>
            </w:pPr>
          </w:p>
        </w:tc>
      </w:tr>
    </w:tbl>
    <w:p w:rsidR="000351AE" w:rsidRDefault="000351AE">
      <w:r>
        <w:br w:type="page"/>
      </w:r>
    </w:p>
    <w:tbl>
      <w:tblPr>
        <w:tblW w:w="9563"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32"/>
        <w:gridCol w:w="7352"/>
        <w:gridCol w:w="66"/>
        <w:gridCol w:w="66"/>
        <w:gridCol w:w="66"/>
        <w:gridCol w:w="81"/>
      </w:tblGrid>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sz w:val="20"/>
                <w:szCs w:val="20"/>
              </w:rPr>
              <w:lastRenderedPageBreak/>
              <w:br w:type="page"/>
            </w:r>
            <w:r w:rsidRPr="00615BBF">
              <w:rPr>
                <w:rFonts w:ascii="Arial" w:hAnsi="Arial" w:cs="Arial"/>
                <w:b/>
                <w:bCs/>
                <w:sz w:val="20"/>
                <w:szCs w:val="20"/>
                <w:lang w:eastAsia="en-GB"/>
              </w:rPr>
              <w:t>Module Title</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LH Technology &amp; Society – SOC 312</w:t>
            </w:r>
          </w:p>
        </w:tc>
      </w:tr>
      <w:tr w:rsidR="00615BBF" w:rsidRPr="00615BBF" w:rsidTr="000351AE">
        <w:trPr>
          <w:trHeight w:val="319"/>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08 23487 </w:t>
            </w: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Ross Abbinnett </w:t>
            </w: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Credits</w:t>
            </w:r>
          </w:p>
        </w:tc>
        <w:tc>
          <w:tcPr>
            <w:tcW w:w="734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20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Semester</w:t>
            </w:r>
          </w:p>
        </w:tc>
        <w:tc>
          <w:tcPr>
            <w:tcW w:w="7340"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1+2 </w:t>
            </w: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r w:rsidR="00615BBF" w:rsidRPr="00615BBF" w:rsidTr="000351AE">
        <w:trPr>
          <w:trHeight w:val="319"/>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Pre-requisites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Restrictions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None </w:t>
            </w: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 hours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40</w:t>
            </w:r>
          </w:p>
        </w:tc>
      </w:tr>
      <w:tr w:rsidR="00615BBF" w:rsidRPr="00615BBF" w:rsidTr="000351AE">
        <w:trPr>
          <w:trHeight w:val="2036"/>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In the first semester students will develop a critical knowledge of contemporary theories of the relationship between technology and the evolution of human society. In the second semester these theories will be applied to contemporary questions regarding the relationship between 'the human' and 'the technological' including topics such as the ethics of new genetic technologies; technology and the environment; and new bio-medical technologies. </w:t>
            </w:r>
          </w:p>
        </w:tc>
      </w:tr>
      <w:tr w:rsidR="00615BBF" w:rsidRPr="00615BBF" w:rsidTr="000351AE">
        <w:trPr>
          <w:trHeight w:val="2948"/>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By the end of the module the student should be able to: </w:t>
            </w:r>
          </w:p>
          <w:p w:rsidR="00615BBF" w:rsidRPr="00615BBF" w:rsidRDefault="00615BBF" w:rsidP="004C5AEF">
            <w:pPr>
              <w:numPr>
                <w:ilvl w:val="0"/>
                <w:numId w:val="3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Understand and critically evaluate the concept of technology and its relationship to the development of human society </w:t>
            </w:r>
          </w:p>
          <w:p w:rsidR="00615BBF" w:rsidRPr="00615BBF" w:rsidRDefault="00615BBF" w:rsidP="004C5AEF">
            <w:pPr>
              <w:numPr>
                <w:ilvl w:val="0"/>
                <w:numId w:val="3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 xml:space="preserve">Conceptualize the ethical and political questions generated by new genetic, </w:t>
            </w:r>
            <w:proofErr w:type="spellStart"/>
            <w:r w:rsidRPr="00615BBF">
              <w:rPr>
                <w:rFonts w:ascii="Arial" w:hAnsi="Arial" w:cs="Arial"/>
                <w:sz w:val="20"/>
                <w:szCs w:val="20"/>
                <w:lang w:eastAsia="en-GB"/>
              </w:rPr>
              <w:t>mediatic</w:t>
            </w:r>
            <w:proofErr w:type="spellEnd"/>
            <w:r w:rsidRPr="00615BBF">
              <w:rPr>
                <w:rFonts w:ascii="Arial" w:hAnsi="Arial" w:cs="Arial"/>
                <w:sz w:val="20"/>
                <w:szCs w:val="20"/>
                <w:lang w:eastAsia="en-GB"/>
              </w:rPr>
              <w:t xml:space="preserve">, and </w:t>
            </w:r>
            <w:proofErr w:type="spellStart"/>
            <w:r w:rsidRPr="00615BBF">
              <w:rPr>
                <w:rFonts w:ascii="Arial" w:hAnsi="Arial" w:cs="Arial"/>
                <w:sz w:val="20"/>
                <w:szCs w:val="20"/>
                <w:lang w:eastAsia="en-GB"/>
              </w:rPr>
              <w:t>cybernatic</w:t>
            </w:r>
            <w:proofErr w:type="spellEnd"/>
            <w:r w:rsidRPr="00615BBF">
              <w:rPr>
                <w:rFonts w:ascii="Arial" w:hAnsi="Arial" w:cs="Arial"/>
                <w:sz w:val="20"/>
                <w:szCs w:val="20"/>
                <w:lang w:eastAsia="en-GB"/>
              </w:rPr>
              <w:t xml:space="preserve"> </w:t>
            </w:r>
            <w:proofErr w:type="spellStart"/>
            <w:r w:rsidRPr="00615BBF">
              <w:rPr>
                <w:rFonts w:ascii="Arial" w:hAnsi="Arial" w:cs="Arial"/>
                <w:sz w:val="20"/>
                <w:szCs w:val="20"/>
                <w:lang w:eastAsia="en-GB"/>
              </w:rPr>
              <w:t>technolgies</w:t>
            </w:r>
            <w:proofErr w:type="spellEnd"/>
            <w:r w:rsidRPr="00615BBF">
              <w:rPr>
                <w:rFonts w:ascii="Arial" w:hAnsi="Arial" w:cs="Arial"/>
                <w:sz w:val="20"/>
                <w:szCs w:val="20"/>
                <w:lang w:eastAsia="en-GB"/>
              </w:rPr>
              <w:t xml:space="preserve"> and analyse them in depth </w:t>
            </w:r>
          </w:p>
          <w:p w:rsidR="00615BBF" w:rsidRPr="00615BBF" w:rsidRDefault="00615BBF" w:rsidP="004C5AEF">
            <w:pPr>
              <w:numPr>
                <w:ilvl w:val="0"/>
                <w:numId w:val="31"/>
              </w:numPr>
              <w:spacing w:before="100" w:beforeAutospacing="1" w:after="100" w:afterAutospacing="1"/>
              <w:rPr>
                <w:rFonts w:ascii="Arial" w:hAnsi="Arial" w:cs="Arial"/>
                <w:sz w:val="20"/>
                <w:szCs w:val="20"/>
                <w:lang w:eastAsia="en-GB"/>
              </w:rPr>
            </w:pPr>
            <w:r w:rsidRPr="00615BBF">
              <w:rPr>
                <w:rFonts w:ascii="Arial" w:hAnsi="Arial" w:cs="Arial"/>
                <w:sz w:val="20"/>
                <w:szCs w:val="20"/>
                <w:lang w:eastAsia="en-GB"/>
              </w:rPr>
              <w:t>To critically apply knowledge about the humanity-technology relationship to a range of substantive topics</w:t>
            </w:r>
          </w:p>
        </w:tc>
      </w:tr>
      <w:tr w:rsidR="00615BBF" w:rsidRPr="00615BBF" w:rsidTr="000351AE">
        <w:trPr>
          <w:trHeight w:val="870"/>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7631" w:type="dxa"/>
            <w:gridSpan w:val="5"/>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r w:rsidR="00615BBF" w:rsidRPr="00615BBF" w:rsidTr="000351AE">
        <w:trPr>
          <w:trHeight w:val="297"/>
          <w:tblCellSpacing w:w="0" w:type="dxa"/>
          <w:jc w:val="center"/>
        </w:trPr>
        <w:tc>
          <w:tcPr>
            <w:tcW w:w="1932" w:type="dxa"/>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p>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Texts</w:t>
            </w:r>
          </w:p>
          <w:p w:rsidR="00615BBF" w:rsidRPr="00615BBF" w:rsidRDefault="00615BBF" w:rsidP="00F45EFC">
            <w:pPr>
              <w:rPr>
                <w:rFonts w:ascii="Arial" w:hAnsi="Arial" w:cs="Arial"/>
                <w:b/>
                <w:bCs/>
                <w:sz w:val="20"/>
                <w:szCs w:val="20"/>
                <w:lang w:eastAsia="en-GB"/>
              </w:rPr>
            </w:pPr>
          </w:p>
        </w:tc>
        <w:tc>
          <w:tcPr>
            <w:tcW w:w="7340" w:type="dxa"/>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c>
          <w:tcPr>
            <w:tcW w:w="0" w:type="auto"/>
            <w:vAlign w:val="center"/>
          </w:tcPr>
          <w:p w:rsidR="00615BBF" w:rsidRPr="00615BBF" w:rsidRDefault="00615BBF" w:rsidP="00F45EFC">
            <w:pPr>
              <w:rPr>
                <w:rFonts w:ascii="Arial" w:hAnsi="Arial" w:cs="Arial"/>
                <w:sz w:val="20"/>
                <w:szCs w:val="20"/>
                <w:lang w:eastAsia="en-GB"/>
              </w:rPr>
            </w:pPr>
          </w:p>
        </w:tc>
      </w:tr>
    </w:tbl>
    <w:p w:rsidR="00615BBF" w:rsidRPr="00615BBF" w:rsidRDefault="00615BBF" w:rsidP="00615BBF">
      <w:pPr>
        <w:rPr>
          <w:rFonts w:ascii="Arial" w:hAnsi="Arial" w:cs="Arial"/>
          <w:sz w:val="20"/>
          <w:szCs w:val="20"/>
        </w:rPr>
      </w:pPr>
      <w:r w:rsidRPr="00615BBF">
        <w:rPr>
          <w:rFonts w:ascii="Arial" w:hAnsi="Arial" w:cs="Arial"/>
          <w:sz w:val="20"/>
          <w:szCs w:val="20"/>
        </w:rPr>
        <w:t xml:space="preserve"> </w:t>
      </w:r>
      <w:r w:rsidRPr="00615BBF">
        <w:rPr>
          <w:rFonts w:ascii="Arial" w:hAnsi="Arial" w:cs="Arial"/>
          <w:sz w:val="20"/>
          <w:szCs w:val="20"/>
        </w:rPr>
        <w:br w:type="page"/>
      </w:r>
    </w:p>
    <w:p w:rsidR="00615BBF" w:rsidRPr="00615BBF" w:rsidRDefault="00615BBF" w:rsidP="00615BBF">
      <w:pPr>
        <w:rPr>
          <w:rFonts w:ascii="Arial" w:hAnsi="Arial" w:cs="Arial"/>
          <w:sz w:val="20"/>
          <w:szCs w:val="20"/>
        </w:rPr>
      </w:pP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14"/>
        <w:gridCol w:w="7586"/>
      </w:tblGrid>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Title</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sz w:val="20"/>
                <w:szCs w:val="20"/>
                <w:lang w:eastAsia="en-GB"/>
              </w:rPr>
            </w:pPr>
            <w:r w:rsidRPr="00615BBF">
              <w:rPr>
                <w:rFonts w:ascii="Arial" w:hAnsi="Arial" w:cs="Arial"/>
                <w:b/>
                <w:sz w:val="20"/>
                <w:szCs w:val="20"/>
                <w:lang w:eastAsia="en-GB"/>
              </w:rPr>
              <w:t>SOC 315  Sociology of Health and Illness</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School</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School of </w:t>
            </w:r>
            <w:proofErr w:type="spellStart"/>
            <w:r w:rsidRPr="00615BBF">
              <w:rPr>
                <w:rFonts w:ascii="Arial" w:hAnsi="Arial" w:cs="Arial"/>
                <w:sz w:val="20"/>
                <w:szCs w:val="20"/>
                <w:lang w:eastAsia="en-GB"/>
              </w:rPr>
              <w:t>Govt</w:t>
            </w:r>
            <w:proofErr w:type="spellEnd"/>
            <w:r w:rsidRPr="00615BBF">
              <w:rPr>
                <w:rFonts w:ascii="Arial" w:hAnsi="Arial" w:cs="Arial"/>
                <w:sz w:val="20"/>
                <w:szCs w:val="20"/>
                <w:lang w:eastAsia="en-GB"/>
              </w:rPr>
              <w:t xml:space="preserve"> and Society</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Department</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Sociology </w:t>
            </w:r>
            <w:r w:rsidR="000351AE">
              <w:rPr>
                <w:rFonts w:ascii="Arial" w:hAnsi="Arial" w:cs="Arial"/>
                <w:sz w:val="20"/>
                <w:szCs w:val="20"/>
                <w:lang w:eastAsia="en-GB"/>
              </w:rPr>
              <w:t xml:space="preserve">  </w:t>
            </w:r>
            <w:r w:rsidR="003979CB" w:rsidRPr="003979CB">
              <w:rPr>
                <w:rFonts w:ascii="Arial" w:hAnsi="Arial" w:cs="Arial"/>
                <w:sz w:val="20"/>
                <w:szCs w:val="20"/>
                <w:lang w:eastAsia="en-GB"/>
              </w:rPr>
              <w:t>Dr Kerry Allen and Dr Nicola Gale</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Short Title</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SOC 315</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Module Code</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363189" w:rsidP="00F45EFC">
            <w:pPr>
              <w:rPr>
                <w:rFonts w:ascii="Arial" w:hAnsi="Arial" w:cs="Arial"/>
                <w:sz w:val="20"/>
                <w:szCs w:val="20"/>
                <w:lang w:eastAsia="en-GB"/>
              </w:rPr>
            </w:pPr>
            <w:r>
              <w:rPr>
                <w:rFonts w:ascii="Arial" w:hAnsi="Arial" w:cs="Arial"/>
                <w:sz w:val="20"/>
                <w:szCs w:val="20"/>
                <w:lang w:eastAsia="en-GB"/>
              </w:rPr>
              <w:t>08 25073</w:t>
            </w:r>
            <w:r w:rsidR="00615BBF" w:rsidRPr="00615BBF">
              <w:rPr>
                <w:rFonts w:ascii="Arial" w:hAnsi="Arial" w:cs="Arial"/>
                <w:sz w:val="20"/>
                <w:szCs w:val="20"/>
                <w:lang w:eastAsia="en-GB"/>
              </w:rPr>
              <w:t xml:space="preserve">   </w:t>
            </w:r>
            <w:r w:rsidR="00615BBF" w:rsidRPr="00615BBF">
              <w:rPr>
                <w:sz w:val="20"/>
                <w:szCs w:val="20"/>
              </w:rPr>
              <w:t>As an optional module: SH and JH Sociology</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Contact</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sz w:val="20"/>
                <w:szCs w:val="20"/>
              </w:rPr>
            </w:pPr>
            <w:r w:rsidRPr="00615BBF">
              <w:rPr>
                <w:sz w:val="20"/>
                <w:szCs w:val="20"/>
              </w:rPr>
              <w:t>40 hours   - 1 + 2 semesters   20 credits</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 xml:space="preserve">Member of Staff </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sz w:val="20"/>
                <w:szCs w:val="20"/>
              </w:rPr>
              <w:t xml:space="preserve">The module will be coordinated and delivered by Dr Jo </w:t>
            </w:r>
            <w:proofErr w:type="spellStart"/>
            <w:r w:rsidRPr="00615BBF">
              <w:rPr>
                <w:sz w:val="20"/>
                <w:szCs w:val="20"/>
              </w:rPr>
              <w:t>Ellins</w:t>
            </w:r>
            <w:proofErr w:type="spellEnd"/>
            <w:r w:rsidRPr="00615BBF">
              <w:rPr>
                <w:sz w:val="20"/>
                <w:szCs w:val="20"/>
              </w:rPr>
              <w:t xml:space="preserve"> (lecturer) and Dr Kerry Allen (research fellow), medical sociologists based at HSMC. </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Delivery</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rFonts w:ascii="Arial" w:hAnsi="Arial" w:cs="Arial"/>
                <w:sz w:val="20"/>
                <w:szCs w:val="20"/>
                <w:lang w:eastAsia="en-GB"/>
              </w:rPr>
              <w:t xml:space="preserve">Lectures and seminars </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Description</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sz w:val="20"/>
                <w:szCs w:val="20"/>
                <w:lang w:eastAsia="en-GB"/>
              </w:rPr>
            </w:pPr>
            <w:r w:rsidRPr="00615BBF">
              <w:rPr>
                <w:sz w:val="20"/>
                <w:szCs w:val="20"/>
              </w:rPr>
              <w:t xml:space="preserve">The Sociology of Health and Illness explores the social causes, consequences and lived experience of health and illness, and investigates the development and organisation of medicine as a major social institution. It is one of the largest and fastest growing applied sub-disciplines in sociology, in the UK and internationally. This optional module would meet the need to extend choice in Sociology options at L3; complement existing areas of focus within the </w:t>
            </w:r>
            <w:proofErr w:type="spellStart"/>
            <w:r w:rsidRPr="00615BBF">
              <w:rPr>
                <w:sz w:val="20"/>
                <w:szCs w:val="20"/>
              </w:rPr>
              <w:t>UoB</w:t>
            </w:r>
            <w:proofErr w:type="spellEnd"/>
            <w:r w:rsidRPr="00615BBF">
              <w:rPr>
                <w:sz w:val="20"/>
                <w:szCs w:val="20"/>
              </w:rPr>
              <w:t xml:space="preserve"> Sociology Programme (e.g. social theory, the family, gender, social divisions) and provide an important substantive area of student teaching and learning in its own right.</w:t>
            </w: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Learning Outcomes</w:t>
            </w:r>
          </w:p>
        </w:tc>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sz w:val="20"/>
                <w:szCs w:val="20"/>
              </w:rPr>
            </w:pPr>
            <w:r w:rsidRPr="00615BBF">
              <w:rPr>
                <w:sz w:val="20"/>
                <w:szCs w:val="20"/>
              </w:rPr>
              <w:t xml:space="preserve">This module investigates the sociological dimensions of health and illness. It looks at changing concepts of health and wellbeing; the social context and consequences of illness; the lived experience of ill health and disability; the rise and expansion of medicine as a major social institution in contemporary societies; and the organisation and delivery of healthcare in formal and informal settings. In addition to exploring the roles of and relationship between patients, professionals and policymakers, the influence of broader interest groups such as the media, science and technology and the transnational pharmaceutical industry will also be considered. Substantive topics include </w:t>
            </w:r>
            <w:proofErr w:type="spellStart"/>
            <w:r w:rsidRPr="00615BBF">
              <w:rPr>
                <w:sz w:val="20"/>
                <w:szCs w:val="20"/>
              </w:rPr>
              <w:t>medicalisation</w:t>
            </w:r>
            <w:proofErr w:type="spellEnd"/>
            <w:r w:rsidRPr="00615BBF">
              <w:rPr>
                <w:sz w:val="20"/>
                <w:szCs w:val="20"/>
              </w:rPr>
              <w:t xml:space="preserve"> and the social construction of illness; citizenship, welfare and health; medicine as an institution of social control; the politics of disability; new medical technologies and the ‘cyborg’ body; the lived experience of chronic illness; and global health issues. </w:t>
            </w:r>
          </w:p>
          <w:p w:rsidR="00615BBF" w:rsidRPr="00615BBF" w:rsidRDefault="00615BBF" w:rsidP="00F45EFC">
            <w:pPr>
              <w:rPr>
                <w:rFonts w:ascii="Arial" w:hAnsi="Arial" w:cs="Arial"/>
                <w:sz w:val="20"/>
                <w:szCs w:val="20"/>
                <w:lang w:eastAsia="en-GB"/>
              </w:rPr>
            </w:pPr>
          </w:p>
        </w:tc>
      </w:tr>
      <w:tr w:rsidR="00615BBF" w:rsidRPr="00615BBF" w:rsidTr="00F45EF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615BBF" w:rsidRPr="00615BBF" w:rsidRDefault="00615BBF" w:rsidP="00F45EFC">
            <w:pPr>
              <w:rPr>
                <w:rFonts w:ascii="Arial" w:hAnsi="Arial" w:cs="Arial"/>
                <w:b/>
                <w:bCs/>
                <w:sz w:val="20"/>
                <w:szCs w:val="20"/>
                <w:lang w:eastAsia="en-GB"/>
              </w:rPr>
            </w:pPr>
            <w:r w:rsidRPr="00615BBF">
              <w:rPr>
                <w:rFonts w:ascii="Arial" w:hAnsi="Arial" w:cs="Arial"/>
                <w:b/>
                <w:bCs/>
                <w:sz w:val="20"/>
                <w:szCs w:val="20"/>
                <w:lang w:eastAsia="en-GB"/>
              </w:rPr>
              <w:t>Assessment</w:t>
            </w:r>
          </w:p>
        </w:tc>
        <w:tc>
          <w:tcPr>
            <w:tcW w:w="0" w:type="auto"/>
            <w:tcBorders>
              <w:top w:val="outset" w:sz="6" w:space="0" w:color="auto"/>
              <w:left w:val="outset" w:sz="6" w:space="0" w:color="auto"/>
              <w:bottom w:val="outset" w:sz="6" w:space="0" w:color="auto"/>
              <w:right w:val="outset" w:sz="6" w:space="0" w:color="auto"/>
            </w:tcBorders>
            <w:vAlign w:val="center"/>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615BBF" w:rsidRPr="00615BBF" w:rsidRDefault="00615BBF" w:rsidP="00F45EFC">
            <w:pPr>
              <w:rPr>
                <w:rFonts w:ascii="Arial" w:hAnsi="Arial" w:cs="Arial"/>
                <w:sz w:val="20"/>
                <w:szCs w:val="20"/>
                <w:lang w:eastAsia="en-GB"/>
              </w:rPr>
            </w:pPr>
          </w:p>
        </w:tc>
      </w:tr>
    </w:tbl>
    <w:p w:rsidR="00615BBF" w:rsidRPr="00615BBF" w:rsidRDefault="00615BBF" w:rsidP="00615BBF">
      <w:pPr>
        <w:rPr>
          <w:sz w:val="20"/>
          <w:szCs w:val="20"/>
        </w:rPr>
      </w:pPr>
    </w:p>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p>
    <w:p w:rsidR="00615BBF" w:rsidRPr="00615BBF" w:rsidRDefault="00615BBF" w:rsidP="00615BBF">
      <w:pPr>
        <w:rPr>
          <w:rFonts w:ascii="Arial" w:hAnsi="Arial" w:cs="Arial"/>
          <w:sz w:val="20"/>
          <w:szCs w:val="20"/>
        </w:rPr>
      </w:pPr>
    </w:p>
    <w:p w:rsidR="00615BBF" w:rsidRPr="00615BBF" w:rsidRDefault="00615BBF" w:rsidP="00615BBF">
      <w:pPr>
        <w:jc w:val="center"/>
        <w:rPr>
          <w:rFonts w:ascii="Arial" w:hAnsi="Arial" w:cs="Arial"/>
          <w:sz w:val="20"/>
          <w:szCs w:val="20"/>
        </w:rPr>
      </w:pPr>
    </w:p>
    <w:bookmarkEnd w:id="0"/>
    <w:bookmarkEnd w:id="1"/>
    <w:p w:rsidR="00413E33" w:rsidRDefault="00413E33"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Default="004C5AEF" w:rsidP="009B7376">
      <w:pPr>
        <w:rPr>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REES 301: DISSERTATION</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09 10754 (A)</w:t>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09 10755 (B)</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Level H (also offered as 20 credit course)</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p>
    <w:tbl>
      <w:tblPr>
        <w:tblW w:w="0" w:type="auto"/>
        <w:tblLayout w:type="fixed"/>
        <w:tblLook w:val="0000" w:firstRow="0" w:lastRow="0" w:firstColumn="0" w:lastColumn="0" w:noHBand="0" w:noVBand="0"/>
      </w:tblPr>
      <w:tblGrid>
        <w:gridCol w:w="2988"/>
        <w:gridCol w:w="5536"/>
      </w:tblGrid>
      <w:tr w:rsidR="004C5AEF" w:rsidRPr="004C5AEF" w:rsidTr="008840D7">
        <w:tc>
          <w:tcPr>
            <w:tcW w:w="2988"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tutors</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Module Coordinator:</w:t>
            </w:r>
          </w:p>
        </w:tc>
        <w:tc>
          <w:tcPr>
            <w:tcW w:w="5536" w:type="dxa"/>
          </w:tcPr>
          <w:p w:rsidR="004C5AEF" w:rsidRPr="004C5AEF" w:rsidRDefault="004C5AEF" w:rsidP="004C5AEF">
            <w:pPr>
              <w:rPr>
                <w:rFonts w:ascii="Arial" w:hAnsi="Arial" w:cs="Arial"/>
                <w:sz w:val="20"/>
                <w:szCs w:val="20"/>
              </w:rPr>
            </w:pPr>
            <w:r w:rsidRPr="004C5AEF">
              <w:rPr>
                <w:rFonts w:ascii="Arial" w:hAnsi="Arial" w:cs="Arial"/>
                <w:sz w:val="20"/>
                <w:szCs w:val="20"/>
              </w:rPr>
              <w:t>Dr Galina Yemelianova, Room 613, Sixth Floor, Muirhead Tower, Tel: 414-6362; Email: G.Yemelianova@bham.ac.uk</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Modular Value:</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40 credits</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5536" w:type="dxa"/>
          </w:tcPr>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By the end of this module students should be able to demonstrate an ability to work on their own; to use their initiative in collecting and presenting material; undertake a thorough review of the available literature; draw appropriate conclusions from assembled data; present an academic essay.</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Students should starting thinking about a possible topic and supervisor during the summer term before taking this module. Essay topic to be determined in consultation with tutor/supervisor. Plan to be submitted by end of October. Search and review of literature through Semester 1. First draft to be submitted by end of January. Final version submitted at the end of the Spring term.</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5536"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p>
        </w:tc>
        <w:tc>
          <w:tcPr>
            <w:tcW w:w="5536" w:type="dxa"/>
          </w:tcPr>
          <w:p w:rsidR="004C5AEF" w:rsidRPr="004C5AEF" w:rsidRDefault="004C5AEF" w:rsidP="004C5AEF">
            <w:pPr>
              <w:jc w:val="both"/>
              <w:rPr>
                <w:rFonts w:ascii="Arial" w:hAnsi="Arial" w:cs="Arial"/>
                <w:sz w:val="20"/>
                <w:szCs w:val="20"/>
              </w:rPr>
            </w:pPr>
          </w:p>
        </w:tc>
      </w:tr>
    </w:tbl>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sz w:val="20"/>
          <w:szCs w:val="20"/>
        </w:rPr>
        <w:br w:type="page"/>
      </w:r>
      <w:r w:rsidRPr="004C5AEF">
        <w:rPr>
          <w:rFonts w:ascii="Arial" w:hAnsi="Arial" w:cs="Arial"/>
          <w:b/>
          <w:sz w:val="20"/>
          <w:szCs w:val="20"/>
        </w:rPr>
        <w:lastRenderedPageBreak/>
        <w:t>REES 302:</w:t>
      </w:r>
      <w:r w:rsidRPr="004C5AEF">
        <w:rPr>
          <w:rFonts w:ascii="Arial" w:hAnsi="Arial" w:cs="Arial"/>
          <w:sz w:val="20"/>
          <w:szCs w:val="20"/>
        </w:rPr>
        <w:t xml:space="preserve">  </w:t>
      </w:r>
      <w:r w:rsidRPr="004C5AEF">
        <w:rPr>
          <w:rFonts w:ascii="Arial" w:hAnsi="Arial" w:cs="Arial"/>
          <w:b/>
          <w:sz w:val="20"/>
          <w:szCs w:val="20"/>
        </w:rPr>
        <w:t>ADVANCED CULTURAL POLITICS OF RUSSIA AND EASTERN EUROPE</w:t>
      </w:r>
    </w:p>
    <w:p w:rsidR="004C5AEF" w:rsidRPr="004C5AEF" w:rsidRDefault="004C5AEF" w:rsidP="004C5AEF">
      <w:pPr>
        <w:jc w:val="center"/>
        <w:rPr>
          <w:rFonts w:ascii="Arial" w:hAnsi="Arial" w:cs="Arial"/>
          <w:b/>
          <w:i/>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08436 (A)</w:t>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08437 (B)</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Level H (also offered at Level I)</w:t>
      </w:r>
    </w:p>
    <w:p w:rsidR="004C5AEF" w:rsidRPr="004C5AEF" w:rsidRDefault="004C5AEF" w:rsidP="004C5AEF">
      <w:pPr>
        <w:jc w:val="center"/>
        <w:rPr>
          <w:rFonts w:ascii="Arial" w:hAnsi="Arial" w:cs="Arial"/>
          <w:sz w:val="20"/>
          <w:szCs w:val="20"/>
        </w:rPr>
      </w:pPr>
    </w:p>
    <w:tbl>
      <w:tblPr>
        <w:tblW w:w="10350" w:type="dxa"/>
        <w:tblInd w:w="-252" w:type="dxa"/>
        <w:tblLayout w:type="fixed"/>
        <w:tblLook w:val="0000" w:firstRow="0" w:lastRow="0" w:firstColumn="0" w:lastColumn="0" w:noHBand="0" w:noVBand="0"/>
      </w:tblPr>
      <w:tblGrid>
        <w:gridCol w:w="2880"/>
        <w:gridCol w:w="7470"/>
      </w:tblGrid>
      <w:tr w:rsidR="004C5AEF" w:rsidRPr="004C5AEF" w:rsidTr="008840D7">
        <w:tc>
          <w:tcPr>
            <w:tcW w:w="288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7470" w:type="dxa"/>
          </w:tcPr>
          <w:p w:rsidR="004C5AEF" w:rsidRPr="004C5AEF" w:rsidRDefault="000C72F0" w:rsidP="000C72F0">
            <w:pPr>
              <w:jc w:val="both"/>
              <w:rPr>
                <w:rFonts w:ascii="Arial" w:hAnsi="Arial" w:cs="Arial"/>
                <w:sz w:val="20"/>
                <w:szCs w:val="20"/>
              </w:rPr>
            </w:pPr>
            <w:r>
              <w:rPr>
                <w:rFonts w:ascii="Arial" w:hAnsi="Arial" w:cs="Arial"/>
                <w:sz w:val="20"/>
                <w:szCs w:val="20"/>
              </w:rPr>
              <w:t xml:space="preserve">Dr Kataryna Wolczuk </w:t>
            </w:r>
          </w:p>
        </w:tc>
      </w:tr>
      <w:tr w:rsidR="004C5AEF" w:rsidRPr="004C5AEF" w:rsidTr="008840D7">
        <w:tc>
          <w:tcPr>
            <w:tcW w:w="288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Contact:</w:t>
            </w:r>
          </w:p>
        </w:tc>
        <w:tc>
          <w:tcPr>
            <w:tcW w:w="747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Dr </w:t>
            </w:r>
            <w:hyperlink r:id="rId23" w:history="1">
              <w:r w:rsidRPr="004C5AEF">
                <w:rPr>
                  <w:rFonts w:ascii="Arial" w:hAnsi="Arial" w:cs="Arial"/>
                  <w:color w:val="0000FF"/>
                  <w:sz w:val="20"/>
                  <w:szCs w:val="20"/>
                  <w:u w:val="single"/>
                </w:rPr>
                <w:t>Kataryna Wolczuk</w:t>
              </w:r>
            </w:hyperlink>
            <w:r w:rsidRPr="004C5AEF">
              <w:rPr>
                <w:rFonts w:ascii="Arial" w:hAnsi="Arial" w:cs="Arial"/>
                <w:sz w:val="20"/>
                <w:szCs w:val="20"/>
              </w:rPr>
              <w:t>, Room 618, Sixth Floor, Muirhead Tower</w:t>
            </w:r>
          </w:p>
          <w:p w:rsidR="004C5AEF" w:rsidRPr="004C5AEF" w:rsidRDefault="004C5AEF" w:rsidP="004C5AEF">
            <w:pPr>
              <w:jc w:val="both"/>
              <w:rPr>
                <w:rFonts w:ascii="Arial" w:hAnsi="Arial" w:cs="Arial"/>
                <w:sz w:val="20"/>
                <w:szCs w:val="20"/>
              </w:rPr>
            </w:pPr>
            <w:r w:rsidRPr="004C5AEF">
              <w:rPr>
                <w:rFonts w:ascii="Arial" w:hAnsi="Arial" w:cs="Arial"/>
                <w:sz w:val="20"/>
                <w:szCs w:val="20"/>
              </w:rPr>
              <w:t>Tel: 0121 414 6356; Email: K.Wolczuk@bham.ac.uk</w:t>
            </w:r>
          </w:p>
          <w:p w:rsidR="004C5AEF" w:rsidRPr="004C5AEF" w:rsidRDefault="004C5AEF" w:rsidP="004C5AEF">
            <w:pPr>
              <w:jc w:val="both"/>
              <w:rPr>
                <w:rFonts w:ascii="Arial" w:hAnsi="Arial" w:cs="Arial"/>
                <w:sz w:val="20"/>
                <w:szCs w:val="20"/>
              </w:rPr>
            </w:pPr>
          </w:p>
        </w:tc>
      </w:tr>
      <w:tr w:rsidR="004C5AEF" w:rsidRPr="004C5AEF" w:rsidTr="008840D7">
        <w:tc>
          <w:tcPr>
            <w:tcW w:w="28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Level</w:t>
            </w:r>
          </w:p>
        </w:tc>
        <w:tc>
          <w:tcPr>
            <w:tcW w:w="7470" w:type="dxa"/>
          </w:tcPr>
          <w:p w:rsidR="004C5AEF" w:rsidRPr="004C5AEF" w:rsidRDefault="004C5AEF" w:rsidP="004C5AEF">
            <w:pPr>
              <w:rPr>
                <w:rFonts w:ascii="Arial" w:hAnsi="Arial" w:cs="Arial"/>
                <w:sz w:val="20"/>
                <w:szCs w:val="20"/>
              </w:rPr>
            </w:pPr>
            <w:r w:rsidRPr="004C5AEF">
              <w:rPr>
                <w:rFonts w:ascii="Arial" w:hAnsi="Arial" w:cs="Arial"/>
                <w:sz w:val="20"/>
                <w:szCs w:val="20"/>
              </w:rPr>
              <w:t>Undergraduate, Third Year</w:t>
            </w:r>
          </w:p>
          <w:p w:rsidR="004C5AEF" w:rsidRPr="004C5AEF" w:rsidRDefault="004C5AEF" w:rsidP="004C5AEF">
            <w:pPr>
              <w:rPr>
                <w:rFonts w:ascii="Arial" w:hAnsi="Arial" w:cs="Arial"/>
                <w:sz w:val="20"/>
                <w:szCs w:val="20"/>
              </w:rPr>
            </w:pPr>
          </w:p>
        </w:tc>
      </w:tr>
      <w:tr w:rsidR="004C5AEF" w:rsidRPr="004C5AEF" w:rsidTr="008840D7">
        <w:tc>
          <w:tcPr>
            <w:tcW w:w="28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Credit value</w:t>
            </w:r>
            <w:r w:rsidRPr="004C5AEF">
              <w:rPr>
                <w:rFonts w:ascii="Arial" w:hAnsi="Arial" w:cs="Arial"/>
                <w:sz w:val="20"/>
                <w:szCs w:val="20"/>
              </w:rPr>
              <w:t>:</w:t>
            </w:r>
          </w:p>
        </w:tc>
        <w:tc>
          <w:tcPr>
            <w:tcW w:w="7470" w:type="dxa"/>
          </w:tcPr>
          <w:p w:rsidR="004C5AEF" w:rsidRPr="004C5AEF" w:rsidRDefault="004C5AEF" w:rsidP="004C5AEF">
            <w:pPr>
              <w:rPr>
                <w:rFonts w:ascii="Arial" w:hAnsi="Arial" w:cs="Arial"/>
                <w:sz w:val="20"/>
                <w:szCs w:val="20"/>
              </w:rPr>
            </w:pPr>
            <w:r w:rsidRPr="004C5AEF">
              <w:rPr>
                <w:rFonts w:ascii="Arial" w:hAnsi="Arial" w:cs="Arial"/>
                <w:sz w:val="20"/>
                <w:szCs w:val="20"/>
              </w:rPr>
              <w:t>20 credits</w:t>
            </w:r>
          </w:p>
          <w:p w:rsidR="004C5AEF" w:rsidRPr="004C5AEF" w:rsidRDefault="004C5AEF" w:rsidP="004C5AEF">
            <w:pPr>
              <w:rPr>
                <w:rFonts w:ascii="Arial" w:hAnsi="Arial" w:cs="Arial"/>
                <w:sz w:val="20"/>
                <w:szCs w:val="20"/>
              </w:rPr>
            </w:pPr>
          </w:p>
        </w:tc>
      </w:tr>
      <w:tr w:rsidR="004C5AEF" w:rsidRPr="004C5AEF" w:rsidTr="008840D7">
        <w:tc>
          <w:tcPr>
            <w:tcW w:w="28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r w:rsidRPr="004C5AEF">
              <w:rPr>
                <w:rFonts w:ascii="Arial" w:hAnsi="Arial" w:cs="Arial"/>
                <w:i/>
                <w:sz w:val="20"/>
                <w:szCs w:val="20"/>
              </w:rPr>
              <w:tab/>
            </w:r>
          </w:p>
        </w:tc>
        <w:tc>
          <w:tcPr>
            <w:tcW w:w="7470" w:type="dxa"/>
          </w:tcPr>
          <w:p w:rsidR="004C5AEF" w:rsidRPr="004C5AEF" w:rsidRDefault="004C5AEF" w:rsidP="004C5AEF">
            <w:pPr>
              <w:rPr>
                <w:rFonts w:ascii="Arial" w:hAnsi="Arial" w:cs="Arial"/>
                <w:sz w:val="20"/>
                <w:szCs w:val="20"/>
              </w:rPr>
            </w:pPr>
            <w:r w:rsidRPr="004C5AEF">
              <w:rPr>
                <w:rFonts w:ascii="Arial" w:hAnsi="Arial" w:cs="Arial"/>
                <w:sz w:val="20"/>
                <w:szCs w:val="20"/>
              </w:rPr>
              <w:t>Semesters 1 and 2</w:t>
            </w:r>
          </w:p>
          <w:p w:rsidR="004C5AEF" w:rsidRPr="004C5AEF" w:rsidRDefault="004C5AEF" w:rsidP="004C5AEF">
            <w:pPr>
              <w:rPr>
                <w:rFonts w:ascii="Arial" w:hAnsi="Arial" w:cs="Arial"/>
                <w:sz w:val="20"/>
                <w:szCs w:val="20"/>
              </w:rPr>
            </w:pPr>
          </w:p>
        </w:tc>
      </w:tr>
      <w:tr w:rsidR="004C5AEF" w:rsidRPr="004C5AEF" w:rsidTr="008840D7">
        <w:tc>
          <w:tcPr>
            <w:tcW w:w="28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747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To be confirmed</w:t>
            </w:r>
          </w:p>
        </w:tc>
      </w:tr>
      <w:tr w:rsidR="004C5AEF" w:rsidRPr="004C5AEF" w:rsidTr="008840D7">
        <w:tc>
          <w:tcPr>
            <w:tcW w:w="2880" w:type="dxa"/>
          </w:tcPr>
          <w:p w:rsidR="004C5AEF" w:rsidRPr="004C5AEF" w:rsidRDefault="004C5AEF" w:rsidP="004C5AEF">
            <w:pPr>
              <w:rPr>
                <w:rFonts w:ascii="Arial" w:hAnsi="Arial" w:cs="Arial"/>
                <w:i/>
                <w:sz w:val="20"/>
                <w:szCs w:val="20"/>
              </w:rPr>
            </w:pPr>
            <w:r w:rsidRPr="004C5AEF">
              <w:rPr>
                <w:rFonts w:ascii="Arial" w:hAnsi="Arial" w:cs="Arial"/>
                <w:i/>
                <w:sz w:val="20"/>
                <w:szCs w:val="20"/>
              </w:rPr>
              <w:t>Restrictions on Enrolment:</w:t>
            </w:r>
          </w:p>
          <w:p w:rsidR="004C5AEF" w:rsidRPr="004C5AEF" w:rsidRDefault="004C5AEF" w:rsidP="004C5AEF">
            <w:pPr>
              <w:jc w:val="both"/>
              <w:rPr>
                <w:rFonts w:ascii="Arial" w:hAnsi="Arial" w:cs="Arial"/>
                <w:i/>
                <w:sz w:val="20"/>
                <w:szCs w:val="20"/>
              </w:rPr>
            </w:pPr>
          </w:p>
        </w:tc>
        <w:tc>
          <w:tcPr>
            <w:tcW w:w="7470" w:type="dxa"/>
          </w:tcPr>
          <w:p w:rsidR="004C5AEF" w:rsidRPr="004C5AEF" w:rsidRDefault="004C5AEF" w:rsidP="004C5AEF">
            <w:pPr>
              <w:rPr>
                <w:rFonts w:ascii="Arial" w:hAnsi="Arial" w:cs="Arial"/>
                <w:sz w:val="20"/>
                <w:szCs w:val="20"/>
              </w:rPr>
            </w:pPr>
            <w:r w:rsidRPr="004C5AEF">
              <w:rPr>
                <w:rFonts w:ascii="Arial" w:hAnsi="Arial" w:cs="Arial"/>
                <w:sz w:val="20"/>
                <w:szCs w:val="20"/>
              </w:rPr>
              <w:t xml:space="preserve">The module is available to final year students </w:t>
            </w:r>
            <w:r w:rsidRPr="004C5AEF">
              <w:rPr>
                <w:rFonts w:ascii="Arial" w:hAnsi="Arial" w:cs="Arial"/>
                <w:b/>
                <w:sz w:val="20"/>
                <w:szCs w:val="20"/>
              </w:rPr>
              <w:t>but IS NOT</w:t>
            </w:r>
            <w:r w:rsidRPr="004C5AEF">
              <w:rPr>
                <w:rFonts w:ascii="Arial" w:hAnsi="Arial" w:cs="Arial"/>
                <w:sz w:val="20"/>
                <w:szCs w:val="20"/>
              </w:rPr>
              <w:t xml:space="preserve"> available to students who have taken the level I module </w:t>
            </w:r>
            <w:r w:rsidRPr="004C5AEF">
              <w:rPr>
                <w:rFonts w:ascii="Arial" w:hAnsi="Arial" w:cs="Arial"/>
                <w:b/>
                <w:i/>
                <w:sz w:val="20"/>
                <w:szCs w:val="20"/>
              </w:rPr>
              <w:t>Cultural Politics of Russia and Eastern Europe</w:t>
            </w:r>
          </w:p>
        </w:tc>
      </w:tr>
      <w:tr w:rsidR="004C5AEF" w:rsidRPr="004C5AEF" w:rsidTr="008840D7">
        <w:tc>
          <w:tcPr>
            <w:tcW w:w="2880" w:type="dxa"/>
          </w:tcPr>
          <w:p w:rsidR="004C5AEF" w:rsidRPr="004C5AEF" w:rsidRDefault="004C5AEF" w:rsidP="004C5AEF">
            <w:pPr>
              <w:rPr>
                <w:rFonts w:ascii="Arial" w:hAnsi="Arial" w:cs="Arial"/>
                <w:i/>
                <w:sz w:val="20"/>
                <w:szCs w:val="20"/>
              </w:rPr>
            </w:pPr>
            <w:r w:rsidRPr="004C5AEF">
              <w:rPr>
                <w:rFonts w:ascii="Arial" w:hAnsi="Arial" w:cs="Arial"/>
                <w:i/>
                <w:sz w:val="20"/>
                <w:szCs w:val="20"/>
              </w:rPr>
              <w:t>Course Outline:</w:t>
            </w:r>
          </w:p>
        </w:tc>
        <w:tc>
          <w:tcPr>
            <w:tcW w:w="7470" w:type="dxa"/>
          </w:tcPr>
          <w:p w:rsidR="004C5AEF" w:rsidRPr="004C5AEF" w:rsidRDefault="004C5AEF" w:rsidP="004C5AEF">
            <w:pPr>
              <w:jc w:val="both"/>
              <w:rPr>
                <w:rFonts w:ascii="Arial" w:hAnsi="Arial" w:cs="Arial"/>
                <w:sz w:val="20"/>
                <w:szCs w:val="20"/>
              </w:rPr>
            </w:pPr>
            <w:r w:rsidRPr="004C5AEF">
              <w:rPr>
                <w:rFonts w:ascii="Arial" w:hAnsi="Arial" w:cs="Arial"/>
                <w:noProof/>
                <w:sz w:val="20"/>
                <w:szCs w:val="20"/>
              </w:rPr>
              <w:t>These linked modules are structured thematically and draw on comparative materials from a range of experiences across Russia, the Soviet successor states and Eastern Europe. The themes covered include: ethnicity, national identity, diaspora and the politics of inclusion/exclusion; popular culture and the media; representation of the East in western Europe, geopolitical identities and the impact of 'westernisation' on post-communist countries. These themes will be prefaced with historical background and discussed in their empirical, discursive and theoretical dimensions.</w:t>
            </w:r>
          </w:p>
        </w:tc>
      </w:tr>
      <w:tr w:rsidR="004C5AEF" w:rsidRPr="004C5AEF" w:rsidTr="008840D7">
        <w:tc>
          <w:tcPr>
            <w:tcW w:w="2880" w:type="dxa"/>
          </w:tcPr>
          <w:p w:rsidR="004C5AEF" w:rsidRPr="004C5AEF" w:rsidRDefault="004C5AEF" w:rsidP="004C5AEF">
            <w:pPr>
              <w:rPr>
                <w:rFonts w:ascii="Arial" w:hAnsi="Arial" w:cs="Arial"/>
                <w:i/>
                <w:sz w:val="20"/>
                <w:szCs w:val="20"/>
              </w:rPr>
            </w:pPr>
            <w:r w:rsidRPr="004C5AEF">
              <w:rPr>
                <w:rFonts w:ascii="Arial" w:hAnsi="Arial" w:cs="Arial"/>
                <w:i/>
                <w:sz w:val="20"/>
                <w:szCs w:val="20"/>
              </w:rPr>
              <w:t>Course Objectives:</w:t>
            </w:r>
            <w:r w:rsidRPr="004C5AEF">
              <w:rPr>
                <w:rFonts w:ascii="Arial" w:hAnsi="Arial" w:cs="Arial"/>
                <w:i/>
                <w:sz w:val="20"/>
                <w:szCs w:val="20"/>
              </w:rPr>
              <w:tab/>
            </w:r>
          </w:p>
        </w:tc>
        <w:tc>
          <w:tcPr>
            <w:tcW w:w="7470" w:type="dxa"/>
          </w:tcPr>
          <w:p w:rsidR="004C5AEF" w:rsidRPr="004C5AEF" w:rsidRDefault="004C5AEF" w:rsidP="004C5AEF">
            <w:pPr>
              <w:tabs>
                <w:tab w:val="center" w:pos="4320"/>
                <w:tab w:val="right" w:pos="8640"/>
              </w:tabs>
              <w:rPr>
                <w:rFonts w:ascii="Arial" w:hAnsi="Arial" w:cs="Arial"/>
                <w:noProof/>
                <w:sz w:val="20"/>
                <w:szCs w:val="20"/>
              </w:rPr>
            </w:pPr>
            <w:r w:rsidRPr="004C5AEF">
              <w:rPr>
                <w:rFonts w:ascii="Arial" w:hAnsi="Arial" w:cs="Arial"/>
                <w:noProof/>
                <w:sz w:val="20"/>
                <w:szCs w:val="20"/>
              </w:rPr>
              <w:t xml:space="preserve">On completion of these linked modules the student will be able to: </w:t>
            </w:r>
          </w:p>
          <w:p w:rsidR="004C5AEF" w:rsidRPr="004C5AEF" w:rsidRDefault="004C5AEF" w:rsidP="004C5AEF">
            <w:pPr>
              <w:tabs>
                <w:tab w:val="center" w:pos="4320"/>
                <w:tab w:val="right" w:pos="8640"/>
              </w:tabs>
              <w:rPr>
                <w:rFonts w:ascii="Arial" w:hAnsi="Arial" w:cs="Arial"/>
                <w:noProof/>
                <w:sz w:val="20"/>
                <w:szCs w:val="20"/>
              </w:rPr>
            </w:pPr>
            <w:r w:rsidRPr="004C5AEF">
              <w:rPr>
                <w:rFonts w:ascii="Arial" w:hAnsi="Arial" w:cs="Arial"/>
                <w:noProof/>
                <w:sz w:val="20"/>
                <w:szCs w:val="20"/>
              </w:rPr>
              <w:t xml:space="preserve">1) employ critically key concepts of western social science to understand empirical realities of Russia and Eastern Europe; </w:t>
            </w:r>
          </w:p>
          <w:p w:rsidR="004C5AEF" w:rsidRPr="004C5AEF" w:rsidRDefault="004C5AEF" w:rsidP="004C5AEF">
            <w:pPr>
              <w:tabs>
                <w:tab w:val="center" w:pos="4320"/>
                <w:tab w:val="right" w:pos="8640"/>
              </w:tabs>
              <w:rPr>
                <w:rFonts w:ascii="Arial" w:hAnsi="Arial" w:cs="Arial"/>
                <w:noProof/>
                <w:sz w:val="20"/>
                <w:szCs w:val="20"/>
              </w:rPr>
            </w:pPr>
            <w:r w:rsidRPr="004C5AEF">
              <w:rPr>
                <w:rFonts w:ascii="Arial" w:hAnsi="Arial" w:cs="Arial"/>
                <w:noProof/>
                <w:sz w:val="20"/>
                <w:szCs w:val="20"/>
              </w:rPr>
              <w:t xml:space="preserve">2) have a through understanding of the social and cultural dimensions of current political change in Russia and Eastern Europe; </w:t>
            </w:r>
          </w:p>
          <w:p w:rsidR="004C5AEF" w:rsidRPr="004C5AEF" w:rsidRDefault="004C5AEF" w:rsidP="004C5AEF">
            <w:pPr>
              <w:tabs>
                <w:tab w:val="center" w:pos="4320"/>
                <w:tab w:val="right" w:pos="8640"/>
              </w:tabs>
              <w:rPr>
                <w:rFonts w:ascii="Arial" w:hAnsi="Arial" w:cs="Arial"/>
                <w:sz w:val="20"/>
                <w:szCs w:val="20"/>
              </w:rPr>
            </w:pPr>
            <w:r w:rsidRPr="004C5AEF">
              <w:rPr>
                <w:rFonts w:ascii="Arial" w:hAnsi="Arial" w:cs="Arial"/>
                <w:noProof/>
                <w:sz w:val="20"/>
                <w:szCs w:val="20"/>
              </w:rPr>
              <w:t>3) be aware of the cuultural and social differences between Russia and countries of Eastern Europe; 4) have developed generic discussion, presentation and writing skills.</w:t>
            </w:r>
          </w:p>
          <w:p w:rsidR="004C5AEF" w:rsidRPr="004C5AEF" w:rsidRDefault="004C5AEF" w:rsidP="004C5AEF">
            <w:pPr>
              <w:jc w:val="both"/>
              <w:rPr>
                <w:rFonts w:ascii="Arial" w:hAnsi="Arial" w:cs="Arial"/>
                <w:sz w:val="20"/>
                <w:szCs w:val="20"/>
              </w:rPr>
            </w:pPr>
          </w:p>
        </w:tc>
      </w:tr>
      <w:tr w:rsidR="004C5AEF" w:rsidRPr="004C5AEF" w:rsidTr="008840D7">
        <w:tc>
          <w:tcPr>
            <w:tcW w:w="2880" w:type="dxa"/>
          </w:tcPr>
          <w:p w:rsidR="004C5AEF" w:rsidRPr="004C5AEF" w:rsidRDefault="004C5AEF" w:rsidP="004C5AEF">
            <w:pPr>
              <w:rPr>
                <w:rFonts w:ascii="Arial" w:hAnsi="Arial" w:cs="Arial"/>
                <w:i/>
                <w:sz w:val="20"/>
                <w:szCs w:val="20"/>
              </w:rPr>
            </w:pPr>
            <w:r w:rsidRPr="004C5AEF">
              <w:rPr>
                <w:rFonts w:ascii="Arial" w:hAnsi="Arial" w:cs="Arial"/>
                <w:i/>
                <w:sz w:val="20"/>
                <w:szCs w:val="20"/>
              </w:rPr>
              <w:t>Assessment:</w:t>
            </w:r>
          </w:p>
        </w:tc>
        <w:tc>
          <w:tcPr>
            <w:tcW w:w="747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2880" w:type="dxa"/>
          </w:tcPr>
          <w:p w:rsidR="004C5AEF" w:rsidRPr="004C5AEF" w:rsidRDefault="004C5AEF" w:rsidP="004C5AEF">
            <w:pPr>
              <w:rPr>
                <w:rFonts w:ascii="Arial" w:hAnsi="Arial" w:cs="Arial"/>
                <w:i/>
                <w:sz w:val="20"/>
                <w:szCs w:val="20"/>
              </w:rPr>
            </w:pPr>
            <w:r w:rsidRPr="004C5AEF">
              <w:rPr>
                <w:rFonts w:ascii="Arial" w:hAnsi="Arial" w:cs="Arial"/>
                <w:i/>
                <w:sz w:val="20"/>
                <w:szCs w:val="20"/>
              </w:rPr>
              <w:t>Key texts:</w:t>
            </w:r>
          </w:p>
        </w:tc>
        <w:tc>
          <w:tcPr>
            <w:tcW w:w="747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G Smith, </w:t>
            </w:r>
            <w:r w:rsidRPr="004C5AEF">
              <w:rPr>
                <w:rFonts w:ascii="Arial" w:hAnsi="Arial" w:cs="Arial"/>
                <w:bCs/>
                <w:i/>
                <w:iCs/>
                <w:sz w:val="20"/>
                <w:szCs w:val="20"/>
              </w:rPr>
              <w:t xml:space="preserve">The </w:t>
            </w:r>
            <w:proofErr w:type="spellStart"/>
            <w:r w:rsidRPr="004C5AEF">
              <w:rPr>
                <w:rFonts w:ascii="Arial" w:hAnsi="Arial" w:cs="Arial"/>
                <w:bCs/>
                <w:i/>
                <w:iCs/>
                <w:sz w:val="20"/>
                <w:szCs w:val="20"/>
              </w:rPr>
              <w:t>Post Soviet</w:t>
            </w:r>
            <w:proofErr w:type="spellEnd"/>
            <w:r w:rsidRPr="004C5AEF">
              <w:rPr>
                <w:rFonts w:ascii="Arial" w:hAnsi="Arial" w:cs="Arial"/>
                <w:bCs/>
                <w:i/>
                <w:iCs/>
                <w:sz w:val="20"/>
                <w:szCs w:val="20"/>
              </w:rPr>
              <w:t xml:space="preserve"> States,</w:t>
            </w:r>
            <w:r w:rsidRPr="004C5AEF">
              <w:rPr>
                <w:rFonts w:ascii="Arial" w:hAnsi="Arial" w:cs="Arial"/>
                <w:b/>
                <w:sz w:val="20"/>
                <w:szCs w:val="20"/>
              </w:rPr>
              <w:t xml:space="preserve"> </w:t>
            </w:r>
            <w:r w:rsidRPr="004C5AEF">
              <w:rPr>
                <w:rFonts w:ascii="Arial" w:hAnsi="Arial" w:cs="Arial"/>
                <w:sz w:val="20"/>
                <w:szCs w:val="20"/>
              </w:rPr>
              <w:t>Arnold, 1999</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M </w:t>
            </w:r>
            <w:proofErr w:type="spellStart"/>
            <w:r w:rsidRPr="004C5AEF">
              <w:rPr>
                <w:rFonts w:ascii="Arial" w:hAnsi="Arial" w:cs="Arial"/>
                <w:sz w:val="20"/>
                <w:szCs w:val="20"/>
              </w:rPr>
              <w:t>Burawoy</w:t>
            </w:r>
            <w:proofErr w:type="spellEnd"/>
            <w:r w:rsidRPr="004C5AEF">
              <w:rPr>
                <w:rFonts w:ascii="Arial" w:hAnsi="Arial" w:cs="Arial"/>
                <w:sz w:val="20"/>
                <w:szCs w:val="20"/>
              </w:rPr>
              <w:t xml:space="preserve"> and K </w:t>
            </w:r>
            <w:proofErr w:type="spellStart"/>
            <w:r w:rsidRPr="004C5AEF">
              <w:rPr>
                <w:rFonts w:ascii="Arial" w:hAnsi="Arial" w:cs="Arial"/>
                <w:sz w:val="20"/>
                <w:szCs w:val="20"/>
              </w:rPr>
              <w:t>Verder</w:t>
            </w:r>
            <w:proofErr w:type="spellEnd"/>
            <w:r w:rsidRPr="004C5AEF">
              <w:rPr>
                <w:rFonts w:ascii="Arial" w:hAnsi="Arial" w:cs="Arial"/>
                <w:sz w:val="20"/>
                <w:szCs w:val="20"/>
              </w:rPr>
              <w:t xml:space="preserve"> (</w:t>
            </w:r>
            <w:proofErr w:type="spellStart"/>
            <w:r w:rsidRPr="004C5AEF">
              <w:rPr>
                <w:rFonts w:ascii="Arial" w:hAnsi="Arial" w:cs="Arial"/>
                <w:sz w:val="20"/>
                <w:szCs w:val="20"/>
              </w:rPr>
              <w:t>eds</w:t>
            </w:r>
            <w:proofErr w:type="spellEnd"/>
            <w:r w:rsidRPr="004C5AEF">
              <w:rPr>
                <w:rFonts w:ascii="Arial" w:hAnsi="Arial" w:cs="Arial"/>
                <w:sz w:val="20"/>
                <w:szCs w:val="20"/>
              </w:rPr>
              <w:t xml:space="preserve">) </w:t>
            </w:r>
            <w:r w:rsidRPr="004C5AEF">
              <w:rPr>
                <w:rFonts w:ascii="Arial" w:hAnsi="Arial" w:cs="Arial"/>
                <w:bCs/>
                <w:i/>
                <w:iCs/>
                <w:sz w:val="20"/>
                <w:szCs w:val="20"/>
              </w:rPr>
              <w:t>Ethnographies of Change in the Post-Socialist World,</w:t>
            </w:r>
            <w:r w:rsidRPr="004C5AEF">
              <w:rPr>
                <w:rFonts w:ascii="Arial" w:hAnsi="Arial" w:cs="Arial"/>
                <w:sz w:val="20"/>
                <w:szCs w:val="20"/>
              </w:rPr>
              <w:t xml:space="preserve"> 1999</w:t>
            </w:r>
          </w:p>
          <w:p w:rsidR="004C5AEF" w:rsidRPr="004C5AEF" w:rsidRDefault="004C5AEF" w:rsidP="004C5AEF">
            <w:pPr>
              <w:jc w:val="both"/>
              <w:rPr>
                <w:rFonts w:ascii="Arial" w:hAnsi="Arial" w:cs="Arial"/>
                <w:sz w:val="20"/>
                <w:szCs w:val="20"/>
              </w:rPr>
            </w:pPr>
            <w:r w:rsidRPr="004C5AEF">
              <w:rPr>
                <w:rFonts w:ascii="Arial" w:hAnsi="Arial" w:cs="Arial"/>
                <w:sz w:val="20"/>
                <w:szCs w:val="20"/>
              </w:rPr>
              <w:t>A M Barker (</w:t>
            </w:r>
            <w:proofErr w:type="spellStart"/>
            <w:r w:rsidRPr="004C5AEF">
              <w:rPr>
                <w:rFonts w:ascii="Arial" w:hAnsi="Arial" w:cs="Arial"/>
                <w:sz w:val="20"/>
                <w:szCs w:val="20"/>
              </w:rPr>
              <w:t>ed</w:t>
            </w:r>
            <w:proofErr w:type="spellEnd"/>
            <w:r w:rsidRPr="004C5AEF">
              <w:rPr>
                <w:rFonts w:ascii="Arial" w:hAnsi="Arial" w:cs="Arial"/>
                <w:sz w:val="20"/>
                <w:szCs w:val="20"/>
              </w:rPr>
              <w:t xml:space="preserve">) </w:t>
            </w:r>
            <w:r w:rsidRPr="004C5AEF">
              <w:rPr>
                <w:rFonts w:ascii="Arial" w:hAnsi="Arial" w:cs="Arial"/>
                <w:bCs/>
                <w:i/>
                <w:iCs/>
                <w:sz w:val="20"/>
                <w:szCs w:val="20"/>
              </w:rPr>
              <w:t>Consuming Russia,</w:t>
            </w:r>
            <w:r w:rsidRPr="004C5AEF">
              <w:rPr>
                <w:rFonts w:ascii="Arial" w:hAnsi="Arial" w:cs="Arial"/>
                <w:sz w:val="20"/>
                <w:szCs w:val="20"/>
              </w:rPr>
              <w:t xml:space="preserve"> Duke University Press, 1999</w:t>
            </w:r>
          </w:p>
        </w:tc>
      </w:tr>
    </w:tbl>
    <w:p w:rsidR="004C5AEF" w:rsidRPr="004C5AEF" w:rsidRDefault="004C5AEF" w:rsidP="004C5AEF">
      <w:pPr>
        <w:ind w:left="2835" w:hanging="2835"/>
        <w:jc w:val="both"/>
        <w:rPr>
          <w:rFonts w:ascii="Arial" w:hAnsi="Arial" w:cs="Arial"/>
          <w:sz w:val="20"/>
          <w:szCs w:val="20"/>
        </w:rPr>
      </w:pP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br w:type="page"/>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 xml:space="preserve">REES 303: ADVANCED CONTEMPORARY RUSSIAN AND EAST EUROPEAN POLITICS: </w:t>
      </w:r>
    </w:p>
    <w:p w:rsidR="004C5AEF" w:rsidRPr="004C5AEF" w:rsidRDefault="004C5AEF" w:rsidP="004C5AEF">
      <w:pPr>
        <w:keepNext/>
        <w:spacing w:before="240" w:after="60"/>
        <w:jc w:val="center"/>
        <w:outlineLvl w:val="3"/>
        <w:rPr>
          <w:rFonts w:ascii="Arial" w:hAnsi="Arial" w:cs="Arial"/>
          <w:b/>
          <w:bCs/>
          <w:sz w:val="20"/>
          <w:szCs w:val="20"/>
        </w:rPr>
      </w:pPr>
      <w:r w:rsidRPr="004C5AEF">
        <w:rPr>
          <w:rFonts w:ascii="Arial" w:hAnsi="Arial" w:cs="Arial"/>
          <w:b/>
          <w:bCs/>
          <w:sz w:val="20"/>
          <w:szCs w:val="20"/>
        </w:rPr>
        <w:t xml:space="preserve">08 21882 </w:t>
      </w:r>
    </w:p>
    <w:p w:rsidR="004C5AEF" w:rsidRPr="004C5AEF" w:rsidRDefault="004C5AEF" w:rsidP="004C5AEF">
      <w:pPr>
        <w:keepNext/>
        <w:spacing w:before="240" w:after="60"/>
        <w:jc w:val="center"/>
        <w:outlineLvl w:val="3"/>
        <w:rPr>
          <w:rFonts w:ascii="Arial" w:hAnsi="Arial" w:cs="Arial"/>
          <w:b/>
          <w:bCs/>
          <w:sz w:val="20"/>
          <w:szCs w:val="20"/>
        </w:rPr>
      </w:pPr>
      <w:r w:rsidRPr="004C5AEF">
        <w:rPr>
          <w:rFonts w:ascii="Arial" w:hAnsi="Arial" w:cs="Arial"/>
          <w:b/>
          <w:bCs/>
          <w:sz w:val="20"/>
          <w:szCs w:val="20"/>
        </w:rPr>
        <w:t>Level H (also offered at Level I)</w:t>
      </w:r>
    </w:p>
    <w:p w:rsidR="004C5AEF" w:rsidRPr="004C5AEF" w:rsidRDefault="004C5AEF" w:rsidP="004C5AEF">
      <w:pPr>
        <w:jc w:val="center"/>
        <w:rPr>
          <w:rFonts w:ascii="Arial" w:hAnsi="Arial" w:cs="Arial"/>
          <w:b/>
          <w:sz w:val="20"/>
          <w:szCs w:val="20"/>
        </w:rPr>
      </w:pPr>
    </w:p>
    <w:tbl>
      <w:tblPr>
        <w:tblW w:w="0" w:type="auto"/>
        <w:tblInd w:w="-342" w:type="dxa"/>
        <w:tblLayout w:type="fixed"/>
        <w:tblLook w:val="0000" w:firstRow="0" w:lastRow="0" w:firstColumn="0" w:lastColumn="0" w:noHBand="0" w:noVBand="0"/>
      </w:tblPr>
      <w:tblGrid>
        <w:gridCol w:w="2010"/>
        <w:gridCol w:w="8221"/>
      </w:tblGrid>
      <w:tr w:rsidR="004C5AEF" w:rsidRPr="004C5AEF" w:rsidTr="008840D7">
        <w:tc>
          <w:tcPr>
            <w:tcW w:w="201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Dr David White</w:t>
            </w:r>
          </w:p>
        </w:tc>
      </w:tr>
      <w:tr w:rsidR="004C5AEF" w:rsidRPr="004C5AEF" w:rsidTr="008840D7">
        <w:tc>
          <w:tcPr>
            <w:tcW w:w="201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Contact:</w:t>
            </w:r>
          </w:p>
        </w:tc>
        <w:tc>
          <w:tcPr>
            <w:tcW w:w="8221" w:type="dxa"/>
          </w:tcPr>
          <w:p w:rsidR="004C5AEF" w:rsidRPr="004C5AEF" w:rsidRDefault="000C72F0" w:rsidP="004C5AEF">
            <w:pPr>
              <w:rPr>
                <w:rFonts w:ascii="Arial" w:hAnsi="Arial" w:cs="Arial"/>
                <w:sz w:val="20"/>
                <w:szCs w:val="20"/>
              </w:rPr>
            </w:pPr>
            <w:r>
              <w:rPr>
                <w:rFonts w:ascii="Arial" w:hAnsi="Arial" w:cs="Arial"/>
                <w:sz w:val="20"/>
                <w:szCs w:val="20"/>
              </w:rPr>
              <w:t xml:space="preserve">Room </w:t>
            </w:r>
            <w:r w:rsidR="004C5AEF" w:rsidRPr="004C5AEF">
              <w:rPr>
                <w:rFonts w:ascii="Arial" w:hAnsi="Arial" w:cs="Arial"/>
                <w:sz w:val="20"/>
                <w:szCs w:val="20"/>
              </w:rPr>
              <w:t xml:space="preserve">614 (DJW) respectively, Sixth Floor, Muirhead Tower </w:t>
            </w:r>
          </w:p>
          <w:p w:rsidR="004C5AEF" w:rsidRPr="004C5AEF" w:rsidRDefault="005626DC" w:rsidP="004C5AEF">
            <w:pPr>
              <w:rPr>
                <w:rFonts w:ascii="Arial" w:hAnsi="Arial" w:cs="Arial"/>
                <w:sz w:val="20"/>
                <w:szCs w:val="20"/>
              </w:rPr>
            </w:pPr>
            <w:hyperlink r:id="rId24" w:history="1">
              <w:r w:rsidR="004C5AEF" w:rsidRPr="004C5AEF">
                <w:rPr>
                  <w:rFonts w:ascii="Arial" w:eastAsiaTheme="majorEastAsia" w:hAnsi="Arial" w:cs="Arial"/>
                  <w:color w:val="0000FF"/>
                  <w:sz w:val="20"/>
                  <w:szCs w:val="20"/>
                  <w:u w:val="single"/>
                </w:rPr>
                <w:t>D.J.White.1@bham.ac.uk</w:t>
              </w:r>
            </w:hyperlink>
            <w:r w:rsidR="004C5AEF" w:rsidRPr="004C5AEF">
              <w:rPr>
                <w:rFonts w:ascii="Arial" w:hAnsi="Arial" w:cs="Arial"/>
                <w:sz w:val="20"/>
                <w:szCs w:val="20"/>
              </w:rPr>
              <w:t>.</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One weekly two-hour seminar</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To be confirmed</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8221"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The module is available to final year students </w:t>
            </w:r>
            <w:r w:rsidRPr="004C5AEF">
              <w:rPr>
                <w:rFonts w:ascii="Arial" w:hAnsi="Arial" w:cs="Arial"/>
                <w:b/>
                <w:sz w:val="20"/>
                <w:szCs w:val="20"/>
              </w:rPr>
              <w:t>but IS NOT</w:t>
            </w:r>
            <w:r w:rsidRPr="004C5AEF">
              <w:rPr>
                <w:rFonts w:ascii="Arial" w:hAnsi="Arial" w:cs="Arial"/>
                <w:sz w:val="20"/>
                <w:szCs w:val="20"/>
              </w:rPr>
              <w:t xml:space="preserve"> available to students who have taken the level I module </w:t>
            </w:r>
            <w:r w:rsidRPr="004C5AEF">
              <w:rPr>
                <w:rFonts w:ascii="Arial" w:hAnsi="Arial" w:cs="Arial"/>
                <w:b/>
                <w:i/>
                <w:sz w:val="20"/>
                <w:szCs w:val="20"/>
              </w:rPr>
              <w:t>Contemporary Russian and East European Politics</w:t>
            </w:r>
            <w:r w:rsidRPr="004C5AEF">
              <w:rPr>
                <w:rFonts w:ascii="Arial" w:hAnsi="Arial" w:cs="Arial"/>
                <w:sz w:val="20"/>
                <w:szCs w:val="20"/>
              </w:rPr>
              <w:t xml:space="preserve"> </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8221" w:type="dxa"/>
          </w:tcPr>
          <w:p w:rsidR="004C5AEF" w:rsidRPr="004C5AEF" w:rsidRDefault="004C5AEF" w:rsidP="004C5AEF">
            <w:pPr>
              <w:numPr>
                <w:ilvl w:val="0"/>
                <w:numId w:val="52"/>
              </w:numPr>
              <w:ind w:left="284" w:hanging="284"/>
              <w:rPr>
                <w:rFonts w:ascii="Arial" w:hAnsi="Arial" w:cs="Arial"/>
                <w:sz w:val="20"/>
                <w:szCs w:val="20"/>
              </w:rPr>
            </w:pPr>
            <w:r w:rsidRPr="004C5AEF">
              <w:rPr>
                <w:rFonts w:ascii="Arial" w:hAnsi="Arial" w:cs="Arial"/>
                <w:spacing w:val="-3"/>
                <w:sz w:val="20"/>
                <w:szCs w:val="20"/>
              </w:rPr>
              <w:t>To understand the key features of the USSR as a political system and the role of nationalist movements in the disintegration of the USSR.</w:t>
            </w:r>
          </w:p>
          <w:p w:rsidR="004C5AEF" w:rsidRPr="004C5AEF" w:rsidRDefault="004C5AEF" w:rsidP="004C5AEF">
            <w:pPr>
              <w:numPr>
                <w:ilvl w:val="0"/>
                <w:numId w:val="52"/>
              </w:numPr>
              <w:ind w:left="284" w:hanging="284"/>
              <w:rPr>
                <w:rFonts w:ascii="Arial" w:hAnsi="Arial" w:cs="Arial"/>
                <w:sz w:val="20"/>
                <w:szCs w:val="20"/>
              </w:rPr>
            </w:pPr>
            <w:r w:rsidRPr="004C5AEF">
              <w:rPr>
                <w:rFonts w:ascii="Arial" w:hAnsi="Arial" w:cs="Arial"/>
                <w:sz w:val="20"/>
                <w:szCs w:val="20"/>
              </w:rPr>
              <w:t>To apply and develop broad concepts of ‘transformation’ in the Russian and Ukrainian cases.</w:t>
            </w:r>
          </w:p>
          <w:p w:rsidR="004C5AEF" w:rsidRPr="004C5AEF" w:rsidRDefault="004C5AEF" w:rsidP="004C5AEF">
            <w:pPr>
              <w:numPr>
                <w:ilvl w:val="0"/>
                <w:numId w:val="52"/>
              </w:numPr>
              <w:tabs>
                <w:tab w:val="left" w:pos="567"/>
              </w:tabs>
              <w:ind w:left="284" w:hanging="284"/>
              <w:rPr>
                <w:rFonts w:ascii="Arial" w:hAnsi="Arial" w:cs="Arial"/>
                <w:sz w:val="20"/>
                <w:szCs w:val="20"/>
              </w:rPr>
            </w:pPr>
            <w:r w:rsidRPr="004C5AEF">
              <w:rPr>
                <w:rFonts w:ascii="Arial" w:hAnsi="Arial" w:cs="Arial"/>
                <w:sz w:val="20"/>
                <w:szCs w:val="20"/>
              </w:rPr>
              <w:t>To identify key political developments facing Russia and Ukraine since the break-up of the USSR.</w:t>
            </w:r>
          </w:p>
          <w:p w:rsidR="004C5AEF" w:rsidRPr="004C5AEF" w:rsidRDefault="004C5AEF" w:rsidP="004C5AEF">
            <w:pPr>
              <w:numPr>
                <w:ilvl w:val="0"/>
                <w:numId w:val="52"/>
              </w:numPr>
              <w:tabs>
                <w:tab w:val="left" w:pos="567"/>
              </w:tabs>
              <w:ind w:left="284" w:hanging="284"/>
              <w:rPr>
                <w:rFonts w:ascii="Arial" w:hAnsi="Arial" w:cs="Arial"/>
                <w:sz w:val="20"/>
                <w:szCs w:val="20"/>
              </w:rPr>
            </w:pPr>
            <w:r w:rsidRPr="004C5AEF">
              <w:rPr>
                <w:rFonts w:ascii="Arial" w:hAnsi="Arial" w:cs="Arial"/>
                <w:sz w:val="20"/>
                <w:szCs w:val="20"/>
              </w:rPr>
              <w:t>To identify major political forces in Russia and Ukraine and to identify their distinctive features.</w:t>
            </w:r>
          </w:p>
          <w:p w:rsidR="004C5AEF" w:rsidRPr="004C5AEF" w:rsidRDefault="004C5AEF" w:rsidP="004C5AEF">
            <w:pPr>
              <w:numPr>
                <w:ilvl w:val="0"/>
                <w:numId w:val="52"/>
              </w:numPr>
              <w:tabs>
                <w:tab w:val="left" w:pos="567"/>
              </w:tabs>
              <w:ind w:left="284" w:hanging="284"/>
              <w:rPr>
                <w:rFonts w:ascii="Arial" w:hAnsi="Arial" w:cs="Arial"/>
                <w:sz w:val="20"/>
                <w:szCs w:val="20"/>
              </w:rPr>
            </w:pPr>
            <w:r w:rsidRPr="004C5AEF">
              <w:rPr>
                <w:rFonts w:ascii="Arial" w:hAnsi="Arial" w:cs="Arial"/>
                <w:sz w:val="20"/>
                <w:szCs w:val="20"/>
              </w:rPr>
              <w:t xml:space="preserve">To conceptualise Europe from an eastern European perspective, and understand the dynamics of regional integration within the former Soviet Union. </w:t>
            </w:r>
          </w:p>
          <w:p w:rsidR="004C5AEF" w:rsidRPr="004C5AEF" w:rsidRDefault="004C5AEF" w:rsidP="004C5AEF">
            <w:pPr>
              <w:numPr>
                <w:ilvl w:val="0"/>
                <w:numId w:val="53"/>
              </w:numPr>
              <w:tabs>
                <w:tab w:val="clear" w:pos="720"/>
                <w:tab w:val="num" w:pos="284"/>
              </w:tabs>
              <w:ind w:left="284" w:hanging="284"/>
              <w:rPr>
                <w:rFonts w:ascii="Arial" w:hAnsi="Arial" w:cs="Arial"/>
                <w:sz w:val="20"/>
                <w:szCs w:val="20"/>
              </w:rPr>
            </w:pPr>
            <w:r w:rsidRPr="004C5AEF">
              <w:rPr>
                <w:rFonts w:ascii="Arial" w:hAnsi="Arial" w:cs="Arial"/>
                <w:sz w:val="20"/>
                <w:szCs w:val="20"/>
              </w:rPr>
              <w:t>To develop key transferable skills of written and oral communication and group working and the ability to think critically about individuals, processes, events, ideas and institutions.</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8221" w:type="dxa"/>
          </w:tcPr>
          <w:p w:rsidR="004C5AEF" w:rsidRPr="004C5AEF" w:rsidRDefault="004C5AEF" w:rsidP="004C5AEF">
            <w:p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The module focuses on contemporary Russia and Ukraine as the two biggest Soviet successor states. The underlying theme of the module is the progress or otherwise of democracy. The module is split into the following blocks:</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The collapse of the Soviet Union</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The Soviet political system, nationality policy, causes of collapse</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Institutions, Power and Political Actors</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 xml:space="preserve">Institutional choice, informal power, party development </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Spatial Politics</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Centre-regional relations, the Chechen Wars</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Foreign Policy</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 xml:space="preserve">Relations between Russia and Ukraine, relations with former Soviet states and relations with the West and Western institutions </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State and Nation Building</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Challenges of post-communist nation-building</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Developing post-Soviet states</w:t>
            </w:r>
          </w:p>
          <w:p w:rsidR="004C5AEF" w:rsidRPr="004C5AEF" w:rsidRDefault="004C5AEF" w:rsidP="004C5AEF">
            <w:pPr>
              <w:numPr>
                <w:ilvl w:val="0"/>
                <w:numId w:val="50"/>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Conceptualising political change</w:t>
            </w:r>
          </w:p>
          <w:p w:rsidR="004C5AEF" w:rsidRPr="004C5AEF" w:rsidRDefault="004C5AEF" w:rsidP="004C5AEF">
            <w:pPr>
              <w:numPr>
                <w:ilvl w:val="0"/>
                <w:numId w:val="51"/>
              </w:numPr>
              <w:autoSpaceDE w:val="0"/>
              <w:autoSpaceDN w:val="0"/>
              <w:adjustRightInd w:val="0"/>
              <w:rPr>
                <w:rFonts w:ascii="Arial" w:hAnsi="Arial" w:cs="Arial"/>
                <w:color w:val="000000"/>
                <w:sz w:val="20"/>
                <w:szCs w:val="20"/>
                <w:lang w:eastAsia="en-GB"/>
              </w:rPr>
            </w:pPr>
            <w:r w:rsidRPr="004C5AEF">
              <w:rPr>
                <w:rFonts w:ascii="Arial" w:hAnsi="Arial" w:cs="Arial"/>
                <w:color w:val="000000"/>
                <w:sz w:val="20"/>
                <w:szCs w:val="20"/>
                <w:lang w:eastAsia="en-GB"/>
              </w:rPr>
              <w:t>Problems of transition, democratisation, new models of political change</w:t>
            </w:r>
          </w:p>
        </w:tc>
      </w:tr>
      <w:tr w:rsidR="004C5AEF" w:rsidRPr="004C5AEF" w:rsidTr="008840D7">
        <w:tc>
          <w:tcPr>
            <w:tcW w:w="201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8221"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tabs>
                <w:tab w:val="center" w:pos="4320"/>
                <w:tab w:val="right" w:pos="8640"/>
              </w:tabs>
              <w:rPr>
                <w:rFonts w:ascii="Arial" w:hAnsi="Arial" w:cs="Arial"/>
                <w:sz w:val="20"/>
                <w:szCs w:val="20"/>
              </w:rPr>
            </w:pPr>
          </w:p>
        </w:tc>
      </w:tr>
      <w:tr w:rsidR="004C5AEF" w:rsidRPr="004C5AEF" w:rsidTr="008840D7">
        <w:trPr>
          <w:trHeight w:val="1640"/>
        </w:trPr>
        <w:tc>
          <w:tcPr>
            <w:tcW w:w="2010" w:type="dxa"/>
          </w:tcPr>
          <w:p w:rsidR="004C5AEF" w:rsidRPr="004C5AEF" w:rsidRDefault="004C5AEF" w:rsidP="004C5AEF">
            <w:pPr>
              <w:jc w:val="both"/>
              <w:rPr>
                <w:rFonts w:ascii="Arial" w:hAnsi="Arial" w:cs="Arial"/>
                <w:i/>
                <w:sz w:val="20"/>
                <w:szCs w:val="20"/>
              </w:rPr>
            </w:pPr>
          </w:p>
          <w:p w:rsidR="004C5AEF" w:rsidRPr="004C5AEF" w:rsidRDefault="004C5AEF" w:rsidP="004C5AEF">
            <w:pPr>
              <w:jc w:val="both"/>
              <w:rPr>
                <w:rFonts w:ascii="Arial" w:hAnsi="Arial" w:cs="Arial"/>
                <w:i/>
                <w:sz w:val="20"/>
                <w:szCs w:val="20"/>
              </w:rPr>
            </w:pPr>
          </w:p>
          <w:p w:rsidR="004C5AEF" w:rsidRPr="004C5AEF" w:rsidRDefault="004C5AEF" w:rsidP="004C5AEF">
            <w:pPr>
              <w:jc w:val="both"/>
              <w:rPr>
                <w:rFonts w:ascii="Arial" w:hAnsi="Arial" w:cs="Arial"/>
                <w:i/>
                <w:sz w:val="20"/>
                <w:szCs w:val="20"/>
              </w:rPr>
            </w:pPr>
            <w:r w:rsidRPr="004C5AEF">
              <w:rPr>
                <w:rFonts w:ascii="Arial" w:hAnsi="Arial" w:cs="Arial"/>
                <w:i/>
                <w:sz w:val="20"/>
                <w:szCs w:val="20"/>
              </w:rPr>
              <w:t>Key Texts:</w:t>
            </w:r>
          </w:p>
        </w:tc>
        <w:tc>
          <w:tcPr>
            <w:tcW w:w="8221" w:type="dxa"/>
          </w:tcPr>
          <w:p w:rsidR="004C5AEF" w:rsidRPr="004C5AEF" w:rsidRDefault="004C5AEF" w:rsidP="004C5AEF">
            <w:pPr>
              <w:spacing w:after="120"/>
              <w:jc w:val="both"/>
              <w:rPr>
                <w:rFonts w:ascii="Arial" w:hAnsi="Arial" w:cs="Arial"/>
                <w:spacing w:val="-3"/>
                <w:sz w:val="20"/>
                <w:szCs w:val="20"/>
              </w:rPr>
            </w:pPr>
            <w:r w:rsidRPr="004C5AEF">
              <w:rPr>
                <w:rFonts w:ascii="Arial" w:hAnsi="Arial" w:cs="Arial"/>
                <w:spacing w:val="-3"/>
                <w:sz w:val="20"/>
                <w:szCs w:val="20"/>
              </w:rPr>
              <w:t xml:space="preserve">White S, </w:t>
            </w:r>
            <w:r w:rsidRPr="004C5AEF">
              <w:rPr>
                <w:rFonts w:ascii="Arial" w:hAnsi="Arial" w:cs="Arial"/>
                <w:i/>
                <w:spacing w:val="-3"/>
                <w:sz w:val="20"/>
                <w:szCs w:val="20"/>
              </w:rPr>
              <w:t xml:space="preserve">Understanding Russian Politics </w:t>
            </w:r>
            <w:r w:rsidRPr="004C5AEF">
              <w:rPr>
                <w:rFonts w:ascii="Arial" w:hAnsi="Arial" w:cs="Arial"/>
                <w:spacing w:val="-3"/>
                <w:sz w:val="20"/>
                <w:szCs w:val="20"/>
              </w:rPr>
              <w:t>(Cambridge: Cambridge University Press, 2011)</w:t>
            </w:r>
          </w:p>
          <w:p w:rsidR="004C5AEF" w:rsidRPr="004C5AEF" w:rsidRDefault="004C5AEF" w:rsidP="004C5AEF">
            <w:pPr>
              <w:spacing w:after="120"/>
              <w:jc w:val="both"/>
              <w:rPr>
                <w:rFonts w:ascii="Arial" w:hAnsi="Arial" w:cs="Arial"/>
                <w:spacing w:val="-3"/>
                <w:sz w:val="20"/>
                <w:szCs w:val="20"/>
              </w:rPr>
            </w:pPr>
            <w:proofErr w:type="spellStart"/>
            <w:r w:rsidRPr="004C5AEF">
              <w:rPr>
                <w:rFonts w:ascii="Arial" w:hAnsi="Arial" w:cs="Arial"/>
                <w:spacing w:val="-3"/>
                <w:sz w:val="20"/>
                <w:szCs w:val="20"/>
              </w:rPr>
              <w:t>Shiraev</w:t>
            </w:r>
            <w:proofErr w:type="spellEnd"/>
            <w:r w:rsidRPr="004C5AEF">
              <w:rPr>
                <w:rFonts w:ascii="Arial" w:hAnsi="Arial" w:cs="Arial"/>
                <w:spacing w:val="-3"/>
                <w:sz w:val="20"/>
                <w:szCs w:val="20"/>
              </w:rPr>
              <w:t xml:space="preserve"> E. </w:t>
            </w:r>
            <w:r w:rsidRPr="004C5AEF">
              <w:rPr>
                <w:rFonts w:ascii="Arial" w:hAnsi="Arial" w:cs="Arial"/>
                <w:i/>
                <w:spacing w:val="-3"/>
                <w:sz w:val="20"/>
                <w:szCs w:val="20"/>
              </w:rPr>
              <w:t>Russian Government and Politics</w:t>
            </w:r>
            <w:r w:rsidRPr="004C5AEF">
              <w:rPr>
                <w:rFonts w:ascii="Arial" w:hAnsi="Arial" w:cs="Arial"/>
                <w:spacing w:val="-3"/>
                <w:sz w:val="20"/>
                <w:szCs w:val="20"/>
              </w:rPr>
              <w:t xml:space="preserve"> (London: Palgrave Macmillan, 2013)</w:t>
            </w:r>
          </w:p>
          <w:p w:rsidR="004C5AEF" w:rsidRPr="004C5AEF" w:rsidRDefault="004C5AEF" w:rsidP="004C5AEF">
            <w:pPr>
              <w:autoSpaceDE w:val="0"/>
              <w:autoSpaceDN w:val="0"/>
              <w:spacing w:after="120"/>
              <w:rPr>
                <w:rFonts w:ascii="Arial" w:hAnsi="Arial" w:cs="Arial"/>
                <w:sz w:val="20"/>
                <w:szCs w:val="20"/>
              </w:rPr>
            </w:pPr>
            <w:r w:rsidRPr="004C5AEF">
              <w:rPr>
                <w:rFonts w:ascii="Arial" w:hAnsi="Arial" w:cs="Arial"/>
                <w:spacing w:val="-3"/>
                <w:sz w:val="20"/>
                <w:szCs w:val="20"/>
              </w:rPr>
              <w:t xml:space="preserve"> </w:t>
            </w:r>
            <w:proofErr w:type="spellStart"/>
            <w:r w:rsidRPr="004C5AEF">
              <w:rPr>
                <w:rFonts w:ascii="Arial" w:hAnsi="Arial" w:cs="Arial"/>
                <w:sz w:val="20"/>
                <w:szCs w:val="20"/>
              </w:rPr>
              <w:t>D’Anieri</w:t>
            </w:r>
            <w:proofErr w:type="spellEnd"/>
            <w:r w:rsidRPr="004C5AEF">
              <w:rPr>
                <w:rFonts w:ascii="Arial" w:hAnsi="Arial" w:cs="Arial"/>
                <w:sz w:val="20"/>
                <w:szCs w:val="20"/>
              </w:rPr>
              <w:t xml:space="preserve">, P, </w:t>
            </w:r>
            <w:r w:rsidRPr="004C5AEF">
              <w:rPr>
                <w:rFonts w:ascii="Arial" w:hAnsi="Arial" w:cs="Arial"/>
                <w:i/>
                <w:sz w:val="20"/>
                <w:szCs w:val="20"/>
              </w:rPr>
              <w:t>Understanding Ukrainian Politics: Power, Politics, and Institutional Design</w:t>
            </w:r>
            <w:r w:rsidRPr="004C5AEF">
              <w:rPr>
                <w:rFonts w:ascii="Arial" w:hAnsi="Arial" w:cs="Arial"/>
                <w:sz w:val="20"/>
                <w:szCs w:val="20"/>
              </w:rPr>
              <w:t xml:space="preserve"> (Armonk, NY: M.E. Sharpe, 2006)</w:t>
            </w:r>
          </w:p>
          <w:p w:rsidR="004C5AEF" w:rsidRPr="004C5AEF" w:rsidRDefault="004C5AEF" w:rsidP="004C5AEF">
            <w:pPr>
              <w:tabs>
                <w:tab w:val="left" w:pos="-720"/>
                <w:tab w:val="left" w:pos="0"/>
                <w:tab w:val="left" w:pos="720"/>
                <w:tab w:val="left" w:pos="1440"/>
              </w:tabs>
              <w:suppressAutoHyphens/>
              <w:spacing w:after="120"/>
              <w:rPr>
                <w:rFonts w:ascii="Arial" w:hAnsi="Arial" w:cs="Arial"/>
                <w:sz w:val="20"/>
                <w:szCs w:val="20"/>
              </w:rPr>
            </w:pPr>
            <w:r w:rsidRPr="004C5AEF">
              <w:rPr>
                <w:rFonts w:ascii="Arial" w:hAnsi="Arial" w:cs="Arial"/>
                <w:sz w:val="20"/>
                <w:szCs w:val="20"/>
              </w:rPr>
              <w:t>Wolczuk, K (with others) (2010)</w:t>
            </w:r>
            <w:r w:rsidRPr="004C5AEF">
              <w:rPr>
                <w:rFonts w:ascii="Arial" w:eastAsiaTheme="majorEastAsia" w:hAnsi="Arial" w:cs="Arial"/>
                <w:b/>
                <w:i/>
                <w:iCs/>
                <w:sz w:val="20"/>
                <w:szCs w:val="20"/>
              </w:rPr>
              <w:t xml:space="preserve"> </w:t>
            </w:r>
            <w:r w:rsidRPr="004C5AEF">
              <w:rPr>
                <w:rFonts w:ascii="Arial" w:hAnsi="Arial" w:cs="Arial"/>
                <w:bCs/>
                <w:i/>
                <w:sz w:val="20"/>
                <w:szCs w:val="20"/>
              </w:rPr>
              <w:t>Beyond Colours: Assets and Liabilities of ‘Post-Orange’ Ukraine</w:t>
            </w:r>
            <w:r w:rsidRPr="004C5AEF">
              <w:rPr>
                <w:rFonts w:ascii="Arial" w:hAnsi="Arial" w:cs="Arial"/>
                <w:sz w:val="20"/>
                <w:szCs w:val="20"/>
              </w:rPr>
              <w:t xml:space="preserve">  (Stefan </w:t>
            </w:r>
            <w:proofErr w:type="spellStart"/>
            <w:r w:rsidRPr="004C5AEF">
              <w:rPr>
                <w:rFonts w:ascii="Arial" w:hAnsi="Arial" w:cs="Arial"/>
                <w:sz w:val="20"/>
                <w:szCs w:val="20"/>
              </w:rPr>
              <w:t>Batory</w:t>
            </w:r>
            <w:proofErr w:type="spellEnd"/>
            <w:r w:rsidRPr="004C5AEF">
              <w:rPr>
                <w:rFonts w:ascii="Arial" w:hAnsi="Arial" w:cs="Arial"/>
                <w:sz w:val="20"/>
                <w:szCs w:val="20"/>
              </w:rPr>
              <w:t xml:space="preserve"> Foundation, Warsaw) available for free at: </w:t>
            </w:r>
            <w:hyperlink r:id="rId25" w:history="1">
              <w:r w:rsidRPr="004C5AEF">
                <w:rPr>
                  <w:rFonts w:ascii="Arial" w:eastAsiaTheme="majorEastAsia" w:hAnsi="Arial" w:cs="Arial"/>
                  <w:color w:val="0000FF"/>
                  <w:sz w:val="20"/>
                  <w:szCs w:val="20"/>
                  <w:u w:val="single"/>
                </w:rPr>
                <w:t>http://www.irf.ua/files/ukr/beyond%20colours.pdf</w:t>
              </w:r>
            </w:hyperlink>
          </w:p>
          <w:p w:rsidR="004C5AEF" w:rsidRPr="004C5AEF" w:rsidRDefault="004C5AEF" w:rsidP="004C5AEF">
            <w:pPr>
              <w:jc w:val="both"/>
              <w:rPr>
                <w:rFonts w:ascii="Arial" w:hAnsi="Arial" w:cs="Arial"/>
                <w:sz w:val="20"/>
                <w:szCs w:val="20"/>
              </w:rPr>
            </w:pPr>
          </w:p>
        </w:tc>
      </w:tr>
    </w:tbl>
    <w:p w:rsidR="004C5AEF" w:rsidRPr="004C5AEF" w:rsidRDefault="004C5AEF" w:rsidP="004C5AEF">
      <w:pPr>
        <w:jc w:val="center"/>
        <w:rPr>
          <w:rFonts w:ascii="Arial" w:hAnsi="Arial" w:cs="Arial"/>
          <w:b/>
          <w:sz w:val="20"/>
          <w:szCs w:val="20"/>
        </w:rPr>
      </w:pPr>
      <w:r w:rsidRPr="004C5AEF">
        <w:rPr>
          <w:rFonts w:ascii="Arial" w:hAnsi="Arial" w:cs="Arial"/>
          <w:sz w:val="20"/>
          <w:szCs w:val="20"/>
        </w:rPr>
        <w:br w:type="page"/>
      </w:r>
      <w:r w:rsidRPr="004C5AEF">
        <w:rPr>
          <w:rFonts w:ascii="Arial" w:hAnsi="Arial" w:cs="Arial"/>
          <w:b/>
          <w:sz w:val="20"/>
          <w:szCs w:val="20"/>
        </w:rPr>
        <w:lastRenderedPageBreak/>
        <w:t xml:space="preserve">REES 304: THE RUSSIAN ECONOMY: FROM PLAN TO MARKET </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15130 (A)</w:t>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15133 (B)</w:t>
      </w:r>
    </w:p>
    <w:p w:rsidR="004C5AEF" w:rsidRPr="004C5AEF" w:rsidRDefault="004C5AEF" w:rsidP="004C5AEF">
      <w:pPr>
        <w:keepNext/>
        <w:spacing w:before="240" w:after="60"/>
        <w:jc w:val="center"/>
        <w:outlineLvl w:val="0"/>
        <w:rPr>
          <w:rFonts w:ascii="Arial" w:eastAsiaTheme="majorEastAsia" w:hAnsi="Arial" w:cs="Arial"/>
          <w:b/>
          <w:bCs/>
          <w:kern w:val="32"/>
          <w:sz w:val="20"/>
          <w:szCs w:val="20"/>
        </w:rPr>
      </w:pPr>
      <w:r w:rsidRPr="004C5AEF">
        <w:rPr>
          <w:rFonts w:ascii="Arial" w:eastAsiaTheme="majorEastAsia" w:hAnsi="Arial" w:cs="Arial"/>
          <w:b/>
          <w:bCs/>
          <w:kern w:val="32"/>
          <w:sz w:val="20"/>
          <w:szCs w:val="20"/>
        </w:rPr>
        <w:t>Level H</w:t>
      </w:r>
    </w:p>
    <w:p w:rsidR="004C5AEF" w:rsidRPr="004C5AEF" w:rsidRDefault="004C5AEF" w:rsidP="004C5AEF">
      <w:pPr>
        <w:jc w:val="center"/>
        <w:rPr>
          <w:rFonts w:ascii="Arial" w:hAnsi="Arial" w:cs="Arial"/>
          <w:b/>
          <w:sz w:val="20"/>
          <w:szCs w:val="20"/>
        </w:rPr>
      </w:pPr>
    </w:p>
    <w:tbl>
      <w:tblPr>
        <w:tblW w:w="9288" w:type="dxa"/>
        <w:tblLayout w:type="fixed"/>
        <w:tblLook w:val="0000" w:firstRow="0" w:lastRow="0" w:firstColumn="0" w:lastColumn="0" w:noHBand="0" w:noVBand="0"/>
      </w:tblPr>
      <w:tblGrid>
        <w:gridCol w:w="2358"/>
        <w:gridCol w:w="630"/>
        <w:gridCol w:w="5536"/>
        <w:gridCol w:w="764"/>
      </w:tblGrid>
      <w:tr w:rsidR="004C5AEF" w:rsidRPr="004C5AEF" w:rsidTr="008840D7">
        <w:tc>
          <w:tcPr>
            <w:tcW w:w="235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Lecturer:</w:t>
            </w:r>
          </w:p>
        </w:tc>
        <w:tc>
          <w:tcPr>
            <w:tcW w:w="6930" w:type="dxa"/>
            <w:gridSpan w:val="3"/>
          </w:tcPr>
          <w:p w:rsidR="004C5AEF" w:rsidRPr="004C5AEF" w:rsidRDefault="004C5AEF" w:rsidP="004C5AEF">
            <w:pPr>
              <w:jc w:val="both"/>
              <w:rPr>
                <w:rFonts w:ascii="Arial" w:hAnsi="Arial" w:cs="Arial"/>
                <w:b/>
                <w:sz w:val="20"/>
                <w:szCs w:val="20"/>
              </w:rPr>
            </w:pPr>
            <w:r w:rsidRPr="004C5AEF">
              <w:rPr>
                <w:rFonts w:ascii="Arial" w:hAnsi="Arial" w:cs="Arial"/>
                <w:sz w:val="20"/>
                <w:szCs w:val="20"/>
              </w:rPr>
              <w:t>Dr Richard Connolly</w:t>
            </w:r>
            <w:r w:rsidRPr="004C5AEF">
              <w:rPr>
                <w:rFonts w:ascii="Arial" w:hAnsi="Arial" w:cs="Arial"/>
                <w:b/>
                <w:sz w:val="20"/>
                <w:szCs w:val="20"/>
              </w:rPr>
              <w:t xml:space="preserve"> </w:t>
            </w:r>
          </w:p>
          <w:p w:rsidR="004C5AEF" w:rsidRPr="004C5AEF" w:rsidRDefault="004C5AEF" w:rsidP="004C5AEF">
            <w:pPr>
              <w:jc w:val="both"/>
              <w:rPr>
                <w:rFonts w:ascii="Arial" w:hAnsi="Arial" w:cs="Arial"/>
                <w:b/>
                <w:sz w:val="20"/>
                <w:szCs w:val="20"/>
              </w:rPr>
            </w:pPr>
          </w:p>
        </w:tc>
      </w:tr>
      <w:tr w:rsidR="004C5AEF" w:rsidRPr="004C5AEF" w:rsidTr="008840D7">
        <w:tc>
          <w:tcPr>
            <w:tcW w:w="235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Contact:</w:t>
            </w: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Dr Richard Connolly,</w:t>
            </w:r>
            <w:r w:rsidRPr="004C5AEF">
              <w:rPr>
                <w:rFonts w:ascii="Arial" w:hAnsi="Arial" w:cs="Arial"/>
                <w:b/>
                <w:sz w:val="20"/>
                <w:szCs w:val="20"/>
              </w:rPr>
              <w:t xml:space="preserve"> </w:t>
            </w:r>
            <w:r w:rsidRPr="004C5AEF">
              <w:rPr>
                <w:rFonts w:ascii="Arial" w:hAnsi="Arial" w:cs="Arial"/>
                <w:sz w:val="20"/>
                <w:szCs w:val="20"/>
              </w:rPr>
              <w:t xml:space="preserve">Room 620, Sixth Floor, Muirhead Tower, </w:t>
            </w:r>
          </w:p>
          <w:p w:rsidR="004C5AEF" w:rsidRPr="004C5AEF" w:rsidRDefault="004C5AEF" w:rsidP="004C5AEF">
            <w:pPr>
              <w:rPr>
                <w:rFonts w:ascii="Arial" w:hAnsi="Arial" w:cs="Arial"/>
                <w:sz w:val="20"/>
                <w:szCs w:val="20"/>
              </w:rPr>
            </w:pPr>
            <w:r w:rsidRPr="004C5AEF">
              <w:rPr>
                <w:rFonts w:ascii="Arial" w:hAnsi="Arial" w:cs="Arial"/>
                <w:sz w:val="20"/>
                <w:szCs w:val="20"/>
              </w:rPr>
              <w:t xml:space="preserve">Tel: 414-8219; Email: </w:t>
            </w:r>
            <w:hyperlink r:id="rId26" w:history="1">
              <w:r w:rsidRPr="004C5AEF">
                <w:rPr>
                  <w:rFonts w:ascii="Arial" w:hAnsi="Arial" w:cs="Arial"/>
                  <w:color w:val="0000FF"/>
                  <w:sz w:val="20"/>
                  <w:szCs w:val="20"/>
                  <w:u w:val="single"/>
                </w:rPr>
                <w:t>R.Connolly@bham.ac.uk</w:t>
              </w:r>
            </w:hyperlink>
          </w:p>
          <w:p w:rsidR="004C5AEF" w:rsidRPr="004C5AEF" w:rsidRDefault="004C5AEF" w:rsidP="004C5AEF">
            <w:pPr>
              <w:jc w:val="center"/>
              <w:rPr>
                <w:rFonts w:ascii="Arial" w:hAnsi="Arial" w:cs="Arial"/>
                <w:b/>
                <w:sz w:val="20"/>
                <w:szCs w:val="20"/>
              </w:rPr>
            </w:pPr>
          </w:p>
        </w:tc>
      </w:tr>
      <w:tr w:rsidR="004C5AEF" w:rsidRPr="004C5AEF" w:rsidTr="008840D7">
        <w:tc>
          <w:tcPr>
            <w:tcW w:w="235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p w:rsidR="004C5AEF" w:rsidRPr="004C5AEF" w:rsidRDefault="004C5AEF" w:rsidP="004C5AEF">
            <w:pPr>
              <w:jc w:val="both"/>
              <w:rPr>
                <w:rFonts w:ascii="Arial" w:hAnsi="Arial" w:cs="Arial"/>
                <w:sz w:val="20"/>
                <w:szCs w:val="20"/>
              </w:rPr>
            </w:pPr>
          </w:p>
        </w:tc>
      </w:tr>
      <w:tr w:rsidR="004C5AEF" w:rsidRPr="004C5AEF" w:rsidTr="008840D7">
        <w:tc>
          <w:tcPr>
            <w:tcW w:w="235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r w:rsidRPr="004C5AEF">
              <w:rPr>
                <w:rFonts w:ascii="Arial" w:hAnsi="Arial" w:cs="Arial"/>
                <w:i/>
                <w:sz w:val="20"/>
                <w:szCs w:val="20"/>
              </w:rPr>
              <w:tab/>
            </w: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p w:rsidR="004C5AEF" w:rsidRPr="004C5AEF" w:rsidRDefault="004C5AEF" w:rsidP="004C5AEF">
            <w:pPr>
              <w:jc w:val="both"/>
              <w:rPr>
                <w:rFonts w:ascii="Arial" w:hAnsi="Arial" w:cs="Arial"/>
                <w:sz w:val="20"/>
                <w:szCs w:val="20"/>
              </w:rPr>
            </w:pPr>
          </w:p>
        </w:tc>
      </w:tr>
      <w:tr w:rsidR="004C5AEF" w:rsidRPr="004C5AEF" w:rsidTr="008840D7">
        <w:tc>
          <w:tcPr>
            <w:tcW w:w="235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 xml:space="preserve">Teaching:   </w:t>
            </w:r>
            <w:r w:rsidRPr="004C5AEF">
              <w:rPr>
                <w:rFonts w:ascii="Arial" w:hAnsi="Arial" w:cs="Arial"/>
                <w:sz w:val="20"/>
                <w:szCs w:val="20"/>
              </w:rPr>
              <w:t xml:space="preserve">  </w:t>
            </w:r>
            <w:r w:rsidRPr="004C5AEF">
              <w:rPr>
                <w:rFonts w:ascii="Arial" w:hAnsi="Arial" w:cs="Arial"/>
                <w:sz w:val="20"/>
                <w:szCs w:val="20"/>
              </w:rPr>
              <w:tab/>
            </w: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Two one-hour lectures</w:t>
            </w:r>
          </w:p>
          <w:p w:rsidR="004C5AEF" w:rsidRPr="004C5AEF" w:rsidRDefault="004C5AEF" w:rsidP="004C5AEF">
            <w:pPr>
              <w:jc w:val="both"/>
              <w:rPr>
                <w:rFonts w:ascii="Arial" w:hAnsi="Arial" w:cs="Arial"/>
                <w:sz w:val="20"/>
                <w:szCs w:val="20"/>
              </w:rPr>
            </w:pPr>
          </w:p>
        </w:tc>
      </w:tr>
      <w:tr w:rsidR="004C5AEF" w:rsidRPr="004C5AEF" w:rsidTr="008840D7">
        <w:tc>
          <w:tcPr>
            <w:tcW w:w="235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6930" w:type="dxa"/>
            <w:gridSpan w:val="3"/>
          </w:tcPr>
          <w:p w:rsidR="004C5AEF" w:rsidRPr="004C5AEF" w:rsidRDefault="004C5AEF" w:rsidP="004C5AEF">
            <w:pPr>
              <w:rPr>
                <w:rFonts w:ascii="Arial" w:hAnsi="Arial" w:cs="Arial"/>
                <w:sz w:val="20"/>
                <w:szCs w:val="20"/>
              </w:rPr>
            </w:pPr>
            <w:r w:rsidRPr="004C5AEF">
              <w:rPr>
                <w:rFonts w:ascii="Arial" w:hAnsi="Arial" w:cs="Arial"/>
                <w:sz w:val="20"/>
                <w:szCs w:val="20"/>
              </w:rPr>
              <w:t>To be confirmed</w:t>
            </w:r>
          </w:p>
        </w:tc>
      </w:tr>
      <w:tr w:rsidR="004C5AEF" w:rsidRPr="004C5AEF" w:rsidTr="008840D7">
        <w:tc>
          <w:tcPr>
            <w:tcW w:w="2358" w:type="dxa"/>
          </w:tcPr>
          <w:p w:rsidR="004C5AEF" w:rsidRPr="004C5AEF" w:rsidRDefault="004C5AEF" w:rsidP="004C5AEF">
            <w:pPr>
              <w:rPr>
                <w:rFonts w:ascii="Arial" w:hAnsi="Arial" w:cs="Arial"/>
                <w:i/>
                <w:sz w:val="20"/>
                <w:szCs w:val="20"/>
              </w:rPr>
            </w:pPr>
            <w:r w:rsidRPr="004C5AEF">
              <w:rPr>
                <w:rFonts w:ascii="Arial" w:hAnsi="Arial" w:cs="Arial"/>
                <w:i/>
                <w:sz w:val="20"/>
                <w:szCs w:val="20"/>
              </w:rPr>
              <w:t>Availability:</w:t>
            </w:r>
          </w:p>
          <w:p w:rsidR="004C5AEF" w:rsidRPr="004C5AEF" w:rsidRDefault="004C5AEF" w:rsidP="004C5AEF">
            <w:pPr>
              <w:jc w:val="both"/>
              <w:rPr>
                <w:rFonts w:ascii="Arial" w:hAnsi="Arial" w:cs="Arial"/>
                <w:i/>
                <w:sz w:val="20"/>
                <w:szCs w:val="20"/>
              </w:rPr>
            </w:pP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The course is open to all final year students.</w:t>
            </w:r>
          </w:p>
        </w:tc>
      </w:tr>
      <w:tr w:rsidR="004C5AEF" w:rsidRPr="004C5AEF" w:rsidTr="008840D7">
        <w:tc>
          <w:tcPr>
            <w:tcW w:w="2358" w:type="dxa"/>
          </w:tcPr>
          <w:p w:rsidR="004C5AEF" w:rsidRPr="004C5AEF" w:rsidRDefault="004C5AEF" w:rsidP="004C5AEF">
            <w:pPr>
              <w:rPr>
                <w:rFonts w:ascii="Arial" w:hAnsi="Arial" w:cs="Arial"/>
                <w:i/>
                <w:sz w:val="20"/>
                <w:szCs w:val="20"/>
              </w:rPr>
            </w:pPr>
            <w:r w:rsidRPr="004C5AEF">
              <w:rPr>
                <w:rFonts w:ascii="Arial" w:hAnsi="Arial" w:cs="Arial"/>
                <w:i/>
                <w:sz w:val="20"/>
                <w:szCs w:val="20"/>
              </w:rPr>
              <w:t>Prerequisites:</w:t>
            </w:r>
          </w:p>
          <w:p w:rsidR="004C5AEF" w:rsidRPr="004C5AEF" w:rsidRDefault="004C5AEF" w:rsidP="004C5AEF">
            <w:pPr>
              <w:rPr>
                <w:rFonts w:ascii="Arial" w:hAnsi="Arial" w:cs="Arial"/>
                <w:i/>
                <w:sz w:val="20"/>
                <w:szCs w:val="20"/>
              </w:rPr>
            </w:pP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None</w:t>
            </w:r>
          </w:p>
        </w:tc>
      </w:tr>
      <w:tr w:rsidR="004C5AEF" w:rsidRPr="004C5AEF" w:rsidTr="008840D7">
        <w:tc>
          <w:tcPr>
            <w:tcW w:w="2358" w:type="dxa"/>
          </w:tcPr>
          <w:p w:rsidR="004C5AEF" w:rsidRPr="004C5AEF" w:rsidRDefault="004C5AEF" w:rsidP="004C5AEF">
            <w:pPr>
              <w:rPr>
                <w:rFonts w:ascii="Arial" w:hAnsi="Arial" w:cs="Arial"/>
                <w:i/>
                <w:sz w:val="20"/>
                <w:szCs w:val="20"/>
              </w:rPr>
            </w:pPr>
            <w:r w:rsidRPr="004C5AEF">
              <w:rPr>
                <w:rFonts w:ascii="Arial" w:hAnsi="Arial" w:cs="Arial"/>
                <w:i/>
                <w:sz w:val="20"/>
                <w:szCs w:val="20"/>
              </w:rPr>
              <w:t>Course Aims:</w:t>
            </w:r>
          </w:p>
        </w:tc>
        <w:tc>
          <w:tcPr>
            <w:tcW w:w="6930" w:type="dxa"/>
            <w:gridSpan w:val="3"/>
          </w:tcPr>
          <w:p w:rsidR="004C5AEF" w:rsidRPr="004C5AEF" w:rsidRDefault="004C5AEF" w:rsidP="004C5AEF">
            <w:pPr>
              <w:jc w:val="both"/>
              <w:rPr>
                <w:rFonts w:ascii="Arial" w:hAnsi="Arial" w:cs="Arial"/>
                <w:sz w:val="20"/>
                <w:szCs w:val="20"/>
              </w:rPr>
            </w:pPr>
            <w:r w:rsidRPr="004C5AEF">
              <w:rPr>
                <w:rFonts w:ascii="Arial" w:hAnsi="Arial" w:cs="Arial"/>
                <w:sz w:val="20"/>
                <w:szCs w:val="20"/>
              </w:rPr>
              <w:t>Students will gain an appreciation of the political economy of a non-market economic system and become acquainted with the concepts and theories developed to understand the post-communist transformation of that system into a market economy. Those with a prior knowledge of economics will broaden their range of expertise and understanding of comparative economic analysis; those without economics will gain knowledge of a new discipline in a non-mathematical form. All students will learn much about the Soviet Union and Russia, its development and prospects. Will the former communist superpower succeed in establishing a viable market economy able to compete in an increasingly globalised world economy? Is it too dependent on exports of oil and gas? A partner or adversary of the West?</w:t>
            </w:r>
          </w:p>
          <w:p w:rsidR="004C5AEF" w:rsidRPr="004C5AEF" w:rsidRDefault="004C5AEF" w:rsidP="004C5AEF">
            <w:pPr>
              <w:jc w:val="both"/>
              <w:rPr>
                <w:rFonts w:ascii="Arial" w:hAnsi="Arial" w:cs="Arial"/>
                <w:sz w:val="20"/>
                <w:szCs w:val="20"/>
              </w:rPr>
            </w:pPr>
          </w:p>
        </w:tc>
      </w:tr>
      <w:tr w:rsidR="004C5AEF" w:rsidRPr="004C5AEF" w:rsidTr="008840D7">
        <w:tc>
          <w:tcPr>
            <w:tcW w:w="2358" w:type="dxa"/>
          </w:tcPr>
          <w:p w:rsidR="004C5AEF" w:rsidRPr="004C5AEF" w:rsidRDefault="004C5AEF" w:rsidP="004C5AEF">
            <w:pPr>
              <w:rPr>
                <w:rFonts w:ascii="Arial" w:hAnsi="Arial" w:cs="Arial"/>
                <w:i/>
                <w:sz w:val="20"/>
                <w:szCs w:val="20"/>
              </w:rPr>
            </w:pPr>
            <w:r w:rsidRPr="004C5AEF">
              <w:rPr>
                <w:rFonts w:ascii="Arial" w:hAnsi="Arial" w:cs="Arial"/>
                <w:i/>
                <w:sz w:val="20"/>
                <w:szCs w:val="20"/>
              </w:rPr>
              <w:t>Assessment:</w:t>
            </w:r>
          </w:p>
        </w:tc>
        <w:tc>
          <w:tcPr>
            <w:tcW w:w="6930" w:type="dxa"/>
            <w:gridSpan w:val="3"/>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2358" w:type="dxa"/>
          </w:tcPr>
          <w:p w:rsidR="004C5AEF" w:rsidRPr="004C5AEF" w:rsidRDefault="004C5AEF" w:rsidP="004C5AEF">
            <w:pPr>
              <w:rPr>
                <w:rFonts w:ascii="Arial" w:hAnsi="Arial" w:cs="Arial"/>
                <w:i/>
                <w:sz w:val="20"/>
                <w:szCs w:val="20"/>
              </w:rPr>
            </w:pPr>
            <w:r w:rsidRPr="004C5AEF">
              <w:rPr>
                <w:rFonts w:ascii="Arial" w:hAnsi="Arial" w:cs="Arial"/>
                <w:i/>
                <w:sz w:val="20"/>
                <w:szCs w:val="20"/>
              </w:rPr>
              <w:t>Key texts:</w:t>
            </w:r>
          </w:p>
        </w:tc>
        <w:tc>
          <w:tcPr>
            <w:tcW w:w="6930" w:type="dxa"/>
            <w:gridSpan w:val="3"/>
          </w:tcPr>
          <w:p w:rsidR="004C5AEF" w:rsidRPr="004C5AEF" w:rsidRDefault="004C5AEF" w:rsidP="004C5AEF">
            <w:pPr>
              <w:autoSpaceDE w:val="0"/>
              <w:autoSpaceDN w:val="0"/>
              <w:adjustRightInd w:val="0"/>
              <w:rPr>
                <w:rFonts w:ascii="Arial" w:hAnsi="Arial" w:cs="Arial"/>
                <w:sz w:val="20"/>
                <w:szCs w:val="20"/>
              </w:rPr>
            </w:pPr>
            <w:r w:rsidRPr="004C5AEF">
              <w:rPr>
                <w:rFonts w:ascii="Arial" w:hAnsi="Arial" w:cs="Arial"/>
                <w:sz w:val="20"/>
                <w:szCs w:val="20"/>
              </w:rPr>
              <w:t xml:space="preserve">P Gregory and R Stuart, </w:t>
            </w:r>
            <w:r w:rsidRPr="004C5AEF">
              <w:rPr>
                <w:rFonts w:ascii="Arial" w:hAnsi="Arial" w:cs="Arial"/>
                <w:i/>
                <w:sz w:val="20"/>
                <w:szCs w:val="20"/>
              </w:rPr>
              <w:t xml:space="preserve">Russian and Soviet Economic Performance  and Structure, </w:t>
            </w:r>
            <w:r w:rsidRPr="004C5AEF">
              <w:rPr>
                <w:rFonts w:ascii="Arial" w:hAnsi="Arial" w:cs="Arial"/>
                <w:sz w:val="20"/>
                <w:szCs w:val="20"/>
              </w:rPr>
              <w:t>7</w:t>
            </w:r>
            <w:r w:rsidRPr="004C5AEF">
              <w:rPr>
                <w:rFonts w:ascii="Arial" w:hAnsi="Arial" w:cs="Arial"/>
                <w:sz w:val="20"/>
                <w:szCs w:val="20"/>
                <w:vertAlign w:val="superscript"/>
              </w:rPr>
              <w:t>th</w:t>
            </w:r>
            <w:r w:rsidRPr="004C5AEF">
              <w:rPr>
                <w:rFonts w:ascii="Arial" w:hAnsi="Arial" w:cs="Arial"/>
                <w:sz w:val="20"/>
                <w:szCs w:val="20"/>
              </w:rPr>
              <w:t xml:space="preserve"> </w:t>
            </w:r>
            <w:proofErr w:type="spellStart"/>
            <w:r w:rsidRPr="004C5AEF">
              <w:rPr>
                <w:rFonts w:ascii="Arial" w:hAnsi="Arial" w:cs="Arial"/>
                <w:sz w:val="20"/>
                <w:szCs w:val="20"/>
              </w:rPr>
              <w:t>edn</w:t>
            </w:r>
            <w:proofErr w:type="spellEnd"/>
            <w:r w:rsidRPr="004C5AEF">
              <w:rPr>
                <w:rFonts w:ascii="Arial" w:hAnsi="Arial" w:cs="Arial"/>
                <w:sz w:val="20"/>
                <w:szCs w:val="20"/>
              </w:rPr>
              <w:t xml:space="preserve">, Addison-Wesley, 2001; P Hanson, </w:t>
            </w:r>
            <w:r w:rsidRPr="004C5AEF">
              <w:rPr>
                <w:rFonts w:ascii="Arial" w:hAnsi="Arial" w:cs="Arial"/>
                <w:i/>
                <w:sz w:val="20"/>
                <w:szCs w:val="20"/>
              </w:rPr>
              <w:t>The Rise and Fall of the Soviet Economy</w:t>
            </w:r>
            <w:r w:rsidRPr="004C5AEF">
              <w:rPr>
                <w:rFonts w:ascii="Arial" w:hAnsi="Arial" w:cs="Arial"/>
                <w:sz w:val="20"/>
                <w:szCs w:val="20"/>
              </w:rPr>
              <w:t xml:space="preserve">, Longman, 2003; M </w:t>
            </w:r>
            <w:proofErr w:type="spellStart"/>
            <w:r w:rsidRPr="004C5AEF">
              <w:rPr>
                <w:rFonts w:ascii="Arial" w:hAnsi="Arial" w:cs="Arial"/>
                <w:sz w:val="20"/>
                <w:szCs w:val="20"/>
              </w:rPr>
              <w:t>Lavigne</w:t>
            </w:r>
            <w:proofErr w:type="spellEnd"/>
            <w:r w:rsidRPr="004C5AEF">
              <w:rPr>
                <w:rFonts w:ascii="Arial" w:hAnsi="Arial" w:cs="Arial"/>
                <w:sz w:val="20"/>
                <w:szCs w:val="20"/>
              </w:rPr>
              <w:t xml:space="preserve">, </w:t>
            </w:r>
            <w:r w:rsidRPr="004C5AEF">
              <w:rPr>
                <w:rFonts w:ascii="Arial" w:hAnsi="Arial" w:cs="Arial"/>
                <w:i/>
                <w:sz w:val="20"/>
                <w:szCs w:val="20"/>
              </w:rPr>
              <w:t>The Economics of Transition,</w:t>
            </w:r>
            <w:r w:rsidRPr="004C5AEF">
              <w:rPr>
                <w:rFonts w:ascii="Arial" w:hAnsi="Arial" w:cs="Arial"/>
                <w:sz w:val="20"/>
                <w:szCs w:val="20"/>
              </w:rPr>
              <w:t xml:space="preserve"> Macmillan, 2</w:t>
            </w:r>
            <w:r w:rsidRPr="004C5AEF">
              <w:rPr>
                <w:rFonts w:ascii="Arial" w:hAnsi="Arial" w:cs="Arial"/>
                <w:sz w:val="20"/>
                <w:szCs w:val="20"/>
                <w:vertAlign w:val="superscript"/>
              </w:rPr>
              <w:t>nd</w:t>
            </w:r>
            <w:r w:rsidRPr="004C5AEF">
              <w:rPr>
                <w:rFonts w:ascii="Arial" w:hAnsi="Arial" w:cs="Arial"/>
                <w:sz w:val="20"/>
                <w:szCs w:val="20"/>
              </w:rPr>
              <w:t xml:space="preserve"> </w:t>
            </w:r>
            <w:proofErr w:type="spellStart"/>
            <w:r w:rsidRPr="004C5AEF">
              <w:rPr>
                <w:rFonts w:ascii="Arial" w:hAnsi="Arial" w:cs="Arial"/>
                <w:sz w:val="20"/>
                <w:szCs w:val="20"/>
              </w:rPr>
              <w:t>edn</w:t>
            </w:r>
            <w:proofErr w:type="spellEnd"/>
            <w:r w:rsidRPr="004C5AEF">
              <w:rPr>
                <w:rFonts w:ascii="Arial" w:hAnsi="Arial" w:cs="Arial"/>
                <w:sz w:val="20"/>
                <w:szCs w:val="20"/>
              </w:rPr>
              <w:t xml:space="preserve">, 1998. Literature in the Main Library is supplemented by course materials held in the European Resource Centre, ERI building, and numerous </w:t>
            </w:r>
            <w:proofErr w:type="spellStart"/>
            <w:r w:rsidRPr="004C5AEF">
              <w:rPr>
                <w:rFonts w:ascii="Arial" w:hAnsi="Arial" w:cs="Arial"/>
                <w:sz w:val="20"/>
                <w:szCs w:val="20"/>
              </w:rPr>
              <w:t>handouts</w:t>
            </w:r>
            <w:proofErr w:type="spellEnd"/>
            <w:r w:rsidRPr="004C5AEF">
              <w:rPr>
                <w:rFonts w:ascii="Arial" w:hAnsi="Arial" w:cs="Arial"/>
                <w:sz w:val="20"/>
                <w:szCs w:val="20"/>
              </w:rPr>
              <w:t>.</w:t>
            </w:r>
          </w:p>
          <w:p w:rsidR="004C5AEF" w:rsidRPr="004C5AEF" w:rsidRDefault="004C5AEF" w:rsidP="004C5AEF">
            <w:pPr>
              <w:jc w:val="both"/>
              <w:rPr>
                <w:rFonts w:ascii="Arial" w:hAnsi="Arial" w:cs="Arial"/>
                <w:sz w:val="20"/>
                <w:szCs w:val="20"/>
              </w:rPr>
            </w:pPr>
          </w:p>
        </w:tc>
      </w:tr>
      <w:tr w:rsidR="004C5AEF" w:rsidRPr="004C5AEF" w:rsidTr="008840D7">
        <w:trPr>
          <w:gridAfter w:val="1"/>
          <w:wAfter w:w="764" w:type="dxa"/>
        </w:trPr>
        <w:tc>
          <w:tcPr>
            <w:tcW w:w="2988" w:type="dxa"/>
            <w:gridSpan w:val="2"/>
          </w:tcPr>
          <w:p w:rsidR="004C5AEF" w:rsidRPr="004C5AEF" w:rsidRDefault="004C5AEF" w:rsidP="004C5AEF">
            <w:pPr>
              <w:rPr>
                <w:rFonts w:ascii="Arial" w:hAnsi="Arial" w:cs="Arial"/>
                <w:i/>
                <w:sz w:val="20"/>
                <w:szCs w:val="20"/>
              </w:rPr>
            </w:pPr>
            <w:r w:rsidRPr="004C5AEF">
              <w:rPr>
                <w:rFonts w:ascii="Arial" w:hAnsi="Arial" w:cs="Arial"/>
                <w:sz w:val="20"/>
                <w:szCs w:val="20"/>
              </w:rPr>
              <w:br w:type="page"/>
            </w:r>
          </w:p>
        </w:tc>
        <w:tc>
          <w:tcPr>
            <w:tcW w:w="5536" w:type="dxa"/>
          </w:tcPr>
          <w:p w:rsidR="004C5AEF" w:rsidRPr="004C5AEF" w:rsidRDefault="004C5AEF" w:rsidP="004C5AEF">
            <w:pPr>
              <w:jc w:val="both"/>
              <w:rPr>
                <w:rFonts w:ascii="Arial" w:hAnsi="Arial" w:cs="Arial"/>
                <w:sz w:val="20"/>
                <w:szCs w:val="20"/>
              </w:rPr>
            </w:pPr>
          </w:p>
        </w:tc>
      </w:tr>
    </w:tbl>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sz w:val="20"/>
          <w:szCs w:val="20"/>
        </w:rPr>
      </w:pPr>
    </w:p>
    <w:p w:rsidR="004C5AEF" w:rsidRPr="004C5AEF" w:rsidRDefault="004C5AEF" w:rsidP="004C5AEF">
      <w:pPr>
        <w:tabs>
          <w:tab w:val="center" w:pos="4320"/>
          <w:tab w:val="right" w:pos="8640"/>
        </w:tabs>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REES 305:  ADVANCED RUSSIAN POLITICAL AND INTELLECTUAL THOUGHT FROM 1850 TO 1989</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Banner Code: 08 22069</w:t>
      </w:r>
    </w:p>
    <w:p w:rsidR="004C5AEF" w:rsidRPr="004C5AEF" w:rsidRDefault="004C5AEF" w:rsidP="004C5AEF">
      <w:pPr>
        <w:jc w:val="center"/>
        <w:rPr>
          <w:rFonts w:ascii="Arial" w:hAnsi="Arial" w:cs="Arial"/>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 xml:space="preserve"> Level H (also offered at Level I)</w:t>
      </w:r>
    </w:p>
    <w:p w:rsidR="004C5AEF" w:rsidRPr="004C5AEF" w:rsidRDefault="004C5AEF" w:rsidP="004C5AEF">
      <w:pPr>
        <w:jc w:val="center"/>
        <w:rPr>
          <w:rFonts w:ascii="Arial" w:hAnsi="Arial" w:cs="Arial"/>
          <w:b/>
          <w:sz w:val="20"/>
          <w:szCs w:val="20"/>
        </w:rPr>
      </w:pPr>
    </w:p>
    <w:p w:rsidR="004C5AEF" w:rsidRDefault="00027206" w:rsidP="004C5AEF">
      <w:pPr>
        <w:jc w:val="center"/>
        <w:rPr>
          <w:rFonts w:ascii="Arial" w:hAnsi="Arial" w:cs="Arial"/>
          <w:b/>
          <w:color w:val="FF0000"/>
          <w:sz w:val="20"/>
          <w:szCs w:val="20"/>
        </w:rPr>
      </w:pPr>
      <w:r w:rsidRPr="00663365">
        <w:rPr>
          <w:rFonts w:ascii="Arial" w:hAnsi="Arial" w:cs="Arial"/>
          <w:b/>
          <w:color w:val="FF0000"/>
          <w:sz w:val="20"/>
          <w:szCs w:val="20"/>
        </w:rPr>
        <w:t>NOT RUNNING in 2014/15</w:t>
      </w:r>
    </w:p>
    <w:p w:rsidR="00027206" w:rsidRPr="004C5AEF" w:rsidRDefault="00027206" w:rsidP="004C5AEF">
      <w:pPr>
        <w:jc w:val="center"/>
        <w:rPr>
          <w:rFonts w:ascii="Arial" w:hAnsi="Arial" w:cs="Arial"/>
          <w:b/>
          <w:sz w:val="20"/>
          <w:szCs w:val="20"/>
        </w:rPr>
      </w:pPr>
    </w:p>
    <w:tbl>
      <w:tblPr>
        <w:tblW w:w="0" w:type="auto"/>
        <w:tblLook w:val="04A0" w:firstRow="1" w:lastRow="0" w:firstColumn="1" w:lastColumn="0" w:noHBand="0" w:noVBand="1"/>
      </w:tblPr>
      <w:tblGrid>
        <w:gridCol w:w="2493"/>
        <w:gridCol w:w="6749"/>
      </w:tblGrid>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Lecturer:</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Dr E A Rees</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Contact:</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 xml:space="preserve">Dr </w:t>
            </w:r>
            <w:proofErr w:type="spellStart"/>
            <w:r w:rsidRPr="004C5AEF">
              <w:rPr>
                <w:rFonts w:ascii="Arial" w:hAnsi="Arial" w:cs="Arial"/>
                <w:sz w:val="20"/>
                <w:szCs w:val="20"/>
              </w:rPr>
              <w:t>Arfon</w:t>
            </w:r>
            <w:proofErr w:type="spellEnd"/>
            <w:r w:rsidRPr="004C5AEF">
              <w:rPr>
                <w:rFonts w:ascii="Arial" w:hAnsi="Arial" w:cs="Arial"/>
                <w:sz w:val="20"/>
                <w:szCs w:val="20"/>
              </w:rPr>
              <w:t xml:space="preserve"> Rees,  </w:t>
            </w:r>
          </w:p>
          <w:p w:rsidR="004C5AEF" w:rsidRPr="004C5AEF" w:rsidRDefault="004C5AEF" w:rsidP="004C5AEF">
            <w:pPr>
              <w:rPr>
                <w:rFonts w:ascii="Arial" w:hAnsi="Arial" w:cs="Arial"/>
                <w:sz w:val="20"/>
                <w:szCs w:val="20"/>
              </w:rPr>
            </w:pPr>
            <w:r w:rsidRPr="004C5AEF">
              <w:rPr>
                <w:rFonts w:ascii="Arial" w:hAnsi="Arial" w:cs="Arial"/>
                <w:sz w:val="20"/>
                <w:szCs w:val="20"/>
              </w:rPr>
              <w:t>Tel: 414-6354; Email: E.A.Rees@bham.ac.uk</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Modular value</w:t>
            </w:r>
            <w:r w:rsidRPr="004C5AEF">
              <w:rPr>
                <w:rFonts w:ascii="Arial" w:hAnsi="Arial" w:cs="Arial"/>
                <w:sz w:val="20"/>
                <w:szCs w:val="20"/>
              </w:rPr>
              <w:t xml:space="preserve">:    </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20 credits</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Duration:</w:t>
            </w:r>
            <w:r w:rsidRPr="004C5AEF">
              <w:rPr>
                <w:rFonts w:ascii="Arial" w:hAnsi="Arial" w:cs="Arial"/>
                <w:sz w:val="20"/>
                <w:szCs w:val="20"/>
              </w:rPr>
              <w:t xml:space="preserve">  </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All year</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Teaching:</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One lecture and one class per week</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Time:</w:t>
            </w:r>
            <w:r w:rsidRPr="004C5AEF">
              <w:rPr>
                <w:rFonts w:ascii="Arial" w:hAnsi="Arial" w:cs="Arial"/>
                <w:i/>
                <w:iCs/>
                <w:sz w:val="20"/>
                <w:szCs w:val="20"/>
              </w:rPr>
              <w:tab/>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Thursday 11 am (lecture) and Wednesday 12 pm (class)</w:t>
            </w:r>
          </w:p>
          <w:p w:rsidR="004C5AEF" w:rsidRPr="004C5AEF" w:rsidRDefault="004C5AEF" w:rsidP="004C5AEF">
            <w:pPr>
              <w:rPr>
                <w:rFonts w:ascii="Arial" w:hAnsi="Arial" w:cs="Arial"/>
                <w:sz w:val="20"/>
                <w:szCs w:val="20"/>
              </w:rPr>
            </w:pPr>
            <w:r w:rsidRPr="004C5AEF">
              <w:rPr>
                <w:rFonts w:ascii="Arial" w:hAnsi="Arial" w:cs="Arial"/>
                <w:sz w:val="20"/>
                <w:szCs w:val="20"/>
              </w:rPr>
              <w:t xml:space="preserve"> </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Availability:</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 xml:space="preserve">The module is available to final year students </w:t>
            </w:r>
            <w:r w:rsidRPr="004C5AEF">
              <w:rPr>
                <w:rFonts w:ascii="Arial" w:hAnsi="Arial" w:cs="Arial"/>
                <w:b/>
                <w:sz w:val="20"/>
                <w:szCs w:val="20"/>
              </w:rPr>
              <w:t>but IS NOT</w:t>
            </w:r>
            <w:r w:rsidRPr="004C5AEF">
              <w:rPr>
                <w:rFonts w:ascii="Arial" w:hAnsi="Arial" w:cs="Arial"/>
                <w:sz w:val="20"/>
                <w:szCs w:val="20"/>
              </w:rPr>
              <w:t xml:space="preserve"> available to students who have taken the level I module </w:t>
            </w:r>
            <w:r w:rsidRPr="004C5AEF">
              <w:rPr>
                <w:rFonts w:ascii="Arial" w:hAnsi="Arial" w:cs="Arial"/>
                <w:b/>
                <w:i/>
                <w:sz w:val="20"/>
                <w:szCs w:val="20"/>
              </w:rPr>
              <w:t>Russian Political and Intellectual Thought from 1850 to 1989</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Prerequisites</w:t>
            </w:r>
            <w:r w:rsidRPr="004C5AEF">
              <w:rPr>
                <w:rFonts w:ascii="Arial" w:hAnsi="Arial" w:cs="Arial"/>
                <w:sz w:val="20"/>
                <w:szCs w:val="20"/>
              </w:rPr>
              <w:t>:</w:t>
            </w:r>
          </w:p>
        </w:tc>
        <w:tc>
          <w:tcPr>
            <w:tcW w:w="7456" w:type="dxa"/>
          </w:tcPr>
          <w:p w:rsidR="004C5AEF" w:rsidRPr="004C5AEF" w:rsidRDefault="004C5AEF" w:rsidP="004C5AEF">
            <w:pPr>
              <w:rPr>
                <w:rFonts w:ascii="Arial" w:hAnsi="Arial" w:cs="Arial"/>
                <w:sz w:val="20"/>
                <w:szCs w:val="20"/>
              </w:rPr>
            </w:pPr>
            <w:r w:rsidRPr="004C5AEF">
              <w:rPr>
                <w:rFonts w:ascii="Arial" w:hAnsi="Arial" w:cs="Arial"/>
                <w:sz w:val="20"/>
                <w:szCs w:val="20"/>
              </w:rPr>
              <w:t>None</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Course aims:</w:t>
            </w:r>
            <w:r w:rsidRPr="004C5AEF">
              <w:rPr>
                <w:rFonts w:ascii="Arial" w:hAnsi="Arial" w:cs="Arial"/>
                <w:sz w:val="20"/>
                <w:szCs w:val="20"/>
              </w:rPr>
              <w:t xml:space="preserve">  </w:t>
            </w:r>
          </w:p>
        </w:tc>
        <w:tc>
          <w:tcPr>
            <w:tcW w:w="745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By the end of the module the student should be able to understand the main trend in Russian political and intellectual history through the nineteenth and twentieth centuries, and be able to relate these trends to broader social and cultural developments, and to be able to compare the main direction of developments in the tsarist and Soviet eras, and to identify elements of continuity and change between the two periods.</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Course Outline:</w:t>
            </w:r>
          </w:p>
        </w:tc>
        <w:tc>
          <w:tcPr>
            <w:tcW w:w="745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The first semester examines the political and intellectual history of the tsarist era from 1850 to 1917. It examines the official ideology of the regime and the challenge posed by various political and </w:t>
            </w:r>
            <w:proofErr w:type="gramStart"/>
            <w:r w:rsidRPr="004C5AEF">
              <w:rPr>
                <w:rFonts w:ascii="Arial" w:hAnsi="Arial" w:cs="Arial"/>
                <w:sz w:val="20"/>
                <w:szCs w:val="20"/>
              </w:rPr>
              <w:t>intellectual  –</w:t>
            </w:r>
            <w:proofErr w:type="gramEnd"/>
            <w:r w:rsidRPr="004C5AEF">
              <w:rPr>
                <w:rFonts w:ascii="Arial" w:hAnsi="Arial" w:cs="Arial"/>
                <w:sz w:val="20"/>
                <w:szCs w:val="20"/>
              </w:rPr>
              <w:t xml:space="preserve"> Nihilism, Populism, Anarchism, and Marxism. It examines the roots of these different movements both domestically and internationally. It looks at the debates between these various currents regarding the future development of Russia.</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The second semester examines the political and intellectual history of the Soviet era from 1917 to 1989, and the elaboration of the official state ideology. It analyses the role of ideas in shaping the development of the regime, and the way ideas were adapted to changing circumstances Attention will be paid to the reception of official ideas, from </w:t>
            </w:r>
            <w:proofErr w:type="gramStart"/>
            <w:r w:rsidRPr="004C5AEF">
              <w:rPr>
                <w:rFonts w:ascii="Arial" w:hAnsi="Arial" w:cs="Arial"/>
                <w:sz w:val="20"/>
                <w:szCs w:val="20"/>
              </w:rPr>
              <w:t>their  internalisation</w:t>
            </w:r>
            <w:proofErr w:type="gramEnd"/>
            <w:r w:rsidRPr="004C5AEF">
              <w:rPr>
                <w:rFonts w:ascii="Arial" w:hAnsi="Arial" w:cs="Arial"/>
                <w:sz w:val="20"/>
                <w:szCs w:val="20"/>
              </w:rPr>
              <w:t xml:space="preserve"> to their rejection.  </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In both semesters students will study political programmes and declarations, as well as selected novels and short stories and their reception.</w:t>
            </w: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iCs/>
                <w:sz w:val="20"/>
                <w:szCs w:val="20"/>
              </w:rPr>
              <w:t>Assessment:</w:t>
            </w:r>
          </w:p>
        </w:tc>
        <w:tc>
          <w:tcPr>
            <w:tcW w:w="7456"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2660" w:type="dxa"/>
          </w:tcPr>
          <w:p w:rsidR="004C5AEF" w:rsidRPr="004C5AEF" w:rsidRDefault="004C5AEF" w:rsidP="004C5AEF">
            <w:pPr>
              <w:rPr>
                <w:rFonts w:ascii="Arial" w:hAnsi="Arial" w:cs="Arial"/>
                <w:i/>
                <w:iCs/>
                <w:sz w:val="20"/>
                <w:szCs w:val="20"/>
              </w:rPr>
            </w:pPr>
            <w:r w:rsidRPr="004C5AEF">
              <w:rPr>
                <w:rFonts w:ascii="Arial" w:hAnsi="Arial" w:cs="Arial"/>
                <w:i/>
                <w:sz w:val="20"/>
                <w:szCs w:val="20"/>
              </w:rPr>
              <w:t>Key texts:</w:t>
            </w:r>
            <w:r w:rsidRPr="004C5AEF">
              <w:rPr>
                <w:rFonts w:ascii="Arial" w:hAnsi="Arial" w:cs="Arial"/>
                <w:sz w:val="20"/>
                <w:szCs w:val="20"/>
              </w:rPr>
              <w:t xml:space="preserve">  </w:t>
            </w:r>
          </w:p>
        </w:tc>
        <w:tc>
          <w:tcPr>
            <w:tcW w:w="745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Andrzej </w:t>
            </w:r>
            <w:proofErr w:type="spellStart"/>
            <w:r w:rsidRPr="004C5AEF">
              <w:rPr>
                <w:rFonts w:ascii="Arial" w:hAnsi="Arial" w:cs="Arial"/>
                <w:sz w:val="20"/>
                <w:szCs w:val="20"/>
              </w:rPr>
              <w:t>Walicki</w:t>
            </w:r>
            <w:proofErr w:type="spellEnd"/>
            <w:r w:rsidRPr="004C5AEF">
              <w:rPr>
                <w:rFonts w:ascii="Arial" w:hAnsi="Arial" w:cs="Arial"/>
                <w:sz w:val="20"/>
                <w:szCs w:val="20"/>
              </w:rPr>
              <w:t xml:space="preserve">, </w:t>
            </w:r>
            <w:r w:rsidRPr="004C5AEF">
              <w:rPr>
                <w:rFonts w:ascii="Arial" w:hAnsi="Arial" w:cs="Arial"/>
                <w:sz w:val="20"/>
                <w:szCs w:val="20"/>
                <w:u w:val="single"/>
              </w:rPr>
              <w:t xml:space="preserve">A History of Russian Thought: From the Enlightenment to Marxism </w:t>
            </w:r>
            <w:r w:rsidRPr="004C5AEF">
              <w:rPr>
                <w:rFonts w:ascii="Arial" w:hAnsi="Arial" w:cs="Arial"/>
                <w:sz w:val="20"/>
                <w:szCs w:val="20"/>
              </w:rPr>
              <w:t xml:space="preserve">(Oxford, 1980); Erik van </w:t>
            </w:r>
            <w:proofErr w:type="spellStart"/>
            <w:r w:rsidRPr="004C5AEF">
              <w:rPr>
                <w:rFonts w:ascii="Arial" w:hAnsi="Arial" w:cs="Arial"/>
                <w:sz w:val="20"/>
                <w:szCs w:val="20"/>
              </w:rPr>
              <w:t>Ree</w:t>
            </w:r>
            <w:proofErr w:type="spellEnd"/>
            <w:r w:rsidRPr="004C5AEF">
              <w:rPr>
                <w:rFonts w:ascii="Arial" w:hAnsi="Arial" w:cs="Arial"/>
                <w:sz w:val="20"/>
                <w:szCs w:val="20"/>
              </w:rPr>
              <w:t xml:space="preserve">, </w:t>
            </w:r>
            <w:r w:rsidRPr="004C5AEF">
              <w:rPr>
                <w:rFonts w:ascii="Arial" w:hAnsi="Arial" w:cs="Arial"/>
                <w:sz w:val="20"/>
                <w:szCs w:val="20"/>
                <w:u w:val="single"/>
              </w:rPr>
              <w:t>The Political Thought of Joseph Stalin</w:t>
            </w:r>
            <w:r w:rsidRPr="004C5AEF">
              <w:rPr>
                <w:rFonts w:ascii="Arial" w:hAnsi="Arial" w:cs="Arial"/>
                <w:sz w:val="20"/>
                <w:szCs w:val="20"/>
              </w:rPr>
              <w:t xml:space="preserve"> (London, 2002): E.A. Rees, </w:t>
            </w:r>
            <w:r w:rsidRPr="004C5AEF">
              <w:rPr>
                <w:rFonts w:ascii="Arial" w:hAnsi="Arial" w:cs="Arial"/>
                <w:sz w:val="20"/>
                <w:szCs w:val="20"/>
                <w:u w:val="single"/>
              </w:rPr>
              <w:t xml:space="preserve">Political Thought from Machiavelli to Stalin: Revolutionary </w:t>
            </w:r>
            <w:proofErr w:type="spellStart"/>
            <w:r w:rsidRPr="004C5AEF">
              <w:rPr>
                <w:rFonts w:ascii="Arial" w:hAnsi="Arial" w:cs="Arial"/>
                <w:sz w:val="20"/>
                <w:szCs w:val="20"/>
                <w:u w:val="single"/>
              </w:rPr>
              <w:t>Machiavellism</w:t>
            </w:r>
            <w:proofErr w:type="spellEnd"/>
            <w:r w:rsidRPr="004C5AEF">
              <w:rPr>
                <w:rFonts w:ascii="Arial" w:hAnsi="Arial" w:cs="Arial"/>
                <w:sz w:val="20"/>
                <w:szCs w:val="20"/>
              </w:rPr>
              <w:t xml:space="preserve"> (Basingstoke, 2004).</w:t>
            </w:r>
          </w:p>
        </w:tc>
      </w:tr>
    </w:tbl>
    <w:p w:rsidR="004C5AEF" w:rsidRPr="004C5AEF" w:rsidRDefault="004C5AEF" w:rsidP="004C5AEF">
      <w:pPr>
        <w:jc w:val="both"/>
        <w:rPr>
          <w:rFonts w:ascii="Arial" w:hAnsi="Arial" w:cs="Arial"/>
          <w:sz w:val="20"/>
          <w:szCs w:val="20"/>
        </w:rPr>
      </w:pPr>
    </w:p>
    <w:p w:rsidR="004C5AEF" w:rsidRPr="004C5AEF" w:rsidRDefault="004C5AEF" w:rsidP="004C5AEF">
      <w:pPr>
        <w:ind w:left="1418"/>
        <w:rPr>
          <w:rFonts w:ascii="Arial" w:hAnsi="Arial" w:cs="Arial"/>
          <w:b/>
          <w:sz w:val="20"/>
          <w:szCs w:val="20"/>
        </w:rPr>
      </w:pPr>
      <w:r w:rsidRPr="004C5AEF">
        <w:rPr>
          <w:rFonts w:ascii="Arial" w:hAnsi="Arial" w:cs="Arial"/>
          <w:b/>
          <w:sz w:val="20"/>
          <w:szCs w:val="20"/>
        </w:rPr>
        <w:br w:type="page"/>
      </w:r>
    </w:p>
    <w:p w:rsidR="004C5AEF" w:rsidRPr="004C5AEF" w:rsidRDefault="004C5AEF" w:rsidP="004C5AEF">
      <w:pPr>
        <w:tabs>
          <w:tab w:val="center" w:pos="4320"/>
          <w:tab w:val="right" w:pos="8640"/>
        </w:tabs>
        <w:jc w:val="center"/>
        <w:rPr>
          <w:rFonts w:ascii="Arial" w:hAnsi="Arial" w:cs="Arial"/>
          <w:b/>
          <w:sz w:val="20"/>
          <w:szCs w:val="20"/>
        </w:rPr>
      </w:pPr>
      <w:r w:rsidRPr="004C5AEF">
        <w:rPr>
          <w:rFonts w:ascii="Arial" w:hAnsi="Arial" w:cs="Arial"/>
          <w:b/>
          <w:sz w:val="20"/>
          <w:szCs w:val="20"/>
        </w:rPr>
        <w:lastRenderedPageBreak/>
        <w:t>REES 306: ADVANCED</w:t>
      </w:r>
      <w:r w:rsidRPr="004C5AEF">
        <w:rPr>
          <w:rFonts w:ascii="Arial" w:hAnsi="Arial" w:cs="Arial"/>
          <w:color w:val="000080"/>
          <w:sz w:val="20"/>
          <w:szCs w:val="20"/>
        </w:rPr>
        <w:t xml:space="preserve"> </w:t>
      </w:r>
      <w:r w:rsidRPr="004C5AEF">
        <w:rPr>
          <w:rFonts w:ascii="Arial" w:hAnsi="Arial" w:cs="Arial"/>
          <w:b/>
          <w:sz w:val="20"/>
          <w:szCs w:val="20"/>
        </w:rPr>
        <w:t xml:space="preserve">INTERNATIONAL POLITICS AND SECURITY IN RUSSIA AND EURASIA </w:t>
      </w:r>
    </w:p>
    <w:p w:rsidR="004C5AEF" w:rsidRPr="004C5AEF" w:rsidRDefault="004C5AEF" w:rsidP="004C5AEF">
      <w:pPr>
        <w:tabs>
          <w:tab w:val="center" w:pos="4320"/>
          <w:tab w:val="right" w:pos="8640"/>
        </w:tabs>
        <w:jc w:val="center"/>
        <w:rPr>
          <w:rFonts w:ascii="Arial" w:hAnsi="Arial" w:cs="Arial"/>
          <w:b/>
          <w:sz w:val="20"/>
          <w:szCs w:val="20"/>
        </w:rPr>
      </w:pPr>
    </w:p>
    <w:p w:rsidR="004C5AEF" w:rsidRPr="004C5AEF" w:rsidRDefault="004C5AEF" w:rsidP="004C5AEF">
      <w:pPr>
        <w:tabs>
          <w:tab w:val="center" w:pos="4320"/>
          <w:tab w:val="right" w:pos="8640"/>
        </w:tabs>
        <w:jc w:val="center"/>
        <w:rPr>
          <w:rFonts w:ascii="Arial" w:hAnsi="Arial" w:cs="Arial"/>
          <w:b/>
          <w:sz w:val="20"/>
          <w:szCs w:val="20"/>
        </w:rPr>
      </w:pPr>
      <w:r w:rsidRPr="004C5AEF">
        <w:rPr>
          <w:rFonts w:ascii="Arial" w:hAnsi="Arial" w:cs="Arial"/>
          <w:b/>
          <w:sz w:val="20"/>
          <w:szCs w:val="20"/>
        </w:rPr>
        <w:t>Banner Code 08 23442</w:t>
      </w:r>
    </w:p>
    <w:p w:rsidR="004C5AEF" w:rsidRPr="004C5AEF" w:rsidRDefault="004C5AEF" w:rsidP="004C5AEF">
      <w:pPr>
        <w:tabs>
          <w:tab w:val="center" w:pos="4320"/>
          <w:tab w:val="right" w:pos="8640"/>
        </w:tabs>
        <w:jc w:val="center"/>
        <w:rPr>
          <w:rFonts w:ascii="Arial" w:hAnsi="Arial" w:cs="Arial"/>
          <w:b/>
          <w:sz w:val="20"/>
          <w:szCs w:val="20"/>
        </w:rPr>
      </w:pPr>
    </w:p>
    <w:p w:rsidR="004C5AEF" w:rsidRPr="004C5AEF" w:rsidRDefault="004C5AEF" w:rsidP="004C5AEF">
      <w:pPr>
        <w:tabs>
          <w:tab w:val="center" w:pos="4320"/>
          <w:tab w:val="right" w:pos="8640"/>
        </w:tabs>
        <w:jc w:val="center"/>
        <w:rPr>
          <w:rFonts w:ascii="Arial" w:hAnsi="Arial" w:cs="Arial"/>
          <w:b/>
          <w:sz w:val="20"/>
          <w:szCs w:val="20"/>
        </w:rPr>
      </w:pPr>
      <w:r w:rsidRPr="004C5AEF">
        <w:rPr>
          <w:rFonts w:ascii="Arial" w:hAnsi="Arial" w:cs="Arial"/>
          <w:b/>
          <w:sz w:val="20"/>
          <w:szCs w:val="20"/>
        </w:rPr>
        <w:t>Level H (also available at Level I)</w:t>
      </w:r>
    </w:p>
    <w:p w:rsidR="004C5AEF" w:rsidRPr="004C5AEF" w:rsidRDefault="004C5AEF" w:rsidP="004C5AEF">
      <w:pPr>
        <w:jc w:val="center"/>
        <w:rPr>
          <w:rFonts w:ascii="Arial" w:hAnsi="Arial" w:cs="Arial"/>
          <w:b/>
          <w:sz w:val="20"/>
          <w:szCs w:val="20"/>
        </w:rPr>
      </w:pPr>
    </w:p>
    <w:tbl>
      <w:tblPr>
        <w:tblW w:w="9720" w:type="dxa"/>
        <w:tblLayout w:type="fixed"/>
        <w:tblLook w:val="0000" w:firstRow="0" w:lastRow="0" w:firstColumn="0" w:lastColumn="0" w:noHBand="0" w:noVBand="0"/>
      </w:tblPr>
      <w:tblGrid>
        <w:gridCol w:w="1980"/>
        <w:gridCol w:w="7740"/>
      </w:tblGrid>
      <w:tr w:rsidR="004C5AEF" w:rsidRPr="004C5AEF" w:rsidTr="008840D7">
        <w:tc>
          <w:tcPr>
            <w:tcW w:w="198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774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Dr D. Derek Averre</w:t>
            </w: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Contact:</w:t>
            </w:r>
          </w:p>
        </w:tc>
        <w:tc>
          <w:tcPr>
            <w:tcW w:w="7740" w:type="dxa"/>
          </w:tcPr>
          <w:p w:rsidR="00BC0145" w:rsidRPr="00BC0145" w:rsidRDefault="00BC0145" w:rsidP="00BC0145">
            <w:pPr>
              <w:jc w:val="both"/>
              <w:rPr>
                <w:rFonts w:ascii="Arial" w:hAnsi="Arial" w:cs="Arial"/>
                <w:sz w:val="20"/>
                <w:szCs w:val="20"/>
              </w:rPr>
            </w:pPr>
            <w:r w:rsidRPr="00BC0145">
              <w:rPr>
                <w:rFonts w:ascii="Arial" w:hAnsi="Arial" w:cs="Arial"/>
                <w:sz w:val="20"/>
                <w:szCs w:val="20"/>
              </w:rPr>
              <w:t>Room 625, Sixth Floor, Muirhead Tower</w:t>
            </w:r>
          </w:p>
          <w:p w:rsidR="004C5AEF" w:rsidRPr="004C5AEF" w:rsidRDefault="00BC0145" w:rsidP="00BC0145">
            <w:pPr>
              <w:jc w:val="both"/>
              <w:rPr>
                <w:rFonts w:ascii="Arial" w:hAnsi="Arial" w:cs="Arial"/>
                <w:sz w:val="20"/>
                <w:szCs w:val="20"/>
              </w:rPr>
            </w:pPr>
            <w:r w:rsidRPr="00BC0145">
              <w:rPr>
                <w:rFonts w:ascii="Arial" w:hAnsi="Arial" w:cs="Arial"/>
                <w:sz w:val="20"/>
                <w:szCs w:val="20"/>
              </w:rPr>
              <w:t>Tel: 414-6364; email: D.L.Averre@bham.ac.uk</w:t>
            </w: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774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tc>
      </w:tr>
      <w:tr w:rsidR="004C5AEF" w:rsidRPr="004C5AEF" w:rsidTr="008840D7">
        <w:tc>
          <w:tcPr>
            <w:tcW w:w="1980"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Duration:</w:t>
            </w:r>
          </w:p>
        </w:tc>
        <w:tc>
          <w:tcPr>
            <w:tcW w:w="774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7740" w:type="dxa"/>
          </w:tcPr>
          <w:p w:rsidR="004C5AEF" w:rsidRPr="004C5AEF" w:rsidRDefault="004C5AEF" w:rsidP="004C5AEF">
            <w:pPr>
              <w:spacing w:before="100" w:beforeAutospacing="1" w:after="100" w:afterAutospacing="1"/>
              <w:rPr>
                <w:rFonts w:ascii="Arial" w:hAnsi="Arial" w:cs="Arial"/>
                <w:iCs/>
                <w:color w:val="000000"/>
                <w:sz w:val="20"/>
                <w:szCs w:val="20"/>
              </w:rPr>
            </w:pPr>
            <w:r w:rsidRPr="004C5AEF">
              <w:rPr>
                <w:rFonts w:ascii="Arial" w:hAnsi="Arial" w:cs="Arial"/>
                <w:sz w:val="20"/>
                <w:szCs w:val="20"/>
              </w:rPr>
              <w:t>One lecture and one student-led seminar per week. 40 contact hours</w:t>
            </w:r>
            <w:r w:rsidRPr="004C5AEF">
              <w:rPr>
                <w:rFonts w:ascii="Arial" w:hAnsi="Arial" w:cs="Arial"/>
                <w:iCs/>
                <w:color w:val="000000"/>
                <w:sz w:val="20"/>
                <w:szCs w:val="20"/>
              </w:rPr>
              <w:t xml:space="preserve"> </w:t>
            </w:r>
            <w:r w:rsidRPr="004C5AEF">
              <w:rPr>
                <w:rFonts w:ascii="Arial" w:hAnsi="Arial" w:cs="Arial"/>
                <w:iCs/>
                <w:color w:val="000000"/>
                <w:sz w:val="20"/>
                <w:szCs w:val="20"/>
              </w:rPr>
              <w:br/>
            </w: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7740" w:type="dxa"/>
          </w:tcPr>
          <w:p w:rsidR="004C5AEF" w:rsidRPr="004C5AEF" w:rsidRDefault="004C5AEF" w:rsidP="004C5AEF">
            <w:pPr>
              <w:spacing w:before="100" w:beforeAutospacing="1" w:after="100" w:afterAutospacing="1"/>
              <w:rPr>
                <w:rFonts w:ascii="Arial" w:hAnsi="Arial" w:cs="Arial"/>
                <w:sz w:val="20"/>
                <w:szCs w:val="20"/>
              </w:rPr>
            </w:pPr>
            <w:r w:rsidRPr="004C5AEF">
              <w:rPr>
                <w:rFonts w:ascii="Arial" w:hAnsi="Arial" w:cs="Arial"/>
                <w:sz w:val="20"/>
                <w:szCs w:val="20"/>
              </w:rPr>
              <w:t>To be confirmed</w:t>
            </w: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Prerequisites:</w:t>
            </w:r>
          </w:p>
        </w:tc>
        <w:tc>
          <w:tcPr>
            <w:tcW w:w="774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Cannot be taken if the level I module International Politics and Security in Russia and Eurasia has previously been taken.</w:t>
            </w:r>
          </w:p>
          <w:p w:rsidR="004C5AEF" w:rsidRPr="004C5AEF" w:rsidRDefault="004C5AEF" w:rsidP="004C5AEF">
            <w:pPr>
              <w:jc w:val="both"/>
              <w:rPr>
                <w:rFonts w:ascii="Arial" w:hAnsi="Arial" w:cs="Arial"/>
                <w:sz w:val="20"/>
                <w:szCs w:val="20"/>
              </w:rPr>
            </w:pP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7740" w:type="dxa"/>
          </w:tcPr>
          <w:p w:rsidR="004C5AEF" w:rsidRPr="004C5AEF" w:rsidRDefault="004C5AEF" w:rsidP="004C5AEF">
            <w:pPr>
              <w:rPr>
                <w:rFonts w:ascii="Arial" w:hAnsi="Arial" w:cs="Arial"/>
                <w:sz w:val="20"/>
                <w:szCs w:val="20"/>
              </w:rPr>
            </w:pPr>
            <w:r w:rsidRPr="004C5AEF">
              <w:rPr>
                <w:rFonts w:ascii="Arial" w:hAnsi="Arial" w:cs="Arial"/>
                <w:sz w:val="20"/>
                <w:szCs w:val="20"/>
              </w:rPr>
              <w:t xml:space="preserve">This module will examine a range of key issues in the international politics and security of Russia and Eurasia. The course comprises of six thematic blocks, beginning with a survey of the region since the collapse of the Soviet bloc and Cold War and post-Cold War theoretical approaches and current themes in international politics. Other topics covered include: regional security organisations; Russia’s relations with Europe, US and China; US and EU policy in Central Asia and the Caucasus; energy politics; state-building and political regimes; conflicts, new wars and non-traditional security issues. Each theme will be explored in relation to specific cases and events in Russia and Eurasia. The course concludes by returning to the theoretical approaches discussed at the start of the course to examine their utility in understanding and explaining political and security dynamics in the region. </w:t>
            </w:r>
          </w:p>
          <w:p w:rsidR="004C5AEF" w:rsidRPr="004C5AEF" w:rsidRDefault="004C5AEF" w:rsidP="004C5AEF">
            <w:pPr>
              <w:jc w:val="both"/>
              <w:rPr>
                <w:rFonts w:ascii="Arial" w:hAnsi="Arial" w:cs="Arial"/>
                <w:sz w:val="20"/>
                <w:szCs w:val="20"/>
              </w:rPr>
            </w:pP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7740" w:type="dxa"/>
          </w:tcPr>
          <w:p w:rsidR="004C5AEF" w:rsidRPr="004C5AEF" w:rsidRDefault="004C5AEF" w:rsidP="004C5AEF">
            <w:pPr>
              <w:rPr>
                <w:rFonts w:ascii="Arial" w:eastAsia="Calibri" w:hAnsi="Arial" w:cs="Arial"/>
                <w:sz w:val="20"/>
                <w:szCs w:val="20"/>
              </w:rPr>
            </w:pPr>
            <w:r w:rsidRPr="004C5AEF">
              <w:rPr>
                <w:rFonts w:ascii="Arial" w:hAnsi="Arial" w:cs="Arial"/>
                <w:sz w:val="20"/>
                <w:szCs w:val="20"/>
              </w:rPr>
              <w:t>By the end of this module, you (the student) are expected to</w:t>
            </w:r>
            <w:r w:rsidRPr="004C5AEF">
              <w:rPr>
                <w:rFonts w:ascii="Arial" w:eastAsia="Calibri" w:hAnsi="Arial" w:cs="Arial"/>
                <w:sz w:val="20"/>
                <w:szCs w:val="20"/>
              </w:rPr>
              <w:t xml:space="preserve"> be able to</w:t>
            </w:r>
            <w:r w:rsidRPr="004C5AEF">
              <w:rPr>
                <w:rFonts w:ascii="Arial" w:hAnsi="Arial" w:cs="Arial"/>
                <w:sz w:val="20"/>
                <w:szCs w:val="20"/>
              </w:rPr>
              <w:t>:</w:t>
            </w:r>
          </w:p>
          <w:p w:rsidR="004C5AEF" w:rsidRPr="004C5AEF" w:rsidRDefault="004C5AEF" w:rsidP="004C5AEF">
            <w:pPr>
              <w:numPr>
                <w:ilvl w:val="0"/>
                <w:numId w:val="54"/>
              </w:numPr>
              <w:ind w:left="714" w:hanging="357"/>
              <w:rPr>
                <w:rFonts w:ascii="Arial" w:eastAsia="Calibri" w:hAnsi="Arial" w:cs="Arial"/>
                <w:sz w:val="20"/>
                <w:szCs w:val="20"/>
              </w:rPr>
            </w:pPr>
            <w:r w:rsidRPr="004C5AEF">
              <w:rPr>
                <w:rFonts w:ascii="Arial" w:hAnsi="Arial" w:cs="Arial"/>
                <w:noProof/>
                <w:sz w:val="20"/>
                <w:szCs w:val="20"/>
              </w:rPr>
              <w:t>Demonstrate an in-depth knowledge of key issues in the international politics and security of Russia and Eurasia.</w:t>
            </w:r>
          </w:p>
          <w:p w:rsidR="004C5AEF" w:rsidRPr="004C5AEF" w:rsidRDefault="004C5AEF" w:rsidP="004C5AEF">
            <w:pPr>
              <w:numPr>
                <w:ilvl w:val="0"/>
                <w:numId w:val="54"/>
              </w:numPr>
              <w:ind w:left="714" w:hanging="357"/>
              <w:rPr>
                <w:rFonts w:ascii="Arial" w:eastAsia="Calibri" w:hAnsi="Arial" w:cs="Arial"/>
                <w:sz w:val="20"/>
                <w:szCs w:val="20"/>
              </w:rPr>
            </w:pPr>
            <w:r w:rsidRPr="004C5AEF">
              <w:rPr>
                <w:rFonts w:ascii="Arial" w:hAnsi="Arial" w:cs="Arial"/>
                <w:noProof/>
                <w:sz w:val="20"/>
                <w:szCs w:val="20"/>
              </w:rPr>
              <w:t>Discuss and critically evaluate theoretical approaches to the analysis of international politics and security in Russia and Eurasia.</w:t>
            </w:r>
          </w:p>
          <w:p w:rsidR="004C5AEF" w:rsidRPr="004C5AEF" w:rsidRDefault="004C5AEF" w:rsidP="004C5AEF">
            <w:pPr>
              <w:numPr>
                <w:ilvl w:val="0"/>
                <w:numId w:val="54"/>
              </w:numPr>
              <w:ind w:left="714" w:hanging="357"/>
              <w:rPr>
                <w:rFonts w:ascii="Arial" w:eastAsia="Calibri" w:hAnsi="Arial" w:cs="Arial"/>
                <w:sz w:val="20"/>
                <w:szCs w:val="20"/>
              </w:rPr>
            </w:pPr>
            <w:r w:rsidRPr="004C5AEF">
              <w:rPr>
                <w:rFonts w:ascii="Arial" w:hAnsi="Arial" w:cs="Arial"/>
                <w:noProof/>
                <w:sz w:val="20"/>
                <w:szCs w:val="20"/>
              </w:rPr>
              <w:t xml:space="preserve">Demonstrate an in-depth understanding of how theoretical approaches can be applied to the study of issues in the international politics and security of Russia and Eurasia </w:t>
            </w:r>
          </w:p>
          <w:p w:rsidR="004C5AEF" w:rsidRPr="004C5AEF" w:rsidRDefault="004C5AEF" w:rsidP="004C5AEF">
            <w:pPr>
              <w:numPr>
                <w:ilvl w:val="0"/>
                <w:numId w:val="54"/>
              </w:numPr>
              <w:ind w:left="714" w:hanging="357"/>
              <w:rPr>
                <w:rFonts w:ascii="Arial" w:eastAsia="Calibri" w:hAnsi="Arial" w:cs="Arial"/>
                <w:sz w:val="20"/>
                <w:szCs w:val="20"/>
              </w:rPr>
            </w:pPr>
            <w:r w:rsidRPr="004C5AEF">
              <w:rPr>
                <w:rFonts w:ascii="Arial" w:hAnsi="Arial" w:cs="Arial"/>
                <w:noProof/>
                <w:sz w:val="20"/>
                <w:szCs w:val="20"/>
              </w:rPr>
              <w:t>Analyse specific empirical issues or case studies in a methodologically rigorous manner.</w:t>
            </w:r>
          </w:p>
          <w:p w:rsidR="004C5AEF" w:rsidRPr="004C5AEF" w:rsidRDefault="004C5AEF" w:rsidP="004C5AEF">
            <w:pPr>
              <w:ind w:left="714"/>
              <w:rPr>
                <w:rFonts w:ascii="Arial" w:eastAsia="Calibri" w:hAnsi="Arial" w:cs="Arial"/>
                <w:sz w:val="20"/>
                <w:szCs w:val="20"/>
              </w:rPr>
            </w:pP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774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198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Key texts</w:t>
            </w:r>
          </w:p>
        </w:tc>
        <w:tc>
          <w:tcPr>
            <w:tcW w:w="7740" w:type="dxa"/>
          </w:tcPr>
          <w:p w:rsidR="004C5AEF" w:rsidRPr="004C5AEF" w:rsidRDefault="004C5AEF" w:rsidP="004C5AEF">
            <w:pPr>
              <w:rPr>
                <w:rFonts w:ascii="Arial" w:eastAsia="Calibri" w:hAnsi="Arial" w:cs="Arial"/>
                <w:i/>
                <w:sz w:val="20"/>
                <w:szCs w:val="20"/>
              </w:rPr>
            </w:pPr>
            <w:proofErr w:type="spellStart"/>
            <w:r w:rsidRPr="004C5AEF">
              <w:rPr>
                <w:rFonts w:ascii="Arial" w:eastAsia="Calibri" w:hAnsi="Arial" w:cs="Arial"/>
                <w:sz w:val="20"/>
                <w:szCs w:val="20"/>
              </w:rPr>
              <w:t>Buzan</w:t>
            </w:r>
            <w:proofErr w:type="spellEnd"/>
            <w:r w:rsidRPr="004C5AEF">
              <w:rPr>
                <w:rFonts w:ascii="Arial" w:eastAsia="Calibri" w:hAnsi="Arial" w:cs="Arial"/>
                <w:sz w:val="20"/>
                <w:szCs w:val="20"/>
              </w:rPr>
              <w:t xml:space="preserve">, B. &amp; Hansen, L. (eds.) (2009) </w:t>
            </w:r>
            <w:r w:rsidRPr="004C5AEF">
              <w:rPr>
                <w:rFonts w:ascii="Arial" w:eastAsia="Calibri" w:hAnsi="Arial" w:cs="Arial"/>
                <w:i/>
                <w:sz w:val="20"/>
                <w:szCs w:val="20"/>
              </w:rPr>
              <w:t>The Evolution of International Security Studies</w:t>
            </w:r>
          </w:p>
          <w:p w:rsidR="004C5AEF" w:rsidRPr="004C5AEF" w:rsidRDefault="004C5AEF" w:rsidP="004C5AEF">
            <w:pPr>
              <w:rPr>
                <w:rFonts w:ascii="Arial" w:eastAsia="Calibri" w:hAnsi="Arial" w:cs="Arial"/>
                <w:i/>
                <w:sz w:val="20"/>
                <w:szCs w:val="20"/>
              </w:rPr>
            </w:pPr>
            <w:r w:rsidRPr="004C5AEF">
              <w:rPr>
                <w:rFonts w:ascii="Arial" w:eastAsia="Calibri" w:hAnsi="Arial" w:cs="Arial"/>
                <w:sz w:val="20"/>
                <w:szCs w:val="20"/>
              </w:rPr>
              <w:t xml:space="preserve">Allison, R. &amp; </w:t>
            </w:r>
            <w:proofErr w:type="spellStart"/>
            <w:r w:rsidRPr="004C5AEF">
              <w:rPr>
                <w:rFonts w:ascii="Arial" w:eastAsia="Calibri" w:hAnsi="Arial" w:cs="Arial"/>
                <w:sz w:val="20"/>
                <w:szCs w:val="20"/>
              </w:rPr>
              <w:t>Bluth</w:t>
            </w:r>
            <w:proofErr w:type="spellEnd"/>
            <w:r w:rsidRPr="004C5AEF">
              <w:rPr>
                <w:rFonts w:ascii="Arial" w:eastAsia="Calibri" w:hAnsi="Arial" w:cs="Arial"/>
                <w:sz w:val="20"/>
                <w:szCs w:val="20"/>
              </w:rPr>
              <w:t xml:space="preserve">, C. (eds.) (1998) </w:t>
            </w:r>
            <w:r w:rsidRPr="004C5AEF">
              <w:rPr>
                <w:rFonts w:ascii="Arial" w:eastAsia="Calibri" w:hAnsi="Arial" w:cs="Arial"/>
                <w:i/>
                <w:sz w:val="20"/>
                <w:szCs w:val="20"/>
              </w:rPr>
              <w:t>Security Dilemmas in Russia and Eurasia</w:t>
            </w:r>
          </w:p>
          <w:p w:rsidR="004C5AEF" w:rsidRPr="004C5AEF" w:rsidRDefault="004C5AEF" w:rsidP="004C5AEF">
            <w:pPr>
              <w:jc w:val="both"/>
              <w:rPr>
                <w:rFonts w:ascii="Arial" w:hAnsi="Arial" w:cs="Arial"/>
                <w:sz w:val="20"/>
                <w:szCs w:val="20"/>
                <w:lang w:val="en-US"/>
              </w:rPr>
            </w:pPr>
            <w:r w:rsidRPr="004C5AEF">
              <w:rPr>
                <w:rFonts w:ascii="Arial" w:eastAsia="Calibri" w:hAnsi="Arial" w:cs="Arial"/>
                <w:sz w:val="20"/>
                <w:szCs w:val="20"/>
              </w:rPr>
              <w:t xml:space="preserve">Brill </w:t>
            </w:r>
            <w:proofErr w:type="spellStart"/>
            <w:r w:rsidRPr="004C5AEF">
              <w:rPr>
                <w:rFonts w:ascii="Arial" w:eastAsia="Calibri" w:hAnsi="Arial" w:cs="Arial"/>
                <w:sz w:val="20"/>
                <w:szCs w:val="20"/>
              </w:rPr>
              <w:t>Olcott</w:t>
            </w:r>
            <w:proofErr w:type="spellEnd"/>
            <w:r w:rsidRPr="004C5AEF">
              <w:rPr>
                <w:rFonts w:ascii="Arial" w:eastAsia="Calibri" w:hAnsi="Arial" w:cs="Arial"/>
                <w:sz w:val="20"/>
                <w:szCs w:val="20"/>
              </w:rPr>
              <w:t xml:space="preserve">, M. (2005) </w:t>
            </w:r>
            <w:r w:rsidRPr="004C5AEF">
              <w:rPr>
                <w:rFonts w:ascii="Arial" w:eastAsia="Calibri" w:hAnsi="Arial" w:cs="Arial"/>
                <w:i/>
                <w:sz w:val="20"/>
                <w:szCs w:val="20"/>
              </w:rPr>
              <w:t>Central Asia’s Second Chance</w:t>
            </w:r>
          </w:p>
        </w:tc>
      </w:tr>
    </w:tbl>
    <w:p w:rsidR="004C5AEF" w:rsidRPr="004C5AEF" w:rsidRDefault="004C5AEF" w:rsidP="004C5AEF">
      <w:pPr>
        <w:tabs>
          <w:tab w:val="center" w:pos="4320"/>
          <w:tab w:val="right" w:pos="8640"/>
        </w:tabs>
        <w:jc w:val="center"/>
        <w:rPr>
          <w:rFonts w:ascii="Arial" w:hAnsi="Arial" w:cs="Arial"/>
          <w:color w:val="000080"/>
          <w:sz w:val="20"/>
          <w:szCs w:val="20"/>
        </w:rPr>
      </w:pPr>
    </w:p>
    <w:p w:rsidR="004C5AEF" w:rsidRPr="004C5AEF" w:rsidRDefault="004C5AEF" w:rsidP="004C5AEF">
      <w:pPr>
        <w:jc w:val="center"/>
        <w:rPr>
          <w:rFonts w:ascii="Arial" w:hAnsi="Arial" w:cs="Arial"/>
          <w:sz w:val="20"/>
          <w:szCs w:val="20"/>
        </w:rPr>
      </w:pPr>
      <w:r w:rsidRPr="004C5AEF">
        <w:rPr>
          <w:rFonts w:ascii="Arial" w:hAnsi="Arial" w:cs="Arial"/>
          <w:sz w:val="20"/>
          <w:szCs w:val="20"/>
        </w:rPr>
        <w:br w:type="page"/>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REES 307: EXTENDED ESSAY</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08442 (A)</w:t>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08443 (B)</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Level H (also offered as 40 credit course)</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p>
    <w:tbl>
      <w:tblPr>
        <w:tblW w:w="0" w:type="auto"/>
        <w:tblLayout w:type="fixed"/>
        <w:tblLook w:val="0000" w:firstRow="0" w:lastRow="0" w:firstColumn="0" w:lastColumn="0" w:noHBand="0" w:noVBand="0"/>
      </w:tblPr>
      <w:tblGrid>
        <w:gridCol w:w="2988"/>
        <w:gridCol w:w="5536"/>
      </w:tblGrid>
      <w:tr w:rsidR="004C5AEF" w:rsidRPr="004C5AEF" w:rsidTr="008840D7">
        <w:tc>
          <w:tcPr>
            <w:tcW w:w="2988"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tutors</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Module Coordinator:</w:t>
            </w:r>
          </w:p>
        </w:tc>
        <w:tc>
          <w:tcPr>
            <w:tcW w:w="5536" w:type="dxa"/>
          </w:tcPr>
          <w:p w:rsidR="004C5AEF" w:rsidRPr="004C5AEF" w:rsidRDefault="004C5AEF" w:rsidP="004C5AEF">
            <w:pPr>
              <w:rPr>
                <w:rFonts w:ascii="Arial" w:hAnsi="Arial" w:cs="Arial"/>
                <w:sz w:val="20"/>
                <w:szCs w:val="20"/>
              </w:rPr>
            </w:pPr>
            <w:r w:rsidRPr="004C5AEF">
              <w:rPr>
                <w:rFonts w:ascii="Arial" w:hAnsi="Arial" w:cs="Arial"/>
                <w:sz w:val="20"/>
                <w:szCs w:val="20"/>
              </w:rPr>
              <w:t>Dr Galina Yemelianova, Room 613, Sixth Floor, Muirhead Tower, Tel: 414-6362; Email: G.Yemelianova@bham.ac.uk</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Modular Value:</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5536" w:type="dxa"/>
          </w:tcPr>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By the end of this module students should be able to demonstrate an ability to work on their own; to use their initiative in collecting and presenting material; undertake a thorough review of the available literature; draw appropriate conclusions from assembled data; present an academic essay.</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5536"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Students should starting thinking about a possible topic and supervisor during the summer term before taking this module. Essay topic to be determined in consultation with tutor/supervisor. Plan to be submitted by end of October. Search and review of literature through Semester 1. First draft to be submitted by end of January. Final version submitted at the end of the Spring term.</w:t>
            </w:r>
          </w:p>
          <w:p w:rsidR="004C5AEF" w:rsidRPr="004C5AEF" w:rsidRDefault="004C5AEF" w:rsidP="004C5AEF">
            <w:pPr>
              <w:jc w:val="both"/>
              <w:rPr>
                <w:rFonts w:ascii="Arial" w:hAnsi="Arial" w:cs="Arial"/>
                <w:sz w:val="20"/>
                <w:szCs w:val="20"/>
              </w:rPr>
            </w:pPr>
          </w:p>
        </w:tc>
      </w:tr>
      <w:tr w:rsidR="004C5AEF" w:rsidRPr="004C5AEF" w:rsidTr="008840D7">
        <w:tc>
          <w:tcPr>
            <w:tcW w:w="298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5536"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bl>
    <w:p w:rsidR="004C5AEF" w:rsidRPr="004C5AEF" w:rsidRDefault="004C5AEF" w:rsidP="004C5AEF">
      <w:pPr>
        <w:jc w:val="center"/>
        <w:rPr>
          <w:rFonts w:ascii="Arial" w:hAnsi="Arial" w:cs="Arial"/>
          <w:b/>
          <w:sz w:val="20"/>
          <w:szCs w:val="20"/>
        </w:rPr>
      </w:pPr>
    </w:p>
    <w:p w:rsidR="004C5AEF" w:rsidRPr="004C5AEF" w:rsidRDefault="004C5AEF" w:rsidP="004C5AEF">
      <w:pPr>
        <w:ind w:left="1418"/>
        <w:rPr>
          <w:rFonts w:ascii="Arial" w:hAnsi="Arial" w:cs="Arial"/>
          <w:b/>
          <w:sz w:val="20"/>
          <w:szCs w:val="20"/>
        </w:rPr>
      </w:pPr>
      <w:r w:rsidRPr="004C5AEF">
        <w:rPr>
          <w:rFonts w:ascii="Arial" w:hAnsi="Arial" w:cs="Arial"/>
          <w:b/>
          <w:sz w:val="20"/>
          <w:szCs w:val="20"/>
        </w:rPr>
        <w:br w:type="page"/>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REES 312: POLITICAL HISTORY OF CENTRAL AND EASTERN EUROPE IN THE 20</w:t>
      </w:r>
      <w:r w:rsidRPr="004C5AEF">
        <w:rPr>
          <w:rFonts w:ascii="Arial" w:hAnsi="Arial" w:cs="Arial"/>
          <w:b/>
          <w:sz w:val="20"/>
          <w:szCs w:val="20"/>
          <w:vertAlign w:val="superscript"/>
        </w:rPr>
        <w:t>TH</w:t>
      </w:r>
      <w:r w:rsidRPr="004C5AEF">
        <w:rPr>
          <w:rFonts w:ascii="Arial" w:hAnsi="Arial" w:cs="Arial"/>
          <w:b/>
          <w:sz w:val="20"/>
          <w:szCs w:val="20"/>
        </w:rPr>
        <w:t xml:space="preserve"> CENTURY</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08 15126</w:t>
      </w:r>
      <w:r w:rsidR="00663365">
        <w:rPr>
          <w:rFonts w:ascii="Arial" w:hAnsi="Arial" w:cs="Arial"/>
          <w:b/>
          <w:sz w:val="20"/>
          <w:szCs w:val="20"/>
        </w:rPr>
        <w:t xml:space="preserve"> </w:t>
      </w:r>
      <w:r w:rsidR="00663365" w:rsidRPr="00663365">
        <w:rPr>
          <w:rFonts w:ascii="Arial" w:hAnsi="Arial" w:cs="Arial"/>
          <w:b/>
          <w:color w:val="FF0000"/>
          <w:sz w:val="20"/>
          <w:szCs w:val="20"/>
        </w:rPr>
        <w:t>NOT RUNNING in 2014/15</w:t>
      </w:r>
    </w:p>
    <w:p w:rsidR="004C5AEF" w:rsidRPr="004C5AEF" w:rsidRDefault="004C5AEF" w:rsidP="004C5AEF">
      <w:pPr>
        <w:keepNext/>
        <w:spacing w:before="240" w:after="60"/>
        <w:jc w:val="center"/>
        <w:outlineLvl w:val="3"/>
        <w:rPr>
          <w:rFonts w:ascii="Arial" w:hAnsi="Arial" w:cs="Arial"/>
          <w:b/>
          <w:bCs/>
          <w:sz w:val="20"/>
          <w:szCs w:val="20"/>
        </w:rPr>
      </w:pPr>
      <w:r w:rsidRPr="004C5AEF">
        <w:rPr>
          <w:rFonts w:ascii="Arial" w:hAnsi="Arial" w:cs="Arial"/>
          <w:b/>
          <w:bCs/>
          <w:sz w:val="20"/>
          <w:szCs w:val="20"/>
        </w:rPr>
        <w:t>Level H</w:t>
      </w:r>
    </w:p>
    <w:p w:rsidR="004C5AEF" w:rsidRPr="004C5AEF" w:rsidRDefault="004C5AEF" w:rsidP="004C5AEF">
      <w:pPr>
        <w:jc w:val="center"/>
        <w:rPr>
          <w:rFonts w:ascii="Arial" w:hAnsi="Arial" w:cs="Arial"/>
          <w:b/>
          <w:sz w:val="20"/>
          <w:szCs w:val="20"/>
        </w:rPr>
      </w:pPr>
    </w:p>
    <w:tbl>
      <w:tblPr>
        <w:tblW w:w="9720" w:type="dxa"/>
        <w:tblInd w:w="108" w:type="dxa"/>
        <w:tblLayout w:type="fixed"/>
        <w:tblLook w:val="0000" w:firstRow="0" w:lastRow="0" w:firstColumn="0" w:lastColumn="0" w:noHBand="0" w:noVBand="0"/>
      </w:tblPr>
      <w:tblGrid>
        <w:gridCol w:w="1620"/>
        <w:gridCol w:w="8100"/>
      </w:tblGrid>
      <w:tr w:rsidR="004C5AEF" w:rsidRPr="004C5AEF" w:rsidTr="008840D7">
        <w:tc>
          <w:tcPr>
            <w:tcW w:w="1620"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Lecturer:</w:t>
            </w:r>
            <w:r w:rsidRPr="004C5AEF">
              <w:rPr>
                <w:rFonts w:ascii="Arial" w:hAnsi="Arial" w:cs="Arial"/>
                <w:i/>
                <w:sz w:val="20"/>
                <w:szCs w:val="20"/>
              </w:rPr>
              <w:tab/>
            </w:r>
          </w:p>
        </w:tc>
        <w:tc>
          <w:tcPr>
            <w:tcW w:w="8100" w:type="dxa"/>
          </w:tcPr>
          <w:p w:rsidR="004C5AEF" w:rsidRPr="004C5AEF" w:rsidRDefault="004C5AEF" w:rsidP="004C5AEF">
            <w:pPr>
              <w:jc w:val="both"/>
              <w:rPr>
                <w:rFonts w:ascii="Arial" w:hAnsi="Arial" w:cs="Arial"/>
                <w:b/>
                <w:sz w:val="20"/>
                <w:szCs w:val="20"/>
              </w:rPr>
            </w:pPr>
            <w:r w:rsidRPr="004C5AEF">
              <w:rPr>
                <w:rFonts w:ascii="Arial" w:hAnsi="Arial" w:cs="Arial"/>
                <w:sz w:val="20"/>
                <w:szCs w:val="20"/>
              </w:rPr>
              <w:t xml:space="preserve">Dr Tim Haughton </w:t>
            </w:r>
          </w:p>
        </w:tc>
      </w:tr>
      <w:tr w:rsidR="004C5AEF" w:rsidRPr="004C5AEF" w:rsidTr="008840D7">
        <w:tc>
          <w:tcPr>
            <w:tcW w:w="1620"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Contact:</w:t>
            </w:r>
          </w:p>
        </w:tc>
        <w:tc>
          <w:tcPr>
            <w:tcW w:w="8100" w:type="dxa"/>
          </w:tcPr>
          <w:p w:rsidR="004C5AEF" w:rsidRPr="004C5AEF" w:rsidRDefault="004C5AEF" w:rsidP="004C5AEF">
            <w:pPr>
              <w:rPr>
                <w:rFonts w:ascii="Arial" w:hAnsi="Arial" w:cs="Arial"/>
                <w:sz w:val="20"/>
                <w:szCs w:val="20"/>
              </w:rPr>
            </w:pPr>
            <w:r w:rsidRPr="004C5AEF">
              <w:rPr>
                <w:rFonts w:ascii="Arial" w:hAnsi="Arial" w:cs="Arial"/>
                <w:sz w:val="20"/>
                <w:szCs w:val="20"/>
              </w:rPr>
              <w:t xml:space="preserve">Room 621, Sixth Floor, Muirhead Tower, Tel: 414-6360; email: </w:t>
            </w:r>
            <w:hyperlink r:id="rId27" w:history="1">
              <w:r w:rsidRPr="004C5AEF">
                <w:rPr>
                  <w:rFonts w:ascii="Arial" w:hAnsi="Arial" w:cs="Arial"/>
                  <w:color w:val="0000FF"/>
                  <w:sz w:val="20"/>
                  <w:szCs w:val="20"/>
                  <w:u w:val="single"/>
                </w:rPr>
                <w:t>T.J.Haugton@bham.ac.uk</w:t>
              </w:r>
            </w:hyperlink>
          </w:p>
          <w:p w:rsidR="004C5AEF" w:rsidRPr="004C5AEF" w:rsidRDefault="004C5AEF" w:rsidP="004C5AEF">
            <w:pPr>
              <w:jc w:val="both"/>
              <w:rPr>
                <w:rFonts w:ascii="Arial" w:hAnsi="Arial" w:cs="Arial"/>
                <w:b/>
                <w:sz w:val="20"/>
                <w:szCs w:val="20"/>
              </w:rPr>
            </w:pP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10 credits</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Semester 1</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1 two-hour weekly seminar.</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To be confirmed</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The course is available for final year students in Arts and Social Sciences.</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Prerequisites: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None</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Students who complete this module will gain a basic understanding of the historical reasons for weak statehood, inter-ethnic tension, and problems of democratic self-government in CEE; will understand the inextricable linkage of internal and external dimensions of politics in CEE, a region chronically vulnerable to imperialist domination by larger powers (Germany and Russia) to the west and east. </w:t>
            </w: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This module begins with a lecture on the pre-C20 history of the region (the experience of empire and the rise of nationalism), then proceeds to comparative studies of the new states of CEE in the inter-war period. The remainder of the semester focuses on the subordination of the region to Soviet domination, and compares the diverse national responses to communist rule 1945-1989. The main countries covered are: Poland, Hungary, and Czechoslovakia, Romania and Yugoslavia may be included according to student demand. The main themes are: national identity versus external domination; the linkage between internal (national) and external (international) dimensions of politics in CEE; the relationship between economic backwardness, ethnic conflict, weak statehood and the problems of building democracy in CEE.</w:t>
            </w:r>
          </w:p>
          <w:p w:rsidR="004C5AEF" w:rsidRPr="004C5AEF" w:rsidRDefault="004C5AEF" w:rsidP="004C5AEF">
            <w:pPr>
              <w:jc w:val="both"/>
              <w:rPr>
                <w:rFonts w:ascii="Arial" w:hAnsi="Arial" w:cs="Arial"/>
                <w:sz w:val="20"/>
                <w:szCs w:val="20"/>
              </w:rPr>
            </w:pP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810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1620"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Key Texts: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R </w:t>
            </w:r>
            <w:proofErr w:type="spellStart"/>
            <w:r w:rsidRPr="004C5AEF">
              <w:rPr>
                <w:rFonts w:ascii="Arial" w:hAnsi="Arial" w:cs="Arial"/>
                <w:sz w:val="20"/>
                <w:szCs w:val="20"/>
              </w:rPr>
              <w:t>Crampton</w:t>
            </w:r>
            <w:proofErr w:type="spellEnd"/>
            <w:r w:rsidRPr="004C5AEF">
              <w:rPr>
                <w:rFonts w:ascii="Arial" w:hAnsi="Arial" w:cs="Arial"/>
                <w:sz w:val="20"/>
                <w:szCs w:val="20"/>
              </w:rPr>
              <w:t xml:space="preserve">, </w:t>
            </w:r>
            <w:r w:rsidRPr="004C5AEF">
              <w:rPr>
                <w:rFonts w:ascii="Arial" w:hAnsi="Arial" w:cs="Arial"/>
                <w:i/>
                <w:iCs/>
                <w:sz w:val="20"/>
                <w:szCs w:val="20"/>
              </w:rPr>
              <w:t>Eastern Europe in the Twentieth Century</w:t>
            </w:r>
            <w:r w:rsidRPr="004C5AEF">
              <w:rPr>
                <w:rFonts w:ascii="Arial" w:hAnsi="Arial" w:cs="Arial"/>
                <w:sz w:val="20"/>
                <w:szCs w:val="20"/>
              </w:rPr>
              <w:t>, 1994/7, first or second edition.</w:t>
            </w:r>
          </w:p>
        </w:tc>
      </w:tr>
    </w:tbl>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ind w:left="2880" w:hanging="2880"/>
        <w:jc w:val="center"/>
        <w:rPr>
          <w:rFonts w:ascii="Arial" w:hAnsi="Arial" w:cs="Arial"/>
          <w:iCs/>
          <w:sz w:val="20"/>
          <w:szCs w:val="20"/>
        </w:rPr>
      </w:pPr>
    </w:p>
    <w:p w:rsidR="004C5AEF" w:rsidRPr="004C5AEF" w:rsidRDefault="00663365" w:rsidP="004C5AEF">
      <w:pPr>
        <w:ind w:left="2880" w:hanging="2880"/>
        <w:jc w:val="center"/>
        <w:rPr>
          <w:rFonts w:ascii="Arial" w:hAnsi="Arial" w:cs="Arial"/>
          <w:iCs/>
          <w:sz w:val="20"/>
          <w:szCs w:val="20"/>
        </w:rPr>
      </w:pPr>
      <w:r w:rsidRPr="00663365">
        <w:rPr>
          <w:rFonts w:ascii="Arial" w:hAnsi="Arial" w:cs="Arial"/>
          <w:b/>
          <w:color w:val="FF0000"/>
          <w:sz w:val="20"/>
          <w:szCs w:val="20"/>
        </w:rPr>
        <w:t>NOT RUNNING in 2014/15</w:t>
      </w:r>
    </w:p>
    <w:p w:rsidR="004C5AEF" w:rsidRPr="004C5AEF" w:rsidRDefault="004C5AEF" w:rsidP="004C5AEF">
      <w:pPr>
        <w:ind w:left="2880" w:hanging="2880"/>
        <w:jc w:val="center"/>
        <w:rPr>
          <w:rFonts w:ascii="Arial" w:hAnsi="Arial" w:cs="Arial"/>
          <w:iCs/>
          <w:sz w:val="20"/>
          <w:szCs w:val="20"/>
        </w:rPr>
      </w:pPr>
    </w:p>
    <w:p w:rsidR="004C5AEF" w:rsidRPr="004C5AEF" w:rsidRDefault="004C5AEF" w:rsidP="004C5AEF">
      <w:pPr>
        <w:spacing w:after="120"/>
        <w:rPr>
          <w:rFonts w:ascii="Arial" w:hAnsi="Arial" w:cs="Arial"/>
          <w:sz w:val="20"/>
          <w:szCs w:val="20"/>
        </w:rPr>
      </w:pPr>
      <w:r w:rsidRPr="004C5AEF">
        <w:rPr>
          <w:rFonts w:ascii="Arial" w:hAnsi="Arial" w:cs="Arial"/>
          <w:sz w:val="20"/>
          <w:szCs w:val="20"/>
        </w:rPr>
        <w:br w:type="page"/>
      </w:r>
    </w:p>
    <w:p w:rsidR="004C5AEF" w:rsidRPr="004C5AEF" w:rsidRDefault="004C5AEF" w:rsidP="004C5AEF">
      <w:pPr>
        <w:spacing w:after="120"/>
        <w:jc w:val="center"/>
        <w:rPr>
          <w:rFonts w:ascii="Arial" w:hAnsi="Arial" w:cs="Arial"/>
          <w:b/>
          <w:sz w:val="20"/>
          <w:szCs w:val="20"/>
        </w:rPr>
      </w:pPr>
      <w:r w:rsidRPr="004C5AEF">
        <w:rPr>
          <w:rFonts w:ascii="Arial" w:hAnsi="Arial" w:cs="Arial"/>
          <w:b/>
          <w:sz w:val="20"/>
          <w:szCs w:val="20"/>
        </w:rPr>
        <w:lastRenderedPageBreak/>
        <w:t>REES 313:  ‘RETURNING TO EUROPE’: NATION, STATE AND EUROPE IN POST-COMMUNIST CENTRAL AND EASTERN EUROPE</w:t>
      </w:r>
    </w:p>
    <w:p w:rsidR="004C5AEF" w:rsidRPr="00663365" w:rsidRDefault="004C5AEF" w:rsidP="004C5AEF">
      <w:pPr>
        <w:keepNext/>
        <w:spacing w:before="240" w:after="60"/>
        <w:jc w:val="center"/>
        <w:outlineLvl w:val="1"/>
        <w:rPr>
          <w:rFonts w:ascii="Arial" w:eastAsiaTheme="majorEastAsia" w:hAnsi="Arial" w:cs="Arial"/>
          <w:b/>
          <w:bCs/>
          <w:i/>
          <w:iCs/>
          <w:color w:val="FF0000"/>
          <w:sz w:val="20"/>
          <w:szCs w:val="20"/>
        </w:rPr>
      </w:pPr>
      <w:r w:rsidRPr="004C5AEF">
        <w:rPr>
          <w:rFonts w:ascii="Arial" w:eastAsiaTheme="majorEastAsia" w:hAnsi="Arial" w:cs="Arial"/>
          <w:b/>
          <w:bCs/>
          <w:iCs/>
          <w:sz w:val="20"/>
          <w:szCs w:val="20"/>
        </w:rPr>
        <w:t>08</w:t>
      </w:r>
      <w:r w:rsidRPr="004C5AEF">
        <w:rPr>
          <w:rFonts w:ascii="Arial" w:eastAsiaTheme="majorEastAsia" w:hAnsi="Arial" w:cs="Arial"/>
          <w:b/>
          <w:bCs/>
          <w:i/>
          <w:iCs/>
          <w:sz w:val="20"/>
          <w:szCs w:val="20"/>
        </w:rPr>
        <w:t xml:space="preserve"> </w:t>
      </w:r>
      <w:r w:rsidRPr="004C5AEF">
        <w:rPr>
          <w:rFonts w:ascii="Arial" w:eastAsiaTheme="majorEastAsia" w:hAnsi="Arial" w:cs="Arial"/>
          <w:b/>
          <w:bCs/>
          <w:iCs/>
          <w:sz w:val="20"/>
          <w:szCs w:val="20"/>
        </w:rPr>
        <w:t>15129</w:t>
      </w:r>
      <w:r w:rsidR="00663365">
        <w:rPr>
          <w:rFonts w:ascii="Arial" w:eastAsiaTheme="majorEastAsia" w:hAnsi="Arial" w:cs="Arial"/>
          <w:b/>
          <w:bCs/>
          <w:iCs/>
          <w:sz w:val="20"/>
          <w:szCs w:val="20"/>
        </w:rPr>
        <w:t xml:space="preserve"> </w:t>
      </w:r>
      <w:r w:rsidR="00663365" w:rsidRPr="00663365">
        <w:rPr>
          <w:rFonts w:ascii="Arial" w:eastAsiaTheme="majorEastAsia" w:hAnsi="Arial" w:cs="Arial"/>
          <w:b/>
          <w:bCs/>
          <w:iCs/>
          <w:color w:val="FF0000"/>
          <w:sz w:val="20"/>
          <w:szCs w:val="20"/>
        </w:rPr>
        <w:t>NOT RUNNING in 2014/15</w:t>
      </w:r>
    </w:p>
    <w:p w:rsidR="004C5AEF" w:rsidRPr="004C5AEF" w:rsidRDefault="004C5AEF" w:rsidP="004C5AEF">
      <w:pPr>
        <w:keepNext/>
        <w:spacing w:before="240" w:after="60"/>
        <w:jc w:val="center"/>
        <w:outlineLvl w:val="3"/>
        <w:rPr>
          <w:rFonts w:ascii="Arial" w:hAnsi="Arial" w:cs="Arial"/>
          <w:b/>
          <w:bCs/>
          <w:sz w:val="20"/>
          <w:szCs w:val="20"/>
        </w:rPr>
      </w:pPr>
      <w:r w:rsidRPr="004C5AEF">
        <w:rPr>
          <w:rFonts w:ascii="Arial" w:hAnsi="Arial" w:cs="Arial"/>
          <w:b/>
          <w:bCs/>
          <w:sz w:val="20"/>
          <w:szCs w:val="20"/>
        </w:rPr>
        <w:t>Level H</w:t>
      </w:r>
    </w:p>
    <w:p w:rsidR="004C5AEF" w:rsidRPr="004C5AEF" w:rsidRDefault="004C5AEF" w:rsidP="004C5AEF">
      <w:pPr>
        <w:ind w:left="2880" w:firstLine="720"/>
        <w:rPr>
          <w:rFonts w:ascii="Arial" w:hAnsi="Arial" w:cs="Arial"/>
          <w:color w:val="FF0000"/>
          <w:sz w:val="20"/>
          <w:szCs w:val="20"/>
        </w:rPr>
      </w:pPr>
    </w:p>
    <w:tbl>
      <w:tblPr>
        <w:tblW w:w="0" w:type="auto"/>
        <w:tblLayout w:type="fixed"/>
        <w:tblLook w:val="0000" w:firstRow="0" w:lastRow="0" w:firstColumn="0" w:lastColumn="0" w:noHBand="0" w:noVBand="0"/>
      </w:tblPr>
      <w:tblGrid>
        <w:gridCol w:w="1728"/>
        <w:gridCol w:w="8100"/>
      </w:tblGrid>
      <w:tr w:rsidR="004C5AEF" w:rsidRPr="004C5AEF" w:rsidTr="008840D7">
        <w:tc>
          <w:tcPr>
            <w:tcW w:w="172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Lecturer:</w:t>
            </w:r>
            <w:r w:rsidRPr="004C5AEF">
              <w:rPr>
                <w:rFonts w:ascii="Arial" w:hAnsi="Arial" w:cs="Arial"/>
                <w:i/>
                <w:sz w:val="20"/>
                <w:szCs w:val="20"/>
              </w:rPr>
              <w:tab/>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Dr Tim Haughton </w:t>
            </w:r>
          </w:p>
          <w:p w:rsidR="004C5AEF" w:rsidRPr="004C5AEF" w:rsidRDefault="004C5AEF" w:rsidP="004C5AEF">
            <w:pPr>
              <w:jc w:val="both"/>
              <w:rPr>
                <w:rFonts w:ascii="Arial" w:hAnsi="Arial" w:cs="Arial"/>
                <w:b/>
                <w:sz w:val="20"/>
                <w:szCs w:val="20"/>
              </w:rPr>
            </w:pPr>
          </w:p>
        </w:tc>
      </w:tr>
      <w:tr w:rsidR="004C5AEF" w:rsidRPr="004C5AEF" w:rsidTr="008840D7">
        <w:tc>
          <w:tcPr>
            <w:tcW w:w="172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Contact:</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Room 621, Sixth Floor, Muirhead Tower; </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Tel: 414-6360; Email: </w:t>
            </w:r>
            <w:hyperlink r:id="rId28" w:history="1">
              <w:r w:rsidRPr="004C5AEF">
                <w:rPr>
                  <w:rFonts w:ascii="Arial" w:hAnsi="Arial" w:cs="Arial"/>
                  <w:color w:val="0000FF"/>
                  <w:sz w:val="20"/>
                  <w:szCs w:val="20"/>
                  <w:u w:val="single"/>
                </w:rPr>
                <w:t>T.J.Haughton@bham.ac.uk</w:t>
              </w:r>
            </w:hyperlink>
            <w:r w:rsidRPr="004C5AEF">
              <w:rPr>
                <w:rFonts w:ascii="Arial" w:hAnsi="Arial" w:cs="Arial"/>
                <w:sz w:val="20"/>
                <w:szCs w:val="20"/>
              </w:rPr>
              <w:t xml:space="preserve"> </w:t>
            </w:r>
          </w:p>
          <w:p w:rsidR="004C5AEF" w:rsidRPr="004C5AEF" w:rsidRDefault="004C5AEF" w:rsidP="004C5AEF">
            <w:pPr>
              <w:jc w:val="both"/>
              <w:rPr>
                <w:rFonts w:ascii="Arial" w:hAnsi="Arial" w:cs="Arial"/>
                <w:b/>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10 credits</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Semester 2</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1 two-hour weekly seminar.</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To be confirmed</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The course is available for final year students in Arts and Social Sciences.</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Prerequisites: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08 15126 Political History of Central and Eastern Europe in the Twentieth Century</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By the end of the module students should be able to apply historical understanding gained from the prerequisite module (Political History of CEE in the Twentieth Century) to the analysis of post-communist transformation in CEE; understand the connections between weak statehood, inter-ethnic tension and conflict, radical economic transformation, and problems of ‘democratic transition’ in CEE; understand the interconnections between external and internal dimensions of change in post-communist CEE.</w:t>
            </w: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8100" w:type="dxa"/>
          </w:tcPr>
          <w:p w:rsidR="004C5AEF" w:rsidRPr="004C5AEF" w:rsidRDefault="004C5AEF" w:rsidP="004C5AEF">
            <w:pPr>
              <w:jc w:val="both"/>
              <w:rPr>
                <w:rFonts w:ascii="Arial" w:hAnsi="Arial" w:cs="Arial"/>
                <w:sz w:val="20"/>
                <w:szCs w:val="20"/>
              </w:rPr>
            </w:pPr>
            <w:r w:rsidRPr="004C5AEF">
              <w:rPr>
                <w:rFonts w:ascii="Arial" w:eastAsiaTheme="majorEastAsia" w:hAnsi="Arial" w:cs="Arial"/>
                <w:bCs/>
                <w:sz w:val="20"/>
                <w:szCs w:val="20"/>
              </w:rPr>
              <w:t xml:space="preserve">Building on the semester 1 module (Political History of Central and Eastern Europe in the Twentieth Century), this module introduces undergraduate students to the politics of state transformation, identity and ‘returning to Europe’ in </w:t>
            </w:r>
            <w:proofErr w:type="spellStart"/>
            <w:r w:rsidRPr="004C5AEF">
              <w:rPr>
                <w:rFonts w:ascii="Arial" w:eastAsiaTheme="majorEastAsia" w:hAnsi="Arial" w:cs="Arial"/>
                <w:bCs/>
                <w:sz w:val="20"/>
                <w:szCs w:val="20"/>
              </w:rPr>
              <w:t>post communist</w:t>
            </w:r>
            <w:proofErr w:type="spellEnd"/>
            <w:r w:rsidRPr="004C5AEF">
              <w:rPr>
                <w:rFonts w:ascii="Arial" w:eastAsiaTheme="majorEastAsia" w:hAnsi="Arial" w:cs="Arial"/>
                <w:bCs/>
                <w:sz w:val="20"/>
                <w:szCs w:val="20"/>
              </w:rPr>
              <w:t xml:space="preserve"> Central and Eastern Europe. It begins with a comparative analysis and interpretation of the 1989 revolutions, followed by thematic sessions on ‘democratic transitions’; economic transformation; re-integration into pan-European institutions; and questions of identity and statehood. Thereafter students follow case studies of specific countries (Czechoslovakia, Yugoslavia and their successors; Hungary, Poland, Romania, the Baltic Republics, according to student interest) and comparative analysis of key issues (building new states, the politics of citizenship, minorities and regionalism.) The module concludes with analysis of the impact of EU enlargement on domestic political transformation and inter-state relations in the region.</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810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Key Texts: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S White, J </w:t>
            </w:r>
            <w:proofErr w:type="spellStart"/>
            <w:r w:rsidRPr="004C5AEF">
              <w:rPr>
                <w:rFonts w:ascii="Arial" w:hAnsi="Arial" w:cs="Arial"/>
                <w:sz w:val="20"/>
                <w:szCs w:val="20"/>
              </w:rPr>
              <w:t>Batt</w:t>
            </w:r>
            <w:proofErr w:type="spellEnd"/>
            <w:r w:rsidRPr="004C5AEF">
              <w:rPr>
                <w:rFonts w:ascii="Arial" w:hAnsi="Arial" w:cs="Arial"/>
                <w:sz w:val="20"/>
                <w:szCs w:val="20"/>
              </w:rPr>
              <w:t xml:space="preserve"> and P Lewis (</w:t>
            </w:r>
            <w:proofErr w:type="spellStart"/>
            <w:r w:rsidRPr="004C5AEF">
              <w:rPr>
                <w:rFonts w:ascii="Arial" w:hAnsi="Arial" w:cs="Arial"/>
                <w:sz w:val="20"/>
                <w:szCs w:val="20"/>
              </w:rPr>
              <w:t>eds</w:t>
            </w:r>
            <w:proofErr w:type="spellEnd"/>
            <w:r w:rsidRPr="004C5AEF">
              <w:rPr>
                <w:rFonts w:ascii="Arial" w:hAnsi="Arial" w:cs="Arial"/>
                <w:sz w:val="20"/>
                <w:szCs w:val="20"/>
              </w:rPr>
              <w:t xml:space="preserve">) </w:t>
            </w:r>
            <w:r w:rsidRPr="004C5AEF">
              <w:rPr>
                <w:rFonts w:ascii="Arial" w:hAnsi="Arial" w:cs="Arial"/>
                <w:i/>
                <w:iCs/>
                <w:sz w:val="20"/>
                <w:szCs w:val="20"/>
              </w:rPr>
              <w:t>Developments in Central and East European Politics, 4</w:t>
            </w:r>
            <w:r w:rsidRPr="004C5AEF">
              <w:rPr>
                <w:rFonts w:ascii="Arial" w:hAnsi="Arial" w:cs="Arial"/>
                <w:sz w:val="20"/>
                <w:szCs w:val="20"/>
              </w:rPr>
              <w:t>, 2007.</w:t>
            </w:r>
          </w:p>
          <w:p w:rsidR="004C5AEF" w:rsidRPr="004C5AEF" w:rsidRDefault="004C5AEF" w:rsidP="004C5AEF">
            <w:pPr>
              <w:jc w:val="both"/>
              <w:rPr>
                <w:rFonts w:ascii="Arial" w:hAnsi="Arial" w:cs="Arial"/>
                <w:sz w:val="20"/>
                <w:szCs w:val="20"/>
              </w:rPr>
            </w:pPr>
          </w:p>
        </w:tc>
      </w:tr>
    </w:tbl>
    <w:p w:rsidR="004C5AEF" w:rsidRPr="004C5AEF" w:rsidRDefault="004C5AEF" w:rsidP="004C5AEF">
      <w:pPr>
        <w:ind w:left="2880" w:hanging="2880"/>
        <w:jc w:val="both"/>
        <w:rPr>
          <w:rFonts w:ascii="Arial" w:hAnsi="Arial" w:cs="Arial"/>
          <w:sz w:val="20"/>
          <w:szCs w:val="20"/>
        </w:rPr>
      </w:pPr>
      <w:r w:rsidRPr="004C5AEF">
        <w:rPr>
          <w:rFonts w:ascii="Arial" w:hAnsi="Arial" w:cs="Arial"/>
          <w:i/>
          <w:sz w:val="20"/>
          <w:szCs w:val="20"/>
        </w:rPr>
        <w:tab/>
      </w:r>
    </w:p>
    <w:p w:rsidR="004C5AEF" w:rsidRPr="004C5AEF" w:rsidRDefault="004C5AEF" w:rsidP="004C5AEF">
      <w:pPr>
        <w:ind w:left="2880" w:hanging="2880"/>
        <w:jc w:val="center"/>
        <w:rPr>
          <w:rFonts w:ascii="Arial" w:hAnsi="Arial" w:cs="Arial"/>
          <w:sz w:val="20"/>
          <w:szCs w:val="20"/>
        </w:rPr>
      </w:pPr>
    </w:p>
    <w:p w:rsidR="004C5AEF" w:rsidRPr="004C5AEF" w:rsidRDefault="004C5AEF" w:rsidP="004C5AEF">
      <w:pPr>
        <w:ind w:left="2880" w:hanging="2880"/>
        <w:jc w:val="center"/>
        <w:rPr>
          <w:rFonts w:ascii="Arial" w:hAnsi="Arial" w:cs="Arial"/>
          <w:sz w:val="20"/>
          <w:szCs w:val="20"/>
        </w:rPr>
      </w:pPr>
    </w:p>
    <w:p w:rsidR="004C5AEF" w:rsidRPr="004C5AEF" w:rsidRDefault="00663365" w:rsidP="004C5AEF">
      <w:pPr>
        <w:ind w:left="2880" w:hanging="2880"/>
        <w:jc w:val="center"/>
        <w:rPr>
          <w:rFonts w:ascii="Arial" w:hAnsi="Arial" w:cs="Arial"/>
          <w:sz w:val="20"/>
          <w:szCs w:val="20"/>
        </w:rPr>
      </w:pPr>
      <w:r w:rsidRPr="00663365">
        <w:rPr>
          <w:rFonts w:ascii="Arial" w:hAnsi="Arial" w:cs="Arial"/>
          <w:b/>
          <w:color w:val="FF0000"/>
          <w:sz w:val="20"/>
          <w:szCs w:val="20"/>
        </w:rPr>
        <w:t>NOT RUNNING in 2014/15</w:t>
      </w:r>
    </w:p>
    <w:p w:rsidR="004C5AEF" w:rsidRPr="004C5AEF" w:rsidRDefault="004C5AEF" w:rsidP="004C5AEF">
      <w:pPr>
        <w:ind w:left="1418"/>
        <w:rPr>
          <w:rFonts w:ascii="Arial" w:hAnsi="Arial" w:cs="Arial"/>
          <w:sz w:val="20"/>
          <w:szCs w:val="20"/>
        </w:rPr>
      </w:pPr>
      <w:r w:rsidRPr="004C5AEF">
        <w:rPr>
          <w:rFonts w:ascii="Arial" w:hAnsi="Arial" w:cs="Arial"/>
          <w:sz w:val="20"/>
          <w:szCs w:val="20"/>
        </w:rPr>
        <w:br w:type="page"/>
      </w: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REES 314 GLOBAL CAPITALISM, MIGRATION AND THE CHANGING FACE OF EUROPE</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 xml:space="preserve">Banner Code: </w:t>
      </w:r>
      <w:r w:rsidR="00974B69">
        <w:rPr>
          <w:rFonts w:ascii="Arial" w:hAnsi="Arial" w:cs="Arial"/>
          <w:b/>
          <w:sz w:val="20"/>
          <w:szCs w:val="20"/>
        </w:rPr>
        <w:t>08 26149</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Level H</w:t>
      </w:r>
    </w:p>
    <w:p w:rsidR="004C5AEF" w:rsidRPr="004C5AEF" w:rsidRDefault="004C5AEF" w:rsidP="004C5AEF">
      <w:pPr>
        <w:rPr>
          <w:rFonts w:ascii="Arial" w:hAnsi="Arial" w:cs="Arial"/>
          <w:sz w:val="20"/>
          <w:szCs w:val="20"/>
        </w:rPr>
      </w:pPr>
    </w:p>
    <w:tbl>
      <w:tblPr>
        <w:tblW w:w="9828" w:type="dxa"/>
        <w:tblLayout w:type="fixed"/>
        <w:tblLook w:val="0000" w:firstRow="0" w:lastRow="0" w:firstColumn="0" w:lastColumn="0" w:noHBand="0" w:noVBand="0"/>
      </w:tblPr>
      <w:tblGrid>
        <w:gridCol w:w="1728"/>
        <w:gridCol w:w="8100"/>
      </w:tblGrid>
      <w:tr w:rsidR="004C5AEF" w:rsidRPr="004C5AEF" w:rsidTr="008840D7">
        <w:tc>
          <w:tcPr>
            <w:tcW w:w="172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Lecturer:</w:t>
            </w:r>
            <w:r w:rsidRPr="004C5AEF">
              <w:rPr>
                <w:rFonts w:ascii="Arial" w:hAnsi="Arial" w:cs="Arial"/>
                <w:i/>
                <w:sz w:val="20"/>
                <w:szCs w:val="20"/>
              </w:rPr>
              <w:tab/>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Dr Deema Kaneff </w:t>
            </w:r>
          </w:p>
          <w:p w:rsidR="004C5AEF" w:rsidRPr="004C5AEF" w:rsidRDefault="004C5AEF" w:rsidP="004C5AEF">
            <w:pPr>
              <w:jc w:val="both"/>
              <w:rPr>
                <w:rFonts w:ascii="Arial" w:hAnsi="Arial" w:cs="Arial"/>
                <w:b/>
                <w:sz w:val="20"/>
                <w:szCs w:val="20"/>
              </w:rPr>
            </w:pPr>
          </w:p>
        </w:tc>
      </w:tr>
      <w:tr w:rsidR="004C5AEF" w:rsidRPr="004C5AEF" w:rsidTr="008840D7">
        <w:tc>
          <w:tcPr>
            <w:tcW w:w="1728" w:type="dxa"/>
          </w:tcPr>
          <w:p w:rsidR="004C5AEF" w:rsidRPr="004C5AEF" w:rsidRDefault="004C5AEF" w:rsidP="004C5AEF">
            <w:pPr>
              <w:jc w:val="both"/>
              <w:rPr>
                <w:rFonts w:ascii="Arial" w:hAnsi="Arial" w:cs="Arial"/>
                <w:b/>
                <w:sz w:val="20"/>
                <w:szCs w:val="20"/>
              </w:rPr>
            </w:pPr>
            <w:r w:rsidRPr="004C5AEF">
              <w:rPr>
                <w:rFonts w:ascii="Arial" w:hAnsi="Arial" w:cs="Arial"/>
                <w:i/>
                <w:sz w:val="20"/>
                <w:szCs w:val="20"/>
              </w:rPr>
              <w:t>Contact:</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Room 623, Sixth Floor, Muirhead Tower; </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Tel: 414-7339; Email: </w:t>
            </w:r>
            <w:hyperlink r:id="rId29" w:history="1">
              <w:r w:rsidRPr="004C5AEF">
                <w:rPr>
                  <w:rFonts w:ascii="Arial" w:hAnsi="Arial" w:cs="Arial"/>
                  <w:color w:val="0000FF"/>
                  <w:sz w:val="20"/>
                  <w:szCs w:val="20"/>
                  <w:u w:val="single"/>
                </w:rPr>
                <w:t>D.Kaneff@bham.ac.uk</w:t>
              </w:r>
            </w:hyperlink>
            <w:r w:rsidRPr="004C5AEF">
              <w:rPr>
                <w:rFonts w:ascii="Arial" w:hAnsi="Arial" w:cs="Arial"/>
                <w:sz w:val="20"/>
                <w:szCs w:val="20"/>
              </w:rPr>
              <w:t xml:space="preserve"> </w:t>
            </w:r>
          </w:p>
          <w:p w:rsidR="004C5AEF" w:rsidRPr="004C5AEF" w:rsidRDefault="004C5AEF" w:rsidP="004C5AEF">
            <w:pPr>
              <w:jc w:val="both"/>
              <w:rPr>
                <w:rFonts w:ascii="Arial" w:hAnsi="Arial" w:cs="Arial"/>
                <w:b/>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Duration:</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1 two-hour weekly seminar.</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Time:</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To be confirmed</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Availability:</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The course is available for all final year students</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Prerequisites: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None</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Aims:</w:t>
            </w:r>
          </w:p>
        </w:tc>
        <w:tc>
          <w:tcPr>
            <w:tcW w:w="8100"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By the end of the module students should be able to apply historical understanding gained from the prerequisite module (Political History of CEE in the Twentieth Century) to the analysis of post-communist transformation in CEE; understand the connections between weak statehood, inter-ethnic tension and conflict, radical economic transformation, and problems of ‘democratic transition’ in CEE; understand the interconnections between external and internal dimensions of change in post-communist CEE.</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8100"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rPr>
            </w:pPr>
          </w:p>
        </w:tc>
      </w:tr>
      <w:tr w:rsidR="004C5AEF" w:rsidRPr="004C5AEF" w:rsidTr="008840D7">
        <w:tc>
          <w:tcPr>
            <w:tcW w:w="1728"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Key Texts:</w:t>
            </w:r>
          </w:p>
        </w:tc>
        <w:tc>
          <w:tcPr>
            <w:tcW w:w="8100" w:type="dxa"/>
          </w:tcPr>
          <w:p w:rsidR="004C5AEF" w:rsidRPr="004C5AEF" w:rsidRDefault="004C5AEF" w:rsidP="004C5AEF">
            <w:pPr>
              <w:jc w:val="both"/>
              <w:rPr>
                <w:rFonts w:ascii="Arial" w:hAnsi="Arial" w:cs="Arial"/>
                <w:sz w:val="20"/>
                <w:szCs w:val="20"/>
              </w:rPr>
            </w:pPr>
          </w:p>
        </w:tc>
      </w:tr>
    </w:tbl>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Default="004C5AEF" w:rsidP="004C5AEF">
      <w:pPr>
        <w:rPr>
          <w:rFonts w:ascii="Arial" w:hAnsi="Arial" w:cs="Arial"/>
          <w:sz w:val="20"/>
          <w:szCs w:val="20"/>
        </w:rPr>
      </w:pPr>
    </w:p>
    <w:p w:rsidR="00E40DB8" w:rsidRDefault="00E40DB8" w:rsidP="004C5AEF">
      <w:pPr>
        <w:rPr>
          <w:rFonts w:ascii="Arial" w:hAnsi="Arial" w:cs="Arial"/>
          <w:sz w:val="20"/>
          <w:szCs w:val="20"/>
        </w:rPr>
      </w:pPr>
    </w:p>
    <w:p w:rsidR="00E40DB8" w:rsidRPr="004C5AEF" w:rsidRDefault="00E40DB8"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rPr>
          <w:rFonts w:ascii="Arial" w:hAnsi="Arial" w:cs="Arial"/>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lastRenderedPageBreak/>
        <w:t>REES 315 THE POLITICAL ECONOMY OF ENERGY AND ENERGY SECURITY</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 xml:space="preserve">Banner Code </w:t>
      </w:r>
      <w:r w:rsidR="00974B69">
        <w:rPr>
          <w:rFonts w:ascii="Arial" w:hAnsi="Arial" w:cs="Arial"/>
          <w:b/>
          <w:sz w:val="20"/>
          <w:szCs w:val="20"/>
        </w:rPr>
        <w:t>08 26043</w:t>
      </w:r>
    </w:p>
    <w:p w:rsidR="004C5AEF" w:rsidRPr="004C5AEF" w:rsidRDefault="004C5AEF" w:rsidP="004C5AEF">
      <w:pPr>
        <w:jc w:val="center"/>
        <w:rPr>
          <w:rFonts w:ascii="Arial" w:hAnsi="Arial" w:cs="Arial"/>
          <w:b/>
          <w:sz w:val="20"/>
          <w:szCs w:val="20"/>
        </w:rPr>
      </w:pPr>
    </w:p>
    <w:p w:rsidR="004C5AEF" w:rsidRPr="004C5AEF" w:rsidRDefault="004C5AEF" w:rsidP="004C5AEF">
      <w:pPr>
        <w:jc w:val="center"/>
        <w:rPr>
          <w:rFonts w:ascii="Arial" w:hAnsi="Arial" w:cs="Arial"/>
          <w:b/>
          <w:sz w:val="20"/>
          <w:szCs w:val="20"/>
        </w:rPr>
      </w:pPr>
      <w:r w:rsidRPr="004C5AEF">
        <w:rPr>
          <w:rFonts w:ascii="Arial" w:hAnsi="Arial" w:cs="Arial"/>
          <w:b/>
          <w:sz w:val="20"/>
          <w:szCs w:val="20"/>
        </w:rPr>
        <w:t>Level H</w:t>
      </w:r>
    </w:p>
    <w:p w:rsidR="004C5AEF" w:rsidRPr="004C5AEF" w:rsidRDefault="004C5AEF" w:rsidP="004C5AEF">
      <w:pPr>
        <w:jc w:val="center"/>
        <w:rPr>
          <w:rFonts w:ascii="Arial" w:hAnsi="Arial" w:cs="Arial"/>
          <w:b/>
          <w:sz w:val="20"/>
          <w:szCs w:val="20"/>
        </w:rPr>
      </w:pPr>
    </w:p>
    <w:p w:rsidR="004C5AEF" w:rsidRPr="004C5AEF" w:rsidRDefault="004C5AEF" w:rsidP="004C5AEF">
      <w:pPr>
        <w:rPr>
          <w:rFonts w:ascii="Arial" w:hAnsi="Arial" w:cs="Arial"/>
          <w:b/>
          <w:i/>
          <w:sz w:val="20"/>
          <w:szCs w:val="20"/>
        </w:rPr>
      </w:pPr>
    </w:p>
    <w:tbl>
      <w:tblPr>
        <w:tblW w:w="9720" w:type="dxa"/>
        <w:tblLayout w:type="fixed"/>
        <w:tblLook w:val="0000" w:firstRow="0" w:lastRow="0" w:firstColumn="0" w:lastColumn="0" w:noHBand="0" w:noVBand="0"/>
      </w:tblPr>
      <w:tblGrid>
        <w:gridCol w:w="1951"/>
        <w:gridCol w:w="7769"/>
      </w:tblGrid>
      <w:tr w:rsidR="004C5AEF" w:rsidRPr="004C5AEF" w:rsidTr="008840D7">
        <w:tc>
          <w:tcPr>
            <w:tcW w:w="1951"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Lecturer:</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Dr Richard Connolly</w:t>
            </w: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Contact:</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Room 620, Sixth Floor, Muirhead Tower</w:t>
            </w:r>
          </w:p>
          <w:p w:rsidR="004C5AEF" w:rsidRPr="004C5AEF" w:rsidRDefault="004C5AEF" w:rsidP="004C5AEF">
            <w:pPr>
              <w:jc w:val="both"/>
              <w:rPr>
                <w:rFonts w:ascii="Arial" w:hAnsi="Arial" w:cs="Arial"/>
                <w:sz w:val="20"/>
                <w:szCs w:val="20"/>
              </w:rPr>
            </w:pPr>
            <w:r w:rsidRPr="004C5AEF">
              <w:rPr>
                <w:rFonts w:ascii="Arial" w:hAnsi="Arial" w:cs="Arial"/>
                <w:sz w:val="20"/>
                <w:szCs w:val="20"/>
              </w:rPr>
              <w:t>Tel: 414-8219; email: R.Connolly@bham.ac.uk</w:t>
            </w: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Modular Value:</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20 credits</w:t>
            </w:r>
          </w:p>
        </w:tc>
      </w:tr>
      <w:tr w:rsidR="004C5AEF" w:rsidRPr="004C5AEF" w:rsidTr="008840D7">
        <w:tc>
          <w:tcPr>
            <w:tcW w:w="1951" w:type="dxa"/>
          </w:tcPr>
          <w:p w:rsidR="004C5AEF" w:rsidRPr="004C5AEF" w:rsidRDefault="004C5AEF" w:rsidP="004C5AEF">
            <w:pPr>
              <w:jc w:val="both"/>
              <w:rPr>
                <w:rFonts w:ascii="Arial" w:hAnsi="Arial" w:cs="Arial"/>
                <w:sz w:val="20"/>
                <w:szCs w:val="20"/>
              </w:rPr>
            </w:pPr>
            <w:r w:rsidRPr="004C5AEF">
              <w:rPr>
                <w:rFonts w:ascii="Arial" w:hAnsi="Arial" w:cs="Arial"/>
                <w:i/>
                <w:sz w:val="20"/>
                <w:szCs w:val="20"/>
              </w:rPr>
              <w:t>Duration:</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All year</w:t>
            </w: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Teaching:</w:t>
            </w:r>
          </w:p>
        </w:tc>
        <w:tc>
          <w:tcPr>
            <w:tcW w:w="7769" w:type="dxa"/>
          </w:tcPr>
          <w:p w:rsidR="004C5AEF" w:rsidRPr="004C5AEF" w:rsidRDefault="004C5AEF" w:rsidP="004C5AEF">
            <w:pPr>
              <w:spacing w:before="100" w:beforeAutospacing="1" w:after="100" w:afterAutospacing="1"/>
              <w:rPr>
                <w:rFonts w:ascii="Arial" w:hAnsi="Arial" w:cs="Arial"/>
                <w:iCs/>
                <w:color w:val="000000"/>
                <w:sz w:val="20"/>
                <w:szCs w:val="20"/>
              </w:rPr>
            </w:pP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Prerequisites:</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None</w:t>
            </w: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Course Outline:</w:t>
            </w:r>
          </w:p>
        </w:tc>
        <w:tc>
          <w:tcPr>
            <w:tcW w:w="7769" w:type="dxa"/>
          </w:tcPr>
          <w:p w:rsidR="004C5AEF" w:rsidRPr="004C5AEF" w:rsidRDefault="004C5AEF" w:rsidP="004C5AEF">
            <w:pPr>
              <w:jc w:val="both"/>
              <w:rPr>
                <w:rFonts w:ascii="Arial" w:hAnsi="Arial" w:cs="Arial"/>
                <w:sz w:val="20"/>
                <w:szCs w:val="20"/>
              </w:rPr>
            </w:pPr>
            <w:r w:rsidRPr="004C5AEF">
              <w:rPr>
                <w:rFonts w:ascii="Arial" w:hAnsi="Arial" w:cs="Arial"/>
                <w:sz w:val="20"/>
                <w:szCs w:val="20"/>
              </w:rPr>
              <w:t>This module aims to provide an understanding of the role of energy and energy security in global political economy. It will consist of two parts. The first part will explore energy and energy security at the international level. The second part will examine how energy resources shape the domestic political economy of energy suppliers. The module will be available to 3</w:t>
            </w:r>
            <w:r w:rsidRPr="004C5AEF">
              <w:rPr>
                <w:rFonts w:ascii="Arial" w:hAnsi="Arial" w:cs="Arial"/>
                <w:sz w:val="20"/>
                <w:szCs w:val="20"/>
                <w:vertAlign w:val="superscript"/>
              </w:rPr>
              <w:t>rd</w:t>
            </w:r>
            <w:r w:rsidRPr="004C5AEF">
              <w:rPr>
                <w:rFonts w:ascii="Arial" w:hAnsi="Arial" w:cs="Arial"/>
                <w:sz w:val="20"/>
                <w:szCs w:val="20"/>
              </w:rPr>
              <w:t xml:space="preserve"> year undergraduates from the School of Government and Society, and the Business School. </w:t>
            </w:r>
          </w:p>
          <w:p w:rsidR="004C5AEF" w:rsidRPr="004C5AEF" w:rsidRDefault="004C5AEF" w:rsidP="004C5AEF">
            <w:pPr>
              <w:jc w:val="both"/>
              <w:rPr>
                <w:rFonts w:ascii="Arial" w:hAnsi="Arial" w:cs="Arial"/>
                <w:sz w:val="20"/>
                <w:szCs w:val="20"/>
              </w:rPr>
            </w:pPr>
          </w:p>
          <w:p w:rsidR="004C5AEF" w:rsidRPr="004C5AEF" w:rsidRDefault="004C5AEF" w:rsidP="004C5AEF">
            <w:pPr>
              <w:rPr>
                <w:rFonts w:ascii="Arial" w:hAnsi="Arial" w:cs="Arial"/>
                <w:b/>
                <w:i/>
                <w:sz w:val="20"/>
                <w:szCs w:val="20"/>
              </w:rPr>
            </w:pPr>
            <w:r w:rsidRPr="004C5AEF">
              <w:rPr>
                <w:rFonts w:ascii="Arial" w:hAnsi="Arial" w:cs="Arial"/>
                <w:b/>
                <w:i/>
                <w:sz w:val="20"/>
                <w:szCs w:val="20"/>
              </w:rPr>
              <w:t>COURSE CONTENT</w:t>
            </w:r>
          </w:p>
          <w:p w:rsidR="004C5AEF" w:rsidRPr="004C5AEF" w:rsidRDefault="004C5AEF" w:rsidP="004C5AEF">
            <w:pPr>
              <w:jc w:val="both"/>
              <w:rPr>
                <w:rFonts w:ascii="Arial" w:hAnsi="Arial" w:cs="Arial"/>
                <w:sz w:val="20"/>
                <w:szCs w:val="20"/>
                <w:lang w:val="en-US"/>
              </w:rPr>
            </w:pPr>
            <w:r w:rsidRPr="004C5AEF">
              <w:rPr>
                <w:rFonts w:ascii="Arial" w:hAnsi="Arial" w:cs="Arial"/>
                <w:sz w:val="20"/>
                <w:szCs w:val="20"/>
                <w:lang w:val="en-US"/>
              </w:rPr>
              <w:t xml:space="preserve">The module will introduce students to the basic theoretical, historical and geopolitical contours of the political economy of energy today as an essential dimension of contemporary international political economy. The module will be split into two parts. </w:t>
            </w:r>
          </w:p>
          <w:p w:rsidR="004C5AEF" w:rsidRPr="004C5AEF" w:rsidRDefault="004C5AEF" w:rsidP="004C5AEF">
            <w:pPr>
              <w:jc w:val="both"/>
              <w:rPr>
                <w:rFonts w:ascii="Arial" w:hAnsi="Arial" w:cs="Arial"/>
                <w:sz w:val="20"/>
                <w:szCs w:val="20"/>
                <w:lang w:val="en-US"/>
              </w:rPr>
            </w:pPr>
          </w:p>
          <w:p w:rsidR="004C5AEF" w:rsidRPr="004C5AEF" w:rsidRDefault="004C5AEF" w:rsidP="004C5AEF">
            <w:pPr>
              <w:jc w:val="both"/>
              <w:rPr>
                <w:rFonts w:ascii="Arial" w:hAnsi="Arial" w:cs="Arial"/>
                <w:sz w:val="20"/>
                <w:szCs w:val="20"/>
              </w:rPr>
            </w:pPr>
            <w:r w:rsidRPr="004C5AEF">
              <w:rPr>
                <w:rFonts w:ascii="Arial" w:hAnsi="Arial" w:cs="Arial"/>
                <w:sz w:val="20"/>
                <w:szCs w:val="20"/>
                <w:lang w:val="en-US"/>
              </w:rPr>
              <w:t xml:space="preserve">The first part </w:t>
            </w:r>
            <w:r w:rsidRPr="004C5AEF">
              <w:rPr>
                <w:rFonts w:ascii="Arial" w:hAnsi="Arial" w:cs="Arial"/>
                <w:sz w:val="20"/>
                <w:szCs w:val="20"/>
              </w:rPr>
              <w:t xml:space="preserve">will explore energy and energy security at the international level. Because energy is critical to economic growth, this module will explore issues related to the supply of energy, energy markets, environmental impacts of energy use, and prospects for energy transitions. Energy security refers to questions of risk and security of supply as well as volatility in energy prices, and to supplies that are dependable and not subject to unexpected disruptions. Global Energy Security is concerned with the interests of both supplier and producer countries, even though the preferences (for example, on the terms of energy trade) of the two groups are often different.  </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Taking energy security as the starting point, the first part of the module explores not only how countries shape their strategies to meet their energy needs, but also how such actions have implications for other countries and the international system. It looks at new technologies and innovations – such as those making the extraction of shale gas economical – and how they are changing patterns of trade and could shape new alliances. Finally, while acknowledging that oil and gas will be dominant for the next 20-40 years, the course considers the consequences of a successful shift away from petroleum based economies to anticipate how a new energy order might fundamentally alter the nature of global politics. </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The second half of the module will be concerned with the role of energy in shaping the political economy of energy suppliers. Questions to be discussed include: What are economic rents, and why are they so high in energy production? Why has resource nationalism risen again in recent years? Is expropriation a cyclical phenomenon in the resources industries? Why are national companies (NOCs) so prevalent? What explains the huge disparities among NOCs? Who captures the rents? How are energy rents captured by states and other actors? Are independent regulatory agencies a good option to provide government credibility? Why is there such a significant variation in domestic pricing policies? What are the impacts of resource extraction on local development and the environment? </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The module also focuses on the consequences of resource dependence and resource wealth management for domestic political economy. Questions to be discussed include:</w:t>
            </w:r>
            <w:r w:rsidRPr="004C5AEF">
              <w:rPr>
                <w:rFonts w:ascii="Arial" w:hAnsi="Arial" w:cs="Arial"/>
                <w:b/>
                <w:bCs/>
                <w:sz w:val="20"/>
                <w:szCs w:val="20"/>
              </w:rPr>
              <w:t xml:space="preserve"> </w:t>
            </w:r>
            <w:r w:rsidRPr="004C5AEF">
              <w:rPr>
                <w:rFonts w:ascii="Arial" w:hAnsi="Arial" w:cs="Arial"/>
                <w:sz w:val="20"/>
                <w:szCs w:val="20"/>
              </w:rPr>
              <w:t xml:space="preserve">What are the political and macroeconomic consequences of </w:t>
            </w:r>
            <w:r w:rsidRPr="004C5AEF">
              <w:rPr>
                <w:rFonts w:ascii="Arial" w:hAnsi="Arial" w:cs="Arial"/>
                <w:sz w:val="20"/>
                <w:szCs w:val="20"/>
              </w:rPr>
              <w:lastRenderedPageBreak/>
              <w:t>volatile resource prices? What can be done to mitigate them? What is the so-called “</w:t>
            </w:r>
            <w:r w:rsidRPr="004C5AEF">
              <w:rPr>
                <w:rFonts w:ascii="Arial" w:hAnsi="Arial" w:cs="Arial"/>
                <w:iCs/>
                <w:sz w:val="20"/>
                <w:szCs w:val="20"/>
              </w:rPr>
              <w:t>Dutch disease”</w:t>
            </w:r>
            <w:r w:rsidRPr="004C5AEF">
              <w:rPr>
                <w:rFonts w:ascii="Arial" w:hAnsi="Arial" w:cs="Arial"/>
                <w:sz w:val="20"/>
                <w:szCs w:val="20"/>
              </w:rPr>
              <w:t>? Is there a “</w:t>
            </w:r>
            <w:r w:rsidRPr="004C5AEF">
              <w:rPr>
                <w:rFonts w:ascii="Arial" w:hAnsi="Arial" w:cs="Arial"/>
                <w:iCs/>
                <w:sz w:val="20"/>
                <w:szCs w:val="20"/>
              </w:rPr>
              <w:t>resource curse”</w:t>
            </w:r>
            <w:r w:rsidRPr="004C5AEF">
              <w:rPr>
                <w:rFonts w:ascii="Arial" w:hAnsi="Arial" w:cs="Arial"/>
                <w:sz w:val="20"/>
                <w:szCs w:val="20"/>
              </w:rPr>
              <w:t>? Do energy rents hinder democracy and development? What is the effect of energy dependence on institutions and vice versa? Do energy rents promote a culture of corruption and complacency? Which institutions can help to make energy wealth a blessing? Do natural resource funds work? What are the implications of resource production for national/sub-national policymaking?</w:t>
            </w:r>
          </w:p>
          <w:p w:rsidR="004C5AEF" w:rsidRPr="004C5AEF" w:rsidRDefault="004C5AEF" w:rsidP="004C5AEF">
            <w:pPr>
              <w:jc w:val="both"/>
              <w:rPr>
                <w:rFonts w:ascii="Arial" w:hAnsi="Arial" w:cs="Arial"/>
                <w:b/>
                <w:bCs/>
                <w:sz w:val="20"/>
                <w:szCs w:val="20"/>
              </w:rPr>
            </w:pPr>
            <w:r w:rsidRPr="004C5AEF">
              <w:rPr>
                <w:rFonts w:ascii="Arial" w:hAnsi="Arial" w:cs="Arial"/>
                <w:b/>
                <w:bCs/>
                <w:sz w:val="20"/>
                <w:szCs w:val="20"/>
              </w:rPr>
              <w:t xml:space="preserve"> </w:t>
            </w:r>
          </w:p>
          <w:p w:rsidR="004C5AEF" w:rsidRPr="004C5AEF" w:rsidRDefault="004C5AEF" w:rsidP="004C5AEF">
            <w:pPr>
              <w:jc w:val="both"/>
              <w:rPr>
                <w:rFonts w:ascii="Arial" w:hAnsi="Arial" w:cs="Arial"/>
                <w:b/>
                <w:bCs/>
                <w:sz w:val="20"/>
                <w:szCs w:val="20"/>
              </w:rPr>
            </w:pPr>
            <w:r w:rsidRPr="004C5AEF">
              <w:rPr>
                <w:rFonts w:ascii="Arial" w:hAnsi="Arial" w:cs="Arial"/>
                <w:sz w:val="20"/>
                <w:szCs w:val="20"/>
              </w:rPr>
              <w:t>Developing countries in all the main resource producing regions of the world are discussed, with a special focus on the Middle East, Africa, Latin America, and Eurasia (Russia, China and Central Asia). Canada, Norway, and Alaska serve to contrast resource policies in developed regions. Although the main focus is on oil and gas, other mineral resources (e.g. copper, gold, and diamonds), are also considered and compared to renewable natural resources</w:t>
            </w:r>
          </w:p>
          <w:p w:rsidR="004C5AEF" w:rsidRPr="004C5AEF" w:rsidRDefault="004C5AEF" w:rsidP="004C5AEF">
            <w:pPr>
              <w:jc w:val="both"/>
              <w:rPr>
                <w:rFonts w:ascii="Arial" w:hAnsi="Arial" w:cs="Arial"/>
                <w:sz w:val="20"/>
                <w:szCs w:val="20"/>
              </w:rPr>
            </w:pPr>
          </w:p>
          <w:p w:rsidR="004C5AEF" w:rsidRPr="004C5AEF" w:rsidRDefault="004C5AEF" w:rsidP="004C5AEF">
            <w:pPr>
              <w:jc w:val="both"/>
              <w:rPr>
                <w:rFonts w:ascii="Arial" w:hAnsi="Arial" w:cs="Arial"/>
                <w:sz w:val="20"/>
                <w:szCs w:val="20"/>
              </w:rPr>
            </w:pPr>
            <w:r w:rsidRPr="004C5AEF">
              <w:rPr>
                <w:rFonts w:ascii="Arial" w:hAnsi="Arial" w:cs="Arial"/>
                <w:sz w:val="20"/>
                <w:szCs w:val="20"/>
              </w:rPr>
              <w:t>Given its focus on an area of critical importance to global politics and the world economy, the main attraction of this module is its relevance to current events; students will be encouraged to follow the press and other media outlets for related topics in addition to reading scholarly work and discuss these in seminars. In addition, it will provide an important optional module that should link well with other third year optional modules (e.g., Plan to Market: The Russian Economy; Contemporary IPE; Europe in a Globalized World; Global Governance).</w:t>
            </w:r>
          </w:p>
          <w:p w:rsidR="004C5AEF" w:rsidRPr="004C5AEF" w:rsidRDefault="004C5AEF" w:rsidP="004C5AEF">
            <w:pPr>
              <w:jc w:val="both"/>
              <w:rPr>
                <w:rFonts w:ascii="Arial" w:hAnsi="Arial" w:cs="Arial"/>
                <w:sz w:val="20"/>
                <w:szCs w:val="20"/>
              </w:rPr>
            </w:pP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lastRenderedPageBreak/>
              <w:t>Course Aims:</w:t>
            </w:r>
          </w:p>
        </w:tc>
        <w:tc>
          <w:tcPr>
            <w:tcW w:w="7769" w:type="dxa"/>
          </w:tcPr>
          <w:p w:rsidR="004C5AEF" w:rsidRPr="004C5AEF" w:rsidRDefault="004C5AEF" w:rsidP="004C5AEF">
            <w:pPr>
              <w:rPr>
                <w:rFonts w:ascii="Arial" w:hAnsi="Arial" w:cs="Arial"/>
                <w:sz w:val="20"/>
                <w:szCs w:val="20"/>
              </w:rPr>
            </w:pPr>
            <w:r w:rsidRPr="004C5AEF">
              <w:rPr>
                <w:rFonts w:ascii="Arial" w:hAnsi="Arial" w:cs="Arial"/>
                <w:sz w:val="20"/>
                <w:szCs w:val="20"/>
              </w:rPr>
              <w:t>This module will aim to provide an understanding of the role of energy and energy security in global political economy. Having successfully completed the module, students should be able to:</w:t>
            </w:r>
          </w:p>
          <w:p w:rsidR="004C5AEF" w:rsidRPr="004C5AEF" w:rsidRDefault="004C5AEF" w:rsidP="004C5AEF">
            <w:pPr>
              <w:rPr>
                <w:rFonts w:ascii="Arial" w:hAnsi="Arial" w:cs="Arial"/>
                <w:bCs/>
                <w:i/>
                <w:sz w:val="20"/>
                <w:szCs w:val="20"/>
              </w:rPr>
            </w:pPr>
          </w:p>
          <w:p w:rsidR="004C5AEF" w:rsidRPr="004C5AEF" w:rsidRDefault="004C5AEF" w:rsidP="004C5AEF">
            <w:pPr>
              <w:rPr>
                <w:rFonts w:ascii="Arial" w:hAnsi="Arial" w:cs="Arial"/>
                <w:bCs/>
                <w:i/>
                <w:sz w:val="20"/>
                <w:szCs w:val="20"/>
              </w:rPr>
            </w:pPr>
            <w:r w:rsidRPr="004C5AEF">
              <w:rPr>
                <w:rFonts w:ascii="Arial" w:hAnsi="Arial" w:cs="Arial"/>
                <w:bCs/>
                <w:i/>
                <w:sz w:val="20"/>
                <w:szCs w:val="20"/>
              </w:rPr>
              <w:t>Knowledge and Understanding:</w:t>
            </w:r>
          </w:p>
          <w:p w:rsidR="004C5AEF" w:rsidRPr="004C5AEF" w:rsidRDefault="004C5AEF" w:rsidP="004C5AEF">
            <w:pPr>
              <w:numPr>
                <w:ilvl w:val="0"/>
                <w:numId w:val="55"/>
              </w:numPr>
              <w:rPr>
                <w:rFonts w:ascii="Arial" w:hAnsi="Arial" w:cs="Arial"/>
                <w:sz w:val="20"/>
                <w:szCs w:val="20"/>
              </w:rPr>
            </w:pPr>
            <w:r w:rsidRPr="004C5AEF">
              <w:rPr>
                <w:rFonts w:ascii="Arial" w:hAnsi="Arial" w:cs="Arial"/>
                <w:sz w:val="20"/>
                <w:szCs w:val="20"/>
              </w:rPr>
              <w:t>Demonstrate knowledge of the key features of the role of energy within the broader context of international political economy and different analytical/theoretical frameworks used to understand it.</w:t>
            </w:r>
          </w:p>
          <w:p w:rsidR="004C5AEF" w:rsidRPr="004C5AEF" w:rsidRDefault="004C5AEF" w:rsidP="004C5AEF">
            <w:pPr>
              <w:rPr>
                <w:rFonts w:ascii="Arial" w:hAnsi="Arial" w:cs="Arial"/>
                <w:bCs/>
                <w:i/>
                <w:sz w:val="20"/>
                <w:szCs w:val="20"/>
              </w:rPr>
            </w:pPr>
            <w:r w:rsidRPr="004C5AEF">
              <w:rPr>
                <w:rFonts w:ascii="Arial" w:hAnsi="Arial" w:cs="Arial"/>
                <w:bCs/>
                <w:i/>
                <w:sz w:val="20"/>
                <w:szCs w:val="20"/>
              </w:rPr>
              <w:t>Cognitive thinking:</w:t>
            </w:r>
          </w:p>
          <w:p w:rsidR="004C5AEF" w:rsidRPr="004C5AEF" w:rsidRDefault="004C5AEF" w:rsidP="004C5AEF">
            <w:pPr>
              <w:numPr>
                <w:ilvl w:val="0"/>
                <w:numId w:val="56"/>
              </w:numPr>
              <w:rPr>
                <w:rFonts w:ascii="Arial" w:hAnsi="Arial" w:cs="Arial"/>
                <w:sz w:val="20"/>
                <w:szCs w:val="20"/>
              </w:rPr>
            </w:pPr>
            <w:r w:rsidRPr="004C5AEF">
              <w:rPr>
                <w:rFonts w:ascii="Arial" w:hAnsi="Arial" w:cs="Arial"/>
                <w:sz w:val="20"/>
                <w:szCs w:val="20"/>
              </w:rPr>
              <w:t>Critically assess debates about the role of energy in the global economy and synthesise academic materials from different sources.</w:t>
            </w:r>
          </w:p>
          <w:p w:rsidR="004C5AEF" w:rsidRPr="004C5AEF" w:rsidRDefault="004C5AEF" w:rsidP="004C5AEF">
            <w:pPr>
              <w:numPr>
                <w:ilvl w:val="0"/>
                <w:numId w:val="56"/>
              </w:numPr>
              <w:rPr>
                <w:rFonts w:ascii="Arial" w:hAnsi="Arial" w:cs="Arial"/>
                <w:sz w:val="20"/>
                <w:szCs w:val="20"/>
              </w:rPr>
            </w:pPr>
            <w:r w:rsidRPr="004C5AEF">
              <w:rPr>
                <w:rFonts w:ascii="Arial" w:hAnsi="Arial" w:cs="Arial"/>
                <w:sz w:val="20"/>
                <w:szCs w:val="20"/>
              </w:rPr>
              <w:t>Demonstrate appropriate cognitive and communicative skills, including understanding complex concepts and theories, exercising critical judgement, problem-solving skills; making effective oral and written presentations and deepening the capacity for independent learning.</w:t>
            </w:r>
          </w:p>
          <w:p w:rsidR="004C5AEF" w:rsidRPr="004C5AEF" w:rsidRDefault="004C5AEF" w:rsidP="004C5AEF">
            <w:pPr>
              <w:numPr>
                <w:ilvl w:val="0"/>
                <w:numId w:val="56"/>
              </w:numPr>
              <w:rPr>
                <w:rFonts w:ascii="Arial" w:hAnsi="Arial" w:cs="Arial"/>
                <w:sz w:val="20"/>
                <w:szCs w:val="20"/>
              </w:rPr>
            </w:pPr>
            <w:r w:rsidRPr="004C5AEF">
              <w:rPr>
                <w:rFonts w:ascii="Arial" w:hAnsi="Arial" w:cs="Arial"/>
                <w:sz w:val="20"/>
                <w:szCs w:val="20"/>
              </w:rPr>
              <w:t>Write scholarly essays that are referenced in accordance with established academic practice.</w:t>
            </w: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Assessment:</w:t>
            </w:r>
          </w:p>
        </w:tc>
        <w:tc>
          <w:tcPr>
            <w:tcW w:w="7769" w:type="dxa"/>
          </w:tcPr>
          <w:p w:rsidR="00E40DB8" w:rsidRPr="002D5E87" w:rsidRDefault="00E40DB8" w:rsidP="00E40DB8">
            <w:pPr>
              <w:rPr>
                <w:rFonts w:ascii="Calibri" w:hAnsi="Calibri" w:cs="Arial"/>
                <w:color w:val="000000"/>
                <w:sz w:val="22"/>
                <w:szCs w:val="22"/>
              </w:rPr>
            </w:pPr>
            <w:r w:rsidRPr="002D5E87">
              <w:rPr>
                <w:rFonts w:ascii="Calibri" w:hAnsi="Calibri" w:cs="Arial"/>
                <w:color w:val="000000"/>
                <w:sz w:val="22"/>
                <w:szCs w:val="22"/>
              </w:rPr>
              <w:t>TBC</w:t>
            </w:r>
          </w:p>
          <w:p w:rsidR="004C5AEF" w:rsidRPr="004C5AEF" w:rsidRDefault="004C5AEF" w:rsidP="004C5AEF">
            <w:pPr>
              <w:jc w:val="both"/>
              <w:rPr>
                <w:rFonts w:ascii="Arial" w:hAnsi="Arial" w:cs="Arial"/>
                <w:sz w:val="20"/>
                <w:szCs w:val="20"/>
                <w:lang w:val="en"/>
              </w:rPr>
            </w:pPr>
          </w:p>
        </w:tc>
      </w:tr>
      <w:tr w:rsidR="004C5AEF" w:rsidRPr="004C5AEF" w:rsidTr="008840D7">
        <w:tc>
          <w:tcPr>
            <w:tcW w:w="1951" w:type="dxa"/>
          </w:tcPr>
          <w:p w:rsidR="004C5AEF" w:rsidRPr="004C5AEF" w:rsidRDefault="004C5AEF" w:rsidP="004C5AEF">
            <w:pPr>
              <w:jc w:val="both"/>
              <w:rPr>
                <w:rFonts w:ascii="Arial" w:hAnsi="Arial" w:cs="Arial"/>
                <w:i/>
                <w:sz w:val="20"/>
                <w:szCs w:val="20"/>
              </w:rPr>
            </w:pPr>
            <w:r w:rsidRPr="004C5AEF">
              <w:rPr>
                <w:rFonts w:ascii="Arial" w:hAnsi="Arial" w:cs="Arial"/>
                <w:i/>
                <w:sz w:val="20"/>
                <w:szCs w:val="20"/>
              </w:rPr>
              <w:t>Reading Material:</w:t>
            </w:r>
          </w:p>
        </w:tc>
        <w:tc>
          <w:tcPr>
            <w:tcW w:w="7769" w:type="dxa"/>
          </w:tcPr>
          <w:p w:rsidR="004C5AEF" w:rsidRPr="004C5AEF" w:rsidRDefault="004C5AEF" w:rsidP="004C5AEF">
            <w:pPr>
              <w:jc w:val="both"/>
              <w:rPr>
                <w:rFonts w:ascii="Arial" w:hAnsi="Arial" w:cs="Arial"/>
                <w:sz w:val="20"/>
                <w:szCs w:val="20"/>
              </w:rPr>
            </w:pPr>
            <w:proofErr w:type="spellStart"/>
            <w:r w:rsidRPr="004C5AEF">
              <w:rPr>
                <w:rFonts w:ascii="Arial" w:hAnsi="Arial" w:cs="Arial"/>
                <w:sz w:val="20"/>
                <w:szCs w:val="20"/>
              </w:rPr>
              <w:t>Barma</w:t>
            </w:r>
            <w:proofErr w:type="spellEnd"/>
            <w:r w:rsidRPr="004C5AEF">
              <w:rPr>
                <w:rFonts w:ascii="Arial" w:hAnsi="Arial" w:cs="Arial"/>
                <w:sz w:val="20"/>
                <w:szCs w:val="20"/>
              </w:rPr>
              <w:t xml:space="preserve">, N; K. Kaiser; T. Minh Le; and L. </w:t>
            </w:r>
            <w:proofErr w:type="spellStart"/>
            <w:r w:rsidRPr="004C5AEF">
              <w:rPr>
                <w:rFonts w:ascii="Arial" w:hAnsi="Arial" w:cs="Arial"/>
                <w:sz w:val="20"/>
                <w:szCs w:val="20"/>
              </w:rPr>
              <w:t>Vinuela</w:t>
            </w:r>
            <w:proofErr w:type="spellEnd"/>
            <w:r w:rsidRPr="004C5AEF">
              <w:rPr>
                <w:rFonts w:ascii="Arial" w:hAnsi="Arial" w:cs="Arial"/>
                <w:sz w:val="20"/>
                <w:szCs w:val="20"/>
              </w:rPr>
              <w:t xml:space="preserve"> (2012) </w:t>
            </w:r>
            <w:r w:rsidRPr="004C5AEF">
              <w:rPr>
                <w:rFonts w:ascii="Arial" w:hAnsi="Arial" w:cs="Arial"/>
                <w:bCs/>
                <w:i/>
                <w:iCs/>
                <w:sz w:val="20"/>
                <w:szCs w:val="20"/>
              </w:rPr>
              <w:t>Rents to Riches? The Political Economy of Natural Resource-Led Development.</w:t>
            </w:r>
            <w:r w:rsidRPr="004C5AEF">
              <w:rPr>
                <w:rFonts w:ascii="Arial" w:hAnsi="Arial" w:cs="Arial"/>
                <w:sz w:val="20"/>
                <w:szCs w:val="20"/>
              </w:rPr>
              <w:t xml:space="preserve"> World Bank.</w:t>
            </w:r>
          </w:p>
          <w:p w:rsidR="004C5AEF" w:rsidRPr="004C5AEF" w:rsidRDefault="004C5AEF" w:rsidP="004C5AEF">
            <w:pPr>
              <w:jc w:val="both"/>
              <w:rPr>
                <w:rFonts w:ascii="Arial" w:hAnsi="Arial" w:cs="Arial"/>
                <w:sz w:val="20"/>
                <w:szCs w:val="20"/>
              </w:rPr>
            </w:pPr>
            <w:proofErr w:type="spellStart"/>
            <w:r w:rsidRPr="004C5AEF">
              <w:rPr>
                <w:rFonts w:ascii="Arial" w:hAnsi="Arial" w:cs="Arial"/>
                <w:sz w:val="20"/>
                <w:szCs w:val="20"/>
              </w:rPr>
              <w:t>Luft</w:t>
            </w:r>
            <w:proofErr w:type="spellEnd"/>
            <w:r w:rsidRPr="004C5AEF">
              <w:rPr>
                <w:rFonts w:ascii="Arial" w:hAnsi="Arial" w:cs="Arial"/>
                <w:sz w:val="20"/>
                <w:szCs w:val="20"/>
              </w:rPr>
              <w:t xml:space="preserve">, G. and A. </w:t>
            </w:r>
            <w:proofErr w:type="spellStart"/>
            <w:r w:rsidRPr="004C5AEF">
              <w:rPr>
                <w:rFonts w:ascii="Arial" w:hAnsi="Arial" w:cs="Arial"/>
                <w:sz w:val="20"/>
                <w:szCs w:val="20"/>
              </w:rPr>
              <w:t>Korin</w:t>
            </w:r>
            <w:proofErr w:type="spellEnd"/>
            <w:r w:rsidRPr="004C5AEF">
              <w:rPr>
                <w:rFonts w:ascii="Arial" w:hAnsi="Arial" w:cs="Arial"/>
                <w:sz w:val="20"/>
                <w:szCs w:val="20"/>
              </w:rPr>
              <w:t xml:space="preserve"> (eds.) (2009), </w:t>
            </w:r>
            <w:r w:rsidRPr="004C5AEF">
              <w:rPr>
                <w:rFonts w:ascii="Arial" w:hAnsi="Arial" w:cs="Arial"/>
                <w:i/>
                <w:iCs/>
                <w:sz w:val="20"/>
                <w:szCs w:val="20"/>
              </w:rPr>
              <w:t xml:space="preserve">Energy Security Challenges for the 21Century, </w:t>
            </w:r>
            <w:r w:rsidRPr="004C5AEF">
              <w:rPr>
                <w:rFonts w:ascii="Arial" w:hAnsi="Arial" w:cs="Arial"/>
                <w:sz w:val="20"/>
                <w:szCs w:val="20"/>
              </w:rPr>
              <w:t xml:space="preserve">Santa Barbara, CA: </w:t>
            </w:r>
            <w:proofErr w:type="spellStart"/>
            <w:r w:rsidRPr="004C5AEF">
              <w:rPr>
                <w:rFonts w:ascii="Arial" w:hAnsi="Arial" w:cs="Arial"/>
                <w:sz w:val="20"/>
                <w:szCs w:val="20"/>
              </w:rPr>
              <w:t>Praeger</w:t>
            </w:r>
            <w:proofErr w:type="spellEnd"/>
            <w:r w:rsidRPr="004C5AEF">
              <w:rPr>
                <w:rFonts w:ascii="Arial" w:hAnsi="Arial" w:cs="Arial"/>
                <w:sz w:val="20"/>
                <w:szCs w:val="20"/>
              </w:rPr>
              <w:t xml:space="preserve"> Security International.</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Karl, T. L. (1997) </w:t>
            </w:r>
            <w:r w:rsidRPr="004C5AEF">
              <w:rPr>
                <w:rFonts w:ascii="Arial" w:hAnsi="Arial" w:cs="Arial"/>
                <w:i/>
                <w:sz w:val="20"/>
                <w:szCs w:val="20"/>
              </w:rPr>
              <w:t>The Paradox of Plenty</w:t>
            </w:r>
            <w:r w:rsidRPr="004C5AEF">
              <w:rPr>
                <w:rFonts w:ascii="Arial" w:hAnsi="Arial" w:cs="Arial"/>
                <w:sz w:val="20"/>
                <w:szCs w:val="20"/>
              </w:rPr>
              <w:t>, Cambridge University Press</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Luong, P. and E. </w:t>
            </w:r>
            <w:proofErr w:type="spellStart"/>
            <w:r w:rsidRPr="004C5AEF">
              <w:rPr>
                <w:rFonts w:ascii="Arial" w:hAnsi="Arial" w:cs="Arial"/>
                <w:sz w:val="20"/>
                <w:szCs w:val="20"/>
              </w:rPr>
              <w:t>Weinthal</w:t>
            </w:r>
            <w:proofErr w:type="spellEnd"/>
            <w:r w:rsidRPr="004C5AEF">
              <w:rPr>
                <w:rFonts w:ascii="Arial" w:hAnsi="Arial" w:cs="Arial"/>
                <w:sz w:val="20"/>
                <w:szCs w:val="20"/>
              </w:rPr>
              <w:t xml:space="preserve"> (2010) </w:t>
            </w:r>
            <w:r w:rsidRPr="004C5AEF">
              <w:rPr>
                <w:rFonts w:ascii="Arial" w:hAnsi="Arial" w:cs="Arial"/>
                <w:bCs/>
                <w:i/>
                <w:iCs/>
                <w:sz w:val="20"/>
                <w:szCs w:val="20"/>
              </w:rPr>
              <w:t xml:space="preserve">Oil Is Not a Curse: Ownership Structure and Institutions in </w:t>
            </w:r>
          </w:p>
          <w:p w:rsidR="004C5AEF" w:rsidRPr="004C5AEF" w:rsidRDefault="004C5AEF" w:rsidP="004C5AEF">
            <w:pPr>
              <w:jc w:val="both"/>
              <w:rPr>
                <w:rFonts w:ascii="Arial" w:hAnsi="Arial" w:cs="Arial"/>
                <w:sz w:val="20"/>
                <w:szCs w:val="20"/>
              </w:rPr>
            </w:pPr>
            <w:r w:rsidRPr="004C5AEF">
              <w:rPr>
                <w:rFonts w:ascii="Arial" w:hAnsi="Arial" w:cs="Arial"/>
                <w:bCs/>
                <w:i/>
                <w:iCs/>
                <w:sz w:val="20"/>
                <w:szCs w:val="20"/>
              </w:rPr>
              <w:t>Soviet Successor States.</w:t>
            </w:r>
            <w:r w:rsidRPr="004C5AEF">
              <w:rPr>
                <w:rFonts w:ascii="Arial" w:hAnsi="Arial" w:cs="Arial"/>
                <w:sz w:val="20"/>
                <w:szCs w:val="20"/>
              </w:rPr>
              <w:t xml:space="preserve"> Cambridge University Press.</w:t>
            </w:r>
          </w:p>
          <w:p w:rsidR="004C5AEF" w:rsidRPr="004C5AEF" w:rsidRDefault="004C5AEF" w:rsidP="004C5AEF">
            <w:pPr>
              <w:jc w:val="both"/>
              <w:rPr>
                <w:rFonts w:ascii="Arial" w:hAnsi="Arial" w:cs="Arial"/>
                <w:i/>
                <w:sz w:val="20"/>
                <w:szCs w:val="20"/>
              </w:rPr>
            </w:pPr>
            <w:proofErr w:type="spellStart"/>
            <w:r w:rsidRPr="004C5AEF">
              <w:rPr>
                <w:rFonts w:ascii="Arial" w:hAnsi="Arial" w:cs="Arial"/>
                <w:sz w:val="20"/>
                <w:szCs w:val="20"/>
              </w:rPr>
              <w:t>Pascual</w:t>
            </w:r>
            <w:proofErr w:type="spellEnd"/>
            <w:r w:rsidRPr="004C5AEF">
              <w:rPr>
                <w:rFonts w:ascii="Arial" w:hAnsi="Arial" w:cs="Arial"/>
                <w:sz w:val="20"/>
                <w:szCs w:val="20"/>
              </w:rPr>
              <w:t xml:space="preserve">, Carlos, and Jonathan </w:t>
            </w:r>
            <w:proofErr w:type="spellStart"/>
            <w:r w:rsidRPr="004C5AEF">
              <w:rPr>
                <w:rFonts w:ascii="Arial" w:hAnsi="Arial" w:cs="Arial"/>
                <w:sz w:val="20"/>
                <w:szCs w:val="20"/>
              </w:rPr>
              <w:t>Elkind</w:t>
            </w:r>
            <w:proofErr w:type="spellEnd"/>
            <w:r w:rsidRPr="004C5AEF">
              <w:rPr>
                <w:rFonts w:ascii="Arial" w:hAnsi="Arial" w:cs="Arial"/>
                <w:sz w:val="20"/>
                <w:szCs w:val="20"/>
              </w:rPr>
              <w:t xml:space="preserve"> (2009) (eds.), </w:t>
            </w:r>
            <w:r w:rsidRPr="004C5AEF">
              <w:rPr>
                <w:rFonts w:ascii="Arial" w:hAnsi="Arial" w:cs="Arial"/>
                <w:i/>
                <w:sz w:val="20"/>
                <w:szCs w:val="20"/>
              </w:rPr>
              <w:t>Energy Security: Economics, Politics,</w:t>
            </w:r>
          </w:p>
          <w:p w:rsidR="004C5AEF" w:rsidRPr="004C5AEF" w:rsidRDefault="004C5AEF" w:rsidP="004C5AEF">
            <w:pPr>
              <w:jc w:val="both"/>
              <w:rPr>
                <w:rFonts w:ascii="Arial" w:hAnsi="Arial" w:cs="Arial"/>
                <w:sz w:val="20"/>
                <w:szCs w:val="20"/>
              </w:rPr>
            </w:pPr>
            <w:r w:rsidRPr="004C5AEF">
              <w:rPr>
                <w:rFonts w:ascii="Arial" w:hAnsi="Arial" w:cs="Arial"/>
                <w:i/>
                <w:sz w:val="20"/>
                <w:szCs w:val="20"/>
              </w:rPr>
              <w:t>Strategies, and Implications</w:t>
            </w:r>
            <w:r w:rsidRPr="004C5AEF">
              <w:rPr>
                <w:rFonts w:ascii="Arial" w:hAnsi="Arial" w:cs="Arial"/>
                <w:sz w:val="20"/>
                <w:szCs w:val="20"/>
              </w:rPr>
              <w:t>, Washington, Brookings Institution Press.</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Ross, M. (2012) </w:t>
            </w:r>
            <w:r w:rsidRPr="004C5AEF">
              <w:rPr>
                <w:rFonts w:ascii="Arial" w:hAnsi="Arial" w:cs="Arial"/>
                <w:bCs/>
                <w:i/>
                <w:iCs/>
                <w:sz w:val="20"/>
                <w:szCs w:val="20"/>
              </w:rPr>
              <w:t>The Oil Curse</w:t>
            </w:r>
            <w:r w:rsidRPr="004C5AEF">
              <w:rPr>
                <w:rFonts w:ascii="Arial" w:hAnsi="Arial" w:cs="Arial"/>
                <w:b/>
                <w:bCs/>
                <w:i/>
                <w:iCs/>
                <w:sz w:val="20"/>
                <w:szCs w:val="20"/>
              </w:rPr>
              <w:t>.</w:t>
            </w:r>
            <w:r w:rsidRPr="004C5AEF">
              <w:rPr>
                <w:rFonts w:ascii="Arial" w:hAnsi="Arial" w:cs="Arial"/>
                <w:sz w:val="20"/>
                <w:szCs w:val="20"/>
              </w:rPr>
              <w:t xml:space="preserve"> Princeton University Press.</w:t>
            </w:r>
          </w:p>
          <w:p w:rsidR="004C5AEF" w:rsidRPr="004C5AEF" w:rsidRDefault="004C5AEF" w:rsidP="004C5AEF">
            <w:pPr>
              <w:jc w:val="both"/>
              <w:rPr>
                <w:rFonts w:ascii="Arial" w:hAnsi="Arial" w:cs="Arial"/>
                <w:sz w:val="20"/>
                <w:szCs w:val="20"/>
              </w:rPr>
            </w:pPr>
            <w:r w:rsidRPr="004C5AEF">
              <w:rPr>
                <w:rFonts w:ascii="Arial" w:hAnsi="Arial" w:cs="Arial"/>
                <w:sz w:val="20"/>
                <w:szCs w:val="20"/>
              </w:rPr>
              <w:t xml:space="preserve">Victor, D., D. </w:t>
            </w:r>
            <w:proofErr w:type="spellStart"/>
            <w:r w:rsidRPr="004C5AEF">
              <w:rPr>
                <w:rFonts w:ascii="Arial" w:hAnsi="Arial" w:cs="Arial"/>
                <w:sz w:val="20"/>
                <w:szCs w:val="20"/>
              </w:rPr>
              <w:t>Hults</w:t>
            </w:r>
            <w:proofErr w:type="spellEnd"/>
            <w:r w:rsidRPr="004C5AEF">
              <w:rPr>
                <w:rFonts w:ascii="Arial" w:hAnsi="Arial" w:cs="Arial"/>
                <w:sz w:val="20"/>
                <w:szCs w:val="20"/>
              </w:rPr>
              <w:t xml:space="preserve">, and M. Thurber (2012) </w:t>
            </w:r>
            <w:r w:rsidRPr="004C5AEF">
              <w:rPr>
                <w:rFonts w:ascii="Arial" w:hAnsi="Arial" w:cs="Arial"/>
                <w:bCs/>
                <w:i/>
                <w:iCs/>
                <w:sz w:val="20"/>
                <w:szCs w:val="20"/>
              </w:rPr>
              <w:t>Oil and Governance</w:t>
            </w:r>
            <w:r w:rsidRPr="004C5AEF">
              <w:rPr>
                <w:rFonts w:ascii="Arial" w:hAnsi="Arial" w:cs="Arial"/>
                <w:sz w:val="20"/>
                <w:szCs w:val="20"/>
              </w:rPr>
              <w:t>. Cambridge University Press.</w:t>
            </w:r>
          </w:p>
          <w:p w:rsidR="004C5AEF" w:rsidRPr="004C5AEF" w:rsidRDefault="004C5AEF" w:rsidP="004C5AEF">
            <w:pPr>
              <w:jc w:val="both"/>
              <w:rPr>
                <w:rFonts w:ascii="Arial" w:hAnsi="Arial" w:cs="Arial"/>
                <w:sz w:val="20"/>
                <w:szCs w:val="20"/>
              </w:rPr>
            </w:pPr>
            <w:proofErr w:type="spellStart"/>
            <w:r w:rsidRPr="004C5AEF">
              <w:rPr>
                <w:rFonts w:ascii="Arial" w:hAnsi="Arial" w:cs="Arial"/>
                <w:sz w:val="20"/>
                <w:szCs w:val="20"/>
              </w:rPr>
              <w:t>Yergin</w:t>
            </w:r>
            <w:proofErr w:type="spellEnd"/>
            <w:r w:rsidRPr="004C5AEF">
              <w:rPr>
                <w:rFonts w:ascii="Arial" w:hAnsi="Arial" w:cs="Arial"/>
                <w:sz w:val="20"/>
                <w:szCs w:val="20"/>
              </w:rPr>
              <w:t xml:space="preserve">, D. (2008) </w:t>
            </w:r>
            <w:r w:rsidRPr="004C5AEF">
              <w:rPr>
                <w:rFonts w:ascii="Arial" w:hAnsi="Arial" w:cs="Arial"/>
                <w:i/>
                <w:iCs/>
                <w:sz w:val="20"/>
                <w:szCs w:val="20"/>
              </w:rPr>
              <w:t>The Prize: The Epic Quest for Oil, Money, and Power</w:t>
            </w:r>
            <w:r w:rsidRPr="004C5AEF">
              <w:rPr>
                <w:rFonts w:ascii="Arial" w:hAnsi="Arial" w:cs="Arial"/>
                <w:sz w:val="20"/>
                <w:szCs w:val="20"/>
              </w:rPr>
              <w:t xml:space="preserve">, Free Press. </w:t>
            </w:r>
          </w:p>
          <w:p w:rsidR="004C5AEF" w:rsidRPr="004C5AEF" w:rsidRDefault="004C5AEF" w:rsidP="004C5AEF">
            <w:pPr>
              <w:jc w:val="both"/>
              <w:rPr>
                <w:rFonts w:ascii="Arial" w:hAnsi="Arial" w:cs="Arial"/>
                <w:sz w:val="20"/>
                <w:szCs w:val="20"/>
              </w:rPr>
            </w:pPr>
            <w:proofErr w:type="spellStart"/>
            <w:r w:rsidRPr="004C5AEF">
              <w:rPr>
                <w:rFonts w:ascii="Arial" w:hAnsi="Arial" w:cs="Arial"/>
                <w:sz w:val="20"/>
                <w:szCs w:val="20"/>
              </w:rPr>
              <w:t>Yergin</w:t>
            </w:r>
            <w:proofErr w:type="spellEnd"/>
            <w:r w:rsidRPr="004C5AEF">
              <w:rPr>
                <w:rFonts w:ascii="Arial" w:hAnsi="Arial" w:cs="Arial"/>
                <w:sz w:val="20"/>
                <w:szCs w:val="20"/>
              </w:rPr>
              <w:t xml:space="preserve">, D. (2012) </w:t>
            </w:r>
            <w:r w:rsidRPr="004C5AEF">
              <w:rPr>
                <w:rFonts w:ascii="Arial" w:hAnsi="Arial" w:cs="Arial"/>
                <w:i/>
                <w:sz w:val="20"/>
                <w:szCs w:val="20"/>
              </w:rPr>
              <w:t>The Quest. Energy, Security, and the Remaking of the Modern World</w:t>
            </w:r>
            <w:r w:rsidRPr="004C5AEF">
              <w:rPr>
                <w:rFonts w:ascii="Arial" w:hAnsi="Arial" w:cs="Arial"/>
                <w:sz w:val="20"/>
                <w:szCs w:val="20"/>
              </w:rPr>
              <w:t xml:space="preserve">, Penguin </w:t>
            </w:r>
          </w:p>
        </w:tc>
      </w:tr>
    </w:tbl>
    <w:p w:rsidR="004C5AEF" w:rsidRPr="004C5AEF" w:rsidRDefault="004C5AEF" w:rsidP="007B46A2">
      <w:pPr>
        <w:rPr>
          <w:rFonts w:ascii="Arial" w:hAnsi="Arial" w:cs="Arial"/>
          <w:sz w:val="20"/>
          <w:szCs w:val="20"/>
        </w:rPr>
      </w:pPr>
    </w:p>
    <w:sectPr w:rsidR="004C5AEF" w:rsidRPr="004C5AEF" w:rsidSect="00413E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C5" w:rsidRDefault="00966DC5" w:rsidP="004C5AEF">
      <w:r>
        <w:separator/>
      </w:r>
    </w:p>
  </w:endnote>
  <w:endnote w:type="continuationSeparator" w:id="0">
    <w:p w:rsidR="00966DC5" w:rsidRDefault="00966DC5" w:rsidP="004C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C5" w:rsidRDefault="00966DC5" w:rsidP="004C5AEF">
      <w:r>
        <w:separator/>
      </w:r>
    </w:p>
  </w:footnote>
  <w:footnote w:type="continuationSeparator" w:id="0">
    <w:p w:rsidR="00966DC5" w:rsidRDefault="00966DC5" w:rsidP="004C5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F2547"/>
    <w:multiLevelType w:val="multilevel"/>
    <w:tmpl w:val="7C34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C4C43"/>
    <w:multiLevelType w:val="hybridMultilevel"/>
    <w:tmpl w:val="A3C2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C6145"/>
    <w:multiLevelType w:val="multilevel"/>
    <w:tmpl w:val="A246C40A"/>
    <w:lvl w:ilvl="0">
      <w:start w:val="1"/>
      <w:numFmt w:val="decimal"/>
      <w:lvlText w:val="%1"/>
      <w:lvlJc w:val="left"/>
      <w:pPr>
        <w:tabs>
          <w:tab w:val="num" w:pos="643"/>
        </w:tabs>
        <w:ind w:left="643"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8A23A2"/>
    <w:multiLevelType w:val="multilevel"/>
    <w:tmpl w:val="6AAA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367120"/>
    <w:multiLevelType w:val="hybridMultilevel"/>
    <w:tmpl w:val="364E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5D0D52"/>
    <w:multiLevelType w:val="multilevel"/>
    <w:tmpl w:val="5684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C27925"/>
    <w:multiLevelType w:val="multilevel"/>
    <w:tmpl w:val="868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3206C8"/>
    <w:multiLevelType w:val="multilevel"/>
    <w:tmpl w:val="CD08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B09AE"/>
    <w:multiLevelType w:val="multilevel"/>
    <w:tmpl w:val="214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744F9B"/>
    <w:multiLevelType w:val="hybridMultilevel"/>
    <w:tmpl w:val="85FC9130"/>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nsid w:val="18FB7BE6"/>
    <w:multiLevelType w:val="multilevel"/>
    <w:tmpl w:val="03DE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EF7386"/>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11174F"/>
    <w:multiLevelType w:val="multilevel"/>
    <w:tmpl w:val="CFBC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B42B05"/>
    <w:multiLevelType w:val="multilevel"/>
    <w:tmpl w:val="374A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7E6D1B"/>
    <w:multiLevelType w:val="hybridMultilevel"/>
    <w:tmpl w:val="E6A4A8F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EB170B"/>
    <w:multiLevelType w:val="hybridMultilevel"/>
    <w:tmpl w:val="48E4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4BE4"/>
    <w:multiLevelType w:val="multilevel"/>
    <w:tmpl w:val="6A5A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01076"/>
    <w:multiLevelType w:val="hybridMultilevel"/>
    <w:tmpl w:val="5BA41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A65E4A"/>
    <w:multiLevelType w:val="multilevel"/>
    <w:tmpl w:val="248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46074"/>
    <w:multiLevelType w:val="multilevel"/>
    <w:tmpl w:val="25C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F0304F"/>
    <w:multiLevelType w:val="hybridMultilevel"/>
    <w:tmpl w:val="E0DC1BDE"/>
    <w:lvl w:ilvl="0" w:tplc="5692829A">
      <w:numFmt w:val="bullet"/>
      <w:lvlText w:val="-"/>
      <w:lvlJc w:val="left"/>
      <w:pPr>
        <w:tabs>
          <w:tab w:val="num" w:pos="357"/>
        </w:tabs>
        <w:ind w:left="340" w:hanging="34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nsid w:val="38FF5343"/>
    <w:multiLevelType w:val="multilevel"/>
    <w:tmpl w:val="F03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A7663C"/>
    <w:multiLevelType w:val="multilevel"/>
    <w:tmpl w:val="BE3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87F6B"/>
    <w:multiLevelType w:val="hybridMultilevel"/>
    <w:tmpl w:val="AB7AE510"/>
    <w:lvl w:ilvl="0" w:tplc="D878F5F0">
      <w:start w:val="1"/>
      <w:numFmt w:val="bullet"/>
      <w:lvlText w:val="-"/>
      <w:lvlJc w:val="left"/>
      <w:pPr>
        <w:ind w:left="1125" w:hanging="360"/>
      </w:pPr>
      <w:rPr>
        <w:rFonts w:ascii="Times New Roman" w:eastAsia="Times New Roman" w:hAnsi="Times New Roman"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5">
    <w:nsid w:val="44D4322F"/>
    <w:multiLevelType w:val="multilevel"/>
    <w:tmpl w:val="EC5E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82FD5"/>
    <w:multiLevelType w:val="multilevel"/>
    <w:tmpl w:val="7294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E02A97"/>
    <w:multiLevelType w:val="hybridMultilevel"/>
    <w:tmpl w:val="8844F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94D47"/>
    <w:multiLevelType w:val="multilevel"/>
    <w:tmpl w:val="B816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F61819"/>
    <w:multiLevelType w:val="hybridMultilevel"/>
    <w:tmpl w:val="4A02B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58A64DF"/>
    <w:multiLevelType w:val="multilevel"/>
    <w:tmpl w:val="FC5C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DE5F74"/>
    <w:multiLevelType w:val="multilevel"/>
    <w:tmpl w:val="7004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3863C9"/>
    <w:multiLevelType w:val="multilevel"/>
    <w:tmpl w:val="B8F0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3430F8"/>
    <w:multiLevelType w:val="hybridMultilevel"/>
    <w:tmpl w:val="8B4E9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517459"/>
    <w:multiLevelType w:val="multilevel"/>
    <w:tmpl w:val="8EB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CD01E4"/>
    <w:multiLevelType w:val="hybridMultilevel"/>
    <w:tmpl w:val="4E6CE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9100465"/>
    <w:multiLevelType w:val="multilevel"/>
    <w:tmpl w:val="7A3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A81551C"/>
    <w:multiLevelType w:val="multilevel"/>
    <w:tmpl w:val="BF4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8C1F08"/>
    <w:multiLevelType w:val="multilevel"/>
    <w:tmpl w:val="4BB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F9061D1"/>
    <w:multiLevelType w:val="multilevel"/>
    <w:tmpl w:val="A4F6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1F53BE4"/>
    <w:multiLevelType w:val="hybridMultilevel"/>
    <w:tmpl w:val="13C26816"/>
    <w:lvl w:ilvl="0" w:tplc="FEDE5076">
      <w:start w:val="1"/>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nsid w:val="655A7946"/>
    <w:multiLevelType w:val="multilevel"/>
    <w:tmpl w:val="B00E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B10125"/>
    <w:multiLevelType w:val="hybridMultilevel"/>
    <w:tmpl w:val="75A498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250A91"/>
    <w:multiLevelType w:val="hybridMultilevel"/>
    <w:tmpl w:val="F62CC0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69BE77EC"/>
    <w:multiLevelType w:val="multilevel"/>
    <w:tmpl w:val="EAFE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B56A99"/>
    <w:multiLevelType w:val="singleLevel"/>
    <w:tmpl w:val="842CF22E"/>
    <w:lvl w:ilvl="0">
      <w:start w:val="1"/>
      <w:numFmt w:val="decimal"/>
      <w:lvlText w:val="%1."/>
      <w:lvlJc w:val="left"/>
      <w:pPr>
        <w:tabs>
          <w:tab w:val="num" w:pos="360"/>
        </w:tabs>
        <w:ind w:left="360" w:hanging="360"/>
      </w:pPr>
      <w:rPr>
        <w:rFonts w:hint="default"/>
      </w:rPr>
    </w:lvl>
  </w:abstractNum>
  <w:abstractNum w:abstractNumId="46">
    <w:nsid w:val="70442641"/>
    <w:multiLevelType w:val="multilevel"/>
    <w:tmpl w:val="7E5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537C0F"/>
    <w:multiLevelType w:val="multilevel"/>
    <w:tmpl w:val="FD3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E31AE8"/>
    <w:multiLevelType w:val="hybridMultilevel"/>
    <w:tmpl w:val="D9AC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284397"/>
    <w:multiLevelType w:val="multilevel"/>
    <w:tmpl w:val="5EE0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B761DFB"/>
    <w:multiLevelType w:val="multilevel"/>
    <w:tmpl w:val="AE16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F05F44"/>
    <w:multiLevelType w:val="multilevel"/>
    <w:tmpl w:val="18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DBB403F"/>
    <w:multiLevelType w:val="multilevel"/>
    <w:tmpl w:val="D1D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E037EF3"/>
    <w:multiLevelType w:val="multilevel"/>
    <w:tmpl w:val="89ACF9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E1F39E7"/>
    <w:multiLevelType w:val="multilevel"/>
    <w:tmpl w:val="1C4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FE309C6"/>
    <w:multiLevelType w:val="hybridMultilevel"/>
    <w:tmpl w:val="2234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50"/>
  </w:num>
  <w:num w:numId="3">
    <w:abstractNumId w:val="49"/>
  </w:num>
  <w:num w:numId="4">
    <w:abstractNumId w:val="36"/>
  </w:num>
  <w:num w:numId="5">
    <w:abstractNumId w:val="28"/>
  </w:num>
  <w:num w:numId="6">
    <w:abstractNumId w:val="7"/>
  </w:num>
  <w:num w:numId="7">
    <w:abstractNumId w:val="4"/>
  </w:num>
  <w:num w:numId="8">
    <w:abstractNumId w:val="20"/>
  </w:num>
  <w:num w:numId="9">
    <w:abstractNumId w:val="1"/>
  </w:num>
  <w:num w:numId="10">
    <w:abstractNumId w:val="15"/>
  </w:num>
  <w:num w:numId="11">
    <w:abstractNumId w:val="34"/>
  </w:num>
  <w:num w:numId="12">
    <w:abstractNumId w:val="26"/>
  </w:num>
  <w:num w:numId="13">
    <w:abstractNumId w:val="23"/>
  </w:num>
  <w:num w:numId="14">
    <w:abstractNumId w:val="44"/>
  </w:num>
  <w:num w:numId="15">
    <w:abstractNumId w:val="37"/>
  </w:num>
  <w:num w:numId="16">
    <w:abstractNumId w:val="51"/>
  </w:num>
  <w:num w:numId="17">
    <w:abstractNumId w:val="32"/>
  </w:num>
  <w:num w:numId="18">
    <w:abstractNumId w:val="31"/>
  </w:num>
  <w:num w:numId="19">
    <w:abstractNumId w:val="6"/>
  </w:num>
  <w:num w:numId="20">
    <w:abstractNumId w:val="52"/>
  </w:num>
  <w:num w:numId="21">
    <w:abstractNumId w:val="14"/>
  </w:num>
  <w:num w:numId="22">
    <w:abstractNumId w:val="54"/>
  </w:num>
  <w:num w:numId="23">
    <w:abstractNumId w:val="46"/>
  </w:num>
  <w:num w:numId="24">
    <w:abstractNumId w:val="17"/>
  </w:num>
  <w:num w:numId="25">
    <w:abstractNumId w:val="38"/>
  </w:num>
  <w:num w:numId="26">
    <w:abstractNumId w:val="13"/>
  </w:num>
  <w:num w:numId="27">
    <w:abstractNumId w:val="22"/>
  </w:num>
  <w:num w:numId="28">
    <w:abstractNumId w:val="11"/>
  </w:num>
  <w:num w:numId="29">
    <w:abstractNumId w:val="39"/>
  </w:num>
  <w:num w:numId="30">
    <w:abstractNumId w:val="41"/>
  </w:num>
  <w:num w:numId="31">
    <w:abstractNumId w:val="25"/>
  </w:num>
  <w:num w:numId="32">
    <w:abstractNumId w:val="55"/>
  </w:num>
  <w:num w:numId="33">
    <w:abstractNumId w:val="47"/>
  </w:num>
  <w:num w:numId="34">
    <w:abstractNumId w:val="8"/>
  </w:num>
  <w:num w:numId="35">
    <w:abstractNumId w:val="43"/>
  </w:num>
  <w:num w:numId="36">
    <w:abstractNumId w:val="27"/>
  </w:num>
  <w:num w:numId="37">
    <w:abstractNumId w:val="42"/>
  </w:num>
  <w:num w:numId="38">
    <w:abstractNumId w:val="3"/>
  </w:num>
  <w:num w:numId="39">
    <w:abstractNumId w:val="16"/>
  </w:num>
  <w:num w:numId="40">
    <w:abstractNumId w:val="12"/>
  </w:num>
  <w:num w:numId="41">
    <w:abstractNumId w:val="53"/>
  </w:num>
  <w:num w:numId="42">
    <w:abstractNumId w:val="33"/>
  </w:num>
  <w:num w:numId="43">
    <w:abstractNumId w:val="5"/>
  </w:num>
  <w:num w:numId="44">
    <w:abstractNumId w:val="36"/>
  </w:num>
  <w:num w:numId="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8"/>
  </w:num>
  <w:num w:numId="49">
    <w:abstractNumId w:val="40"/>
  </w:num>
  <w:num w:numId="50">
    <w:abstractNumId w:val="2"/>
  </w:num>
  <w:num w:numId="51">
    <w:abstractNumId w:val="24"/>
  </w:num>
  <w:num w:numId="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3">
    <w:abstractNumId w:val="29"/>
  </w:num>
  <w:num w:numId="54">
    <w:abstractNumId w:val="35"/>
  </w:num>
  <w:num w:numId="55">
    <w:abstractNumId w:val="19"/>
  </w:num>
  <w:num w:numId="56">
    <w:abstractNumId w:val="9"/>
  </w:num>
  <w:num w:numId="57">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76"/>
    <w:rsid w:val="00027206"/>
    <w:rsid w:val="000308F9"/>
    <w:rsid w:val="000351AE"/>
    <w:rsid w:val="00056434"/>
    <w:rsid w:val="00073C30"/>
    <w:rsid w:val="00085D27"/>
    <w:rsid w:val="000B3AA4"/>
    <w:rsid w:val="000B6684"/>
    <w:rsid w:val="000C3812"/>
    <w:rsid w:val="000C72F0"/>
    <w:rsid w:val="000E0AC3"/>
    <w:rsid w:val="0012398E"/>
    <w:rsid w:val="00135D66"/>
    <w:rsid w:val="00155644"/>
    <w:rsid w:val="001715E2"/>
    <w:rsid w:val="0017705A"/>
    <w:rsid w:val="001A42D6"/>
    <w:rsid w:val="001F195C"/>
    <w:rsid w:val="00207285"/>
    <w:rsid w:val="00221174"/>
    <w:rsid w:val="00221D51"/>
    <w:rsid w:val="002266F2"/>
    <w:rsid w:val="002547C3"/>
    <w:rsid w:val="002959CA"/>
    <w:rsid w:val="002B2CA8"/>
    <w:rsid w:val="002B2FF6"/>
    <w:rsid w:val="002C1A9D"/>
    <w:rsid w:val="002D4C3A"/>
    <w:rsid w:val="002D5E87"/>
    <w:rsid w:val="003354BE"/>
    <w:rsid w:val="00341B8F"/>
    <w:rsid w:val="003442A7"/>
    <w:rsid w:val="00346D32"/>
    <w:rsid w:val="00350961"/>
    <w:rsid w:val="003545BB"/>
    <w:rsid w:val="00363189"/>
    <w:rsid w:val="0036527A"/>
    <w:rsid w:val="00367E67"/>
    <w:rsid w:val="00372EED"/>
    <w:rsid w:val="003979CB"/>
    <w:rsid w:val="003D064C"/>
    <w:rsid w:val="003D2CF6"/>
    <w:rsid w:val="003D60A9"/>
    <w:rsid w:val="003D7F78"/>
    <w:rsid w:val="003E2135"/>
    <w:rsid w:val="003E55C6"/>
    <w:rsid w:val="003F71B9"/>
    <w:rsid w:val="0041213D"/>
    <w:rsid w:val="00413E33"/>
    <w:rsid w:val="004769F7"/>
    <w:rsid w:val="0049442B"/>
    <w:rsid w:val="00496325"/>
    <w:rsid w:val="004C5AEF"/>
    <w:rsid w:val="004D4A61"/>
    <w:rsid w:val="004E2F37"/>
    <w:rsid w:val="004E562B"/>
    <w:rsid w:val="0053085B"/>
    <w:rsid w:val="00532DA2"/>
    <w:rsid w:val="00532E0B"/>
    <w:rsid w:val="005626DC"/>
    <w:rsid w:val="005810CA"/>
    <w:rsid w:val="005A10D0"/>
    <w:rsid w:val="005E6C56"/>
    <w:rsid w:val="005E70BA"/>
    <w:rsid w:val="0060251B"/>
    <w:rsid w:val="006049F6"/>
    <w:rsid w:val="00615BBF"/>
    <w:rsid w:val="00630539"/>
    <w:rsid w:val="0066277D"/>
    <w:rsid w:val="00662B68"/>
    <w:rsid w:val="00663365"/>
    <w:rsid w:val="00667058"/>
    <w:rsid w:val="006C0756"/>
    <w:rsid w:val="006D5144"/>
    <w:rsid w:val="006F1F2B"/>
    <w:rsid w:val="006F616A"/>
    <w:rsid w:val="00700002"/>
    <w:rsid w:val="00702C6D"/>
    <w:rsid w:val="007030BA"/>
    <w:rsid w:val="0070345F"/>
    <w:rsid w:val="00703722"/>
    <w:rsid w:val="00706B30"/>
    <w:rsid w:val="0071363D"/>
    <w:rsid w:val="00714DBA"/>
    <w:rsid w:val="00765B62"/>
    <w:rsid w:val="007B46A2"/>
    <w:rsid w:val="007D6B51"/>
    <w:rsid w:val="007E0FAA"/>
    <w:rsid w:val="007E3534"/>
    <w:rsid w:val="007F5653"/>
    <w:rsid w:val="00843D9E"/>
    <w:rsid w:val="00855C47"/>
    <w:rsid w:val="00865834"/>
    <w:rsid w:val="00866D95"/>
    <w:rsid w:val="00870D28"/>
    <w:rsid w:val="008840D7"/>
    <w:rsid w:val="00884DDF"/>
    <w:rsid w:val="008900FF"/>
    <w:rsid w:val="008A7F9D"/>
    <w:rsid w:val="008B7C80"/>
    <w:rsid w:val="009003EB"/>
    <w:rsid w:val="00907542"/>
    <w:rsid w:val="00956A33"/>
    <w:rsid w:val="00966DC5"/>
    <w:rsid w:val="00974B69"/>
    <w:rsid w:val="009862C3"/>
    <w:rsid w:val="009A2C04"/>
    <w:rsid w:val="009B1D92"/>
    <w:rsid w:val="009B7376"/>
    <w:rsid w:val="009C3AA8"/>
    <w:rsid w:val="009D26B1"/>
    <w:rsid w:val="009F3CA5"/>
    <w:rsid w:val="00A105EC"/>
    <w:rsid w:val="00A1111E"/>
    <w:rsid w:val="00A31CDF"/>
    <w:rsid w:val="00A43D78"/>
    <w:rsid w:val="00A47916"/>
    <w:rsid w:val="00A8469B"/>
    <w:rsid w:val="00A94B24"/>
    <w:rsid w:val="00AB1E5C"/>
    <w:rsid w:val="00AC3961"/>
    <w:rsid w:val="00AE6C9B"/>
    <w:rsid w:val="00B03FEF"/>
    <w:rsid w:val="00B04BFB"/>
    <w:rsid w:val="00B10B0E"/>
    <w:rsid w:val="00B237D0"/>
    <w:rsid w:val="00B3664A"/>
    <w:rsid w:val="00B925B6"/>
    <w:rsid w:val="00B92D40"/>
    <w:rsid w:val="00B961B9"/>
    <w:rsid w:val="00BB6E3E"/>
    <w:rsid w:val="00BC0145"/>
    <w:rsid w:val="00BC56F9"/>
    <w:rsid w:val="00BC6C19"/>
    <w:rsid w:val="00BE5AA8"/>
    <w:rsid w:val="00BF55DA"/>
    <w:rsid w:val="00C03AAF"/>
    <w:rsid w:val="00C26B59"/>
    <w:rsid w:val="00C3032A"/>
    <w:rsid w:val="00C34A41"/>
    <w:rsid w:val="00C66F27"/>
    <w:rsid w:val="00C67371"/>
    <w:rsid w:val="00C915FE"/>
    <w:rsid w:val="00CB642C"/>
    <w:rsid w:val="00CC0810"/>
    <w:rsid w:val="00CC4327"/>
    <w:rsid w:val="00CD11B1"/>
    <w:rsid w:val="00CD4689"/>
    <w:rsid w:val="00CD59BD"/>
    <w:rsid w:val="00CE610E"/>
    <w:rsid w:val="00CF3DD7"/>
    <w:rsid w:val="00D004D9"/>
    <w:rsid w:val="00D0177B"/>
    <w:rsid w:val="00D24996"/>
    <w:rsid w:val="00D265A7"/>
    <w:rsid w:val="00D2693D"/>
    <w:rsid w:val="00D3282B"/>
    <w:rsid w:val="00D90F77"/>
    <w:rsid w:val="00DD1709"/>
    <w:rsid w:val="00DE59B3"/>
    <w:rsid w:val="00E0031A"/>
    <w:rsid w:val="00E32C03"/>
    <w:rsid w:val="00E40DB8"/>
    <w:rsid w:val="00E67CFA"/>
    <w:rsid w:val="00E83920"/>
    <w:rsid w:val="00E9356F"/>
    <w:rsid w:val="00EA6A8B"/>
    <w:rsid w:val="00EB1208"/>
    <w:rsid w:val="00EC4560"/>
    <w:rsid w:val="00EC58D6"/>
    <w:rsid w:val="00ED7A66"/>
    <w:rsid w:val="00EF5538"/>
    <w:rsid w:val="00F1187F"/>
    <w:rsid w:val="00F27710"/>
    <w:rsid w:val="00F36CB7"/>
    <w:rsid w:val="00F45EFC"/>
    <w:rsid w:val="00F56EC1"/>
    <w:rsid w:val="00F73D15"/>
    <w:rsid w:val="00F75B21"/>
    <w:rsid w:val="00F84755"/>
    <w:rsid w:val="00F85B59"/>
    <w:rsid w:val="00F92F2E"/>
    <w:rsid w:val="00F97D9C"/>
    <w:rsid w:val="00FC0610"/>
    <w:rsid w:val="00FF1AAC"/>
    <w:rsid w:val="00FF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en-US"/>
      </w:rPr>
    </w:rPrDefault>
    <w:pPrDefault>
      <w:pPr>
        <w:ind w:left="141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87"/>
    <w:pPr>
      <w:ind w:left="0"/>
    </w:pPr>
    <w:rPr>
      <w:rFonts w:ascii="Times New Roman" w:eastAsia="Times New Roman" w:hAnsi="Times New Roman" w:cs="Times New Roman"/>
      <w:lang w:val="en-GB" w:bidi="ar-SA"/>
    </w:rPr>
  </w:style>
  <w:style w:type="paragraph" w:styleId="Heading1">
    <w:name w:val="heading 1"/>
    <w:basedOn w:val="Normal"/>
    <w:next w:val="Normal"/>
    <w:link w:val="Heading1Char"/>
    <w:qFormat/>
    <w:rsid w:val="001239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239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239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239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239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239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2398E"/>
    <w:pPr>
      <w:spacing w:before="240" w:after="60"/>
      <w:outlineLvl w:val="6"/>
    </w:pPr>
  </w:style>
  <w:style w:type="paragraph" w:styleId="Heading8">
    <w:name w:val="heading 8"/>
    <w:basedOn w:val="Normal"/>
    <w:next w:val="Normal"/>
    <w:link w:val="Heading8Char"/>
    <w:unhideWhenUsed/>
    <w:qFormat/>
    <w:rsid w:val="0012398E"/>
    <w:pPr>
      <w:spacing w:before="240" w:after="60"/>
      <w:outlineLvl w:val="7"/>
    </w:pPr>
    <w:rPr>
      <w:i/>
      <w:iCs/>
    </w:rPr>
  </w:style>
  <w:style w:type="paragraph" w:styleId="Heading9">
    <w:name w:val="heading 9"/>
    <w:basedOn w:val="Normal"/>
    <w:next w:val="Normal"/>
    <w:link w:val="Heading9Char"/>
    <w:uiPriority w:val="9"/>
    <w:unhideWhenUsed/>
    <w:qFormat/>
    <w:rsid w:val="001239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9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239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239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2398E"/>
    <w:rPr>
      <w:b/>
      <w:bCs/>
      <w:sz w:val="28"/>
      <w:szCs w:val="28"/>
    </w:rPr>
  </w:style>
  <w:style w:type="character" w:customStyle="1" w:styleId="Heading5Char">
    <w:name w:val="Heading 5 Char"/>
    <w:basedOn w:val="DefaultParagraphFont"/>
    <w:link w:val="Heading5"/>
    <w:uiPriority w:val="9"/>
    <w:semiHidden/>
    <w:rsid w:val="0012398E"/>
    <w:rPr>
      <w:b/>
      <w:bCs/>
      <w:i/>
      <w:iCs/>
      <w:sz w:val="26"/>
      <w:szCs w:val="26"/>
    </w:rPr>
  </w:style>
  <w:style w:type="character" w:customStyle="1" w:styleId="Heading6Char">
    <w:name w:val="Heading 6 Char"/>
    <w:basedOn w:val="DefaultParagraphFont"/>
    <w:link w:val="Heading6"/>
    <w:uiPriority w:val="9"/>
    <w:semiHidden/>
    <w:rsid w:val="0012398E"/>
    <w:rPr>
      <w:b/>
      <w:bCs/>
    </w:rPr>
  </w:style>
  <w:style w:type="character" w:customStyle="1" w:styleId="Heading7Char">
    <w:name w:val="Heading 7 Char"/>
    <w:basedOn w:val="DefaultParagraphFont"/>
    <w:link w:val="Heading7"/>
    <w:uiPriority w:val="9"/>
    <w:semiHidden/>
    <w:rsid w:val="0012398E"/>
    <w:rPr>
      <w:sz w:val="24"/>
      <w:szCs w:val="24"/>
    </w:rPr>
  </w:style>
  <w:style w:type="character" w:customStyle="1" w:styleId="Heading8Char">
    <w:name w:val="Heading 8 Char"/>
    <w:basedOn w:val="DefaultParagraphFont"/>
    <w:link w:val="Heading8"/>
    <w:rsid w:val="0012398E"/>
    <w:rPr>
      <w:i/>
      <w:iCs/>
      <w:sz w:val="24"/>
      <w:szCs w:val="24"/>
    </w:rPr>
  </w:style>
  <w:style w:type="character" w:customStyle="1" w:styleId="Heading9Char">
    <w:name w:val="Heading 9 Char"/>
    <w:basedOn w:val="DefaultParagraphFont"/>
    <w:link w:val="Heading9"/>
    <w:uiPriority w:val="9"/>
    <w:semiHidden/>
    <w:rsid w:val="0012398E"/>
    <w:rPr>
      <w:rFonts w:asciiTheme="majorHAnsi" w:eastAsiaTheme="majorEastAsia" w:hAnsiTheme="majorHAnsi"/>
    </w:rPr>
  </w:style>
  <w:style w:type="paragraph" w:styleId="Title">
    <w:name w:val="Title"/>
    <w:basedOn w:val="Normal"/>
    <w:next w:val="Normal"/>
    <w:link w:val="TitleChar"/>
    <w:qFormat/>
    <w:rsid w:val="001239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1239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239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2398E"/>
    <w:rPr>
      <w:rFonts w:asciiTheme="majorHAnsi" w:eastAsiaTheme="majorEastAsia" w:hAnsiTheme="majorHAnsi"/>
      <w:sz w:val="24"/>
      <w:szCs w:val="24"/>
    </w:rPr>
  </w:style>
  <w:style w:type="character" w:styleId="Strong">
    <w:name w:val="Strong"/>
    <w:basedOn w:val="DefaultParagraphFont"/>
    <w:qFormat/>
    <w:rsid w:val="0012398E"/>
    <w:rPr>
      <w:b/>
      <w:bCs/>
    </w:rPr>
  </w:style>
  <w:style w:type="character" w:styleId="Emphasis">
    <w:name w:val="Emphasis"/>
    <w:basedOn w:val="DefaultParagraphFont"/>
    <w:uiPriority w:val="20"/>
    <w:qFormat/>
    <w:rsid w:val="0012398E"/>
    <w:rPr>
      <w:rFonts w:asciiTheme="minorHAnsi" w:hAnsiTheme="minorHAnsi"/>
      <w:b/>
      <w:i/>
      <w:iCs/>
    </w:rPr>
  </w:style>
  <w:style w:type="paragraph" w:styleId="NoSpacing">
    <w:name w:val="No Spacing"/>
    <w:basedOn w:val="Normal"/>
    <w:uiPriority w:val="1"/>
    <w:qFormat/>
    <w:rsid w:val="0012398E"/>
    <w:rPr>
      <w:szCs w:val="32"/>
    </w:rPr>
  </w:style>
  <w:style w:type="paragraph" w:styleId="ListParagraph">
    <w:name w:val="List Paragraph"/>
    <w:basedOn w:val="Normal"/>
    <w:uiPriority w:val="34"/>
    <w:qFormat/>
    <w:rsid w:val="0012398E"/>
    <w:pPr>
      <w:ind w:left="720"/>
      <w:contextualSpacing/>
    </w:pPr>
  </w:style>
  <w:style w:type="paragraph" w:styleId="Quote">
    <w:name w:val="Quote"/>
    <w:basedOn w:val="Normal"/>
    <w:next w:val="Normal"/>
    <w:link w:val="QuoteChar"/>
    <w:uiPriority w:val="29"/>
    <w:qFormat/>
    <w:rsid w:val="0012398E"/>
    <w:rPr>
      <w:i/>
    </w:rPr>
  </w:style>
  <w:style w:type="character" w:customStyle="1" w:styleId="QuoteChar">
    <w:name w:val="Quote Char"/>
    <w:basedOn w:val="DefaultParagraphFont"/>
    <w:link w:val="Quote"/>
    <w:uiPriority w:val="29"/>
    <w:rsid w:val="0012398E"/>
    <w:rPr>
      <w:i/>
      <w:sz w:val="24"/>
      <w:szCs w:val="24"/>
    </w:rPr>
  </w:style>
  <w:style w:type="paragraph" w:styleId="IntenseQuote">
    <w:name w:val="Intense Quote"/>
    <w:basedOn w:val="Normal"/>
    <w:next w:val="Normal"/>
    <w:link w:val="IntenseQuoteChar"/>
    <w:uiPriority w:val="30"/>
    <w:qFormat/>
    <w:rsid w:val="0012398E"/>
    <w:pPr>
      <w:ind w:left="720" w:right="720"/>
    </w:pPr>
    <w:rPr>
      <w:b/>
      <w:i/>
      <w:szCs w:val="22"/>
    </w:rPr>
  </w:style>
  <w:style w:type="character" w:customStyle="1" w:styleId="IntenseQuoteChar">
    <w:name w:val="Intense Quote Char"/>
    <w:basedOn w:val="DefaultParagraphFont"/>
    <w:link w:val="IntenseQuote"/>
    <w:uiPriority w:val="30"/>
    <w:rsid w:val="0012398E"/>
    <w:rPr>
      <w:b/>
      <w:i/>
      <w:sz w:val="24"/>
    </w:rPr>
  </w:style>
  <w:style w:type="character" w:styleId="SubtleEmphasis">
    <w:name w:val="Subtle Emphasis"/>
    <w:uiPriority w:val="19"/>
    <w:qFormat/>
    <w:rsid w:val="0012398E"/>
    <w:rPr>
      <w:i/>
      <w:color w:val="5A5A5A" w:themeColor="text1" w:themeTint="A5"/>
    </w:rPr>
  </w:style>
  <w:style w:type="character" w:styleId="IntenseEmphasis">
    <w:name w:val="Intense Emphasis"/>
    <w:basedOn w:val="DefaultParagraphFont"/>
    <w:uiPriority w:val="21"/>
    <w:qFormat/>
    <w:rsid w:val="0012398E"/>
    <w:rPr>
      <w:b/>
      <w:i/>
      <w:sz w:val="24"/>
      <w:szCs w:val="24"/>
      <w:u w:val="single"/>
    </w:rPr>
  </w:style>
  <w:style w:type="character" w:styleId="SubtleReference">
    <w:name w:val="Subtle Reference"/>
    <w:basedOn w:val="DefaultParagraphFont"/>
    <w:uiPriority w:val="31"/>
    <w:qFormat/>
    <w:rsid w:val="0012398E"/>
    <w:rPr>
      <w:sz w:val="24"/>
      <w:szCs w:val="24"/>
      <w:u w:val="single"/>
    </w:rPr>
  </w:style>
  <w:style w:type="character" w:styleId="IntenseReference">
    <w:name w:val="Intense Reference"/>
    <w:basedOn w:val="DefaultParagraphFont"/>
    <w:uiPriority w:val="32"/>
    <w:qFormat/>
    <w:rsid w:val="0012398E"/>
    <w:rPr>
      <w:b/>
      <w:sz w:val="24"/>
      <w:u w:val="single"/>
    </w:rPr>
  </w:style>
  <w:style w:type="character" w:styleId="BookTitle">
    <w:name w:val="Book Title"/>
    <w:basedOn w:val="DefaultParagraphFont"/>
    <w:uiPriority w:val="33"/>
    <w:qFormat/>
    <w:rsid w:val="001239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2398E"/>
    <w:pPr>
      <w:outlineLvl w:val="9"/>
    </w:pPr>
  </w:style>
  <w:style w:type="paragraph" w:customStyle="1" w:styleId="Style1">
    <w:name w:val="Style 1"/>
    <w:basedOn w:val="Normal"/>
    <w:rsid w:val="009B7376"/>
    <w:pPr>
      <w:widowControl w:val="0"/>
      <w:autoSpaceDE w:val="0"/>
      <w:autoSpaceDN w:val="0"/>
      <w:adjustRightInd w:val="0"/>
    </w:pPr>
    <w:rPr>
      <w:lang w:val="en-US" w:eastAsia="en-GB"/>
    </w:rPr>
  </w:style>
  <w:style w:type="character" w:styleId="Hyperlink">
    <w:name w:val="Hyperlink"/>
    <w:basedOn w:val="DefaultParagraphFont"/>
    <w:unhideWhenUsed/>
    <w:rsid w:val="00615BBF"/>
    <w:rPr>
      <w:color w:val="0000FF"/>
      <w:u w:val="single"/>
    </w:rPr>
  </w:style>
  <w:style w:type="paragraph" w:styleId="BalloonText">
    <w:name w:val="Balloon Text"/>
    <w:basedOn w:val="Normal"/>
    <w:link w:val="BalloonTextChar"/>
    <w:uiPriority w:val="99"/>
    <w:semiHidden/>
    <w:unhideWhenUsed/>
    <w:rsid w:val="00615BBF"/>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15BBF"/>
    <w:rPr>
      <w:rFonts w:ascii="Tahoma" w:eastAsia="Calibri" w:hAnsi="Tahoma" w:cs="Tahoma"/>
      <w:sz w:val="16"/>
      <w:szCs w:val="16"/>
      <w:lang w:val="en-GB" w:bidi="ar-SA"/>
    </w:rPr>
  </w:style>
  <w:style w:type="paragraph" w:styleId="PlainText">
    <w:name w:val="Plain Text"/>
    <w:basedOn w:val="Normal"/>
    <w:link w:val="PlainTextChar"/>
    <w:uiPriority w:val="99"/>
    <w:rsid w:val="00615BBF"/>
    <w:rPr>
      <w:rFonts w:ascii="Courier New" w:hAnsi="Courier New" w:cs="Courier New"/>
      <w:sz w:val="20"/>
      <w:szCs w:val="20"/>
    </w:rPr>
  </w:style>
  <w:style w:type="character" w:customStyle="1" w:styleId="PlainTextChar">
    <w:name w:val="Plain Text Char"/>
    <w:basedOn w:val="DefaultParagraphFont"/>
    <w:link w:val="PlainText"/>
    <w:uiPriority w:val="99"/>
    <w:rsid w:val="00615BBF"/>
    <w:rPr>
      <w:rFonts w:ascii="Courier New" w:eastAsia="Times New Roman" w:hAnsi="Courier New" w:cs="Courier New"/>
      <w:sz w:val="20"/>
      <w:szCs w:val="20"/>
      <w:lang w:val="en-GB" w:bidi="ar-SA"/>
    </w:rPr>
  </w:style>
  <w:style w:type="paragraph" w:styleId="BodyText3">
    <w:name w:val="Body Text 3"/>
    <w:basedOn w:val="Normal"/>
    <w:link w:val="BodyText3Char"/>
    <w:rsid w:val="00615BBF"/>
    <w:pPr>
      <w:autoSpaceDE w:val="0"/>
      <w:autoSpaceDN w:val="0"/>
      <w:adjustRightInd w:val="0"/>
      <w:jc w:val="both"/>
    </w:pPr>
    <w:rPr>
      <w:rFonts w:ascii="CG Times" w:hAnsi="CG Times" w:cs="Courier New"/>
      <w:sz w:val="20"/>
      <w:szCs w:val="20"/>
      <w:lang w:val="en-US"/>
    </w:rPr>
  </w:style>
  <w:style w:type="character" w:customStyle="1" w:styleId="BodyText3Char">
    <w:name w:val="Body Text 3 Char"/>
    <w:basedOn w:val="DefaultParagraphFont"/>
    <w:link w:val="BodyText3"/>
    <w:rsid w:val="00615BBF"/>
    <w:rPr>
      <w:rFonts w:ascii="CG Times" w:eastAsia="Times New Roman" w:hAnsi="CG Times" w:cs="Courier New"/>
      <w:sz w:val="20"/>
      <w:szCs w:val="20"/>
      <w:lang w:bidi="ar-SA"/>
    </w:rPr>
  </w:style>
  <w:style w:type="paragraph" w:styleId="Revision">
    <w:name w:val="Revision"/>
    <w:hidden/>
    <w:uiPriority w:val="99"/>
    <w:semiHidden/>
    <w:rsid w:val="00615BBF"/>
    <w:pPr>
      <w:ind w:left="0"/>
    </w:pPr>
    <w:rPr>
      <w:rFonts w:ascii="Calibri" w:eastAsia="Calibri" w:hAnsi="Calibri" w:cs="Times New Roman"/>
      <w:sz w:val="22"/>
      <w:szCs w:val="22"/>
      <w:lang w:val="en-GB" w:bidi="ar-SA"/>
    </w:rPr>
  </w:style>
  <w:style w:type="paragraph" w:styleId="BodyTextIndent">
    <w:name w:val="Body Text Indent"/>
    <w:basedOn w:val="Normal"/>
    <w:link w:val="BodyTextIndentChar"/>
    <w:uiPriority w:val="99"/>
    <w:semiHidden/>
    <w:unhideWhenUsed/>
    <w:rsid w:val="00615BBF"/>
    <w:pPr>
      <w:spacing w:after="120"/>
      <w:ind w:left="283"/>
    </w:pPr>
  </w:style>
  <w:style w:type="character" w:customStyle="1" w:styleId="BodyTextIndentChar">
    <w:name w:val="Body Text Indent Char"/>
    <w:basedOn w:val="DefaultParagraphFont"/>
    <w:link w:val="BodyTextIndent"/>
    <w:uiPriority w:val="99"/>
    <w:semiHidden/>
    <w:rsid w:val="00615BBF"/>
    <w:rPr>
      <w:rFonts w:ascii="Times New Roman" w:eastAsia="Times New Roman" w:hAnsi="Times New Roman" w:cs="Times New Roman"/>
      <w:lang w:val="en-GB" w:bidi="ar-SA"/>
    </w:rPr>
  </w:style>
  <w:style w:type="paragraph" w:styleId="BodyText">
    <w:name w:val="Body Text"/>
    <w:basedOn w:val="Normal"/>
    <w:link w:val="BodyTextChar"/>
    <w:uiPriority w:val="99"/>
    <w:unhideWhenUsed/>
    <w:rsid w:val="00615BBF"/>
    <w:pPr>
      <w:spacing w:after="120"/>
    </w:pPr>
  </w:style>
  <w:style w:type="character" w:customStyle="1" w:styleId="BodyTextChar">
    <w:name w:val="Body Text Char"/>
    <w:basedOn w:val="DefaultParagraphFont"/>
    <w:link w:val="BodyText"/>
    <w:uiPriority w:val="99"/>
    <w:rsid w:val="00615BBF"/>
    <w:rPr>
      <w:rFonts w:ascii="Times New Roman" w:eastAsia="Times New Roman" w:hAnsi="Times New Roman" w:cs="Times New Roman"/>
      <w:lang w:val="en-GB" w:bidi="ar-SA"/>
    </w:rPr>
  </w:style>
  <w:style w:type="paragraph" w:customStyle="1" w:styleId="EntryTitle">
    <w:name w:val="EntryTitle"/>
    <w:basedOn w:val="Normal"/>
    <w:rsid w:val="00615BBF"/>
    <w:rPr>
      <w:rFonts w:ascii="Arial" w:hAnsi="Arial"/>
      <w:noProof/>
      <w:color w:val="000000"/>
      <w:sz w:val="16"/>
      <w:lang w:val="ru-RU"/>
    </w:rPr>
  </w:style>
  <w:style w:type="paragraph" w:styleId="Header">
    <w:name w:val="header"/>
    <w:basedOn w:val="Normal"/>
    <w:link w:val="HeaderChar"/>
    <w:rsid w:val="00615BBF"/>
    <w:pPr>
      <w:tabs>
        <w:tab w:val="center" w:pos="4320"/>
        <w:tab w:val="right" w:pos="8640"/>
      </w:tabs>
    </w:pPr>
    <w:rPr>
      <w:color w:val="000080"/>
      <w:szCs w:val="20"/>
    </w:rPr>
  </w:style>
  <w:style w:type="character" w:customStyle="1" w:styleId="HeaderChar">
    <w:name w:val="Header Char"/>
    <w:basedOn w:val="DefaultParagraphFont"/>
    <w:link w:val="Header"/>
    <w:rsid w:val="00615BBF"/>
    <w:rPr>
      <w:rFonts w:ascii="Times New Roman" w:eastAsia="Times New Roman" w:hAnsi="Times New Roman" w:cs="Times New Roman"/>
      <w:color w:val="000080"/>
      <w:szCs w:val="20"/>
      <w:lang w:val="en-GB" w:bidi="ar-SA"/>
    </w:rPr>
  </w:style>
  <w:style w:type="character" w:customStyle="1" w:styleId="text">
    <w:name w:val="text"/>
    <w:basedOn w:val="DefaultParagraphFont"/>
    <w:rsid w:val="00615BBF"/>
  </w:style>
  <w:style w:type="paragraph" w:customStyle="1" w:styleId="Default">
    <w:name w:val="Default"/>
    <w:rsid w:val="00615BBF"/>
    <w:pPr>
      <w:autoSpaceDE w:val="0"/>
      <w:autoSpaceDN w:val="0"/>
      <w:adjustRightInd w:val="0"/>
      <w:ind w:left="0"/>
    </w:pPr>
    <w:rPr>
      <w:rFonts w:ascii="Times New Roman" w:eastAsia="Times New Roman" w:hAnsi="Times New Roman" w:cs="Times New Roman"/>
      <w:color w:val="000000"/>
      <w:lang w:val="en-GB" w:eastAsia="en-GB" w:bidi="ar-SA"/>
    </w:rPr>
  </w:style>
  <w:style w:type="paragraph" w:styleId="BodyText2">
    <w:name w:val="Body Text 2"/>
    <w:basedOn w:val="Normal"/>
    <w:link w:val="BodyText2Char"/>
    <w:uiPriority w:val="99"/>
    <w:semiHidden/>
    <w:unhideWhenUsed/>
    <w:rsid w:val="00615BBF"/>
    <w:pPr>
      <w:spacing w:after="120" w:line="480" w:lineRule="auto"/>
    </w:pPr>
  </w:style>
  <w:style w:type="character" w:customStyle="1" w:styleId="BodyText2Char">
    <w:name w:val="Body Text 2 Char"/>
    <w:basedOn w:val="DefaultParagraphFont"/>
    <w:link w:val="BodyText2"/>
    <w:uiPriority w:val="99"/>
    <w:semiHidden/>
    <w:rsid w:val="00615BBF"/>
    <w:rPr>
      <w:rFonts w:ascii="Times New Roman" w:eastAsia="Times New Roman" w:hAnsi="Times New Roman" w:cs="Times New Roman"/>
      <w:lang w:val="en-GB" w:bidi="ar-SA"/>
    </w:rPr>
  </w:style>
  <w:style w:type="paragraph" w:styleId="NormalWeb">
    <w:name w:val="Normal (Web)"/>
    <w:basedOn w:val="Normal"/>
    <w:rsid w:val="00615BBF"/>
    <w:pPr>
      <w:spacing w:before="100" w:beforeAutospacing="1" w:after="100" w:afterAutospacing="1"/>
    </w:pPr>
    <w:rPr>
      <w:lang w:val="en-US"/>
    </w:rPr>
  </w:style>
  <w:style w:type="paragraph" w:styleId="Footer">
    <w:name w:val="footer"/>
    <w:basedOn w:val="Normal"/>
    <w:link w:val="FooterChar"/>
    <w:uiPriority w:val="99"/>
    <w:unhideWhenUsed/>
    <w:rsid w:val="00615BBF"/>
    <w:pPr>
      <w:tabs>
        <w:tab w:val="center" w:pos="4513"/>
        <w:tab w:val="right" w:pos="9026"/>
      </w:tabs>
    </w:pPr>
  </w:style>
  <w:style w:type="character" w:customStyle="1" w:styleId="FooterChar">
    <w:name w:val="Footer Char"/>
    <w:basedOn w:val="DefaultParagraphFont"/>
    <w:link w:val="Footer"/>
    <w:uiPriority w:val="99"/>
    <w:rsid w:val="00615BBF"/>
    <w:rPr>
      <w:rFonts w:ascii="Times New Roman" w:eastAsia="Times New Roman" w:hAnsi="Times New Roman" w:cs="Times New Roman"/>
      <w:lang w:val="en-GB" w:bidi="ar-SA"/>
    </w:rPr>
  </w:style>
  <w:style w:type="table" w:styleId="TableGrid">
    <w:name w:val="Table Grid"/>
    <w:basedOn w:val="TableNormal"/>
    <w:uiPriority w:val="59"/>
    <w:rsid w:val="004C5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1935">
      <w:bodyDiv w:val="1"/>
      <w:marLeft w:val="0"/>
      <w:marRight w:val="0"/>
      <w:marTop w:val="0"/>
      <w:marBottom w:val="0"/>
      <w:divBdr>
        <w:top w:val="none" w:sz="0" w:space="0" w:color="auto"/>
        <w:left w:val="none" w:sz="0" w:space="0" w:color="auto"/>
        <w:bottom w:val="none" w:sz="0" w:space="0" w:color="auto"/>
        <w:right w:val="none" w:sz="0" w:space="0" w:color="auto"/>
      </w:divBdr>
    </w:div>
    <w:div w:id="329873404">
      <w:bodyDiv w:val="1"/>
      <w:marLeft w:val="0"/>
      <w:marRight w:val="0"/>
      <w:marTop w:val="0"/>
      <w:marBottom w:val="0"/>
      <w:divBdr>
        <w:top w:val="none" w:sz="0" w:space="0" w:color="auto"/>
        <w:left w:val="none" w:sz="0" w:space="0" w:color="auto"/>
        <w:bottom w:val="none" w:sz="0" w:space="0" w:color="auto"/>
        <w:right w:val="none" w:sz="0" w:space="0" w:color="auto"/>
      </w:divBdr>
    </w:div>
    <w:div w:id="501893412">
      <w:bodyDiv w:val="1"/>
      <w:marLeft w:val="0"/>
      <w:marRight w:val="0"/>
      <w:marTop w:val="0"/>
      <w:marBottom w:val="0"/>
      <w:divBdr>
        <w:top w:val="none" w:sz="0" w:space="0" w:color="auto"/>
        <w:left w:val="none" w:sz="0" w:space="0" w:color="auto"/>
        <w:bottom w:val="none" w:sz="0" w:space="0" w:color="auto"/>
        <w:right w:val="none" w:sz="0" w:space="0" w:color="auto"/>
      </w:divBdr>
    </w:div>
    <w:div w:id="569586254">
      <w:bodyDiv w:val="1"/>
      <w:marLeft w:val="0"/>
      <w:marRight w:val="0"/>
      <w:marTop w:val="0"/>
      <w:marBottom w:val="0"/>
      <w:divBdr>
        <w:top w:val="none" w:sz="0" w:space="0" w:color="auto"/>
        <w:left w:val="none" w:sz="0" w:space="0" w:color="auto"/>
        <w:bottom w:val="none" w:sz="0" w:space="0" w:color="auto"/>
        <w:right w:val="none" w:sz="0" w:space="0" w:color="auto"/>
      </w:divBdr>
    </w:div>
    <w:div w:id="791285590">
      <w:bodyDiv w:val="1"/>
      <w:marLeft w:val="0"/>
      <w:marRight w:val="0"/>
      <w:marTop w:val="0"/>
      <w:marBottom w:val="0"/>
      <w:divBdr>
        <w:top w:val="none" w:sz="0" w:space="0" w:color="auto"/>
        <w:left w:val="none" w:sz="0" w:space="0" w:color="auto"/>
        <w:bottom w:val="none" w:sz="0" w:space="0" w:color="auto"/>
        <w:right w:val="none" w:sz="0" w:space="0" w:color="auto"/>
      </w:divBdr>
    </w:div>
    <w:div w:id="1429546955">
      <w:bodyDiv w:val="1"/>
      <w:marLeft w:val="0"/>
      <w:marRight w:val="0"/>
      <w:marTop w:val="0"/>
      <w:marBottom w:val="0"/>
      <w:divBdr>
        <w:top w:val="none" w:sz="0" w:space="0" w:color="auto"/>
        <w:left w:val="none" w:sz="0" w:space="0" w:color="auto"/>
        <w:bottom w:val="none" w:sz="0" w:space="0" w:color="auto"/>
        <w:right w:val="none" w:sz="0" w:space="0" w:color="auto"/>
      </w:divBdr>
    </w:div>
    <w:div w:id="1819220789">
      <w:bodyDiv w:val="1"/>
      <w:marLeft w:val="0"/>
      <w:marRight w:val="0"/>
      <w:marTop w:val="0"/>
      <w:marBottom w:val="0"/>
      <w:divBdr>
        <w:top w:val="none" w:sz="0" w:space="0" w:color="auto"/>
        <w:left w:val="none" w:sz="0" w:space="0" w:color="auto"/>
        <w:bottom w:val="none" w:sz="0" w:space="0" w:color="auto"/>
        <w:right w:val="none" w:sz="0" w:space="0" w:color="auto"/>
      </w:divBdr>
    </w:div>
    <w:div w:id="1924026331">
      <w:bodyDiv w:val="1"/>
      <w:marLeft w:val="0"/>
      <w:marRight w:val="0"/>
      <w:marTop w:val="0"/>
      <w:marBottom w:val="0"/>
      <w:divBdr>
        <w:top w:val="none" w:sz="0" w:space="0" w:color="auto"/>
        <w:left w:val="none" w:sz="0" w:space="0" w:color="auto"/>
        <w:bottom w:val="none" w:sz="0" w:space="0" w:color="auto"/>
        <w:right w:val="none" w:sz="0" w:space="0" w:color="auto"/>
      </w:divBdr>
    </w:div>
    <w:div w:id="19986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is67.bham.ac.uk:7782/webhandbooks/WebHandbooks-control-servlet?Action=getModuleDetailsList&amp;pgSubj=08&amp;pgCrse=14573&amp;pgTerm=002010" TargetMode="External"/><Relationship Id="rId18" Type="http://schemas.openxmlformats.org/officeDocument/2006/relationships/hyperlink" Target="http://cis67.bham.ac.uk:7782/webhandbooks/WebHandbooks-control-servlet?Action=getModuleDetailsList&amp;pgSubj=08&amp;pgCrse=16781&amp;pgTerm=002010" TargetMode="External"/><Relationship Id="rId26" Type="http://schemas.openxmlformats.org/officeDocument/2006/relationships/hyperlink" Target="mailto:R.Connolly@bham.ac.uk" TargetMode="External"/><Relationship Id="rId3" Type="http://schemas.openxmlformats.org/officeDocument/2006/relationships/styles" Target="styles.xml"/><Relationship Id="rId21" Type="http://schemas.openxmlformats.org/officeDocument/2006/relationships/hyperlink" Target="http://cis67.bham.ac.uk:7782/webhandbooks/WebHandbooks-control-servlet?Action=getModuleDetailsList&amp;pgSubj=08&amp;pgCrse=16802&amp;pgTerm=002010" TargetMode="External"/><Relationship Id="rId7" Type="http://schemas.openxmlformats.org/officeDocument/2006/relationships/footnotes" Target="footnotes.xml"/><Relationship Id="rId12" Type="http://schemas.openxmlformats.org/officeDocument/2006/relationships/hyperlink" Target="mailto:placements@contacts.bham.ac.uk" TargetMode="External"/><Relationship Id="rId17" Type="http://schemas.openxmlformats.org/officeDocument/2006/relationships/hyperlink" Target="http://cis67.bham.ac.uk:7782/webhandbooks/WebHandbooks-control-servlet?Action=getModuleDetailsList&amp;pgSubj=08&amp;pgCrse=16782&amp;pgTerm=002010" TargetMode="External"/><Relationship Id="rId25" Type="http://schemas.openxmlformats.org/officeDocument/2006/relationships/hyperlink" Target="http://www.irf.ua/files/ukr/beyond%20colours.pdf" TargetMode="External"/><Relationship Id="rId2" Type="http://schemas.openxmlformats.org/officeDocument/2006/relationships/numbering" Target="numbering.xml"/><Relationship Id="rId16" Type="http://schemas.openxmlformats.org/officeDocument/2006/relationships/hyperlink" Target="http://cis67.bham.ac.uk:7782/webhandbooks/WebHandbooks-control-servlet?Action=getModuleDetailsList&amp;pgSubj=08&amp;pgCrse=16787&amp;pgTerm=002010" TargetMode="External"/><Relationship Id="rId20" Type="http://schemas.openxmlformats.org/officeDocument/2006/relationships/hyperlink" Target="http://cis67.bham.ac.uk:7782/webhandbooks/WebHandbooks-control-servlet?Action=getModuleDetailsList&amp;pgSubj=08&amp;pgCrse=16797&amp;pgTerm=002010" TargetMode="External"/><Relationship Id="rId29" Type="http://schemas.openxmlformats.org/officeDocument/2006/relationships/hyperlink" Target="mailto:D.Kaneff@bham.ac.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ranet.birmingham.ac.uk/pdmform" TargetMode="External"/><Relationship Id="rId24" Type="http://schemas.openxmlformats.org/officeDocument/2006/relationships/hyperlink" Target="mailto:D.J.White.1@bham.ac.uk" TargetMode="External"/><Relationship Id="rId5" Type="http://schemas.openxmlformats.org/officeDocument/2006/relationships/settings" Target="settings.xml"/><Relationship Id="rId15" Type="http://schemas.openxmlformats.org/officeDocument/2006/relationships/hyperlink" Target="http://cis67.bham.ac.uk:7782/webhandbooks/WebHandbooks-control-servlet?Action=getModuleDetailsList&amp;pgSubj=08&amp;pgCrse=16788&amp;pgTerm=002010" TargetMode="External"/><Relationship Id="rId23" Type="http://schemas.openxmlformats.org/officeDocument/2006/relationships/hyperlink" Target="mailto:K.Wolczuk@bham.ac.uk" TargetMode="External"/><Relationship Id="rId28" Type="http://schemas.openxmlformats.org/officeDocument/2006/relationships/hyperlink" Target="mailto:T.J.Haughton@bham.ac.uk" TargetMode="External"/><Relationship Id="rId10" Type="http://schemas.openxmlformats.org/officeDocument/2006/relationships/hyperlink" Target="http://cis67.bham.ac.uk:7782/webhandbooks/WebHandbooks-control-servlet?Action=getModuleDetailsList&amp;pgSubj=08&amp;pgCrse=20903&amp;pgTerm=002008" TargetMode="External"/><Relationship Id="rId19" Type="http://schemas.openxmlformats.org/officeDocument/2006/relationships/hyperlink" Target="http://cis67.bham.ac.uk:7782/webhandbooks/WebHandbooks-control-servlet?Action=getModuleDetailsList&amp;pgSubj=08&amp;pgCrse=16798&amp;pgTerm=002010"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cis67.bham.ac.uk:7782/webhandbooks/WebHandbooks-control-servlet?Action=getModuleDetailsList&amp;pgSubj=08&amp;pgCrse=20903&amp;pgTerm=002010" TargetMode="External"/><Relationship Id="rId14" Type="http://schemas.openxmlformats.org/officeDocument/2006/relationships/hyperlink" Target="http://cis67.bham.ac.uk:7782/webhandbooks/WebHandbooks-control-servlet?Action=getModuleDetailsList&amp;pgSubj=08&amp;pgCrse=14572&amp;pgTerm=002010" TargetMode="External"/><Relationship Id="rId22" Type="http://schemas.openxmlformats.org/officeDocument/2006/relationships/hyperlink" Target="http://cis67.bham.ac.uk:7782/webhandbooks/WebHandbooks-control-servlet?Action=getModuleDetailsList&amp;pgSubj=08&amp;pgCrse=16801&amp;pgTerm=002010" TargetMode="External"/><Relationship Id="rId27" Type="http://schemas.openxmlformats.org/officeDocument/2006/relationships/hyperlink" Target="mailto:T.J.Haugton@bham.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0DE2-33AD-43D4-B7F1-A92C697F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56</Pages>
  <Words>15075</Words>
  <Characters>85930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kennedys</dc:creator>
  <cp:lastModifiedBy>Marc Levasseur</cp:lastModifiedBy>
  <cp:revision>5</cp:revision>
  <cp:lastPrinted>2013-04-26T10:53:00Z</cp:lastPrinted>
  <dcterms:created xsi:type="dcterms:W3CDTF">2014-04-11T13:37:00Z</dcterms:created>
  <dcterms:modified xsi:type="dcterms:W3CDTF">2014-05-16T12:38:00Z</dcterms:modified>
</cp:coreProperties>
</file>