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B39C6" w14:textId="69751FE8" w:rsidR="00BB0F27" w:rsidRDefault="000A4CA6" w:rsidP="00BB0F27">
      <w:pPr>
        <w:jc w:val="center"/>
      </w:pPr>
      <w:r>
        <w:rPr>
          <w:noProof/>
          <w:lang w:val="en-US"/>
        </w:rPr>
        <w:drawing>
          <wp:inline distT="0" distB="0" distL="0" distR="0" wp14:anchorId="4D56072F" wp14:editId="77C9F2FE">
            <wp:extent cx="1431235" cy="573134"/>
            <wp:effectExtent l="0" t="0" r="0" b="0"/>
            <wp:docPr id="39" name="Picture 39" descr="Shift2Rail Joint Underta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een touch_S2R_logo-01.png"/>
                    <pic:cNvPicPr/>
                  </pic:nvPicPr>
                  <pic:blipFill>
                    <a:blip r:embed="rId8" cstate="print">
                      <a:extLst>
                        <a:ext uri="{28A0092B-C50C-407E-A947-70E740481C1C}">
                          <a14:useLocalDpi xmlns:a14="http://schemas.microsoft.com/office/drawing/2010/main"/>
                        </a:ext>
                      </a:extLst>
                    </a:blip>
                    <a:stretch>
                      <a:fillRect/>
                    </a:stretch>
                  </pic:blipFill>
                  <pic:spPr>
                    <a:xfrm>
                      <a:off x="0" y="0"/>
                      <a:ext cx="1494554" cy="598490"/>
                    </a:xfrm>
                    <a:prstGeom prst="rect">
                      <a:avLst/>
                    </a:prstGeom>
                  </pic:spPr>
                </pic:pic>
              </a:graphicData>
            </a:graphic>
          </wp:inline>
        </w:drawing>
      </w:r>
    </w:p>
    <w:p w14:paraId="676DB54B" w14:textId="246C1873" w:rsidR="00676202" w:rsidRDefault="00676202" w:rsidP="00676202">
      <w:pPr>
        <w:pStyle w:val="Title"/>
        <w:rPr>
          <w:shd w:val="clear" w:color="auto" w:fill="FFFFFF"/>
        </w:rPr>
      </w:pPr>
      <w:r>
        <w:rPr>
          <w:shd w:val="clear" w:color="auto" w:fill="FFFFFF"/>
        </w:rPr>
        <w:t>S2R-OC-IPX-03-2018</w:t>
      </w:r>
    </w:p>
    <w:p w14:paraId="5A737582" w14:textId="34F5FB10" w:rsidR="00BB0F27" w:rsidRDefault="00BB0F27" w:rsidP="00BB0F27">
      <w:pPr>
        <w:pStyle w:val="Title"/>
      </w:pPr>
      <w:r>
        <w:t>Grant agreement n. 826238</w:t>
      </w:r>
    </w:p>
    <w:p w14:paraId="5BAD6090" w14:textId="77777777" w:rsidR="00101E4D" w:rsidRPr="00101E4D" w:rsidRDefault="00101E4D" w:rsidP="00101E4D"/>
    <w:p w14:paraId="6DA96561" w14:textId="61AEF94B" w:rsidR="00D70227" w:rsidRDefault="00BB0F27" w:rsidP="00BB0F27">
      <w:pPr>
        <w:jc w:val="center"/>
      </w:pPr>
      <w:r>
        <w:rPr>
          <w:noProof/>
          <w:lang w:val="en-US"/>
        </w:rPr>
        <w:drawing>
          <wp:inline distT="0" distB="0" distL="0" distR="0" wp14:anchorId="03BC74DA" wp14:editId="44EE8483">
            <wp:extent cx="2472855" cy="1765323"/>
            <wp:effectExtent l="0" t="0" r="3810" b="6350"/>
            <wp:docPr id="5" name="Picture 5" descr="Flexible medium voltage DC electric railway systems (MVDC-ERS) proje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2494064" cy="1780464"/>
                    </a:xfrm>
                    <a:prstGeom prst="rect">
                      <a:avLst/>
                    </a:prstGeom>
                    <a:noFill/>
                    <a:ln>
                      <a:noFill/>
                    </a:ln>
                  </pic:spPr>
                </pic:pic>
              </a:graphicData>
            </a:graphic>
          </wp:inline>
        </w:drawing>
      </w:r>
      <w:bookmarkStart w:id="0" w:name="_GoBack"/>
      <w:bookmarkEnd w:id="0"/>
    </w:p>
    <w:p w14:paraId="72B22E9A" w14:textId="2EF22DF2" w:rsidR="00BB0F27" w:rsidRDefault="00BB0F27" w:rsidP="00BB0F27">
      <w:pPr>
        <w:pStyle w:val="Title"/>
      </w:pPr>
      <w:r>
        <w:t>Deliverable D</w:t>
      </w:r>
      <w:r w:rsidR="000674DE">
        <w:t>4.2</w:t>
      </w:r>
    </w:p>
    <w:p w14:paraId="09375C76" w14:textId="5310C51E" w:rsidR="00BB0F27" w:rsidRDefault="000674DE" w:rsidP="000674DE">
      <w:pPr>
        <w:jc w:val="center"/>
      </w:pPr>
      <w:r w:rsidRPr="000674DE">
        <w:rPr>
          <w:rFonts w:eastAsiaTheme="majorEastAsia" w:cstheme="majorBidi"/>
          <w:bCs/>
          <w:spacing w:val="-10"/>
          <w:kern w:val="28"/>
          <w:sz w:val="28"/>
          <w:szCs w:val="56"/>
        </w:rPr>
        <w:t>Final project summary</w:t>
      </w:r>
      <w:r>
        <w:rPr>
          <w:rFonts w:eastAsiaTheme="majorEastAsia" w:cstheme="majorBidi"/>
          <w:bCs/>
          <w:spacing w:val="-10"/>
          <w:kern w:val="28"/>
          <w:sz w:val="28"/>
          <w:szCs w:val="56"/>
        </w:rPr>
        <w:t xml:space="preserve"> </w:t>
      </w:r>
      <w:r w:rsidRPr="000674DE">
        <w:rPr>
          <w:rFonts w:eastAsiaTheme="majorEastAsia" w:cstheme="majorBidi"/>
          <w:bCs/>
          <w:spacing w:val="-10"/>
          <w:kern w:val="28"/>
          <w:sz w:val="28"/>
          <w:szCs w:val="56"/>
        </w:rPr>
        <w:t>report</w:t>
      </w:r>
    </w:p>
    <w:p w14:paraId="37DC0E97" w14:textId="62AC95DB" w:rsidR="00BB0F27" w:rsidRPr="00C31898" w:rsidRDefault="00BB0F27" w:rsidP="00BB0F27">
      <w:pPr>
        <w:rPr>
          <w:b/>
        </w:rPr>
      </w:pPr>
      <w:r w:rsidRPr="00C31898">
        <w:rPr>
          <w:b/>
        </w:rPr>
        <w:t>Document details</w:t>
      </w:r>
    </w:p>
    <w:p w14:paraId="11FDCDD3" w14:textId="77777777" w:rsidR="00C31898" w:rsidRDefault="00C31898" w:rsidP="00BB0F27"/>
    <w:tbl>
      <w:tblPr>
        <w:tblStyle w:val="TableGrid"/>
        <w:tblW w:w="5000" w:type="pct"/>
        <w:jc w:val="center"/>
        <w:tblLook w:val="04A0" w:firstRow="1" w:lastRow="0" w:firstColumn="1" w:lastColumn="0" w:noHBand="0" w:noVBand="1"/>
      </w:tblPr>
      <w:tblGrid>
        <w:gridCol w:w="2263"/>
        <w:gridCol w:w="6753"/>
      </w:tblGrid>
      <w:tr w:rsidR="00BB0F27" w14:paraId="7F3B00DA" w14:textId="77777777" w:rsidTr="00C31898">
        <w:trPr>
          <w:jc w:val="center"/>
        </w:trPr>
        <w:tc>
          <w:tcPr>
            <w:tcW w:w="2263" w:type="dxa"/>
          </w:tcPr>
          <w:p w14:paraId="257E81C2" w14:textId="112F0904" w:rsidR="00BB0F27" w:rsidRDefault="00BB0F27" w:rsidP="00BB0F27">
            <w:r>
              <w:t>Due date</w:t>
            </w:r>
          </w:p>
        </w:tc>
        <w:tc>
          <w:tcPr>
            <w:tcW w:w="6753" w:type="dxa"/>
          </w:tcPr>
          <w:p w14:paraId="0144BEAE" w14:textId="2DFC1D5F" w:rsidR="00BB0F27" w:rsidRDefault="00AA7DBF" w:rsidP="00452EDE">
            <w:r>
              <w:t>3</w:t>
            </w:r>
            <w:r w:rsidR="00887A4D">
              <w:t>0</w:t>
            </w:r>
            <w:r w:rsidR="00101E4D">
              <w:t>-0</w:t>
            </w:r>
            <w:r w:rsidR="00054DA5">
              <w:t>4</w:t>
            </w:r>
            <w:r w:rsidR="00101E4D">
              <w:t>-</w:t>
            </w:r>
            <w:r>
              <w:t>202</w:t>
            </w:r>
            <w:r w:rsidR="00054DA5">
              <w:t>2</w:t>
            </w:r>
          </w:p>
        </w:tc>
      </w:tr>
      <w:tr w:rsidR="00BB0F27" w14:paraId="5881DE2A" w14:textId="77777777" w:rsidTr="00C31898">
        <w:trPr>
          <w:jc w:val="center"/>
        </w:trPr>
        <w:tc>
          <w:tcPr>
            <w:tcW w:w="2263" w:type="dxa"/>
          </w:tcPr>
          <w:p w14:paraId="159C96A5" w14:textId="1A68CEB5" w:rsidR="00BB0F27" w:rsidRDefault="00BB0F27" w:rsidP="00BB0F27">
            <w:r>
              <w:t>Actual delivery date</w:t>
            </w:r>
          </w:p>
        </w:tc>
        <w:tc>
          <w:tcPr>
            <w:tcW w:w="6753" w:type="dxa"/>
          </w:tcPr>
          <w:p w14:paraId="334BFDB3" w14:textId="3D80615C" w:rsidR="00BB0F27" w:rsidRDefault="00D0487B" w:rsidP="00452EDE">
            <w:r w:rsidRPr="007A6DF5">
              <w:t>28-06-2022</w:t>
            </w:r>
          </w:p>
        </w:tc>
      </w:tr>
      <w:tr w:rsidR="00BB0F27" w14:paraId="3E664852" w14:textId="77777777" w:rsidTr="00C31898">
        <w:trPr>
          <w:jc w:val="center"/>
        </w:trPr>
        <w:tc>
          <w:tcPr>
            <w:tcW w:w="2263" w:type="dxa"/>
          </w:tcPr>
          <w:p w14:paraId="0934D418" w14:textId="4F24DF90" w:rsidR="00BB0F27" w:rsidRDefault="00BB0F27" w:rsidP="00BB0F27">
            <w:r>
              <w:t>Lead contractor</w:t>
            </w:r>
          </w:p>
        </w:tc>
        <w:tc>
          <w:tcPr>
            <w:tcW w:w="6753" w:type="dxa"/>
          </w:tcPr>
          <w:p w14:paraId="4AB94E9F" w14:textId="7DE402AD" w:rsidR="00BB0F27" w:rsidRDefault="00101E4D" w:rsidP="00BB0F27">
            <w:r>
              <w:t>University of Birmingham</w:t>
            </w:r>
          </w:p>
        </w:tc>
      </w:tr>
      <w:tr w:rsidR="00BB0F27" w14:paraId="2649F402" w14:textId="77777777" w:rsidTr="00C31898">
        <w:trPr>
          <w:jc w:val="center"/>
        </w:trPr>
        <w:tc>
          <w:tcPr>
            <w:tcW w:w="2263" w:type="dxa"/>
          </w:tcPr>
          <w:p w14:paraId="74F13AC4" w14:textId="2E22B9C8" w:rsidR="00BB0F27" w:rsidRDefault="00BB0F27" w:rsidP="00BB0F27">
            <w:r>
              <w:t>Version</w:t>
            </w:r>
          </w:p>
        </w:tc>
        <w:tc>
          <w:tcPr>
            <w:tcW w:w="6753" w:type="dxa"/>
          </w:tcPr>
          <w:p w14:paraId="65686E42" w14:textId="4B617336" w:rsidR="00BB0F27" w:rsidRDefault="00101E4D" w:rsidP="00BB0F27">
            <w:r>
              <w:t>1.0</w:t>
            </w:r>
          </w:p>
        </w:tc>
      </w:tr>
      <w:tr w:rsidR="00BB0F27" w14:paraId="1EEF385F" w14:textId="77777777" w:rsidTr="00C31898">
        <w:trPr>
          <w:jc w:val="center"/>
        </w:trPr>
        <w:tc>
          <w:tcPr>
            <w:tcW w:w="2263" w:type="dxa"/>
          </w:tcPr>
          <w:p w14:paraId="1528FD1D" w14:textId="56A639DD" w:rsidR="00BB0F27" w:rsidRDefault="00BB0F27" w:rsidP="00BB0F27">
            <w:r>
              <w:t>Prepared by</w:t>
            </w:r>
          </w:p>
        </w:tc>
        <w:tc>
          <w:tcPr>
            <w:tcW w:w="6753" w:type="dxa"/>
          </w:tcPr>
          <w:p w14:paraId="60830F4F" w14:textId="11901449" w:rsidR="00BB0F27" w:rsidRDefault="00101E4D" w:rsidP="00BB0F27">
            <w:r>
              <w:t>University of Birmingham</w:t>
            </w:r>
          </w:p>
        </w:tc>
      </w:tr>
      <w:tr w:rsidR="00BB0F27" w14:paraId="43CE6EB4" w14:textId="77777777" w:rsidTr="00C31898">
        <w:trPr>
          <w:jc w:val="center"/>
        </w:trPr>
        <w:tc>
          <w:tcPr>
            <w:tcW w:w="2263" w:type="dxa"/>
          </w:tcPr>
          <w:p w14:paraId="6B1A6FDE" w14:textId="65319180" w:rsidR="00BB0F27" w:rsidRDefault="00BB0F27" w:rsidP="00BB0F27">
            <w:r>
              <w:t>Input from</w:t>
            </w:r>
          </w:p>
        </w:tc>
        <w:tc>
          <w:tcPr>
            <w:tcW w:w="6753" w:type="dxa"/>
          </w:tcPr>
          <w:p w14:paraId="70428AA9" w14:textId="2912BAD0" w:rsidR="00BB0F27" w:rsidRPr="00943DE1" w:rsidRDefault="00943DE1" w:rsidP="00BB0F27">
            <w:r w:rsidRPr="00943DE1">
              <w:t>-</w:t>
            </w:r>
          </w:p>
        </w:tc>
      </w:tr>
      <w:tr w:rsidR="00BB0F27" w14:paraId="301A0F7C" w14:textId="77777777" w:rsidTr="00C31898">
        <w:trPr>
          <w:jc w:val="center"/>
        </w:trPr>
        <w:tc>
          <w:tcPr>
            <w:tcW w:w="2263" w:type="dxa"/>
          </w:tcPr>
          <w:p w14:paraId="479A5BD5" w14:textId="1D0B0FEE" w:rsidR="00BB0F27" w:rsidRDefault="00BB0F27" w:rsidP="00BB0F27">
            <w:r>
              <w:t>Reviewed by</w:t>
            </w:r>
          </w:p>
        </w:tc>
        <w:tc>
          <w:tcPr>
            <w:tcW w:w="6753" w:type="dxa"/>
          </w:tcPr>
          <w:p w14:paraId="07C1C7C9" w14:textId="7CD7596A" w:rsidR="00BB0F27" w:rsidRPr="00943DE1" w:rsidRDefault="00943DE1" w:rsidP="00BB0F27">
            <w:bookmarkStart w:id="1" w:name="_Hlk101375753"/>
            <w:r w:rsidRPr="00943DE1">
              <w:t>Technical University of Cluj-Napoca</w:t>
            </w:r>
            <w:bookmarkEnd w:id="1"/>
          </w:p>
        </w:tc>
      </w:tr>
      <w:tr w:rsidR="00BB0F27" w14:paraId="693168B5" w14:textId="77777777" w:rsidTr="00C31898">
        <w:trPr>
          <w:jc w:val="center"/>
        </w:trPr>
        <w:tc>
          <w:tcPr>
            <w:tcW w:w="2263" w:type="dxa"/>
          </w:tcPr>
          <w:p w14:paraId="13740199" w14:textId="1681CEB4" w:rsidR="00BB0F27" w:rsidRDefault="00BB0F27" w:rsidP="00BB0F27">
            <w:r>
              <w:t>Dissemination level</w:t>
            </w:r>
          </w:p>
        </w:tc>
        <w:tc>
          <w:tcPr>
            <w:tcW w:w="6753" w:type="dxa"/>
          </w:tcPr>
          <w:p w14:paraId="646DF3DE" w14:textId="57B91C2E" w:rsidR="00BB0F27" w:rsidRDefault="00B00D37" w:rsidP="00BB0F27">
            <w:r>
              <w:t>Public</w:t>
            </w:r>
          </w:p>
        </w:tc>
      </w:tr>
    </w:tbl>
    <w:p w14:paraId="6031CDA1" w14:textId="7E22B74E" w:rsidR="00BB0F27" w:rsidRDefault="00BB0F27" w:rsidP="00BB0F27"/>
    <w:p w14:paraId="14DF2F96" w14:textId="50CDD445" w:rsidR="00BB0F27" w:rsidRPr="00C31898" w:rsidRDefault="00BB0F27" w:rsidP="00BB0F27">
      <w:pPr>
        <w:rPr>
          <w:b/>
        </w:rPr>
      </w:pPr>
      <w:r w:rsidRPr="00C31898">
        <w:rPr>
          <w:b/>
        </w:rPr>
        <w:t>Project contractual details</w:t>
      </w:r>
    </w:p>
    <w:p w14:paraId="035532E3" w14:textId="77777777" w:rsidR="00C31898" w:rsidRDefault="00C31898" w:rsidP="00BB0F27"/>
    <w:tbl>
      <w:tblPr>
        <w:tblStyle w:val="TableGrid"/>
        <w:tblW w:w="5000" w:type="pct"/>
        <w:jc w:val="center"/>
        <w:tblLook w:val="04A0" w:firstRow="1" w:lastRow="0" w:firstColumn="1" w:lastColumn="0" w:noHBand="0" w:noVBand="1"/>
      </w:tblPr>
      <w:tblGrid>
        <w:gridCol w:w="2263"/>
        <w:gridCol w:w="6753"/>
      </w:tblGrid>
      <w:tr w:rsidR="00BB0F27" w14:paraId="7B2C98FB" w14:textId="77777777" w:rsidTr="00C31898">
        <w:trPr>
          <w:jc w:val="center"/>
        </w:trPr>
        <w:tc>
          <w:tcPr>
            <w:tcW w:w="2263" w:type="dxa"/>
          </w:tcPr>
          <w:p w14:paraId="50D5B39E" w14:textId="30700B89" w:rsidR="00BB0F27" w:rsidRDefault="00BB0F27" w:rsidP="00BB0F27">
            <w:r>
              <w:t>Project title</w:t>
            </w:r>
          </w:p>
        </w:tc>
        <w:tc>
          <w:tcPr>
            <w:tcW w:w="6753" w:type="dxa"/>
          </w:tcPr>
          <w:p w14:paraId="3158937C" w14:textId="4DAA9E87" w:rsidR="00BB0F27" w:rsidRDefault="00101E4D" w:rsidP="00BB0F27">
            <w:r>
              <w:t>Flexible medium voltage DC electric railway systems</w:t>
            </w:r>
          </w:p>
        </w:tc>
      </w:tr>
      <w:tr w:rsidR="00BB0F27" w14:paraId="2D2FEF9E" w14:textId="77777777" w:rsidTr="00C31898">
        <w:trPr>
          <w:jc w:val="center"/>
        </w:trPr>
        <w:tc>
          <w:tcPr>
            <w:tcW w:w="2263" w:type="dxa"/>
          </w:tcPr>
          <w:p w14:paraId="78F5DD7A" w14:textId="4F13D7BD" w:rsidR="00BB0F27" w:rsidRDefault="00BB0F27" w:rsidP="00BB0F27">
            <w:r>
              <w:t>Project acronym</w:t>
            </w:r>
          </w:p>
        </w:tc>
        <w:tc>
          <w:tcPr>
            <w:tcW w:w="6753" w:type="dxa"/>
          </w:tcPr>
          <w:p w14:paraId="0B3E7ABF" w14:textId="7A9C2306" w:rsidR="00BB0F27" w:rsidRDefault="00101E4D" w:rsidP="00BB0F27">
            <w:r>
              <w:t>MVDC-ERS</w:t>
            </w:r>
          </w:p>
        </w:tc>
      </w:tr>
      <w:tr w:rsidR="00BB0F27" w14:paraId="0A4EA9E6" w14:textId="77777777" w:rsidTr="00C31898">
        <w:trPr>
          <w:jc w:val="center"/>
        </w:trPr>
        <w:tc>
          <w:tcPr>
            <w:tcW w:w="2263" w:type="dxa"/>
          </w:tcPr>
          <w:p w14:paraId="230856DE" w14:textId="69DB8E64" w:rsidR="00BB0F27" w:rsidRDefault="00BB0F27" w:rsidP="00BB0F27">
            <w:r>
              <w:t>Grant agreement no.</w:t>
            </w:r>
          </w:p>
        </w:tc>
        <w:tc>
          <w:tcPr>
            <w:tcW w:w="6753" w:type="dxa"/>
          </w:tcPr>
          <w:p w14:paraId="11F94DA8" w14:textId="3442B5D6" w:rsidR="00BB0F27" w:rsidRDefault="00101E4D" w:rsidP="00BB0F27">
            <w:r>
              <w:t>828638</w:t>
            </w:r>
          </w:p>
        </w:tc>
      </w:tr>
      <w:tr w:rsidR="00BB0F27" w14:paraId="1482AB38" w14:textId="77777777" w:rsidTr="00C31898">
        <w:trPr>
          <w:jc w:val="center"/>
        </w:trPr>
        <w:tc>
          <w:tcPr>
            <w:tcW w:w="2263" w:type="dxa"/>
          </w:tcPr>
          <w:p w14:paraId="06D888B1" w14:textId="765124BD" w:rsidR="00BB0F27" w:rsidRDefault="00BB0F27" w:rsidP="00BB0F27">
            <w:r>
              <w:t>Project start date</w:t>
            </w:r>
          </w:p>
        </w:tc>
        <w:tc>
          <w:tcPr>
            <w:tcW w:w="6753" w:type="dxa"/>
          </w:tcPr>
          <w:p w14:paraId="3C00A141" w14:textId="1635C78C" w:rsidR="00BB0F27" w:rsidRDefault="00101E4D" w:rsidP="00BB0F27">
            <w:r>
              <w:t>01.12.2018</w:t>
            </w:r>
          </w:p>
        </w:tc>
      </w:tr>
      <w:tr w:rsidR="00BB0F27" w14:paraId="4AD1AA6B" w14:textId="77777777" w:rsidTr="00C31898">
        <w:trPr>
          <w:jc w:val="center"/>
        </w:trPr>
        <w:tc>
          <w:tcPr>
            <w:tcW w:w="2263" w:type="dxa"/>
          </w:tcPr>
          <w:p w14:paraId="4960485B" w14:textId="57E2C9D8" w:rsidR="00BB0F27" w:rsidRDefault="00BB0F27" w:rsidP="00BB0F27">
            <w:r>
              <w:t>Project end date</w:t>
            </w:r>
          </w:p>
        </w:tc>
        <w:tc>
          <w:tcPr>
            <w:tcW w:w="6753" w:type="dxa"/>
          </w:tcPr>
          <w:p w14:paraId="0DC49D42" w14:textId="579ABDB5" w:rsidR="00BB0F27" w:rsidRDefault="00101E4D" w:rsidP="00BB0F27">
            <w:r>
              <w:t>30.</w:t>
            </w:r>
            <w:r w:rsidR="00587DB2">
              <w:t>0</w:t>
            </w:r>
            <w:r w:rsidR="00182950">
              <w:t>4</w:t>
            </w:r>
            <w:r>
              <w:t>.202</w:t>
            </w:r>
            <w:r w:rsidR="00182950">
              <w:t>2</w:t>
            </w:r>
          </w:p>
        </w:tc>
      </w:tr>
      <w:tr w:rsidR="00BB0F27" w14:paraId="7EA2EC5B" w14:textId="77777777" w:rsidTr="00C31898">
        <w:trPr>
          <w:jc w:val="center"/>
        </w:trPr>
        <w:tc>
          <w:tcPr>
            <w:tcW w:w="2263" w:type="dxa"/>
          </w:tcPr>
          <w:p w14:paraId="3428CD5F" w14:textId="33F1AE50" w:rsidR="00BB0F27" w:rsidRDefault="00BB0F27" w:rsidP="00BB0F27">
            <w:r>
              <w:t>Duration</w:t>
            </w:r>
          </w:p>
        </w:tc>
        <w:tc>
          <w:tcPr>
            <w:tcW w:w="6753" w:type="dxa"/>
          </w:tcPr>
          <w:p w14:paraId="1C5B88FC" w14:textId="5E05F5DC" w:rsidR="00BB0F27" w:rsidRDefault="001F53BB" w:rsidP="00BB0F27">
            <w:r>
              <w:t>41</w:t>
            </w:r>
            <w:r w:rsidR="00101E4D">
              <w:t xml:space="preserve"> months </w:t>
            </w:r>
          </w:p>
        </w:tc>
      </w:tr>
      <w:tr w:rsidR="00BB0F27" w14:paraId="18774992" w14:textId="77777777" w:rsidTr="00C31898">
        <w:trPr>
          <w:jc w:val="center"/>
        </w:trPr>
        <w:tc>
          <w:tcPr>
            <w:tcW w:w="2263" w:type="dxa"/>
          </w:tcPr>
          <w:p w14:paraId="76BC1664" w14:textId="5208E1CB" w:rsidR="00BB0F27" w:rsidRDefault="00BB0F27" w:rsidP="00BB0F27">
            <w:r>
              <w:t>Supplementary notes</w:t>
            </w:r>
          </w:p>
        </w:tc>
        <w:tc>
          <w:tcPr>
            <w:tcW w:w="6753" w:type="dxa"/>
          </w:tcPr>
          <w:p w14:paraId="28B3E57A" w14:textId="59F20DD6" w:rsidR="00BB0F27" w:rsidRDefault="00101E4D" w:rsidP="00412D38">
            <w:r w:rsidRPr="00943DE1">
              <w:t xml:space="preserve">The document </w:t>
            </w:r>
            <w:r w:rsidR="009103BD" w:rsidRPr="00943DE1">
              <w:t xml:space="preserve">type </w:t>
            </w:r>
            <w:r w:rsidRPr="00943DE1">
              <w:t xml:space="preserve">is </w:t>
            </w:r>
            <w:r w:rsidR="00412D38" w:rsidRPr="00943DE1">
              <w:t>public</w:t>
            </w:r>
          </w:p>
        </w:tc>
      </w:tr>
    </w:tbl>
    <w:p w14:paraId="401852E2" w14:textId="4932622E" w:rsidR="00225D86" w:rsidRDefault="00225D86" w:rsidP="00BB0F27"/>
    <w:p w14:paraId="05351D27" w14:textId="77777777" w:rsidR="00390C05" w:rsidRPr="001D25C3" w:rsidRDefault="00390C05" w:rsidP="00390C05">
      <w:pPr>
        <w:pStyle w:val="NormalWeb"/>
        <w:spacing w:before="0" w:beforeAutospacing="0" w:after="0" w:afterAutospacing="0"/>
        <w:rPr>
          <w:rFonts w:ascii="Calibri" w:hAnsi="Calibri" w:cs="Calibri"/>
          <w:b/>
          <w:bCs/>
          <w:sz w:val="26"/>
          <w:szCs w:val="26"/>
        </w:rPr>
      </w:pPr>
      <w:r w:rsidRPr="001D25C3">
        <w:rPr>
          <w:rFonts w:ascii="Calibri" w:hAnsi="Calibri" w:cs="Calibri"/>
          <w:b/>
          <w:bCs/>
          <w:sz w:val="26"/>
          <w:szCs w:val="26"/>
        </w:rPr>
        <w:t>Disclaimer:</w:t>
      </w:r>
    </w:p>
    <w:p w14:paraId="61AC2739" w14:textId="77777777" w:rsidR="00390C05" w:rsidRDefault="00390C05" w:rsidP="00390C05">
      <w:pPr>
        <w:pStyle w:val="NormalWeb"/>
        <w:spacing w:before="0" w:beforeAutospacing="0" w:after="0" w:afterAutospacing="0"/>
        <w:rPr>
          <w:rFonts w:ascii="Calibri" w:hAnsi="Calibri" w:cs="Calibri"/>
          <w:sz w:val="22"/>
          <w:szCs w:val="22"/>
        </w:rPr>
      </w:pPr>
    </w:p>
    <w:p w14:paraId="2469AF8B" w14:textId="77777777" w:rsidR="00390C05" w:rsidRDefault="00390C05" w:rsidP="00390C05">
      <w:pPr>
        <w:spacing w:after="160" w:line="259" w:lineRule="auto"/>
        <w:contextualSpacing w:val="0"/>
      </w:pPr>
      <w:r w:rsidRPr="001D25C3">
        <w:rPr>
          <w:b/>
          <w:bCs/>
          <w:i/>
          <w:iCs/>
          <w:sz w:val="26"/>
          <w:szCs w:val="24"/>
        </w:rPr>
        <w:t>* Please note that this deliverable is undergoing S2R JU review and acceptance processes. At this stage this deliverable reflects only the author’s view and the S2R JU is not responsible for any use that may be made of the information it contains</w:t>
      </w:r>
      <w:r>
        <w:rPr>
          <w:b/>
          <w:bCs/>
          <w:i/>
          <w:iCs/>
          <w:sz w:val="26"/>
          <w:szCs w:val="24"/>
        </w:rPr>
        <w:t>.</w:t>
      </w:r>
    </w:p>
    <w:p w14:paraId="2CED5E8C" w14:textId="77777777" w:rsidR="00225D86" w:rsidRDefault="00225D86">
      <w:pPr>
        <w:spacing w:after="160" w:line="259" w:lineRule="auto"/>
        <w:contextualSpacing w:val="0"/>
      </w:pPr>
      <w:r>
        <w:br w:type="page"/>
      </w:r>
    </w:p>
    <w:p w14:paraId="5651F553" w14:textId="6986A86C" w:rsidR="003029B1" w:rsidRDefault="003029B1" w:rsidP="003029B1">
      <w:pPr>
        <w:pStyle w:val="Heading1"/>
      </w:pPr>
      <w:bookmarkStart w:id="2" w:name="_Toc106889123"/>
      <w:r>
        <w:lastRenderedPageBreak/>
        <w:t>Table of Contents</w:t>
      </w:r>
      <w:bookmarkEnd w:id="2"/>
    </w:p>
    <w:p w14:paraId="6DF8345D" w14:textId="77777777" w:rsidR="003029B1" w:rsidRPr="003029B1" w:rsidRDefault="003029B1" w:rsidP="003029B1"/>
    <w:p w14:paraId="23DA62E8" w14:textId="61747D90" w:rsidR="007A6DF5" w:rsidRDefault="00225D86">
      <w:pPr>
        <w:pStyle w:val="TOC1"/>
        <w:tabs>
          <w:tab w:val="left" w:pos="480"/>
          <w:tab w:val="right" w:leader="dot" w:pos="9016"/>
        </w:tabs>
        <w:rPr>
          <w:rFonts w:asciiTheme="minorHAnsi" w:eastAsiaTheme="minorEastAsia" w:hAnsiTheme="minorHAnsi"/>
          <w:noProof/>
          <w:sz w:val="22"/>
          <w:lang w:eastAsia="en-GB"/>
        </w:rPr>
      </w:pPr>
      <w:r>
        <w:fldChar w:fldCharType="begin"/>
      </w:r>
      <w:r>
        <w:instrText xml:space="preserve"> TOC \o "1-3" \u </w:instrText>
      </w:r>
      <w:r>
        <w:fldChar w:fldCharType="separate"/>
      </w:r>
      <w:r w:rsidR="007A6DF5">
        <w:rPr>
          <w:noProof/>
        </w:rPr>
        <w:t>1</w:t>
      </w:r>
      <w:r w:rsidR="007A6DF5">
        <w:rPr>
          <w:rFonts w:asciiTheme="minorHAnsi" w:eastAsiaTheme="minorEastAsia" w:hAnsiTheme="minorHAnsi"/>
          <w:noProof/>
          <w:sz w:val="22"/>
          <w:lang w:eastAsia="en-GB"/>
        </w:rPr>
        <w:tab/>
      </w:r>
      <w:r w:rsidR="007A6DF5">
        <w:rPr>
          <w:noProof/>
        </w:rPr>
        <w:t>Table of Contents</w:t>
      </w:r>
      <w:r w:rsidR="007A6DF5">
        <w:rPr>
          <w:noProof/>
        </w:rPr>
        <w:tab/>
      </w:r>
      <w:r w:rsidR="007A6DF5">
        <w:rPr>
          <w:noProof/>
        </w:rPr>
        <w:fldChar w:fldCharType="begin"/>
      </w:r>
      <w:r w:rsidR="007A6DF5">
        <w:rPr>
          <w:noProof/>
        </w:rPr>
        <w:instrText xml:space="preserve"> PAGEREF _Toc106889123 \h </w:instrText>
      </w:r>
      <w:r w:rsidR="007A6DF5">
        <w:rPr>
          <w:noProof/>
        </w:rPr>
      </w:r>
      <w:r w:rsidR="007A6DF5">
        <w:rPr>
          <w:noProof/>
        </w:rPr>
        <w:fldChar w:fldCharType="separate"/>
      </w:r>
      <w:r w:rsidR="007A6DF5">
        <w:rPr>
          <w:noProof/>
        </w:rPr>
        <w:t>2</w:t>
      </w:r>
      <w:r w:rsidR="007A6DF5">
        <w:rPr>
          <w:noProof/>
        </w:rPr>
        <w:fldChar w:fldCharType="end"/>
      </w:r>
    </w:p>
    <w:p w14:paraId="0C113700" w14:textId="705D79BE" w:rsidR="007A6DF5" w:rsidRDefault="007A6DF5">
      <w:pPr>
        <w:pStyle w:val="TOC1"/>
        <w:tabs>
          <w:tab w:val="left" w:pos="480"/>
          <w:tab w:val="right" w:leader="dot" w:pos="9016"/>
        </w:tabs>
        <w:rPr>
          <w:rFonts w:asciiTheme="minorHAnsi" w:eastAsiaTheme="minorEastAsia" w:hAnsiTheme="minorHAnsi"/>
          <w:noProof/>
          <w:sz w:val="22"/>
          <w:lang w:eastAsia="en-GB"/>
        </w:rPr>
      </w:pPr>
      <w:r>
        <w:rPr>
          <w:noProof/>
        </w:rPr>
        <w:t>2</w:t>
      </w:r>
      <w:r>
        <w:rPr>
          <w:rFonts w:asciiTheme="minorHAnsi" w:eastAsiaTheme="minorEastAsia" w:hAnsiTheme="minorHAnsi"/>
          <w:noProof/>
          <w:sz w:val="22"/>
          <w:lang w:eastAsia="en-GB"/>
        </w:rPr>
        <w:tab/>
      </w:r>
      <w:r>
        <w:rPr>
          <w:noProof/>
        </w:rPr>
        <w:t>Introduction</w:t>
      </w:r>
      <w:r>
        <w:rPr>
          <w:noProof/>
        </w:rPr>
        <w:tab/>
      </w:r>
      <w:r>
        <w:rPr>
          <w:noProof/>
        </w:rPr>
        <w:fldChar w:fldCharType="begin"/>
      </w:r>
      <w:r>
        <w:rPr>
          <w:noProof/>
        </w:rPr>
        <w:instrText xml:space="preserve"> PAGEREF _Toc106889124 \h </w:instrText>
      </w:r>
      <w:r>
        <w:rPr>
          <w:noProof/>
        </w:rPr>
      </w:r>
      <w:r>
        <w:rPr>
          <w:noProof/>
        </w:rPr>
        <w:fldChar w:fldCharType="separate"/>
      </w:r>
      <w:r>
        <w:rPr>
          <w:noProof/>
        </w:rPr>
        <w:t>3</w:t>
      </w:r>
      <w:r>
        <w:rPr>
          <w:noProof/>
        </w:rPr>
        <w:fldChar w:fldCharType="end"/>
      </w:r>
    </w:p>
    <w:p w14:paraId="0B77B0E1" w14:textId="53569269" w:rsidR="007A6DF5" w:rsidRDefault="007A6DF5">
      <w:pPr>
        <w:pStyle w:val="TOC1"/>
        <w:tabs>
          <w:tab w:val="left" w:pos="480"/>
          <w:tab w:val="right" w:leader="dot" w:pos="9016"/>
        </w:tabs>
        <w:rPr>
          <w:rFonts w:asciiTheme="minorHAnsi" w:eastAsiaTheme="minorEastAsia" w:hAnsiTheme="minorHAnsi"/>
          <w:noProof/>
          <w:sz w:val="22"/>
          <w:lang w:eastAsia="en-GB"/>
        </w:rPr>
      </w:pPr>
      <w:r>
        <w:rPr>
          <w:noProof/>
        </w:rPr>
        <w:t>3</w:t>
      </w:r>
      <w:r>
        <w:rPr>
          <w:rFonts w:asciiTheme="minorHAnsi" w:eastAsiaTheme="minorEastAsia" w:hAnsiTheme="minorHAnsi"/>
          <w:noProof/>
          <w:sz w:val="22"/>
          <w:lang w:eastAsia="en-GB"/>
        </w:rPr>
        <w:tab/>
      </w:r>
      <w:r>
        <w:rPr>
          <w:noProof/>
        </w:rPr>
        <w:t>Training objectives</w:t>
      </w:r>
      <w:r>
        <w:rPr>
          <w:noProof/>
        </w:rPr>
        <w:tab/>
      </w:r>
      <w:r>
        <w:rPr>
          <w:noProof/>
        </w:rPr>
        <w:fldChar w:fldCharType="begin"/>
      </w:r>
      <w:r>
        <w:rPr>
          <w:noProof/>
        </w:rPr>
        <w:instrText xml:space="preserve"> PAGEREF _Toc106889125 \h </w:instrText>
      </w:r>
      <w:r>
        <w:rPr>
          <w:noProof/>
        </w:rPr>
      </w:r>
      <w:r>
        <w:rPr>
          <w:noProof/>
        </w:rPr>
        <w:fldChar w:fldCharType="separate"/>
      </w:r>
      <w:r>
        <w:rPr>
          <w:noProof/>
        </w:rPr>
        <w:t>4</w:t>
      </w:r>
      <w:r>
        <w:rPr>
          <w:noProof/>
        </w:rPr>
        <w:fldChar w:fldCharType="end"/>
      </w:r>
    </w:p>
    <w:p w14:paraId="09C94BDB" w14:textId="43084155" w:rsidR="007A6DF5" w:rsidRDefault="007A6DF5">
      <w:pPr>
        <w:pStyle w:val="TOC1"/>
        <w:tabs>
          <w:tab w:val="left" w:pos="480"/>
          <w:tab w:val="right" w:leader="dot" w:pos="9016"/>
        </w:tabs>
        <w:rPr>
          <w:rFonts w:asciiTheme="minorHAnsi" w:eastAsiaTheme="minorEastAsia" w:hAnsiTheme="minorHAnsi"/>
          <w:noProof/>
          <w:sz w:val="22"/>
          <w:lang w:eastAsia="en-GB"/>
        </w:rPr>
      </w:pPr>
      <w:r>
        <w:rPr>
          <w:noProof/>
        </w:rPr>
        <w:t>4</w:t>
      </w:r>
      <w:r>
        <w:rPr>
          <w:rFonts w:asciiTheme="minorHAnsi" w:eastAsiaTheme="minorEastAsia" w:hAnsiTheme="minorHAnsi"/>
          <w:noProof/>
          <w:sz w:val="22"/>
          <w:lang w:eastAsia="en-GB"/>
        </w:rPr>
        <w:tab/>
      </w:r>
      <w:r>
        <w:rPr>
          <w:noProof/>
        </w:rPr>
        <w:t>Research objectives</w:t>
      </w:r>
      <w:r>
        <w:rPr>
          <w:noProof/>
        </w:rPr>
        <w:tab/>
      </w:r>
      <w:r>
        <w:rPr>
          <w:noProof/>
        </w:rPr>
        <w:fldChar w:fldCharType="begin"/>
      </w:r>
      <w:r>
        <w:rPr>
          <w:noProof/>
        </w:rPr>
        <w:instrText xml:space="preserve"> PAGEREF _Toc106889126 \h </w:instrText>
      </w:r>
      <w:r>
        <w:rPr>
          <w:noProof/>
        </w:rPr>
      </w:r>
      <w:r>
        <w:rPr>
          <w:noProof/>
        </w:rPr>
        <w:fldChar w:fldCharType="separate"/>
      </w:r>
      <w:r>
        <w:rPr>
          <w:noProof/>
        </w:rPr>
        <w:t>5</w:t>
      </w:r>
      <w:r>
        <w:rPr>
          <w:noProof/>
        </w:rPr>
        <w:fldChar w:fldCharType="end"/>
      </w:r>
    </w:p>
    <w:p w14:paraId="0A6FD92B" w14:textId="1085BF29" w:rsidR="007A6DF5" w:rsidRDefault="007A6DF5">
      <w:pPr>
        <w:pStyle w:val="TOC1"/>
        <w:tabs>
          <w:tab w:val="left" w:pos="480"/>
          <w:tab w:val="right" w:leader="dot" w:pos="9016"/>
        </w:tabs>
        <w:rPr>
          <w:rFonts w:asciiTheme="minorHAnsi" w:eastAsiaTheme="minorEastAsia" w:hAnsiTheme="minorHAnsi"/>
          <w:noProof/>
          <w:sz w:val="22"/>
          <w:lang w:eastAsia="en-GB"/>
        </w:rPr>
      </w:pPr>
      <w:r>
        <w:rPr>
          <w:noProof/>
        </w:rPr>
        <w:t>5</w:t>
      </w:r>
      <w:r>
        <w:rPr>
          <w:rFonts w:asciiTheme="minorHAnsi" w:eastAsiaTheme="minorEastAsia" w:hAnsiTheme="minorHAnsi"/>
          <w:noProof/>
          <w:sz w:val="22"/>
          <w:lang w:eastAsia="en-GB"/>
        </w:rPr>
        <w:tab/>
      </w:r>
      <w:r>
        <w:rPr>
          <w:noProof/>
        </w:rPr>
        <w:t>Key Performance Indicators (KPIs)</w:t>
      </w:r>
      <w:r>
        <w:rPr>
          <w:noProof/>
        </w:rPr>
        <w:tab/>
      </w:r>
      <w:r>
        <w:rPr>
          <w:noProof/>
        </w:rPr>
        <w:fldChar w:fldCharType="begin"/>
      </w:r>
      <w:r>
        <w:rPr>
          <w:noProof/>
        </w:rPr>
        <w:instrText xml:space="preserve"> PAGEREF _Toc106889127 \h </w:instrText>
      </w:r>
      <w:r>
        <w:rPr>
          <w:noProof/>
        </w:rPr>
      </w:r>
      <w:r>
        <w:rPr>
          <w:noProof/>
        </w:rPr>
        <w:fldChar w:fldCharType="separate"/>
      </w:r>
      <w:r>
        <w:rPr>
          <w:noProof/>
        </w:rPr>
        <w:t>7</w:t>
      </w:r>
      <w:r>
        <w:rPr>
          <w:noProof/>
        </w:rPr>
        <w:fldChar w:fldCharType="end"/>
      </w:r>
    </w:p>
    <w:p w14:paraId="7FEAFA78" w14:textId="1D3E5462" w:rsidR="007A6DF5" w:rsidRDefault="007A6DF5">
      <w:pPr>
        <w:pStyle w:val="TOC2"/>
        <w:tabs>
          <w:tab w:val="left" w:pos="880"/>
          <w:tab w:val="right" w:leader="dot" w:pos="9016"/>
        </w:tabs>
        <w:rPr>
          <w:rFonts w:asciiTheme="minorHAnsi" w:eastAsiaTheme="minorEastAsia" w:hAnsiTheme="minorHAnsi"/>
          <w:noProof/>
          <w:sz w:val="22"/>
          <w:lang w:eastAsia="en-GB"/>
        </w:rPr>
      </w:pPr>
      <w:r>
        <w:rPr>
          <w:noProof/>
        </w:rPr>
        <w:t>5.1</w:t>
      </w:r>
      <w:r>
        <w:rPr>
          <w:rFonts w:asciiTheme="minorHAnsi" w:eastAsiaTheme="minorEastAsia" w:hAnsiTheme="minorHAnsi"/>
          <w:noProof/>
          <w:sz w:val="22"/>
          <w:lang w:eastAsia="en-GB"/>
        </w:rPr>
        <w:tab/>
      </w:r>
      <w:r>
        <w:rPr>
          <w:noProof/>
        </w:rPr>
        <w:t>Technical KPIs</w:t>
      </w:r>
      <w:r>
        <w:rPr>
          <w:noProof/>
        </w:rPr>
        <w:tab/>
      </w:r>
      <w:r>
        <w:rPr>
          <w:noProof/>
        </w:rPr>
        <w:fldChar w:fldCharType="begin"/>
      </w:r>
      <w:r>
        <w:rPr>
          <w:noProof/>
        </w:rPr>
        <w:instrText xml:space="preserve"> PAGEREF _Toc106889128 \h </w:instrText>
      </w:r>
      <w:r>
        <w:rPr>
          <w:noProof/>
        </w:rPr>
      </w:r>
      <w:r>
        <w:rPr>
          <w:noProof/>
        </w:rPr>
        <w:fldChar w:fldCharType="separate"/>
      </w:r>
      <w:r>
        <w:rPr>
          <w:noProof/>
        </w:rPr>
        <w:t>7</w:t>
      </w:r>
      <w:r>
        <w:rPr>
          <w:noProof/>
        </w:rPr>
        <w:fldChar w:fldCharType="end"/>
      </w:r>
    </w:p>
    <w:p w14:paraId="7497C21B" w14:textId="200D9F1C" w:rsidR="007A6DF5" w:rsidRDefault="007A6DF5">
      <w:pPr>
        <w:pStyle w:val="TOC2"/>
        <w:tabs>
          <w:tab w:val="left" w:pos="880"/>
          <w:tab w:val="right" w:leader="dot" w:pos="9016"/>
        </w:tabs>
        <w:rPr>
          <w:rFonts w:asciiTheme="minorHAnsi" w:eastAsiaTheme="minorEastAsia" w:hAnsiTheme="minorHAnsi"/>
          <w:noProof/>
          <w:sz w:val="22"/>
          <w:lang w:eastAsia="en-GB"/>
        </w:rPr>
      </w:pPr>
      <w:r>
        <w:rPr>
          <w:noProof/>
        </w:rPr>
        <w:t>5.2</w:t>
      </w:r>
      <w:r>
        <w:rPr>
          <w:rFonts w:asciiTheme="minorHAnsi" w:eastAsiaTheme="minorEastAsia" w:hAnsiTheme="minorHAnsi"/>
          <w:noProof/>
          <w:sz w:val="22"/>
          <w:lang w:eastAsia="en-GB"/>
        </w:rPr>
        <w:tab/>
      </w:r>
      <w:r>
        <w:rPr>
          <w:noProof/>
        </w:rPr>
        <w:t>Non-technical KPIs</w:t>
      </w:r>
      <w:r>
        <w:rPr>
          <w:noProof/>
        </w:rPr>
        <w:tab/>
      </w:r>
      <w:r>
        <w:rPr>
          <w:noProof/>
        </w:rPr>
        <w:fldChar w:fldCharType="begin"/>
      </w:r>
      <w:r>
        <w:rPr>
          <w:noProof/>
        </w:rPr>
        <w:instrText xml:space="preserve"> PAGEREF _Toc106889129 \h </w:instrText>
      </w:r>
      <w:r>
        <w:rPr>
          <w:noProof/>
        </w:rPr>
      </w:r>
      <w:r>
        <w:rPr>
          <w:noProof/>
        </w:rPr>
        <w:fldChar w:fldCharType="separate"/>
      </w:r>
      <w:r>
        <w:rPr>
          <w:noProof/>
        </w:rPr>
        <w:t>9</w:t>
      </w:r>
      <w:r>
        <w:rPr>
          <w:noProof/>
        </w:rPr>
        <w:fldChar w:fldCharType="end"/>
      </w:r>
    </w:p>
    <w:p w14:paraId="7CFE7107" w14:textId="24B7ECB5" w:rsidR="007A6DF5" w:rsidRDefault="007A6DF5">
      <w:pPr>
        <w:pStyle w:val="TOC1"/>
        <w:tabs>
          <w:tab w:val="left" w:pos="480"/>
          <w:tab w:val="right" w:leader="dot" w:pos="9016"/>
        </w:tabs>
        <w:rPr>
          <w:rFonts w:asciiTheme="minorHAnsi" w:eastAsiaTheme="minorEastAsia" w:hAnsiTheme="minorHAnsi"/>
          <w:noProof/>
          <w:sz w:val="22"/>
          <w:lang w:eastAsia="en-GB"/>
        </w:rPr>
      </w:pPr>
      <w:r>
        <w:rPr>
          <w:noProof/>
        </w:rPr>
        <w:t>6</w:t>
      </w:r>
      <w:r>
        <w:rPr>
          <w:rFonts w:asciiTheme="minorHAnsi" w:eastAsiaTheme="minorEastAsia" w:hAnsiTheme="minorHAnsi"/>
          <w:noProof/>
          <w:sz w:val="22"/>
          <w:lang w:eastAsia="en-GB"/>
        </w:rPr>
        <w:tab/>
      </w:r>
      <w:r>
        <w:rPr>
          <w:noProof/>
        </w:rPr>
        <w:t>Dissemination activities</w:t>
      </w:r>
      <w:r>
        <w:rPr>
          <w:noProof/>
        </w:rPr>
        <w:tab/>
      </w:r>
      <w:r>
        <w:rPr>
          <w:noProof/>
        </w:rPr>
        <w:fldChar w:fldCharType="begin"/>
      </w:r>
      <w:r>
        <w:rPr>
          <w:noProof/>
        </w:rPr>
        <w:instrText xml:space="preserve"> PAGEREF _Toc106889130 \h </w:instrText>
      </w:r>
      <w:r>
        <w:rPr>
          <w:noProof/>
        </w:rPr>
      </w:r>
      <w:r>
        <w:rPr>
          <w:noProof/>
        </w:rPr>
        <w:fldChar w:fldCharType="separate"/>
      </w:r>
      <w:r>
        <w:rPr>
          <w:noProof/>
        </w:rPr>
        <w:t>12</w:t>
      </w:r>
      <w:r>
        <w:rPr>
          <w:noProof/>
        </w:rPr>
        <w:fldChar w:fldCharType="end"/>
      </w:r>
    </w:p>
    <w:p w14:paraId="4843170C" w14:textId="4671E995" w:rsidR="007A6DF5" w:rsidRDefault="007A6DF5">
      <w:pPr>
        <w:pStyle w:val="TOC1"/>
        <w:tabs>
          <w:tab w:val="left" w:pos="480"/>
          <w:tab w:val="right" w:leader="dot" w:pos="9016"/>
        </w:tabs>
        <w:rPr>
          <w:rFonts w:asciiTheme="minorHAnsi" w:eastAsiaTheme="minorEastAsia" w:hAnsiTheme="minorHAnsi"/>
          <w:noProof/>
          <w:sz w:val="22"/>
          <w:lang w:eastAsia="en-GB"/>
        </w:rPr>
      </w:pPr>
      <w:r>
        <w:rPr>
          <w:noProof/>
        </w:rPr>
        <w:t>7</w:t>
      </w:r>
      <w:r>
        <w:rPr>
          <w:rFonts w:asciiTheme="minorHAnsi" w:eastAsiaTheme="minorEastAsia" w:hAnsiTheme="minorHAnsi"/>
          <w:noProof/>
          <w:sz w:val="22"/>
          <w:lang w:eastAsia="en-GB"/>
        </w:rPr>
        <w:tab/>
      </w:r>
      <w:r>
        <w:rPr>
          <w:noProof/>
        </w:rPr>
        <w:t>Intellectual Properties (IPs)</w:t>
      </w:r>
      <w:r>
        <w:rPr>
          <w:noProof/>
        </w:rPr>
        <w:tab/>
      </w:r>
      <w:r>
        <w:rPr>
          <w:noProof/>
        </w:rPr>
        <w:fldChar w:fldCharType="begin"/>
      </w:r>
      <w:r>
        <w:rPr>
          <w:noProof/>
        </w:rPr>
        <w:instrText xml:space="preserve"> PAGEREF _Toc106889131 \h </w:instrText>
      </w:r>
      <w:r>
        <w:rPr>
          <w:noProof/>
        </w:rPr>
      </w:r>
      <w:r>
        <w:rPr>
          <w:noProof/>
        </w:rPr>
        <w:fldChar w:fldCharType="separate"/>
      </w:r>
      <w:r>
        <w:rPr>
          <w:noProof/>
        </w:rPr>
        <w:t>15</w:t>
      </w:r>
      <w:r>
        <w:rPr>
          <w:noProof/>
        </w:rPr>
        <w:fldChar w:fldCharType="end"/>
      </w:r>
    </w:p>
    <w:p w14:paraId="50D80ACA" w14:textId="0572566C" w:rsidR="007A6DF5" w:rsidRDefault="007A6DF5">
      <w:pPr>
        <w:pStyle w:val="TOC1"/>
        <w:tabs>
          <w:tab w:val="left" w:pos="480"/>
          <w:tab w:val="right" w:leader="dot" w:pos="9016"/>
        </w:tabs>
        <w:rPr>
          <w:rFonts w:asciiTheme="minorHAnsi" w:eastAsiaTheme="minorEastAsia" w:hAnsiTheme="minorHAnsi"/>
          <w:noProof/>
          <w:sz w:val="22"/>
          <w:lang w:eastAsia="en-GB"/>
        </w:rPr>
      </w:pPr>
      <w:r>
        <w:rPr>
          <w:noProof/>
        </w:rPr>
        <w:t>8</w:t>
      </w:r>
      <w:r>
        <w:rPr>
          <w:rFonts w:asciiTheme="minorHAnsi" w:eastAsiaTheme="minorEastAsia" w:hAnsiTheme="minorHAnsi"/>
          <w:noProof/>
          <w:sz w:val="22"/>
          <w:lang w:eastAsia="en-GB"/>
        </w:rPr>
        <w:tab/>
      </w:r>
      <w:r>
        <w:rPr>
          <w:noProof/>
        </w:rPr>
        <w:t>Future plans</w:t>
      </w:r>
      <w:r>
        <w:rPr>
          <w:noProof/>
        </w:rPr>
        <w:tab/>
      </w:r>
      <w:r>
        <w:rPr>
          <w:noProof/>
        </w:rPr>
        <w:fldChar w:fldCharType="begin"/>
      </w:r>
      <w:r>
        <w:rPr>
          <w:noProof/>
        </w:rPr>
        <w:instrText xml:space="preserve"> PAGEREF _Toc106889132 \h </w:instrText>
      </w:r>
      <w:r>
        <w:rPr>
          <w:noProof/>
        </w:rPr>
      </w:r>
      <w:r>
        <w:rPr>
          <w:noProof/>
        </w:rPr>
        <w:fldChar w:fldCharType="separate"/>
      </w:r>
      <w:r>
        <w:rPr>
          <w:noProof/>
        </w:rPr>
        <w:t>16</w:t>
      </w:r>
      <w:r>
        <w:rPr>
          <w:noProof/>
        </w:rPr>
        <w:fldChar w:fldCharType="end"/>
      </w:r>
    </w:p>
    <w:p w14:paraId="0B22C2A6" w14:textId="61B058A4" w:rsidR="007A6DF5" w:rsidRDefault="007A6DF5">
      <w:pPr>
        <w:pStyle w:val="TOC1"/>
        <w:tabs>
          <w:tab w:val="left" w:pos="480"/>
          <w:tab w:val="right" w:leader="dot" w:pos="9016"/>
        </w:tabs>
        <w:rPr>
          <w:rFonts w:asciiTheme="minorHAnsi" w:eastAsiaTheme="minorEastAsia" w:hAnsiTheme="minorHAnsi"/>
          <w:noProof/>
          <w:sz w:val="22"/>
          <w:lang w:eastAsia="en-GB"/>
        </w:rPr>
      </w:pPr>
      <w:r>
        <w:rPr>
          <w:noProof/>
        </w:rPr>
        <w:t>9</w:t>
      </w:r>
      <w:r>
        <w:rPr>
          <w:rFonts w:asciiTheme="minorHAnsi" w:eastAsiaTheme="minorEastAsia" w:hAnsiTheme="minorHAnsi"/>
          <w:noProof/>
          <w:sz w:val="22"/>
          <w:lang w:eastAsia="en-GB"/>
        </w:rPr>
        <w:tab/>
      </w:r>
      <w:r>
        <w:rPr>
          <w:noProof/>
        </w:rPr>
        <w:t>Conclusion</w:t>
      </w:r>
      <w:r>
        <w:rPr>
          <w:noProof/>
        </w:rPr>
        <w:tab/>
      </w:r>
      <w:r>
        <w:rPr>
          <w:noProof/>
        </w:rPr>
        <w:fldChar w:fldCharType="begin"/>
      </w:r>
      <w:r>
        <w:rPr>
          <w:noProof/>
        </w:rPr>
        <w:instrText xml:space="preserve"> PAGEREF _Toc106889133 \h </w:instrText>
      </w:r>
      <w:r>
        <w:rPr>
          <w:noProof/>
        </w:rPr>
      </w:r>
      <w:r>
        <w:rPr>
          <w:noProof/>
        </w:rPr>
        <w:fldChar w:fldCharType="separate"/>
      </w:r>
      <w:r>
        <w:rPr>
          <w:noProof/>
        </w:rPr>
        <w:t>17</w:t>
      </w:r>
      <w:r>
        <w:rPr>
          <w:noProof/>
        </w:rPr>
        <w:fldChar w:fldCharType="end"/>
      </w:r>
    </w:p>
    <w:p w14:paraId="100C76B3" w14:textId="405F5205" w:rsidR="00BB0F27" w:rsidRDefault="00225D86" w:rsidP="00BB0F27">
      <w:r>
        <w:fldChar w:fldCharType="end"/>
      </w:r>
    </w:p>
    <w:p w14:paraId="19F6DD5D" w14:textId="737EC3A2" w:rsidR="00225D86" w:rsidRDefault="00225D86" w:rsidP="00BB0F27">
      <w:r>
        <w:br w:type="page"/>
      </w:r>
    </w:p>
    <w:p w14:paraId="76EF358B" w14:textId="4093DB1D" w:rsidR="004B7CFE" w:rsidRDefault="00225D86" w:rsidP="004B7CFE">
      <w:pPr>
        <w:pStyle w:val="Heading1"/>
      </w:pPr>
      <w:bookmarkStart w:id="3" w:name="_Toc106889124"/>
      <w:r w:rsidRPr="00716981">
        <w:lastRenderedPageBreak/>
        <w:t>Introduction</w:t>
      </w:r>
      <w:bookmarkEnd w:id="3"/>
    </w:p>
    <w:p w14:paraId="41D6B72A" w14:textId="21D63748" w:rsidR="00B64567" w:rsidRDefault="00B64567" w:rsidP="00D27232">
      <w:pPr>
        <w:pStyle w:val="BodyText"/>
      </w:pPr>
      <w:r>
        <w:t>The present report constitutes deliverable D</w:t>
      </w:r>
      <w:r w:rsidR="00845B9E">
        <w:t>4</w:t>
      </w:r>
      <w:r>
        <w:t>.</w:t>
      </w:r>
      <w:r w:rsidR="00845B9E">
        <w:t>2</w:t>
      </w:r>
      <w:r>
        <w:t>, a document produced in the framework of WP</w:t>
      </w:r>
      <w:r w:rsidR="00845B9E">
        <w:t>4</w:t>
      </w:r>
      <w:r w:rsidR="007227E3">
        <w:t xml:space="preserve"> </w:t>
      </w:r>
      <w:r>
        <w:t>“</w:t>
      </w:r>
      <w:r w:rsidR="00845B9E" w:rsidRPr="00845B9E">
        <w:t xml:space="preserve">Management </w:t>
      </w:r>
      <w:r w:rsidR="00845B9E" w:rsidRPr="00D27232">
        <w:t>and</w:t>
      </w:r>
      <w:r w:rsidR="00845B9E" w:rsidRPr="00845B9E">
        <w:t xml:space="preserve"> coordination</w:t>
      </w:r>
      <w:r>
        <w:t>”</w:t>
      </w:r>
      <w:r w:rsidR="00353754">
        <w:t>.</w:t>
      </w:r>
    </w:p>
    <w:p w14:paraId="11829449" w14:textId="3405E988" w:rsidR="00112065" w:rsidRDefault="005079F5" w:rsidP="00F93093">
      <w:pPr>
        <w:pStyle w:val="BodyText"/>
      </w:pPr>
      <w:r w:rsidRPr="00F15B8E">
        <w:t xml:space="preserve">This deliverable </w:t>
      </w:r>
      <w:r w:rsidR="00963E96" w:rsidRPr="00F15B8E">
        <w:t xml:space="preserve">reviews </w:t>
      </w:r>
      <w:r w:rsidR="00385AAE" w:rsidRPr="00F15B8E">
        <w:t xml:space="preserve">the </w:t>
      </w:r>
      <w:r w:rsidR="00807EAF" w:rsidRPr="00F15B8E">
        <w:t>achieved</w:t>
      </w:r>
      <w:r w:rsidR="00112065" w:rsidRPr="00F15B8E">
        <w:t xml:space="preserve"> training </w:t>
      </w:r>
      <w:r w:rsidR="00807EAF" w:rsidRPr="00F15B8E">
        <w:t>and</w:t>
      </w:r>
      <w:r w:rsidR="00112065" w:rsidRPr="00F15B8E">
        <w:t xml:space="preserve"> research objectives</w:t>
      </w:r>
      <w:r w:rsidR="00385AAE" w:rsidRPr="00F15B8E">
        <w:t xml:space="preserve"> of the project</w:t>
      </w:r>
      <w:r w:rsidR="00807EAF" w:rsidRPr="00F15B8E">
        <w:t xml:space="preserve">. Then, D4.2 </w:t>
      </w:r>
      <w:r w:rsidR="001622ED">
        <w:t>presents</w:t>
      </w:r>
      <w:r w:rsidR="00807EAF" w:rsidRPr="00F15B8E">
        <w:t xml:space="preserve"> the </w:t>
      </w:r>
      <w:r w:rsidR="00112065" w:rsidRPr="00F15B8E">
        <w:t>key performance indicators (KPIs)</w:t>
      </w:r>
      <w:r w:rsidR="00F15B8E" w:rsidRPr="00F15B8E">
        <w:t>, including technical and non-technical KPIs.</w:t>
      </w:r>
      <w:r w:rsidR="00385AAE" w:rsidRPr="00F15B8E">
        <w:t xml:space="preserve"> </w:t>
      </w:r>
      <w:r w:rsidR="00F15B8E" w:rsidRPr="00F15B8E">
        <w:t>The technical KPIs evaluate the</w:t>
      </w:r>
      <w:r w:rsidR="00935CB4">
        <w:t xml:space="preserve"> simulation models and the lab demonstrators of</w:t>
      </w:r>
      <w:r w:rsidR="00F15B8E" w:rsidRPr="00F15B8E">
        <w:t xml:space="preserve"> medium voltage DC electrification system and the power electronic traction transformer</w:t>
      </w:r>
      <w:r w:rsidR="00935CB4">
        <w:t xml:space="preserve">. The </w:t>
      </w:r>
      <w:r w:rsidR="00F15B8E" w:rsidRPr="00F15B8E">
        <w:t xml:space="preserve">non-technical KPIs monitor the </w:t>
      </w:r>
      <w:r w:rsidR="00242666">
        <w:t>n</w:t>
      </w:r>
      <w:r w:rsidR="00F15B8E" w:rsidRPr="00F15B8E">
        <w:t xml:space="preserve">umber of publications in international conferences, </w:t>
      </w:r>
      <w:r w:rsidR="00242666">
        <w:t>n</w:t>
      </w:r>
      <w:r w:rsidR="00F15B8E" w:rsidRPr="00F15B8E">
        <w:t xml:space="preserve">umber of publications in international journals, and </w:t>
      </w:r>
      <w:r w:rsidR="00242666">
        <w:t>n</w:t>
      </w:r>
      <w:r w:rsidR="00F15B8E" w:rsidRPr="00F15B8E">
        <w:t>umber of public transport stakeholders engaged to the project</w:t>
      </w:r>
      <w:r w:rsidR="00F93093">
        <w:t xml:space="preserve">. </w:t>
      </w:r>
      <w:r w:rsidR="00385AAE">
        <w:t xml:space="preserve">Next, the deliverable summarises the </w:t>
      </w:r>
      <w:r w:rsidR="00112065">
        <w:t>d</w:t>
      </w:r>
      <w:r w:rsidR="00112065" w:rsidRPr="00112065">
        <w:t>issemination activities</w:t>
      </w:r>
      <w:r w:rsidR="00112065">
        <w:t xml:space="preserve">, and </w:t>
      </w:r>
      <w:r w:rsidR="00385AAE">
        <w:t xml:space="preserve">reviews the developed </w:t>
      </w:r>
      <w:r w:rsidR="00112065">
        <w:t>i</w:t>
      </w:r>
      <w:r w:rsidR="00112065" w:rsidRPr="00112065">
        <w:t xml:space="preserve">ntellectual </w:t>
      </w:r>
      <w:r w:rsidR="00112065">
        <w:t>p</w:t>
      </w:r>
      <w:r w:rsidR="00112065" w:rsidRPr="00112065">
        <w:t>roperties (IPs)</w:t>
      </w:r>
      <w:r w:rsidR="00385AAE">
        <w:t xml:space="preserve"> </w:t>
      </w:r>
      <w:r w:rsidR="00B923D2">
        <w:t>during</w:t>
      </w:r>
      <w:r w:rsidR="00385AAE">
        <w:t xml:space="preserve"> the project</w:t>
      </w:r>
      <w:r w:rsidR="00112065">
        <w:t>.</w:t>
      </w:r>
      <w:r w:rsidR="00B338F1">
        <w:t xml:space="preserve"> At last, D4.2 reveals the future plans and possibilities for the </w:t>
      </w:r>
      <w:r w:rsidR="00B338F1" w:rsidRPr="00B338F1">
        <w:t>Project Consortium</w:t>
      </w:r>
      <w:r w:rsidR="00B338F1">
        <w:t>.</w:t>
      </w:r>
    </w:p>
    <w:p w14:paraId="0349D0AA" w14:textId="77777777" w:rsidR="00B64567" w:rsidRPr="00743A75" w:rsidRDefault="00B64567" w:rsidP="00B64567">
      <w:pPr>
        <w:rPr>
          <w:rFonts w:eastAsia="Times New Roman" w:cs="Times New Roman"/>
          <w:szCs w:val="20"/>
          <w:lang w:eastAsia="en-GB"/>
        </w:rPr>
      </w:pPr>
    </w:p>
    <w:p w14:paraId="1C005D97" w14:textId="77777777" w:rsidR="00F06C01" w:rsidRDefault="00F06C01" w:rsidP="004B7CFE">
      <w:pPr>
        <w:spacing w:line="360" w:lineRule="auto"/>
      </w:pPr>
    </w:p>
    <w:p w14:paraId="03660E89" w14:textId="46292420" w:rsidR="007821F7" w:rsidRPr="007821F7" w:rsidRDefault="009B6F9D" w:rsidP="003A6735">
      <w:pPr>
        <w:spacing w:line="360" w:lineRule="auto"/>
      </w:pPr>
      <w:bookmarkStart w:id="4" w:name="_Hlk70331262"/>
      <w:r>
        <w:br w:type="page"/>
      </w:r>
    </w:p>
    <w:p w14:paraId="37F3A311" w14:textId="1D222725" w:rsidR="009B168D" w:rsidRPr="006C4546" w:rsidRDefault="000B462C" w:rsidP="00007AD7">
      <w:pPr>
        <w:pStyle w:val="Heading1"/>
      </w:pPr>
      <w:bookmarkStart w:id="5" w:name="_Toc106889125"/>
      <w:bookmarkEnd w:id="4"/>
      <w:r>
        <w:lastRenderedPageBreak/>
        <w:t>Training objectives</w:t>
      </w:r>
      <w:bookmarkEnd w:id="5"/>
    </w:p>
    <w:p w14:paraId="26A5951A" w14:textId="762843E4" w:rsidR="009F4216" w:rsidRPr="007B3AFA" w:rsidRDefault="00967A6F" w:rsidP="00D3449D">
      <w:pPr>
        <w:pStyle w:val="BodyText"/>
        <w:ind w:firstLine="432"/>
      </w:pPr>
      <w:r w:rsidRPr="007B3AFA">
        <w:t xml:space="preserve">The PhD student </w:t>
      </w:r>
      <w:r w:rsidR="001D034D" w:rsidRPr="007B3AFA">
        <w:t>at Technical University of Cluj-Napoca</w:t>
      </w:r>
      <w:r w:rsidR="001D034D" w:rsidRPr="007B3AFA" w:rsidDel="001D034D">
        <w:t xml:space="preserve"> </w:t>
      </w:r>
      <w:r w:rsidRPr="007B3AFA">
        <w:t>had the opportunity to work</w:t>
      </w:r>
      <w:r w:rsidR="002752D7" w:rsidRPr="007B3AFA">
        <w:t xml:space="preserve"> and to complete a research project</w:t>
      </w:r>
      <w:r w:rsidRPr="007B3AFA">
        <w:t xml:space="preserve"> in the </w:t>
      </w:r>
      <w:r w:rsidR="002752D7" w:rsidRPr="007B3AFA">
        <w:t>Applied Electronics department, to better understand DC-DC converters and to be prepared to present his results in various conferences</w:t>
      </w:r>
      <w:r w:rsidR="00E077C2" w:rsidRPr="007B3AFA">
        <w:t xml:space="preserve">. </w:t>
      </w:r>
      <w:r w:rsidR="002752D7" w:rsidRPr="007B3AFA">
        <w:t>He learned to write</w:t>
      </w:r>
      <w:r w:rsidR="00A67D25" w:rsidRPr="007B3AFA">
        <w:t xml:space="preserve"> and</w:t>
      </w:r>
      <w:r w:rsidR="002752D7" w:rsidRPr="007B3AFA">
        <w:t xml:space="preserve"> evaluate scientific articles and tackle different challenges, along with colleagues from the Renewable Energy research group. </w:t>
      </w:r>
    </w:p>
    <w:p w14:paraId="2931DFC1" w14:textId="62C1B6FD" w:rsidR="009F4216" w:rsidRDefault="001D034D" w:rsidP="00D3449D">
      <w:pPr>
        <w:pStyle w:val="BodyText"/>
        <w:ind w:firstLine="426"/>
      </w:pPr>
      <w:r w:rsidRPr="007B3AFA">
        <w:t>The PhD student at University of Birmingham</w:t>
      </w:r>
      <w:r w:rsidR="003224EC" w:rsidRPr="007B3AFA">
        <w:t xml:space="preserve"> </w:t>
      </w:r>
      <w:r w:rsidR="00711699" w:rsidRPr="007B3AFA">
        <w:t xml:space="preserve">is </w:t>
      </w:r>
      <w:r w:rsidR="00BB1BF8" w:rsidRPr="007B3AFA">
        <w:t>pursuing</w:t>
      </w:r>
      <w:r w:rsidR="003224EC" w:rsidRPr="007B3AFA">
        <w:t xml:space="preserve"> his PhD at Department of Electronic, Electrical and Systems Engineering</w:t>
      </w:r>
      <w:r w:rsidR="000F2F25" w:rsidRPr="007B3AFA">
        <w:t xml:space="preserve">. </w:t>
      </w:r>
      <w:r w:rsidR="003224EC" w:rsidRPr="007B3AFA">
        <w:t xml:space="preserve">He </w:t>
      </w:r>
      <w:r w:rsidR="006E62F4" w:rsidRPr="007B3AFA">
        <w:t xml:space="preserve">had the </w:t>
      </w:r>
      <w:r w:rsidR="00A85849" w:rsidRPr="007B3AFA">
        <w:t>opportunity</w:t>
      </w:r>
      <w:r w:rsidR="006E62F4" w:rsidRPr="007B3AFA">
        <w:t xml:space="preserve"> to be a part of</w:t>
      </w:r>
      <w:r w:rsidR="002770C8" w:rsidRPr="007B3AFA">
        <w:t xml:space="preserve"> power electronics group of Birmingham Centre for Railway Research and Education</w:t>
      </w:r>
      <w:r w:rsidR="0097316A" w:rsidRPr="007B3AFA">
        <w:t xml:space="preserve">, where he gained </w:t>
      </w:r>
      <w:r w:rsidR="00EB51E9" w:rsidRPr="007B3AFA">
        <w:t xml:space="preserve">valuable </w:t>
      </w:r>
      <w:r w:rsidR="0097316A" w:rsidRPr="007B3AFA">
        <w:t>experience related to railway research</w:t>
      </w:r>
      <w:r w:rsidR="00911320" w:rsidRPr="007B3AFA">
        <w:t xml:space="preserve"> and</w:t>
      </w:r>
      <w:r w:rsidR="00880DCA" w:rsidRPr="007B3AFA">
        <w:t xml:space="preserve"> </w:t>
      </w:r>
      <w:r w:rsidR="009D61AF" w:rsidRPr="007B3AFA">
        <w:t>learn</w:t>
      </w:r>
      <w:r w:rsidR="00911320" w:rsidRPr="007B3AFA">
        <w:t>ed</w:t>
      </w:r>
      <w:r w:rsidR="009D61AF" w:rsidRPr="007B3AFA">
        <w:t xml:space="preserve"> about high-power AC</w:t>
      </w:r>
      <w:r w:rsidR="00761271" w:rsidRPr="007B3AFA">
        <w:t>-</w:t>
      </w:r>
      <w:r w:rsidR="009D61AF" w:rsidRPr="007B3AFA">
        <w:t xml:space="preserve">DC power converters and </w:t>
      </w:r>
      <w:r w:rsidR="00761271" w:rsidRPr="007B3AFA">
        <w:t>medium voltage DC</w:t>
      </w:r>
      <w:r w:rsidR="009D61AF" w:rsidRPr="007B3AFA">
        <w:t xml:space="preserve"> networks.</w:t>
      </w:r>
    </w:p>
    <w:p w14:paraId="265E7D56" w14:textId="02C73ED5" w:rsidR="00D3449D" w:rsidRPr="007B3AFA" w:rsidRDefault="002752D7" w:rsidP="00D3449D">
      <w:pPr>
        <w:pStyle w:val="BodyText"/>
        <w:ind w:firstLine="426"/>
      </w:pPr>
      <w:r w:rsidRPr="007B3AFA">
        <w:t xml:space="preserve">Both students accumulated experience </w:t>
      </w:r>
      <w:r w:rsidR="0086319A" w:rsidRPr="007B3AFA">
        <w:t>in</w:t>
      </w:r>
      <w:r w:rsidR="00171B73" w:rsidRPr="007B3AFA">
        <w:t xml:space="preserve"> </w:t>
      </w:r>
      <w:r w:rsidR="0086319A" w:rsidRPr="007B3AFA">
        <w:t>completion of a</w:t>
      </w:r>
      <w:r w:rsidR="00C21CA5">
        <w:t>n international</w:t>
      </w:r>
      <w:r w:rsidR="0086319A" w:rsidRPr="007B3AFA">
        <w:t xml:space="preserve"> research </w:t>
      </w:r>
      <w:r w:rsidR="00171B73" w:rsidRPr="007B3AFA">
        <w:t>project</w:t>
      </w:r>
      <w:r w:rsidRPr="007B3AFA">
        <w:t>,</w:t>
      </w:r>
      <w:r w:rsidR="00C83B8E" w:rsidRPr="007B3AFA">
        <w:t xml:space="preserve"> project management,</w:t>
      </w:r>
      <w:r w:rsidR="00BB1BF8" w:rsidRPr="007B3AFA">
        <w:t xml:space="preserve"> and</w:t>
      </w:r>
      <w:r w:rsidRPr="007B3AFA">
        <w:t xml:space="preserve"> writing </w:t>
      </w:r>
      <w:r w:rsidR="00EA76BD" w:rsidRPr="007B3AFA">
        <w:t>papers,</w:t>
      </w:r>
      <w:r w:rsidRPr="007B3AFA">
        <w:t xml:space="preserve"> </w:t>
      </w:r>
      <w:r w:rsidR="00820F4E" w:rsidRPr="007B3AFA">
        <w:t>reports,</w:t>
      </w:r>
      <w:r w:rsidRPr="007B3AFA">
        <w:t xml:space="preserve"> and deliverables</w:t>
      </w:r>
      <w:r w:rsidR="00521CA8" w:rsidRPr="007B3AFA">
        <w:t xml:space="preserve"> (TO1)</w:t>
      </w:r>
      <w:r w:rsidR="00250D01">
        <w:t xml:space="preserve"> besides to their PhD studies</w:t>
      </w:r>
      <w:r w:rsidRPr="007B3AFA">
        <w:t>.</w:t>
      </w:r>
      <w:r w:rsidR="00D3449D">
        <w:t xml:space="preserve"> </w:t>
      </w:r>
      <w:r w:rsidR="001C415A" w:rsidRPr="001C415A">
        <w:t xml:space="preserve">Furthermore, they </w:t>
      </w:r>
      <w:r w:rsidR="00560274">
        <w:t xml:space="preserve">arranged and </w:t>
      </w:r>
      <w:r w:rsidR="00623FD4">
        <w:t>participated in</w:t>
      </w:r>
      <w:r w:rsidR="00560274">
        <w:t xml:space="preserve"> project</w:t>
      </w:r>
      <w:r w:rsidR="001C415A" w:rsidRPr="001C415A">
        <w:t xml:space="preserve"> meetings, which </w:t>
      </w:r>
      <w:r w:rsidR="00196E6D">
        <w:t>improved</w:t>
      </w:r>
      <w:r w:rsidR="001C415A" w:rsidRPr="001C415A">
        <w:t xml:space="preserve"> the</w:t>
      </w:r>
      <w:r w:rsidR="00560274">
        <w:t>ir</w:t>
      </w:r>
      <w:r w:rsidR="001C415A" w:rsidRPr="001C415A">
        <w:t xml:space="preserve"> </w:t>
      </w:r>
      <w:r w:rsidR="00560274">
        <w:t>teamwork skills</w:t>
      </w:r>
      <w:r w:rsidR="001C415A" w:rsidRPr="001C415A">
        <w:t>. In April 2022, the project members from Technical University of Cluj-Napoca visited University of Birmingham and had a final meeting in person</w:t>
      </w:r>
      <w:r w:rsidR="00250D01">
        <w:t xml:space="preserve"> </w:t>
      </w:r>
      <w:r w:rsidR="00250D01" w:rsidRPr="001C415A">
        <w:t>(TO3)</w:t>
      </w:r>
      <w:r w:rsidR="001C415A" w:rsidRPr="001C415A">
        <w:t>, to plan the final activities</w:t>
      </w:r>
      <w:r w:rsidR="007B32F4">
        <w:t>.</w:t>
      </w:r>
      <w:r w:rsidR="004659C9">
        <w:t xml:space="preserve"> The C</w:t>
      </w:r>
      <w:r w:rsidR="00196E6D">
        <w:t>OVID</w:t>
      </w:r>
      <w:r w:rsidR="004659C9">
        <w:t xml:space="preserve">-19 pandemic, however, prevented from holding more in person meetings </w:t>
      </w:r>
      <w:r w:rsidR="00196E6D">
        <w:t>and events.</w:t>
      </w:r>
    </w:p>
    <w:p w14:paraId="120E5028" w14:textId="584D3AC2" w:rsidR="002F628B" w:rsidRPr="007B3AFA" w:rsidRDefault="002F628B" w:rsidP="007B3AFA">
      <w:pPr>
        <w:pStyle w:val="BodyText"/>
      </w:pPr>
      <w:r w:rsidRPr="007B3AFA">
        <w:t>The two early-stage researchers</w:t>
      </w:r>
      <w:r w:rsidR="00D67B41" w:rsidRPr="007B3AFA">
        <w:t xml:space="preserve"> also</w:t>
      </w:r>
      <w:r w:rsidRPr="007B3AFA">
        <w:t xml:space="preserve"> participated in</w:t>
      </w:r>
      <w:r w:rsidR="007B32F4">
        <w:t xml:space="preserve"> online and in person</w:t>
      </w:r>
      <w:r w:rsidRPr="007B3AFA">
        <w:t xml:space="preserve"> international conferences, where they had a chance to present their work</w:t>
      </w:r>
      <w:r w:rsidR="00DE56C7" w:rsidRPr="007B3AFA">
        <w:t>, participate to the workshops,</w:t>
      </w:r>
      <w:r w:rsidRPr="007B3AFA">
        <w:t xml:space="preserve"> and establish a network with people from industry and academia (TO2). Following these events, the interested people to the project were invited to research meetings</w:t>
      </w:r>
      <w:r w:rsidR="002E4C64" w:rsidRPr="007B3AFA">
        <w:t>, as stated in section 5</w:t>
      </w:r>
      <w:r w:rsidR="00430231" w:rsidRPr="007B3AFA">
        <w:t xml:space="preserve"> in more detail</w:t>
      </w:r>
      <w:r w:rsidRPr="007B3AFA">
        <w:t xml:space="preserve"> (TO4).</w:t>
      </w:r>
      <w:r w:rsidR="00F317F1">
        <w:t xml:space="preserve"> Arranging these meetings also helped the students to gain experience in organis</w:t>
      </w:r>
      <w:r w:rsidR="004A64E0">
        <w:t>ing meetings and events</w:t>
      </w:r>
      <w:r w:rsidR="00F317F1">
        <w:t>.</w:t>
      </w:r>
    </w:p>
    <w:p w14:paraId="67D28391" w14:textId="77777777" w:rsidR="002F628B" w:rsidRPr="006C4546" w:rsidRDefault="002F628B" w:rsidP="00A67D25">
      <w:pPr>
        <w:pStyle w:val="BodyText"/>
      </w:pPr>
    </w:p>
    <w:p w14:paraId="78B737BF" w14:textId="27E2A2C2" w:rsidR="00D80093" w:rsidRPr="006C4546" w:rsidRDefault="00D80093" w:rsidP="00F15D99"/>
    <w:p w14:paraId="4DCA882B" w14:textId="77777777" w:rsidR="000B462C" w:rsidRPr="006C4546" w:rsidRDefault="000B462C" w:rsidP="009B168D">
      <w:pPr>
        <w:spacing w:after="160" w:line="259" w:lineRule="auto"/>
        <w:contextualSpacing w:val="0"/>
        <w:jc w:val="left"/>
        <w:rPr>
          <w:rFonts w:ascii="Arial Narrow" w:hAnsi="Arial Narrow"/>
        </w:rPr>
      </w:pPr>
      <w:r w:rsidRPr="006C4546">
        <w:rPr>
          <w:rFonts w:ascii="Arial Narrow" w:hAnsi="Arial Narrow"/>
        </w:rPr>
        <w:br w:type="page"/>
      </w:r>
    </w:p>
    <w:p w14:paraId="4C0EC5CB" w14:textId="387AA926" w:rsidR="00697929" w:rsidRDefault="00047804" w:rsidP="000569BF">
      <w:pPr>
        <w:pStyle w:val="Heading1"/>
      </w:pPr>
      <w:bookmarkStart w:id="6" w:name="_Toc106889126"/>
      <w:r>
        <w:lastRenderedPageBreak/>
        <w:t>Research objectives</w:t>
      </w:r>
      <w:bookmarkEnd w:id="6"/>
    </w:p>
    <w:p w14:paraId="38880F0E" w14:textId="7761E1FB" w:rsidR="00DD3C51" w:rsidRPr="007B3AFA" w:rsidRDefault="00927F63" w:rsidP="007B3AFA">
      <w:pPr>
        <w:pStyle w:val="BodyText"/>
      </w:pPr>
      <w:r w:rsidRPr="007B3AFA">
        <w:t xml:space="preserve">In this project, </w:t>
      </w:r>
      <w:r w:rsidR="00E50F0C" w:rsidRPr="007B3AFA">
        <w:t>a medium voltage DC (MVDC) railway electrification system</w:t>
      </w:r>
      <w:r w:rsidR="00A308D7" w:rsidRPr="007B3AFA">
        <w:t xml:space="preserve"> with voltage level of 25 kV DC</w:t>
      </w:r>
      <w:r w:rsidR="00E50F0C" w:rsidRPr="007B3AFA">
        <w:t xml:space="preserve"> was proposed. Based on the requirements and specifications of the MVDC railway system, </w:t>
      </w:r>
      <w:r w:rsidRPr="007B3AFA">
        <w:t xml:space="preserve">the </w:t>
      </w:r>
      <w:r w:rsidR="00F20C20" w:rsidRPr="007B3AFA">
        <w:t>converter t</w:t>
      </w:r>
      <w:r w:rsidR="00E50F0C" w:rsidRPr="007B3AFA">
        <w:t>o</w:t>
      </w:r>
      <w:r w:rsidR="00F20C20" w:rsidRPr="007B3AFA">
        <w:t xml:space="preserve">pologies suitable for </w:t>
      </w:r>
      <w:r w:rsidR="008C49E4" w:rsidRPr="007B3AFA">
        <w:t>MV</w:t>
      </w:r>
      <w:r w:rsidR="00F20C20" w:rsidRPr="007B3AFA">
        <w:t>DC traction power substations (TPSs) were studied</w:t>
      </w:r>
      <w:r w:rsidR="008C49E4" w:rsidRPr="007B3AFA">
        <w:t>.</w:t>
      </w:r>
      <w:r w:rsidR="003E46D7" w:rsidRPr="007B3AFA">
        <w:t xml:space="preserve"> As a result, </w:t>
      </w:r>
      <w:r w:rsidR="00A308D7" w:rsidRPr="007B3AFA">
        <w:t>m</w:t>
      </w:r>
      <w:r w:rsidR="003E46D7" w:rsidRPr="007B3AFA">
        <w:t xml:space="preserve">odular </w:t>
      </w:r>
      <w:r w:rsidR="00A308D7" w:rsidRPr="007B3AFA">
        <w:t>m</w:t>
      </w:r>
      <w:r w:rsidR="003E46D7" w:rsidRPr="007B3AFA">
        <w:t xml:space="preserve">ultilevel </w:t>
      </w:r>
      <w:r w:rsidR="00A308D7" w:rsidRPr="007B3AFA">
        <w:t>c</w:t>
      </w:r>
      <w:r w:rsidR="003E46D7" w:rsidRPr="007B3AFA">
        <w:t>onverter with full-bridge submodules</w:t>
      </w:r>
      <w:r w:rsidR="00443564" w:rsidRPr="007B3AFA">
        <w:t xml:space="preserve"> (MMC-FB)</w:t>
      </w:r>
      <w:r w:rsidR="003E46D7" w:rsidRPr="007B3AFA">
        <w:t xml:space="preserve"> was chosen as a promising </w:t>
      </w:r>
      <w:r w:rsidR="00A308D7" w:rsidRPr="007B3AFA">
        <w:t>topology</w:t>
      </w:r>
      <w:r w:rsidR="003E46D7" w:rsidRPr="007B3AFA">
        <w:t xml:space="preserve">. </w:t>
      </w:r>
      <w:r w:rsidR="00DD3C51" w:rsidRPr="007B3AFA">
        <w:t>In the next step, a more suitable modulation scheme for the MMC was designed and, on this basis, the DC fault current controller was successfully developed</w:t>
      </w:r>
      <w:r w:rsidR="001B2602" w:rsidRPr="007B3AFA">
        <w:t xml:space="preserve"> (RO1).</w:t>
      </w:r>
    </w:p>
    <w:p w14:paraId="2EE08A91" w14:textId="342E7139" w:rsidR="004B6446" w:rsidRPr="007B3AFA" w:rsidRDefault="00383EE6" w:rsidP="007B3AFA">
      <w:pPr>
        <w:pStyle w:val="BodyText"/>
      </w:pPr>
      <w:r w:rsidRPr="007B3AFA">
        <w:t>In the MVDC railway system, it is necessary to install power electronic traction transformer</w:t>
      </w:r>
      <w:r w:rsidR="000A6771" w:rsidRPr="007B3AFA">
        <w:t>s</w:t>
      </w:r>
      <w:r w:rsidRPr="007B3AFA">
        <w:t xml:space="preserve"> (PETT</w:t>
      </w:r>
      <w:r w:rsidR="000A6771" w:rsidRPr="007B3AFA">
        <w:t>s</w:t>
      </w:r>
      <w:r w:rsidRPr="007B3AFA">
        <w:t xml:space="preserve">) on the rolling stocks, to step-down the voltage of the MVDC catenary to the voltage level suitable for the motor drives. </w:t>
      </w:r>
    </w:p>
    <w:p w14:paraId="59F6699E" w14:textId="6D95D698" w:rsidR="001E191B" w:rsidRPr="007B3AFA" w:rsidRDefault="004B6446" w:rsidP="007B3AFA">
      <w:pPr>
        <w:pStyle w:val="BodyText"/>
      </w:pPr>
      <w:r w:rsidRPr="007B3AFA">
        <w:t>To select a proper topology for the PETT</w:t>
      </w:r>
      <w:r w:rsidR="0046314B" w:rsidRPr="007B3AFA">
        <w:t xml:space="preserve"> and as a result of a detailed literature review</w:t>
      </w:r>
      <w:r w:rsidRPr="007B3AFA">
        <w:t>, d</w:t>
      </w:r>
      <w:r w:rsidR="001E191B" w:rsidRPr="007B3AFA">
        <w:t>ifferent high</w:t>
      </w:r>
      <w:r w:rsidR="00334C42" w:rsidRPr="007B3AFA">
        <w:t xml:space="preserve"> </w:t>
      </w:r>
      <w:r w:rsidR="001E191B" w:rsidRPr="007B3AFA">
        <w:t xml:space="preserve">power density topologies of PETTs were described in </w:t>
      </w:r>
      <w:r w:rsidRPr="007B3AFA">
        <w:t xml:space="preserve">the </w:t>
      </w:r>
      <w:r w:rsidR="001E191B" w:rsidRPr="007B3AFA">
        <w:t>deliverable D2.1.</w:t>
      </w:r>
      <w:r w:rsidRPr="007B3AFA">
        <w:t xml:space="preserve"> </w:t>
      </w:r>
      <w:r w:rsidR="001E191B" w:rsidRPr="007B3AFA">
        <w:t>These topologies are modular, based on silicon carbide (SiC) transistors, input-series-output parallel</w:t>
      </w:r>
      <w:r w:rsidR="0029240A">
        <w:t xml:space="preserve"> (ISOP)</w:t>
      </w:r>
      <w:r w:rsidR="001E191B" w:rsidRPr="007B3AFA">
        <w:t xml:space="preserve"> DC-DC converters with medium frequency transformers. Two bidirectional converter topologies were considered for the software model and experimental prototype: the dual active bridge (DAB) and the phase-shift full-bridge converter (PSFB). The </w:t>
      </w:r>
      <w:r w:rsidR="00FD7F1B" w:rsidRPr="007B3AFA">
        <w:t>full-scale</w:t>
      </w:r>
      <w:r w:rsidR="001E191B" w:rsidRPr="007B3AFA">
        <w:t xml:space="preserve"> simulation model</w:t>
      </w:r>
      <w:r w:rsidR="00512797" w:rsidRPr="007B3AFA">
        <w:t>s</w:t>
      </w:r>
      <w:r w:rsidR="001E191B" w:rsidRPr="007B3AFA">
        <w:t xml:space="preserve"> of both</w:t>
      </w:r>
      <w:r w:rsidR="00512797" w:rsidRPr="007B3AFA">
        <w:t xml:space="preserve"> topologies</w:t>
      </w:r>
      <w:r w:rsidR="001E191B" w:rsidRPr="007B3AFA">
        <w:t xml:space="preserve"> </w:t>
      </w:r>
      <w:r w:rsidR="0020042D" w:rsidRPr="007B3AFA">
        <w:t>are</w:t>
      </w:r>
      <w:r w:rsidR="00512797" w:rsidRPr="007B3AFA">
        <w:t xml:space="preserve"> presented</w:t>
      </w:r>
      <w:r w:rsidR="001E191B" w:rsidRPr="007B3AFA">
        <w:t xml:space="preserve"> in</w:t>
      </w:r>
      <w:r w:rsidR="00512797" w:rsidRPr="007B3AFA">
        <w:t xml:space="preserve"> the deliverable</w:t>
      </w:r>
      <w:r w:rsidR="001E191B" w:rsidRPr="007B3AFA">
        <w:t xml:space="preserve"> D2.2 in detail</w:t>
      </w:r>
      <w:r w:rsidR="001E191B" w:rsidRPr="009067E5">
        <w:t xml:space="preserve">. In the laboratory a </w:t>
      </w:r>
      <w:r w:rsidR="00E539EA" w:rsidRPr="009067E5">
        <w:t>3-kW</w:t>
      </w:r>
      <w:r w:rsidR="001B19F2" w:rsidRPr="009067E5">
        <w:t xml:space="preserve"> </w:t>
      </w:r>
      <w:r w:rsidR="001E191B" w:rsidRPr="009067E5">
        <w:t xml:space="preserve">bi-directional </w:t>
      </w:r>
      <w:r w:rsidR="0029240A">
        <w:t>PSFB</w:t>
      </w:r>
      <w:r w:rsidR="001E191B" w:rsidRPr="009067E5">
        <w:t xml:space="preserve"> evaluation board is available. The circuit was modified into a DAB topology. An exact simulation</w:t>
      </w:r>
      <w:r w:rsidR="0029240A">
        <w:t xml:space="preserve"> model of both variants of the converter</w:t>
      </w:r>
      <w:r w:rsidR="001E191B" w:rsidRPr="009067E5">
        <w:t xml:space="preserve"> was implemented and every experimental measurement was compared with simulation, for both topologies. The experiments were done on the 0-1000</w:t>
      </w:r>
      <w:r w:rsidR="004F60D3">
        <w:t xml:space="preserve"> </w:t>
      </w:r>
      <w:r w:rsidR="001E191B" w:rsidRPr="009067E5">
        <w:t>W power range, with 350-400</w:t>
      </w:r>
      <w:r w:rsidR="004F60D3">
        <w:t xml:space="preserve"> </w:t>
      </w:r>
      <w:r w:rsidR="001E191B" w:rsidRPr="009067E5">
        <w:t>V input voltage and 50</w:t>
      </w:r>
      <w:r w:rsidR="004F60D3">
        <w:t xml:space="preserve"> </w:t>
      </w:r>
      <w:r w:rsidR="001E191B" w:rsidRPr="009067E5">
        <w:t>V output voltage. Both module prototypes operated well and produced similar waveforms as their simulation model</w:t>
      </w:r>
      <w:r w:rsidR="00E539EA" w:rsidRPr="009067E5">
        <w:t xml:space="preserve"> under different load currents</w:t>
      </w:r>
      <w:r w:rsidR="001E191B" w:rsidRPr="009067E5">
        <w:t xml:space="preserve">. Both topologies are suitable for the proposed application, however, DAB modules </w:t>
      </w:r>
      <w:r w:rsidR="00ED38C1" w:rsidRPr="009067E5">
        <w:t>are</w:t>
      </w:r>
      <w:r w:rsidR="001E191B" w:rsidRPr="009067E5">
        <w:t xml:space="preserve"> simpler and </w:t>
      </w:r>
      <w:r w:rsidR="0029240A">
        <w:t xml:space="preserve">a </w:t>
      </w:r>
      <w:r w:rsidR="001E191B" w:rsidRPr="009067E5">
        <w:t>more cost-performance effective solution for the traction system</w:t>
      </w:r>
      <w:r w:rsidR="00EE47C0" w:rsidRPr="007B3AFA">
        <w:t xml:space="preserve"> (RO2)</w:t>
      </w:r>
      <w:r w:rsidR="001E191B" w:rsidRPr="009067E5">
        <w:t>.</w:t>
      </w:r>
    </w:p>
    <w:p w14:paraId="7E2475D0" w14:textId="7770631E" w:rsidR="004E54D9" w:rsidRPr="007B3AFA" w:rsidRDefault="00443564" w:rsidP="007B3AFA">
      <w:pPr>
        <w:pStyle w:val="BodyText"/>
      </w:pPr>
      <w:r w:rsidRPr="007B3AFA">
        <w:t xml:space="preserve">As silicon (Si) semiconductors have reached their theoretical limits, new generation of semiconductors named </w:t>
      </w:r>
      <w:r w:rsidR="009355AF" w:rsidRPr="007B3AFA">
        <w:t>wide band-gap (</w:t>
      </w:r>
      <w:r w:rsidRPr="007B3AFA">
        <w:t>WBG</w:t>
      </w:r>
      <w:r w:rsidR="009355AF" w:rsidRPr="007B3AFA">
        <w:t>)</w:t>
      </w:r>
      <w:r w:rsidRPr="007B3AFA">
        <w:t xml:space="preserve"> semiconductors have been emerged to replace with Si semiconductors. WBG semiconductors such as SiC, gallium nitride (</w:t>
      </w:r>
      <w:proofErr w:type="spellStart"/>
      <w:r w:rsidRPr="007B3AFA">
        <w:t>GaN</w:t>
      </w:r>
      <w:proofErr w:type="spellEnd"/>
      <w:r w:rsidRPr="007B3AFA">
        <w:t>) and diamond are used to develop</w:t>
      </w:r>
      <w:r w:rsidR="0066672E" w:rsidRPr="007B3AFA">
        <w:t xml:space="preserve"> insulated gate bipolar transistors (IGBTs)</w:t>
      </w:r>
      <w:r w:rsidRPr="007B3AFA">
        <w:t xml:space="preserve">, metal oxide semiconductor field effect transistors (MOSFETs) and power diodes, which </w:t>
      </w:r>
      <w:r w:rsidR="00953748" w:rsidRPr="007B3AFA">
        <w:t xml:space="preserve">can </w:t>
      </w:r>
      <w:r w:rsidRPr="007B3AFA">
        <w:t>improve the performance of both TPS and rolling stock power converters</w:t>
      </w:r>
      <w:r w:rsidR="009355AF" w:rsidRPr="007B3AFA">
        <w:t xml:space="preserve">. </w:t>
      </w:r>
    </w:p>
    <w:p w14:paraId="42F61F53" w14:textId="6BA51A38" w:rsidR="00953748" w:rsidRPr="007B3AFA" w:rsidRDefault="00443564" w:rsidP="007B3AFA">
      <w:pPr>
        <w:pStyle w:val="BodyText"/>
      </w:pPr>
      <w:r w:rsidRPr="007B3AFA">
        <w:t>WBG semiconductors enable the power converters to operate in higher switching frequencies with higher energy efficiencies in comparison to their Si counterparts. Increasing switching frequency leads to decrease in size and volume of passive elements in the power converter</w:t>
      </w:r>
      <w:r w:rsidR="00284B5E" w:rsidRPr="007B3AFA">
        <w:t>s</w:t>
      </w:r>
      <w:r w:rsidRPr="007B3AFA">
        <w:t>.</w:t>
      </w:r>
      <w:r w:rsidR="00EC6880" w:rsidRPr="007B3AFA">
        <w:t xml:space="preserve"> </w:t>
      </w:r>
      <w:r w:rsidRPr="007B3AFA">
        <w:t>Specifically, the MMC-FB</w:t>
      </w:r>
      <w:r w:rsidR="00284B5E" w:rsidRPr="007B3AFA">
        <w:t xml:space="preserve"> in the MVDC TPSs</w:t>
      </w:r>
      <w:r w:rsidRPr="007B3AFA">
        <w:t xml:space="preserve"> can be realised by smaller arm inductors. This increases the power density of the converter and saves space in the TPSs, which can be helpful when the cost of land for the TPSs is high. In addition, decreasing the capacitance required in the submodules makes it possible to replace the electrolytic capacitors with metalized polypropylene film (MPPF) capacitors, and increase the converter reliability.</w:t>
      </w:r>
    </w:p>
    <w:p w14:paraId="46BBC86E" w14:textId="77777777" w:rsidR="00443564" w:rsidRPr="007B3AFA" w:rsidRDefault="00443564" w:rsidP="007B3AFA">
      <w:pPr>
        <w:pStyle w:val="BodyText"/>
      </w:pPr>
      <w:r w:rsidRPr="007B3AFA">
        <w:t>In terms of efficiency and at the same switching frequency (converter volume), the use of WBG semiconductors in MMC-FB yields to higher efficiency, thanks to their lower on-state resistance and switching losses.</w:t>
      </w:r>
    </w:p>
    <w:p w14:paraId="2B7987EA" w14:textId="7B4E96BC" w:rsidR="00980932" w:rsidRPr="007B3AFA" w:rsidRDefault="00443564" w:rsidP="007B3AFA">
      <w:pPr>
        <w:pStyle w:val="BodyText"/>
      </w:pPr>
      <w:r w:rsidRPr="007B3AFA">
        <w:t>However, WBG semiconductors with high voltage ratings are still under development and are not commercially available.</w:t>
      </w:r>
      <w:r w:rsidR="00154B76" w:rsidRPr="007B3AFA">
        <w:t xml:space="preserve"> </w:t>
      </w:r>
      <w:r w:rsidRPr="007B3AFA">
        <w:t>Therefore, at the current situation, the use of WBGs in MMC-FB yields to higher number of switches</w:t>
      </w:r>
      <w:r w:rsidR="004833BD" w:rsidRPr="007B3AFA">
        <w:t>.</w:t>
      </w:r>
      <w:r w:rsidR="00812CA3" w:rsidRPr="007B3AFA">
        <w:t xml:space="preserve"> In the deliverable D1.2, possible options for MVDC TPS </w:t>
      </w:r>
      <w:r w:rsidR="005D2A5A" w:rsidRPr="007B3AFA">
        <w:lastRenderedPageBreak/>
        <w:t xml:space="preserve">converter </w:t>
      </w:r>
      <w:r w:rsidR="00812CA3" w:rsidRPr="007B3AFA">
        <w:t>topology using under developing SiC IGBTs ha</w:t>
      </w:r>
      <w:r w:rsidR="00376E78" w:rsidRPr="007B3AFA">
        <w:t>ve</w:t>
      </w:r>
      <w:r w:rsidR="00812CA3" w:rsidRPr="007B3AFA">
        <w:t xml:space="preserve"> been analysed</w:t>
      </w:r>
      <w:r w:rsidR="00144A6A" w:rsidRPr="007B3AFA">
        <w:t>, showing trade-offs between the cost, number of components, reliability, efficiency, and control complexity.</w:t>
      </w:r>
    </w:p>
    <w:p w14:paraId="2C1C9ADE" w14:textId="177494E5" w:rsidR="00980932" w:rsidRPr="007B3AFA" w:rsidRDefault="005D2A5A" w:rsidP="007B3AFA">
      <w:pPr>
        <w:pStyle w:val="BodyText"/>
      </w:pPr>
      <w:r w:rsidRPr="007B3AFA">
        <w:t>T</w:t>
      </w:r>
      <w:r w:rsidR="00980932" w:rsidRPr="007B3AFA">
        <w:t>he impact</w:t>
      </w:r>
      <w:r w:rsidRPr="007B3AFA">
        <w:t>s</w:t>
      </w:r>
      <w:r w:rsidR="00980932" w:rsidRPr="007B3AFA">
        <w:t xml:space="preserve"> and benefits of </w:t>
      </w:r>
      <w:r w:rsidRPr="007B3AFA">
        <w:t xml:space="preserve">implementing </w:t>
      </w:r>
      <w:r w:rsidR="00980932" w:rsidRPr="007B3AFA">
        <w:t>WBG devices</w:t>
      </w:r>
      <w:r w:rsidR="002E49AF" w:rsidRPr="007B3AFA">
        <w:t xml:space="preserve"> </w:t>
      </w:r>
      <w:r w:rsidRPr="007B3AFA">
        <w:t>in PETTs</w:t>
      </w:r>
      <w:r w:rsidR="00980932" w:rsidRPr="007B3AFA">
        <w:t xml:space="preserve"> w</w:t>
      </w:r>
      <w:r w:rsidR="00A83BCF" w:rsidRPr="007B3AFA">
        <w:t>ere</w:t>
      </w:r>
      <w:r w:rsidR="00980932" w:rsidRPr="007B3AFA">
        <w:t xml:space="preserve"> </w:t>
      </w:r>
      <w:r w:rsidRPr="007B3AFA">
        <w:t xml:space="preserve">also </w:t>
      </w:r>
      <w:r w:rsidR="00980932" w:rsidRPr="007B3AFA">
        <w:t>examined and presented in</w:t>
      </w:r>
      <w:r w:rsidR="00A83BCF" w:rsidRPr="007B3AFA">
        <w:t xml:space="preserve"> the deliverable</w:t>
      </w:r>
      <w:r w:rsidR="00980932" w:rsidRPr="007B3AFA">
        <w:t xml:space="preserve"> D2.1</w:t>
      </w:r>
      <w:r w:rsidR="00A83BCF" w:rsidRPr="007B3AFA">
        <w:t xml:space="preserve">. </w:t>
      </w:r>
      <w:r w:rsidR="00ED6AD5" w:rsidRPr="007B3AFA">
        <w:t xml:space="preserve">In short, </w:t>
      </w:r>
      <w:r w:rsidR="00283473" w:rsidRPr="007B3AFA">
        <w:t>WBG</w:t>
      </w:r>
      <w:r w:rsidR="00980932" w:rsidRPr="007B3AFA">
        <w:t xml:space="preserve"> semiconductors offer higher efficiency, better thermal characteristics and higher switching speeds with lower losses, </w:t>
      </w:r>
      <w:r w:rsidR="0088498E" w:rsidRPr="007B3AFA">
        <w:t xml:space="preserve">which are beneficial </w:t>
      </w:r>
      <w:r w:rsidR="00980932" w:rsidRPr="007B3AFA">
        <w:t xml:space="preserve">for </w:t>
      </w:r>
      <w:r w:rsidRPr="007B3AFA">
        <w:t>PETTs</w:t>
      </w:r>
      <w:r w:rsidR="001E552B" w:rsidRPr="007B3AFA">
        <w:t xml:space="preserve"> and increase their power density</w:t>
      </w:r>
      <w:r w:rsidR="00980932" w:rsidRPr="007B3AFA">
        <w:t>. The</w:t>
      </w:r>
      <w:r w:rsidR="00613214" w:rsidRPr="007B3AFA">
        <w:t xml:space="preserve"> WBG devices are </w:t>
      </w:r>
      <w:r w:rsidR="00980932" w:rsidRPr="007B3AFA">
        <w:t xml:space="preserve">already used </w:t>
      </w:r>
      <w:r w:rsidR="00FB6A3C" w:rsidRPr="007B3AFA">
        <w:t xml:space="preserve">in </w:t>
      </w:r>
      <w:r w:rsidR="00980932" w:rsidRPr="007B3AFA">
        <w:t xml:space="preserve">traction </w:t>
      </w:r>
      <w:r w:rsidR="00613214" w:rsidRPr="007B3AFA">
        <w:t xml:space="preserve">converters </w:t>
      </w:r>
      <w:r w:rsidR="00980932" w:rsidRPr="007B3AFA">
        <w:t xml:space="preserve">of light rail vehicles, and future development of the technology will make them increasingly attractive for other </w:t>
      </w:r>
      <w:r w:rsidR="00442D51" w:rsidRPr="007B3AFA">
        <w:t>traction systems as well</w:t>
      </w:r>
      <w:r w:rsidR="00CD7D89" w:rsidRPr="007B3AFA">
        <w:t xml:space="preserve"> (RO3)</w:t>
      </w:r>
      <w:r w:rsidR="0035603D">
        <w:t>.</w:t>
      </w:r>
      <w:r w:rsidR="0029240A">
        <w:t xml:space="preserve"> In D2.2 the study of their benefits was extended focusing on their impact on efficiency and power density. The results of the latest literature research demonstrated the significant benefits of SiC devices in different systems implemented by universities and the industry.</w:t>
      </w:r>
    </w:p>
    <w:p w14:paraId="6F5E175B" w14:textId="2279FECF" w:rsidR="00731DA2" w:rsidRPr="007B3AFA" w:rsidRDefault="008440CE" w:rsidP="007B3AFA">
      <w:pPr>
        <w:pStyle w:val="BodyText"/>
      </w:pPr>
      <w:r w:rsidRPr="007B3AFA">
        <w:t>One of the challenges towards developing MVDC railways is to control and protect the MVDC network</w:t>
      </w:r>
      <w:r w:rsidR="009F18FB" w:rsidRPr="007B3AFA">
        <w:t>.</w:t>
      </w:r>
      <w:r w:rsidR="00AD5B21" w:rsidRPr="007B3AFA">
        <w:t xml:space="preserve"> </w:t>
      </w:r>
      <w:r w:rsidR="00731DA2" w:rsidRPr="007B3AFA">
        <w:t>Based on the simulation results presented in D1.2, the</w:t>
      </w:r>
      <w:r w:rsidR="009F18FB" w:rsidRPr="007B3AFA">
        <w:t xml:space="preserve"> proposed</w:t>
      </w:r>
      <w:r w:rsidR="00731DA2" w:rsidRPr="007B3AFA">
        <w:t xml:space="preserve"> MVDC electrification system can work well with a decentralised control approach, i.e., when each TPS has a reference voltage of 25 kV DC. This approach was tested successfully for a double-end fed system in the presence of PV farms, and also a meshed MVDC railway network.</w:t>
      </w:r>
    </w:p>
    <w:p w14:paraId="07B2E9A9" w14:textId="77777777" w:rsidR="00731DA2" w:rsidRPr="007B3AFA" w:rsidRDefault="00731DA2" w:rsidP="007B3AFA">
      <w:pPr>
        <w:pStyle w:val="BodyText"/>
      </w:pPr>
      <w:r w:rsidRPr="007B3AFA">
        <w:t>In addition, a centralised control approach for a double-end fed MVDC railways was investigated. In this control scheme, the load is shared equally between the two TPSs. In this way, the installed capacity for each TPS can be decreased. However, there is a compromise between decreasing TPS installed capacity and the power losses in catenaries and running rails.</w:t>
      </w:r>
    </w:p>
    <w:p w14:paraId="45CFE063" w14:textId="62787038" w:rsidR="00E0147E" w:rsidRPr="007B3AFA" w:rsidRDefault="009F18FB" w:rsidP="007B3AFA">
      <w:pPr>
        <w:pStyle w:val="BodyText"/>
      </w:pPr>
      <w:r w:rsidRPr="007B3AFA">
        <w:t>Moreover,</w:t>
      </w:r>
      <w:r w:rsidR="00731DA2" w:rsidRPr="007B3AFA">
        <w:t xml:space="preserve"> a protection strategy was defined for </w:t>
      </w:r>
      <w:r w:rsidRPr="007B3AFA">
        <w:t xml:space="preserve">the </w:t>
      </w:r>
      <w:r w:rsidR="00731DA2" w:rsidRPr="007B3AFA">
        <w:t xml:space="preserve">MVDC </w:t>
      </w:r>
      <w:r w:rsidRPr="007B3AFA">
        <w:t>network</w:t>
      </w:r>
      <w:r w:rsidR="00731DA2" w:rsidRPr="007B3AFA">
        <w:t xml:space="preserve">. In this strategy, the MVDC TPS is protected by AC circuit breakers </w:t>
      </w:r>
      <w:r w:rsidRPr="007B3AFA">
        <w:t>at</w:t>
      </w:r>
      <w:r w:rsidR="00731DA2" w:rsidRPr="007B3AFA">
        <w:t xml:space="preserve"> the AC side. </w:t>
      </w:r>
      <w:r w:rsidR="0021131E" w:rsidRPr="007B3AFA">
        <w:t>At</w:t>
      </w:r>
      <w:r w:rsidR="00731DA2" w:rsidRPr="007B3AFA">
        <w:t xml:space="preserve"> the DC side, the TPS converter can limit the short circuit currents to a defined value, e.g., 120% of nominal DC current and then a low-power MVDC circuit breaker isolates the fault. If the fault is a non-permanent fault, i.e., the current becomes less than the defined value before the AC circuit breakers are tripped, the controller restores DC side voltage to nominal value and the converter continues to operate as normal. In a meshed MVDC network, all the TPSs can limit the short circuit current independently, so the MVDC network is fully protected against DC short circuit faults</w:t>
      </w:r>
      <w:r w:rsidR="00A72082" w:rsidRPr="007B3AFA">
        <w:t xml:space="preserve"> (RO4)</w:t>
      </w:r>
      <w:r w:rsidR="00731DA2" w:rsidRPr="007B3AFA">
        <w:t>.</w:t>
      </w:r>
    </w:p>
    <w:p w14:paraId="6A188822" w14:textId="1453DC69" w:rsidR="009164F6" w:rsidRPr="007B3AFA" w:rsidRDefault="00E0147E" w:rsidP="007B3AFA">
      <w:pPr>
        <w:pStyle w:val="BodyText"/>
      </w:pPr>
      <w:r w:rsidRPr="007B3AFA">
        <w:t>To find out about potential benefits of the storage systems in the MVDC railways, t</w:t>
      </w:r>
      <w:r w:rsidR="009164F6" w:rsidRPr="007B3AFA">
        <w:t>he on-board storage</w:t>
      </w:r>
      <w:r w:rsidR="000B3FA2" w:rsidRPr="007B3AFA">
        <w:t xml:space="preserve"> systems</w:t>
      </w:r>
      <w:r w:rsidR="009164F6" w:rsidRPr="007B3AFA">
        <w:t xml:space="preserve"> </w:t>
      </w:r>
      <w:r w:rsidRPr="007B3AFA">
        <w:t>w</w:t>
      </w:r>
      <w:r w:rsidR="000B3FA2" w:rsidRPr="007B3AFA">
        <w:t>ere</w:t>
      </w:r>
      <w:r w:rsidR="009164F6" w:rsidRPr="007B3AFA">
        <w:t xml:space="preserve"> studied in deliverable D2.1, reviewing the state-of-the-art technologies for storage and how it can increase the efficiency of the railway network. However, </w:t>
      </w:r>
      <w:r w:rsidR="00385AD6" w:rsidRPr="007B3AFA">
        <w:t>both TPS and rolling stock power converters</w:t>
      </w:r>
      <w:r w:rsidR="002655D6">
        <w:t xml:space="preserve"> in the proposed MVDC railways</w:t>
      </w:r>
      <w:r w:rsidR="009164F6" w:rsidRPr="007B3AFA">
        <w:t xml:space="preserve"> are bidirectional. This means that the excess energy from the trains’ braking can be injected back to the AC grid. Therefore, it was analysed that the addition of a bulky on-board energy storage is not a sensible idea for</w:t>
      </w:r>
      <w:r w:rsidR="00E76224" w:rsidRPr="007B3AFA">
        <w:t xml:space="preserve"> the</w:t>
      </w:r>
      <w:r w:rsidR="009164F6" w:rsidRPr="007B3AFA">
        <w:t xml:space="preserve"> MVDC railways and, thus, rolling stock</w:t>
      </w:r>
      <w:r w:rsidR="00BD4383" w:rsidRPr="007B3AFA">
        <w:t>s</w:t>
      </w:r>
      <w:r w:rsidR="009164F6" w:rsidRPr="007B3AFA">
        <w:t xml:space="preserve"> should be designed without on-board energy storage. </w:t>
      </w:r>
    </w:p>
    <w:p w14:paraId="4A2B7ADC" w14:textId="31670299" w:rsidR="009164F6" w:rsidRPr="007B3AFA" w:rsidRDefault="009164F6" w:rsidP="007B3AFA">
      <w:pPr>
        <w:pStyle w:val="BodyText"/>
      </w:pPr>
      <w:r w:rsidRPr="007B3AFA">
        <w:t>With reference to integration of renewable power sources in MVDC railways, it is sensible to have local energy storage systems in each TPS. This is because the power generation profile of renewable sources and the railway power consumption profile do not match, and the local energy storage system reduces the power mismatch</w:t>
      </w:r>
      <w:r w:rsidR="00E46BEC" w:rsidRPr="007B3AFA">
        <w:t xml:space="preserve"> (RO5)</w:t>
      </w:r>
      <w:r w:rsidRPr="007B3AFA">
        <w:t xml:space="preserve">. </w:t>
      </w:r>
    </w:p>
    <w:p w14:paraId="3139345B" w14:textId="026D08DE" w:rsidR="00101DEF" w:rsidRPr="007B3AFA" w:rsidRDefault="00703BD0" w:rsidP="007B3AFA">
      <w:pPr>
        <w:pStyle w:val="BodyText"/>
      </w:pPr>
      <w:r w:rsidRPr="007B3AFA">
        <w:t xml:space="preserve">To investigate the marketability of the MVDC electric railway system, </w:t>
      </w:r>
      <w:r w:rsidR="00101DEF" w:rsidRPr="007B3AFA">
        <w:t xml:space="preserve">the Project Consortium has </w:t>
      </w:r>
      <w:r w:rsidRPr="007B3AFA">
        <w:t>had meetings and discussions</w:t>
      </w:r>
      <w:r w:rsidR="00101DEF" w:rsidRPr="007B3AFA">
        <w:t xml:space="preserve"> with other S</w:t>
      </w:r>
      <w:r w:rsidRPr="007B3AFA">
        <w:t>hift</w:t>
      </w:r>
      <w:r w:rsidR="00101DEF" w:rsidRPr="007B3AFA">
        <w:t>2R</w:t>
      </w:r>
      <w:r w:rsidRPr="007B3AFA">
        <w:t>ail</w:t>
      </w:r>
      <w:r w:rsidR="00101DEF" w:rsidRPr="007B3AFA">
        <w:t xml:space="preserve"> projects and industrial stakeholders</w:t>
      </w:r>
      <w:r w:rsidR="00CF0CF6" w:rsidRPr="007B3AFA">
        <w:t>. These activities are</w:t>
      </w:r>
      <w:r w:rsidR="003903EF" w:rsidRPr="007B3AFA">
        <w:t xml:space="preserve"> presented in </w:t>
      </w:r>
      <w:r w:rsidR="00CF0CF6" w:rsidRPr="007B3AFA">
        <w:t xml:space="preserve">more detail in </w:t>
      </w:r>
      <w:r w:rsidR="003903EF" w:rsidRPr="007B3AFA">
        <w:t>section 5 (RO6).</w:t>
      </w:r>
    </w:p>
    <w:p w14:paraId="18D9798B" w14:textId="77777777" w:rsidR="009164F6" w:rsidRDefault="009164F6" w:rsidP="00AD5B21">
      <w:pPr>
        <w:pStyle w:val="BodyText"/>
      </w:pPr>
    </w:p>
    <w:p w14:paraId="2B71A17A" w14:textId="77777777" w:rsidR="006B4257" w:rsidRPr="006C4546" w:rsidRDefault="006B4257" w:rsidP="00AD5B21">
      <w:pPr>
        <w:pStyle w:val="BodyText"/>
      </w:pPr>
    </w:p>
    <w:p w14:paraId="209B4AFB" w14:textId="45DF8961" w:rsidR="0085224E" w:rsidRDefault="000A17F1" w:rsidP="004978CF">
      <w:pPr>
        <w:pStyle w:val="Heading1"/>
      </w:pPr>
      <w:bookmarkStart w:id="7" w:name="_Toc106889127"/>
      <w:r w:rsidRPr="000A17F1">
        <w:lastRenderedPageBreak/>
        <w:t>Key Performance Indicators (KPIs)</w:t>
      </w:r>
      <w:bookmarkEnd w:id="7"/>
      <w:r>
        <w:t xml:space="preserve"> </w:t>
      </w:r>
    </w:p>
    <w:p w14:paraId="2C235095" w14:textId="452ECFE8" w:rsidR="005C2503" w:rsidRDefault="005C2503" w:rsidP="006C4546">
      <w:pPr>
        <w:pStyle w:val="Heading2"/>
        <w:spacing w:after="240"/>
      </w:pPr>
      <w:bookmarkStart w:id="8" w:name="_Toc106889128"/>
      <w:r>
        <w:t>T</w:t>
      </w:r>
      <w:r w:rsidRPr="005C2503">
        <w:t>echnical KPIs</w:t>
      </w:r>
      <w:bookmarkEnd w:id="8"/>
    </w:p>
    <w:p w14:paraId="101FBF90" w14:textId="43ED80E1" w:rsidR="000A17F1" w:rsidRPr="009104E2" w:rsidRDefault="000A17F1" w:rsidP="009104E2">
      <w:pPr>
        <w:pStyle w:val="BodyText"/>
        <w:rPr>
          <w:b/>
          <w:bCs/>
        </w:rPr>
      </w:pPr>
      <w:r w:rsidRPr="009104E2">
        <w:rPr>
          <w:b/>
          <w:bCs/>
        </w:rPr>
        <w:t>a) Railway electrification simulation tool</w:t>
      </w:r>
    </w:p>
    <w:p w14:paraId="6C9CA01B" w14:textId="4FB7165B" w:rsidR="008E2236" w:rsidRPr="006C4546" w:rsidRDefault="008E2236" w:rsidP="00E62748">
      <w:pPr>
        <w:pStyle w:val="BodyText"/>
      </w:pPr>
    </w:p>
    <w:p w14:paraId="4C5E3080" w14:textId="0880FA10" w:rsidR="008E2236" w:rsidRPr="006C4546" w:rsidRDefault="008E2236" w:rsidP="00E62748">
      <w:pPr>
        <w:pStyle w:val="BodyText"/>
      </w:pPr>
      <w:r w:rsidRPr="006C4546">
        <w:t xml:space="preserve">a1) number of kilometres of lines simulated: </w:t>
      </w:r>
    </w:p>
    <w:p w14:paraId="3397DCDB" w14:textId="0744904E" w:rsidR="00D71ACA" w:rsidRDefault="00AF39B4" w:rsidP="00D71ACA">
      <w:pPr>
        <w:pStyle w:val="BodyText"/>
      </w:pPr>
      <w:r>
        <w:t>T</w:t>
      </w:r>
      <w:r w:rsidR="00D71ACA">
        <w:t>he developed model is able to simulate different scenarios with different line lengths and load conditions. The maximum time for the mentioned simulation cases is around 3 minutes. The simulations are done by a standard personal computer with the following properties:</w:t>
      </w:r>
    </w:p>
    <w:p w14:paraId="64008E08" w14:textId="77777777" w:rsidR="00D71ACA" w:rsidRDefault="00D71ACA" w:rsidP="00D71ACA">
      <w:pPr>
        <w:pStyle w:val="BodyText"/>
      </w:pPr>
      <w:r>
        <w:t>Processor: Intel® Core™ i5-9500T CPU @ 2.20 GHz</w:t>
      </w:r>
    </w:p>
    <w:p w14:paraId="0455A5E5" w14:textId="77777777" w:rsidR="00D71ACA" w:rsidRDefault="00D71ACA" w:rsidP="00D71ACA">
      <w:pPr>
        <w:pStyle w:val="BodyText"/>
      </w:pPr>
      <w:r>
        <w:t>Installed memory (RAM): 8 GB</w:t>
      </w:r>
    </w:p>
    <w:p w14:paraId="530FB363" w14:textId="6CA521C4" w:rsidR="00D14018" w:rsidRDefault="00D71ACA" w:rsidP="00D71ACA">
      <w:pPr>
        <w:pStyle w:val="BodyText"/>
      </w:pPr>
      <w:r>
        <w:t xml:space="preserve">Therefore, it is possible to simulate </w:t>
      </w:r>
      <w:r w:rsidR="00582704">
        <w:t>an infinite number of kilometres</w:t>
      </w:r>
      <w:r>
        <w:t xml:space="preserve"> within different simulation cases.</w:t>
      </w:r>
    </w:p>
    <w:p w14:paraId="08FE79A0" w14:textId="77777777" w:rsidR="00D71ACA" w:rsidRPr="006C4546" w:rsidRDefault="00D71ACA" w:rsidP="00D71ACA">
      <w:pPr>
        <w:pStyle w:val="BodyText"/>
      </w:pPr>
    </w:p>
    <w:p w14:paraId="5EA3B30F" w14:textId="77777777" w:rsidR="00D14018" w:rsidRPr="006C4546" w:rsidRDefault="008E2236" w:rsidP="00E62748">
      <w:pPr>
        <w:pStyle w:val="BodyText"/>
      </w:pPr>
      <w:r w:rsidRPr="006C4546">
        <w:t>a2) Transmission and converter power losses identified:</w:t>
      </w:r>
    </w:p>
    <w:p w14:paraId="4173D193" w14:textId="02A09FB3" w:rsidR="00D05836" w:rsidRDefault="00D05836" w:rsidP="00D05836">
      <w:pPr>
        <w:pStyle w:val="BodyText"/>
      </w:pPr>
      <w:r>
        <w:t xml:space="preserve">The loss analysis has been discussed in section 6.5 of D1.2. In addition, </w:t>
      </w:r>
      <w:r w:rsidR="00960DE6">
        <w:t xml:space="preserve">it is shown in D1.2 that </w:t>
      </w:r>
      <w:r>
        <w:t>the software model can successfully evaluate the transmission losses.</w:t>
      </w:r>
    </w:p>
    <w:p w14:paraId="133BD30A" w14:textId="77777777" w:rsidR="00D05836" w:rsidRDefault="00D05836" w:rsidP="00D05836">
      <w:pPr>
        <w:pStyle w:val="BodyText"/>
      </w:pPr>
      <w:r>
        <w:t>According to the estimated efficiency curve for MMC-FB, the efficiency at full load of 17 MW is 98.1%. Available efficiency curves for static converters which are based on MMC topology and designed for 16.67 Hz rail networks show that their efficiency is around 98.5% in quite similar conditions.</w:t>
      </w:r>
    </w:p>
    <w:p w14:paraId="6A363F72" w14:textId="034785F2" w:rsidR="00D14018" w:rsidRDefault="00D05836" w:rsidP="00D05836">
      <w:pPr>
        <w:pStyle w:val="BodyText"/>
      </w:pPr>
      <w:r>
        <w:t>Therefore, the estimation of power losses from the model is within +/-20% of the values of similar converters developed for AC railways.</w:t>
      </w:r>
    </w:p>
    <w:p w14:paraId="69EA3FB2" w14:textId="77777777" w:rsidR="00497E42" w:rsidRPr="006C4546" w:rsidRDefault="00497E42" w:rsidP="00D05836">
      <w:pPr>
        <w:pStyle w:val="BodyText"/>
      </w:pPr>
    </w:p>
    <w:p w14:paraId="7B4CEE20" w14:textId="77777777" w:rsidR="00D14018" w:rsidRPr="006C4546" w:rsidRDefault="008E2236" w:rsidP="00E62748">
      <w:pPr>
        <w:pStyle w:val="BodyText"/>
      </w:pPr>
      <w:r w:rsidRPr="006C4546">
        <w:t>a3) Reduction of the design power of substations:</w:t>
      </w:r>
    </w:p>
    <w:p w14:paraId="3DE1864A" w14:textId="3D35C190" w:rsidR="008E2236" w:rsidRDefault="00B70E1C" w:rsidP="00E62748">
      <w:pPr>
        <w:pStyle w:val="BodyText"/>
      </w:pPr>
      <w:r w:rsidRPr="00B70E1C">
        <w:t>As stated in</w:t>
      </w:r>
      <w:r w:rsidR="00960DE6">
        <w:t xml:space="preserve"> the simulation case of</w:t>
      </w:r>
      <w:r w:rsidRPr="00B70E1C">
        <w:t xml:space="preserve"> section 7 </w:t>
      </w:r>
      <w:r w:rsidR="00960DE6">
        <w:t>in</w:t>
      </w:r>
      <w:r w:rsidRPr="00B70E1C">
        <w:t xml:space="preserve"> D1.2, equal power sharing between two TPSs in a double-end fed railway can decrease the installed capacity for each TPS by 50%, i.e., from 20 MW to 10 MW. </w:t>
      </w:r>
      <w:r w:rsidR="00E664F2" w:rsidRPr="00E664F2">
        <w:t xml:space="preserve"> The second power converter for the MVDC substation lab demonstrator has not been developed due to lack of time. Therefore, it is not possible to monitor this KPI from the lab demonstrator.</w:t>
      </w:r>
    </w:p>
    <w:p w14:paraId="51A16087" w14:textId="77777777" w:rsidR="000A17F1" w:rsidRPr="006C4546" w:rsidRDefault="000A17F1" w:rsidP="00E62748">
      <w:pPr>
        <w:pStyle w:val="BodyText"/>
      </w:pPr>
    </w:p>
    <w:p w14:paraId="04B9D59A" w14:textId="3DE9A146" w:rsidR="000A17F1" w:rsidRPr="00E62748" w:rsidRDefault="000A17F1" w:rsidP="00E62748">
      <w:pPr>
        <w:pStyle w:val="BodyText"/>
        <w:rPr>
          <w:b/>
          <w:bCs/>
        </w:rPr>
      </w:pPr>
      <w:r w:rsidRPr="00E62748">
        <w:rPr>
          <w:b/>
          <w:bCs/>
        </w:rPr>
        <w:t xml:space="preserve">b) DC power electronics transformer </w:t>
      </w:r>
    </w:p>
    <w:p w14:paraId="7441C9F0" w14:textId="77777777" w:rsidR="000A17F1" w:rsidRPr="006C4546" w:rsidRDefault="000A17F1" w:rsidP="00E62748">
      <w:pPr>
        <w:pStyle w:val="BodyText"/>
      </w:pPr>
    </w:p>
    <w:p w14:paraId="684432D5" w14:textId="3F9907FE" w:rsidR="000A17F1" w:rsidRPr="006C4546" w:rsidRDefault="000A17F1" w:rsidP="00E62748">
      <w:pPr>
        <w:pStyle w:val="BodyText"/>
      </w:pPr>
      <w:r w:rsidRPr="006C4546">
        <w:t>b4) The overall sp</w:t>
      </w:r>
      <w:r w:rsidR="005328B9" w:rsidRPr="006C4546">
        <w:t>ecific volume occupancy [MW/m</w:t>
      </w:r>
      <w:r w:rsidR="005328B9" w:rsidRPr="006C4546">
        <w:rPr>
          <w:vertAlign w:val="superscript"/>
        </w:rPr>
        <w:t>3</w:t>
      </w:r>
      <w:r w:rsidR="005328B9" w:rsidRPr="006C4546">
        <w:t>]</w:t>
      </w:r>
    </w:p>
    <w:p w14:paraId="6CD476C2" w14:textId="47DD58AA" w:rsidR="005328B9" w:rsidRDefault="007B3AFA" w:rsidP="00250620">
      <w:pPr>
        <w:pStyle w:val="BodyText"/>
      </w:pPr>
      <w:r>
        <w:t>The</w:t>
      </w:r>
      <w:r w:rsidRPr="006C4546">
        <w:t xml:space="preserve"> </w:t>
      </w:r>
      <w:r w:rsidR="005328B9" w:rsidRPr="006C4546">
        <w:t xml:space="preserve">experimental </w:t>
      </w:r>
      <w:r w:rsidR="00567F47" w:rsidRPr="006C4546">
        <w:t xml:space="preserve">small-scale </w:t>
      </w:r>
      <w:r w:rsidR="005328B9" w:rsidRPr="006C4546">
        <w:t>module prototype</w:t>
      </w:r>
      <w:r>
        <w:t xml:space="preserve"> of PETT</w:t>
      </w:r>
      <w:r w:rsidR="005328B9" w:rsidRPr="006C4546">
        <w:t xml:space="preserve"> has </w:t>
      </w:r>
      <w:r w:rsidR="009B705D">
        <w:t>4.34</w:t>
      </w:r>
      <w:r w:rsidR="005328B9" w:rsidRPr="006C4546">
        <w:t xml:space="preserve"> kW/L or </w:t>
      </w:r>
      <w:r w:rsidR="009B705D">
        <w:t>4.34</w:t>
      </w:r>
      <w:r>
        <w:t xml:space="preserve"> </w:t>
      </w:r>
      <w:r w:rsidR="005328B9" w:rsidRPr="006C4546">
        <w:t>MW/m</w:t>
      </w:r>
      <w:r w:rsidR="005328B9" w:rsidRPr="006C4546">
        <w:rPr>
          <w:vertAlign w:val="superscript"/>
        </w:rPr>
        <w:t>3</w:t>
      </w:r>
      <w:r w:rsidR="005328B9" w:rsidRPr="006C4546">
        <w:t xml:space="preserve"> power density.</w:t>
      </w:r>
      <w:r w:rsidR="00D07151" w:rsidRPr="006C4546">
        <w:t xml:space="preserve"> As additional reference, another bidirectional power converter module from the same manufacturer reached 3</w:t>
      </w:r>
      <w:r>
        <w:t xml:space="preserve"> </w:t>
      </w:r>
      <w:r w:rsidR="00D07151" w:rsidRPr="006C4546">
        <w:t>MW/m</w:t>
      </w:r>
      <w:r w:rsidR="00D07151" w:rsidRPr="006C4546">
        <w:rPr>
          <w:vertAlign w:val="superscript"/>
        </w:rPr>
        <w:t>3</w:t>
      </w:r>
      <w:r w:rsidR="00D07151" w:rsidRPr="006C4546">
        <w:t xml:space="preserve"> (5.5</w:t>
      </w:r>
      <w:r>
        <w:t xml:space="preserve"> </w:t>
      </w:r>
      <w:r w:rsidR="00D07151" w:rsidRPr="006C4546">
        <w:t>kW/kg).</w:t>
      </w:r>
      <w:r w:rsidR="005328B9" w:rsidRPr="006C4546">
        <w:t xml:space="preserve"> However, to better estimate the power density of a full-scale system, the state of the art literature was studied to find specific volume occupancy results on similar full scale systems and prototypes implemented by other research groups and the industry.</w:t>
      </w:r>
      <w:r w:rsidR="00E77E0E" w:rsidRPr="006C4546">
        <w:t xml:space="preserve"> In the transportation industry some papers present results up to 20</w:t>
      </w:r>
      <w:r>
        <w:t xml:space="preserve"> </w:t>
      </w:r>
      <w:r w:rsidR="00E77E0E" w:rsidRPr="006C4546">
        <w:t>MW/m</w:t>
      </w:r>
      <w:r w:rsidR="00E77E0E" w:rsidRPr="006C4546">
        <w:rPr>
          <w:vertAlign w:val="superscript"/>
        </w:rPr>
        <w:t xml:space="preserve">3 </w:t>
      </w:r>
      <w:r w:rsidR="00E77E0E" w:rsidRPr="006C4546">
        <w:t xml:space="preserve">and </w:t>
      </w:r>
      <w:r w:rsidR="00567F47" w:rsidRPr="006C4546">
        <w:t>even up to 40</w:t>
      </w:r>
      <w:r>
        <w:t xml:space="preserve"> </w:t>
      </w:r>
      <w:r w:rsidR="00567F47" w:rsidRPr="006C4546">
        <w:t xml:space="preserve">kW/kg, using SiC devices and </w:t>
      </w:r>
      <w:proofErr w:type="gramStart"/>
      <w:r w:rsidR="00567F47" w:rsidRPr="006C4546">
        <w:t>high performance</w:t>
      </w:r>
      <w:proofErr w:type="gramEnd"/>
      <w:r w:rsidR="00567F47" w:rsidRPr="006C4546">
        <w:t xml:space="preserve"> inductors. </w:t>
      </w:r>
      <w:r w:rsidR="00567F47" w:rsidRPr="006C4546">
        <w:lastRenderedPageBreak/>
        <w:t>Therefore, depending on the specifications, design and implementation technology, a specific volume occupancy between 10 and 20</w:t>
      </w:r>
      <w:r>
        <w:t xml:space="preserve"> </w:t>
      </w:r>
      <w:r w:rsidR="00567F47" w:rsidRPr="006C4546">
        <w:t>MW/m</w:t>
      </w:r>
      <w:r w:rsidR="00567F47" w:rsidRPr="006C4546">
        <w:rPr>
          <w:vertAlign w:val="superscript"/>
        </w:rPr>
        <w:t xml:space="preserve">3 </w:t>
      </w:r>
      <w:r w:rsidR="00567F47" w:rsidRPr="006C4546">
        <w:t>is estimated for a full scale MVDC PETT.</w:t>
      </w:r>
    </w:p>
    <w:p w14:paraId="695C1853" w14:textId="77777777" w:rsidR="00567F47" w:rsidRPr="006C4546" w:rsidRDefault="00567F47" w:rsidP="009067E5">
      <w:pPr>
        <w:pStyle w:val="BodyText"/>
      </w:pPr>
    </w:p>
    <w:p w14:paraId="7028EC15" w14:textId="60A61846" w:rsidR="00854793" w:rsidRPr="006C4546" w:rsidRDefault="00854793" w:rsidP="00E62748">
      <w:pPr>
        <w:pStyle w:val="BodyText"/>
      </w:pPr>
      <w:r w:rsidRPr="006C4546">
        <w:t>b5) maximum harmonic distortion [%]</w:t>
      </w:r>
    </w:p>
    <w:p w14:paraId="6282426A" w14:textId="7ED607ED" w:rsidR="009B705D" w:rsidRPr="006C4546" w:rsidRDefault="009B705D" w:rsidP="009B705D">
      <w:pPr>
        <w:pStyle w:val="BodyText"/>
      </w:pPr>
      <w:r w:rsidRPr="00B75131">
        <w:t>During the transients, the maximum of the PETT output voltage is 110% of the nominal value. In addition, the ripple at the output is less than 5%.</w:t>
      </w:r>
    </w:p>
    <w:p w14:paraId="3916B8CC" w14:textId="77777777" w:rsidR="00567F47" w:rsidRPr="006C4546" w:rsidRDefault="00567F47" w:rsidP="00E62748">
      <w:pPr>
        <w:pStyle w:val="BodyText"/>
      </w:pPr>
    </w:p>
    <w:p w14:paraId="29FF8479" w14:textId="72DDCC5E" w:rsidR="000A17F1" w:rsidRPr="00E62748" w:rsidRDefault="000A17F1" w:rsidP="00E62748">
      <w:pPr>
        <w:pStyle w:val="BodyText"/>
        <w:rPr>
          <w:b/>
          <w:bCs/>
        </w:rPr>
      </w:pPr>
      <w:r w:rsidRPr="00E62748">
        <w:rPr>
          <w:b/>
          <w:bCs/>
        </w:rPr>
        <w:t>c) Validation process</w:t>
      </w:r>
    </w:p>
    <w:p w14:paraId="41F63220" w14:textId="77777777" w:rsidR="000A17F1" w:rsidRPr="006C4546" w:rsidRDefault="000A17F1" w:rsidP="00E62748">
      <w:pPr>
        <w:pStyle w:val="BodyText"/>
      </w:pPr>
    </w:p>
    <w:p w14:paraId="60134C5C" w14:textId="63FECCBC" w:rsidR="00E35D54" w:rsidRDefault="000A17F1" w:rsidP="00E62748">
      <w:pPr>
        <w:pStyle w:val="BodyText"/>
      </w:pPr>
      <w:r w:rsidRPr="006C4546">
        <w:t>c1) difference of the current drawn by the converter between experiment and simulation [%]</w:t>
      </w:r>
    </w:p>
    <w:p w14:paraId="3A4957DC" w14:textId="4A9017D3" w:rsidR="007E18AE" w:rsidRDefault="007E18AE" w:rsidP="007E18AE">
      <w:pPr>
        <w:pStyle w:val="BodyText"/>
      </w:pPr>
      <w:r>
        <w:t>Considering MMC-FB lab demonstrator and as an example, the simulation model and the lab demonstrator are compared when a DC load of 0.5 A is applied to the converter. The comparison between amplitude of the phase currents at the input side of the autotransformer (415 V) shows a difference of around 0.1 A.</w:t>
      </w:r>
    </w:p>
    <w:p w14:paraId="14EEE8A0" w14:textId="0D8F7256" w:rsidR="007E555F" w:rsidRDefault="007E555F" w:rsidP="007E18AE">
      <w:pPr>
        <w:pStyle w:val="BodyText"/>
      </w:pPr>
      <w:r w:rsidRPr="007E555F">
        <w:t>At the output side of the autotransformer, the Fourier analysis of the phase current of the lab demonstrator illustrates that there are negligible harmonic contents around the switching frequency (5 kHz).</w:t>
      </w:r>
    </w:p>
    <w:p w14:paraId="2ABC6096" w14:textId="77777777" w:rsidR="007E18AE" w:rsidRDefault="007E18AE" w:rsidP="007E18AE">
      <w:pPr>
        <w:pStyle w:val="BodyText"/>
      </w:pPr>
      <w:r>
        <w:t>Considering the DC bus voltage, the DC voltage provided by the lab demonstrator has the average of 344 V with peak to peak ripple of 6 V (1.74%). In the simulation model, the average of DC voltage and its peak to peak ripple are 350 V and 5 V (1.43%), respectively.</w:t>
      </w:r>
    </w:p>
    <w:p w14:paraId="305F6541" w14:textId="17D22B91" w:rsidR="007E18AE" w:rsidRDefault="007E18AE" w:rsidP="007E18AE">
      <w:pPr>
        <w:pStyle w:val="BodyText"/>
      </w:pPr>
      <w:r>
        <w:t>The differences are due to the approximations made in the simulation model and the difference between the entered parameters in the simulation and the actual values in reality.</w:t>
      </w:r>
    </w:p>
    <w:p w14:paraId="41013FBC" w14:textId="0154E199" w:rsidR="00250620" w:rsidRDefault="004E028C">
      <w:pPr>
        <w:pStyle w:val="BodyText"/>
      </w:pPr>
      <w:r w:rsidRPr="00E664F2">
        <w:t xml:space="preserve">In the case of the </w:t>
      </w:r>
      <w:r w:rsidR="00FC5D7A" w:rsidRPr="00E664F2">
        <w:t>PETT</w:t>
      </w:r>
      <w:r w:rsidRPr="00E664F2">
        <w:t xml:space="preserve">, different parameters were monitored: output voltage ripple, resonant inductor current and output current. For the Dual Active Bridge topology an output voltage ripple between 2.5% and 3.3% was obtained in the simulation model of the experiment prototype and 5% ripple on the oscilloscope in the actual experiment. The maximum difference between the currents measured in simulations compared to the experimental tests for different load scenarios </w:t>
      </w:r>
      <w:r w:rsidR="001207C4" w:rsidRPr="00E664F2">
        <w:t xml:space="preserve">was </w:t>
      </w:r>
      <w:r w:rsidRPr="00E664F2">
        <w:t xml:space="preserve">5%-10%. Since the output parameters are DC, the harmonic distortion is irrelevant. In the case of the Bidirectional Phase-Shift Full-Bridge converter the maximum difference between currents </w:t>
      </w:r>
      <w:r w:rsidR="0071146A" w:rsidRPr="00E664F2">
        <w:t xml:space="preserve">was </w:t>
      </w:r>
      <w:r w:rsidRPr="00E664F2">
        <w:t>around 10%</w:t>
      </w:r>
      <w:r w:rsidR="00C70737" w:rsidRPr="00E664F2">
        <w:t xml:space="preserve"> at maximum load and up to 5% for light loads.</w:t>
      </w:r>
      <w:r w:rsidRPr="00E664F2">
        <w:t xml:space="preserve"> The ripple</w:t>
      </w:r>
      <w:r w:rsidR="00C70737" w:rsidRPr="00E664F2">
        <w:t xml:space="preserve"> on the output voltage is only 300</w:t>
      </w:r>
      <w:r w:rsidR="0071146A" w:rsidRPr="00E664F2">
        <w:t xml:space="preserve"> </w:t>
      </w:r>
      <w:r w:rsidR="00C70737" w:rsidRPr="00E664F2">
        <w:t>mV of 50</w:t>
      </w:r>
      <w:r w:rsidR="0071146A" w:rsidRPr="00E664F2">
        <w:t xml:space="preserve"> </w:t>
      </w:r>
      <w:r w:rsidR="00C70737" w:rsidRPr="00E664F2">
        <w:t xml:space="preserve">V (0.6%) </w:t>
      </w:r>
      <w:r w:rsidR="00C62408" w:rsidRPr="00E664F2">
        <w:t>for constant power. In different load scenarios with varying power the ripple</w:t>
      </w:r>
      <w:r w:rsidR="00C70737" w:rsidRPr="00E664F2">
        <w:t xml:space="preserve"> reaches a maximum of 10% (5</w:t>
      </w:r>
      <w:r w:rsidR="0071146A" w:rsidRPr="00E664F2">
        <w:t xml:space="preserve"> </w:t>
      </w:r>
      <w:r w:rsidR="00C70737" w:rsidRPr="00E664F2">
        <w:t>V peak to peak).</w:t>
      </w:r>
      <w:r w:rsidR="00C62408">
        <w:t xml:space="preserve"> In the simulation the output voltage ripple was negligible. </w:t>
      </w:r>
    </w:p>
    <w:p w14:paraId="3A4E1399" w14:textId="77777777" w:rsidR="00E62748" w:rsidRDefault="00E62748" w:rsidP="00E62748">
      <w:pPr>
        <w:pStyle w:val="BodyText"/>
      </w:pPr>
    </w:p>
    <w:p w14:paraId="271304FC" w14:textId="131F620A" w:rsidR="000A17F1" w:rsidRDefault="000A17F1" w:rsidP="00E62748">
      <w:pPr>
        <w:pStyle w:val="BodyText"/>
      </w:pPr>
      <w:r w:rsidRPr="006C4546">
        <w:t>c2) time response of the control loop</w:t>
      </w:r>
    </w:p>
    <w:p w14:paraId="3B7AC051" w14:textId="44E96616" w:rsidR="00E87740" w:rsidRPr="00E87740" w:rsidRDefault="00E87740" w:rsidP="00E87740">
      <w:pPr>
        <w:pStyle w:val="BodyText"/>
      </w:pPr>
      <w:r w:rsidRPr="00E87740">
        <w:t xml:space="preserve">MMC with full-bridge submodules has been selected to be used in the TPSs and the size of its passive elements for the simulations and the lab demonstrator have been determined. The simulation cases stated in </w:t>
      </w:r>
      <w:r w:rsidR="00A04AE8">
        <w:t xml:space="preserve">the deliverable </w:t>
      </w:r>
      <w:r w:rsidRPr="00E87740">
        <w:t xml:space="preserve">D1.2 show that the DC short circuit current controller can limit the fault current within 370 µs and after that, the mean value for the current is less than </w:t>
      </w:r>
      <w:proofErr w:type="spellStart"/>
      <w:proofErr w:type="gramStart"/>
      <w:r w:rsidRPr="00E87740">
        <w:t>I</w:t>
      </w:r>
      <w:r w:rsidRPr="001A655E">
        <w:rPr>
          <w:vertAlign w:val="subscript"/>
        </w:rPr>
        <w:t>DC,max</w:t>
      </w:r>
      <w:proofErr w:type="spellEnd"/>
      <w:proofErr w:type="gramEnd"/>
      <w:r w:rsidRPr="00E87740">
        <w:t xml:space="preserve"> = 120% of nominal DC current.</w:t>
      </w:r>
      <w:r w:rsidR="00595AAA" w:rsidRPr="00595AAA">
        <w:t xml:space="preserve"> Therefore, the KPI objective has been achieved in the simulation model</w:t>
      </w:r>
      <w:r w:rsidR="00595AAA">
        <w:t xml:space="preserve">. </w:t>
      </w:r>
      <w:r w:rsidR="00595AAA" w:rsidRPr="00595AAA">
        <w:t>The DC short circuit current controller has not been tested on the lab demonstrator due to lack of time</w:t>
      </w:r>
      <w:r w:rsidR="00493E1D">
        <w:t>.</w:t>
      </w:r>
    </w:p>
    <w:p w14:paraId="1FB31044" w14:textId="77777777" w:rsidR="000A17F1" w:rsidRDefault="000A17F1" w:rsidP="000A17F1"/>
    <w:p w14:paraId="3383B694" w14:textId="7E106687" w:rsidR="000A17F1" w:rsidRDefault="000A17F1" w:rsidP="005C2503">
      <w:pPr>
        <w:pStyle w:val="Heading2"/>
      </w:pPr>
      <w:bookmarkStart w:id="9" w:name="_Toc106889129"/>
      <w:r>
        <w:lastRenderedPageBreak/>
        <w:t>Non-technical KPIs</w:t>
      </w:r>
      <w:bookmarkEnd w:id="9"/>
    </w:p>
    <w:p w14:paraId="4D933F21" w14:textId="77777777" w:rsidR="00B772D7" w:rsidRPr="00B772D7" w:rsidRDefault="00B772D7" w:rsidP="00B772D7"/>
    <w:p w14:paraId="459BDE77" w14:textId="77777777" w:rsidR="001144EB" w:rsidRDefault="001144EB" w:rsidP="001144EB">
      <w:pPr>
        <w:pStyle w:val="Body"/>
        <w:rPr>
          <w:b/>
          <w:bCs/>
        </w:rPr>
      </w:pPr>
      <w:r>
        <w:rPr>
          <w:b/>
          <w:bCs/>
        </w:rPr>
        <w:t xml:space="preserve">a) Number of publications in international conferences </w:t>
      </w:r>
    </w:p>
    <w:p w14:paraId="07B24543" w14:textId="48146709" w:rsidR="001144EB" w:rsidRDefault="007F3A2E" w:rsidP="00E544CD">
      <w:pPr>
        <w:pStyle w:val="BodyText"/>
      </w:pPr>
      <w:r>
        <w:t>The</w:t>
      </w:r>
      <w:r w:rsidR="001144EB">
        <w:t xml:space="preserve"> published conference papers and poster presentations</w:t>
      </w:r>
      <w:r>
        <w:t xml:space="preserve"> are as follows:</w:t>
      </w:r>
    </w:p>
    <w:p w14:paraId="572E9A3B" w14:textId="77777777" w:rsidR="002640BD" w:rsidRDefault="002640BD" w:rsidP="00E544CD">
      <w:pPr>
        <w:pStyle w:val="BodyText"/>
      </w:pPr>
    </w:p>
    <w:p w14:paraId="780C5B13" w14:textId="6FE05E4B" w:rsidR="001144EB" w:rsidRPr="00E544CD" w:rsidRDefault="001144EB" w:rsidP="00BD4FB6">
      <w:pPr>
        <w:pStyle w:val="BodyText"/>
        <w:numPr>
          <w:ilvl w:val="0"/>
          <w:numId w:val="24"/>
        </w:numPr>
      </w:pPr>
      <w:r w:rsidRPr="00E544CD">
        <w:t xml:space="preserve">Ferencz, D. Petreus, and P. Tricoli, “Converter topologies for MVDC traction transformers,” in 2020 IEEE 26th International Symposium for Design and Technology in Electronic Packaging (SIITME), October 2020, pp. 362–367, </w:t>
      </w:r>
      <w:proofErr w:type="spellStart"/>
      <w:r w:rsidRPr="00E544CD">
        <w:t>doi</w:t>
      </w:r>
      <w:proofErr w:type="spellEnd"/>
      <w:r w:rsidRPr="00E544CD">
        <w:t xml:space="preserve">: 10.1109/siitme50350.2020.9292214. </w:t>
      </w:r>
      <w:hyperlink r:id="rId10" w:history="1">
        <w:r w:rsidR="00E544CD" w:rsidRPr="008E78CE">
          <w:rPr>
            <w:rStyle w:val="Hyperlink"/>
          </w:rPr>
          <w:t>https://research.birmingham.ac.uk/portal/files/103293345/SIITME2020_Ferencz.pdf</w:t>
        </w:r>
      </w:hyperlink>
    </w:p>
    <w:p w14:paraId="0D0EDA2C" w14:textId="70866BBE" w:rsidR="001144EB" w:rsidRPr="00E544CD" w:rsidRDefault="00EC3E8D" w:rsidP="00BD4FB6">
      <w:pPr>
        <w:pStyle w:val="BodyText"/>
        <w:ind w:firstLine="360"/>
      </w:pPr>
      <w:r>
        <w:t>(</w:t>
      </w:r>
      <w:r w:rsidR="001144EB" w:rsidRPr="00E544CD">
        <w:t>Poster presentations</w:t>
      </w:r>
      <w:r>
        <w:t>)</w:t>
      </w:r>
    </w:p>
    <w:p w14:paraId="51BC418D" w14:textId="11C2FA5A" w:rsidR="008C154E" w:rsidRPr="00E544CD" w:rsidRDefault="00683D2D" w:rsidP="00BD4FB6">
      <w:pPr>
        <w:pStyle w:val="BodyText"/>
        <w:ind w:firstLine="360"/>
      </w:pPr>
      <w:hyperlink r:id="rId11" w:history="1">
        <w:r w:rsidR="00BD4FB6" w:rsidRPr="008E78CE">
          <w:rPr>
            <w:rStyle w:val="Hyperlink"/>
          </w:rPr>
          <w:t>https://1drv.ms/b/s!AvGiGYFHnSC6lGPn8gw2bgxwyI4e?e=reaHGE</w:t>
        </w:r>
      </w:hyperlink>
    </w:p>
    <w:p w14:paraId="68F49932" w14:textId="0F5EF90B" w:rsidR="008C154E" w:rsidRPr="00E544CD" w:rsidRDefault="00683D2D" w:rsidP="00BD4FB6">
      <w:pPr>
        <w:pStyle w:val="BodyText"/>
        <w:ind w:firstLine="360"/>
      </w:pPr>
      <w:hyperlink r:id="rId12" w:history="1">
        <w:r w:rsidR="00BD4FB6" w:rsidRPr="008E78CE">
          <w:rPr>
            <w:rStyle w:val="Hyperlink"/>
          </w:rPr>
          <w:t>https://1drv.ms/p/s!AvGiGYFHnSC6lGQAYUG2mCyjpr1X?e=m00j7p</w:t>
        </w:r>
      </w:hyperlink>
    </w:p>
    <w:p w14:paraId="04E1CADC" w14:textId="36D15719" w:rsidR="008C154E" w:rsidRPr="00E544CD" w:rsidRDefault="00683D2D" w:rsidP="00BD4FB6">
      <w:pPr>
        <w:pStyle w:val="BodyText"/>
        <w:ind w:firstLine="360"/>
      </w:pPr>
      <w:hyperlink r:id="rId13" w:history="1">
        <w:r w:rsidR="00BD4FB6" w:rsidRPr="008E78CE">
          <w:rPr>
            <w:rStyle w:val="Hyperlink"/>
          </w:rPr>
          <w:t>https://1drv.ms/u/s!AvGiGYFHnSC6lGVSX_BbnKPPUduU?e=Ndn2oh</w:t>
        </w:r>
      </w:hyperlink>
    </w:p>
    <w:p w14:paraId="4226F8CD" w14:textId="4CF798F4" w:rsidR="007B5C97" w:rsidRPr="00E544CD" w:rsidRDefault="007B5C97" w:rsidP="00E544CD">
      <w:pPr>
        <w:pStyle w:val="BodyText"/>
      </w:pPr>
    </w:p>
    <w:p w14:paraId="0A4DBCAB" w14:textId="388FF76F" w:rsidR="00125073" w:rsidRPr="00E544CD" w:rsidRDefault="007B5C97" w:rsidP="00BD4FB6">
      <w:pPr>
        <w:pStyle w:val="BodyText"/>
        <w:numPr>
          <w:ilvl w:val="0"/>
          <w:numId w:val="24"/>
        </w:numPr>
      </w:pPr>
      <w:r w:rsidRPr="00E544CD">
        <w:t xml:space="preserve">Ferencz, D. Petreus and T. </w:t>
      </w:r>
      <w:proofErr w:type="spellStart"/>
      <w:r w:rsidRPr="00E544CD">
        <w:t>Pătărău</w:t>
      </w:r>
      <w:proofErr w:type="spellEnd"/>
      <w:r w:rsidRPr="00E544CD">
        <w:t>, "Comparative Study of Three Snubber Circuits for a Phase-Shift Converter," 2020 International Symposium on Power Electronics, Electrical Drives, Automation and Motion (SPEEDAM), 2020</w:t>
      </w:r>
    </w:p>
    <w:p w14:paraId="6C835E18" w14:textId="534B3721" w:rsidR="008C154E" w:rsidRPr="00E544CD" w:rsidRDefault="00683D2D" w:rsidP="00BD4FB6">
      <w:pPr>
        <w:pStyle w:val="BodyText"/>
        <w:ind w:left="360"/>
        <w:rPr>
          <w:rStyle w:val="Hyperlink"/>
          <w:color w:val="auto"/>
          <w:u w:val="none"/>
        </w:rPr>
      </w:pPr>
      <w:hyperlink r:id="rId14" w:history="1">
        <w:r w:rsidR="00BD4FB6" w:rsidRPr="008E78CE">
          <w:rPr>
            <w:rStyle w:val="Hyperlink"/>
          </w:rPr>
          <w:t>https://www.researchgate.net/publication/344175619_Comparative_Study_of_Three_Snubber_Circuits_for_a_Phase-Shift_Converter</w:t>
        </w:r>
      </w:hyperlink>
    </w:p>
    <w:p w14:paraId="14327F50" w14:textId="77777777" w:rsidR="001144EB" w:rsidRPr="00E544CD" w:rsidRDefault="001144EB" w:rsidP="00E544CD">
      <w:pPr>
        <w:pStyle w:val="BodyText"/>
      </w:pPr>
    </w:p>
    <w:p w14:paraId="5143A763" w14:textId="4E9162FD" w:rsidR="008C154E" w:rsidRPr="00E544CD" w:rsidRDefault="001144EB" w:rsidP="00BD4FB6">
      <w:pPr>
        <w:pStyle w:val="BodyText"/>
        <w:numPr>
          <w:ilvl w:val="0"/>
          <w:numId w:val="24"/>
        </w:numPr>
      </w:pPr>
      <w:r w:rsidRPr="00E544CD">
        <w:t>Ferencz, D. Petreus, and P. Tricoli, “A Power electronic traction transformer for a medium voltage DC electric railway system,” in 2021 IEEE 44th International Spring Seminar on Electronics Technology (ISSE), May 2021.</w:t>
      </w:r>
      <w:r w:rsidR="00757ED4" w:rsidRPr="00E544CD">
        <w:t xml:space="preserve"> </w:t>
      </w:r>
      <w:hyperlink r:id="rId15" w:history="1">
        <w:r w:rsidR="008C154E" w:rsidRPr="008E78CE">
          <w:rPr>
            <w:rStyle w:val="Hyperlink"/>
          </w:rPr>
          <w:t>https://research.birmingham.ac.uk/portal/files/134995975/D06_PAPER.pdf</w:t>
        </w:r>
      </w:hyperlink>
      <w:bookmarkStart w:id="10" w:name="_Hlk58600511"/>
    </w:p>
    <w:p w14:paraId="0569C9C0" w14:textId="77777777" w:rsidR="00757ED4" w:rsidRPr="00E544CD" w:rsidRDefault="00757ED4" w:rsidP="00E544CD">
      <w:pPr>
        <w:pStyle w:val="BodyText"/>
      </w:pPr>
    </w:p>
    <w:p w14:paraId="0349073C" w14:textId="305873AA" w:rsidR="001144EB" w:rsidRDefault="001144EB" w:rsidP="00BD4FB6">
      <w:pPr>
        <w:pStyle w:val="BodyText"/>
        <w:numPr>
          <w:ilvl w:val="0"/>
          <w:numId w:val="24"/>
        </w:numPr>
      </w:pPr>
      <w:r w:rsidRPr="00E544CD">
        <w:t>S. Sharifi, T. Kamel, P. Tricoli, “Investigating the best topology for Traction Power Substations (TPSs) in a Medium Voltage DC (MVDC) railway electrification system”, 23rd European Conference on Power Electronics and Applications (EPE21), September 2021.</w:t>
      </w:r>
    </w:p>
    <w:p w14:paraId="54D4C390" w14:textId="0C31A3B4" w:rsidR="00660816" w:rsidRDefault="00683D2D" w:rsidP="00BD4FB6">
      <w:pPr>
        <w:pStyle w:val="BodyText"/>
        <w:ind w:left="360"/>
      </w:pPr>
      <w:hyperlink r:id="rId16" w:history="1">
        <w:r w:rsidR="00BD4FB6" w:rsidRPr="008E78CE">
          <w:rPr>
            <w:rStyle w:val="Hyperlink"/>
          </w:rPr>
          <w:t>https://research.birmingham.ac.uk/en/publications/investigating-the-best-topology-for-traction-power-substations-tp</w:t>
        </w:r>
      </w:hyperlink>
    </w:p>
    <w:p w14:paraId="671241EF" w14:textId="0821FC08" w:rsidR="00CB157E" w:rsidRDefault="00CB157E" w:rsidP="00BD4FB6">
      <w:pPr>
        <w:pStyle w:val="BodyText"/>
        <w:ind w:left="360"/>
      </w:pPr>
      <w:r>
        <w:t xml:space="preserve">(Poster) </w:t>
      </w:r>
      <w:hyperlink r:id="rId17" w:history="1">
        <w:r w:rsidR="00BD4FB6" w:rsidRPr="008E78CE">
          <w:rPr>
            <w:rStyle w:val="Hyperlink"/>
          </w:rPr>
          <w:t>https://onedrive.live.com/?authkey=%21AENFhUKD150sPQQ&amp;cid=BA209D478119A2F1&amp;id=BA209D478119A2F1%212669&amp;parId=BA209D478119A2F1%212658&amp;o=OneUp</w:t>
        </w:r>
      </w:hyperlink>
    </w:p>
    <w:p w14:paraId="081A659B" w14:textId="1B9F04B9" w:rsidR="00CB157E" w:rsidRDefault="00CB157E" w:rsidP="00BD4FB6">
      <w:pPr>
        <w:pStyle w:val="BodyText"/>
        <w:ind w:firstLine="360"/>
      </w:pPr>
      <w:r>
        <w:t>(Dialogue presentation)</w:t>
      </w:r>
    </w:p>
    <w:p w14:paraId="3E84FF2E" w14:textId="392B88F8" w:rsidR="00CB157E" w:rsidRDefault="00683D2D" w:rsidP="00BD4FB6">
      <w:pPr>
        <w:pStyle w:val="BodyText"/>
        <w:ind w:left="360"/>
      </w:pPr>
      <w:hyperlink r:id="rId18" w:history="1">
        <w:r w:rsidR="00BD4FB6" w:rsidRPr="008E78CE">
          <w:rPr>
            <w:rStyle w:val="Hyperlink"/>
          </w:rPr>
          <w:t>https://onedrive.live.com/?authkey=%21AOMlbo56RGBoBU0&amp;cid=BA209D478119A2F1&amp;id=BA209D478119A2F1%212668&amp;parId=BA209D478119A2F1%212658&amp;o=OneUp</w:t>
        </w:r>
      </w:hyperlink>
    </w:p>
    <w:p w14:paraId="56325527" w14:textId="77777777" w:rsidR="00B355D6" w:rsidRDefault="00B355D6" w:rsidP="00BD4FB6">
      <w:pPr>
        <w:pStyle w:val="BodyText"/>
        <w:ind w:left="360"/>
      </w:pPr>
    </w:p>
    <w:p w14:paraId="404F778B" w14:textId="70CB14F5" w:rsidR="006A7445" w:rsidRDefault="006A7445" w:rsidP="00BD4FB6">
      <w:pPr>
        <w:pStyle w:val="BodyText"/>
        <w:numPr>
          <w:ilvl w:val="0"/>
          <w:numId w:val="27"/>
        </w:numPr>
      </w:pPr>
      <w:bookmarkStart w:id="11" w:name="_Hlk101388790"/>
      <w:r>
        <w:lastRenderedPageBreak/>
        <w:t>Sina Sharifi, P. Tricoli</w:t>
      </w:r>
      <w:bookmarkEnd w:id="11"/>
      <w:r>
        <w:t>, C. Roberts, “</w:t>
      </w:r>
      <w:r w:rsidRPr="002C44C5">
        <w:t>Flexible Medium Voltage DC Electric Railway System</w:t>
      </w:r>
      <w:r>
        <w:t xml:space="preserve">,” in </w:t>
      </w:r>
      <w:r w:rsidRPr="00FD4812">
        <w:t>Centre for Power</w:t>
      </w:r>
      <w:r>
        <w:t xml:space="preserve"> </w:t>
      </w:r>
      <w:r w:rsidRPr="00FD4812">
        <w:t>Electronics (CPE) Annual Conference</w:t>
      </w:r>
      <w:r>
        <w:t xml:space="preserve">, </w:t>
      </w:r>
      <w:r w:rsidRPr="00FD4812">
        <w:t xml:space="preserve">July 2021, </w:t>
      </w:r>
      <w:r>
        <w:t>poster presentation.</w:t>
      </w:r>
    </w:p>
    <w:p w14:paraId="39EFE4E1" w14:textId="63F9A8CF" w:rsidR="006A7445" w:rsidRDefault="00683D2D" w:rsidP="00BD4FB6">
      <w:pPr>
        <w:spacing w:after="200" w:line="276" w:lineRule="auto"/>
        <w:ind w:left="360"/>
        <w:jc w:val="left"/>
      </w:pPr>
      <w:hyperlink r:id="rId19" w:history="1">
        <w:r w:rsidR="00BD4FB6" w:rsidRPr="008E78CE">
          <w:rPr>
            <w:rStyle w:val="Hyperlink"/>
          </w:rPr>
          <w:t>https://onedrive.live.com/?authkey=%21ANmWgNdmiecSNU8&amp;cid=BA209D478119A2F1&amp;id=BA209D478119A2F1%212662&amp;parId=BA209D478119A2F1%212658&amp;o=OneUp</w:t>
        </w:r>
      </w:hyperlink>
    </w:p>
    <w:p w14:paraId="7BCDFFC3" w14:textId="77777777" w:rsidR="00B355D6" w:rsidRDefault="00B355D6" w:rsidP="00BD4FB6">
      <w:pPr>
        <w:spacing w:after="200" w:line="276" w:lineRule="auto"/>
        <w:ind w:left="360"/>
        <w:jc w:val="left"/>
      </w:pPr>
    </w:p>
    <w:p w14:paraId="13E6D9F1" w14:textId="69E8B9CB" w:rsidR="00CB157E" w:rsidRDefault="00AE39C8" w:rsidP="00BD4FB6">
      <w:pPr>
        <w:pStyle w:val="BodyText"/>
        <w:numPr>
          <w:ilvl w:val="0"/>
          <w:numId w:val="27"/>
        </w:numPr>
      </w:pPr>
      <w:r>
        <w:t>Sina Sharifi and P. Tricoli, “</w:t>
      </w:r>
      <w:r w:rsidRPr="00AE39C8">
        <w:t>Medium voltage DC (MVDC) railway electrification systems: Assessment of performance</w:t>
      </w:r>
      <w:r>
        <w:t>,”</w:t>
      </w:r>
      <w:r w:rsidR="002F1C88">
        <w:t xml:space="preserve"> in </w:t>
      </w:r>
      <w:r w:rsidR="002F1C88" w:rsidRPr="002F1C88">
        <w:t>World Congress on Railway Research 2022</w:t>
      </w:r>
      <w:r w:rsidR="002F1C88">
        <w:t>, June 2022.</w:t>
      </w:r>
    </w:p>
    <w:p w14:paraId="67092566" w14:textId="2114F5B4" w:rsidR="002E34EE" w:rsidRDefault="00683D2D" w:rsidP="002E34EE">
      <w:pPr>
        <w:pStyle w:val="BodyText"/>
        <w:ind w:left="360"/>
      </w:pPr>
      <w:hyperlink r:id="rId20" w:history="1">
        <w:r w:rsidR="002E34EE" w:rsidRPr="0065503A">
          <w:rPr>
            <w:rStyle w:val="Hyperlink"/>
          </w:rPr>
          <w:t>https://research.birmingham.ac.uk/en/publications/medium-voltage-dc-mvdc-railway-electrification-systems-assessment</w:t>
        </w:r>
      </w:hyperlink>
    </w:p>
    <w:p w14:paraId="64ECB948" w14:textId="77777777" w:rsidR="002E34EE" w:rsidRDefault="002E34EE" w:rsidP="002E34EE">
      <w:pPr>
        <w:pStyle w:val="BodyText"/>
        <w:ind w:left="360"/>
      </w:pPr>
      <w:r>
        <w:t>(Poster)</w:t>
      </w:r>
    </w:p>
    <w:p w14:paraId="1C26D049" w14:textId="75D2B341" w:rsidR="002E34EE" w:rsidRDefault="00683D2D" w:rsidP="002E34EE">
      <w:pPr>
        <w:pStyle w:val="ListParagraph"/>
        <w:ind w:left="360"/>
      </w:pPr>
      <w:hyperlink r:id="rId21" w:history="1">
        <w:r w:rsidR="002E34EE">
          <w:rPr>
            <w:rStyle w:val="Hyperlink"/>
          </w:rPr>
          <w:t>WCRR2022_Poster_Medium voltage DC (MVDC) railway electrification systems</w:t>
        </w:r>
      </w:hyperlink>
    </w:p>
    <w:p w14:paraId="00E0241F" w14:textId="77777777" w:rsidR="002E34EE" w:rsidRDefault="002E34EE" w:rsidP="002E34EE">
      <w:pPr>
        <w:pStyle w:val="BodyText"/>
        <w:ind w:left="360"/>
      </w:pPr>
      <w:r>
        <w:t>(Presentation)</w:t>
      </w:r>
    </w:p>
    <w:p w14:paraId="08F6B0AC" w14:textId="3D3A4F4E" w:rsidR="00CB157E" w:rsidRPr="00E544CD" w:rsidRDefault="00683D2D" w:rsidP="002E34EE">
      <w:pPr>
        <w:pStyle w:val="ListParagraph"/>
        <w:ind w:left="360"/>
      </w:pPr>
      <w:hyperlink r:id="rId22" w:history="1">
        <w:r w:rsidR="002E34EE">
          <w:rPr>
            <w:rStyle w:val="Hyperlink"/>
          </w:rPr>
          <w:t>WCRR2022_Presentation_Medium voltage DC (MVDC) railway electrification systems</w:t>
        </w:r>
      </w:hyperlink>
    </w:p>
    <w:bookmarkEnd w:id="10"/>
    <w:p w14:paraId="23A7403F" w14:textId="2B823DF0" w:rsidR="001144EB" w:rsidRPr="00E544CD" w:rsidRDefault="001144EB" w:rsidP="00E544CD">
      <w:pPr>
        <w:pStyle w:val="BodyText"/>
      </w:pPr>
      <w:r w:rsidRPr="00E544CD">
        <w:t xml:space="preserve">In addition, one </w:t>
      </w:r>
      <w:r w:rsidR="007B5C97" w:rsidRPr="00E544CD">
        <w:t>paper</w:t>
      </w:r>
      <w:r w:rsidRPr="00E544CD">
        <w:t xml:space="preserve"> has been submitted for</w:t>
      </w:r>
      <w:r w:rsidR="007B5C97" w:rsidRPr="00E544CD">
        <w:t xml:space="preserve"> a</w:t>
      </w:r>
      <w:r w:rsidR="00D80EB7">
        <w:t xml:space="preserve"> </w:t>
      </w:r>
      <w:r w:rsidRPr="00E544CD">
        <w:t>presentation:</w:t>
      </w:r>
    </w:p>
    <w:p w14:paraId="22A3E0E2" w14:textId="1FF1F5E0" w:rsidR="001144EB" w:rsidRDefault="007B5C97" w:rsidP="005F50CE">
      <w:pPr>
        <w:pStyle w:val="BodyText"/>
        <w:numPr>
          <w:ilvl w:val="0"/>
          <w:numId w:val="27"/>
        </w:numPr>
      </w:pPr>
      <w:bookmarkStart w:id="12" w:name="_Hlk106643623"/>
      <w:r w:rsidRPr="00E544CD">
        <w:t xml:space="preserve">Ferencz, D. Petreus and T. </w:t>
      </w:r>
      <w:proofErr w:type="spellStart"/>
      <w:r w:rsidRPr="00E544CD">
        <w:t>Pătărău</w:t>
      </w:r>
      <w:proofErr w:type="spellEnd"/>
      <w:r w:rsidRPr="00E544CD">
        <w:t>, “Small-Scale DC PETT Module Prototype for the Novel 25kV MVDC Electric Railway System”, 16th International Conference on Compatibility, Power Electronics and Power Engineering (CPE-POWERENG 2022), June 2022</w:t>
      </w:r>
      <w:r w:rsidR="0085745B">
        <w:t>.</w:t>
      </w:r>
    </w:p>
    <w:bookmarkEnd w:id="12"/>
    <w:p w14:paraId="551CA3BD" w14:textId="77777777" w:rsidR="0035603D" w:rsidRDefault="0035603D" w:rsidP="001144EB">
      <w:pPr>
        <w:pStyle w:val="Body"/>
      </w:pPr>
    </w:p>
    <w:p w14:paraId="5E9A40D6" w14:textId="77777777" w:rsidR="001144EB" w:rsidRDefault="001144EB" w:rsidP="001144EB">
      <w:pPr>
        <w:pStyle w:val="Body"/>
        <w:rPr>
          <w:b/>
          <w:bCs/>
        </w:rPr>
      </w:pPr>
      <w:r>
        <w:rPr>
          <w:b/>
          <w:bCs/>
        </w:rPr>
        <w:t>b) Number of publications in international journals</w:t>
      </w:r>
    </w:p>
    <w:p w14:paraId="7B08028C" w14:textId="5D36E147" w:rsidR="00287834" w:rsidRDefault="00287834" w:rsidP="00287834">
      <w:pPr>
        <w:pStyle w:val="BodyText"/>
        <w:numPr>
          <w:ilvl w:val="0"/>
          <w:numId w:val="27"/>
        </w:numPr>
      </w:pPr>
      <w:bookmarkStart w:id="13" w:name="_Hlk106643734"/>
      <w:r w:rsidRPr="00287834">
        <w:t>I. Ferencz, D. Petreus, "A Power Electronic Traction Transformer Model for a New Medium Voltage DC Electric Railway," Advances in Electrical and Computer Engineering, vol.21, no.3, pp.99-108, 2021.</w:t>
      </w:r>
    </w:p>
    <w:p w14:paraId="1D6D59BB" w14:textId="7E1A8922" w:rsidR="00E869DC" w:rsidRDefault="00683D2D" w:rsidP="00E869DC">
      <w:pPr>
        <w:pStyle w:val="BodyText"/>
        <w:ind w:left="720"/>
      </w:pPr>
      <w:hyperlink r:id="rId23" w:history="1">
        <w:r w:rsidR="00E869DC" w:rsidRPr="008E78CE">
          <w:rPr>
            <w:rStyle w:val="Hyperlink"/>
          </w:rPr>
          <w:t>https://aece.ro/abstractplus.php?year=2021&amp;number=3&amp;article=12</w:t>
        </w:r>
      </w:hyperlink>
    </w:p>
    <w:bookmarkEnd w:id="13"/>
    <w:p w14:paraId="041F051C" w14:textId="77777777" w:rsidR="00287834" w:rsidRDefault="00287834" w:rsidP="001144EB">
      <w:pPr>
        <w:pStyle w:val="Body"/>
        <w:rPr>
          <w:bCs/>
        </w:rPr>
      </w:pPr>
    </w:p>
    <w:p w14:paraId="5EB63219" w14:textId="728585CC" w:rsidR="001144EB" w:rsidRDefault="009E5A42" w:rsidP="009E5A42">
      <w:pPr>
        <w:pStyle w:val="BodyText"/>
      </w:pPr>
      <w:bookmarkStart w:id="14" w:name="_Hlk106643800"/>
      <w:r>
        <w:t xml:space="preserve">In addition, </w:t>
      </w:r>
      <w:r w:rsidR="00653835">
        <w:t>one</w:t>
      </w:r>
      <w:r w:rsidR="00E63A01">
        <w:t xml:space="preserve"> other</w:t>
      </w:r>
      <w:r>
        <w:t xml:space="preserve"> </w:t>
      </w:r>
      <w:r w:rsidR="001144EB">
        <w:t>journal paper has been submitted and the authors are waiting for the review process</w:t>
      </w:r>
      <w:r w:rsidR="00653835">
        <w:t>.</w:t>
      </w:r>
    </w:p>
    <w:bookmarkEnd w:id="14"/>
    <w:p w14:paraId="076AE4AA" w14:textId="77777777" w:rsidR="0035603D" w:rsidRDefault="0035603D" w:rsidP="009E5A42">
      <w:pPr>
        <w:pStyle w:val="BodyText"/>
      </w:pPr>
    </w:p>
    <w:p w14:paraId="5B362C17" w14:textId="48BBFDFA" w:rsidR="005328B9" w:rsidRDefault="005328B9" w:rsidP="005328B9">
      <w:pPr>
        <w:pStyle w:val="Body"/>
        <w:rPr>
          <w:b/>
          <w:bCs/>
        </w:rPr>
      </w:pPr>
      <w:r>
        <w:rPr>
          <w:b/>
          <w:bCs/>
        </w:rPr>
        <w:t xml:space="preserve">c) </w:t>
      </w:r>
      <w:bookmarkStart w:id="15" w:name="_Hlk76645568"/>
      <w:r>
        <w:rPr>
          <w:b/>
          <w:bCs/>
        </w:rPr>
        <w:t>Number of public transport stakeholders engaged to the project</w:t>
      </w:r>
      <w:bookmarkEnd w:id="15"/>
    </w:p>
    <w:p w14:paraId="65668ABE" w14:textId="7C0550B5" w:rsidR="00A1384D" w:rsidRPr="00904E8A" w:rsidRDefault="00D7130F" w:rsidP="00904E8A">
      <w:pPr>
        <w:pStyle w:val="BodyText"/>
      </w:pPr>
      <w:r w:rsidRPr="00904E8A">
        <w:t>As mentioned in section 5, t</w:t>
      </w:r>
      <w:r w:rsidR="00A1384D" w:rsidRPr="00904E8A">
        <w:t xml:space="preserve">he following </w:t>
      </w:r>
      <w:r w:rsidR="0050545A">
        <w:t>groups</w:t>
      </w:r>
      <w:r w:rsidR="00A1384D" w:rsidRPr="00904E8A">
        <w:t xml:space="preserve"> </w:t>
      </w:r>
      <w:r w:rsidRPr="00904E8A">
        <w:t xml:space="preserve">have </w:t>
      </w:r>
      <w:r w:rsidR="00A1384D" w:rsidRPr="00904E8A">
        <w:t>participated to the event</w:t>
      </w:r>
      <w:r w:rsidRPr="00904E8A">
        <w:t>s/meetings related to the project</w:t>
      </w:r>
      <w:r w:rsidR="00A1384D" w:rsidRPr="00904E8A">
        <w:t>:</w:t>
      </w:r>
    </w:p>
    <w:p w14:paraId="29E57B88" w14:textId="573EA353" w:rsidR="00A1384D" w:rsidRPr="00904E8A" w:rsidRDefault="00A1384D" w:rsidP="00904E8A">
      <w:pPr>
        <w:pStyle w:val="BodyText"/>
        <w:numPr>
          <w:ilvl w:val="0"/>
          <w:numId w:val="30"/>
        </w:numPr>
      </w:pPr>
      <w:r w:rsidRPr="00904E8A">
        <w:t>Manufacturers</w:t>
      </w:r>
      <w:r w:rsidR="009411CE">
        <w:t>/Companies</w:t>
      </w:r>
      <w:r w:rsidRPr="00904E8A">
        <w:t>:</w:t>
      </w:r>
    </w:p>
    <w:p w14:paraId="63C0E872" w14:textId="456FFF4B" w:rsidR="00A1384D" w:rsidRPr="00904E8A" w:rsidRDefault="00A1384D" w:rsidP="00904E8A">
      <w:pPr>
        <w:pStyle w:val="BodyText"/>
        <w:numPr>
          <w:ilvl w:val="0"/>
          <w:numId w:val="31"/>
        </w:numPr>
      </w:pPr>
      <w:r w:rsidRPr="00904E8A">
        <w:t>Siemens</w:t>
      </w:r>
    </w:p>
    <w:p w14:paraId="74A1C027" w14:textId="190C8D48" w:rsidR="0097484C" w:rsidRDefault="0097484C" w:rsidP="00904E8A">
      <w:pPr>
        <w:pStyle w:val="BodyText"/>
        <w:numPr>
          <w:ilvl w:val="0"/>
          <w:numId w:val="31"/>
        </w:numPr>
      </w:pPr>
      <w:r w:rsidRPr="00904E8A">
        <w:t>Hitachi-ABB power grids</w:t>
      </w:r>
    </w:p>
    <w:p w14:paraId="1194CCBD" w14:textId="6DC6670D" w:rsidR="009411CE" w:rsidRDefault="009411CE" w:rsidP="00904E8A">
      <w:pPr>
        <w:pStyle w:val="BodyText"/>
        <w:numPr>
          <w:ilvl w:val="0"/>
          <w:numId w:val="31"/>
        </w:numPr>
      </w:pPr>
      <w:r w:rsidRPr="009411CE">
        <w:t>Gemini Rail Group</w:t>
      </w:r>
    </w:p>
    <w:p w14:paraId="6F6C4BA4" w14:textId="77777777" w:rsidR="00F31290" w:rsidRPr="00904E8A" w:rsidRDefault="00F31290" w:rsidP="00F31290">
      <w:pPr>
        <w:pStyle w:val="BodyText"/>
        <w:ind w:left="1080"/>
      </w:pPr>
    </w:p>
    <w:p w14:paraId="7AA247A9" w14:textId="77777777" w:rsidR="00A1384D" w:rsidRPr="00904E8A" w:rsidRDefault="00A1384D" w:rsidP="00904E8A">
      <w:pPr>
        <w:pStyle w:val="BodyText"/>
        <w:numPr>
          <w:ilvl w:val="0"/>
          <w:numId w:val="30"/>
        </w:numPr>
      </w:pPr>
      <w:r w:rsidRPr="00904E8A">
        <w:lastRenderedPageBreak/>
        <w:t>Transport operators</w:t>
      </w:r>
    </w:p>
    <w:p w14:paraId="3EA40DF7" w14:textId="77777777" w:rsidR="00A1384D" w:rsidRPr="00904E8A" w:rsidRDefault="00A1384D" w:rsidP="00904E8A">
      <w:pPr>
        <w:pStyle w:val="BodyText"/>
        <w:numPr>
          <w:ilvl w:val="0"/>
          <w:numId w:val="32"/>
        </w:numPr>
      </w:pPr>
      <w:r w:rsidRPr="00904E8A">
        <w:t xml:space="preserve">SNCR </w:t>
      </w:r>
      <w:proofErr w:type="spellStart"/>
      <w:r w:rsidRPr="00904E8A">
        <w:t>Réseau</w:t>
      </w:r>
      <w:proofErr w:type="spellEnd"/>
      <w:r w:rsidRPr="00904E8A">
        <w:t>, France</w:t>
      </w:r>
    </w:p>
    <w:p w14:paraId="36B8820A" w14:textId="77777777" w:rsidR="00A1384D" w:rsidRPr="00904E8A" w:rsidRDefault="00A1384D" w:rsidP="00904E8A">
      <w:pPr>
        <w:pStyle w:val="BodyText"/>
        <w:numPr>
          <w:ilvl w:val="0"/>
          <w:numId w:val="32"/>
        </w:numPr>
      </w:pPr>
      <w:r w:rsidRPr="00904E8A">
        <w:t>Network Rail, UK</w:t>
      </w:r>
    </w:p>
    <w:p w14:paraId="5F619425" w14:textId="77777777" w:rsidR="00A1384D" w:rsidRPr="00904E8A" w:rsidRDefault="00A1384D" w:rsidP="00904E8A">
      <w:pPr>
        <w:pStyle w:val="BodyText"/>
        <w:numPr>
          <w:ilvl w:val="0"/>
          <w:numId w:val="30"/>
        </w:numPr>
      </w:pPr>
      <w:r w:rsidRPr="00904E8A">
        <w:t>Professional associations</w:t>
      </w:r>
    </w:p>
    <w:p w14:paraId="3D7D3977" w14:textId="77777777" w:rsidR="00A1384D" w:rsidRPr="00904E8A" w:rsidRDefault="00A1384D" w:rsidP="00904E8A">
      <w:pPr>
        <w:pStyle w:val="BodyText"/>
        <w:numPr>
          <w:ilvl w:val="0"/>
          <w:numId w:val="33"/>
        </w:numPr>
      </w:pPr>
      <w:r w:rsidRPr="00904E8A">
        <w:t>UIC, France</w:t>
      </w:r>
    </w:p>
    <w:p w14:paraId="081264E6" w14:textId="77777777" w:rsidR="00A1384D" w:rsidRPr="00904E8A" w:rsidRDefault="00A1384D" w:rsidP="00904E8A">
      <w:pPr>
        <w:pStyle w:val="BodyText"/>
        <w:numPr>
          <w:ilvl w:val="0"/>
          <w:numId w:val="30"/>
        </w:numPr>
      </w:pPr>
      <w:r w:rsidRPr="00904E8A">
        <w:t>Academic institutions</w:t>
      </w:r>
    </w:p>
    <w:p w14:paraId="44B576CA" w14:textId="77777777" w:rsidR="00A1384D" w:rsidRPr="00904E8A" w:rsidRDefault="00A1384D" w:rsidP="00904E8A">
      <w:pPr>
        <w:pStyle w:val="BodyText"/>
        <w:numPr>
          <w:ilvl w:val="0"/>
          <w:numId w:val="33"/>
        </w:numPr>
      </w:pPr>
      <w:r w:rsidRPr="00904E8A">
        <w:t>EPFL, Switzerland</w:t>
      </w:r>
    </w:p>
    <w:p w14:paraId="009AF5CF" w14:textId="77777777" w:rsidR="00A1384D" w:rsidRPr="00904E8A" w:rsidRDefault="00A1384D" w:rsidP="00904E8A">
      <w:pPr>
        <w:pStyle w:val="BodyText"/>
        <w:numPr>
          <w:ilvl w:val="0"/>
          <w:numId w:val="33"/>
        </w:numPr>
      </w:pPr>
      <w:r w:rsidRPr="00904E8A">
        <w:t xml:space="preserve">Laplace, </w:t>
      </w:r>
      <w:proofErr w:type="spellStart"/>
      <w:r w:rsidRPr="00904E8A">
        <w:t>Institut</w:t>
      </w:r>
      <w:proofErr w:type="spellEnd"/>
      <w:r w:rsidRPr="00904E8A">
        <w:t xml:space="preserve"> National Polytechnique de </w:t>
      </w:r>
      <w:proofErr w:type="spellStart"/>
      <w:r w:rsidRPr="00904E8A">
        <w:t>Tolouse</w:t>
      </w:r>
      <w:proofErr w:type="spellEnd"/>
      <w:r w:rsidRPr="00904E8A">
        <w:t>, France,</w:t>
      </w:r>
    </w:p>
    <w:p w14:paraId="53D4B22E" w14:textId="77777777" w:rsidR="00A1384D" w:rsidRPr="00904E8A" w:rsidRDefault="00A1384D" w:rsidP="00904E8A">
      <w:pPr>
        <w:pStyle w:val="BodyText"/>
        <w:numPr>
          <w:ilvl w:val="0"/>
          <w:numId w:val="33"/>
        </w:numPr>
      </w:pPr>
      <w:proofErr w:type="spellStart"/>
      <w:r w:rsidRPr="00904E8A">
        <w:t>Politecnico</w:t>
      </w:r>
      <w:proofErr w:type="spellEnd"/>
      <w:r w:rsidRPr="00904E8A">
        <w:t xml:space="preserve"> di Milano, Italy</w:t>
      </w:r>
    </w:p>
    <w:p w14:paraId="6F0B3157" w14:textId="5206C852" w:rsidR="00A1384D" w:rsidRDefault="00A1384D">
      <w:pPr>
        <w:suppressAutoHyphens w:val="0"/>
        <w:spacing w:after="160" w:line="259" w:lineRule="auto"/>
        <w:contextualSpacing w:val="0"/>
        <w:jc w:val="left"/>
        <w:rPr>
          <w:rFonts w:ascii="Arial Narrow" w:eastAsia="Times New Roman" w:hAnsi="Arial Narrow" w:cs="Times New Roman"/>
          <w:sz w:val="22"/>
          <w:szCs w:val="24"/>
          <w:lang w:eastAsia="en-GB" w:bidi="he-IL"/>
        </w:rPr>
      </w:pPr>
      <w:r>
        <w:rPr>
          <w:rFonts w:ascii="Arial Narrow" w:hAnsi="Arial Narrow"/>
          <w:sz w:val="22"/>
          <w:szCs w:val="24"/>
          <w:lang w:bidi="he-IL"/>
        </w:rPr>
        <w:br w:type="page"/>
      </w:r>
    </w:p>
    <w:p w14:paraId="4E4AB98D" w14:textId="2B459971" w:rsidR="004306B8" w:rsidRDefault="000A17F1" w:rsidP="00B772D7">
      <w:pPr>
        <w:pStyle w:val="Heading1"/>
      </w:pPr>
      <w:r>
        <w:lastRenderedPageBreak/>
        <w:tab/>
      </w:r>
      <w:bookmarkStart w:id="16" w:name="_Toc106889130"/>
      <w:r w:rsidR="004306B8" w:rsidRPr="004306B8">
        <w:t xml:space="preserve">Dissemination </w:t>
      </w:r>
      <w:r w:rsidR="004306B8">
        <w:t>activities</w:t>
      </w:r>
      <w:bookmarkEnd w:id="16"/>
      <w:r w:rsidR="004306B8" w:rsidRPr="004306B8">
        <w:t xml:space="preserve"> </w:t>
      </w:r>
    </w:p>
    <w:p w14:paraId="60213139" w14:textId="160D883F" w:rsidR="00375843" w:rsidRPr="00467659" w:rsidRDefault="00467659" w:rsidP="005041A6">
      <w:pPr>
        <w:pStyle w:val="BodyText"/>
      </w:pPr>
      <w:r w:rsidRPr="00467659">
        <w:t>To disseminate the project results and engage industrial and scientific communities, the project webpage (</w:t>
      </w:r>
      <w:hyperlink r:id="rId24" w:history="1">
        <w:r w:rsidR="005041A6" w:rsidRPr="00AC5389">
          <w:rPr>
            <w:rStyle w:val="Hyperlink"/>
          </w:rPr>
          <w:t>https://www.birmingham.ac.uk/mvdc-ers</w:t>
        </w:r>
      </w:hyperlink>
      <w:r w:rsidRPr="00467659">
        <w:t>) was created</w:t>
      </w:r>
      <w:r w:rsidR="004C40A9">
        <w:t xml:space="preserve">. The webpage was kept updated with </w:t>
      </w:r>
      <w:r w:rsidRPr="00467659">
        <w:t>the</w:t>
      </w:r>
      <w:r w:rsidR="00C51159" w:rsidRPr="00C51159">
        <w:t xml:space="preserve"> </w:t>
      </w:r>
      <w:r w:rsidR="00C51159">
        <w:t>project leaflet,</w:t>
      </w:r>
      <w:r w:rsidRPr="00467659">
        <w:t xml:space="preserve"> public deliverables,</w:t>
      </w:r>
      <w:r w:rsidR="00C51159">
        <w:t xml:space="preserve"> </w:t>
      </w:r>
      <w:r w:rsidRPr="00467659">
        <w:t>newsletters</w:t>
      </w:r>
      <w:r w:rsidR="00C51159">
        <w:t>,</w:t>
      </w:r>
      <w:r w:rsidRPr="00467659">
        <w:t xml:space="preserve"> and publications. The twitter account (</w:t>
      </w:r>
      <w:hyperlink r:id="rId25" w:history="1">
        <w:r w:rsidRPr="00AC5389">
          <w:rPr>
            <w:rStyle w:val="Hyperlink"/>
          </w:rPr>
          <w:t>https://twitter.com/PietroTricoli</w:t>
        </w:r>
      </w:hyperlink>
      <w:r w:rsidRPr="00467659">
        <w:t xml:space="preserve">) and LinkedIn account (linkedin.com/in/pietro-tricoli-b8ab278) </w:t>
      </w:r>
      <w:r>
        <w:t>were</w:t>
      </w:r>
      <w:r w:rsidRPr="00467659">
        <w:t xml:space="preserve"> also used for dissemination purposes.</w:t>
      </w:r>
      <w:r w:rsidR="00807CF7">
        <w:t xml:space="preserve"> In addition, </w:t>
      </w:r>
      <w:r w:rsidR="00375843">
        <w:t>the project team presented the project in different events/meetings, as summarised in Table 1.</w:t>
      </w:r>
      <w:r w:rsidR="00807CF7">
        <w:t xml:space="preserve"> </w:t>
      </w:r>
      <w:r w:rsidR="00904903">
        <w:t>It is noteworthy</w:t>
      </w:r>
      <w:r w:rsidR="00AE18F0">
        <w:t xml:space="preserve"> to mention</w:t>
      </w:r>
      <w:r w:rsidR="00904903">
        <w:t xml:space="preserve"> that</w:t>
      </w:r>
      <w:r w:rsidR="00904903" w:rsidRPr="00904903">
        <w:t xml:space="preserve"> the restrictions due to COVID-19 pandemic caused limitation</w:t>
      </w:r>
      <w:r w:rsidR="005041A6">
        <w:t>s</w:t>
      </w:r>
      <w:r w:rsidR="00904903" w:rsidRPr="00904903">
        <w:t xml:space="preserve"> in holding </w:t>
      </w:r>
      <w:r w:rsidR="008952CE">
        <w:t xml:space="preserve">in-person </w:t>
      </w:r>
      <w:r w:rsidR="00904903" w:rsidRPr="00904903">
        <w:t>events</w:t>
      </w:r>
      <w:r w:rsidR="00904903">
        <w:t xml:space="preserve"> </w:t>
      </w:r>
      <w:r w:rsidR="00FB57D8">
        <w:t>since</w:t>
      </w:r>
      <w:r w:rsidR="00904903">
        <w:t xml:space="preserve"> January 2020.</w:t>
      </w:r>
    </w:p>
    <w:p w14:paraId="424FE52F" w14:textId="64252E8D" w:rsidR="00467659" w:rsidRDefault="00E07114" w:rsidP="003D0166">
      <w:pPr>
        <w:pStyle w:val="BodyText"/>
      </w:pPr>
      <w:r>
        <w:t xml:space="preserve">It </w:t>
      </w:r>
      <w:r w:rsidR="003D0166" w:rsidRPr="00D7130F">
        <w:t>was</w:t>
      </w:r>
      <w:r>
        <w:t xml:space="preserve"> also</w:t>
      </w:r>
      <w:r w:rsidR="003D0166" w:rsidRPr="00D7130F">
        <w:t xml:space="preserve"> found that the project has good synergies with the other Shift2Rail projects </w:t>
      </w:r>
      <w:proofErr w:type="spellStart"/>
      <w:r w:rsidR="003D0166" w:rsidRPr="00D7130F">
        <w:t>Fundres</w:t>
      </w:r>
      <w:proofErr w:type="spellEnd"/>
      <w:r w:rsidR="003D0166" w:rsidRPr="00D7130F">
        <w:t>, in the area of MV DC railways, and In2Stempo, in the area of power converters for railway feeder stations. The first workshop of the project was organised with representatives of MVDC-ERS, FUNDRES and IN2STEMPO in June 2021. All the partners of these consortia took part to the event and it was shown a good level of interest in progressing the discussion for a potential demonstrator for the successor of Shift2Rail.</w:t>
      </w:r>
      <w:r w:rsidR="003D0166">
        <w:t xml:space="preserve"> More information about this joint event can be found in this newsletter </w:t>
      </w:r>
      <w:r w:rsidR="003D0166" w:rsidRPr="003D0166">
        <w:rPr>
          <w:rStyle w:val="BodyTextChar"/>
        </w:rPr>
        <w:t>(</w:t>
      </w:r>
      <w:hyperlink r:id="rId26" w:history="1">
        <w:r w:rsidR="003D0166" w:rsidRPr="00AC5389">
          <w:rPr>
            <w:rStyle w:val="Hyperlink"/>
          </w:rPr>
          <w:t>https://www.birmingham.ac.uk/documents/college-eps/eece/research/shift2rail-projects-mvdc-ers-fundres-ins2tempo-joint-newsletter-oct-21.docx</w:t>
        </w:r>
      </w:hyperlink>
      <w:r w:rsidR="003D0166" w:rsidRPr="003D0166">
        <w:rPr>
          <w:rStyle w:val="BodyTextChar"/>
        </w:rPr>
        <w:t>).</w:t>
      </w:r>
    </w:p>
    <w:p w14:paraId="6AD87089" w14:textId="46A5BD80" w:rsidR="006B1BAA" w:rsidRDefault="00375843" w:rsidP="00375843">
      <w:pPr>
        <w:pStyle w:val="Tablecaption"/>
      </w:pPr>
      <w:r>
        <w:t xml:space="preserve">Table 1 - Participated events and meetings </w:t>
      </w:r>
      <w:r w:rsidR="006C3D08">
        <w:t xml:space="preserve">by MVDC-ERS </w:t>
      </w:r>
      <w:r w:rsidR="006D1EFE">
        <w:t>members</w:t>
      </w:r>
    </w:p>
    <w:tbl>
      <w:tblPr>
        <w:tblStyle w:val="GridTable4-Accent1"/>
        <w:tblW w:w="9924" w:type="dxa"/>
        <w:tblLayout w:type="fixed"/>
        <w:tblLook w:val="04A0" w:firstRow="1" w:lastRow="0" w:firstColumn="1" w:lastColumn="0" w:noHBand="0" w:noVBand="1"/>
      </w:tblPr>
      <w:tblGrid>
        <w:gridCol w:w="852"/>
        <w:gridCol w:w="992"/>
        <w:gridCol w:w="1417"/>
        <w:gridCol w:w="851"/>
        <w:gridCol w:w="1134"/>
        <w:gridCol w:w="1134"/>
        <w:gridCol w:w="1134"/>
        <w:gridCol w:w="992"/>
        <w:gridCol w:w="1418"/>
      </w:tblGrid>
      <w:tr w:rsidR="00365745" w:rsidRPr="006B1BAA" w14:paraId="557EF34B" w14:textId="77777777" w:rsidTr="000F23F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52" w:type="dxa"/>
            <w:noWrap/>
            <w:vAlign w:val="center"/>
            <w:hideMark/>
          </w:tcPr>
          <w:p w14:paraId="43AEE5B7" w14:textId="77777777" w:rsidR="00003B33" w:rsidRPr="006B1BAA" w:rsidRDefault="00003B33" w:rsidP="000F23FD">
            <w:pPr>
              <w:spacing w:after="0"/>
              <w:contextualSpacing w:val="0"/>
              <w:jc w:val="center"/>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 xml:space="preserve">Lead </w:t>
            </w:r>
            <w:r w:rsidRPr="006B1BAA">
              <w:rPr>
                <w:rFonts w:ascii="Calibri" w:eastAsia="Times New Roman" w:hAnsi="Calibri" w:cs="Calibri"/>
                <w:b w:val="0"/>
                <w:bCs w:val="0"/>
                <w:color w:val="FFFFFF"/>
                <w:sz w:val="16"/>
                <w:szCs w:val="16"/>
                <w:lang w:eastAsia="en-GB"/>
              </w:rPr>
              <w:br/>
              <w:t>partner</w:t>
            </w:r>
          </w:p>
        </w:tc>
        <w:tc>
          <w:tcPr>
            <w:tcW w:w="992" w:type="dxa"/>
            <w:noWrap/>
            <w:vAlign w:val="center"/>
            <w:hideMark/>
          </w:tcPr>
          <w:p w14:paraId="27AF7526" w14:textId="77777777" w:rsidR="00003B33" w:rsidRPr="006B1BAA" w:rsidRDefault="00003B33" w:rsidP="000F23FD">
            <w:pPr>
              <w:spacing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Type of event</w:t>
            </w:r>
          </w:p>
        </w:tc>
        <w:tc>
          <w:tcPr>
            <w:tcW w:w="1417" w:type="dxa"/>
            <w:noWrap/>
            <w:vAlign w:val="center"/>
            <w:hideMark/>
          </w:tcPr>
          <w:p w14:paraId="112DFA37" w14:textId="77777777" w:rsidR="00003B33" w:rsidRPr="006B1BAA" w:rsidRDefault="00003B33" w:rsidP="000F23FD">
            <w:pPr>
              <w:spacing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Event title</w:t>
            </w:r>
          </w:p>
        </w:tc>
        <w:tc>
          <w:tcPr>
            <w:tcW w:w="851" w:type="dxa"/>
            <w:noWrap/>
            <w:vAlign w:val="center"/>
            <w:hideMark/>
          </w:tcPr>
          <w:p w14:paraId="2BE4C76E" w14:textId="77777777" w:rsidR="00003B33" w:rsidRPr="006B1BAA" w:rsidRDefault="00003B33" w:rsidP="000F23FD">
            <w:pPr>
              <w:spacing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Date(s)</w:t>
            </w:r>
          </w:p>
        </w:tc>
        <w:tc>
          <w:tcPr>
            <w:tcW w:w="1134" w:type="dxa"/>
            <w:noWrap/>
            <w:vAlign w:val="center"/>
            <w:hideMark/>
          </w:tcPr>
          <w:p w14:paraId="02C38A53" w14:textId="77777777" w:rsidR="00003B33" w:rsidRPr="006B1BAA" w:rsidRDefault="00003B33" w:rsidP="000F23FD">
            <w:pPr>
              <w:spacing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Place</w:t>
            </w:r>
          </w:p>
        </w:tc>
        <w:tc>
          <w:tcPr>
            <w:tcW w:w="1134" w:type="dxa"/>
            <w:noWrap/>
            <w:vAlign w:val="center"/>
            <w:hideMark/>
          </w:tcPr>
          <w:p w14:paraId="229E50F2" w14:textId="77777777" w:rsidR="00003B33" w:rsidRPr="006B1BAA" w:rsidRDefault="00003B33" w:rsidP="000F23FD">
            <w:pPr>
              <w:spacing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Link</w:t>
            </w:r>
          </w:p>
        </w:tc>
        <w:tc>
          <w:tcPr>
            <w:tcW w:w="1134" w:type="dxa"/>
            <w:noWrap/>
            <w:vAlign w:val="center"/>
            <w:hideMark/>
          </w:tcPr>
          <w:p w14:paraId="2E940FA3" w14:textId="77777777" w:rsidR="00003B33" w:rsidRPr="006B1BAA" w:rsidRDefault="00003B33" w:rsidP="000F23FD">
            <w:pPr>
              <w:spacing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Partner contribution</w:t>
            </w:r>
          </w:p>
        </w:tc>
        <w:tc>
          <w:tcPr>
            <w:tcW w:w="992" w:type="dxa"/>
            <w:noWrap/>
            <w:vAlign w:val="center"/>
            <w:hideMark/>
          </w:tcPr>
          <w:p w14:paraId="0128A1C8" w14:textId="77777777" w:rsidR="00003B33" w:rsidRPr="006B1BAA" w:rsidRDefault="00003B33" w:rsidP="000F23FD">
            <w:pPr>
              <w:spacing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Countries addressed</w:t>
            </w:r>
          </w:p>
        </w:tc>
        <w:tc>
          <w:tcPr>
            <w:tcW w:w="1418" w:type="dxa"/>
            <w:noWrap/>
            <w:vAlign w:val="center"/>
            <w:hideMark/>
          </w:tcPr>
          <w:p w14:paraId="0ED326AA" w14:textId="77777777" w:rsidR="00003B33" w:rsidRPr="006B1BAA" w:rsidRDefault="00003B33" w:rsidP="000F23FD">
            <w:pPr>
              <w:spacing w:after="0"/>
              <w:contextualSpacing w:val="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lang w:eastAsia="en-GB"/>
              </w:rPr>
            </w:pPr>
            <w:r w:rsidRPr="006B1BAA">
              <w:rPr>
                <w:rFonts w:ascii="Calibri" w:eastAsia="Times New Roman" w:hAnsi="Calibri" w:cs="Calibri"/>
                <w:b w:val="0"/>
                <w:bCs w:val="0"/>
                <w:color w:val="FFFFFF"/>
                <w:sz w:val="16"/>
                <w:szCs w:val="16"/>
                <w:lang w:eastAsia="en-GB"/>
              </w:rPr>
              <w:t>Target audience</w:t>
            </w:r>
          </w:p>
        </w:tc>
      </w:tr>
      <w:tr w:rsidR="00365745" w:rsidRPr="006B1BAA" w14:paraId="3FB588CE" w14:textId="77777777" w:rsidTr="000F23F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024857AF"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2C587EAF"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Conference</w:t>
            </w:r>
          </w:p>
        </w:tc>
        <w:tc>
          <w:tcPr>
            <w:tcW w:w="1417" w:type="dxa"/>
            <w:vAlign w:val="center"/>
            <w:hideMark/>
          </w:tcPr>
          <w:p w14:paraId="5A00DC90"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7th International Conference on Clean Electrical Power</w:t>
            </w:r>
          </w:p>
        </w:tc>
        <w:tc>
          <w:tcPr>
            <w:tcW w:w="851" w:type="dxa"/>
            <w:vAlign w:val="center"/>
            <w:hideMark/>
          </w:tcPr>
          <w:p w14:paraId="6E1A5AC0"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2nd to 4th July, 2019</w:t>
            </w:r>
          </w:p>
        </w:tc>
        <w:tc>
          <w:tcPr>
            <w:tcW w:w="1134" w:type="dxa"/>
            <w:vAlign w:val="center"/>
            <w:hideMark/>
          </w:tcPr>
          <w:p w14:paraId="04185ACF"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Otranto, Italy</w:t>
            </w:r>
          </w:p>
        </w:tc>
        <w:tc>
          <w:tcPr>
            <w:tcW w:w="1134" w:type="dxa"/>
            <w:vAlign w:val="center"/>
            <w:hideMark/>
          </w:tcPr>
          <w:p w14:paraId="35606FC5" w14:textId="77777777" w:rsidR="00003B33" w:rsidRDefault="00683D2D"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hyperlink r:id="rId27" w:history="1">
              <w:r w:rsidR="00003B33" w:rsidRPr="00AC5389">
                <w:rPr>
                  <w:rStyle w:val="Hyperlink"/>
                  <w:rFonts w:ascii="Calibri" w:eastAsia="Times New Roman" w:hAnsi="Calibri" w:cs="Calibri"/>
                  <w:sz w:val="16"/>
                  <w:szCs w:val="16"/>
                  <w:lang w:eastAsia="en-GB"/>
                </w:rPr>
                <w:t>https://www.iccep.net/</w:t>
              </w:r>
            </w:hyperlink>
          </w:p>
          <w:p w14:paraId="4FACB7BA"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p>
        </w:tc>
        <w:tc>
          <w:tcPr>
            <w:tcW w:w="1134" w:type="dxa"/>
            <w:vAlign w:val="center"/>
            <w:hideMark/>
          </w:tcPr>
          <w:p w14:paraId="30112846" w14:textId="776A1C49" w:rsidR="00003B33" w:rsidRPr="006B1BAA" w:rsidRDefault="00365745"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w:t>
            </w:r>
            <w:r w:rsidR="00003B33" w:rsidRPr="006B1BAA">
              <w:rPr>
                <w:rFonts w:ascii="Calibri" w:eastAsia="Times New Roman" w:hAnsi="Calibri" w:cs="Calibri"/>
                <w:color w:val="000000"/>
                <w:sz w:val="16"/>
                <w:szCs w:val="16"/>
                <w:lang w:eastAsia="en-GB"/>
              </w:rPr>
              <w:t>resenting the project</w:t>
            </w:r>
          </w:p>
        </w:tc>
        <w:tc>
          <w:tcPr>
            <w:tcW w:w="992" w:type="dxa"/>
            <w:vAlign w:val="center"/>
            <w:hideMark/>
          </w:tcPr>
          <w:p w14:paraId="1D42C6C5"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Worldwide</w:t>
            </w:r>
          </w:p>
        </w:tc>
        <w:tc>
          <w:tcPr>
            <w:tcW w:w="1418" w:type="dxa"/>
            <w:vAlign w:val="center"/>
            <w:hideMark/>
          </w:tcPr>
          <w:p w14:paraId="25D03608"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and industrial community</w:t>
            </w:r>
          </w:p>
        </w:tc>
      </w:tr>
      <w:tr w:rsidR="00365745" w:rsidRPr="006B1BAA" w14:paraId="76D9E08C" w14:textId="77777777" w:rsidTr="000F23FD">
        <w:trPr>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324E0DA5"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776E3F5D"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Community event</w:t>
            </w:r>
          </w:p>
        </w:tc>
        <w:tc>
          <w:tcPr>
            <w:tcW w:w="1417" w:type="dxa"/>
            <w:vAlign w:val="center"/>
            <w:hideMark/>
          </w:tcPr>
          <w:p w14:paraId="5B81DD7A"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Destination Decarbonisation Event</w:t>
            </w:r>
          </w:p>
        </w:tc>
        <w:tc>
          <w:tcPr>
            <w:tcW w:w="851" w:type="dxa"/>
            <w:vAlign w:val="center"/>
            <w:hideMark/>
          </w:tcPr>
          <w:p w14:paraId="201A738E" w14:textId="5C444AF1"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17th Sep</w:t>
            </w:r>
            <w:r w:rsidR="00365745">
              <w:rPr>
                <w:rFonts w:ascii="Calibri" w:eastAsia="Times New Roman" w:hAnsi="Calibri" w:cs="Calibri"/>
                <w:color w:val="000000"/>
                <w:sz w:val="16"/>
                <w:szCs w:val="16"/>
                <w:lang w:eastAsia="en-GB"/>
              </w:rPr>
              <w:t>.</w:t>
            </w:r>
            <w:r w:rsidRPr="006B1BAA">
              <w:rPr>
                <w:rFonts w:ascii="Calibri" w:eastAsia="Times New Roman" w:hAnsi="Calibri" w:cs="Calibri"/>
                <w:color w:val="000000"/>
                <w:sz w:val="16"/>
                <w:szCs w:val="16"/>
                <w:lang w:eastAsia="en-GB"/>
              </w:rPr>
              <w:t xml:space="preserve"> 2019</w:t>
            </w:r>
          </w:p>
        </w:tc>
        <w:tc>
          <w:tcPr>
            <w:tcW w:w="1134" w:type="dxa"/>
            <w:vAlign w:val="center"/>
            <w:hideMark/>
          </w:tcPr>
          <w:p w14:paraId="31CFC715"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Quinton Rail Technology Centre, Quinton, UK</w:t>
            </w:r>
          </w:p>
        </w:tc>
        <w:tc>
          <w:tcPr>
            <w:tcW w:w="1134" w:type="dxa"/>
            <w:vAlign w:val="center"/>
            <w:hideMark/>
          </w:tcPr>
          <w:p w14:paraId="0B1548D3" w14:textId="77777777" w:rsidR="00003B33" w:rsidRPr="006B1BAA" w:rsidRDefault="00683D2D"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sz w:val="16"/>
                <w:szCs w:val="16"/>
                <w:u w:val="single"/>
                <w:lang w:eastAsia="en-GB"/>
              </w:rPr>
            </w:pPr>
            <w:hyperlink r:id="rId28" w:history="1">
              <w:r w:rsidR="00003B33" w:rsidRPr="006B1BAA">
                <w:rPr>
                  <w:rFonts w:ascii="Calibri" w:eastAsia="Times New Roman" w:hAnsi="Calibri" w:cs="Calibri"/>
                  <w:color w:val="0563C1"/>
                  <w:sz w:val="16"/>
                  <w:szCs w:val="16"/>
                  <w:u w:val="single"/>
                  <w:lang w:eastAsia="en-GB"/>
                </w:rPr>
                <w:t>https://blog.bham.ac.uk/bcrre/2019/09/23/destination-decarbonisation/</w:t>
              </w:r>
            </w:hyperlink>
          </w:p>
        </w:tc>
        <w:tc>
          <w:tcPr>
            <w:tcW w:w="1134" w:type="dxa"/>
            <w:vAlign w:val="center"/>
            <w:hideMark/>
          </w:tcPr>
          <w:p w14:paraId="4A97721C"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presenting the project</w:t>
            </w:r>
          </w:p>
        </w:tc>
        <w:tc>
          <w:tcPr>
            <w:tcW w:w="992" w:type="dxa"/>
            <w:vAlign w:val="center"/>
            <w:hideMark/>
          </w:tcPr>
          <w:p w14:paraId="2F018380"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UK</w:t>
            </w:r>
          </w:p>
        </w:tc>
        <w:tc>
          <w:tcPr>
            <w:tcW w:w="1418" w:type="dxa"/>
            <w:vAlign w:val="center"/>
            <w:hideMark/>
          </w:tcPr>
          <w:p w14:paraId="681E8B7B"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Industrial community</w:t>
            </w:r>
          </w:p>
        </w:tc>
      </w:tr>
      <w:tr w:rsidR="00365745" w:rsidRPr="006B1BAA" w14:paraId="3E3A82CB" w14:textId="77777777" w:rsidTr="000F23F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1F884629"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49F84A91"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 xml:space="preserve">Exhibition </w:t>
            </w:r>
            <w:r w:rsidRPr="006B1BAA">
              <w:rPr>
                <w:rFonts w:ascii="Calibri" w:eastAsia="Times New Roman" w:hAnsi="Calibri" w:cs="Calibri"/>
                <w:color w:val="000000"/>
                <w:sz w:val="16"/>
                <w:szCs w:val="16"/>
                <w:lang w:eastAsia="en-GB"/>
              </w:rPr>
              <w:br/>
              <w:t>and conference</w:t>
            </w:r>
          </w:p>
        </w:tc>
        <w:tc>
          <w:tcPr>
            <w:tcW w:w="1417" w:type="dxa"/>
            <w:vAlign w:val="center"/>
            <w:hideMark/>
          </w:tcPr>
          <w:p w14:paraId="555174F1"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Modern railways RVE show</w:t>
            </w:r>
          </w:p>
        </w:tc>
        <w:tc>
          <w:tcPr>
            <w:tcW w:w="851" w:type="dxa"/>
            <w:vAlign w:val="center"/>
            <w:hideMark/>
          </w:tcPr>
          <w:p w14:paraId="31001A58"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3rd October, 2019</w:t>
            </w:r>
          </w:p>
        </w:tc>
        <w:tc>
          <w:tcPr>
            <w:tcW w:w="1134" w:type="dxa"/>
            <w:vAlign w:val="center"/>
            <w:hideMark/>
          </w:tcPr>
          <w:p w14:paraId="6BFF5ECF"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Derby, UK</w:t>
            </w:r>
          </w:p>
        </w:tc>
        <w:tc>
          <w:tcPr>
            <w:tcW w:w="1134" w:type="dxa"/>
            <w:vAlign w:val="center"/>
            <w:hideMark/>
          </w:tcPr>
          <w:p w14:paraId="3EE517EC" w14:textId="77777777" w:rsidR="00003B33" w:rsidRPr="006B1BAA" w:rsidRDefault="00683D2D"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hyperlink r:id="rId29" w:history="1">
              <w:r w:rsidR="00003B33" w:rsidRPr="006B1BAA">
                <w:rPr>
                  <w:rStyle w:val="Hyperlink"/>
                  <w:rFonts w:ascii="Calibri" w:eastAsia="Times New Roman" w:hAnsi="Calibri" w:cs="Calibri"/>
                  <w:sz w:val="16"/>
                  <w:szCs w:val="16"/>
                  <w:lang w:eastAsia="en-GB"/>
                </w:rPr>
                <w:t>https://rve-expo.co.uk</w:t>
              </w:r>
            </w:hyperlink>
          </w:p>
        </w:tc>
        <w:tc>
          <w:tcPr>
            <w:tcW w:w="1134" w:type="dxa"/>
            <w:vAlign w:val="center"/>
            <w:hideMark/>
          </w:tcPr>
          <w:p w14:paraId="75D381C9" w14:textId="0073A115"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Visiting the exhibition and discussing the project</w:t>
            </w:r>
          </w:p>
        </w:tc>
        <w:tc>
          <w:tcPr>
            <w:tcW w:w="992" w:type="dxa"/>
            <w:vAlign w:val="center"/>
            <w:hideMark/>
          </w:tcPr>
          <w:p w14:paraId="4E27000B"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EU countries</w:t>
            </w:r>
          </w:p>
        </w:tc>
        <w:tc>
          <w:tcPr>
            <w:tcW w:w="1418" w:type="dxa"/>
            <w:vAlign w:val="center"/>
            <w:hideMark/>
          </w:tcPr>
          <w:p w14:paraId="493981EF"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 xml:space="preserve">Railway stakeholders </w:t>
            </w:r>
            <w:r w:rsidRPr="006B1BAA">
              <w:rPr>
                <w:rFonts w:ascii="Calibri" w:eastAsia="Times New Roman" w:hAnsi="Calibri" w:cs="Calibri"/>
                <w:color w:val="000000"/>
                <w:sz w:val="16"/>
                <w:szCs w:val="16"/>
                <w:lang w:eastAsia="en-GB"/>
              </w:rPr>
              <w:br/>
              <w:t>(technology providers)</w:t>
            </w:r>
          </w:p>
        </w:tc>
      </w:tr>
      <w:tr w:rsidR="002A5E8C" w:rsidRPr="006B1BAA" w14:paraId="5CD4C4ED" w14:textId="77777777" w:rsidTr="000F23FD">
        <w:trPr>
          <w:trHeight w:val="1200"/>
        </w:trPr>
        <w:tc>
          <w:tcPr>
            <w:cnfStyle w:val="001000000000" w:firstRow="0" w:lastRow="0" w:firstColumn="1" w:lastColumn="0" w:oddVBand="0" w:evenVBand="0" w:oddHBand="0" w:evenHBand="0" w:firstRowFirstColumn="0" w:firstRowLastColumn="0" w:lastRowFirstColumn="0" w:lastRowLastColumn="0"/>
            <w:tcW w:w="852" w:type="dxa"/>
            <w:vAlign w:val="center"/>
          </w:tcPr>
          <w:p w14:paraId="760E7FEC" w14:textId="706BDA2A" w:rsidR="002A5E8C" w:rsidRPr="006B1BAA" w:rsidRDefault="002A5E8C" w:rsidP="002A5E8C">
            <w:pPr>
              <w:spacing w:after="0"/>
              <w:contextualSpacing w:val="0"/>
              <w:jc w:val="center"/>
              <w:rPr>
                <w:rFonts w:ascii="Calibri" w:eastAsia="Times New Roman" w:hAnsi="Calibri" w:cs="Calibri"/>
                <w:color w:val="000000"/>
                <w:sz w:val="16"/>
                <w:szCs w:val="16"/>
                <w:lang w:eastAsia="en-GB"/>
              </w:rPr>
            </w:pPr>
            <w:proofErr w:type="spellStart"/>
            <w:r w:rsidRPr="008332AA">
              <w:rPr>
                <w:rFonts w:ascii="Calibri" w:eastAsia="Times New Roman" w:hAnsi="Calibri" w:cs="Calibri"/>
                <w:color w:val="000000"/>
                <w:sz w:val="16"/>
                <w:szCs w:val="16"/>
                <w:lang w:eastAsia="en-GB"/>
              </w:rPr>
              <w:t>UoB</w:t>
            </w:r>
            <w:proofErr w:type="spellEnd"/>
          </w:p>
        </w:tc>
        <w:tc>
          <w:tcPr>
            <w:tcW w:w="992" w:type="dxa"/>
            <w:vAlign w:val="center"/>
          </w:tcPr>
          <w:p w14:paraId="749D7571" w14:textId="77777777" w:rsidR="002A5E8C" w:rsidRDefault="002A5E8C"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Meeting</w:t>
            </w:r>
          </w:p>
          <w:p w14:paraId="254E776C" w14:textId="77777777" w:rsidR="002A5E8C" w:rsidRPr="006B1BAA" w:rsidRDefault="002A5E8C"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p>
        </w:tc>
        <w:tc>
          <w:tcPr>
            <w:tcW w:w="1417" w:type="dxa"/>
            <w:vAlign w:val="center"/>
          </w:tcPr>
          <w:p w14:paraId="4E483948" w14:textId="57AF5760" w:rsidR="002A5E8C" w:rsidRPr="006B1BAA" w:rsidRDefault="002A5E8C"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332AA">
              <w:rPr>
                <w:rFonts w:ascii="Calibri" w:eastAsia="Times New Roman" w:hAnsi="Calibri" w:cs="Calibri"/>
                <w:color w:val="000000"/>
                <w:sz w:val="16"/>
                <w:szCs w:val="16"/>
                <w:lang w:eastAsia="en-GB"/>
              </w:rPr>
              <w:t>Meeting with head of Engineering Technology of Gemini Rail Group</w:t>
            </w:r>
          </w:p>
        </w:tc>
        <w:tc>
          <w:tcPr>
            <w:tcW w:w="851" w:type="dxa"/>
            <w:vAlign w:val="center"/>
          </w:tcPr>
          <w:p w14:paraId="43CA7132" w14:textId="7CB7EA4B" w:rsidR="002A5E8C" w:rsidRPr="006B1BAA" w:rsidRDefault="002A5E8C"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332AA">
              <w:rPr>
                <w:rFonts w:ascii="Calibri" w:eastAsia="Times New Roman" w:hAnsi="Calibri" w:cs="Calibri"/>
                <w:color w:val="000000"/>
                <w:sz w:val="16"/>
                <w:szCs w:val="16"/>
                <w:lang w:eastAsia="en-GB"/>
              </w:rPr>
              <w:t>28th Jan 2020</w:t>
            </w:r>
          </w:p>
        </w:tc>
        <w:tc>
          <w:tcPr>
            <w:tcW w:w="1134" w:type="dxa"/>
            <w:vAlign w:val="center"/>
          </w:tcPr>
          <w:p w14:paraId="48657689" w14:textId="36A43915" w:rsidR="002A5E8C" w:rsidRPr="006B1BAA" w:rsidRDefault="002A5E8C"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332AA">
              <w:rPr>
                <w:rFonts w:ascii="Calibri" w:eastAsia="Times New Roman" w:hAnsi="Calibri" w:cs="Calibri"/>
                <w:color w:val="000000"/>
                <w:sz w:val="16"/>
                <w:szCs w:val="16"/>
                <w:lang w:eastAsia="en-GB"/>
              </w:rPr>
              <w:t>Birmingham, UK</w:t>
            </w:r>
          </w:p>
        </w:tc>
        <w:tc>
          <w:tcPr>
            <w:tcW w:w="1134" w:type="dxa"/>
            <w:vAlign w:val="center"/>
          </w:tcPr>
          <w:p w14:paraId="77814AC5" w14:textId="552E9B97" w:rsidR="002A5E8C" w:rsidRDefault="00683D2D"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pPr>
            <w:hyperlink r:id="rId30" w:history="1">
              <w:r w:rsidR="002A5E8C" w:rsidRPr="00AC5389">
                <w:rPr>
                  <w:rStyle w:val="Hyperlink"/>
                  <w:rFonts w:ascii="Calibri" w:eastAsia="Times New Roman" w:hAnsi="Calibri" w:cs="Calibri"/>
                  <w:sz w:val="16"/>
                  <w:szCs w:val="16"/>
                  <w:lang w:eastAsia="en-GB"/>
                </w:rPr>
                <w:t>https://www.geminirailgroup.co.uk</w:t>
              </w:r>
            </w:hyperlink>
          </w:p>
        </w:tc>
        <w:tc>
          <w:tcPr>
            <w:tcW w:w="1134" w:type="dxa"/>
            <w:vAlign w:val="center"/>
          </w:tcPr>
          <w:p w14:paraId="361E6213" w14:textId="7813DC33" w:rsidR="002A5E8C" w:rsidRPr="006B1BAA" w:rsidRDefault="002A5E8C"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332AA">
              <w:rPr>
                <w:rFonts w:ascii="Calibri" w:eastAsia="Times New Roman" w:hAnsi="Calibri" w:cs="Calibri"/>
                <w:color w:val="000000"/>
                <w:sz w:val="16"/>
                <w:szCs w:val="16"/>
                <w:lang w:eastAsia="en-GB"/>
              </w:rPr>
              <w:t>Presenting the project - discussion on possible ways for collaboration</w:t>
            </w:r>
          </w:p>
        </w:tc>
        <w:tc>
          <w:tcPr>
            <w:tcW w:w="992" w:type="dxa"/>
            <w:vAlign w:val="center"/>
          </w:tcPr>
          <w:p w14:paraId="46A54C24" w14:textId="2CF38365" w:rsidR="002A5E8C" w:rsidRPr="006B1BAA" w:rsidRDefault="002A5E8C"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332AA">
              <w:rPr>
                <w:rFonts w:ascii="Calibri" w:eastAsia="Times New Roman" w:hAnsi="Calibri" w:cs="Calibri"/>
                <w:color w:val="000000"/>
                <w:sz w:val="16"/>
                <w:szCs w:val="16"/>
                <w:lang w:eastAsia="en-GB"/>
              </w:rPr>
              <w:t>-</w:t>
            </w:r>
          </w:p>
        </w:tc>
        <w:tc>
          <w:tcPr>
            <w:tcW w:w="1418" w:type="dxa"/>
            <w:vAlign w:val="center"/>
          </w:tcPr>
          <w:p w14:paraId="4E66E7BB" w14:textId="15047EB4" w:rsidR="002A5E8C" w:rsidRPr="006B1BAA" w:rsidRDefault="002A5E8C" w:rsidP="002A5E8C">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332AA">
              <w:rPr>
                <w:rFonts w:ascii="Calibri" w:eastAsia="Times New Roman" w:hAnsi="Calibri" w:cs="Calibri"/>
                <w:color w:val="000000"/>
                <w:sz w:val="16"/>
                <w:szCs w:val="16"/>
                <w:lang w:eastAsia="en-GB"/>
              </w:rPr>
              <w:t>Industrial community</w:t>
            </w:r>
          </w:p>
        </w:tc>
      </w:tr>
      <w:tr w:rsidR="00365745" w:rsidRPr="006B1BAA" w14:paraId="7CF92E69" w14:textId="77777777" w:rsidTr="000F23F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65B87ED5"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71E6B074"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Workshop</w:t>
            </w:r>
          </w:p>
        </w:tc>
        <w:tc>
          <w:tcPr>
            <w:tcW w:w="1417" w:type="dxa"/>
            <w:vAlign w:val="center"/>
            <w:hideMark/>
          </w:tcPr>
          <w:p w14:paraId="3A0C54BE"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Decarbonising Transport through Electrification Network+</w:t>
            </w:r>
          </w:p>
        </w:tc>
        <w:tc>
          <w:tcPr>
            <w:tcW w:w="851" w:type="dxa"/>
            <w:vAlign w:val="center"/>
            <w:hideMark/>
          </w:tcPr>
          <w:p w14:paraId="061BC795"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26th February 2020</w:t>
            </w:r>
          </w:p>
        </w:tc>
        <w:tc>
          <w:tcPr>
            <w:tcW w:w="1134" w:type="dxa"/>
            <w:vAlign w:val="center"/>
            <w:hideMark/>
          </w:tcPr>
          <w:p w14:paraId="72C44856"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Cardiff, UK</w:t>
            </w:r>
          </w:p>
        </w:tc>
        <w:tc>
          <w:tcPr>
            <w:tcW w:w="1134" w:type="dxa"/>
            <w:vAlign w:val="center"/>
            <w:hideMark/>
          </w:tcPr>
          <w:p w14:paraId="6F1807B2" w14:textId="77777777" w:rsidR="00003B33" w:rsidRPr="006B1BAA" w:rsidRDefault="00683D2D"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sz w:val="16"/>
                <w:szCs w:val="16"/>
                <w:u w:val="single"/>
                <w:lang w:eastAsia="en-GB"/>
              </w:rPr>
            </w:pPr>
            <w:hyperlink r:id="rId31" w:history="1">
              <w:r w:rsidR="00003B33" w:rsidRPr="006B1BAA">
                <w:rPr>
                  <w:rFonts w:ascii="Calibri" w:eastAsia="Times New Roman" w:hAnsi="Calibri" w:cs="Calibri"/>
                  <w:color w:val="0563C1"/>
                  <w:sz w:val="16"/>
                  <w:szCs w:val="16"/>
                  <w:u w:val="single"/>
                  <w:lang w:eastAsia="en-GB"/>
                </w:rPr>
                <w:t>https://dte.network/dte-launch-event</w:t>
              </w:r>
            </w:hyperlink>
          </w:p>
        </w:tc>
        <w:tc>
          <w:tcPr>
            <w:tcW w:w="1134" w:type="dxa"/>
            <w:vAlign w:val="center"/>
            <w:hideMark/>
          </w:tcPr>
          <w:p w14:paraId="07EC2CA2" w14:textId="200B6E5E" w:rsidR="00003B33" w:rsidRPr="006B1BAA" w:rsidRDefault="00365745"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w:t>
            </w:r>
            <w:r w:rsidR="00003B33" w:rsidRPr="006B1BAA">
              <w:rPr>
                <w:rFonts w:ascii="Calibri" w:eastAsia="Times New Roman" w:hAnsi="Calibri" w:cs="Calibri"/>
                <w:color w:val="000000"/>
                <w:sz w:val="16"/>
                <w:szCs w:val="16"/>
                <w:lang w:eastAsia="en-GB"/>
              </w:rPr>
              <w:t>resenting the project</w:t>
            </w:r>
          </w:p>
        </w:tc>
        <w:tc>
          <w:tcPr>
            <w:tcW w:w="992" w:type="dxa"/>
            <w:vAlign w:val="center"/>
            <w:hideMark/>
          </w:tcPr>
          <w:p w14:paraId="0A78E4CC"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UK</w:t>
            </w:r>
          </w:p>
        </w:tc>
        <w:tc>
          <w:tcPr>
            <w:tcW w:w="1418" w:type="dxa"/>
            <w:vAlign w:val="center"/>
            <w:hideMark/>
          </w:tcPr>
          <w:p w14:paraId="5AEE2473"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and industrial community</w:t>
            </w:r>
          </w:p>
        </w:tc>
      </w:tr>
      <w:tr w:rsidR="00365745" w:rsidRPr="006B1BAA" w14:paraId="41C9A3A6" w14:textId="77777777" w:rsidTr="000F23FD">
        <w:trPr>
          <w:trHeight w:val="12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7E765BCA"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TUCN</w:t>
            </w:r>
          </w:p>
        </w:tc>
        <w:tc>
          <w:tcPr>
            <w:tcW w:w="992" w:type="dxa"/>
            <w:vAlign w:val="center"/>
            <w:hideMark/>
          </w:tcPr>
          <w:p w14:paraId="1DAC5915"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Conference</w:t>
            </w:r>
          </w:p>
        </w:tc>
        <w:tc>
          <w:tcPr>
            <w:tcW w:w="1417" w:type="dxa"/>
            <w:vAlign w:val="center"/>
            <w:hideMark/>
          </w:tcPr>
          <w:p w14:paraId="77E2487A"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2020 International Symposium on Power Electronics, Electrical Drives, Automation and Motion (SPEEDAM)</w:t>
            </w:r>
          </w:p>
        </w:tc>
        <w:tc>
          <w:tcPr>
            <w:tcW w:w="851" w:type="dxa"/>
            <w:vAlign w:val="center"/>
            <w:hideMark/>
          </w:tcPr>
          <w:p w14:paraId="3F0365F5" w14:textId="601F5588"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24th-26th</w:t>
            </w:r>
            <w:r w:rsidR="00743A75">
              <w:rPr>
                <w:rFonts w:ascii="Calibri" w:eastAsia="Times New Roman" w:hAnsi="Calibri" w:cs="Calibri"/>
                <w:color w:val="000000"/>
                <w:sz w:val="16"/>
                <w:szCs w:val="16"/>
                <w:lang w:eastAsia="en-GB"/>
              </w:rPr>
              <w:t xml:space="preserve"> </w:t>
            </w:r>
            <w:r w:rsidR="00743A75" w:rsidRPr="006B1BAA">
              <w:rPr>
                <w:rFonts w:ascii="Calibri" w:eastAsia="Times New Roman" w:hAnsi="Calibri" w:cs="Calibri"/>
                <w:color w:val="000000"/>
                <w:sz w:val="16"/>
                <w:szCs w:val="16"/>
                <w:lang w:eastAsia="en-GB"/>
              </w:rPr>
              <w:t>June</w:t>
            </w:r>
            <w:r w:rsidRPr="006B1BAA">
              <w:rPr>
                <w:rFonts w:ascii="Calibri" w:eastAsia="Times New Roman" w:hAnsi="Calibri" w:cs="Calibri"/>
                <w:color w:val="000000"/>
                <w:sz w:val="16"/>
                <w:szCs w:val="16"/>
                <w:lang w:eastAsia="en-GB"/>
              </w:rPr>
              <w:t xml:space="preserve"> 2020</w:t>
            </w:r>
          </w:p>
        </w:tc>
        <w:tc>
          <w:tcPr>
            <w:tcW w:w="1134" w:type="dxa"/>
            <w:vAlign w:val="center"/>
            <w:hideMark/>
          </w:tcPr>
          <w:p w14:paraId="006B48BE"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conference</w:t>
            </w:r>
          </w:p>
        </w:tc>
        <w:tc>
          <w:tcPr>
            <w:tcW w:w="1134" w:type="dxa"/>
            <w:vAlign w:val="center"/>
            <w:hideMark/>
          </w:tcPr>
          <w:p w14:paraId="2ED2413E" w14:textId="77777777" w:rsidR="00003B33" w:rsidRPr="006B1BAA" w:rsidRDefault="00683D2D"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sz w:val="16"/>
                <w:szCs w:val="16"/>
                <w:u w:val="single"/>
                <w:lang w:eastAsia="en-GB"/>
              </w:rPr>
            </w:pPr>
            <w:hyperlink r:id="rId32" w:history="1">
              <w:r w:rsidR="00003B33" w:rsidRPr="006B1BAA">
                <w:rPr>
                  <w:rFonts w:ascii="Calibri" w:eastAsia="Times New Roman" w:hAnsi="Calibri" w:cs="Calibri"/>
                  <w:color w:val="0563C1"/>
                  <w:sz w:val="16"/>
                  <w:szCs w:val="16"/>
                  <w:u w:val="single"/>
                  <w:lang w:eastAsia="en-GB"/>
                </w:rPr>
                <w:t>http://www.speedam.org/</w:t>
              </w:r>
            </w:hyperlink>
          </w:p>
        </w:tc>
        <w:tc>
          <w:tcPr>
            <w:tcW w:w="1134" w:type="dxa"/>
            <w:vAlign w:val="center"/>
            <w:hideMark/>
          </w:tcPr>
          <w:p w14:paraId="531DC569" w14:textId="1B74F44E" w:rsidR="00003B33" w:rsidRPr="006B1BAA" w:rsidRDefault="00EA4E0F"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w:t>
            </w:r>
            <w:r w:rsidR="00003B33" w:rsidRPr="006B1BAA">
              <w:rPr>
                <w:rFonts w:ascii="Calibri" w:eastAsia="Times New Roman" w:hAnsi="Calibri" w:cs="Calibri"/>
                <w:color w:val="000000"/>
                <w:sz w:val="16"/>
                <w:szCs w:val="16"/>
                <w:lang w:eastAsia="en-GB"/>
              </w:rPr>
              <w:t>ower point presentation of the paper</w:t>
            </w:r>
          </w:p>
        </w:tc>
        <w:tc>
          <w:tcPr>
            <w:tcW w:w="992" w:type="dxa"/>
            <w:vAlign w:val="center"/>
            <w:hideMark/>
          </w:tcPr>
          <w:p w14:paraId="382B22FA"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Worldwide</w:t>
            </w:r>
          </w:p>
        </w:tc>
        <w:tc>
          <w:tcPr>
            <w:tcW w:w="1418" w:type="dxa"/>
            <w:vAlign w:val="center"/>
            <w:hideMark/>
          </w:tcPr>
          <w:p w14:paraId="69E99A19"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Community</w:t>
            </w:r>
          </w:p>
        </w:tc>
      </w:tr>
      <w:tr w:rsidR="00365745" w:rsidRPr="006B1BAA" w14:paraId="312F69D3" w14:textId="77777777" w:rsidTr="000F23F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6F97E6BA"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lastRenderedPageBreak/>
              <w:t>TUCN</w:t>
            </w:r>
          </w:p>
        </w:tc>
        <w:tc>
          <w:tcPr>
            <w:tcW w:w="992" w:type="dxa"/>
            <w:vAlign w:val="center"/>
            <w:hideMark/>
          </w:tcPr>
          <w:p w14:paraId="317B5C17"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Conference</w:t>
            </w:r>
          </w:p>
        </w:tc>
        <w:tc>
          <w:tcPr>
            <w:tcW w:w="1417" w:type="dxa"/>
            <w:vAlign w:val="center"/>
            <w:hideMark/>
          </w:tcPr>
          <w:p w14:paraId="6488B532"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2020 IEEE 26th International Symposium for Design and Technology in Electronic Packaging (SIITME)</w:t>
            </w:r>
          </w:p>
        </w:tc>
        <w:tc>
          <w:tcPr>
            <w:tcW w:w="851" w:type="dxa"/>
            <w:vAlign w:val="center"/>
            <w:hideMark/>
          </w:tcPr>
          <w:p w14:paraId="6B9C2D02" w14:textId="7290EA21"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21st-24th</w:t>
            </w:r>
            <w:r w:rsidR="00743A75">
              <w:rPr>
                <w:rFonts w:ascii="Calibri" w:eastAsia="Times New Roman" w:hAnsi="Calibri" w:cs="Calibri"/>
                <w:color w:val="000000"/>
                <w:sz w:val="16"/>
                <w:szCs w:val="16"/>
                <w:lang w:eastAsia="en-GB"/>
              </w:rPr>
              <w:t xml:space="preserve"> </w:t>
            </w:r>
            <w:r w:rsidR="00743A75" w:rsidRPr="006B1BAA">
              <w:rPr>
                <w:rFonts w:ascii="Calibri" w:eastAsia="Times New Roman" w:hAnsi="Calibri" w:cs="Calibri"/>
                <w:color w:val="000000"/>
                <w:sz w:val="16"/>
                <w:szCs w:val="16"/>
                <w:lang w:eastAsia="en-GB"/>
              </w:rPr>
              <w:t>October</w:t>
            </w:r>
            <w:r w:rsidRPr="006B1BAA">
              <w:rPr>
                <w:rFonts w:ascii="Calibri" w:eastAsia="Times New Roman" w:hAnsi="Calibri" w:cs="Calibri"/>
                <w:color w:val="000000"/>
                <w:sz w:val="16"/>
                <w:szCs w:val="16"/>
                <w:lang w:eastAsia="en-GB"/>
              </w:rPr>
              <w:t xml:space="preserve"> 2020</w:t>
            </w:r>
          </w:p>
        </w:tc>
        <w:tc>
          <w:tcPr>
            <w:tcW w:w="1134" w:type="dxa"/>
            <w:vAlign w:val="center"/>
            <w:hideMark/>
          </w:tcPr>
          <w:p w14:paraId="61778A81"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conference</w:t>
            </w:r>
          </w:p>
        </w:tc>
        <w:tc>
          <w:tcPr>
            <w:tcW w:w="1134" w:type="dxa"/>
            <w:vAlign w:val="center"/>
            <w:hideMark/>
          </w:tcPr>
          <w:p w14:paraId="42095C8B" w14:textId="57C8A415" w:rsidR="00F76C63" w:rsidRPr="006B1BAA" w:rsidRDefault="00683D2D"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hyperlink r:id="rId33" w:history="1">
              <w:r w:rsidR="00F76C63" w:rsidRPr="006B1BAA">
                <w:rPr>
                  <w:rStyle w:val="Hyperlink"/>
                  <w:rFonts w:ascii="Calibri" w:eastAsia="Times New Roman" w:hAnsi="Calibri" w:cs="Calibri"/>
                  <w:sz w:val="16"/>
                  <w:szCs w:val="16"/>
                  <w:lang w:eastAsia="en-GB"/>
                </w:rPr>
                <w:t>http://siitme.ro/</w:t>
              </w:r>
            </w:hyperlink>
          </w:p>
        </w:tc>
        <w:tc>
          <w:tcPr>
            <w:tcW w:w="1134" w:type="dxa"/>
            <w:vAlign w:val="center"/>
            <w:hideMark/>
          </w:tcPr>
          <w:p w14:paraId="7C3006A0" w14:textId="3CC38D78" w:rsidR="00003B33" w:rsidRPr="006B1BAA" w:rsidRDefault="00F76C6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V</w:t>
            </w:r>
            <w:r w:rsidR="00003B33" w:rsidRPr="006B1BAA">
              <w:rPr>
                <w:rFonts w:ascii="Calibri" w:eastAsia="Times New Roman" w:hAnsi="Calibri" w:cs="Calibri"/>
                <w:color w:val="000000"/>
                <w:sz w:val="16"/>
                <w:szCs w:val="16"/>
                <w:lang w:eastAsia="en-GB"/>
              </w:rPr>
              <w:t>ideo pitch presentation of the poster and project</w:t>
            </w:r>
          </w:p>
        </w:tc>
        <w:tc>
          <w:tcPr>
            <w:tcW w:w="992" w:type="dxa"/>
            <w:vAlign w:val="center"/>
            <w:hideMark/>
          </w:tcPr>
          <w:p w14:paraId="597B28ED"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Worldwide</w:t>
            </w:r>
          </w:p>
        </w:tc>
        <w:tc>
          <w:tcPr>
            <w:tcW w:w="1418" w:type="dxa"/>
            <w:vAlign w:val="center"/>
            <w:hideMark/>
          </w:tcPr>
          <w:p w14:paraId="64DDEF3A"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Community</w:t>
            </w:r>
          </w:p>
        </w:tc>
      </w:tr>
      <w:tr w:rsidR="00365745" w:rsidRPr="006B1BAA" w14:paraId="26EF2532" w14:textId="77777777" w:rsidTr="000F23FD">
        <w:trPr>
          <w:trHeight w:val="15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02FB90C2"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07ED126F"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Conference</w:t>
            </w:r>
          </w:p>
        </w:tc>
        <w:tc>
          <w:tcPr>
            <w:tcW w:w="1417" w:type="dxa"/>
            <w:vAlign w:val="center"/>
            <w:hideMark/>
          </w:tcPr>
          <w:p w14:paraId="2CE8E965"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High Speed Rail: Education Interchange Conference</w:t>
            </w:r>
          </w:p>
        </w:tc>
        <w:tc>
          <w:tcPr>
            <w:tcW w:w="851" w:type="dxa"/>
            <w:vAlign w:val="center"/>
            <w:hideMark/>
          </w:tcPr>
          <w:p w14:paraId="7E4E9395" w14:textId="11E8D560"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14th Dec</w:t>
            </w:r>
            <w:r w:rsidR="00F76C63">
              <w:rPr>
                <w:rFonts w:ascii="Calibri" w:eastAsia="Times New Roman" w:hAnsi="Calibri" w:cs="Calibri"/>
                <w:color w:val="000000"/>
                <w:sz w:val="16"/>
                <w:szCs w:val="16"/>
                <w:lang w:eastAsia="en-GB"/>
              </w:rPr>
              <w:t>.</w:t>
            </w:r>
            <w:r w:rsidRPr="006B1BAA">
              <w:rPr>
                <w:rFonts w:ascii="Calibri" w:eastAsia="Times New Roman" w:hAnsi="Calibri" w:cs="Calibri"/>
                <w:color w:val="000000"/>
                <w:sz w:val="16"/>
                <w:szCs w:val="16"/>
                <w:lang w:eastAsia="en-GB"/>
              </w:rPr>
              <w:t xml:space="preserve"> 2020</w:t>
            </w:r>
          </w:p>
        </w:tc>
        <w:tc>
          <w:tcPr>
            <w:tcW w:w="1134" w:type="dxa"/>
            <w:vAlign w:val="center"/>
            <w:hideMark/>
          </w:tcPr>
          <w:p w14:paraId="2780AC29"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conference</w:t>
            </w:r>
          </w:p>
        </w:tc>
        <w:tc>
          <w:tcPr>
            <w:tcW w:w="1134" w:type="dxa"/>
            <w:vAlign w:val="center"/>
            <w:hideMark/>
          </w:tcPr>
          <w:p w14:paraId="0E5967DB" w14:textId="4BD237AE" w:rsidR="00F76C63" w:rsidRPr="006B1BAA" w:rsidRDefault="00683D2D"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hyperlink r:id="rId34" w:history="1">
              <w:r w:rsidR="00F76C63" w:rsidRPr="006B1BAA">
                <w:rPr>
                  <w:rStyle w:val="Hyperlink"/>
                  <w:rFonts w:ascii="Calibri" w:eastAsia="Times New Roman" w:hAnsi="Calibri" w:cs="Calibri"/>
                  <w:sz w:val="16"/>
                  <w:szCs w:val="16"/>
                  <w:lang w:eastAsia="en-GB"/>
                </w:rPr>
                <w:t>https://www.birmingham.ac.uk/research/railway/events/2020/hsrei-2020/high-speed-rail-education-interchange-2020.aspx</w:t>
              </w:r>
            </w:hyperlink>
          </w:p>
        </w:tc>
        <w:tc>
          <w:tcPr>
            <w:tcW w:w="1134" w:type="dxa"/>
            <w:vAlign w:val="center"/>
            <w:hideMark/>
          </w:tcPr>
          <w:p w14:paraId="16F1F090" w14:textId="674056A8" w:rsidR="00003B33" w:rsidRPr="006B1BAA" w:rsidRDefault="005B32B6"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w:t>
            </w:r>
            <w:r w:rsidR="00003B33" w:rsidRPr="006B1BAA">
              <w:rPr>
                <w:rFonts w:ascii="Calibri" w:eastAsia="Times New Roman" w:hAnsi="Calibri" w:cs="Calibri"/>
                <w:color w:val="000000"/>
                <w:sz w:val="16"/>
                <w:szCs w:val="16"/>
                <w:lang w:eastAsia="en-GB"/>
              </w:rPr>
              <w:t>resenting the project and networking with stakeholders</w:t>
            </w:r>
          </w:p>
        </w:tc>
        <w:tc>
          <w:tcPr>
            <w:tcW w:w="992" w:type="dxa"/>
            <w:vAlign w:val="center"/>
            <w:hideMark/>
          </w:tcPr>
          <w:p w14:paraId="5AA67A09"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Worldwide</w:t>
            </w:r>
          </w:p>
        </w:tc>
        <w:tc>
          <w:tcPr>
            <w:tcW w:w="1418" w:type="dxa"/>
            <w:vAlign w:val="center"/>
            <w:hideMark/>
          </w:tcPr>
          <w:p w14:paraId="3FA48E2D"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and industrial community</w:t>
            </w:r>
          </w:p>
        </w:tc>
      </w:tr>
      <w:tr w:rsidR="00E03104" w:rsidRPr="006B1BAA" w14:paraId="0885F8C3" w14:textId="77777777" w:rsidTr="000F23F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852" w:type="dxa"/>
            <w:vAlign w:val="center"/>
          </w:tcPr>
          <w:p w14:paraId="7F7A32DC" w14:textId="38161A65" w:rsidR="00E03104" w:rsidRPr="006B1BAA" w:rsidRDefault="00E03104" w:rsidP="00E03104">
            <w:pPr>
              <w:spacing w:after="0"/>
              <w:contextualSpacing w:val="0"/>
              <w:jc w:val="center"/>
              <w:rPr>
                <w:rFonts w:ascii="Calibri" w:eastAsia="Times New Roman" w:hAnsi="Calibri" w:cs="Calibri"/>
                <w:color w:val="000000"/>
                <w:sz w:val="16"/>
                <w:szCs w:val="16"/>
                <w:lang w:eastAsia="en-GB"/>
              </w:rPr>
            </w:pPr>
            <w:proofErr w:type="spellStart"/>
            <w:r w:rsidRPr="00947623">
              <w:rPr>
                <w:rFonts w:ascii="Calibri" w:eastAsia="Times New Roman" w:hAnsi="Calibri" w:cs="Calibri"/>
                <w:color w:val="000000"/>
                <w:sz w:val="16"/>
                <w:szCs w:val="16"/>
                <w:lang w:eastAsia="en-GB"/>
              </w:rPr>
              <w:t>UoB</w:t>
            </w:r>
            <w:proofErr w:type="spellEnd"/>
          </w:p>
        </w:tc>
        <w:tc>
          <w:tcPr>
            <w:tcW w:w="992" w:type="dxa"/>
            <w:vAlign w:val="center"/>
          </w:tcPr>
          <w:p w14:paraId="0DFE2F77" w14:textId="42FF5E92" w:rsidR="00E03104" w:rsidRPr="006B1BAA" w:rsidRDefault="00E03104" w:rsidP="00E03104">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947623">
              <w:rPr>
                <w:rFonts w:ascii="Calibri" w:eastAsia="Times New Roman" w:hAnsi="Calibri" w:cs="Calibri"/>
                <w:color w:val="000000"/>
                <w:sz w:val="16"/>
                <w:szCs w:val="16"/>
                <w:lang w:eastAsia="en-GB"/>
              </w:rPr>
              <w:t>Meeting</w:t>
            </w:r>
          </w:p>
        </w:tc>
        <w:tc>
          <w:tcPr>
            <w:tcW w:w="1417" w:type="dxa"/>
            <w:vAlign w:val="center"/>
          </w:tcPr>
          <w:p w14:paraId="6B6FA059" w14:textId="59DBE4A0" w:rsidR="00E03104" w:rsidRPr="006B1BAA" w:rsidRDefault="00E03104" w:rsidP="00E03104">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947623">
              <w:rPr>
                <w:rFonts w:ascii="Calibri" w:eastAsia="Times New Roman" w:hAnsi="Calibri" w:cs="Calibri"/>
                <w:color w:val="000000"/>
                <w:sz w:val="16"/>
                <w:szCs w:val="16"/>
                <w:lang w:eastAsia="en-GB"/>
              </w:rPr>
              <w:t>Meeting with FUNDRES project</w:t>
            </w:r>
          </w:p>
        </w:tc>
        <w:tc>
          <w:tcPr>
            <w:tcW w:w="851" w:type="dxa"/>
            <w:vAlign w:val="center"/>
          </w:tcPr>
          <w:p w14:paraId="34677869" w14:textId="63DEA2F1" w:rsidR="00E03104" w:rsidRPr="006B1BAA" w:rsidRDefault="00E03104" w:rsidP="00E03104">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947623">
              <w:rPr>
                <w:rFonts w:ascii="Calibri" w:eastAsia="Times New Roman" w:hAnsi="Calibri" w:cs="Calibri"/>
                <w:color w:val="000000"/>
                <w:sz w:val="16"/>
                <w:szCs w:val="16"/>
                <w:lang w:eastAsia="en-GB"/>
              </w:rPr>
              <w:t>15th February 2021</w:t>
            </w:r>
          </w:p>
        </w:tc>
        <w:tc>
          <w:tcPr>
            <w:tcW w:w="1134" w:type="dxa"/>
            <w:vAlign w:val="center"/>
          </w:tcPr>
          <w:p w14:paraId="00831436" w14:textId="6F1DE911" w:rsidR="00E03104" w:rsidRPr="006B1BAA" w:rsidRDefault="00E03104" w:rsidP="00E03104">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947623">
              <w:rPr>
                <w:rFonts w:ascii="Calibri" w:eastAsia="Times New Roman" w:hAnsi="Calibri" w:cs="Calibri"/>
                <w:color w:val="000000"/>
                <w:sz w:val="16"/>
                <w:szCs w:val="16"/>
                <w:lang w:eastAsia="en-GB"/>
              </w:rPr>
              <w:t>Zoom meeting</w:t>
            </w:r>
          </w:p>
        </w:tc>
        <w:tc>
          <w:tcPr>
            <w:tcW w:w="1134" w:type="dxa"/>
            <w:vAlign w:val="center"/>
          </w:tcPr>
          <w:p w14:paraId="3FAB1AB5" w14:textId="69831221" w:rsidR="00E03104" w:rsidRDefault="00683D2D" w:rsidP="00E03104">
            <w:pPr>
              <w:spacing w:after="0"/>
              <w:contextualSpacing w:val="0"/>
              <w:jc w:val="center"/>
              <w:cnfStyle w:val="000000100000" w:firstRow="0" w:lastRow="0" w:firstColumn="0" w:lastColumn="0" w:oddVBand="0" w:evenVBand="0" w:oddHBand="1" w:evenHBand="0" w:firstRowFirstColumn="0" w:firstRowLastColumn="0" w:lastRowFirstColumn="0" w:lastRowLastColumn="0"/>
            </w:pPr>
            <w:hyperlink r:id="rId35" w:history="1">
              <w:r w:rsidR="00E03104" w:rsidRPr="00AC5389">
                <w:rPr>
                  <w:rStyle w:val="Hyperlink"/>
                  <w:rFonts w:ascii="Calibri" w:eastAsia="Times New Roman" w:hAnsi="Calibri" w:cs="Calibri"/>
                  <w:sz w:val="16"/>
                  <w:szCs w:val="16"/>
                  <w:lang w:eastAsia="en-GB"/>
                </w:rPr>
                <w:t>https://fundres-project.eu/</w:t>
              </w:r>
            </w:hyperlink>
          </w:p>
        </w:tc>
        <w:tc>
          <w:tcPr>
            <w:tcW w:w="1134" w:type="dxa"/>
            <w:vAlign w:val="center"/>
          </w:tcPr>
          <w:p w14:paraId="222C6959" w14:textId="645B7DFD" w:rsidR="00E03104" w:rsidRDefault="00E03104" w:rsidP="00E03104">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947623">
              <w:rPr>
                <w:rFonts w:ascii="Calibri" w:eastAsia="Times New Roman" w:hAnsi="Calibri" w:cs="Calibri"/>
                <w:color w:val="000000"/>
                <w:sz w:val="16"/>
                <w:szCs w:val="16"/>
                <w:lang w:eastAsia="en-GB"/>
              </w:rPr>
              <w:t>Presenting the project - discussion on possible ways for collaboration</w:t>
            </w:r>
          </w:p>
        </w:tc>
        <w:tc>
          <w:tcPr>
            <w:tcW w:w="992" w:type="dxa"/>
            <w:vAlign w:val="center"/>
          </w:tcPr>
          <w:p w14:paraId="1CD2473D" w14:textId="24FD325F" w:rsidR="00E03104" w:rsidRPr="006B1BAA" w:rsidRDefault="00E03104" w:rsidP="00E03104">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947623">
              <w:rPr>
                <w:rFonts w:ascii="Calibri" w:eastAsia="Times New Roman" w:hAnsi="Calibri" w:cs="Calibri"/>
                <w:color w:val="000000"/>
                <w:sz w:val="16"/>
                <w:szCs w:val="16"/>
                <w:lang w:eastAsia="en-GB"/>
              </w:rPr>
              <w:t>-</w:t>
            </w:r>
          </w:p>
        </w:tc>
        <w:tc>
          <w:tcPr>
            <w:tcW w:w="1418" w:type="dxa"/>
            <w:vAlign w:val="center"/>
          </w:tcPr>
          <w:p w14:paraId="4A03A2B6" w14:textId="208229BA" w:rsidR="00E03104" w:rsidRPr="006B1BAA" w:rsidRDefault="00E03104" w:rsidP="00E03104">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947623">
              <w:rPr>
                <w:rFonts w:ascii="Calibri" w:eastAsia="Times New Roman" w:hAnsi="Calibri" w:cs="Calibri"/>
                <w:color w:val="000000"/>
                <w:sz w:val="16"/>
                <w:szCs w:val="16"/>
                <w:lang w:eastAsia="en-GB"/>
              </w:rPr>
              <w:t>Scientific Community</w:t>
            </w:r>
          </w:p>
        </w:tc>
      </w:tr>
      <w:tr w:rsidR="0022128A" w:rsidRPr="006B1BAA" w14:paraId="7E551466" w14:textId="77777777" w:rsidTr="000F23FD">
        <w:trPr>
          <w:trHeight w:val="1500"/>
        </w:trPr>
        <w:tc>
          <w:tcPr>
            <w:cnfStyle w:val="001000000000" w:firstRow="0" w:lastRow="0" w:firstColumn="1" w:lastColumn="0" w:oddVBand="0" w:evenVBand="0" w:oddHBand="0" w:evenHBand="0" w:firstRowFirstColumn="0" w:firstRowLastColumn="0" w:lastRowFirstColumn="0" w:lastRowLastColumn="0"/>
            <w:tcW w:w="852" w:type="dxa"/>
            <w:vAlign w:val="center"/>
          </w:tcPr>
          <w:p w14:paraId="34833336" w14:textId="78ABE46C" w:rsidR="0022128A" w:rsidRPr="006B1BAA" w:rsidRDefault="0022128A" w:rsidP="0022128A">
            <w:pPr>
              <w:spacing w:after="0"/>
              <w:contextualSpacing w:val="0"/>
              <w:jc w:val="center"/>
              <w:rPr>
                <w:rFonts w:ascii="Calibri" w:eastAsia="Times New Roman" w:hAnsi="Calibri" w:cs="Calibri"/>
                <w:color w:val="000000"/>
                <w:sz w:val="16"/>
                <w:szCs w:val="16"/>
                <w:lang w:eastAsia="en-GB"/>
              </w:rPr>
            </w:pPr>
            <w:proofErr w:type="spellStart"/>
            <w:r w:rsidRPr="00497C49">
              <w:rPr>
                <w:rFonts w:ascii="Calibri" w:eastAsia="Times New Roman" w:hAnsi="Calibri" w:cs="Calibri"/>
                <w:color w:val="000000"/>
                <w:sz w:val="16"/>
                <w:szCs w:val="16"/>
                <w:lang w:eastAsia="en-GB"/>
              </w:rPr>
              <w:t>UoB</w:t>
            </w:r>
            <w:proofErr w:type="spellEnd"/>
          </w:p>
        </w:tc>
        <w:tc>
          <w:tcPr>
            <w:tcW w:w="992" w:type="dxa"/>
            <w:vAlign w:val="center"/>
          </w:tcPr>
          <w:p w14:paraId="28505BE9" w14:textId="7566FBF1" w:rsidR="0022128A" w:rsidRPr="006B1BAA" w:rsidRDefault="0022128A" w:rsidP="0022128A">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97C49">
              <w:rPr>
                <w:rFonts w:ascii="Calibri" w:eastAsia="Times New Roman" w:hAnsi="Calibri" w:cs="Calibri"/>
                <w:color w:val="000000"/>
                <w:sz w:val="16"/>
                <w:szCs w:val="16"/>
                <w:lang w:eastAsia="en-GB"/>
              </w:rPr>
              <w:t>Online paper</w:t>
            </w:r>
          </w:p>
        </w:tc>
        <w:tc>
          <w:tcPr>
            <w:tcW w:w="1417" w:type="dxa"/>
            <w:vAlign w:val="center"/>
          </w:tcPr>
          <w:p w14:paraId="2DE2C373" w14:textId="0ADC3E5F" w:rsidR="0022128A" w:rsidRPr="006B1BAA" w:rsidRDefault="0022128A" w:rsidP="0022128A">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Publishing an article</w:t>
            </w:r>
          </w:p>
        </w:tc>
        <w:tc>
          <w:tcPr>
            <w:tcW w:w="851" w:type="dxa"/>
            <w:vAlign w:val="center"/>
          </w:tcPr>
          <w:p w14:paraId="6F70E964" w14:textId="3E5172B1" w:rsidR="0022128A" w:rsidRPr="006B1BAA" w:rsidRDefault="0022128A" w:rsidP="0022128A">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97C49">
              <w:rPr>
                <w:rFonts w:ascii="Calibri" w:eastAsia="Times New Roman" w:hAnsi="Calibri" w:cs="Calibri"/>
                <w:color w:val="000000"/>
                <w:sz w:val="16"/>
                <w:szCs w:val="16"/>
                <w:lang w:eastAsia="en-GB"/>
              </w:rPr>
              <w:t>May 2021</w:t>
            </w:r>
          </w:p>
        </w:tc>
        <w:tc>
          <w:tcPr>
            <w:tcW w:w="1134" w:type="dxa"/>
            <w:vAlign w:val="center"/>
          </w:tcPr>
          <w:p w14:paraId="59B6A0A1" w14:textId="55A9C245" w:rsidR="0022128A" w:rsidRPr="006B1BAA" w:rsidRDefault="0022128A" w:rsidP="0022128A">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97C49">
              <w:rPr>
                <w:rFonts w:ascii="Calibri" w:eastAsia="Times New Roman" w:hAnsi="Calibri" w:cs="Calibri"/>
                <w:color w:val="000000"/>
                <w:sz w:val="16"/>
                <w:szCs w:val="16"/>
                <w:lang w:eastAsia="en-GB"/>
              </w:rPr>
              <w:t>Global Railway Review website</w:t>
            </w:r>
          </w:p>
        </w:tc>
        <w:tc>
          <w:tcPr>
            <w:tcW w:w="1134" w:type="dxa"/>
            <w:vAlign w:val="center"/>
          </w:tcPr>
          <w:p w14:paraId="4E3D31B4" w14:textId="6C8EC654" w:rsidR="0022128A" w:rsidRDefault="00683D2D" w:rsidP="0022128A">
            <w:pPr>
              <w:spacing w:after="0"/>
              <w:contextualSpacing w:val="0"/>
              <w:jc w:val="center"/>
              <w:cnfStyle w:val="000000000000" w:firstRow="0" w:lastRow="0" w:firstColumn="0" w:lastColumn="0" w:oddVBand="0" w:evenVBand="0" w:oddHBand="0" w:evenHBand="0" w:firstRowFirstColumn="0" w:firstRowLastColumn="0" w:lastRowFirstColumn="0" w:lastRowLastColumn="0"/>
            </w:pPr>
            <w:hyperlink r:id="rId36" w:history="1">
              <w:r w:rsidR="0022128A" w:rsidRPr="00AC5389">
                <w:rPr>
                  <w:rStyle w:val="Hyperlink"/>
                  <w:rFonts w:ascii="Calibri" w:eastAsia="Times New Roman" w:hAnsi="Calibri" w:cs="Calibri"/>
                  <w:sz w:val="16"/>
                  <w:szCs w:val="16"/>
                  <w:lang w:eastAsia="en-GB"/>
                </w:rPr>
                <w:t>https://www.globalrailwayreview.com/article/119629/mvdc-ers-railway-electrification-systems/</w:t>
              </w:r>
            </w:hyperlink>
          </w:p>
        </w:tc>
        <w:tc>
          <w:tcPr>
            <w:tcW w:w="1134" w:type="dxa"/>
            <w:vAlign w:val="center"/>
          </w:tcPr>
          <w:p w14:paraId="1CA8B1D7" w14:textId="3C5B689F" w:rsidR="0022128A" w:rsidRDefault="0022128A" w:rsidP="0022128A">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97C49">
              <w:rPr>
                <w:rFonts w:ascii="Calibri" w:eastAsia="Times New Roman" w:hAnsi="Calibri" w:cs="Calibri"/>
                <w:color w:val="000000"/>
                <w:sz w:val="16"/>
                <w:szCs w:val="16"/>
                <w:lang w:eastAsia="en-GB"/>
              </w:rPr>
              <w:t>Publishing a short article about the project</w:t>
            </w:r>
          </w:p>
        </w:tc>
        <w:tc>
          <w:tcPr>
            <w:tcW w:w="992" w:type="dxa"/>
            <w:vAlign w:val="center"/>
          </w:tcPr>
          <w:p w14:paraId="0EBB4AB8" w14:textId="19C96904" w:rsidR="0022128A" w:rsidRPr="006B1BAA" w:rsidRDefault="0022128A" w:rsidP="0022128A">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497C49">
              <w:rPr>
                <w:rFonts w:ascii="Calibri" w:eastAsia="Times New Roman" w:hAnsi="Calibri" w:cs="Calibri"/>
                <w:color w:val="000000"/>
                <w:sz w:val="16"/>
                <w:szCs w:val="16"/>
                <w:lang w:eastAsia="en-GB"/>
              </w:rPr>
              <w:t>Worldwide</w:t>
            </w:r>
          </w:p>
        </w:tc>
        <w:tc>
          <w:tcPr>
            <w:tcW w:w="1418" w:type="dxa"/>
            <w:vAlign w:val="center"/>
          </w:tcPr>
          <w:p w14:paraId="422E1E81" w14:textId="5ECE7C58" w:rsidR="0022128A" w:rsidRPr="006B1BAA" w:rsidRDefault="0022128A" w:rsidP="0022128A">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8332AA">
              <w:rPr>
                <w:rFonts w:ascii="Calibri" w:eastAsia="Times New Roman" w:hAnsi="Calibri" w:cs="Calibri"/>
                <w:color w:val="000000"/>
                <w:sz w:val="16"/>
                <w:szCs w:val="16"/>
                <w:lang w:eastAsia="en-GB"/>
              </w:rPr>
              <w:t>Industrial community</w:t>
            </w:r>
          </w:p>
        </w:tc>
      </w:tr>
      <w:tr w:rsidR="00365745" w:rsidRPr="006B1BAA" w14:paraId="3A05F3A9" w14:textId="77777777" w:rsidTr="000F23F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3F72C8A1"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TUCN</w:t>
            </w:r>
          </w:p>
        </w:tc>
        <w:tc>
          <w:tcPr>
            <w:tcW w:w="992" w:type="dxa"/>
            <w:vAlign w:val="center"/>
            <w:hideMark/>
          </w:tcPr>
          <w:p w14:paraId="31879DAF"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Conference</w:t>
            </w:r>
          </w:p>
        </w:tc>
        <w:tc>
          <w:tcPr>
            <w:tcW w:w="1417" w:type="dxa"/>
            <w:vAlign w:val="center"/>
            <w:hideMark/>
          </w:tcPr>
          <w:p w14:paraId="3AB90A35"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2021 IEEE 44th International Spring Seminar on Electronics Technology (ISSE)</w:t>
            </w:r>
          </w:p>
        </w:tc>
        <w:tc>
          <w:tcPr>
            <w:tcW w:w="851" w:type="dxa"/>
            <w:vAlign w:val="center"/>
            <w:hideMark/>
          </w:tcPr>
          <w:p w14:paraId="67C95F9B" w14:textId="7334BEBE"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5th-7th</w:t>
            </w:r>
            <w:r w:rsidR="00743A75">
              <w:rPr>
                <w:rFonts w:ascii="Calibri" w:eastAsia="Times New Roman" w:hAnsi="Calibri" w:cs="Calibri"/>
                <w:color w:val="000000"/>
                <w:sz w:val="16"/>
                <w:szCs w:val="16"/>
                <w:lang w:eastAsia="en-GB"/>
              </w:rPr>
              <w:t xml:space="preserve"> </w:t>
            </w:r>
            <w:r w:rsidR="00743A75" w:rsidRPr="006B1BAA">
              <w:rPr>
                <w:rFonts w:ascii="Calibri" w:eastAsia="Times New Roman" w:hAnsi="Calibri" w:cs="Calibri"/>
                <w:color w:val="000000"/>
                <w:sz w:val="16"/>
                <w:szCs w:val="16"/>
                <w:lang w:eastAsia="en-GB"/>
              </w:rPr>
              <w:t>May</w:t>
            </w:r>
            <w:r w:rsidRPr="006B1BAA">
              <w:rPr>
                <w:rFonts w:ascii="Calibri" w:eastAsia="Times New Roman" w:hAnsi="Calibri" w:cs="Calibri"/>
                <w:color w:val="000000"/>
                <w:sz w:val="16"/>
                <w:szCs w:val="16"/>
                <w:lang w:eastAsia="en-GB"/>
              </w:rPr>
              <w:t xml:space="preserve"> 2021</w:t>
            </w:r>
          </w:p>
        </w:tc>
        <w:tc>
          <w:tcPr>
            <w:tcW w:w="1134" w:type="dxa"/>
            <w:vAlign w:val="center"/>
            <w:hideMark/>
          </w:tcPr>
          <w:p w14:paraId="33659AAC"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conference</w:t>
            </w:r>
          </w:p>
        </w:tc>
        <w:tc>
          <w:tcPr>
            <w:tcW w:w="1134" w:type="dxa"/>
            <w:vAlign w:val="center"/>
            <w:hideMark/>
          </w:tcPr>
          <w:p w14:paraId="5BEB7866" w14:textId="7F0D7D65" w:rsidR="001F54AA" w:rsidRPr="006B1BAA" w:rsidRDefault="00683D2D"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hyperlink r:id="rId37" w:history="1">
              <w:r w:rsidR="001F54AA" w:rsidRPr="006B1BAA">
                <w:rPr>
                  <w:rStyle w:val="Hyperlink"/>
                  <w:rFonts w:ascii="Calibri" w:eastAsia="Times New Roman" w:hAnsi="Calibri" w:cs="Calibri"/>
                  <w:sz w:val="16"/>
                  <w:szCs w:val="16"/>
                  <w:lang w:eastAsia="en-GB"/>
                </w:rPr>
                <w:t>https://www.isse2021.net/isse-2021</w:t>
              </w:r>
            </w:hyperlink>
          </w:p>
        </w:tc>
        <w:tc>
          <w:tcPr>
            <w:tcW w:w="1134" w:type="dxa"/>
            <w:vAlign w:val="center"/>
            <w:hideMark/>
          </w:tcPr>
          <w:p w14:paraId="7376B891" w14:textId="010F2329" w:rsidR="00003B33" w:rsidRPr="006B1BAA" w:rsidRDefault="00F76C6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w:t>
            </w:r>
            <w:r w:rsidR="00003B33" w:rsidRPr="006B1BAA">
              <w:rPr>
                <w:rFonts w:ascii="Calibri" w:eastAsia="Times New Roman" w:hAnsi="Calibri" w:cs="Calibri"/>
                <w:color w:val="000000"/>
                <w:sz w:val="16"/>
                <w:szCs w:val="16"/>
                <w:lang w:eastAsia="en-GB"/>
              </w:rPr>
              <w:t>ower point presentation of the paper and project</w:t>
            </w:r>
          </w:p>
        </w:tc>
        <w:tc>
          <w:tcPr>
            <w:tcW w:w="992" w:type="dxa"/>
            <w:vAlign w:val="center"/>
            <w:hideMark/>
          </w:tcPr>
          <w:p w14:paraId="2C9398E0"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Worldwide</w:t>
            </w:r>
          </w:p>
        </w:tc>
        <w:tc>
          <w:tcPr>
            <w:tcW w:w="1418" w:type="dxa"/>
            <w:vAlign w:val="center"/>
            <w:hideMark/>
          </w:tcPr>
          <w:p w14:paraId="355C8924"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Community</w:t>
            </w:r>
          </w:p>
        </w:tc>
      </w:tr>
      <w:tr w:rsidR="00E03104" w:rsidRPr="006B1BAA" w14:paraId="74DA44A1" w14:textId="77777777" w:rsidTr="000F23FD">
        <w:trPr>
          <w:trHeight w:val="15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11615C1C"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5F175D1C"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meeting</w:t>
            </w:r>
          </w:p>
        </w:tc>
        <w:tc>
          <w:tcPr>
            <w:tcW w:w="1417" w:type="dxa"/>
            <w:vAlign w:val="center"/>
            <w:hideMark/>
          </w:tcPr>
          <w:p w14:paraId="1E5BEB31" w14:textId="7BBDD856"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Meeting with Head of Power Systems Engineering and Innovation at SIEMENS Mobility UK</w:t>
            </w:r>
          </w:p>
        </w:tc>
        <w:tc>
          <w:tcPr>
            <w:tcW w:w="851" w:type="dxa"/>
            <w:vAlign w:val="center"/>
            <w:hideMark/>
          </w:tcPr>
          <w:p w14:paraId="475A7F7B"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15th June 2021</w:t>
            </w:r>
          </w:p>
        </w:tc>
        <w:tc>
          <w:tcPr>
            <w:tcW w:w="1134" w:type="dxa"/>
            <w:vAlign w:val="center"/>
            <w:hideMark/>
          </w:tcPr>
          <w:p w14:paraId="75D972DD"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Zoom meeting</w:t>
            </w:r>
          </w:p>
        </w:tc>
        <w:tc>
          <w:tcPr>
            <w:tcW w:w="1134" w:type="dxa"/>
            <w:vAlign w:val="center"/>
            <w:hideMark/>
          </w:tcPr>
          <w:p w14:paraId="321878AE" w14:textId="3DCACD0A" w:rsidR="008F3172" w:rsidRPr="006B1BAA" w:rsidRDefault="00683D2D"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hyperlink r:id="rId38" w:history="1">
              <w:r w:rsidR="008F3172" w:rsidRPr="00AC5389">
                <w:rPr>
                  <w:rStyle w:val="Hyperlink"/>
                  <w:rFonts w:ascii="Calibri" w:eastAsia="Times New Roman" w:hAnsi="Calibri" w:cs="Calibri"/>
                  <w:sz w:val="16"/>
                  <w:szCs w:val="16"/>
                  <w:lang w:eastAsia="en-GB"/>
                </w:rPr>
                <w:t>https://www.mobility.siemens.com/uk/en.html</w:t>
              </w:r>
            </w:hyperlink>
          </w:p>
        </w:tc>
        <w:tc>
          <w:tcPr>
            <w:tcW w:w="1134" w:type="dxa"/>
            <w:vAlign w:val="center"/>
            <w:hideMark/>
          </w:tcPr>
          <w:p w14:paraId="6FDA705E" w14:textId="0932C50A" w:rsidR="00003B33" w:rsidRPr="006B1BAA" w:rsidRDefault="0061782F"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P</w:t>
            </w:r>
            <w:r w:rsidR="00003B33" w:rsidRPr="006B1BAA">
              <w:rPr>
                <w:rFonts w:ascii="Calibri" w:eastAsia="Times New Roman" w:hAnsi="Calibri" w:cs="Calibri"/>
                <w:color w:val="000000"/>
                <w:sz w:val="16"/>
                <w:szCs w:val="16"/>
                <w:lang w:eastAsia="en-GB"/>
              </w:rPr>
              <w:t>resenting the project</w:t>
            </w:r>
          </w:p>
        </w:tc>
        <w:tc>
          <w:tcPr>
            <w:tcW w:w="992" w:type="dxa"/>
            <w:vAlign w:val="center"/>
            <w:hideMark/>
          </w:tcPr>
          <w:p w14:paraId="2A15B917" w14:textId="416ADC1C" w:rsidR="00003B33" w:rsidRPr="006B1BAA" w:rsidRDefault="00277EAA"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w:t>
            </w:r>
          </w:p>
        </w:tc>
        <w:tc>
          <w:tcPr>
            <w:tcW w:w="1418" w:type="dxa"/>
            <w:vAlign w:val="center"/>
            <w:hideMark/>
          </w:tcPr>
          <w:p w14:paraId="1E6A7369"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Industrial community</w:t>
            </w:r>
          </w:p>
        </w:tc>
      </w:tr>
      <w:tr w:rsidR="00365745" w:rsidRPr="006B1BAA" w14:paraId="095335ED" w14:textId="77777777" w:rsidTr="000F23FD">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7487CB3F"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r w:rsidRPr="006B1BAA">
              <w:rPr>
                <w:rFonts w:ascii="Calibri" w:eastAsia="Times New Roman" w:hAnsi="Calibri" w:cs="Calibri"/>
                <w:color w:val="000000"/>
                <w:sz w:val="16"/>
                <w:szCs w:val="16"/>
                <w:lang w:eastAsia="en-GB"/>
              </w:rPr>
              <w:t xml:space="preserve"> and</w:t>
            </w:r>
            <w:r w:rsidRPr="006B1BAA">
              <w:rPr>
                <w:rFonts w:ascii="Calibri" w:eastAsia="Times New Roman" w:hAnsi="Calibri" w:cs="Calibri"/>
                <w:color w:val="000000"/>
                <w:sz w:val="16"/>
                <w:szCs w:val="16"/>
                <w:lang w:eastAsia="en-GB"/>
              </w:rPr>
              <w:br/>
              <w:t xml:space="preserve"> TUCN</w:t>
            </w:r>
          </w:p>
        </w:tc>
        <w:tc>
          <w:tcPr>
            <w:tcW w:w="992" w:type="dxa"/>
            <w:vAlign w:val="center"/>
            <w:hideMark/>
          </w:tcPr>
          <w:p w14:paraId="188D2C58"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Webinar</w:t>
            </w:r>
          </w:p>
        </w:tc>
        <w:tc>
          <w:tcPr>
            <w:tcW w:w="1417" w:type="dxa"/>
            <w:vAlign w:val="center"/>
            <w:hideMark/>
          </w:tcPr>
          <w:p w14:paraId="7AEAFA91" w14:textId="5103CC26"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FUNDRES, IN2STEMPO and MVDC-ERS Joint event</w:t>
            </w:r>
            <w:r w:rsidR="00A03141">
              <w:rPr>
                <w:rFonts w:ascii="Calibri" w:eastAsia="Times New Roman" w:hAnsi="Calibri" w:cs="Calibri"/>
                <w:color w:val="000000"/>
                <w:sz w:val="16"/>
                <w:szCs w:val="16"/>
                <w:lang w:eastAsia="en-GB"/>
              </w:rPr>
              <w:t xml:space="preserve"> (Midterm workshop)</w:t>
            </w:r>
            <w:r w:rsidRPr="006B1BAA">
              <w:rPr>
                <w:rFonts w:ascii="Calibri" w:eastAsia="Times New Roman" w:hAnsi="Calibri" w:cs="Calibri"/>
                <w:color w:val="000000"/>
                <w:sz w:val="16"/>
                <w:szCs w:val="16"/>
                <w:lang w:eastAsia="en-GB"/>
              </w:rPr>
              <w:t xml:space="preserve"> - Smart railway traction power supply</w:t>
            </w:r>
          </w:p>
        </w:tc>
        <w:tc>
          <w:tcPr>
            <w:tcW w:w="851" w:type="dxa"/>
            <w:vAlign w:val="center"/>
            <w:hideMark/>
          </w:tcPr>
          <w:p w14:paraId="239B7B46"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29th June, 2021</w:t>
            </w:r>
          </w:p>
        </w:tc>
        <w:tc>
          <w:tcPr>
            <w:tcW w:w="1134" w:type="dxa"/>
            <w:vAlign w:val="center"/>
            <w:hideMark/>
          </w:tcPr>
          <w:p w14:paraId="1ED4E3CE"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Webinar</w:t>
            </w:r>
          </w:p>
        </w:tc>
        <w:tc>
          <w:tcPr>
            <w:tcW w:w="1134" w:type="dxa"/>
            <w:vAlign w:val="center"/>
            <w:hideMark/>
          </w:tcPr>
          <w:p w14:paraId="6834123A" w14:textId="5BC4C512" w:rsidR="00A7259C" w:rsidRPr="006B1BAA" w:rsidRDefault="00683D2D"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hyperlink r:id="rId39" w:history="1">
              <w:r w:rsidR="00A7259C" w:rsidRPr="00AC5389">
                <w:rPr>
                  <w:rStyle w:val="Hyperlink"/>
                  <w:rFonts w:ascii="Calibri" w:eastAsia="Times New Roman" w:hAnsi="Calibri" w:cs="Calibri"/>
                  <w:sz w:val="16"/>
                  <w:szCs w:val="16"/>
                  <w:lang w:eastAsia="en-GB"/>
                </w:rPr>
                <w:t>https://www.birmingham.ac.uk/documents/college-eps/eece/research/shift2rail-projects-mvdc-ers-fundres-ins2tempo-joint-newsletter-oct-21.docx</w:t>
              </w:r>
            </w:hyperlink>
          </w:p>
        </w:tc>
        <w:tc>
          <w:tcPr>
            <w:tcW w:w="1134" w:type="dxa"/>
            <w:vAlign w:val="center"/>
            <w:hideMark/>
          </w:tcPr>
          <w:p w14:paraId="30AC2459"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Presentations</w:t>
            </w:r>
          </w:p>
        </w:tc>
        <w:tc>
          <w:tcPr>
            <w:tcW w:w="992" w:type="dxa"/>
            <w:vAlign w:val="center"/>
            <w:hideMark/>
          </w:tcPr>
          <w:p w14:paraId="56FB25AD"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EU countries</w:t>
            </w:r>
          </w:p>
        </w:tc>
        <w:tc>
          <w:tcPr>
            <w:tcW w:w="1418" w:type="dxa"/>
            <w:vAlign w:val="center"/>
            <w:hideMark/>
          </w:tcPr>
          <w:p w14:paraId="7BE1324A"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Shift2Rail projects working on the traction power infrastructure</w:t>
            </w:r>
          </w:p>
        </w:tc>
      </w:tr>
      <w:tr w:rsidR="00E03104" w:rsidRPr="006B1BAA" w14:paraId="64173DD4" w14:textId="77777777" w:rsidTr="000F23FD">
        <w:trPr>
          <w:trHeight w:val="24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58486E15"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lastRenderedPageBreak/>
              <w:t>UoB</w:t>
            </w:r>
            <w:proofErr w:type="spellEnd"/>
          </w:p>
        </w:tc>
        <w:tc>
          <w:tcPr>
            <w:tcW w:w="992" w:type="dxa"/>
            <w:vAlign w:val="center"/>
            <w:hideMark/>
          </w:tcPr>
          <w:p w14:paraId="6DB4032D"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Conference</w:t>
            </w:r>
          </w:p>
        </w:tc>
        <w:tc>
          <w:tcPr>
            <w:tcW w:w="1417" w:type="dxa"/>
            <w:vAlign w:val="center"/>
            <w:hideMark/>
          </w:tcPr>
          <w:p w14:paraId="2DEAD69A"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Centre for Power Electronics (CPE) Annual Conference</w:t>
            </w:r>
          </w:p>
        </w:tc>
        <w:tc>
          <w:tcPr>
            <w:tcW w:w="851" w:type="dxa"/>
            <w:vAlign w:val="center"/>
            <w:hideMark/>
          </w:tcPr>
          <w:p w14:paraId="25379229" w14:textId="37E8EF9A"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 xml:space="preserve">13th </w:t>
            </w:r>
            <w:r w:rsidR="00947623">
              <w:rPr>
                <w:rFonts w:ascii="Calibri" w:eastAsia="Times New Roman" w:hAnsi="Calibri" w:cs="Calibri"/>
                <w:color w:val="000000"/>
                <w:sz w:val="16"/>
                <w:szCs w:val="16"/>
                <w:lang w:eastAsia="en-GB"/>
              </w:rPr>
              <w:t>-</w:t>
            </w:r>
            <w:r w:rsidRPr="006B1BAA">
              <w:rPr>
                <w:rFonts w:ascii="Calibri" w:eastAsia="Times New Roman" w:hAnsi="Calibri" w:cs="Calibri"/>
                <w:color w:val="000000"/>
                <w:sz w:val="16"/>
                <w:szCs w:val="16"/>
                <w:lang w:eastAsia="en-GB"/>
              </w:rPr>
              <w:t xml:space="preserve"> 15th July 2021</w:t>
            </w:r>
          </w:p>
        </w:tc>
        <w:tc>
          <w:tcPr>
            <w:tcW w:w="1134" w:type="dxa"/>
            <w:vAlign w:val="center"/>
            <w:hideMark/>
          </w:tcPr>
          <w:p w14:paraId="5FEEFBEB"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conference</w:t>
            </w:r>
          </w:p>
        </w:tc>
        <w:tc>
          <w:tcPr>
            <w:tcW w:w="1134" w:type="dxa"/>
            <w:vAlign w:val="center"/>
            <w:hideMark/>
          </w:tcPr>
          <w:p w14:paraId="6E435C15" w14:textId="15ECA4C0" w:rsidR="00316BF7" w:rsidRPr="006B1BAA" w:rsidRDefault="00683D2D"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hyperlink r:id="rId40" w:history="1">
              <w:r w:rsidR="00316BF7" w:rsidRPr="006B1BAA">
                <w:rPr>
                  <w:rStyle w:val="Hyperlink"/>
                  <w:rFonts w:ascii="Calibri" w:eastAsia="Times New Roman" w:hAnsi="Calibri" w:cs="Calibri"/>
                  <w:sz w:val="16"/>
                  <w:szCs w:val="16"/>
                  <w:lang w:eastAsia="en-GB"/>
                </w:rPr>
                <w:t>https://www.powerelectronics.ac.uk/events/annual-centre-for-power-electronics-conference/?ct=t(EMAIL_CAMPAIGN_9_30_2020_14_21_COPY_01)&amp;mc_cid=084f324851&amp;mc_eid=5a5e45bf77</w:t>
              </w:r>
            </w:hyperlink>
          </w:p>
        </w:tc>
        <w:tc>
          <w:tcPr>
            <w:tcW w:w="1134" w:type="dxa"/>
            <w:vAlign w:val="center"/>
            <w:hideMark/>
          </w:tcPr>
          <w:p w14:paraId="2930792E"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Poster presentation about the MVDC-ERS research</w:t>
            </w:r>
          </w:p>
        </w:tc>
        <w:tc>
          <w:tcPr>
            <w:tcW w:w="992" w:type="dxa"/>
            <w:vAlign w:val="center"/>
            <w:hideMark/>
          </w:tcPr>
          <w:p w14:paraId="43A5B4C0"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UK</w:t>
            </w:r>
          </w:p>
        </w:tc>
        <w:tc>
          <w:tcPr>
            <w:tcW w:w="1418" w:type="dxa"/>
            <w:vAlign w:val="center"/>
            <w:hideMark/>
          </w:tcPr>
          <w:p w14:paraId="4713F7D3"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and industrial community</w:t>
            </w:r>
          </w:p>
        </w:tc>
      </w:tr>
      <w:tr w:rsidR="00365745" w:rsidRPr="006B1BAA" w14:paraId="3685FE5D" w14:textId="77777777" w:rsidTr="000F23FD">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6AABE899"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600715B7"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Conference</w:t>
            </w:r>
          </w:p>
        </w:tc>
        <w:tc>
          <w:tcPr>
            <w:tcW w:w="1417" w:type="dxa"/>
            <w:vAlign w:val="center"/>
            <w:hideMark/>
          </w:tcPr>
          <w:p w14:paraId="0AD8E90C"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23rd European Conference on Power Electronics and Applications (EPE21 ECCE Europe)</w:t>
            </w:r>
          </w:p>
        </w:tc>
        <w:tc>
          <w:tcPr>
            <w:tcW w:w="851" w:type="dxa"/>
            <w:vAlign w:val="center"/>
            <w:hideMark/>
          </w:tcPr>
          <w:p w14:paraId="3E71237D" w14:textId="3F7DE2FA"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6th - 10th Sep</w:t>
            </w:r>
            <w:r w:rsidR="006779EE">
              <w:rPr>
                <w:rFonts w:ascii="Calibri" w:eastAsia="Times New Roman" w:hAnsi="Calibri" w:cs="Calibri"/>
                <w:color w:val="000000"/>
                <w:sz w:val="16"/>
                <w:szCs w:val="16"/>
                <w:lang w:eastAsia="en-GB"/>
              </w:rPr>
              <w:t>.</w:t>
            </w:r>
            <w:r w:rsidRPr="006B1BAA">
              <w:rPr>
                <w:rFonts w:ascii="Calibri" w:eastAsia="Times New Roman" w:hAnsi="Calibri" w:cs="Calibri"/>
                <w:color w:val="000000"/>
                <w:sz w:val="16"/>
                <w:szCs w:val="16"/>
                <w:lang w:eastAsia="en-GB"/>
              </w:rPr>
              <w:t xml:space="preserve"> 2021</w:t>
            </w:r>
          </w:p>
        </w:tc>
        <w:tc>
          <w:tcPr>
            <w:tcW w:w="1134" w:type="dxa"/>
            <w:vAlign w:val="center"/>
            <w:hideMark/>
          </w:tcPr>
          <w:p w14:paraId="156B39BF"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conference</w:t>
            </w:r>
          </w:p>
        </w:tc>
        <w:tc>
          <w:tcPr>
            <w:tcW w:w="1134" w:type="dxa"/>
            <w:vAlign w:val="center"/>
            <w:hideMark/>
          </w:tcPr>
          <w:p w14:paraId="4D9304DD" w14:textId="77777777" w:rsidR="00003B33" w:rsidRPr="006B1BAA" w:rsidRDefault="00683D2D"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sz w:val="16"/>
                <w:szCs w:val="16"/>
                <w:u w:val="single"/>
                <w:lang w:eastAsia="en-GB"/>
              </w:rPr>
            </w:pPr>
            <w:hyperlink r:id="rId41" w:history="1">
              <w:r w:rsidR="00003B33" w:rsidRPr="006B1BAA">
                <w:rPr>
                  <w:rFonts w:ascii="Calibri" w:eastAsia="Times New Roman" w:hAnsi="Calibri" w:cs="Calibri"/>
                  <w:color w:val="0563C1"/>
                  <w:sz w:val="16"/>
                  <w:szCs w:val="16"/>
                  <w:u w:val="single"/>
                  <w:lang w:eastAsia="en-GB"/>
                </w:rPr>
                <w:t>http://www.epe2021.com/</w:t>
              </w:r>
            </w:hyperlink>
          </w:p>
        </w:tc>
        <w:tc>
          <w:tcPr>
            <w:tcW w:w="1134" w:type="dxa"/>
            <w:vAlign w:val="center"/>
            <w:hideMark/>
          </w:tcPr>
          <w:p w14:paraId="1C2E8022"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Presenting a dialogue presentation - networking activities</w:t>
            </w:r>
          </w:p>
        </w:tc>
        <w:tc>
          <w:tcPr>
            <w:tcW w:w="992" w:type="dxa"/>
            <w:vAlign w:val="center"/>
            <w:hideMark/>
          </w:tcPr>
          <w:p w14:paraId="3EF656C4"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EU countries</w:t>
            </w:r>
          </w:p>
        </w:tc>
        <w:tc>
          <w:tcPr>
            <w:tcW w:w="1418" w:type="dxa"/>
            <w:vAlign w:val="center"/>
            <w:hideMark/>
          </w:tcPr>
          <w:p w14:paraId="0B6B82CF"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and industrial community</w:t>
            </w:r>
          </w:p>
        </w:tc>
      </w:tr>
      <w:tr w:rsidR="00E03104" w:rsidRPr="006B1BAA" w14:paraId="1134D65D" w14:textId="77777777" w:rsidTr="000F23FD">
        <w:trPr>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4D7C1458"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2C2556A7"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Online meeting</w:t>
            </w:r>
          </w:p>
        </w:tc>
        <w:tc>
          <w:tcPr>
            <w:tcW w:w="1417" w:type="dxa"/>
            <w:vAlign w:val="center"/>
            <w:hideMark/>
          </w:tcPr>
          <w:p w14:paraId="2F7A009D" w14:textId="1D0B6F5D"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Meeting with Hitachi ABB power Grids</w:t>
            </w:r>
          </w:p>
        </w:tc>
        <w:tc>
          <w:tcPr>
            <w:tcW w:w="851" w:type="dxa"/>
            <w:vAlign w:val="center"/>
            <w:hideMark/>
          </w:tcPr>
          <w:p w14:paraId="7676467F" w14:textId="1C8BD4AB"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30th Sep</w:t>
            </w:r>
            <w:r w:rsidR="006779EE">
              <w:rPr>
                <w:rFonts w:ascii="Calibri" w:eastAsia="Times New Roman" w:hAnsi="Calibri" w:cs="Calibri"/>
                <w:color w:val="000000"/>
                <w:sz w:val="16"/>
                <w:szCs w:val="16"/>
                <w:lang w:eastAsia="en-GB"/>
              </w:rPr>
              <w:t>.</w:t>
            </w:r>
            <w:r w:rsidRPr="006B1BAA">
              <w:rPr>
                <w:rFonts w:ascii="Calibri" w:eastAsia="Times New Roman" w:hAnsi="Calibri" w:cs="Calibri"/>
                <w:color w:val="000000"/>
                <w:sz w:val="16"/>
                <w:szCs w:val="16"/>
                <w:lang w:eastAsia="en-GB"/>
              </w:rPr>
              <w:t xml:space="preserve"> 2021</w:t>
            </w:r>
          </w:p>
        </w:tc>
        <w:tc>
          <w:tcPr>
            <w:tcW w:w="1134" w:type="dxa"/>
            <w:vAlign w:val="center"/>
            <w:hideMark/>
          </w:tcPr>
          <w:p w14:paraId="327B7092"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MS Teams meeting</w:t>
            </w:r>
          </w:p>
        </w:tc>
        <w:tc>
          <w:tcPr>
            <w:tcW w:w="1134" w:type="dxa"/>
            <w:vAlign w:val="center"/>
            <w:hideMark/>
          </w:tcPr>
          <w:p w14:paraId="449A6363" w14:textId="77777777" w:rsidR="00003B33" w:rsidRPr="006B1BAA" w:rsidRDefault="00683D2D"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563C1"/>
                <w:sz w:val="16"/>
                <w:szCs w:val="16"/>
                <w:u w:val="single"/>
                <w:lang w:eastAsia="en-GB"/>
              </w:rPr>
            </w:pPr>
            <w:hyperlink r:id="rId42" w:history="1">
              <w:r w:rsidR="00003B33" w:rsidRPr="006B1BAA">
                <w:rPr>
                  <w:rFonts w:ascii="Calibri" w:eastAsia="Times New Roman" w:hAnsi="Calibri" w:cs="Calibri"/>
                  <w:color w:val="0563C1"/>
                  <w:sz w:val="16"/>
                  <w:szCs w:val="16"/>
                  <w:u w:val="single"/>
                  <w:lang w:eastAsia="en-GB"/>
                </w:rPr>
                <w:t xml:space="preserve">www.hitachiabb-powergrids.com  </w:t>
              </w:r>
            </w:hyperlink>
          </w:p>
        </w:tc>
        <w:tc>
          <w:tcPr>
            <w:tcW w:w="1134" w:type="dxa"/>
            <w:vAlign w:val="center"/>
            <w:hideMark/>
          </w:tcPr>
          <w:p w14:paraId="71E39857" w14:textId="0B971A26"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 xml:space="preserve">Presenting the project - discussion </w:t>
            </w:r>
            <w:r w:rsidR="006779EE" w:rsidRPr="006B1BAA">
              <w:rPr>
                <w:rFonts w:ascii="Calibri" w:eastAsia="Times New Roman" w:hAnsi="Calibri" w:cs="Calibri"/>
                <w:color w:val="000000"/>
                <w:sz w:val="16"/>
                <w:szCs w:val="16"/>
                <w:lang w:eastAsia="en-GB"/>
              </w:rPr>
              <w:t>on possible</w:t>
            </w:r>
            <w:r w:rsidRPr="006B1BAA">
              <w:rPr>
                <w:rFonts w:ascii="Calibri" w:eastAsia="Times New Roman" w:hAnsi="Calibri" w:cs="Calibri"/>
                <w:color w:val="000000"/>
                <w:sz w:val="16"/>
                <w:szCs w:val="16"/>
                <w:lang w:eastAsia="en-GB"/>
              </w:rPr>
              <w:t xml:space="preserve"> ways for collaboration</w:t>
            </w:r>
          </w:p>
        </w:tc>
        <w:tc>
          <w:tcPr>
            <w:tcW w:w="992" w:type="dxa"/>
            <w:vAlign w:val="center"/>
            <w:hideMark/>
          </w:tcPr>
          <w:p w14:paraId="43583778" w14:textId="5ABC02D9" w:rsidR="00003B33" w:rsidRPr="006B1BAA" w:rsidRDefault="00277EAA"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w:t>
            </w:r>
          </w:p>
        </w:tc>
        <w:tc>
          <w:tcPr>
            <w:tcW w:w="1418" w:type="dxa"/>
            <w:vAlign w:val="center"/>
            <w:hideMark/>
          </w:tcPr>
          <w:p w14:paraId="2A54C5CB"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Industrial community</w:t>
            </w:r>
          </w:p>
        </w:tc>
      </w:tr>
      <w:tr w:rsidR="00365745" w:rsidRPr="006B1BAA" w14:paraId="4075B0CE" w14:textId="77777777" w:rsidTr="000F23F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33106A8E" w14:textId="77777777"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UoB</w:t>
            </w:r>
            <w:proofErr w:type="spellEnd"/>
          </w:p>
        </w:tc>
        <w:tc>
          <w:tcPr>
            <w:tcW w:w="992" w:type="dxa"/>
            <w:vAlign w:val="center"/>
            <w:hideMark/>
          </w:tcPr>
          <w:p w14:paraId="17D488FA"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Open Day event</w:t>
            </w:r>
          </w:p>
        </w:tc>
        <w:tc>
          <w:tcPr>
            <w:tcW w:w="1417" w:type="dxa"/>
            <w:vAlign w:val="center"/>
            <w:hideMark/>
          </w:tcPr>
          <w:p w14:paraId="4F97ABEC"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UK Rail Research and Innovation Network (UKRRIN) Open Day</w:t>
            </w:r>
          </w:p>
        </w:tc>
        <w:tc>
          <w:tcPr>
            <w:tcW w:w="851" w:type="dxa"/>
            <w:vAlign w:val="center"/>
            <w:hideMark/>
          </w:tcPr>
          <w:p w14:paraId="08AB530E"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20th October 2021</w:t>
            </w:r>
          </w:p>
        </w:tc>
        <w:tc>
          <w:tcPr>
            <w:tcW w:w="1134" w:type="dxa"/>
            <w:vAlign w:val="center"/>
            <w:hideMark/>
          </w:tcPr>
          <w:p w14:paraId="2F9DFD27"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University of Birmingham</w:t>
            </w:r>
          </w:p>
        </w:tc>
        <w:tc>
          <w:tcPr>
            <w:tcW w:w="1134" w:type="dxa"/>
            <w:vAlign w:val="center"/>
            <w:hideMark/>
          </w:tcPr>
          <w:p w14:paraId="5B059C6E" w14:textId="77777777" w:rsidR="00003B33" w:rsidRPr="006B1BAA" w:rsidRDefault="00683D2D"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563C1"/>
                <w:sz w:val="16"/>
                <w:szCs w:val="16"/>
                <w:u w:val="single"/>
                <w:lang w:eastAsia="en-GB"/>
              </w:rPr>
            </w:pPr>
            <w:hyperlink r:id="rId43" w:history="1">
              <w:r w:rsidR="00003B33" w:rsidRPr="006B1BAA">
                <w:rPr>
                  <w:rFonts w:ascii="Calibri" w:eastAsia="Times New Roman" w:hAnsi="Calibri" w:cs="Calibri"/>
                  <w:color w:val="0563C1"/>
                  <w:sz w:val="16"/>
                  <w:szCs w:val="16"/>
                  <w:u w:val="single"/>
                  <w:lang w:eastAsia="en-GB"/>
                </w:rPr>
                <w:t>https://www.ukrrin.org.uk/</w:t>
              </w:r>
            </w:hyperlink>
          </w:p>
        </w:tc>
        <w:tc>
          <w:tcPr>
            <w:tcW w:w="1134" w:type="dxa"/>
            <w:vAlign w:val="center"/>
            <w:hideMark/>
          </w:tcPr>
          <w:p w14:paraId="014F0AF2"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Presenting the project</w:t>
            </w:r>
          </w:p>
        </w:tc>
        <w:tc>
          <w:tcPr>
            <w:tcW w:w="992" w:type="dxa"/>
            <w:vAlign w:val="center"/>
            <w:hideMark/>
          </w:tcPr>
          <w:p w14:paraId="5063975E"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UK</w:t>
            </w:r>
          </w:p>
        </w:tc>
        <w:tc>
          <w:tcPr>
            <w:tcW w:w="1418" w:type="dxa"/>
            <w:vAlign w:val="center"/>
            <w:hideMark/>
          </w:tcPr>
          <w:p w14:paraId="17B2C67F" w14:textId="77777777" w:rsidR="00003B33" w:rsidRPr="006B1BAA" w:rsidRDefault="00003B33"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and industrial community</w:t>
            </w:r>
          </w:p>
        </w:tc>
      </w:tr>
      <w:tr w:rsidR="00E03104" w:rsidRPr="006B1BAA" w14:paraId="59B55AA2" w14:textId="77777777" w:rsidTr="000F23FD">
        <w:trPr>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hideMark/>
          </w:tcPr>
          <w:p w14:paraId="7E0CB14A" w14:textId="562C107D" w:rsidR="00003B33" w:rsidRPr="006B1BAA" w:rsidRDefault="00003B33" w:rsidP="000F23FD">
            <w:pPr>
              <w:spacing w:after="0"/>
              <w:contextualSpacing w:val="0"/>
              <w:jc w:val="center"/>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U</w:t>
            </w:r>
            <w:r w:rsidR="008332AA">
              <w:rPr>
                <w:rFonts w:ascii="Calibri" w:eastAsia="Times New Roman" w:hAnsi="Calibri" w:cs="Calibri"/>
                <w:color w:val="000000"/>
                <w:sz w:val="16"/>
                <w:szCs w:val="16"/>
                <w:lang w:eastAsia="en-GB"/>
              </w:rPr>
              <w:t>o</w:t>
            </w:r>
            <w:r w:rsidRPr="006B1BAA">
              <w:rPr>
                <w:rFonts w:ascii="Calibri" w:eastAsia="Times New Roman" w:hAnsi="Calibri" w:cs="Calibri"/>
                <w:color w:val="000000"/>
                <w:sz w:val="16"/>
                <w:szCs w:val="16"/>
                <w:lang w:eastAsia="en-GB"/>
              </w:rPr>
              <w:t>B</w:t>
            </w:r>
            <w:proofErr w:type="spellEnd"/>
          </w:p>
        </w:tc>
        <w:tc>
          <w:tcPr>
            <w:tcW w:w="992" w:type="dxa"/>
            <w:vAlign w:val="center"/>
            <w:hideMark/>
          </w:tcPr>
          <w:p w14:paraId="47FA57A6"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Conference</w:t>
            </w:r>
          </w:p>
        </w:tc>
        <w:tc>
          <w:tcPr>
            <w:tcW w:w="1417" w:type="dxa"/>
            <w:vAlign w:val="center"/>
            <w:hideMark/>
          </w:tcPr>
          <w:p w14:paraId="6A014734"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IEEE Vehicular Power and Propulsion 2021 (IEEE VPPC 2021)</w:t>
            </w:r>
          </w:p>
        </w:tc>
        <w:tc>
          <w:tcPr>
            <w:tcW w:w="851" w:type="dxa"/>
            <w:vAlign w:val="center"/>
            <w:hideMark/>
          </w:tcPr>
          <w:p w14:paraId="4E15962B"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25th - 28th October, 2021</w:t>
            </w:r>
          </w:p>
        </w:tc>
        <w:tc>
          <w:tcPr>
            <w:tcW w:w="1134" w:type="dxa"/>
            <w:vAlign w:val="center"/>
            <w:hideMark/>
          </w:tcPr>
          <w:p w14:paraId="2D2EC843"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proofErr w:type="spellStart"/>
            <w:r w:rsidRPr="006B1BAA">
              <w:rPr>
                <w:rFonts w:ascii="Calibri" w:eastAsia="Times New Roman" w:hAnsi="Calibri" w:cs="Calibri"/>
                <w:color w:val="000000"/>
                <w:sz w:val="16"/>
                <w:szCs w:val="16"/>
                <w:lang w:eastAsia="en-GB"/>
              </w:rPr>
              <w:t>Gijón</w:t>
            </w:r>
            <w:proofErr w:type="spellEnd"/>
            <w:r w:rsidRPr="006B1BAA">
              <w:rPr>
                <w:rFonts w:ascii="Calibri" w:eastAsia="Times New Roman" w:hAnsi="Calibri" w:cs="Calibri"/>
                <w:color w:val="000000"/>
                <w:sz w:val="16"/>
                <w:szCs w:val="16"/>
                <w:lang w:eastAsia="en-GB"/>
              </w:rPr>
              <w:t>, Spain</w:t>
            </w:r>
          </w:p>
        </w:tc>
        <w:tc>
          <w:tcPr>
            <w:tcW w:w="1134" w:type="dxa"/>
            <w:vAlign w:val="center"/>
            <w:hideMark/>
          </w:tcPr>
          <w:p w14:paraId="76C5879B" w14:textId="7046A274" w:rsidR="000D78CB" w:rsidRPr="006B1BAA" w:rsidRDefault="00683D2D"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hyperlink r:id="rId44" w:history="1">
              <w:r w:rsidR="000D78CB" w:rsidRPr="006B1BAA">
                <w:rPr>
                  <w:rStyle w:val="Hyperlink"/>
                  <w:rFonts w:ascii="Calibri" w:eastAsia="Times New Roman" w:hAnsi="Calibri" w:cs="Calibri"/>
                  <w:sz w:val="16"/>
                  <w:szCs w:val="16"/>
                  <w:lang w:eastAsia="en-GB"/>
                </w:rPr>
                <w:t>https://events.vtsociety.org/vppc2021/</w:t>
              </w:r>
            </w:hyperlink>
          </w:p>
        </w:tc>
        <w:tc>
          <w:tcPr>
            <w:tcW w:w="1134" w:type="dxa"/>
            <w:vAlign w:val="center"/>
            <w:hideMark/>
          </w:tcPr>
          <w:p w14:paraId="12F03A46"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presenting the project and networking with stakeholders</w:t>
            </w:r>
          </w:p>
        </w:tc>
        <w:tc>
          <w:tcPr>
            <w:tcW w:w="992" w:type="dxa"/>
            <w:vAlign w:val="center"/>
            <w:hideMark/>
          </w:tcPr>
          <w:p w14:paraId="24F857BD"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Worldwide</w:t>
            </w:r>
          </w:p>
        </w:tc>
        <w:tc>
          <w:tcPr>
            <w:tcW w:w="1418" w:type="dxa"/>
            <w:vAlign w:val="center"/>
            <w:hideMark/>
          </w:tcPr>
          <w:p w14:paraId="664AAC00" w14:textId="77777777" w:rsidR="00003B33" w:rsidRPr="006B1BAA" w:rsidRDefault="00003B33"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6B1BAA">
              <w:rPr>
                <w:rFonts w:ascii="Calibri" w:eastAsia="Times New Roman" w:hAnsi="Calibri" w:cs="Calibri"/>
                <w:color w:val="000000"/>
                <w:sz w:val="16"/>
                <w:szCs w:val="16"/>
                <w:lang w:eastAsia="en-GB"/>
              </w:rPr>
              <w:t>Scientific and industrial community</w:t>
            </w:r>
          </w:p>
        </w:tc>
      </w:tr>
      <w:tr w:rsidR="00E03104" w:rsidRPr="006B1BAA" w14:paraId="0658B58A" w14:textId="77777777" w:rsidTr="000F23F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tcPr>
          <w:p w14:paraId="66D35A7B" w14:textId="74A2E6BD" w:rsidR="00BB1D42" w:rsidRPr="00947623" w:rsidRDefault="00BB1D42" w:rsidP="000F23FD">
            <w:pPr>
              <w:spacing w:after="0"/>
              <w:contextualSpacing w:val="0"/>
              <w:jc w:val="center"/>
              <w:rPr>
                <w:rFonts w:ascii="Calibri" w:eastAsia="Times New Roman" w:hAnsi="Calibri" w:cs="Calibri"/>
                <w:color w:val="000000"/>
                <w:sz w:val="16"/>
                <w:szCs w:val="16"/>
                <w:lang w:eastAsia="en-GB"/>
              </w:rPr>
            </w:pPr>
            <w:proofErr w:type="spellStart"/>
            <w:r w:rsidRPr="00BB1D42">
              <w:rPr>
                <w:rFonts w:ascii="Calibri" w:eastAsia="Times New Roman" w:hAnsi="Calibri" w:cs="Calibri"/>
                <w:color w:val="000000"/>
                <w:sz w:val="16"/>
                <w:szCs w:val="16"/>
                <w:lang w:eastAsia="en-GB"/>
              </w:rPr>
              <w:t>UoB</w:t>
            </w:r>
            <w:proofErr w:type="spellEnd"/>
          </w:p>
        </w:tc>
        <w:tc>
          <w:tcPr>
            <w:tcW w:w="992" w:type="dxa"/>
            <w:vAlign w:val="center"/>
          </w:tcPr>
          <w:p w14:paraId="55430024" w14:textId="287AC67D"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Away day</w:t>
            </w:r>
          </w:p>
        </w:tc>
        <w:tc>
          <w:tcPr>
            <w:tcW w:w="1417" w:type="dxa"/>
            <w:vAlign w:val="center"/>
          </w:tcPr>
          <w:p w14:paraId="06694EA8" w14:textId="091D7D8F"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Atkins away day</w:t>
            </w:r>
          </w:p>
        </w:tc>
        <w:tc>
          <w:tcPr>
            <w:tcW w:w="851" w:type="dxa"/>
            <w:vAlign w:val="center"/>
          </w:tcPr>
          <w:p w14:paraId="10FB33E3" w14:textId="4B6689C0"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11th May 2022</w:t>
            </w:r>
          </w:p>
        </w:tc>
        <w:tc>
          <w:tcPr>
            <w:tcW w:w="1134" w:type="dxa"/>
            <w:vAlign w:val="center"/>
          </w:tcPr>
          <w:p w14:paraId="10024F6E" w14:textId="37BF6A6F"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University of Birmingham</w:t>
            </w:r>
          </w:p>
        </w:tc>
        <w:tc>
          <w:tcPr>
            <w:tcW w:w="1134" w:type="dxa"/>
            <w:vAlign w:val="center"/>
          </w:tcPr>
          <w:p w14:paraId="43ADD8C5" w14:textId="77777777" w:rsidR="00BB1D42" w:rsidRPr="00BB1D42"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p>
        </w:tc>
        <w:tc>
          <w:tcPr>
            <w:tcW w:w="1134" w:type="dxa"/>
            <w:vAlign w:val="center"/>
          </w:tcPr>
          <w:p w14:paraId="7F61E50A" w14:textId="4562FC71"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Presentation of the project</w:t>
            </w:r>
          </w:p>
        </w:tc>
        <w:tc>
          <w:tcPr>
            <w:tcW w:w="992" w:type="dxa"/>
            <w:vAlign w:val="center"/>
          </w:tcPr>
          <w:p w14:paraId="699CAAEA" w14:textId="017B45E9"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UK</w:t>
            </w:r>
          </w:p>
        </w:tc>
        <w:tc>
          <w:tcPr>
            <w:tcW w:w="1418" w:type="dxa"/>
            <w:vAlign w:val="center"/>
          </w:tcPr>
          <w:p w14:paraId="3A55BDA2" w14:textId="71359A5D"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Industrial community</w:t>
            </w:r>
          </w:p>
        </w:tc>
      </w:tr>
      <w:tr w:rsidR="002A5E8C" w:rsidRPr="006B1BAA" w14:paraId="6A929780" w14:textId="77777777" w:rsidTr="000F23FD">
        <w:trPr>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tcPr>
          <w:p w14:paraId="50B940F0" w14:textId="306FCDC2" w:rsidR="00BB1D42" w:rsidRPr="00947623" w:rsidRDefault="00BB1D42" w:rsidP="000F23FD">
            <w:pPr>
              <w:spacing w:after="0"/>
              <w:contextualSpacing w:val="0"/>
              <w:jc w:val="center"/>
              <w:rPr>
                <w:rFonts w:ascii="Calibri" w:eastAsia="Times New Roman" w:hAnsi="Calibri" w:cs="Calibri"/>
                <w:color w:val="000000"/>
                <w:sz w:val="16"/>
                <w:szCs w:val="16"/>
                <w:lang w:eastAsia="en-GB"/>
              </w:rPr>
            </w:pPr>
            <w:proofErr w:type="spellStart"/>
            <w:r w:rsidRPr="00BB1D42">
              <w:rPr>
                <w:rFonts w:ascii="Calibri" w:eastAsia="Times New Roman" w:hAnsi="Calibri" w:cs="Calibri"/>
                <w:color w:val="000000"/>
                <w:sz w:val="16"/>
                <w:szCs w:val="16"/>
                <w:lang w:eastAsia="en-GB"/>
              </w:rPr>
              <w:t>UoB</w:t>
            </w:r>
            <w:proofErr w:type="spellEnd"/>
          </w:p>
        </w:tc>
        <w:tc>
          <w:tcPr>
            <w:tcW w:w="992" w:type="dxa"/>
            <w:vAlign w:val="center"/>
          </w:tcPr>
          <w:p w14:paraId="6DFD0795" w14:textId="4C35671D"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Conference</w:t>
            </w:r>
          </w:p>
        </w:tc>
        <w:tc>
          <w:tcPr>
            <w:tcW w:w="1417" w:type="dxa"/>
            <w:vAlign w:val="center"/>
          </w:tcPr>
          <w:p w14:paraId="1F18DB83" w14:textId="37C1A2FF"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World Congress on Railway Research (WCRR) 2022</w:t>
            </w:r>
          </w:p>
        </w:tc>
        <w:tc>
          <w:tcPr>
            <w:tcW w:w="851" w:type="dxa"/>
            <w:vAlign w:val="center"/>
          </w:tcPr>
          <w:p w14:paraId="17A9F826" w14:textId="1A96D3DA"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6-10th June 2022</w:t>
            </w:r>
          </w:p>
        </w:tc>
        <w:tc>
          <w:tcPr>
            <w:tcW w:w="1134" w:type="dxa"/>
            <w:vAlign w:val="center"/>
          </w:tcPr>
          <w:p w14:paraId="6EA18F30" w14:textId="274A030D"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International Convention Centre Birmingham, United Kingdom</w:t>
            </w:r>
          </w:p>
        </w:tc>
        <w:tc>
          <w:tcPr>
            <w:tcW w:w="1134" w:type="dxa"/>
            <w:vAlign w:val="center"/>
          </w:tcPr>
          <w:p w14:paraId="46FF05EB" w14:textId="59F1A329" w:rsidR="00CC26BE" w:rsidRPr="00BB1D42" w:rsidRDefault="00683D2D" w:rsidP="00CC26BE">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hyperlink r:id="rId45" w:history="1">
              <w:r w:rsidR="00CC26BE" w:rsidRPr="00E54875">
                <w:rPr>
                  <w:rStyle w:val="Hyperlink"/>
                  <w:rFonts w:ascii="Calibri" w:eastAsia="Times New Roman" w:hAnsi="Calibri" w:cs="Calibri"/>
                  <w:sz w:val="16"/>
                  <w:szCs w:val="16"/>
                  <w:lang w:eastAsia="en-GB"/>
                </w:rPr>
                <w:t>https://www.wcrr2022.co.uk/website/938/homepage/</w:t>
              </w:r>
            </w:hyperlink>
          </w:p>
        </w:tc>
        <w:tc>
          <w:tcPr>
            <w:tcW w:w="1134" w:type="dxa"/>
            <w:vAlign w:val="center"/>
          </w:tcPr>
          <w:p w14:paraId="4092EE59" w14:textId="58D682BF"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Interactive presentation of a paper</w:t>
            </w:r>
          </w:p>
        </w:tc>
        <w:tc>
          <w:tcPr>
            <w:tcW w:w="992" w:type="dxa"/>
            <w:vAlign w:val="center"/>
          </w:tcPr>
          <w:p w14:paraId="5FCEAE56" w14:textId="3862C0DD"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Worldwide</w:t>
            </w:r>
          </w:p>
        </w:tc>
        <w:tc>
          <w:tcPr>
            <w:tcW w:w="1418" w:type="dxa"/>
            <w:vAlign w:val="center"/>
          </w:tcPr>
          <w:p w14:paraId="17030990" w14:textId="3F8DB235"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Scientific and industrial community</w:t>
            </w:r>
          </w:p>
        </w:tc>
      </w:tr>
      <w:tr w:rsidR="00E03104" w:rsidRPr="006B1BAA" w14:paraId="38A01212" w14:textId="77777777" w:rsidTr="000F23FD">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tcPr>
          <w:p w14:paraId="12073F50" w14:textId="39FA5F84" w:rsidR="00BB1D42" w:rsidRPr="00947623" w:rsidRDefault="00BB1D42" w:rsidP="000F23FD">
            <w:pPr>
              <w:spacing w:after="0"/>
              <w:contextualSpacing w:val="0"/>
              <w:jc w:val="center"/>
              <w:rPr>
                <w:rFonts w:ascii="Calibri" w:eastAsia="Times New Roman" w:hAnsi="Calibri" w:cs="Calibri"/>
                <w:color w:val="000000"/>
                <w:sz w:val="16"/>
                <w:szCs w:val="16"/>
                <w:lang w:eastAsia="en-GB"/>
              </w:rPr>
            </w:pPr>
            <w:proofErr w:type="spellStart"/>
            <w:r w:rsidRPr="00BB1D42">
              <w:rPr>
                <w:rFonts w:ascii="Calibri" w:eastAsia="Times New Roman" w:hAnsi="Calibri" w:cs="Calibri"/>
                <w:color w:val="000000"/>
                <w:sz w:val="16"/>
                <w:szCs w:val="16"/>
                <w:lang w:eastAsia="en-GB"/>
              </w:rPr>
              <w:t>UoB</w:t>
            </w:r>
            <w:proofErr w:type="spellEnd"/>
          </w:p>
        </w:tc>
        <w:tc>
          <w:tcPr>
            <w:tcW w:w="992" w:type="dxa"/>
            <w:vAlign w:val="center"/>
          </w:tcPr>
          <w:p w14:paraId="3B148AB3" w14:textId="552F10A3"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Lab tour</w:t>
            </w:r>
          </w:p>
        </w:tc>
        <w:tc>
          <w:tcPr>
            <w:tcW w:w="1417" w:type="dxa"/>
            <w:vAlign w:val="center"/>
          </w:tcPr>
          <w:p w14:paraId="1E19B611" w14:textId="099E1436"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World Congress on Railway Research (WCRR) 2022 - BCRRE lab tour</w:t>
            </w:r>
          </w:p>
        </w:tc>
        <w:tc>
          <w:tcPr>
            <w:tcW w:w="851" w:type="dxa"/>
            <w:vAlign w:val="center"/>
          </w:tcPr>
          <w:p w14:paraId="5B6A7720" w14:textId="107A0AAD"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10th June 2022</w:t>
            </w:r>
          </w:p>
        </w:tc>
        <w:tc>
          <w:tcPr>
            <w:tcW w:w="1134" w:type="dxa"/>
            <w:vAlign w:val="center"/>
          </w:tcPr>
          <w:p w14:paraId="1E68F55F" w14:textId="34F84506"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University of Birmingham</w:t>
            </w:r>
          </w:p>
        </w:tc>
        <w:tc>
          <w:tcPr>
            <w:tcW w:w="1134" w:type="dxa"/>
            <w:vAlign w:val="center"/>
          </w:tcPr>
          <w:p w14:paraId="3B9A02D2" w14:textId="01566370" w:rsidR="00CC26BE" w:rsidRPr="00BB1D42" w:rsidRDefault="00683D2D" w:rsidP="00CC26BE">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hyperlink r:id="rId46" w:history="1">
              <w:r w:rsidR="00CC26BE" w:rsidRPr="00E54875">
                <w:rPr>
                  <w:rStyle w:val="Hyperlink"/>
                  <w:rFonts w:ascii="Calibri" w:eastAsia="Times New Roman" w:hAnsi="Calibri" w:cs="Calibri"/>
                  <w:sz w:val="16"/>
                  <w:szCs w:val="16"/>
                  <w:lang w:eastAsia="en-GB"/>
                </w:rPr>
                <w:t>https://www.wcrr2022.co.uk/website/938/homepage/</w:t>
              </w:r>
            </w:hyperlink>
          </w:p>
        </w:tc>
        <w:tc>
          <w:tcPr>
            <w:tcW w:w="1134" w:type="dxa"/>
            <w:vAlign w:val="center"/>
          </w:tcPr>
          <w:p w14:paraId="1E6B0CCE" w14:textId="528BCB1B"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Presenting the project</w:t>
            </w:r>
          </w:p>
        </w:tc>
        <w:tc>
          <w:tcPr>
            <w:tcW w:w="992" w:type="dxa"/>
            <w:vAlign w:val="center"/>
          </w:tcPr>
          <w:p w14:paraId="0BD6FE80" w14:textId="57FBA685"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Worldwide</w:t>
            </w:r>
          </w:p>
        </w:tc>
        <w:tc>
          <w:tcPr>
            <w:tcW w:w="1418" w:type="dxa"/>
            <w:vAlign w:val="center"/>
          </w:tcPr>
          <w:p w14:paraId="51EE28CD" w14:textId="6C3022BE" w:rsidR="00BB1D42" w:rsidRPr="00947623" w:rsidRDefault="00BB1D42" w:rsidP="000F23FD">
            <w:pPr>
              <w:spacing w:after="0"/>
              <w:contextualSpacing w:val="0"/>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Scientific and industrial community</w:t>
            </w:r>
          </w:p>
        </w:tc>
      </w:tr>
      <w:tr w:rsidR="002A5E8C" w:rsidRPr="006B1BAA" w14:paraId="62701643" w14:textId="77777777" w:rsidTr="000F23FD">
        <w:trPr>
          <w:trHeight w:val="900"/>
        </w:trPr>
        <w:tc>
          <w:tcPr>
            <w:cnfStyle w:val="001000000000" w:firstRow="0" w:lastRow="0" w:firstColumn="1" w:lastColumn="0" w:oddVBand="0" w:evenVBand="0" w:oddHBand="0" w:evenHBand="0" w:firstRowFirstColumn="0" w:firstRowLastColumn="0" w:lastRowFirstColumn="0" w:lastRowLastColumn="0"/>
            <w:tcW w:w="852" w:type="dxa"/>
            <w:vAlign w:val="center"/>
          </w:tcPr>
          <w:p w14:paraId="51C773E5" w14:textId="0DB1B87B" w:rsidR="00BB1D42" w:rsidRPr="00947623" w:rsidRDefault="00BB1D42" w:rsidP="000F23FD">
            <w:pPr>
              <w:spacing w:after="0"/>
              <w:contextualSpacing w:val="0"/>
              <w:jc w:val="center"/>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TUCN</w:t>
            </w:r>
          </w:p>
        </w:tc>
        <w:tc>
          <w:tcPr>
            <w:tcW w:w="992" w:type="dxa"/>
            <w:vAlign w:val="center"/>
          </w:tcPr>
          <w:p w14:paraId="6BB605CF" w14:textId="75FEF80F"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Conference</w:t>
            </w:r>
          </w:p>
        </w:tc>
        <w:tc>
          <w:tcPr>
            <w:tcW w:w="1417" w:type="dxa"/>
            <w:vAlign w:val="center"/>
          </w:tcPr>
          <w:p w14:paraId="4109CC70" w14:textId="7F457B28"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2022 CPE-</w:t>
            </w:r>
            <w:proofErr w:type="spellStart"/>
            <w:r w:rsidRPr="00BB1D42">
              <w:rPr>
                <w:rFonts w:ascii="Calibri" w:eastAsia="Times New Roman" w:hAnsi="Calibri" w:cs="Calibri"/>
                <w:color w:val="000000"/>
                <w:sz w:val="16"/>
                <w:szCs w:val="16"/>
                <w:lang w:eastAsia="en-GB"/>
              </w:rPr>
              <w:t>PowerEng</w:t>
            </w:r>
            <w:proofErr w:type="spellEnd"/>
            <w:r w:rsidRPr="00BB1D42">
              <w:rPr>
                <w:rFonts w:ascii="Calibri" w:eastAsia="Times New Roman" w:hAnsi="Calibri" w:cs="Calibri"/>
                <w:color w:val="000000"/>
                <w:sz w:val="16"/>
                <w:szCs w:val="16"/>
                <w:lang w:eastAsia="en-GB"/>
              </w:rPr>
              <w:t xml:space="preserve"> – 16th IEEE International Conference on compatibility, Power Electronics and Power Engineering</w:t>
            </w:r>
          </w:p>
        </w:tc>
        <w:tc>
          <w:tcPr>
            <w:tcW w:w="851" w:type="dxa"/>
            <w:vAlign w:val="center"/>
          </w:tcPr>
          <w:p w14:paraId="2FF4B071" w14:textId="3DBE9E0C"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29th June-1st July 2022</w:t>
            </w:r>
          </w:p>
        </w:tc>
        <w:tc>
          <w:tcPr>
            <w:tcW w:w="1134" w:type="dxa"/>
            <w:vAlign w:val="center"/>
          </w:tcPr>
          <w:p w14:paraId="5921AB07" w14:textId="17102078"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University of Birmingham</w:t>
            </w:r>
          </w:p>
        </w:tc>
        <w:tc>
          <w:tcPr>
            <w:tcW w:w="1134" w:type="dxa"/>
            <w:vAlign w:val="center"/>
          </w:tcPr>
          <w:p w14:paraId="7BAB0C6C" w14:textId="71F51750" w:rsidR="00CC26BE" w:rsidRPr="00BB1D42" w:rsidRDefault="00683D2D" w:rsidP="00CC26BE">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hyperlink r:id="rId47" w:history="1">
              <w:r w:rsidR="00CC26BE" w:rsidRPr="00E54875">
                <w:rPr>
                  <w:rStyle w:val="Hyperlink"/>
                  <w:rFonts w:ascii="Calibri" w:eastAsia="Times New Roman" w:hAnsi="Calibri" w:cs="Calibri"/>
                  <w:sz w:val="16"/>
                  <w:szCs w:val="16"/>
                  <w:lang w:eastAsia="en-GB"/>
                </w:rPr>
                <w:t>https://uobevents.eventsair.com/ieee2022/</w:t>
              </w:r>
            </w:hyperlink>
          </w:p>
        </w:tc>
        <w:tc>
          <w:tcPr>
            <w:tcW w:w="1134" w:type="dxa"/>
            <w:vAlign w:val="center"/>
          </w:tcPr>
          <w:p w14:paraId="6C08861D" w14:textId="6666F7FC"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presenting a paper</w:t>
            </w:r>
          </w:p>
        </w:tc>
        <w:tc>
          <w:tcPr>
            <w:tcW w:w="992" w:type="dxa"/>
            <w:vAlign w:val="center"/>
          </w:tcPr>
          <w:p w14:paraId="1E0E028B" w14:textId="174470AA"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Worldwide</w:t>
            </w:r>
          </w:p>
        </w:tc>
        <w:tc>
          <w:tcPr>
            <w:tcW w:w="1418" w:type="dxa"/>
            <w:vAlign w:val="center"/>
          </w:tcPr>
          <w:p w14:paraId="1A8459A7" w14:textId="37A2F5BC" w:rsidR="00BB1D42" w:rsidRPr="00947623" w:rsidRDefault="00BB1D42" w:rsidP="000F23FD">
            <w:pPr>
              <w:spacing w:after="0"/>
              <w:contextualSpacing w:val="0"/>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en-GB"/>
              </w:rPr>
            </w:pPr>
            <w:r w:rsidRPr="00BB1D42">
              <w:rPr>
                <w:rFonts w:ascii="Calibri" w:eastAsia="Times New Roman" w:hAnsi="Calibri" w:cs="Calibri"/>
                <w:color w:val="000000"/>
                <w:sz w:val="16"/>
                <w:szCs w:val="16"/>
                <w:lang w:eastAsia="en-GB"/>
              </w:rPr>
              <w:t>Scientific Community</w:t>
            </w:r>
          </w:p>
        </w:tc>
      </w:tr>
    </w:tbl>
    <w:p w14:paraId="2C669B86" w14:textId="77777777" w:rsidR="006B1BAA" w:rsidRDefault="006B1BAA" w:rsidP="006B1BAA">
      <w:pPr>
        <w:pStyle w:val="BodyText"/>
      </w:pPr>
    </w:p>
    <w:p w14:paraId="7D4C3966" w14:textId="70430573" w:rsidR="00C31247" w:rsidRDefault="00C31247" w:rsidP="00C67C08">
      <w:pPr>
        <w:spacing w:after="160" w:line="259" w:lineRule="auto"/>
        <w:contextualSpacing w:val="0"/>
        <w:jc w:val="left"/>
      </w:pPr>
      <w:r>
        <w:br w:type="page"/>
      </w:r>
    </w:p>
    <w:p w14:paraId="5634EF4F" w14:textId="6B66BFEC" w:rsidR="00C31247" w:rsidRDefault="00C31247" w:rsidP="00C31247">
      <w:pPr>
        <w:pStyle w:val="Heading1"/>
      </w:pPr>
      <w:bookmarkStart w:id="17" w:name="_Toc106889131"/>
      <w:r>
        <w:lastRenderedPageBreak/>
        <w:t>I</w:t>
      </w:r>
      <w:r w:rsidRPr="00C31247">
        <w:t xml:space="preserve">ntellectual </w:t>
      </w:r>
      <w:r>
        <w:t>P</w:t>
      </w:r>
      <w:r w:rsidRPr="00C31247">
        <w:t>ropert</w:t>
      </w:r>
      <w:r>
        <w:t>ies</w:t>
      </w:r>
      <w:r w:rsidRPr="00C31247">
        <w:t xml:space="preserve"> (IP</w:t>
      </w:r>
      <w:r>
        <w:t>s</w:t>
      </w:r>
      <w:r w:rsidRPr="00C31247">
        <w:t>)</w:t>
      </w:r>
      <w:bookmarkEnd w:id="17"/>
      <w:r>
        <w:t xml:space="preserve"> </w:t>
      </w:r>
    </w:p>
    <w:p w14:paraId="1BAC2D4C" w14:textId="762A3520" w:rsidR="00A55FA5" w:rsidRPr="006E472B" w:rsidRDefault="00A55FA5" w:rsidP="006E472B">
      <w:pPr>
        <w:pStyle w:val="BodyText"/>
      </w:pPr>
      <w:r w:rsidRPr="006E472B">
        <w:t>1. The MVDC railway simulator:</w:t>
      </w:r>
    </w:p>
    <w:p w14:paraId="4C450C87" w14:textId="0FFE7348" w:rsidR="00A55FA5" w:rsidRPr="006E472B" w:rsidRDefault="00A55FA5" w:rsidP="006E472B">
      <w:pPr>
        <w:pStyle w:val="BodyText"/>
      </w:pPr>
    </w:p>
    <w:p w14:paraId="519A50AE" w14:textId="6F10B471" w:rsidR="00395775" w:rsidRPr="006E472B" w:rsidRDefault="00A55FA5" w:rsidP="006E472B">
      <w:pPr>
        <w:pStyle w:val="BodyText"/>
      </w:pPr>
      <w:r w:rsidRPr="006E472B">
        <w:t>The MVDC railway simulator has been developed in Matlab/Simulink environment. It mainly consists of MVDC traction substations (TPSs) and MVDC overhead lines</w:t>
      </w:r>
      <w:r w:rsidR="00395775" w:rsidRPr="006E472B">
        <w:t xml:space="preserve">. Each TPS consists of modular multilevel converter with full-bridge submodules and the distribution network model. </w:t>
      </w:r>
      <w:r w:rsidR="002D4C26" w:rsidRPr="006E472B">
        <w:t xml:space="preserve">The model is able to estimate the losses of the TPS converter. </w:t>
      </w:r>
      <w:r w:rsidR="00395775" w:rsidRPr="006E472B">
        <w:t>It is also possible to simulate an individual TPS with MMC with half-bridge submodules.</w:t>
      </w:r>
      <w:r w:rsidR="002D4C26" w:rsidRPr="006E472B">
        <w:t xml:space="preserve"> </w:t>
      </w:r>
    </w:p>
    <w:p w14:paraId="73F511DE" w14:textId="223F20EA" w:rsidR="00A55FA5" w:rsidRPr="006E472B" w:rsidRDefault="00F627F7" w:rsidP="006E472B">
      <w:pPr>
        <w:pStyle w:val="BodyText"/>
      </w:pPr>
      <w:r w:rsidRPr="006E472B">
        <w:t>The railway simulator can simulate double-end fed and meshed MVDC network</w:t>
      </w:r>
      <w:r w:rsidR="007600F6" w:rsidRPr="006E472B">
        <w:t>s</w:t>
      </w:r>
      <w:r w:rsidRPr="006E472B">
        <w:t xml:space="preserve">. The model is also able to simulate the double-end fed MVDC network in the presence of PV farms. </w:t>
      </w:r>
      <w:r w:rsidR="007600F6" w:rsidRPr="006E472B">
        <w:t>In double-end fed MVDC network, it is possible to implement and test a power sharing scheme.</w:t>
      </w:r>
    </w:p>
    <w:p w14:paraId="41FB3D6D" w14:textId="71D1C2D4" w:rsidR="005F3ACE" w:rsidRPr="006E472B" w:rsidRDefault="00A55FA5" w:rsidP="006E472B">
      <w:pPr>
        <w:pStyle w:val="BodyText"/>
      </w:pPr>
      <w:r w:rsidRPr="006E472B">
        <w:t>The developed model is a tool that can be used</w:t>
      </w:r>
      <w:r w:rsidR="007600F6" w:rsidRPr="006E472B">
        <w:t xml:space="preserve"> by the railway operators</w:t>
      </w:r>
      <w:r w:rsidRPr="006E472B">
        <w:t xml:space="preserve"> for assessing MVDC network performances in various scenarios</w:t>
      </w:r>
      <w:r w:rsidR="00F23E98" w:rsidRPr="006E472B">
        <w:t>.</w:t>
      </w:r>
      <w:r w:rsidR="00053AD3" w:rsidRPr="006E472B">
        <w:t xml:space="preserve"> Currently, this IP is being used for the further research and analysis.</w:t>
      </w:r>
    </w:p>
    <w:p w14:paraId="172C3016" w14:textId="153D7338" w:rsidR="00053AD3" w:rsidRPr="006E472B" w:rsidRDefault="00053AD3" w:rsidP="006E472B">
      <w:pPr>
        <w:pStyle w:val="BodyText"/>
      </w:pPr>
    </w:p>
    <w:p w14:paraId="7179D9CC" w14:textId="78F54774" w:rsidR="00053AD3" w:rsidRPr="006E472B" w:rsidRDefault="00053AD3" w:rsidP="006E472B">
      <w:pPr>
        <w:pStyle w:val="BodyText"/>
      </w:pPr>
      <w:r w:rsidRPr="006E472B">
        <w:t xml:space="preserve">2. </w:t>
      </w:r>
      <w:r w:rsidR="001D7E08" w:rsidRPr="006E472B">
        <w:t>A method for controlling and modulating modular multilevel converters with full-bridge submodules</w:t>
      </w:r>
      <w:r w:rsidR="006E472B" w:rsidRPr="006E472B">
        <w:t>:</w:t>
      </w:r>
    </w:p>
    <w:p w14:paraId="74C3350F" w14:textId="62D28ABE" w:rsidR="006E472B" w:rsidRDefault="006E472B" w:rsidP="006E472B">
      <w:pPr>
        <w:pStyle w:val="BodyText"/>
      </w:pPr>
      <w:r w:rsidRPr="006E472B">
        <w:t>The developed control and modulation method for MMC-FB enables the converter to operate with low DC side ripples (in rectifier mode of operation), unity power factor and acceptable voltage ripple across the submodule capacitors. The method is especially beneficial for MVDC MMC-FBs which have low number of submodules. The method has been implemented and tested on the MVDC TPS converters.</w:t>
      </w:r>
      <w:r w:rsidR="00D109BE">
        <w:t xml:space="preserve"> </w:t>
      </w:r>
    </w:p>
    <w:p w14:paraId="4C5941B4" w14:textId="33FECF20" w:rsidR="00A105CD" w:rsidRPr="006E472B" w:rsidRDefault="00D109BE" w:rsidP="00A105CD">
      <w:pPr>
        <w:pStyle w:val="BodyText"/>
      </w:pPr>
      <w:r w:rsidRPr="00D109BE">
        <w:t>The method can be used in medium voltage MMC-FBs in different applications (such as MVDC distribution network, electric ships, etc.) to provide high quality voltage and currents at both DC and AC sides. In addition, simpler and cheaper MVDC circuit breakers are enough for DC side protection, thanks to the DC short circuit current limiting control.</w:t>
      </w:r>
      <w:r w:rsidR="00A105CD">
        <w:t xml:space="preserve"> </w:t>
      </w:r>
      <w:r w:rsidR="00A105CD" w:rsidRPr="006E472B">
        <w:t>Currently, this IP is being used for the further research and analysis.</w:t>
      </w:r>
      <w:r w:rsidR="00A105CD">
        <w:t xml:space="preserve"> For </w:t>
      </w:r>
      <w:r w:rsidR="00CC3D01">
        <w:t>future</w:t>
      </w:r>
      <w:r w:rsidR="00A105CD">
        <w:t xml:space="preserve"> use by industry, it needs to be </w:t>
      </w:r>
      <w:r w:rsidR="00CC3D01">
        <w:t>tested on the hardware (in progress). It possibly needs some enhancement on controlling circulating currents.</w:t>
      </w:r>
    </w:p>
    <w:p w14:paraId="4A651591" w14:textId="173A85F6" w:rsidR="00D109BE" w:rsidRDefault="00D109BE" w:rsidP="006E472B">
      <w:pPr>
        <w:pStyle w:val="BodyText"/>
      </w:pPr>
    </w:p>
    <w:p w14:paraId="073EA875" w14:textId="77777777" w:rsidR="00D109BE" w:rsidRPr="006E472B" w:rsidRDefault="00D109BE" w:rsidP="006E472B">
      <w:pPr>
        <w:pStyle w:val="BodyText"/>
      </w:pPr>
    </w:p>
    <w:p w14:paraId="520C8966" w14:textId="6BC97E99" w:rsidR="00A02EAB" w:rsidRDefault="00A02EAB">
      <w:pPr>
        <w:spacing w:after="160" w:line="259" w:lineRule="auto"/>
        <w:contextualSpacing w:val="0"/>
        <w:jc w:val="left"/>
      </w:pPr>
      <w:r>
        <w:br w:type="page"/>
      </w:r>
    </w:p>
    <w:p w14:paraId="7C5EC88E" w14:textId="64B6B786" w:rsidR="00361C4B" w:rsidRDefault="00361C4B" w:rsidP="00B772D7">
      <w:pPr>
        <w:pStyle w:val="Heading1"/>
      </w:pPr>
      <w:bookmarkStart w:id="18" w:name="_Toc106889132"/>
      <w:r>
        <w:lastRenderedPageBreak/>
        <w:t>Future plans</w:t>
      </w:r>
      <w:bookmarkEnd w:id="18"/>
    </w:p>
    <w:p w14:paraId="5EC13457" w14:textId="209F414F" w:rsidR="00F158AB" w:rsidRDefault="00F158AB" w:rsidP="002251BE">
      <w:pPr>
        <w:pStyle w:val="BodyText"/>
      </w:pPr>
      <w:r>
        <w:t xml:space="preserve">The PhD student at </w:t>
      </w:r>
      <w:proofErr w:type="spellStart"/>
      <w:r>
        <w:t>UoB</w:t>
      </w:r>
      <w:proofErr w:type="spellEnd"/>
      <w:r>
        <w:t xml:space="preserve"> will submit his thesis to complete his PhD studies</w:t>
      </w:r>
      <w:r w:rsidR="008F6B46">
        <w:t xml:space="preserve"> in 2022</w:t>
      </w:r>
      <w:r w:rsidR="008D3AD4">
        <w:t>. MVDC-ERS project</w:t>
      </w:r>
      <w:r w:rsidR="000D7D0C">
        <w:t xml:space="preserve"> and PhD degree</w:t>
      </w:r>
      <w:r w:rsidR="008D3AD4">
        <w:t xml:space="preserve"> </w:t>
      </w:r>
      <w:r w:rsidR="000D7D0C">
        <w:t>will</w:t>
      </w:r>
      <w:r w:rsidR="008D3AD4">
        <w:t xml:space="preserve"> provide opportunities </w:t>
      </w:r>
      <w:r w:rsidR="000D7D0C">
        <w:t xml:space="preserve">for him </w:t>
      </w:r>
      <w:r w:rsidR="008D3AD4">
        <w:t>to either work as a research fellow at universities or continue his carrier in industry</w:t>
      </w:r>
      <w:r w:rsidR="000D7D0C">
        <w:t xml:space="preserve"> worldwide</w:t>
      </w:r>
      <w:r w:rsidR="008D3AD4">
        <w:t xml:space="preserve">. </w:t>
      </w:r>
      <w:r w:rsidR="0007392B">
        <w:t xml:space="preserve">Based on his previous study background and the experience gained in MVDC-ERS project, he is able to work </w:t>
      </w:r>
      <w:r w:rsidR="004A70E5">
        <w:t xml:space="preserve">in the fields of </w:t>
      </w:r>
      <w:r w:rsidR="0007392B">
        <w:t>power electronics,</w:t>
      </w:r>
      <w:r w:rsidR="004A70E5">
        <w:t xml:space="preserve"> railway electrification systems,</w:t>
      </w:r>
      <w:r w:rsidR="0007392B">
        <w:t xml:space="preserve"> power system studies, </w:t>
      </w:r>
      <w:r w:rsidR="004A70E5">
        <w:t xml:space="preserve">renewable energies, </w:t>
      </w:r>
      <w:r w:rsidR="00243812">
        <w:t xml:space="preserve">and </w:t>
      </w:r>
      <w:r w:rsidR="004A70E5">
        <w:t>smart grids</w:t>
      </w:r>
      <w:r w:rsidR="00950DF3">
        <w:t>.</w:t>
      </w:r>
    </w:p>
    <w:p w14:paraId="5B2D38F3" w14:textId="66FE34BC" w:rsidR="004F29AA" w:rsidRDefault="004F29AA" w:rsidP="002251BE">
      <w:pPr>
        <w:pStyle w:val="BodyText"/>
      </w:pPr>
      <w:r>
        <w:t xml:space="preserve">The </w:t>
      </w:r>
      <w:r w:rsidR="00F31290">
        <w:t xml:space="preserve">PhD student at TUCN will submit </w:t>
      </w:r>
      <w:r>
        <w:t xml:space="preserve">his thesis in the summer of 2022. The valuable experience obtained in this project will help him to find opportunities in the industry </w:t>
      </w:r>
      <w:r w:rsidR="00426FA9">
        <w:t>and other research collaborations. His previous study and research background allows him to work in different fields such as electronics, power converters, renewables, and transportation systems. MVDC-ERS offered him a good insight in how</w:t>
      </w:r>
      <w:r w:rsidR="00682D45">
        <w:t xml:space="preserve"> an international project works and thus encouraged him to take part in such works in the future with more confidence.</w:t>
      </w:r>
      <w:r w:rsidR="00426FA9">
        <w:t xml:space="preserve"> </w:t>
      </w:r>
    </w:p>
    <w:p w14:paraId="7AE025E1" w14:textId="18992D19" w:rsidR="006C49AB" w:rsidRDefault="006C49AB" w:rsidP="00940637">
      <w:pPr>
        <w:pStyle w:val="BodyText"/>
      </w:pPr>
      <w:r>
        <w:t xml:space="preserve">During the project, a group of people from industry and academia were contacted and informed about the MVDC-ERS research. </w:t>
      </w:r>
      <w:r w:rsidR="00DF1083">
        <w:t>There will be</w:t>
      </w:r>
      <w:r w:rsidR="00E96FF8">
        <w:t xml:space="preserve"> also</w:t>
      </w:r>
      <w:r w:rsidR="00DF1083">
        <w:t xml:space="preserve"> possibilities </w:t>
      </w:r>
      <w:r w:rsidR="00940637">
        <w:t>for</w:t>
      </w:r>
      <w:r w:rsidR="00DF1083">
        <w:t xml:space="preserve"> </w:t>
      </w:r>
      <w:r w:rsidR="00940637">
        <w:t xml:space="preserve">further </w:t>
      </w:r>
      <w:r>
        <w:t>discuss</w:t>
      </w:r>
      <w:r w:rsidR="00940637">
        <w:t xml:space="preserve">ions, seeking for opportunities to continue research in MVDC railway area or contribute to other research areas, including </w:t>
      </w:r>
      <w:r w:rsidR="004217F8" w:rsidRPr="004217F8">
        <w:t>Europe’s Rail</w:t>
      </w:r>
      <w:r w:rsidR="00940637">
        <w:t xml:space="preserve"> research programmes.</w:t>
      </w:r>
    </w:p>
    <w:p w14:paraId="77FB15D1" w14:textId="77777777" w:rsidR="006C49AB" w:rsidRDefault="006C49AB" w:rsidP="002251BE">
      <w:pPr>
        <w:pStyle w:val="BodyText"/>
      </w:pPr>
    </w:p>
    <w:p w14:paraId="2F3FEB33" w14:textId="77777777" w:rsidR="002251BE" w:rsidRDefault="002251BE" w:rsidP="00361C4B"/>
    <w:p w14:paraId="30E5A4B2" w14:textId="58E0DD76" w:rsidR="00501B87" w:rsidRDefault="00501B87">
      <w:pPr>
        <w:spacing w:after="160" w:line="259" w:lineRule="auto"/>
        <w:contextualSpacing w:val="0"/>
        <w:jc w:val="left"/>
      </w:pPr>
      <w:r>
        <w:br w:type="page"/>
      </w:r>
    </w:p>
    <w:p w14:paraId="040EC37E" w14:textId="40C15D48" w:rsidR="004978CF" w:rsidRDefault="0021629E" w:rsidP="00B772D7">
      <w:pPr>
        <w:pStyle w:val="Heading1"/>
      </w:pPr>
      <w:bookmarkStart w:id="19" w:name="_Toc106889133"/>
      <w:r w:rsidRPr="004978CF">
        <w:lastRenderedPageBreak/>
        <w:t>Conclusion</w:t>
      </w:r>
      <w:bookmarkEnd w:id="19"/>
    </w:p>
    <w:p w14:paraId="55246AAC" w14:textId="78154956" w:rsidR="005106B2" w:rsidRDefault="005106B2" w:rsidP="008A3FA6">
      <w:pPr>
        <w:pStyle w:val="BodyText"/>
      </w:pPr>
      <w:r>
        <w:t xml:space="preserve">This deliverable has reviewed the effect of the project by summarising activities of the project team. First, it has </w:t>
      </w:r>
      <w:r w:rsidR="004D12B7">
        <w:t xml:space="preserve">presented </w:t>
      </w:r>
      <w:r>
        <w:t>the training objective</w:t>
      </w:r>
      <w:r w:rsidR="007459B7">
        <w:t>s</w:t>
      </w:r>
      <w:r>
        <w:t xml:space="preserve"> and the experience gained by the early-stage researchers. In addition, it has </w:t>
      </w:r>
      <w:r w:rsidR="008A3FA6">
        <w:t xml:space="preserve">briefly </w:t>
      </w:r>
      <w:r w:rsidR="004D12B7">
        <w:t xml:space="preserve">described </w:t>
      </w:r>
      <w:r w:rsidR="001143F2">
        <w:t xml:space="preserve">the achieved research </w:t>
      </w:r>
      <w:r w:rsidR="004D12B7">
        <w:t>objectives</w:t>
      </w:r>
      <w:r w:rsidR="008A3FA6">
        <w:t>.</w:t>
      </w:r>
    </w:p>
    <w:p w14:paraId="4E6893CA" w14:textId="0D2B9208" w:rsidR="008A3FA6" w:rsidRDefault="008A3FA6" w:rsidP="008A3FA6">
      <w:pPr>
        <w:pStyle w:val="BodyText"/>
      </w:pPr>
      <w:r>
        <w:t>In addition, the deliverable has evaluated technical k</w:t>
      </w:r>
      <w:r w:rsidRPr="008A3FA6">
        <w:t xml:space="preserve">ey </w:t>
      </w:r>
      <w:r>
        <w:t>p</w:t>
      </w:r>
      <w:r w:rsidRPr="008A3FA6">
        <w:t xml:space="preserve">erformance </w:t>
      </w:r>
      <w:r>
        <w:t>i</w:t>
      </w:r>
      <w:r w:rsidRPr="008A3FA6">
        <w:t>ndicators (KPIs)</w:t>
      </w:r>
      <w:r>
        <w:t xml:space="preserve"> related to the simulation models and the small-scale experimental setups, together with non-technical KPIs</w:t>
      </w:r>
      <w:r w:rsidR="009D4828">
        <w:t>, which monitor</w:t>
      </w:r>
      <w:r>
        <w:t xml:space="preserve"> the number of conference and journal publications</w:t>
      </w:r>
      <w:r w:rsidR="009D4828">
        <w:t>,</w:t>
      </w:r>
      <w:r>
        <w:t xml:space="preserve"> and</w:t>
      </w:r>
      <w:r w:rsidR="00E46D1B">
        <w:t xml:space="preserve"> engagement of</w:t>
      </w:r>
      <w:r>
        <w:t xml:space="preserve"> </w:t>
      </w:r>
      <w:r w:rsidRPr="008A3FA6">
        <w:t>stakeholders</w:t>
      </w:r>
      <w:r>
        <w:t>.</w:t>
      </w:r>
    </w:p>
    <w:p w14:paraId="558C8394" w14:textId="452FD00A" w:rsidR="000C54E0" w:rsidRDefault="000C54E0" w:rsidP="008A3FA6">
      <w:pPr>
        <w:pStyle w:val="BodyText"/>
      </w:pPr>
      <w:r>
        <w:t>Further</w:t>
      </w:r>
      <w:r w:rsidR="00522FDD">
        <w:t>more</w:t>
      </w:r>
      <w:r>
        <w:t xml:space="preserve">, the document has presented the events and meetings related to the MVDC-ERS project, which helped </w:t>
      </w:r>
      <w:r w:rsidR="009D4828">
        <w:t xml:space="preserve">the </w:t>
      </w:r>
      <w:r>
        <w:t xml:space="preserve">project team to establish a network with </w:t>
      </w:r>
      <w:r w:rsidR="009D4828">
        <w:t>academic and industrial community.</w:t>
      </w:r>
    </w:p>
    <w:p w14:paraId="4346C25B" w14:textId="18F6CD70" w:rsidR="000C54E0" w:rsidRDefault="000C54E0" w:rsidP="008A3FA6">
      <w:pPr>
        <w:pStyle w:val="BodyText"/>
      </w:pPr>
      <w:r>
        <w:t xml:space="preserve">In addition, the deliverable has described the intellectual properties (IPs) developed during the project and their </w:t>
      </w:r>
      <w:r w:rsidR="001143F2">
        <w:t>status</w:t>
      </w:r>
      <w:r>
        <w:t xml:space="preserve">. </w:t>
      </w:r>
    </w:p>
    <w:p w14:paraId="04C048FE" w14:textId="5DCAAB77" w:rsidR="000C54E0" w:rsidRPr="005106B2" w:rsidRDefault="000C54E0" w:rsidP="008A3FA6">
      <w:pPr>
        <w:pStyle w:val="BodyText"/>
      </w:pPr>
      <w:r>
        <w:t xml:space="preserve">At last, the document has introduced the future plans and opportunities for the </w:t>
      </w:r>
      <w:r w:rsidR="008E419D">
        <w:t>P</w:t>
      </w:r>
      <w:r w:rsidRPr="000C54E0">
        <w:t>roject Consortium</w:t>
      </w:r>
      <w:r w:rsidR="008E419D">
        <w:t>.</w:t>
      </w:r>
    </w:p>
    <w:p w14:paraId="2AD3C9AD" w14:textId="36E0A97E" w:rsidR="009B33D4" w:rsidRDefault="009B33D4" w:rsidP="00D60F9D">
      <w:pPr>
        <w:spacing w:after="160" w:line="259" w:lineRule="auto"/>
        <w:contextualSpacing w:val="0"/>
        <w:jc w:val="left"/>
      </w:pPr>
    </w:p>
    <w:p w14:paraId="7CC6D15E" w14:textId="77777777" w:rsidR="00DA1FA3" w:rsidRDefault="00DA1FA3" w:rsidP="0053729B">
      <w:pPr>
        <w:rPr>
          <w:b/>
          <w:bCs/>
        </w:rPr>
      </w:pPr>
    </w:p>
    <w:sectPr w:rsidR="00DA1FA3" w:rsidSect="00DB453F">
      <w:footerReference w:type="default" r:id="rId48"/>
      <w:type w:val="continuous"/>
      <w:pgSz w:w="11906" w:h="16838"/>
      <w:pgMar w:top="1440" w:right="1440" w:bottom="1440" w:left="1440"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0665" w16cex:dateUtc="2022-04-20T21:23:00Z"/>
  <w16cex:commentExtensible w16cex:durableId="260AE52F" w16cex:dateUtc="2022-04-20T19:01:00Z"/>
  <w16cex:commentExtensible w16cex:durableId="260B1BA5" w16cex:dateUtc="2022-04-20T22:54:00Z"/>
  <w16cex:commentExtensible w16cex:durableId="260B163B" w16cex:dateUtc="2022-04-20T22:31:00Z"/>
  <w16cex:commentExtensible w16cex:durableId="260C212F" w16cex:dateUtc="2022-04-21T17:30:00Z"/>
  <w16cex:commentExtensible w16cex:durableId="260B1641" w16cex:dateUtc="2022-04-20T22:31:00Z"/>
  <w16cex:commentExtensible w16cex:durableId="260C222B" w16cex:dateUtc="2022-04-21T17:34:00Z"/>
  <w16cex:commentExtensible w16cex:durableId="260C0B33" w16cex:dateUtc="2022-04-21T15:56:00Z"/>
  <w16cex:commentExtensible w16cex:durableId="26044A33" w16cex:dateUtc="2022-04-15T13:54:00Z"/>
  <w16cex:commentExtensible w16cex:durableId="26045366" w16cex:dateUtc="2022-04-15T19: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85DCF" w14:textId="77777777" w:rsidR="00683D2D" w:rsidRDefault="00683D2D" w:rsidP="00101E4D">
      <w:pPr>
        <w:spacing w:after="0"/>
      </w:pPr>
      <w:r>
        <w:separator/>
      </w:r>
    </w:p>
  </w:endnote>
  <w:endnote w:type="continuationSeparator" w:id="0">
    <w:p w14:paraId="6C68087D" w14:textId="77777777" w:rsidR="00683D2D" w:rsidRDefault="00683D2D" w:rsidP="00101E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8009586"/>
      <w:docPartObj>
        <w:docPartGallery w:val="Page Numbers (Bottom of Page)"/>
        <w:docPartUnique/>
      </w:docPartObj>
    </w:sdtPr>
    <w:sdtEndPr/>
    <w:sdtContent>
      <w:p w14:paraId="1508DEF1" w14:textId="6C9497B3" w:rsidR="00595AAA" w:rsidRPr="00714F32" w:rsidRDefault="00595AAA" w:rsidP="00887A4D">
        <w:pPr>
          <w:pStyle w:val="Footer"/>
        </w:pPr>
        <w:r w:rsidRPr="00412D38">
          <w:t>MVDC-ERS, D</w:t>
        </w:r>
        <w:r>
          <w:t>4.2</w:t>
        </w:r>
        <w:r w:rsidRPr="00412D38">
          <w:t xml:space="preserve"> – </w:t>
        </w:r>
        <w:r>
          <w:t>Final project summary report</w:t>
        </w:r>
        <w:r w:rsidRPr="00714F32">
          <w:tab/>
        </w:r>
        <w:r w:rsidRPr="00714F32">
          <w:fldChar w:fldCharType="begin"/>
        </w:r>
        <w:r w:rsidRPr="00714F32">
          <w:instrText xml:space="preserve"> PAGE   \* MERGEFORMAT </w:instrText>
        </w:r>
        <w:r w:rsidRPr="00714F32">
          <w:fldChar w:fldCharType="separate"/>
        </w:r>
        <w:r>
          <w:rPr>
            <w:noProof/>
          </w:rPr>
          <w:t>17</w:t>
        </w:r>
        <w:r w:rsidRPr="00714F32">
          <w:fldChar w:fldCharType="end"/>
        </w:r>
        <w:r w:rsidRPr="00714F32">
          <w:t>/</w:t>
        </w:r>
        <w:r w:rsidR="00683D2D">
          <w:fldChar w:fldCharType="begin"/>
        </w:r>
        <w:r w:rsidR="00683D2D">
          <w:instrText xml:space="preserve"> NUMPAGES   \* MERGEFORMAT </w:instrText>
        </w:r>
        <w:r w:rsidR="00683D2D">
          <w:fldChar w:fldCharType="separate"/>
        </w:r>
        <w:r>
          <w:rPr>
            <w:noProof/>
          </w:rPr>
          <w:t>17</w:t>
        </w:r>
        <w:r w:rsidR="00683D2D">
          <w:rPr>
            <w:noProof/>
          </w:rPr>
          <w:fldChar w:fldCharType="end"/>
        </w:r>
      </w:p>
    </w:sdtContent>
  </w:sdt>
  <w:p w14:paraId="5524E8D7" w14:textId="77777777" w:rsidR="00595AAA" w:rsidRDefault="00595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24AD0" w14:textId="77777777" w:rsidR="00683D2D" w:rsidRDefault="00683D2D" w:rsidP="00101E4D">
      <w:pPr>
        <w:spacing w:after="0"/>
      </w:pPr>
      <w:r>
        <w:separator/>
      </w:r>
    </w:p>
  </w:footnote>
  <w:footnote w:type="continuationSeparator" w:id="0">
    <w:p w14:paraId="44D49198" w14:textId="77777777" w:rsidR="00683D2D" w:rsidRDefault="00683D2D" w:rsidP="00101E4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957"/>
    <w:multiLevelType w:val="hybridMultilevel"/>
    <w:tmpl w:val="5A886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A338A"/>
    <w:multiLevelType w:val="hybridMultilevel"/>
    <w:tmpl w:val="2318AEAA"/>
    <w:lvl w:ilvl="0" w:tplc="E112F2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7E6512"/>
    <w:multiLevelType w:val="hybridMultilevel"/>
    <w:tmpl w:val="3D707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638E2"/>
    <w:multiLevelType w:val="hybridMultilevel"/>
    <w:tmpl w:val="55AE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D7BDB"/>
    <w:multiLevelType w:val="hybridMultilevel"/>
    <w:tmpl w:val="0B7A8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791800"/>
    <w:multiLevelType w:val="hybridMultilevel"/>
    <w:tmpl w:val="A8BA8D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A6184"/>
    <w:multiLevelType w:val="hybridMultilevel"/>
    <w:tmpl w:val="6C6E11F4"/>
    <w:lvl w:ilvl="0" w:tplc="E112F2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5C40C8"/>
    <w:multiLevelType w:val="hybridMultilevel"/>
    <w:tmpl w:val="06147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BF95349"/>
    <w:multiLevelType w:val="hybridMultilevel"/>
    <w:tmpl w:val="AD1A2E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62408B"/>
    <w:multiLevelType w:val="hybridMultilevel"/>
    <w:tmpl w:val="CBAE572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FAA0617"/>
    <w:multiLevelType w:val="hybridMultilevel"/>
    <w:tmpl w:val="78E202C8"/>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4383227"/>
    <w:multiLevelType w:val="hybridMultilevel"/>
    <w:tmpl w:val="A748EBDC"/>
    <w:lvl w:ilvl="0" w:tplc="000E6AC8">
      <w:start w:val="1"/>
      <w:numFmt w:val="decimal"/>
      <w:lvlText w:val="%1."/>
      <w:lvlJc w:val="left"/>
      <w:pPr>
        <w:ind w:left="360" w:hanging="360"/>
      </w:pPr>
      <w:rPr>
        <w:rFont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48D76C3"/>
    <w:multiLevelType w:val="hybridMultilevel"/>
    <w:tmpl w:val="EC4CB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53CBD"/>
    <w:multiLevelType w:val="hybridMultilevel"/>
    <w:tmpl w:val="4FCA4B7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9968A6"/>
    <w:multiLevelType w:val="hybridMultilevel"/>
    <w:tmpl w:val="EA9035A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3850B8"/>
    <w:multiLevelType w:val="hybridMultilevel"/>
    <w:tmpl w:val="A272972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B84759"/>
    <w:multiLevelType w:val="hybridMultilevel"/>
    <w:tmpl w:val="ACEE9C16"/>
    <w:lvl w:ilvl="0" w:tplc="E112F2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13713"/>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36190DB2"/>
    <w:multiLevelType w:val="hybridMultilevel"/>
    <w:tmpl w:val="1A3C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D261A5"/>
    <w:multiLevelType w:val="hybridMultilevel"/>
    <w:tmpl w:val="8974B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D63F63"/>
    <w:multiLevelType w:val="hybridMultilevel"/>
    <w:tmpl w:val="5F92D8D6"/>
    <w:lvl w:ilvl="0" w:tplc="E112F2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B24E1B"/>
    <w:multiLevelType w:val="hybridMultilevel"/>
    <w:tmpl w:val="4FCA4B7C"/>
    <w:lvl w:ilvl="0" w:tplc="E112F27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CD317F"/>
    <w:multiLevelType w:val="hybridMultilevel"/>
    <w:tmpl w:val="35822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BC2952"/>
    <w:multiLevelType w:val="hybridMultilevel"/>
    <w:tmpl w:val="58ECC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F567A"/>
    <w:multiLevelType w:val="hybridMultilevel"/>
    <w:tmpl w:val="CF46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95E11"/>
    <w:multiLevelType w:val="hybridMultilevel"/>
    <w:tmpl w:val="FE7A3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B943AC"/>
    <w:multiLevelType w:val="hybridMultilevel"/>
    <w:tmpl w:val="70A623D4"/>
    <w:lvl w:ilvl="0" w:tplc="5AF4A3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66C04"/>
    <w:multiLevelType w:val="hybridMultilevel"/>
    <w:tmpl w:val="EF7C0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7D0377"/>
    <w:multiLevelType w:val="hybridMultilevel"/>
    <w:tmpl w:val="2EAA9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CA40D8C"/>
    <w:multiLevelType w:val="hybridMultilevel"/>
    <w:tmpl w:val="32F66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F43745"/>
    <w:multiLevelType w:val="hybridMultilevel"/>
    <w:tmpl w:val="07161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24"/>
  </w:num>
  <w:num w:numId="3">
    <w:abstractNumId w:val="22"/>
  </w:num>
  <w:num w:numId="4">
    <w:abstractNumId w:val="30"/>
  </w:num>
  <w:num w:numId="5">
    <w:abstractNumId w:val="23"/>
  </w:num>
  <w:num w:numId="6">
    <w:abstractNumId w:val="4"/>
  </w:num>
  <w:num w:numId="7">
    <w:abstractNumId w:val="25"/>
  </w:num>
  <w:num w:numId="8">
    <w:abstractNumId w:val="0"/>
  </w:num>
  <w:num w:numId="9">
    <w:abstractNumId w:val="12"/>
  </w:num>
  <w:num w:numId="10">
    <w:abstractNumId w:val="18"/>
  </w:num>
  <w:num w:numId="11">
    <w:abstractNumId w:val="19"/>
  </w:num>
  <w:num w:numId="12">
    <w:abstractNumId w:val="11"/>
  </w:num>
  <w:num w:numId="13">
    <w:abstractNumId w:val="11"/>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8"/>
  </w:num>
  <w:num w:numId="16">
    <w:abstractNumId w:val="26"/>
  </w:num>
  <w:num w:numId="17">
    <w:abstractNumId w:val="28"/>
  </w:num>
  <w:num w:numId="18">
    <w:abstractNumId w:val="10"/>
    <w:lvlOverride w:ilvl="0">
      <w:startOverride w:val="1"/>
    </w:lvlOverride>
    <w:lvlOverride w:ilvl="1"/>
    <w:lvlOverride w:ilvl="2"/>
    <w:lvlOverride w:ilvl="3"/>
    <w:lvlOverride w:ilvl="4"/>
    <w:lvlOverride w:ilvl="5"/>
    <w:lvlOverride w:ilvl="6"/>
    <w:lvlOverride w:ilvl="7"/>
    <w:lvlOverride w:ilvl="8"/>
  </w:num>
  <w:num w:numId="19">
    <w:abstractNumId w:val="10"/>
  </w:num>
  <w:num w:numId="20">
    <w:abstractNumId w:val="8"/>
  </w:num>
  <w:num w:numId="21">
    <w:abstractNumId w:val="5"/>
  </w:num>
  <w:num w:numId="22">
    <w:abstractNumId w:val="21"/>
  </w:num>
  <w:num w:numId="23">
    <w:abstractNumId w:val="13"/>
  </w:num>
  <w:num w:numId="24">
    <w:abstractNumId w:val="3"/>
  </w:num>
  <w:num w:numId="25">
    <w:abstractNumId w:val="1"/>
  </w:num>
  <w:num w:numId="26">
    <w:abstractNumId w:val="20"/>
  </w:num>
  <w:num w:numId="27">
    <w:abstractNumId w:val="29"/>
  </w:num>
  <w:num w:numId="28">
    <w:abstractNumId w:val="16"/>
  </w:num>
  <w:num w:numId="29">
    <w:abstractNumId w:val="6"/>
  </w:num>
  <w:num w:numId="30">
    <w:abstractNumId w:val="27"/>
  </w:num>
  <w:num w:numId="31">
    <w:abstractNumId w:val="9"/>
  </w:num>
  <w:num w:numId="32">
    <w:abstractNumId w:val="14"/>
  </w:num>
  <w:num w:numId="33">
    <w:abstractNumId w:val="15"/>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F27"/>
    <w:rsid w:val="00000237"/>
    <w:rsid w:val="000002E5"/>
    <w:rsid w:val="00000C62"/>
    <w:rsid w:val="00001147"/>
    <w:rsid w:val="00001A22"/>
    <w:rsid w:val="0000297D"/>
    <w:rsid w:val="00003790"/>
    <w:rsid w:val="0000386D"/>
    <w:rsid w:val="00003B33"/>
    <w:rsid w:val="000067EE"/>
    <w:rsid w:val="00007AD7"/>
    <w:rsid w:val="00007FAC"/>
    <w:rsid w:val="0001104B"/>
    <w:rsid w:val="00011E97"/>
    <w:rsid w:val="000124C2"/>
    <w:rsid w:val="00012E28"/>
    <w:rsid w:val="000133CC"/>
    <w:rsid w:val="000134E6"/>
    <w:rsid w:val="00013A3A"/>
    <w:rsid w:val="000154C6"/>
    <w:rsid w:val="00015D4A"/>
    <w:rsid w:val="00016AD0"/>
    <w:rsid w:val="00017A12"/>
    <w:rsid w:val="000208AD"/>
    <w:rsid w:val="000214DC"/>
    <w:rsid w:val="000215F7"/>
    <w:rsid w:val="00021717"/>
    <w:rsid w:val="000222F1"/>
    <w:rsid w:val="00022502"/>
    <w:rsid w:val="000246A7"/>
    <w:rsid w:val="000248AA"/>
    <w:rsid w:val="000248CF"/>
    <w:rsid w:val="00024ABC"/>
    <w:rsid w:val="000254BB"/>
    <w:rsid w:val="00025A55"/>
    <w:rsid w:val="00026CE4"/>
    <w:rsid w:val="000278D5"/>
    <w:rsid w:val="00027A0A"/>
    <w:rsid w:val="000303F8"/>
    <w:rsid w:val="00030591"/>
    <w:rsid w:val="0003227C"/>
    <w:rsid w:val="0003352A"/>
    <w:rsid w:val="00034138"/>
    <w:rsid w:val="000351A2"/>
    <w:rsid w:val="000356B6"/>
    <w:rsid w:val="000370F3"/>
    <w:rsid w:val="00040E8B"/>
    <w:rsid w:val="00041D1C"/>
    <w:rsid w:val="00041FC7"/>
    <w:rsid w:val="00043F18"/>
    <w:rsid w:val="00045E43"/>
    <w:rsid w:val="00045E5A"/>
    <w:rsid w:val="00045EA6"/>
    <w:rsid w:val="00046527"/>
    <w:rsid w:val="00046C08"/>
    <w:rsid w:val="00046E74"/>
    <w:rsid w:val="00047804"/>
    <w:rsid w:val="00047EC0"/>
    <w:rsid w:val="000518F4"/>
    <w:rsid w:val="00051D21"/>
    <w:rsid w:val="00052F93"/>
    <w:rsid w:val="00053902"/>
    <w:rsid w:val="00053AD3"/>
    <w:rsid w:val="00054468"/>
    <w:rsid w:val="00054DA5"/>
    <w:rsid w:val="000554F9"/>
    <w:rsid w:val="00055FAF"/>
    <w:rsid w:val="000569BF"/>
    <w:rsid w:val="00056DFD"/>
    <w:rsid w:val="00060100"/>
    <w:rsid w:val="000605FA"/>
    <w:rsid w:val="0006076A"/>
    <w:rsid w:val="00060BBE"/>
    <w:rsid w:val="00060D18"/>
    <w:rsid w:val="00060DC2"/>
    <w:rsid w:val="00061024"/>
    <w:rsid w:val="0006194F"/>
    <w:rsid w:val="00062900"/>
    <w:rsid w:val="0006335D"/>
    <w:rsid w:val="00065768"/>
    <w:rsid w:val="000659D1"/>
    <w:rsid w:val="000674DE"/>
    <w:rsid w:val="00070AF9"/>
    <w:rsid w:val="00070B99"/>
    <w:rsid w:val="00072446"/>
    <w:rsid w:val="00072B7D"/>
    <w:rsid w:val="00072D19"/>
    <w:rsid w:val="00073057"/>
    <w:rsid w:val="000737C9"/>
    <w:rsid w:val="0007392B"/>
    <w:rsid w:val="00075D14"/>
    <w:rsid w:val="00076DB8"/>
    <w:rsid w:val="0007704A"/>
    <w:rsid w:val="000771CC"/>
    <w:rsid w:val="000806E8"/>
    <w:rsid w:val="00080947"/>
    <w:rsid w:val="00080958"/>
    <w:rsid w:val="00080CBE"/>
    <w:rsid w:val="00081F98"/>
    <w:rsid w:val="00082291"/>
    <w:rsid w:val="0008231C"/>
    <w:rsid w:val="00082A10"/>
    <w:rsid w:val="000831EC"/>
    <w:rsid w:val="0008449C"/>
    <w:rsid w:val="00084BA3"/>
    <w:rsid w:val="00087BA0"/>
    <w:rsid w:val="000905CE"/>
    <w:rsid w:val="00093D0D"/>
    <w:rsid w:val="00096441"/>
    <w:rsid w:val="00096AFD"/>
    <w:rsid w:val="00096CD8"/>
    <w:rsid w:val="00096DC9"/>
    <w:rsid w:val="000979A4"/>
    <w:rsid w:val="00097AD9"/>
    <w:rsid w:val="000A059B"/>
    <w:rsid w:val="000A17F1"/>
    <w:rsid w:val="000A1A3C"/>
    <w:rsid w:val="000A4CA6"/>
    <w:rsid w:val="000A5AA6"/>
    <w:rsid w:val="000A5F96"/>
    <w:rsid w:val="000A6771"/>
    <w:rsid w:val="000A6DD8"/>
    <w:rsid w:val="000A7734"/>
    <w:rsid w:val="000A7EDD"/>
    <w:rsid w:val="000B08F0"/>
    <w:rsid w:val="000B271C"/>
    <w:rsid w:val="000B30E1"/>
    <w:rsid w:val="000B391A"/>
    <w:rsid w:val="000B3FA2"/>
    <w:rsid w:val="000B462C"/>
    <w:rsid w:val="000B7C1E"/>
    <w:rsid w:val="000C05D4"/>
    <w:rsid w:val="000C1AE2"/>
    <w:rsid w:val="000C2E36"/>
    <w:rsid w:val="000C30E3"/>
    <w:rsid w:val="000C3BC9"/>
    <w:rsid w:val="000C4776"/>
    <w:rsid w:val="000C54E0"/>
    <w:rsid w:val="000C65D7"/>
    <w:rsid w:val="000C6996"/>
    <w:rsid w:val="000C6D5B"/>
    <w:rsid w:val="000C7191"/>
    <w:rsid w:val="000D0FC8"/>
    <w:rsid w:val="000D1ACD"/>
    <w:rsid w:val="000D1D6F"/>
    <w:rsid w:val="000D210F"/>
    <w:rsid w:val="000D369F"/>
    <w:rsid w:val="000D386A"/>
    <w:rsid w:val="000D45A9"/>
    <w:rsid w:val="000D4CB1"/>
    <w:rsid w:val="000D50D3"/>
    <w:rsid w:val="000D5E56"/>
    <w:rsid w:val="000D5F89"/>
    <w:rsid w:val="000D6DCD"/>
    <w:rsid w:val="000D78CB"/>
    <w:rsid w:val="000D7D0C"/>
    <w:rsid w:val="000E055C"/>
    <w:rsid w:val="000E0755"/>
    <w:rsid w:val="000E209F"/>
    <w:rsid w:val="000E26CA"/>
    <w:rsid w:val="000E2751"/>
    <w:rsid w:val="000E2F5D"/>
    <w:rsid w:val="000E33F3"/>
    <w:rsid w:val="000E34E3"/>
    <w:rsid w:val="000E43AA"/>
    <w:rsid w:val="000E5C75"/>
    <w:rsid w:val="000E627B"/>
    <w:rsid w:val="000E6B60"/>
    <w:rsid w:val="000E7058"/>
    <w:rsid w:val="000E7336"/>
    <w:rsid w:val="000F0D3F"/>
    <w:rsid w:val="000F1C3E"/>
    <w:rsid w:val="000F235E"/>
    <w:rsid w:val="000F23FD"/>
    <w:rsid w:val="000F2F25"/>
    <w:rsid w:val="000F4A57"/>
    <w:rsid w:val="000F54B1"/>
    <w:rsid w:val="000F58FA"/>
    <w:rsid w:val="000F605C"/>
    <w:rsid w:val="000F7DAC"/>
    <w:rsid w:val="00100962"/>
    <w:rsid w:val="00101DEF"/>
    <w:rsid w:val="00101E4D"/>
    <w:rsid w:val="00103569"/>
    <w:rsid w:val="001036F1"/>
    <w:rsid w:val="00103C90"/>
    <w:rsid w:val="001046A9"/>
    <w:rsid w:val="001058EE"/>
    <w:rsid w:val="001078B8"/>
    <w:rsid w:val="00107D55"/>
    <w:rsid w:val="001104CD"/>
    <w:rsid w:val="0011193A"/>
    <w:rsid w:val="00112065"/>
    <w:rsid w:val="00112B9F"/>
    <w:rsid w:val="0011354D"/>
    <w:rsid w:val="00113717"/>
    <w:rsid w:val="00114110"/>
    <w:rsid w:val="00114129"/>
    <w:rsid w:val="00114208"/>
    <w:rsid w:val="001143F2"/>
    <w:rsid w:val="001144EB"/>
    <w:rsid w:val="00114AA5"/>
    <w:rsid w:val="00114B07"/>
    <w:rsid w:val="00115370"/>
    <w:rsid w:val="001154A4"/>
    <w:rsid w:val="00116F17"/>
    <w:rsid w:val="00116F94"/>
    <w:rsid w:val="001207C4"/>
    <w:rsid w:val="00121D88"/>
    <w:rsid w:val="001224EA"/>
    <w:rsid w:val="001232B0"/>
    <w:rsid w:val="00123715"/>
    <w:rsid w:val="00123E63"/>
    <w:rsid w:val="0012449A"/>
    <w:rsid w:val="00125073"/>
    <w:rsid w:val="00125914"/>
    <w:rsid w:val="00127E99"/>
    <w:rsid w:val="001314C7"/>
    <w:rsid w:val="00131D0A"/>
    <w:rsid w:val="00131E29"/>
    <w:rsid w:val="00131EB2"/>
    <w:rsid w:val="00131FD0"/>
    <w:rsid w:val="0013352D"/>
    <w:rsid w:val="00134B89"/>
    <w:rsid w:val="00135568"/>
    <w:rsid w:val="00135BFC"/>
    <w:rsid w:val="00135E88"/>
    <w:rsid w:val="00136693"/>
    <w:rsid w:val="00137126"/>
    <w:rsid w:val="00137231"/>
    <w:rsid w:val="00137696"/>
    <w:rsid w:val="00137BD2"/>
    <w:rsid w:val="00137E15"/>
    <w:rsid w:val="0014027C"/>
    <w:rsid w:val="00141F4A"/>
    <w:rsid w:val="0014275E"/>
    <w:rsid w:val="00142989"/>
    <w:rsid w:val="00143598"/>
    <w:rsid w:val="00143B3B"/>
    <w:rsid w:val="00144A6A"/>
    <w:rsid w:val="00145EF8"/>
    <w:rsid w:val="001466F3"/>
    <w:rsid w:val="00147F62"/>
    <w:rsid w:val="00151121"/>
    <w:rsid w:val="001512A1"/>
    <w:rsid w:val="00151D7C"/>
    <w:rsid w:val="00152C44"/>
    <w:rsid w:val="001531AE"/>
    <w:rsid w:val="0015326E"/>
    <w:rsid w:val="001540A3"/>
    <w:rsid w:val="00154460"/>
    <w:rsid w:val="00154B76"/>
    <w:rsid w:val="00154D71"/>
    <w:rsid w:val="00155405"/>
    <w:rsid w:val="001559AE"/>
    <w:rsid w:val="00156B46"/>
    <w:rsid w:val="00156D47"/>
    <w:rsid w:val="00156E0C"/>
    <w:rsid w:val="00157407"/>
    <w:rsid w:val="00160064"/>
    <w:rsid w:val="00160C46"/>
    <w:rsid w:val="00161A1C"/>
    <w:rsid w:val="001622ED"/>
    <w:rsid w:val="00162AEB"/>
    <w:rsid w:val="00163AE5"/>
    <w:rsid w:val="001641DA"/>
    <w:rsid w:val="0016450C"/>
    <w:rsid w:val="001648FF"/>
    <w:rsid w:val="00164B0E"/>
    <w:rsid w:val="00164B40"/>
    <w:rsid w:val="001679F1"/>
    <w:rsid w:val="00167CA2"/>
    <w:rsid w:val="00170283"/>
    <w:rsid w:val="00170F25"/>
    <w:rsid w:val="0017140E"/>
    <w:rsid w:val="00171B73"/>
    <w:rsid w:val="00171E24"/>
    <w:rsid w:val="00172FF5"/>
    <w:rsid w:val="001730D5"/>
    <w:rsid w:val="0017486A"/>
    <w:rsid w:val="00174AA9"/>
    <w:rsid w:val="00174CE9"/>
    <w:rsid w:val="001753F0"/>
    <w:rsid w:val="001776A0"/>
    <w:rsid w:val="00177F63"/>
    <w:rsid w:val="00180152"/>
    <w:rsid w:val="001805CB"/>
    <w:rsid w:val="00180F3F"/>
    <w:rsid w:val="001815B2"/>
    <w:rsid w:val="00182950"/>
    <w:rsid w:val="00182F35"/>
    <w:rsid w:val="001837CD"/>
    <w:rsid w:val="00184B06"/>
    <w:rsid w:val="00184D9B"/>
    <w:rsid w:val="00184E21"/>
    <w:rsid w:val="001916D5"/>
    <w:rsid w:val="001917C6"/>
    <w:rsid w:val="001921A3"/>
    <w:rsid w:val="0019259B"/>
    <w:rsid w:val="00192C57"/>
    <w:rsid w:val="00192F1E"/>
    <w:rsid w:val="0019423E"/>
    <w:rsid w:val="001948A6"/>
    <w:rsid w:val="00196499"/>
    <w:rsid w:val="00196617"/>
    <w:rsid w:val="00196E6D"/>
    <w:rsid w:val="00196FB1"/>
    <w:rsid w:val="0019743E"/>
    <w:rsid w:val="001978D9"/>
    <w:rsid w:val="00197D59"/>
    <w:rsid w:val="001A001D"/>
    <w:rsid w:val="001A069D"/>
    <w:rsid w:val="001A0BA6"/>
    <w:rsid w:val="001A1C1E"/>
    <w:rsid w:val="001A1F13"/>
    <w:rsid w:val="001A2287"/>
    <w:rsid w:val="001A314E"/>
    <w:rsid w:val="001A32A1"/>
    <w:rsid w:val="001A38BE"/>
    <w:rsid w:val="001A3974"/>
    <w:rsid w:val="001A39B6"/>
    <w:rsid w:val="001A3F83"/>
    <w:rsid w:val="001A655E"/>
    <w:rsid w:val="001A68CD"/>
    <w:rsid w:val="001A6CDD"/>
    <w:rsid w:val="001A7204"/>
    <w:rsid w:val="001A7371"/>
    <w:rsid w:val="001B05E1"/>
    <w:rsid w:val="001B19F2"/>
    <w:rsid w:val="001B1C72"/>
    <w:rsid w:val="001B2602"/>
    <w:rsid w:val="001B2E9D"/>
    <w:rsid w:val="001B2EBE"/>
    <w:rsid w:val="001B30F0"/>
    <w:rsid w:val="001B4D0F"/>
    <w:rsid w:val="001B5162"/>
    <w:rsid w:val="001B6F3F"/>
    <w:rsid w:val="001B752E"/>
    <w:rsid w:val="001C1163"/>
    <w:rsid w:val="001C13ED"/>
    <w:rsid w:val="001C14E2"/>
    <w:rsid w:val="001C2C24"/>
    <w:rsid w:val="001C2EFE"/>
    <w:rsid w:val="001C34AC"/>
    <w:rsid w:val="001C415A"/>
    <w:rsid w:val="001C430E"/>
    <w:rsid w:val="001C5BBD"/>
    <w:rsid w:val="001C6004"/>
    <w:rsid w:val="001C7C34"/>
    <w:rsid w:val="001C7CF8"/>
    <w:rsid w:val="001C7D5A"/>
    <w:rsid w:val="001D018E"/>
    <w:rsid w:val="001D034D"/>
    <w:rsid w:val="001D107D"/>
    <w:rsid w:val="001D1F9B"/>
    <w:rsid w:val="001D2251"/>
    <w:rsid w:val="001D320B"/>
    <w:rsid w:val="001D3E26"/>
    <w:rsid w:val="001D557E"/>
    <w:rsid w:val="001D7A25"/>
    <w:rsid w:val="001D7A2F"/>
    <w:rsid w:val="001D7E08"/>
    <w:rsid w:val="001E02AA"/>
    <w:rsid w:val="001E103E"/>
    <w:rsid w:val="001E191B"/>
    <w:rsid w:val="001E1E34"/>
    <w:rsid w:val="001E23D8"/>
    <w:rsid w:val="001E262D"/>
    <w:rsid w:val="001E3184"/>
    <w:rsid w:val="001E4280"/>
    <w:rsid w:val="001E552B"/>
    <w:rsid w:val="001E5D7C"/>
    <w:rsid w:val="001E6EBE"/>
    <w:rsid w:val="001E7188"/>
    <w:rsid w:val="001E79E9"/>
    <w:rsid w:val="001F1001"/>
    <w:rsid w:val="001F1287"/>
    <w:rsid w:val="001F13D5"/>
    <w:rsid w:val="001F156D"/>
    <w:rsid w:val="001F3740"/>
    <w:rsid w:val="001F53BB"/>
    <w:rsid w:val="001F54AA"/>
    <w:rsid w:val="001F5846"/>
    <w:rsid w:val="001F58D5"/>
    <w:rsid w:val="001F5FE1"/>
    <w:rsid w:val="001F6020"/>
    <w:rsid w:val="001F616C"/>
    <w:rsid w:val="001F675C"/>
    <w:rsid w:val="0020042D"/>
    <w:rsid w:val="00201087"/>
    <w:rsid w:val="002018E7"/>
    <w:rsid w:val="00203662"/>
    <w:rsid w:val="0020377B"/>
    <w:rsid w:val="002043BA"/>
    <w:rsid w:val="00204EAB"/>
    <w:rsid w:val="00204F33"/>
    <w:rsid w:val="002050DB"/>
    <w:rsid w:val="00205D18"/>
    <w:rsid w:val="00206D2C"/>
    <w:rsid w:val="00207592"/>
    <w:rsid w:val="002077F8"/>
    <w:rsid w:val="00207EE8"/>
    <w:rsid w:val="00210444"/>
    <w:rsid w:val="00210463"/>
    <w:rsid w:val="0021131E"/>
    <w:rsid w:val="00212191"/>
    <w:rsid w:val="00213FAE"/>
    <w:rsid w:val="00215C0F"/>
    <w:rsid w:val="00216122"/>
    <w:rsid w:val="0021629E"/>
    <w:rsid w:val="00216433"/>
    <w:rsid w:val="00216649"/>
    <w:rsid w:val="002179ED"/>
    <w:rsid w:val="002200CE"/>
    <w:rsid w:val="0022128A"/>
    <w:rsid w:val="00222ADB"/>
    <w:rsid w:val="00224ACE"/>
    <w:rsid w:val="002251BE"/>
    <w:rsid w:val="00225D86"/>
    <w:rsid w:val="00225DCB"/>
    <w:rsid w:val="0022614E"/>
    <w:rsid w:val="00226C2F"/>
    <w:rsid w:val="00226D56"/>
    <w:rsid w:val="0022731C"/>
    <w:rsid w:val="002274D1"/>
    <w:rsid w:val="0022753F"/>
    <w:rsid w:val="00230D3E"/>
    <w:rsid w:val="00231006"/>
    <w:rsid w:val="00231029"/>
    <w:rsid w:val="00231656"/>
    <w:rsid w:val="00233CBD"/>
    <w:rsid w:val="00233CF6"/>
    <w:rsid w:val="00234B38"/>
    <w:rsid w:val="0023510C"/>
    <w:rsid w:val="002353F6"/>
    <w:rsid w:val="002356DE"/>
    <w:rsid w:val="002358DF"/>
    <w:rsid w:val="00235AC4"/>
    <w:rsid w:val="00236EC3"/>
    <w:rsid w:val="00237021"/>
    <w:rsid w:val="002410BD"/>
    <w:rsid w:val="00241349"/>
    <w:rsid w:val="00241D1E"/>
    <w:rsid w:val="00242264"/>
    <w:rsid w:val="00242666"/>
    <w:rsid w:val="00242DD3"/>
    <w:rsid w:val="00243321"/>
    <w:rsid w:val="00243812"/>
    <w:rsid w:val="00244BF1"/>
    <w:rsid w:val="00245789"/>
    <w:rsid w:val="00245B4F"/>
    <w:rsid w:val="00245C48"/>
    <w:rsid w:val="00246A06"/>
    <w:rsid w:val="002474AA"/>
    <w:rsid w:val="00250620"/>
    <w:rsid w:val="002509A4"/>
    <w:rsid w:val="00250D01"/>
    <w:rsid w:val="0025176C"/>
    <w:rsid w:val="002528D9"/>
    <w:rsid w:val="002534BF"/>
    <w:rsid w:val="00253A7E"/>
    <w:rsid w:val="00253EBB"/>
    <w:rsid w:val="00253F59"/>
    <w:rsid w:val="00254105"/>
    <w:rsid w:val="00255AF3"/>
    <w:rsid w:val="00255B97"/>
    <w:rsid w:val="0025656B"/>
    <w:rsid w:val="00256F48"/>
    <w:rsid w:val="00257B4A"/>
    <w:rsid w:val="00257C66"/>
    <w:rsid w:val="002615AC"/>
    <w:rsid w:val="0026376B"/>
    <w:rsid w:val="0026376F"/>
    <w:rsid w:val="002640BD"/>
    <w:rsid w:val="00264145"/>
    <w:rsid w:val="00264510"/>
    <w:rsid w:val="002655D6"/>
    <w:rsid w:val="0026595B"/>
    <w:rsid w:val="00265BAA"/>
    <w:rsid w:val="00265F7F"/>
    <w:rsid w:val="00266387"/>
    <w:rsid w:val="0026728B"/>
    <w:rsid w:val="0026790D"/>
    <w:rsid w:val="00267939"/>
    <w:rsid w:val="00270D68"/>
    <w:rsid w:val="0027428E"/>
    <w:rsid w:val="00274656"/>
    <w:rsid w:val="002748DD"/>
    <w:rsid w:val="00275006"/>
    <w:rsid w:val="002752D7"/>
    <w:rsid w:val="002770C8"/>
    <w:rsid w:val="0027719B"/>
    <w:rsid w:val="00277EAA"/>
    <w:rsid w:val="002807CB"/>
    <w:rsid w:val="00280AC2"/>
    <w:rsid w:val="0028120E"/>
    <w:rsid w:val="002816A3"/>
    <w:rsid w:val="002819CE"/>
    <w:rsid w:val="00281DDA"/>
    <w:rsid w:val="002828E0"/>
    <w:rsid w:val="00282E7A"/>
    <w:rsid w:val="00283094"/>
    <w:rsid w:val="00283473"/>
    <w:rsid w:val="00284097"/>
    <w:rsid w:val="00284B5E"/>
    <w:rsid w:val="00285157"/>
    <w:rsid w:val="0028693C"/>
    <w:rsid w:val="002876A4"/>
    <w:rsid w:val="00287834"/>
    <w:rsid w:val="00287E78"/>
    <w:rsid w:val="0029024C"/>
    <w:rsid w:val="00290FC7"/>
    <w:rsid w:val="002911FC"/>
    <w:rsid w:val="0029137B"/>
    <w:rsid w:val="00291520"/>
    <w:rsid w:val="00291A59"/>
    <w:rsid w:val="0029240A"/>
    <w:rsid w:val="002953DE"/>
    <w:rsid w:val="00295CD9"/>
    <w:rsid w:val="00295D4A"/>
    <w:rsid w:val="002961E1"/>
    <w:rsid w:val="002965AA"/>
    <w:rsid w:val="00297A47"/>
    <w:rsid w:val="002A19A7"/>
    <w:rsid w:val="002A2080"/>
    <w:rsid w:val="002A324C"/>
    <w:rsid w:val="002A3311"/>
    <w:rsid w:val="002A3BFC"/>
    <w:rsid w:val="002A4345"/>
    <w:rsid w:val="002A4918"/>
    <w:rsid w:val="002A4C9B"/>
    <w:rsid w:val="002A5C23"/>
    <w:rsid w:val="002A5E8C"/>
    <w:rsid w:val="002A6590"/>
    <w:rsid w:val="002A6D42"/>
    <w:rsid w:val="002A727D"/>
    <w:rsid w:val="002A7506"/>
    <w:rsid w:val="002A7F74"/>
    <w:rsid w:val="002B054A"/>
    <w:rsid w:val="002B14E2"/>
    <w:rsid w:val="002B1710"/>
    <w:rsid w:val="002B1B48"/>
    <w:rsid w:val="002B26A0"/>
    <w:rsid w:val="002B27D6"/>
    <w:rsid w:val="002B28BC"/>
    <w:rsid w:val="002B30FF"/>
    <w:rsid w:val="002B31C0"/>
    <w:rsid w:val="002B38E3"/>
    <w:rsid w:val="002B3FCB"/>
    <w:rsid w:val="002B440C"/>
    <w:rsid w:val="002B52AA"/>
    <w:rsid w:val="002B5C97"/>
    <w:rsid w:val="002B6352"/>
    <w:rsid w:val="002B74A7"/>
    <w:rsid w:val="002C0244"/>
    <w:rsid w:val="002C04C3"/>
    <w:rsid w:val="002C0C92"/>
    <w:rsid w:val="002C0FBC"/>
    <w:rsid w:val="002C1B64"/>
    <w:rsid w:val="002C20EB"/>
    <w:rsid w:val="002C2143"/>
    <w:rsid w:val="002C3C63"/>
    <w:rsid w:val="002C5C80"/>
    <w:rsid w:val="002C6FD6"/>
    <w:rsid w:val="002D010F"/>
    <w:rsid w:val="002D02A6"/>
    <w:rsid w:val="002D0BBD"/>
    <w:rsid w:val="002D0D2D"/>
    <w:rsid w:val="002D25C8"/>
    <w:rsid w:val="002D416A"/>
    <w:rsid w:val="002D4835"/>
    <w:rsid w:val="002D4C26"/>
    <w:rsid w:val="002D5232"/>
    <w:rsid w:val="002D553C"/>
    <w:rsid w:val="002D5A98"/>
    <w:rsid w:val="002D726E"/>
    <w:rsid w:val="002E05BD"/>
    <w:rsid w:val="002E0F36"/>
    <w:rsid w:val="002E156B"/>
    <w:rsid w:val="002E244E"/>
    <w:rsid w:val="002E34EE"/>
    <w:rsid w:val="002E3BC8"/>
    <w:rsid w:val="002E49AF"/>
    <w:rsid w:val="002E4C64"/>
    <w:rsid w:val="002E4EBF"/>
    <w:rsid w:val="002E59BE"/>
    <w:rsid w:val="002E75CB"/>
    <w:rsid w:val="002E7F08"/>
    <w:rsid w:val="002E7FB2"/>
    <w:rsid w:val="002F10B3"/>
    <w:rsid w:val="002F1B7C"/>
    <w:rsid w:val="002F1C88"/>
    <w:rsid w:val="002F1FF3"/>
    <w:rsid w:val="002F2ABD"/>
    <w:rsid w:val="002F2E69"/>
    <w:rsid w:val="002F3295"/>
    <w:rsid w:val="002F4181"/>
    <w:rsid w:val="002F45A5"/>
    <w:rsid w:val="002F628B"/>
    <w:rsid w:val="002F650A"/>
    <w:rsid w:val="002F6FBE"/>
    <w:rsid w:val="002F7B8F"/>
    <w:rsid w:val="003008B0"/>
    <w:rsid w:val="003011D8"/>
    <w:rsid w:val="003028D5"/>
    <w:rsid w:val="003029B1"/>
    <w:rsid w:val="003041A9"/>
    <w:rsid w:val="0030455A"/>
    <w:rsid w:val="00305F98"/>
    <w:rsid w:val="0030683C"/>
    <w:rsid w:val="00306BE2"/>
    <w:rsid w:val="003108AE"/>
    <w:rsid w:val="003108FE"/>
    <w:rsid w:val="00311881"/>
    <w:rsid w:val="00312AB2"/>
    <w:rsid w:val="003140A0"/>
    <w:rsid w:val="00314925"/>
    <w:rsid w:val="00315B0B"/>
    <w:rsid w:val="003168DE"/>
    <w:rsid w:val="00316BF7"/>
    <w:rsid w:val="00317E9E"/>
    <w:rsid w:val="003219AC"/>
    <w:rsid w:val="003224EC"/>
    <w:rsid w:val="00323824"/>
    <w:rsid w:val="00324649"/>
    <w:rsid w:val="00325C6E"/>
    <w:rsid w:val="00326330"/>
    <w:rsid w:val="00331184"/>
    <w:rsid w:val="003312F1"/>
    <w:rsid w:val="00334553"/>
    <w:rsid w:val="003348EB"/>
    <w:rsid w:val="00334B45"/>
    <w:rsid w:val="00334C42"/>
    <w:rsid w:val="00335088"/>
    <w:rsid w:val="0033598C"/>
    <w:rsid w:val="00335A8A"/>
    <w:rsid w:val="00336789"/>
    <w:rsid w:val="00337055"/>
    <w:rsid w:val="00337E8B"/>
    <w:rsid w:val="00340262"/>
    <w:rsid w:val="00340861"/>
    <w:rsid w:val="00340913"/>
    <w:rsid w:val="00340C5C"/>
    <w:rsid w:val="00342B28"/>
    <w:rsid w:val="003438A4"/>
    <w:rsid w:val="003441E4"/>
    <w:rsid w:val="00344A31"/>
    <w:rsid w:val="00346294"/>
    <w:rsid w:val="00346346"/>
    <w:rsid w:val="0034680A"/>
    <w:rsid w:val="003477C2"/>
    <w:rsid w:val="003477F6"/>
    <w:rsid w:val="00347F7F"/>
    <w:rsid w:val="003512DB"/>
    <w:rsid w:val="003513B2"/>
    <w:rsid w:val="00351F49"/>
    <w:rsid w:val="003520B2"/>
    <w:rsid w:val="00352536"/>
    <w:rsid w:val="00352643"/>
    <w:rsid w:val="00352A37"/>
    <w:rsid w:val="00353754"/>
    <w:rsid w:val="003539C8"/>
    <w:rsid w:val="003549D5"/>
    <w:rsid w:val="00355201"/>
    <w:rsid w:val="0035603D"/>
    <w:rsid w:val="00356459"/>
    <w:rsid w:val="00357086"/>
    <w:rsid w:val="003572BC"/>
    <w:rsid w:val="00357A61"/>
    <w:rsid w:val="0036016D"/>
    <w:rsid w:val="00361C4B"/>
    <w:rsid w:val="00361E3E"/>
    <w:rsid w:val="00361EB4"/>
    <w:rsid w:val="00362508"/>
    <w:rsid w:val="00363623"/>
    <w:rsid w:val="00363A33"/>
    <w:rsid w:val="00364224"/>
    <w:rsid w:val="003652D2"/>
    <w:rsid w:val="00365605"/>
    <w:rsid w:val="00365745"/>
    <w:rsid w:val="00365ACA"/>
    <w:rsid w:val="003660B1"/>
    <w:rsid w:val="00366270"/>
    <w:rsid w:val="0036758C"/>
    <w:rsid w:val="00367D97"/>
    <w:rsid w:val="00367EF3"/>
    <w:rsid w:val="00373E85"/>
    <w:rsid w:val="00373F1B"/>
    <w:rsid w:val="00375843"/>
    <w:rsid w:val="0037687A"/>
    <w:rsid w:val="00376E78"/>
    <w:rsid w:val="003813D1"/>
    <w:rsid w:val="00381505"/>
    <w:rsid w:val="00381810"/>
    <w:rsid w:val="00381B96"/>
    <w:rsid w:val="00382109"/>
    <w:rsid w:val="00382624"/>
    <w:rsid w:val="003835C7"/>
    <w:rsid w:val="00383650"/>
    <w:rsid w:val="00383EC3"/>
    <w:rsid w:val="00383EE6"/>
    <w:rsid w:val="003849D8"/>
    <w:rsid w:val="00385381"/>
    <w:rsid w:val="00385846"/>
    <w:rsid w:val="00385AAE"/>
    <w:rsid w:val="00385AD6"/>
    <w:rsid w:val="00385E04"/>
    <w:rsid w:val="0038633B"/>
    <w:rsid w:val="0038643D"/>
    <w:rsid w:val="00386484"/>
    <w:rsid w:val="00387D52"/>
    <w:rsid w:val="003903EF"/>
    <w:rsid w:val="0039084D"/>
    <w:rsid w:val="00390C05"/>
    <w:rsid w:val="003913C9"/>
    <w:rsid w:val="00391440"/>
    <w:rsid w:val="00391DB7"/>
    <w:rsid w:val="00392FA1"/>
    <w:rsid w:val="0039364A"/>
    <w:rsid w:val="00393FC0"/>
    <w:rsid w:val="003940DB"/>
    <w:rsid w:val="0039467F"/>
    <w:rsid w:val="00394B0A"/>
    <w:rsid w:val="00395775"/>
    <w:rsid w:val="00396023"/>
    <w:rsid w:val="003960CD"/>
    <w:rsid w:val="003961BB"/>
    <w:rsid w:val="003A0895"/>
    <w:rsid w:val="003A114F"/>
    <w:rsid w:val="003A1DF5"/>
    <w:rsid w:val="003A1EF6"/>
    <w:rsid w:val="003A20ED"/>
    <w:rsid w:val="003A3278"/>
    <w:rsid w:val="003A462E"/>
    <w:rsid w:val="003A5231"/>
    <w:rsid w:val="003A6265"/>
    <w:rsid w:val="003A628F"/>
    <w:rsid w:val="003A6735"/>
    <w:rsid w:val="003B0AA5"/>
    <w:rsid w:val="003B19B9"/>
    <w:rsid w:val="003B307C"/>
    <w:rsid w:val="003B3662"/>
    <w:rsid w:val="003B41BD"/>
    <w:rsid w:val="003B44EA"/>
    <w:rsid w:val="003B53DE"/>
    <w:rsid w:val="003B5EA7"/>
    <w:rsid w:val="003B6438"/>
    <w:rsid w:val="003B6B1F"/>
    <w:rsid w:val="003B6C66"/>
    <w:rsid w:val="003B7420"/>
    <w:rsid w:val="003B7887"/>
    <w:rsid w:val="003B79D6"/>
    <w:rsid w:val="003C1F4F"/>
    <w:rsid w:val="003C1FC9"/>
    <w:rsid w:val="003C200F"/>
    <w:rsid w:val="003C30F3"/>
    <w:rsid w:val="003C4F9A"/>
    <w:rsid w:val="003C5452"/>
    <w:rsid w:val="003C5986"/>
    <w:rsid w:val="003C6286"/>
    <w:rsid w:val="003C7128"/>
    <w:rsid w:val="003D0166"/>
    <w:rsid w:val="003D1CA0"/>
    <w:rsid w:val="003D1F15"/>
    <w:rsid w:val="003D2D46"/>
    <w:rsid w:val="003D4691"/>
    <w:rsid w:val="003D4750"/>
    <w:rsid w:val="003D4A7E"/>
    <w:rsid w:val="003D5F78"/>
    <w:rsid w:val="003D6156"/>
    <w:rsid w:val="003D789B"/>
    <w:rsid w:val="003D7DB1"/>
    <w:rsid w:val="003E11EA"/>
    <w:rsid w:val="003E2397"/>
    <w:rsid w:val="003E25F8"/>
    <w:rsid w:val="003E2B14"/>
    <w:rsid w:val="003E377A"/>
    <w:rsid w:val="003E3D0A"/>
    <w:rsid w:val="003E3FC6"/>
    <w:rsid w:val="003E46D7"/>
    <w:rsid w:val="003E5335"/>
    <w:rsid w:val="003E5718"/>
    <w:rsid w:val="003E57AF"/>
    <w:rsid w:val="003E5C07"/>
    <w:rsid w:val="003E5D41"/>
    <w:rsid w:val="003E61A2"/>
    <w:rsid w:val="003F0974"/>
    <w:rsid w:val="003F0E06"/>
    <w:rsid w:val="003F1CE3"/>
    <w:rsid w:val="003F1E2B"/>
    <w:rsid w:val="003F1F2A"/>
    <w:rsid w:val="003F382F"/>
    <w:rsid w:val="003F40F8"/>
    <w:rsid w:val="003F48BE"/>
    <w:rsid w:val="003F4920"/>
    <w:rsid w:val="003F6714"/>
    <w:rsid w:val="003F6F67"/>
    <w:rsid w:val="00400440"/>
    <w:rsid w:val="004012C7"/>
    <w:rsid w:val="00401569"/>
    <w:rsid w:val="004029AD"/>
    <w:rsid w:val="0040311B"/>
    <w:rsid w:val="004041C1"/>
    <w:rsid w:val="00404D5F"/>
    <w:rsid w:val="00404E19"/>
    <w:rsid w:val="00405A43"/>
    <w:rsid w:val="00407D1B"/>
    <w:rsid w:val="004103FE"/>
    <w:rsid w:val="00410AF4"/>
    <w:rsid w:val="0041139D"/>
    <w:rsid w:val="004124B1"/>
    <w:rsid w:val="00412D38"/>
    <w:rsid w:val="00414E48"/>
    <w:rsid w:val="00415EA3"/>
    <w:rsid w:val="0041608A"/>
    <w:rsid w:val="00416742"/>
    <w:rsid w:val="00416CB1"/>
    <w:rsid w:val="00420426"/>
    <w:rsid w:val="00420F5B"/>
    <w:rsid w:val="0042152B"/>
    <w:rsid w:val="004217F8"/>
    <w:rsid w:val="00421811"/>
    <w:rsid w:val="00421A34"/>
    <w:rsid w:val="00421F4C"/>
    <w:rsid w:val="00423EFC"/>
    <w:rsid w:val="004254C2"/>
    <w:rsid w:val="00426FA9"/>
    <w:rsid w:val="00427266"/>
    <w:rsid w:val="00427C23"/>
    <w:rsid w:val="00430231"/>
    <w:rsid w:val="004306B8"/>
    <w:rsid w:val="00430987"/>
    <w:rsid w:val="0043489D"/>
    <w:rsid w:val="00434EA1"/>
    <w:rsid w:val="00435833"/>
    <w:rsid w:val="004361F7"/>
    <w:rsid w:val="00436686"/>
    <w:rsid w:val="00436920"/>
    <w:rsid w:val="0043748B"/>
    <w:rsid w:val="004375E2"/>
    <w:rsid w:val="0044046C"/>
    <w:rsid w:val="00440572"/>
    <w:rsid w:val="004405AA"/>
    <w:rsid w:val="00441E53"/>
    <w:rsid w:val="00441EDB"/>
    <w:rsid w:val="004425E0"/>
    <w:rsid w:val="00442D51"/>
    <w:rsid w:val="00443564"/>
    <w:rsid w:val="00443D85"/>
    <w:rsid w:val="00444070"/>
    <w:rsid w:val="004450B0"/>
    <w:rsid w:val="004453B6"/>
    <w:rsid w:val="00447193"/>
    <w:rsid w:val="00447F41"/>
    <w:rsid w:val="00450C65"/>
    <w:rsid w:val="00450E6A"/>
    <w:rsid w:val="00451186"/>
    <w:rsid w:val="004512B6"/>
    <w:rsid w:val="00452EDE"/>
    <w:rsid w:val="00453D64"/>
    <w:rsid w:val="00454414"/>
    <w:rsid w:val="00454B87"/>
    <w:rsid w:val="00454E2F"/>
    <w:rsid w:val="00455B75"/>
    <w:rsid w:val="004564F6"/>
    <w:rsid w:val="0045654C"/>
    <w:rsid w:val="00456F06"/>
    <w:rsid w:val="004570C4"/>
    <w:rsid w:val="0045738C"/>
    <w:rsid w:val="00457413"/>
    <w:rsid w:val="00457AF9"/>
    <w:rsid w:val="00460380"/>
    <w:rsid w:val="00460418"/>
    <w:rsid w:val="004611F1"/>
    <w:rsid w:val="0046196E"/>
    <w:rsid w:val="0046310F"/>
    <w:rsid w:val="0046314B"/>
    <w:rsid w:val="004659C9"/>
    <w:rsid w:val="00465B5B"/>
    <w:rsid w:val="00466CE2"/>
    <w:rsid w:val="00467659"/>
    <w:rsid w:val="00470349"/>
    <w:rsid w:val="004706B3"/>
    <w:rsid w:val="00470CCE"/>
    <w:rsid w:val="00471ACD"/>
    <w:rsid w:val="00471C62"/>
    <w:rsid w:val="00472FA4"/>
    <w:rsid w:val="00473226"/>
    <w:rsid w:val="00473417"/>
    <w:rsid w:val="0047367D"/>
    <w:rsid w:val="004737D2"/>
    <w:rsid w:val="00474D5C"/>
    <w:rsid w:val="00475D1B"/>
    <w:rsid w:val="004762E6"/>
    <w:rsid w:val="004763A0"/>
    <w:rsid w:val="00476C11"/>
    <w:rsid w:val="00477911"/>
    <w:rsid w:val="00480C59"/>
    <w:rsid w:val="004813AA"/>
    <w:rsid w:val="0048194D"/>
    <w:rsid w:val="00482BB7"/>
    <w:rsid w:val="004833BD"/>
    <w:rsid w:val="0048456D"/>
    <w:rsid w:val="00484A9A"/>
    <w:rsid w:val="00484E3F"/>
    <w:rsid w:val="00485275"/>
    <w:rsid w:val="00486C22"/>
    <w:rsid w:val="00486F09"/>
    <w:rsid w:val="00487A07"/>
    <w:rsid w:val="00492CEB"/>
    <w:rsid w:val="00493408"/>
    <w:rsid w:val="00493B96"/>
    <w:rsid w:val="00493E1D"/>
    <w:rsid w:val="004947BF"/>
    <w:rsid w:val="004957C5"/>
    <w:rsid w:val="00495C67"/>
    <w:rsid w:val="0049665A"/>
    <w:rsid w:val="00496FB1"/>
    <w:rsid w:val="004978CF"/>
    <w:rsid w:val="00497C49"/>
    <w:rsid w:val="00497E42"/>
    <w:rsid w:val="004A0315"/>
    <w:rsid w:val="004A0458"/>
    <w:rsid w:val="004A09D1"/>
    <w:rsid w:val="004A1093"/>
    <w:rsid w:val="004A13BA"/>
    <w:rsid w:val="004A2AFC"/>
    <w:rsid w:val="004A35C6"/>
    <w:rsid w:val="004A3A74"/>
    <w:rsid w:val="004A3C33"/>
    <w:rsid w:val="004A3D18"/>
    <w:rsid w:val="004A490C"/>
    <w:rsid w:val="004A4AEB"/>
    <w:rsid w:val="004A4E2C"/>
    <w:rsid w:val="004A6183"/>
    <w:rsid w:val="004A64E0"/>
    <w:rsid w:val="004A70E5"/>
    <w:rsid w:val="004A73BC"/>
    <w:rsid w:val="004A796D"/>
    <w:rsid w:val="004B12B7"/>
    <w:rsid w:val="004B175E"/>
    <w:rsid w:val="004B4BE5"/>
    <w:rsid w:val="004B5DF9"/>
    <w:rsid w:val="004B5F9D"/>
    <w:rsid w:val="004B6367"/>
    <w:rsid w:val="004B63CF"/>
    <w:rsid w:val="004B6446"/>
    <w:rsid w:val="004B7CFE"/>
    <w:rsid w:val="004B7F3D"/>
    <w:rsid w:val="004C11A2"/>
    <w:rsid w:val="004C1B34"/>
    <w:rsid w:val="004C22BC"/>
    <w:rsid w:val="004C2B6E"/>
    <w:rsid w:val="004C2F69"/>
    <w:rsid w:val="004C395D"/>
    <w:rsid w:val="004C40A9"/>
    <w:rsid w:val="004C68C8"/>
    <w:rsid w:val="004C6E88"/>
    <w:rsid w:val="004C761D"/>
    <w:rsid w:val="004C768D"/>
    <w:rsid w:val="004C7DC1"/>
    <w:rsid w:val="004D0E19"/>
    <w:rsid w:val="004D12B7"/>
    <w:rsid w:val="004D180C"/>
    <w:rsid w:val="004D1DF1"/>
    <w:rsid w:val="004D1E22"/>
    <w:rsid w:val="004D254C"/>
    <w:rsid w:val="004D30A5"/>
    <w:rsid w:val="004D40D6"/>
    <w:rsid w:val="004D4C95"/>
    <w:rsid w:val="004D588F"/>
    <w:rsid w:val="004D7211"/>
    <w:rsid w:val="004D7612"/>
    <w:rsid w:val="004E028C"/>
    <w:rsid w:val="004E029A"/>
    <w:rsid w:val="004E07D5"/>
    <w:rsid w:val="004E0E5D"/>
    <w:rsid w:val="004E1B94"/>
    <w:rsid w:val="004E1D94"/>
    <w:rsid w:val="004E3412"/>
    <w:rsid w:val="004E4727"/>
    <w:rsid w:val="004E4C0C"/>
    <w:rsid w:val="004E54D9"/>
    <w:rsid w:val="004E729F"/>
    <w:rsid w:val="004E733D"/>
    <w:rsid w:val="004F0045"/>
    <w:rsid w:val="004F0DB1"/>
    <w:rsid w:val="004F2763"/>
    <w:rsid w:val="004F29AA"/>
    <w:rsid w:val="004F3A44"/>
    <w:rsid w:val="004F457C"/>
    <w:rsid w:val="004F5789"/>
    <w:rsid w:val="004F5804"/>
    <w:rsid w:val="004F60D3"/>
    <w:rsid w:val="004F6C92"/>
    <w:rsid w:val="004F71A0"/>
    <w:rsid w:val="004F7254"/>
    <w:rsid w:val="005011F2"/>
    <w:rsid w:val="005013F6"/>
    <w:rsid w:val="00501461"/>
    <w:rsid w:val="005018C1"/>
    <w:rsid w:val="00501B87"/>
    <w:rsid w:val="005027D7"/>
    <w:rsid w:val="00502912"/>
    <w:rsid w:val="00503FA6"/>
    <w:rsid w:val="005041A6"/>
    <w:rsid w:val="00504E82"/>
    <w:rsid w:val="0050545A"/>
    <w:rsid w:val="00506FE9"/>
    <w:rsid w:val="005070D0"/>
    <w:rsid w:val="005079F5"/>
    <w:rsid w:val="005101DA"/>
    <w:rsid w:val="005106B2"/>
    <w:rsid w:val="00511C78"/>
    <w:rsid w:val="00512019"/>
    <w:rsid w:val="005120FE"/>
    <w:rsid w:val="00512216"/>
    <w:rsid w:val="00512797"/>
    <w:rsid w:val="00513B0B"/>
    <w:rsid w:val="00514876"/>
    <w:rsid w:val="00514A65"/>
    <w:rsid w:val="005153CA"/>
    <w:rsid w:val="00515AF8"/>
    <w:rsid w:val="00516EC2"/>
    <w:rsid w:val="00521CA8"/>
    <w:rsid w:val="00522200"/>
    <w:rsid w:val="00522FDD"/>
    <w:rsid w:val="00524559"/>
    <w:rsid w:val="00526421"/>
    <w:rsid w:val="00526674"/>
    <w:rsid w:val="00526ECA"/>
    <w:rsid w:val="00531748"/>
    <w:rsid w:val="0053196B"/>
    <w:rsid w:val="00532599"/>
    <w:rsid w:val="005328B9"/>
    <w:rsid w:val="0053488D"/>
    <w:rsid w:val="00535791"/>
    <w:rsid w:val="005358BD"/>
    <w:rsid w:val="00535DB0"/>
    <w:rsid w:val="0053729B"/>
    <w:rsid w:val="005372CB"/>
    <w:rsid w:val="00537650"/>
    <w:rsid w:val="005409C4"/>
    <w:rsid w:val="00540A7A"/>
    <w:rsid w:val="0054196A"/>
    <w:rsid w:val="005420A0"/>
    <w:rsid w:val="00542867"/>
    <w:rsid w:val="00542DB0"/>
    <w:rsid w:val="00542DF8"/>
    <w:rsid w:val="00543806"/>
    <w:rsid w:val="00544439"/>
    <w:rsid w:val="00544EBB"/>
    <w:rsid w:val="0054557B"/>
    <w:rsid w:val="00545F27"/>
    <w:rsid w:val="00550458"/>
    <w:rsid w:val="00550875"/>
    <w:rsid w:val="00550C94"/>
    <w:rsid w:val="0055146A"/>
    <w:rsid w:val="00552379"/>
    <w:rsid w:val="005525CF"/>
    <w:rsid w:val="0055260C"/>
    <w:rsid w:val="005526CB"/>
    <w:rsid w:val="00552F25"/>
    <w:rsid w:val="00552FD0"/>
    <w:rsid w:val="005537C6"/>
    <w:rsid w:val="00554926"/>
    <w:rsid w:val="00555671"/>
    <w:rsid w:val="005562FE"/>
    <w:rsid w:val="00556892"/>
    <w:rsid w:val="00557494"/>
    <w:rsid w:val="00560274"/>
    <w:rsid w:val="00560AF3"/>
    <w:rsid w:val="005612C7"/>
    <w:rsid w:val="00562200"/>
    <w:rsid w:val="00563877"/>
    <w:rsid w:val="005642AA"/>
    <w:rsid w:val="005645D1"/>
    <w:rsid w:val="005658C7"/>
    <w:rsid w:val="00565914"/>
    <w:rsid w:val="00566539"/>
    <w:rsid w:val="00566577"/>
    <w:rsid w:val="00566A96"/>
    <w:rsid w:val="00567329"/>
    <w:rsid w:val="00567D8A"/>
    <w:rsid w:val="00567F47"/>
    <w:rsid w:val="005704EB"/>
    <w:rsid w:val="0057061D"/>
    <w:rsid w:val="0057083F"/>
    <w:rsid w:val="005718F6"/>
    <w:rsid w:val="00572365"/>
    <w:rsid w:val="0057278B"/>
    <w:rsid w:val="00573AD9"/>
    <w:rsid w:val="0057471F"/>
    <w:rsid w:val="0057496D"/>
    <w:rsid w:val="005758B3"/>
    <w:rsid w:val="005771F9"/>
    <w:rsid w:val="005776AA"/>
    <w:rsid w:val="00580CFE"/>
    <w:rsid w:val="00581B18"/>
    <w:rsid w:val="0058251A"/>
    <w:rsid w:val="005826F2"/>
    <w:rsid w:val="00582704"/>
    <w:rsid w:val="00583367"/>
    <w:rsid w:val="005841D4"/>
    <w:rsid w:val="00584A0B"/>
    <w:rsid w:val="0058528D"/>
    <w:rsid w:val="005866B6"/>
    <w:rsid w:val="005866E1"/>
    <w:rsid w:val="00586A0F"/>
    <w:rsid w:val="00586E76"/>
    <w:rsid w:val="00587102"/>
    <w:rsid w:val="00587356"/>
    <w:rsid w:val="00587DB2"/>
    <w:rsid w:val="00592A30"/>
    <w:rsid w:val="005932BA"/>
    <w:rsid w:val="005934AD"/>
    <w:rsid w:val="005938BD"/>
    <w:rsid w:val="00593D70"/>
    <w:rsid w:val="00594C84"/>
    <w:rsid w:val="0059503B"/>
    <w:rsid w:val="005954D4"/>
    <w:rsid w:val="005959D4"/>
    <w:rsid w:val="00595AAA"/>
    <w:rsid w:val="00596E22"/>
    <w:rsid w:val="005978C3"/>
    <w:rsid w:val="005A0EE8"/>
    <w:rsid w:val="005A28CB"/>
    <w:rsid w:val="005A3969"/>
    <w:rsid w:val="005A3E2E"/>
    <w:rsid w:val="005A4222"/>
    <w:rsid w:val="005A487C"/>
    <w:rsid w:val="005A5AD8"/>
    <w:rsid w:val="005A6110"/>
    <w:rsid w:val="005A6341"/>
    <w:rsid w:val="005A66F5"/>
    <w:rsid w:val="005B03C5"/>
    <w:rsid w:val="005B1E92"/>
    <w:rsid w:val="005B23DC"/>
    <w:rsid w:val="005B2E7E"/>
    <w:rsid w:val="005B2F91"/>
    <w:rsid w:val="005B32B6"/>
    <w:rsid w:val="005B340B"/>
    <w:rsid w:val="005B3B97"/>
    <w:rsid w:val="005B4763"/>
    <w:rsid w:val="005B48B4"/>
    <w:rsid w:val="005B526A"/>
    <w:rsid w:val="005B5426"/>
    <w:rsid w:val="005B571D"/>
    <w:rsid w:val="005B66ED"/>
    <w:rsid w:val="005B762D"/>
    <w:rsid w:val="005B7652"/>
    <w:rsid w:val="005C1D2A"/>
    <w:rsid w:val="005C1F41"/>
    <w:rsid w:val="005C2503"/>
    <w:rsid w:val="005C29CF"/>
    <w:rsid w:val="005C2FA0"/>
    <w:rsid w:val="005C401D"/>
    <w:rsid w:val="005C62D1"/>
    <w:rsid w:val="005C6FF2"/>
    <w:rsid w:val="005C75A9"/>
    <w:rsid w:val="005C7EB0"/>
    <w:rsid w:val="005D060A"/>
    <w:rsid w:val="005D10B3"/>
    <w:rsid w:val="005D2A44"/>
    <w:rsid w:val="005D2A5A"/>
    <w:rsid w:val="005D2C45"/>
    <w:rsid w:val="005D3F7F"/>
    <w:rsid w:val="005D5857"/>
    <w:rsid w:val="005D7006"/>
    <w:rsid w:val="005D706C"/>
    <w:rsid w:val="005D7E74"/>
    <w:rsid w:val="005E01AC"/>
    <w:rsid w:val="005E02AC"/>
    <w:rsid w:val="005E0B1A"/>
    <w:rsid w:val="005E1E56"/>
    <w:rsid w:val="005E2201"/>
    <w:rsid w:val="005E225F"/>
    <w:rsid w:val="005E2441"/>
    <w:rsid w:val="005E2726"/>
    <w:rsid w:val="005E2850"/>
    <w:rsid w:val="005E31BA"/>
    <w:rsid w:val="005E6C2B"/>
    <w:rsid w:val="005F0B5F"/>
    <w:rsid w:val="005F0CB5"/>
    <w:rsid w:val="005F14EE"/>
    <w:rsid w:val="005F1508"/>
    <w:rsid w:val="005F1612"/>
    <w:rsid w:val="005F19C8"/>
    <w:rsid w:val="005F2342"/>
    <w:rsid w:val="005F2FF5"/>
    <w:rsid w:val="005F321F"/>
    <w:rsid w:val="005F3ACE"/>
    <w:rsid w:val="005F46E8"/>
    <w:rsid w:val="005F50CE"/>
    <w:rsid w:val="005F56D1"/>
    <w:rsid w:val="005F5CD5"/>
    <w:rsid w:val="005F65E9"/>
    <w:rsid w:val="005F66FE"/>
    <w:rsid w:val="005F6833"/>
    <w:rsid w:val="005F6974"/>
    <w:rsid w:val="005F7200"/>
    <w:rsid w:val="005F7D12"/>
    <w:rsid w:val="00600AB4"/>
    <w:rsid w:val="00601C98"/>
    <w:rsid w:val="0060211F"/>
    <w:rsid w:val="0060308C"/>
    <w:rsid w:val="006030D8"/>
    <w:rsid w:val="00603965"/>
    <w:rsid w:val="00603D01"/>
    <w:rsid w:val="00603E47"/>
    <w:rsid w:val="006041EE"/>
    <w:rsid w:val="006044F4"/>
    <w:rsid w:val="00604A4D"/>
    <w:rsid w:val="006067DD"/>
    <w:rsid w:val="00606A71"/>
    <w:rsid w:val="006071DD"/>
    <w:rsid w:val="0060773F"/>
    <w:rsid w:val="00610334"/>
    <w:rsid w:val="006105CC"/>
    <w:rsid w:val="00611177"/>
    <w:rsid w:val="00611417"/>
    <w:rsid w:val="00611A8E"/>
    <w:rsid w:val="00612088"/>
    <w:rsid w:val="00613214"/>
    <w:rsid w:val="00613B85"/>
    <w:rsid w:val="00613B90"/>
    <w:rsid w:val="006148A8"/>
    <w:rsid w:val="006150BA"/>
    <w:rsid w:val="0061595E"/>
    <w:rsid w:val="006159DA"/>
    <w:rsid w:val="00617007"/>
    <w:rsid w:val="0061782F"/>
    <w:rsid w:val="00622870"/>
    <w:rsid w:val="00622939"/>
    <w:rsid w:val="00622F1F"/>
    <w:rsid w:val="00623077"/>
    <w:rsid w:val="0062374A"/>
    <w:rsid w:val="00623FD4"/>
    <w:rsid w:val="00624A67"/>
    <w:rsid w:val="00624BB6"/>
    <w:rsid w:val="00625D2C"/>
    <w:rsid w:val="0062627D"/>
    <w:rsid w:val="0062745B"/>
    <w:rsid w:val="00627D5A"/>
    <w:rsid w:val="00630522"/>
    <w:rsid w:val="006310AD"/>
    <w:rsid w:val="0063129B"/>
    <w:rsid w:val="006331B9"/>
    <w:rsid w:val="00633CBF"/>
    <w:rsid w:val="00633E16"/>
    <w:rsid w:val="006347A8"/>
    <w:rsid w:val="00634E2B"/>
    <w:rsid w:val="006352BB"/>
    <w:rsid w:val="0063592A"/>
    <w:rsid w:val="0063699D"/>
    <w:rsid w:val="00637542"/>
    <w:rsid w:val="00637F31"/>
    <w:rsid w:val="006405AA"/>
    <w:rsid w:val="006407F5"/>
    <w:rsid w:val="0064082C"/>
    <w:rsid w:val="00641E52"/>
    <w:rsid w:val="00642917"/>
    <w:rsid w:val="006429E1"/>
    <w:rsid w:val="00642F1A"/>
    <w:rsid w:val="00644FDA"/>
    <w:rsid w:val="00645A7B"/>
    <w:rsid w:val="00645E43"/>
    <w:rsid w:val="006467DB"/>
    <w:rsid w:val="00646BA7"/>
    <w:rsid w:val="00647389"/>
    <w:rsid w:val="00647545"/>
    <w:rsid w:val="00647881"/>
    <w:rsid w:val="00647FB4"/>
    <w:rsid w:val="00647FE6"/>
    <w:rsid w:val="00650613"/>
    <w:rsid w:val="006516E9"/>
    <w:rsid w:val="00651942"/>
    <w:rsid w:val="00651F1B"/>
    <w:rsid w:val="00651F75"/>
    <w:rsid w:val="00653835"/>
    <w:rsid w:val="0065430C"/>
    <w:rsid w:val="0065567A"/>
    <w:rsid w:val="006560F1"/>
    <w:rsid w:val="00657000"/>
    <w:rsid w:val="00660512"/>
    <w:rsid w:val="006607F4"/>
    <w:rsid w:val="00660816"/>
    <w:rsid w:val="0066128F"/>
    <w:rsid w:val="00661A29"/>
    <w:rsid w:val="00662536"/>
    <w:rsid w:val="00662760"/>
    <w:rsid w:val="0066293F"/>
    <w:rsid w:val="00662F5A"/>
    <w:rsid w:val="006635BF"/>
    <w:rsid w:val="006638B8"/>
    <w:rsid w:val="00663BB8"/>
    <w:rsid w:val="006645DE"/>
    <w:rsid w:val="006647AF"/>
    <w:rsid w:val="00665228"/>
    <w:rsid w:val="00665234"/>
    <w:rsid w:val="0066672E"/>
    <w:rsid w:val="006671A9"/>
    <w:rsid w:val="00667480"/>
    <w:rsid w:val="00670BFD"/>
    <w:rsid w:val="00671233"/>
    <w:rsid w:val="00671426"/>
    <w:rsid w:val="00671ED6"/>
    <w:rsid w:val="006752D9"/>
    <w:rsid w:val="00675987"/>
    <w:rsid w:val="00675FCE"/>
    <w:rsid w:val="00676202"/>
    <w:rsid w:val="0067679E"/>
    <w:rsid w:val="006769F4"/>
    <w:rsid w:val="00677962"/>
    <w:rsid w:val="006779EE"/>
    <w:rsid w:val="0068024E"/>
    <w:rsid w:val="0068064B"/>
    <w:rsid w:val="00680AB7"/>
    <w:rsid w:val="0068242E"/>
    <w:rsid w:val="00682D45"/>
    <w:rsid w:val="00683D2D"/>
    <w:rsid w:val="0068403E"/>
    <w:rsid w:val="00684952"/>
    <w:rsid w:val="006856B8"/>
    <w:rsid w:val="00685E2A"/>
    <w:rsid w:val="00686139"/>
    <w:rsid w:val="006861C4"/>
    <w:rsid w:val="006868BF"/>
    <w:rsid w:val="00686ACC"/>
    <w:rsid w:val="00686DE5"/>
    <w:rsid w:val="00687970"/>
    <w:rsid w:val="006901A1"/>
    <w:rsid w:val="00690C81"/>
    <w:rsid w:val="00691B8E"/>
    <w:rsid w:val="00691FA7"/>
    <w:rsid w:val="0069282B"/>
    <w:rsid w:val="0069327F"/>
    <w:rsid w:val="00693AFC"/>
    <w:rsid w:val="0069455F"/>
    <w:rsid w:val="00695405"/>
    <w:rsid w:val="00695469"/>
    <w:rsid w:val="006957E1"/>
    <w:rsid w:val="00695B57"/>
    <w:rsid w:val="006965BD"/>
    <w:rsid w:val="00696B81"/>
    <w:rsid w:val="00697929"/>
    <w:rsid w:val="00697D0E"/>
    <w:rsid w:val="006A17A9"/>
    <w:rsid w:val="006A1847"/>
    <w:rsid w:val="006A49D8"/>
    <w:rsid w:val="006A4CDB"/>
    <w:rsid w:val="006A4DA5"/>
    <w:rsid w:val="006A503F"/>
    <w:rsid w:val="006A7445"/>
    <w:rsid w:val="006A74A0"/>
    <w:rsid w:val="006A7735"/>
    <w:rsid w:val="006B0056"/>
    <w:rsid w:val="006B03C3"/>
    <w:rsid w:val="006B0D27"/>
    <w:rsid w:val="006B1BAA"/>
    <w:rsid w:val="006B1F1E"/>
    <w:rsid w:val="006B23FA"/>
    <w:rsid w:val="006B269E"/>
    <w:rsid w:val="006B4144"/>
    <w:rsid w:val="006B4257"/>
    <w:rsid w:val="006B42AE"/>
    <w:rsid w:val="006B4BBC"/>
    <w:rsid w:val="006B51A2"/>
    <w:rsid w:val="006B6298"/>
    <w:rsid w:val="006B782F"/>
    <w:rsid w:val="006B7A06"/>
    <w:rsid w:val="006C0AA9"/>
    <w:rsid w:val="006C114E"/>
    <w:rsid w:val="006C1B48"/>
    <w:rsid w:val="006C2D09"/>
    <w:rsid w:val="006C2F84"/>
    <w:rsid w:val="006C369F"/>
    <w:rsid w:val="006C3D08"/>
    <w:rsid w:val="006C41F3"/>
    <w:rsid w:val="006C4546"/>
    <w:rsid w:val="006C4835"/>
    <w:rsid w:val="006C49AB"/>
    <w:rsid w:val="006C5A20"/>
    <w:rsid w:val="006C6138"/>
    <w:rsid w:val="006C76B1"/>
    <w:rsid w:val="006C7EA8"/>
    <w:rsid w:val="006D11BC"/>
    <w:rsid w:val="006D12F8"/>
    <w:rsid w:val="006D1507"/>
    <w:rsid w:val="006D17A5"/>
    <w:rsid w:val="006D1EFE"/>
    <w:rsid w:val="006D2662"/>
    <w:rsid w:val="006D3C0D"/>
    <w:rsid w:val="006D3EC0"/>
    <w:rsid w:val="006D4B6F"/>
    <w:rsid w:val="006D5A55"/>
    <w:rsid w:val="006D5A97"/>
    <w:rsid w:val="006D62BD"/>
    <w:rsid w:val="006D63CE"/>
    <w:rsid w:val="006D6471"/>
    <w:rsid w:val="006D6BE2"/>
    <w:rsid w:val="006E1B2B"/>
    <w:rsid w:val="006E4687"/>
    <w:rsid w:val="006E472B"/>
    <w:rsid w:val="006E550A"/>
    <w:rsid w:val="006E5767"/>
    <w:rsid w:val="006E62BE"/>
    <w:rsid w:val="006E62F4"/>
    <w:rsid w:val="006E66B7"/>
    <w:rsid w:val="006E69FA"/>
    <w:rsid w:val="006F088E"/>
    <w:rsid w:val="006F1D5B"/>
    <w:rsid w:val="006F1E36"/>
    <w:rsid w:val="006F2AC4"/>
    <w:rsid w:val="006F2AEA"/>
    <w:rsid w:val="006F30A9"/>
    <w:rsid w:val="006F3177"/>
    <w:rsid w:val="006F46E7"/>
    <w:rsid w:val="006F5359"/>
    <w:rsid w:val="006F54BE"/>
    <w:rsid w:val="006F5820"/>
    <w:rsid w:val="006F6472"/>
    <w:rsid w:val="006F67F9"/>
    <w:rsid w:val="006F6AD4"/>
    <w:rsid w:val="006F70E1"/>
    <w:rsid w:val="00700BA8"/>
    <w:rsid w:val="00701895"/>
    <w:rsid w:val="00702129"/>
    <w:rsid w:val="00702428"/>
    <w:rsid w:val="00702E28"/>
    <w:rsid w:val="00703064"/>
    <w:rsid w:val="00703B70"/>
    <w:rsid w:val="00703BD0"/>
    <w:rsid w:val="007048C5"/>
    <w:rsid w:val="00704F20"/>
    <w:rsid w:val="00705291"/>
    <w:rsid w:val="007056FF"/>
    <w:rsid w:val="007062FA"/>
    <w:rsid w:val="007064CA"/>
    <w:rsid w:val="00706F2E"/>
    <w:rsid w:val="007106B0"/>
    <w:rsid w:val="0071146A"/>
    <w:rsid w:val="00711626"/>
    <w:rsid w:val="00711699"/>
    <w:rsid w:val="00712027"/>
    <w:rsid w:val="00712FFA"/>
    <w:rsid w:val="00713511"/>
    <w:rsid w:val="007136C2"/>
    <w:rsid w:val="007139C9"/>
    <w:rsid w:val="00713AD8"/>
    <w:rsid w:val="00714BF0"/>
    <w:rsid w:val="00714E1A"/>
    <w:rsid w:val="00714F32"/>
    <w:rsid w:val="00715232"/>
    <w:rsid w:val="0071593F"/>
    <w:rsid w:val="00716981"/>
    <w:rsid w:val="00716A10"/>
    <w:rsid w:val="00716ED1"/>
    <w:rsid w:val="00717644"/>
    <w:rsid w:val="007204E7"/>
    <w:rsid w:val="00720D36"/>
    <w:rsid w:val="0072264D"/>
    <w:rsid w:val="007226DA"/>
    <w:rsid w:val="007227E3"/>
    <w:rsid w:val="0072287F"/>
    <w:rsid w:val="00722D6F"/>
    <w:rsid w:val="00722E68"/>
    <w:rsid w:val="00724888"/>
    <w:rsid w:val="007248C9"/>
    <w:rsid w:val="00725EB8"/>
    <w:rsid w:val="007265D8"/>
    <w:rsid w:val="00727658"/>
    <w:rsid w:val="007302C0"/>
    <w:rsid w:val="00730552"/>
    <w:rsid w:val="00731CDE"/>
    <w:rsid w:val="00731DA2"/>
    <w:rsid w:val="00731E78"/>
    <w:rsid w:val="0073389D"/>
    <w:rsid w:val="00736A1E"/>
    <w:rsid w:val="0073769B"/>
    <w:rsid w:val="00737B8B"/>
    <w:rsid w:val="00737DB2"/>
    <w:rsid w:val="007401B0"/>
    <w:rsid w:val="00741FE7"/>
    <w:rsid w:val="00742795"/>
    <w:rsid w:val="00742AA6"/>
    <w:rsid w:val="007430D6"/>
    <w:rsid w:val="00743A75"/>
    <w:rsid w:val="0074414D"/>
    <w:rsid w:val="007459B7"/>
    <w:rsid w:val="00745C1D"/>
    <w:rsid w:val="00745EA5"/>
    <w:rsid w:val="0074696A"/>
    <w:rsid w:val="00747CB8"/>
    <w:rsid w:val="00747D25"/>
    <w:rsid w:val="00751343"/>
    <w:rsid w:val="00751F73"/>
    <w:rsid w:val="00753D1F"/>
    <w:rsid w:val="0075473E"/>
    <w:rsid w:val="00754FDB"/>
    <w:rsid w:val="007560F4"/>
    <w:rsid w:val="007564C5"/>
    <w:rsid w:val="00757457"/>
    <w:rsid w:val="00757709"/>
    <w:rsid w:val="00757B5F"/>
    <w:rsid w:val="00757D67"/>
    <w:rsid w:val="00757ED4"/>
    <w:rsid w:val="00760097"/>
    <w:rsid w:val="007600F6"/>
    <w:rsid w:val="00760BB9"/>
    <w:rsid w:val="00761271"/>
    <w:rsid w:val="00761BB0"/>
    <w:rsid w:val="00762192"/>
    <w:rsid w:val="007626DC"/>
    <w:rsid w:val="0076370A"/>
    <w:rsid w:val="0076444A"/>
    <w:rsid w:val="0076475C"/>
    <w:rsid w:val="00764C70"/>
    <w:rsid w:val="007657FA"/>
    <w:rsid w:val="0076677F"/>
    <w:rsid w:val="00766CC8"/>
    <w:rsid w:val="00766D71"/>
    <w:rsid w:val="00766EFC"/>
    <w:rsid w:val="00766F63"/>
    <w:rsid w:val="00767F85"/>
    <w:rsid w:val="007705E0"/>
    <w:rsid w:val="00770B85"/>
    <w:rsid w:val="00771240"/>
    <w:rsid w:val="00771599"/>
    <w:rsid w:val="0077168B"/>
    <w:rsid w:val="0077192A"/>
    <w:rsid w:val="00771F6A"/>
    <w:rsid w:val="0077263E"/>
    <w:rsid w:val="00773576"/>
    <w:rsid w:val="00774000"/>
    <w:rsid w:val="00774513"/>
    <w:rsid w:val="00775088"/>
    <w:rsid w:val="007752DA"/>
    <w:rsid w:val="00775428"/>
    <w:rsid w:val="00775696"/>
    <w:rsid w:val="0077689E"/>
    <w:rsid w:val="007768E4"/>
    <w:rsid w:val="00776DD8"/>
    <w:rsid w:val="007800E4"/>
    <w:rsid w:val="00780B6A"/>
    <w:rsid w:val="007821F7"/>
    <w:rsid w:val="00782CB4"/>
    <w:rsid w:val="00782E69"/>
    <w:rsid w:val="00783FDE"/>
    <w:rsid w:val="00784664"/>
    <w:rsid w:val="00784C12"/>
    <w:rsid w:val="00785E15"/>
    <w:rsid w:val="00786358"/>
    <w:rsid w:val="00786577"/>
    <w:rsid w:val="00787B50"/>
    <w:rsid w:val="00790123"/>
    <w:rsid w:val="0079136C"/>
    <w:rsid w:val="0079183B"/>
    <w:rsid w:val="0079297C"/>
    <w:rsid w:val="00792F00"/>
    <w:rsid w:val="0079373A"/>
    <w:rsid w:val="0079444F"/>
    <w:rsid w:val="00794C9B"/>
    <w:rsid w:val="00795F2A"/>
    <w:rsid w:val="0079698F"/>
    <w:rsid w:val="007A0C7A"/>
    <w:rsid w:val="007A21F1"/>
    <w:rsid w:val="007A2B55"/>
    <w:rsid w:val="007A3FED"/>
    <w:rsid w:val="007A43B8"/>
    <w:rsid w:val="007A536D"/>
    <w:rsid w:val="007A5C45"/>
    <w:rsid w:val="007A5FCE"/>
    <w:rsid w:val="007A629C"/>
    <w:rsid w:val="007A6CA8"/>
    <w:rsid w:val="007A6D23"/>
    <w:rsid w:val="007A6DF5"/>
    <w:rsid w:val="007A7B26"/>
    <w:rsid w:val="007B01C2"/>
    <w:rsid w:val="007B0892"/>
    <w:rsid w:val="007B117C"/>
    <w:rsid w:val="007B1561"/>
    <w:rsid w:val="007B1D27"/>
    <w:rsid w:val="007B2215"/>
    <w:rsid w:val="007B306F"/>
    <w:rsid w:val="007B324C"/>
    <w:rsid w:val="007B32F4"/>
    <w:rsid w:val="007B3700"/>
    <w:rsid w:val="007B3917"/>
    <w:rsid w:val="007B3A5B"/>
    <w:rsid w:val="007B3A6F"/>
    <w:rsid w:val="007B3AFA"/>
    <w:rsid w:val="007B4E3B"/>
    <w:rsid w:val="007B5483"/>
    <w:rsid w:val="007B54AC"/>
    <w:rsid w:val="007B558F"/>
    <w:rsid w:val="007B57F2"/>
    <w:rsid w:val="007B5C97"/>
    <w:rsid w:val="007B6292"/>
    <w:rsid w:val="007B7A21"/>
    <w:rsid w:val="007C0181"/>
    <w:rsid w:val="007C09E0"/>
    <w:rsid w:val="007C0EEF"/>
    <w:rsid w:val="007C16AC"/>
    <w:rsid w:val="007C1A66"/>
    <w:rsid w:val="007C1BA2"/>
    <w:rsid w:val="007C241E"/>
    <w:rsid w:val="007C29F3"/>
    <w:rsid w:val="007C2C4E"/>
    <w:rsid w:val="007C60BE"/>
    <w:rsid w:val="007C703B"/>
    <w:rsid w:val="007D0074"/>
    <w:rsid w:val="007D1856"/>
    <w:rsid w:val="007D2B51"/>
    <w:rsid w:val="007D2D3D"/>
    <w:rsid w:val="007D3070"/>
    <w:rsid w:val="007D3DAB"/>
    <w:rsid w:val="007D45B3"/>
    <w:rsid w:val="007D72BF"/>
    <w:rsid w:val="007E04E5"/>
    <w:rsid w:val="007E07C0"/>
    <w:rsid w:val="007E0B03"/>
    <w:rsid w:val="007E18AE"/>
    <w:rsid w:val="007E1EC7"/>
    <w:rsid w:val="007E4BE8"/>
    <w:rsid w:val="007E555F"/>
    <w:rsid w:val="007E59B8"/>
    <w:rsid w:val="007E5F32"/>
    <w:rsid w:val="007F00EF"/>
    <w:rsid w:val="007F1AB3"/>
    <w:rsid w:val="007F1DE5"/>
    <w:rsid w:val="007F20BD"/>
    <w:rsid w:val="007F2295"/>
    <w:rsid w:val="007F2FDB"/>
    <w:rsid w:val="007F35B7"/>
    <w:rsid w:val="007F3A2E"/>
    <w:rsid w:val="007F474B"/>
    <w:rsid w:val="007F494C"/>
    <w:rsid w:val="007F567C"/>
    <w:rsid w:val="007F57B3"/>
    <w:rsid w:val="007F5B97"/>
    <w:rsid w:val="007F5CD4"/>
    <w:rsid w:val="007F5D05"/>
    <w:rsid w:val="0080126D"/>
    <w:rsid w:val="008021EF"/>
    <w:rsid w:val="0080266E"/>
    <w:rsid w:val="0080447E"/>
    <w:rsid w:val="00804610"/>
    <w:rsid w:val="00804798"/>
    <w:rsid w:val="00804FF3"/>
    <w:rsid w:val="00807CF7"/>
    <w:rsid w:val="00807EAF"/>
    <w:rsid w:val="00810D7D"/>
    <w:rsid w:val="00811F92"/>
    <w:rsid w:val="00812CA3"/>
    <w:rsid w:val="00812F00"/>
    <w:rsid w:val="0081367F"/>
    <w:rsid w:val="00813A3D"/>
    <w:rsid w:val="00813AA2"/>
    <w:rsid w:val="0081401B"/>
    <w:rsid w:val="0081439B"/>
    <w:rsid w:val="008144A4"/>
    <w:rsid w:val="00814861"/>
    <w:rsid w:val="00814CE3"/>
    <w:rsid w:val="00815C80"/>
    <w:rsid w:val="008163B3"/>
    <w:rsid w:val="008163FD"/>
    <w:rsid w:val="00817AB1"/>
    <w:rsid w:val="0082035C"/>
    <w:rsid w:val="008208FB"/>
    <w:rsid w:val="00820F4E"/>
    <w:rsid w:val="008217C1"/>
    <w:rsid w:val="00821B22"/>
    <w:rsid w:val="00821E3A"/>
    <w:rsid w:val="0082280D"/>
    <w:rsid w:val="00824B43"/>
    <w:rsid w:val="008275D2"/>
    <w:rsid w:val="00827875"/>
    <w:rsid w:val="0083229D"/>
    <w:rsid w:val="00832517"/>
    <w:rsid w:val="008329EE"/>
    <w:rsid w:val="008332AA"/>
    <w:rsid w:val="0083362F"/>
    <w:rsid w:val="00836826"/>
    <w:rsid w:val="0083752D"/>
    <w:rsid w:val="00841404"/>
    <w:rsid w:val="00842049"/>
    <w:rsid w:val="008422EA"/>
    <w:rsid w:val="008427E1"/>
    <w:rsid w:val="008440C6"/>
    <w:rsid w:val="008440CE"/>
    <w:rsid w:val="008449A0"/>
    <w:rsid w:val="00845A7E"/>
    <w:rsid w:val="00845B62"/>
    <w:rsid w:val="00845B9E"/>
    <w:rsid w:val="00846204"/>
    <w:rsid w:val="008462C2"/>
    <w:rsid w:val="00847206"/>
    <w:rsid w:val="00847FBE"/>
    <w:rsid w:val="00850B03"/>
    <w:rsid w:val="008518AE"/>
    <w:rsid w:val="0085193A"/>
    <w:rsid w:val="008519A4"/>
    <w:rsid w:val="0085224E"/>
    <w:rsid w:val="00854793"/>
    <w:rsid w:val="008549BA"/>
    <w:rsid w:val="00854C51"/>
    <w:rsid w:val="0085662D"/>
    <w:rsid w:val="008569EB"/>
    <w:rsid w:val="008573E1"/>
    <w:rsid w:val="0085745B"/>
    <w:rsid w:val="00861873"/>
    <w:rsid w:val="008623D2"/>
    <w:rsid w:val="00863189"/>
    <w:rsid w:val="0086319A"/>
    <w:rsid w:val="008637D0"/>
    <w:rsid w:val="00864110"/>
    <w:rsid w:val="00865AE4"/>
    <w:rsid w:val="00865E99"/>
    <w:rsid w:val="00866D48"/>
    <w:rsid w:val="00870B41"/>
    <w:rsid w:val="00872185"/>
    <w:rsid w:val="008721F1"/>
    <w:rsid w:val="008726D7"/>
    <w:rsid w:val="00872BB4"/>
    <w:rsid w:val="00873073"/>
    <w:rsid w:val="0087416F"/>
    <w:rsid w:val="00875D09"/>
    <w:rsid w:val="00876CD0"/>
    <w:rsid w:val="00876D6C"/>
    <w:rsid w:val="00876F67"/>
    <w:rsid w:val="0087711A"/>
    <w:rsid w:val="008807A7"/>
    <w:rsid w:val="00880DCA"/>
    <w:rsid w:val="0088260E"/>
    <w:rsid w:val="008829E3"/>
    <w:rsid w:val="00882FA6"/>
    <w:rsid w:val="00883702"/>
    <w:rsid w:val="0088374B"/>
    <w:rsid w:val="00883E9E"/>
    <w:rsid w:val="00884927"/>
    <w:rsid w:val="0088498E"/>
    <w:rsid w:val="00884C1C"/>
    <w:rsid w:val="00884F6F"/>
    <w:rsid w:val="008877AB"/>
    <w:rsid w:val="00887A4D"/>
    <w:rsid w:val="00887D2F"/>
    <w:rsid w:val="00887D98"/>
    <w:rsid w:val="00887FCF"/>
    <w:rsid w:val="00890CD5"/>
    <w:rsid w:val="00892109"/>
    <w:rsid w:val="0089257D"/>
    <w:rsid w:val="00892C0D"/>
    <w:rsid w:val="008938F7"/>
    <w:rsid w:val="0089471A"/>
    <w:rsid w:val="00894843"/>
    <w:rsid w:val="00894B2E"/>
    <w:rsid w:val="008951D5"/>
    <w:rsid w:val="008952CE"/>
    <w:rsid w:val="0089553D"/>
    <w:rsid w:val="008970AD"/>
    <w:rsid w:val="008A12A5"/>
    <w:rsid w:val="008A24EB"/>
    <w:rsid w:val="008A3FA6"/>
    <w:rsid w:val="008A55D1"/>
    <w:rsid w:val="008A56AC"/>
    <w:rsid w:val="008A580A"/>
    <w:rsid w:val="008A5C77"/>
    <w:rsid w:val="008A7A9E"/>
    <w:rsid w:val="008A7D83"/>
    <w:rsid w:val="008B0AEE"/>
    <w:rsid w:val="008B0CF3"/>
    <w:rsid w:val="008B0E54"/>
    <w:rsid w:val="008B2748"/>
    <w:rsid w:val="008B3BAD"/>
    <w:rsid w:val="008B3E9C"/>
    <w:rsid w:val="008B3F57"/>
    <w:rsid w:val="008B420B"/>
    <w:rsid w:val="008B48BD"/>
    <w:rsid w:val="008B5571"/>
    <w:rsid w:val="008B7213"/>
    <w:rsid w:val="008C0284"/>
    <w:rsid w:val="008C0E7D"/>
    <w:rsid w:val="008C154E"/>
    <w:rsid w:val="008C1CD6"/>
    <w:rsid w:val="008C42EE"/>
    <w:rsid w:val="008C49E4"/>
    <w:rsid w:val="008C549A"/>
    <w:rsid w:val="008C5AFD"/>
    <w:rsid w:val="008C5FA4"/>
    <w:rsid w:val="008C701A"/>
    <w:rsid w:val="008D003D"/>
    <w:rsid w:val="008D0D96"/>
    <w:rsid w:val="008D1A40"/>
    <w:rsid w:val="008D28F9"/>
    <w:rsid w:val="008D3383"/>
    <w:rsid w:val="008D3AD4"/>
    <w:rsid w:val="008D3BB2"/>
    <w:rsid w:val="008D48EB"/>
    <w:rsid w:val="008D4A65"/>
    <w:rsid w:val="008D4C6A"/>
    <w:rsid w:val="008D556E"/>
    <w:rsid w:val="008D7099"/>
    <w:rsid w:val="008D77A3"/>
    <w:rsid w:val="008D77D7"/>
    <w:rsid w:val="008E0EA1"/>
    <w:rsid w:val="008E14B0"/>
    <w:rsid w:val="008E15EF"/>
    <w:rsid w:val="008E1823"/>
    <w:rsid w:val="008E1963"/>
    <w:rsid w:val="008E2010"/>
    <w:rsid w:val="008E2135"/>
    <w:rsid w:val="008E2236"/>
    <w:rsid w:val="008E2AFD"/>
    <w:rsid w:val="008E3732"/>
    <w:rsid w:val="008E419D"/>
    <w:rsid w:val="008E4EC6"/>
    <w:rsid w:val="008E70BB"/>
    <w:rsid w:val="008E7CAC"/>
    <w:rsid w:val="008F0FA2"/>
    <w:rsid w:val="008F3172"/>
    <w:rsid w:val="008F335A"/>
    <w:rsid w:val="008F39CB"/>
    <w:rsid w:val="008F4A07"/>
    <w:rsid w:val="008F4EAD"/>
    <w:rsid w:val="008F5918"/>
    <w:rsid w:val="008F596B"/>
    <w:rsid w:val="008F5B36"/>
    <w:rsid w:val="008F6B46"/>
    <w:rsid w:val="008F6F92"/>
    <w:rsid w:val="008F70D1"/>
    <w:rsid w:val="008F7717"/>
    <w:rsid w:val="008F7C6A"/>
    <w:rsid w:val="009001CE"/>
    <w:rsid w:val="009036D7"/>
    <w:rsid w:val="00904272"/>
    <w:rsid w:val="0090437D"/>
    <w:rsid w:val="00904903"/>
    <w:rsid w:val="00904E8A"/>
    <w:rsid w:val="00904E9D"/>
    <w:rsid w:val="009061A4"/>
    <w:rsid w:val="009067E5"/>
    <w:rsid w:val="009075C5"/>
    <w:rsid w:val="009079A6"/>
    <w:rsid w:val="009103BD"/>
    <w:rsid w:val="009104E2"/>
    <w:rsid w:val="00910654"/>
    <w:rsid w:val="00911320"/>
    <w:rsid w:val="00911929"/>
    <w:rsid w:val="00913396"/>
    <w:rsid w:val="0091472F"/>
    <w:rsid w:val="009148B2"/>
    <w:rsid w:val="009164F6"/>
    <w:rsid w:val="00916771"/>
    <w:rsid w:val="00916D56"/>
    <w:rsid w:val="009170BF"/>
    <w:rsid w:val="009174A9"/>
    <w:rsid w:val="00921228"/>
    <w:rsid w:val="0092182F"/>
    <w:rsid w:val="00921909"/>
    <w:rsid w:val="00921EF9"/>
    <w:rsid w:val="009230FC"/>
    <w:rsid w:val="00924F78"/>
    <w:rsid w:val="00925B0F"/>
    <w:rsid w:val="0092619E"/>
    <w:rsid w:val="00927281"/>
    <w:rsid w:val="009278EE"/>
    <w:rsid w:val="00927BA7"/>
    <w:rsid w:val="00927F63"/>
    <w:rsid w:val="00930F71"/>
    <w:rsid w:val="0093191D"/>
    <w:rsid w:val="009319F5"/>
    <w:rsid w:val="009320C9"/>
    <w:rsid w:val="00932E4E"/>
    <w:rsid w:val="00933184"/>
    <w:rsid w:val="00933423"/>
    <w:rsid w:val="00934D47"/>
    <w:rsid w:val="009355AF"/>
    <w:rsid w:val="00935A4B"/>
    <w:rsid w:val="00935CB4"/>
    <w:rsid w:val="00935F5F"/>
    <w:rsid w:val="009363CE"/>
    <w:rsid w:val="009370CC"/>
    <w:rsid w:val="00940637"/>
    <w:rsid w:val="00940E70"/>
    <w:rsid w:val="009411CE"/>
    <w:rsid w:val="00941241"/>
    <w:rsid w:val="0094201F"/>
    <w:rsid w:val="009428B0"/>
    <w:rsid w:val="009436E7"/>
    <w:rsid w:val="00943DE1"/>
    <w:rsid w:val="00945354"/>
    <w:rsid w:val="009457BF"/>
    <w:rsid w:val="0094642F"/>
    <w:rsid w:val="009466D5"/>
    <w:rsid w:val="00946C19"/>
    <w:rsid w:val="00946DC0"/>
    <w:rsid w:val="0094758E"/>
    <w:rsid w:val="00947623"/>
    <w:rsid w:val="00950342"/>
    <w:rsid w:val="00950DF3"/>
    <w:rsid w:val="009529FF"/>
    <w:rsid w:val="00953252"/>
    <w:rsid w:val="00953748"/>
    <w:rsid w:val="00953919"/>
    <w:rsid w:val="009539AE"/>
    <w:rsid w:val="0095440F"/>
    <w:rsid w:val="0095448D"/>
    <w:rsid w:val="009544CB"/>
    <w:rsid w:val="00954EBA"/>
    <w:rsid w:val="00954EBE"/>
    <w:rsid w:val="00955AB3"/>
    <w:rsid w:val="00955CD5"/>
    <w:rsid w:val="00955E45"/>
    <w:rsid w:val="009569F4"/>
    <w:rsid w:val="00957320"/>
    <w:rsid w:val="00957358"/>
    <w:rsid w:val="009574ED"/>
    <w:rsid w:val="00957B88"/>
    <w:rsid w:val="009603DB"/>
    <w:rsid w:val="00960672"/>
    <w:rsid w:val="00960DE6"/>
    <w:rsid w:val="00962305"/>
    <w:rsid w:val="009628FC"/>
    <w:rsid w:val="009629FF"/>
    <w:rsid w:val="009637D8"/>
    <w:rsid w:val="00963E96"/>
    <w:rsid w:val="00964BB6"/>
    <w:rsid w:val="00965672"/>
    <w:rsid w:val="00965DBD"/>
    <w:rsid w:val="00966486"/>
    <w:rsid w:val="00966C9A"/>
    <w:rsid w:val="00966F30"/>
    <w:rsid w:val="00967A6F"/>
    <w:rsid w:val="00970241"/>
    <w:rsid w:val="00970526"/>
    <w:rsid w:val="00970B2C"/>
    <w:rsid w:val="009718C9"/>
    <w:rsid w:val="00971A43"/>
    <w:rsid w:val="0097206E"/>
    <w:rsid w:val="0097316A"/>
    <w:rsid w:val="00973B59"/>
    <w:rsid w:val="009741AE"/>
    <w:rsid w:val="00974410"/>
    <w:rsid w:val="0097484C"/>
    <w:rsid w:val="00976739"/>
    <w:rsid w:val="009779C8"/>
    <w:rsid w:val="00980932"/>
    <w:rsid w:val="00980946"/>
    <w:rsid w:val="00980994"/>
    <w:rsid w:val="00981FD7"/>
    <w:rsid w:val="00982BB7"/>
    <w:rsid w:val="009836BD"/>
    <w:rsid w:val="00983D6C"/>
    <w:rsid w:val="00984EC5"/>
    <w:rsid w:val="0098542C"/>
    <w:rsid w:val="00986440"/>
    <w:rsid w:val="00986649"/>
    <w:rsid w:val="00986791"/>
    <w:rsid w:val="0098708E"/>
    <w:rsid w:val="00987934"/>
    <w:rsid w:val="00987AC9"/>
    <w:rsid w:val="00991440"/>
    <w:rsid w:val="009919C6"/>
    <w:rsid w:val="00991E3D"/>
    <w:rsid w:val="0099337E"/>
    <w:rsid w:val="009933EF"/>
    <w:rsid w:val="00993735"/>
    <w:rsid w:val="00994A80"/>
    <w:rsid w:val="00995C0B"/>
    <w:rsid w:val="009969B8"/>
    <w:rsid w:val="00996C9F"/>
    <w:rsid w:val="009977F8"/>
    <w:rsid w:val="009A0236"/>
    <w:rsid w:val="009A07E1"/>
    <w:rsid w:val="009A15A3"/>
    <w:rsid w:val="009A1789"/>
    <w:rsid w:val="009A22CA"/>
    <w:rsid w:val="009A3610"/>
    <w:rsid w:val="009A36A6"/>
    <w:rsid w:val="009A4332"/>
    <w:rsid w:val="009A468D"/>
    <w:rsid w:val="009A5117"/>
    <w:rsid w:val="009A52B1"/>
    <w:rsid w:val="009A5448"/>
    <w:rsid w:val="009A6710"/>
    <w:rsid w:val="009A6ACA"/>
    <w:rsid w:val="009A6EB4"/>
    <w:rsid w:val="009A7937"/>
    <w:rsid w:val="009B044E"/>
    <w:rsid w:val="009B0AEC"/>
    <w:rsid w:val="009B168D"/>
    <w:rsid w:val="009B2B55"/>
    <w:rsid w:val="009B33D4"/>
    <w:rsid w:val="009B3965"/>
    <w:rsid w:val="009B43BF"/>
    <w:rsid w:val="009B5A27"/>
    <w:rsid w:val="009B5B94"/>
    <w:rsid w:val="009B6793"/>
    <w:rsid w:val="009B6F9D"/>
    <w:rsid w:val="009B705D"/>
    <w:rsid w:val="009B718C"/>
    <w:rsid w:val="009B731A"/>
    <w:rsid w:val="009B788C"/>
    <w:rsid w:val="009C0C83"/>
    <w:rsid w:val="009C0E85"/>
    <w:rsid w:val="009C25B8"/>
    <w:rsid w:val="009C60D9"/>
    <w:rsid w:val="009C6A7A"/>
    <w:rsid w:val="009C6DAE"/>
    <w:rsid w:val="009C75EC"/>
    <w:rsid w:val="009C7F87"/>
    <w:rsid w:val="009D0E17"/>
    <w:rsid w:val="009D18B8"/>
    <w:rsid w:val="009D21D8"/>
    <w:rsid w:val="009D24CE"/>
    <w:rsid w:val="009D26A4"/>
    <w:rsid w:val="009D3ABA"/>
    <w:rsid w:val="009D428E"/>
    <w:rsid w:val="009D4828"/>
    <w:rsid w:val="009D5404"/>
    <w:rsid w:val="009D5493"/>
    <w:rsid w:val="009D56CE"/>
    <w:rsid w:val="009D61AF"/>
    <w:rsid w:val="009D69A4"/>
    <w:rsid w:val="009D6DAF"/>
    <w:rsid w:val="009D77BF"/>
    <w:rsid w:val="009E06CC"/>
    <w:rsid w:val="009E0836"/>
    <w:rsid w:val="009E228B"/>
    <w:rsid w:val="009E2956"/>
    <w:rsid w:val="009E2A60"/>
    <w:rsid w:val="009E2A84"/>
    <w:rsid w:val="009E3FA1"/>
    <w:rsid w:val="009E4B36"/>
    <w:rsid w:val="009E5349"/>
    <w:rsid w:val="009E5A42"/>
    <w:rsid w:val="009E6487"/>
    <w:rsid w:val="009E6958"/>
    <w:rsid w:val="009E71D7"/>
    <w:rsid w:val="009E7B4E"/>
    <w:rsid w:val="009E7B5A"/>
    <w:rsid w:val="009F1038"/>
    <w:rsid w:val="009F18FB"/>
    <w:rsid w:val="009F235B"/>
    <w:rsid w:val="009F2479"/>
    <w:rsid w:val="009F25F1"/>
    <w:rsid w:val="009F3213"/>
    <w:rsid w:val="009F4216"/>
    <w:rsid w:val="009F4283"/>
    <w:rsid w:val="009F42D1"/>
    <w:rsid w:val="009F4992"/>
    <w:rsid w:val="009F4CB0"/>
    <w:rsid w:val="009F5944"/>
    <w:rsid w:val="009F6B43"/>
    <w:rsid w:val="009F77CC"/>
    <w:rsid w:val="009F7DD7"/>
    <w:rsid w:val="00A007EF"/>
    <w:rsid w:val="00A0138B"/>
    <w:rsid w:val="00A026CE"/>
    <w:rsid w:val="00A02AF3"/>
    <w:rsid w:val="00A02C76"/>
    <w:rsid w:val="00A02EAB"/>
    <w:rsid w:val="00A03141"/>
    <w:rsid w:val="00A044F1"/>
    <w:rsid w:val="00A0457C"/>
    <w:rsid w:val="00A0484B"/>
    <w:rsid w:val="00A04AE8"/>
    <w:rsid w:val="00A054F4"/>
    <w:rsid w:val="00A064C2"/>
    <w:rsid w:val="00A066E8"/>
    <w:rsid w:val="00A06AFD"/>
    <w:rsid w:val="00A06BF6"/>
    <w:rsid w:val="00A074E9"/>
    <w:rsid w:val="00A07E44"/>
    <w:rsid w:val="00A10155"/>
    <w:rsid w:val="00A105CD"/>
    <w:rsid w:val="00A117FD"/>
    <w:rsid w:val="00A13276"/>
    <w:rsid w:val="00A1384D"/>
    <w:rsid w:val="00A13F33"/>
    <w:rsid w:val="00A13FB8"/>
    <w:rsid w:val="00A16F53"/>
    <w:rsid w:val="00A17186"/>
    <w:rsid w:val="00A171D1"/>
    <w:rsid w:val="00A178B9"/>
    <w:rsid w:val="00A2017B"/>
    <w:rsid w:val="00A22038"/>
    <w:rsid w:val="00A223AE"/>
    <w:rsid w:val="00A230E8"/>
    <w:rsid w:val="00A258DD"/>
    <w:rsid w:val="00A25A51"/>
    <w:rsid w:val="00A25D90"/>
    <w:rsid w:val="00A26406"/>
    <w:rsid w:val="00A26486"/>
    <w:rsid w:val="00A27853"/>
    <w:rsid w:val="00A308D7"/>
    <w:rsid w:val="00A30A71"/>
    <w:rsid w:val="00A30C93"/>
    <w:rsid w:val="00A31C05"/>
    <w:rsid w:val="00A339A3"/>
    <w:rsid w:val="00A345C8"/>
    <w:rsid w:val="00A35A12"/>
    <w:rsid w:val="00A35E79"/>
    <w:rsid w:val="00A3620A"/>
    <w:rsid w:val="00A4029C"/>
    <w:rsid w:val="00A402EC"/>
    <w:rsid w:val="00A4064C"/>
    <w:rsid w:val="00A416C9"/>
    <w:rsid w:val="00A41786"/>
    <w:rsid w:val="00A41913"/>
    <w:rsid w:val="00A41C44"/>
    <w:rsid w:val="00A4210D"/>
    <w:rsid w:val="00A4464E"/>
    <w:rsid w:val="00A44ACF"/>
    <w:rsid w:val="00A44F7B"/>
    <w:rsid w:val="00A45387"/>
    <w:rsid w:val="00A45CD8"/>
    <w:rsid w:val="00A473CA"/>
    <w:rsid w:val="00A474E0"/>
    <w:rsid w:val="00A51A73"/>
    <w:rsid w:val="00A52436"/>
    <w:rsid w:val="00A528BC"/>
    <w:rsid w:val="00A52C12"/>
    <w:rsid w:val="00A53C50"/>
    <w:rsid w:val="00A54AB0"/>
    <w:rsid w:val="00A5543B"/>
    <w:rsid w:val="00A558C1"/>
    <w:rsid w:val="00A55FA5"/>
    <w:rsid w:val="00A56BAE"/>
    <w:rsid w:val="00A56DD0"/>
    <w:rsid w:val="00A57FDC"/>
    <w:rsid w:val="00A60022"/>
    <w:rsid w:val="00A602D7"/>
    <w:rsid w:val="00A60A19"/>
    <w:rsid w:val="00A60C68"/>
    <w:rsid w:val="00A60F46"/>
    <w:rsid w:val="00A60FAB"/>
    <w:rsid w:val="00A61F73"/>
    <w:rsid w:val="00A628A2"/>
    <w:rsid w:val="00A634A0"/>
    <w:rsid w:val="00A63A3C"/>
    <w:rsid w:val="00A63CA1"/>
    <w:rsid w:val="00A642F2"/>
    <w:rsid w:val="00A65760"/>
    <w:rsid w:val="00A678A8"/>
    <w:rsid w:val="00A67D25"/>
    <w:rsid w:val="00A7023F"/>
    <w:rsid w:val="00A704B2"/>
    <w:rsid w:val="00A72082"/>
    <w:rsid w:val="00A72252"/>
    <w:rsid w:val="00A7240D"/>
    <w:rsid w:val="00A7259C"/>
    <w:rsid w:val="00A728FE"/>
    <w:rsid w:val="00A730A6"/>
    <w:rsid w:val="00A73A07"/>
    <w:rsid w:val="00A74D25"/>
    <w:rsid w:val="00A75781"/>
    <w:rsid w:val="00A75829"/>
    <w:rsid w:val="00A7659A"/>
    <w:rsid w:val="00A80A14"/>
    <w:rsid w:val="00A830B5"/>
    <w:rsid w:val="00A830EB"/>
    <w:rsid w:val="00A83BCF"/>
    <w:rsid w:val="00A8432F"/>
    <w:rsid w:val="00A843B8"/>
    <w:rsid w:val="00A84579"/>
    <w:rsid w:val="00A845A3"/>
    <w:rsid w:val="00A85362"/>
    <w:rsid w:val="00A85849"/>
    <w:rsid w:val="00A86002"/>
    <w:rsid w:val="00A90CDF"/>
    <w:rsid w:val="00A91326"/>
    <w:rsid w:val="00A922AC"/>
    <w:rsid w:val="00A9237B"/>
    <w:rsid w:val="00A92FB3"/>
    <w:rsid w:val="00A94101"/>
    <w:rsid w:val="00A96723"/>
    <w:rsid w:val="00A979AC"/>
    <w:rsid w:val="00AA0B7F"/>
    <w:rsid w:val="00AA0E33"/>
    <w:rsid w:val="00AA1204"/>
    <w:rsid w:val="00AA2AE6"/>
    <w:rsid w:val="00AA306F"/>
    <w:rsid w:val="00AA408A"/>
    <w:rsid w:val="00AA4327"/>
    <w:rsid w:val="00AA446D"/>
    <w:rsid w:val="00AA5180"/>
    <w:rsid w:val="00AA53F2"/>
    <w:rsid w:val="00AA543A"/>
    <w:rsid w:val="00AA7261"/>
    <w:rsid w:val="00AA7C2D"/>
    <w:rsid w:val="00AA7DBF"/>
    <w:rsid w:val="00AB06E4"/>
    <w:rsid w:val="00AB0B33"/>
    <w:rsid w:val="00AB1595"/>
    <w:rsid w:val="00AB17A5"/>
    <w:rsid w:val="00AB322B"/>
    <w:rsid w:val="00AB425D"/>
    <w:rsid w:val="00AB4867"/>
    <w:rsid w:val="00AB57B8"/>
    <w:rsid w:val="00AB598A"/>
    <w:rsid w:val="00AB624A"/>
    <w:rsid w:val="00AB6855"/>
    <w:rsid w:val="00AC00EC"/>
    <w:rsid w:val="00AC05DC"/>
    <w:rsid w:val="00AC05F9"/>
    <w:rsid w:val="00AC0B23"/>
    <w:rsid w:val="00AC14D9"/>
    <w:rsid w:val="00AC1916"/>
    <w:rsid w:val="00AC2BD6"/>
    <w:rsid w:val="00AC2CDA"/>
    <w:rsid w:val="00AC3C3F"/>
    <w:rsid w:val="00AC5506"/>
    <w:rsid w:val="00AC59DB"/>
    <w:rsid w:val="00AC5C86"/>
    <w:rsid w:val="00AC6475"/>
    <w:rsid w:val="00AC7A2C"/>
    <w:rsid w:val="00AC7D27"/>
    <w:rsid w:val="00AD0BFA"/>
    <w:rsid w:val="00AD1205"/>
    <w:rsid w:val="00AD1B38"/>
    <w:rsid w:val="00AD20E0"/>
    <w:rsid w:val="00AD3B07"/>
    <w:rsid w:val="00AD3DA0"/>
    <w:rsid w:val="00AD4B4B"/>
    <w:rsid w:val="00AD50E6"/>
    <w:rsid w:val="00AD5B21"/>
    <w:rsid w:val="00AD61BD"/>
    <w:rsid w:val="00AD67A6"/>
    <w:rsid w:val="00AD6ADB"/>
    <w:rsid w:val="00AD6C72"/>
    <w:rsid w:val="00AE18F0"/>
    <w:rsid w:val="00AE217F"/>
    <w:rsid w:val="00AE21E0"/>
    <w:rsid w:val="00AE2951"/>
    <w:rsid w:val="00AE2BC4"/>
    <w:rsid w:val="00AE360E"/>
    <w:rsid w:val="00AE39C8"/>
    <w:rsid w:val="00AE4063"/>
    <w:rsid w:val="00AE44B4"/>
    <w:rsid w:val="00AE5977"/>
    <w:rsid w:val="00AE5A98"/>
    <w:rsid w:val="00AE5CC5"/>
    <w:rsid w:val="00AE6B64"/>
    <w:rsid w:val="00AE7329"/>
    <w:rsid w:val="00AF19EA"/>
    <w:rsid w:val="00AF1BAA"/>
    <w:rsid w:val="00AF200E"/>
    <w:rsid w:val="00AF34B5"/>
    <w:rsid w:val="00AF39B4"/>
    <w:rsid w:val="00AF4C3B"/>
    <w:rsid w:val="00AF4F78"/>
    <w:rsid w:val="00AF5B6A"/>
    <w:rsid w:val="00AF6773"/>
    <w:rsid w:val="00AF69D2"/>
    <w:rsid w:val="00AF769A"/>
    <w:rsid w:val="00AF79E2"/>
    <w:rsid w:val="00B006ED"/>
    <w:rsid w:val="00B00D37"/>
    <w:rsid w:val="00B00F9A"/>
    <w:rsid w:val="00B03193"/>
    <w:rsid w:val="00B0379A"/>
    <w:rsid w:val="00B03CCC"/>
    <w:rsid w:val="00B03D9E"/>
    <w:rsid w:val="00B045BC"/>
    <w:rsid w:val="00B05665"/>
    <w:rsid w:val="00B07242"/>
    <w:rsid w:val="00B078D3"/>
    <w:rsid w:val="00B07904"/>
    <w:rsid w:val="00B104EA"/>
    <w:rsid w:val="00B10789"/>
    <w:rsid w:val="00B109FA"/>
    <w:rsid w:val="00B10B64"/>
    <w:rsid w:val="00B11209"/>
    <w:rsid w:val="00B12296"/>
    <w:rsid w:val="00B14537"/>
    <w:rsid w:val="00B15DE0"/>
    <w:rsid w:val="00B170CA"/>
    <w:rsid w:val="00B20913"/>
    <w:rsid w:val="00B2208C"/>
    <w:rsid w:val="00B22202"/>
    <w:rsid w:val="00B23056"/>
    <w:rsid w:val="00B24602"/>
    <w:rsid w:val="00B25753"/>
    <w:rsid w:val="00B259F4"/>
    <w:rsid w:val="00B272A2"/>
    <w:rsid w:val="00B27C05"/>
    <w:rsid w:val="00B30E8F"/>
    <w:rsid w:val="00B314C0"/>
    <w:rsid w:val="00B31D41"/>
    <w:rsid w:val="00B3256C"/>
    <w:rsid w:val="00B326BE"/>
    <w:rsid w:val="00B3296F"/>
    <w:rsid w:val="00B32986"/>
    <w:rsid w:val="00B338F1"/>
    <w:rsid w:val="00B3394A"/>
    <w:rsid w:val="00B34CC2"/>
    <w:rsid w:val="00B355D6"/>
    <w:rsid w:val="00B403EA"/>
    <w:rsid w:val="00B4191F"/>
    <w:rsid w:val="00B4226E"/>
    <w:rsid w:val="00B42A8F"/>
    <w:rsid w:val="00B42C42"/>
    <w:rsid w:val="00B43289"/>
    <w:rsid w:val="00B43EE5"/>
    <w:rsid w:val="00B44934"/>
    <w:rsid w:val="00B45F2E"/>
    <w:rsid w:val="00B45F82"/>
    <w:rsid w:val="00B47511"/>
    <w:rsid w:val="00B47B0F"/>
    <w:rsid w:val="00B505D9"/>
    <w:rsid w:val="00B50B7F"/>
    <w:rsid w:val="00B50ED8"/>
    <w:rsid w:val="00B5105B"/>
    <w:rsid w:val="00B517E1"/>
    <w:rsid w:val="00B52021"/>
    <w:rsid w:val="00B52712"/>
    <w:rsid w:val="00B528B6"/>
    <w:rsid w:val="00B52B01"/>
    <w:rsid w:val="00B53B6A"/>
    <w:rsid w:val="00B5569A"/>
    <w:rsid w:val="00B55C3A"/>
    <w:rsid w:val="00B56952"/>
    <w:rsid w:val="00B57727"/>
    <w:rsid w:val="00B57E60"/>
    <w:rsid w:val="00B60196"/>
    <w:rsid w:val="00B60FC1"/>
    <w:rsid w:val="00B61256"/>
    <w:rsid w:val="00B61CDC"/>
    <w:rsid w:val="00B622E8"/>
    <w:rsid w:val="00B62C6A"/>
    <w:rsid w:val="00B63571"/>
    <w:rsid w:val="00B6362C"/>
    <w:rsid w:val="00B64196"/>
    <w:rsid w:val="00B64567"/>
    <w:rsid w:val="00B65AF4"/>
    <w:rsid w:val="00B66F57"/>
    <w:rsid w:val="00B6784C"/>
    <w:rsid w:val="00B67BA9"/>
    <w:rsid w:val="00B67D74"/>
    <w:rsid w:val="00B67D78"/>
    <w:rsid w:val="00B703B5"/>
    <w:rsid w:val="00B70E1C"/>
    <w:rsid w:val="00B71415"/>
    <w:rsid w:val="00B72A61"/>
    <w:rsid w:val="00B72BDE"/>
    <w:rsid w:val="00B737F9"/>
    <w:rsid w:val="00B73DAE"/>
    <w:rsid w:val="00B74B18"/>
    <w:rsid w:val="00B75459"/>
    <w:rsid w:val="00B75C51"/>
    <w:rsid w:val="00B75FC0"/>
    <w:rsid w:val="00B765C8"/>
    <w:rsid w:val="00B76B3D"/>
    <w:rsid w:val="00B772D7"/>
    <w:rsid w:val="00B7762A"/>
    <w:rsid w:val="00B808E6"/>
    <w:rsid w:val="00B80E93"/>
    <w:rsid w:val="00B811D1"/>
    <w:rsid w:val="00B812D8"/>
    <w:rsid w:val="00B81D81"/>
    <w:rsid w:val="00B825D4"/>
    <w:rsid w:val="00B82840"/>
    <w:rsid w:val="00B828C8"/>
    <w:rsid w:val="00B831AE"/>
    <w:rsid w:val="00B832E6"/>
    <w:rsid w:val="00B839BD"/>
    <w:rsid w:val="00B83AE9"/>
    <w:rsid w:val="00B8423D"/>
    <w:rsid w:val="00B84739"/>
    <w:rsid w:val="00B8497F"/>
    <w:rsid w:val="00B85660"/>
    <w:rsid w:val="00B86257"/>
    <w:rsid w:val="00B8675A"/>
    <w:rsid w:val="00B87010"/>
    <w:rsid w:val="00B90571"/>
    <w:rsid w:val="00B9073F"/>
    <w:rsid w:val="00B91A94"/>
    <w:rsid w:val="00B91E8E"/>
    <w:rsid w:val="00B923D2"/>
    <w:rsid w:val="00B92570"/>
    <w:rsid w:val="00B929AA"/>
    <w:rsid w:val="00B92A76"/>
    <w:rsid w:val="00B958DE"/>
    <w:rsid w:val="00B96161"/>
    <w:rsid w:val="00B976F9"/>
    <w:rsid w:val="00B97AFB"/>
    <w:rsid w:val="00B97D97"/>
    <w:rsid w:val="00B97E1F"/>
    <w:rsid w:val="00BA0C31"/>
    <w:rsid w:val="00BA148D"/>
    <w:rsid w:val="00BA2A35"/>
    <w:rsid w:val="00BA4111"/>
    <w:rsid w:val="00BA46D9"/>
    <w:rsid w:val="00BA4C27"/>
    <w:rsid w:val="00BA50C6"/>
    <w:rsid w:val="00BA5925"/>
    <w:rsid w:val="00BA6683"/>
    <w:rsid w:val="00BA68EA"/>
    <w:rsid w:val="00BB014E"/>
    <w:rsid w:val="00BB0383"/>
    <w:rsid w:val="00BB0F27"/>
    <w:rsid w:val="00BB1A33"/>
    <w:rsid w:val="00BB1BF8"/>
    <w:rsid w:val="00BB1D42"/>
    <w:rsid w:val="00BB1DA0"/>
    <w:rsid w:val="00BB3C10"/>
    <w:rsid w:val="00BB7160"/>
    <w:rsid w:val="00BC049F"/>
    <w:rsid w:val="00BC139F"/>
    <w:rsid w:val="00BC2079"/>
    <w:rsid w:val="00BC2CC6"/>
    <w:rsid w:val="00BC44E2"/>
    <w:rsid w:val="00BC50A6"/>
    <w:rsid w:val="00BC5C7F"/>
    <w:rsid w:val="00BC6DE2"/>
    <w:rsid w:val="00BC72CE"/>
    <w:rsid w:val="00BD0703"/>
    <w:rsid w:val="00BD0C15"/>
    <w:rsid w:val="00BD0CD3"/>
    <w:rsid w:val="00BD0E31"/>
    <w:rsid w:val="00BD11AF"/>
    <w:rsid w:val="00BD169D"/>
    <w:rsid w:val="00BD2284"/>
    <w:rsid w:val="00BD2CD4"/>
    <w:rsid w:val="00BD3589"/>
    <w:rsid w:val="00BD375A"/>
    <w:rsid w:val="00BD3DC0"/>
    <w:rsid w:val="00BD4383"/>
    <w:rsid w:val="00BD4FB6"/>
    <w:rsid w:val="00BD5B74"/>
    <w:rsid w:val="00BD72C9"/>
    <w:rsid w:val="00BD7B11"/>
    <w:rsid w:val="00BE1C20"/>
    <w:rsid w:val="00BE1E3E"/>
    <w:rsid w:val="00BE2B60"/>
    <w:rsid w:val="00BE376E"/>
    <w:rsid w:val="00BE6AC4"/>
    <w:rsid w:val="00BE6E07"/>
    <w:rsid w:val="00BE7D19"/>
    <w:rsid w:val="00BF06B4"/>
    <w:rsid w:val="00BF1D39"/>
    <w:rsid w:val="00BF3245"/>
    <w:rsid w:val="00BF39DC"/>
    <w:rsid w:val="00BF3A1C"/>
    <w:rsid w:val="00BF3E7C"/>
    <w:rsid w:val="00BF4107"/>
    <w:rsid w:val="00BF504C"/>
    <w:rsid w:val="00BF5222"/>
    <w:rsid w:val="00BF5290"/>
    <w:rsid w:val="00BF73A0"/>
    <w:rsid w:val="00BF7D94"/>
    <w:rsid w:val="00C00162"/>
    <w:rsid w:val="00C00AA5"/>
    <w:rsid w:val="00C0442F"/>
    <w:rsid w:val="00C0470A"/>
    <w:rsid w:val="00C063B1"/>
    <w:rsid w:val="00C07A5C"/>
    <w:rsid w:val="00C1080D"/>
    <w:rsid w:val="00C10814"/>
    <w:rsid w:val="00C1091D"/>
    <w:rsid w:val="00C11438"/>
    <w:rsid w:val="00C11515"/>
    <w:rsid w:val="00C116BD"/>
    <w:rsid w:val="00C11E0C"/>
    <w:rsid w:val="00C12330"/>
    <w:rsid w:val="00C13A0B"/>
    <w:rsid w:val="00C13F21"/>
    <w:rsid w:val="00C14909"/>
    <w:rsid w:val="00C156BB"/>
    <w:rsid w:val="00C15708"/>
    <w:rsid w:val="00C16CC2"/>
    <w:rsid w:val="00C1750B"/>
    <w:rsid w:val="00C1770A"/>
    <w:rsid w:val="00C17FBF"/>
    <w:rsid w:val="00C20830"/>
    <w:rsid w:val="00C21CA5"/>
    <w:rsid w:val="00C2294D"/>
    <w:rsid w:val="00C2351F"/>
    <w:rsid w:val="00C24A05"/>
    <w:rsid w:val="00C24AD9"/>
    <w:rsid w:val="00C254EB"/>
    <w:rsid w:val="00C25B8F"/>
    <w:rsid w:val="00C27BD1"/>
    <w:rsid w:val="00C30F01"/>
    <w:rsid w:val="00C31247"/>
    <w:rsid w:val="00C31898"/>
    <w:rsid w:val="00C31D5C"/>
    <w:rsid w:val="00C32CD8"/>
    <w:rsid w:val="00C3345E"/>
    <w:rsid w:val="00C3409E"/>
    <w:rsid w:val="00C36177"/>
    <w:rsid w:val="00C4028C"/>
    <w:rsid w:val="00C41911"/>
    <w:rsid w:val="00C41D90"/>
    <w:rsid w:val="00C4229D"/>
    <w:rsid w:val="00C42815"/>
    <w:rsid w:val="00C4373F"/>
    <w:rsid w:val="00C45258"/>
    <w:rsid w:val="00C46557"/>
    <w:rsid w:val="00C4696D"/>
    <w:rsid w:val="00C47151"/>
    <w:rsid w:val="00C47CC8"/>
    <w:rsid w:val="00C5085C"/>
    <w:rsid w:val="00C50A22"/>
    <w:rsid w:val="00C51159"/>
    <w:rsid w:val="00C51B72"/>
    <w:rsid w:val="00C5237B"/>
    <w:rsid w:val="00C53002"/>
    <w:rsid w:val="00C53046"/>
    <w:rsid w:val="00C53457"/>
    <w:rsid w:val="00C539D8"/>
    <w:rsid w:val="00C549EB"/>
    <w:rsid w:val="00C5543B"/>
    <w:rsid w:val="00C6043F"/>
    <w:rsid w:val="00C606F0"/>
    <w:rsid w:val="00C60999"/>
    <w:rsid w:val="00C616ED"/>
    <w:rsid w:val="00C62408"/>
    <w:rsid w:val="00C62B67"/>
    <w:rsid w:val="00C64229"/>
    <w:rsid w:val="00C67B86"/>
    <w:rsid w:val="00C67C08"/>
    <w:rsid w:val="00C70549"/>
    <w:rsid w:val="00C70737"/>
    <w:rsid w:val="00C714D2"/>
    <w:rsid w:val="00C72638"/>
    <w:rsid w:val="00C73BDC"/>
    <w:rsid w:val="00C743F0"/>
    <w:rsid w:val="00C7464A"/>
    <w:rsid w:val="00C74F7A"/>
    <w:rsid w:val="00C75403"/>
    <w:rsid w:val="00C75AF5"/>
    <w:rsid w:val="00C761B2"/>
    <w:rsid w:val="00C7743D"/>
    <w:rsid w:val="00C77B6D"/>
    <w:rsid w:val="00C80408"/>
    <w:rsid w:val="00C8186A"/>
    <w:rsid w:val="00C81A4F"/>
    <w:rsid w:val="00C83B8E"/>
    <w:rsid w:val="00C83F39"/>
    <w:rsid w:val="00C8507B"/>
    <w:rsid w:val="00C85B92"/>
    <w:rsid w:val="00C87209"/>
    <w:rsid w:val="00C87C88"/>
    <w:rsid w:val="00C90117"/>
    <w:rsid w:val="00C90D69"/>
    <w:rsid w:val="00C930EE"/>
    <w:rsid w:val="00C94938"/>
    <w:rsid w:val="00C9570C"/>
    <w:rsid w:val="00C96176"/>
    <w:rsid w:val="00C97864"/>
    <w:rsid w:val="00CA1513"/>
    <w:rsid w:val="00CA2354"/>
    <w:rsid w:val="00CA28E0"/>
    <w:rsid w:val="00CA28FC"/>
    <w:rsid w:val="00CA38B6"/>
    <w:rsid w:val="00CA3976"/>
    <w:rsid w:val="00CA3C51"/>
    <w:rsid w:val="00CA4A16"/>
    <w:rsid w:val="00CA4C95"/>
    <w:rsid w:val="00CA4D8D"/>
    <w:rsid w:val="00CA547A"/>
    <w:rsid w:val="00CA5FE4"/>
    <w:rsid w:val="00CA6994"/>
    <w:rsid w:val="00CB005F"/>
    <w:rsid w:val="00CB018D"/>
    <w:rsid w:val="00CB0F4E"/>
    <w:rsid w:val="00CB1424"/>
    <w:rsid w:val="00CB157E"/>
    <w:rsid w:val="00CB27F9"/>
    <w:rsid w:val="00CB339C"/>
    <w:rsid w:val="00CB46E8"/>
    <w:rsid w:val="00CB5739"/>
    <w:rsid w:val="00CB5E05"/>
    <w:rsid w:val="00CB64C1"/>
    <w:rsid w:val="00CB6C2F"/>
    <w:rsid w:val="00CB70A4"/>
    <w:rsid w:val="00CB74E5"/>
    <w:rsid w:val="00CB7FEB"/>
    <w:rsid w:val="00CC0CC7"/>
    <w:rsid w:val="00CC1202"/>
    <w:rsid w:val="00CC26BE"/>
    <w:rsid w:val="00CC277E"/>
    <w:rsid w:val="00CC2CFC"/>
    <w:rsid w:val="00CC30AE"/>
    <w:rsid w:val="00CC3D01"/>
    <w:rsid w:val="00CC3F7D"/>
    <w:rsid w:val="00CC41B4"/>
    <w:rsid w:val="00CC47AC"/>
    <w:rsid w:val="00CC546C"/>
    <w:rsid w:val="00CC6A23"/>
    <w:rsid w:val="00CC793A"/>
    <w:rsid w:val="00CD0226"/>
    <w:rsid w:val="00CD1046"/>
    <w:rsid w:val="00CD14E6"/>
    <w:rsid w:val="00CD34FB"/>
    <w:rsid w:val="00CD5100"/>
    <w:rsid w:val="00CD55B1"/>
    <w:rsid w:val="00CD643E"/>
    <w:rsid w:val="00CD6514"/>
    <w:rsid w:val="00CD6B0C"/>
    <w:rsid w:val="00CD6C04"/>
    <w:rsid w:val="00CD7D89"/>
    <w:rsid w:val="00CE04B3"/>
    <w:rsid w:val="00CE0F24"/>
    <w:rsid w:val="00CE1020"/>
    <w:rsid w:val="00CE1AD2"/>
    <w:rsid w:val="00CE2F09"/>
    <w:rsid w:val="00CE3427"/>
    <w:rsid w:val="00CE3E2E"/>
    <w:rsid w:val="00CE3F8D"/>
    <w:rsid w:val="00CE44CE"/>
    <w:rsid w:val="00CE4724"/>
    <w:rsid w:val="00CE4DB5"/>
    <w:rsid w:val="00CE66D9"/>
    <w:rsid w:val="00CE66FC"/>
    <w:rsid w:val="00CE686B"/>
    <w:rsid w:val="00CF0CF6"/>
    <w:rsid w:val="00CF2B5B"/>
    <w:rsid w:val="00CF34AD"/>
    <w:rsid w:val="00CF4F14"/>
    <w:rsid w:val="00CF5DF3"/>
    <w:rsid w:val="00CF672A"/>
    <w:rsid w:val="00D016F7"/>
    <w:rsid w:val="00D017F5"/>
    <w:rsid w:val="00D01E1C"/>
    <w:rsid w:val="00D0487B"/>
    <w:rsid w:val="00D0495C"/>
    <w:rsid w:val="00D04D5D"/>
    <w:rsid w:val="00D05836"/>
    <w:rsid w:val="00D07151"/>
    <w:rsid w:val="00D1045C"/>
    <w:rsid w:val="00D105D7"/>
    <w:rsid w:val="00D10989"/>
    <w:rsid w:val="00D109BE"/>
    <w:rsid w:val="00D11707"/>
    <w:rsid w:val="00D11F33"/>
    <w:rsid w:val="00D12353"/>
    <w:rsid w:val="00D13773"/>
    <w:rsid w:val="00D14018"/>
    <w:rsid w:val="00D1431B"/>
    <w:rsid w:val="00D1481B"/>
    <w:rsid w:val="00D14992"/>
    <w:rsid w:val="00D14B6E"/>
    <w:rsid w:val="00D153AD"/>
    <w:rsid w:val="00D165AE"/>
    <w:rsid w:val="00D168E7"/>
    <w:rsid w:val="00D16A03"/>
    <w:rsid w:val="00D179F7"/>
    <w:rsid w:val="00D20319"/>
    <w:rsid w:val="00D20C2E"/>
    <w:rsid w:val="00D21103"/>
    <w:rsid w:val="00D21FB0"/>
    <w:rsid w:val="00D221ED"/>
    <w:rsid w:val="00D22282"/>
    <w:rsid w:val="00D22BB3"/>
    <w:rsid w:val="00D231A0"/>
    <w:rsid w:val="00D2338B"/>
    <w:rsid w:val="00D23B9E"/>
    <w:rsid w:val="00D251C7"/>
    <w:rsid w:val="00D25892"/>
    <w:rsid w:val="00D25D56"/>
    <w:rsid w:val="00D26071"/>
    <w:rsid w:val="00D260D6"/>
    <w:rsid w:val="00D264EC"/>
    <w:rsid w:val="00D265D1"/>
    <w:rsid w:val="00D27232"/>
    <w:rsid w:val="00D274FC"/>
    <w:rsid w:val="00D276DB"/>
    <w:rsid w:val="00D30D1D"/>
    <w:rsid w:val="00D3146A"/>
    <w:rsid w:val="00D3180D"/>
    <w:rsid w:val="00D31BB1"/>
    <w:rsid w:val="00D31C99"/>
    <w:rsid w:val="00D327D8"/>
    <w:rsid w:val="00D33A52"/>
    <w:rsid w:val="00D3406E"/>
    <w:rsid w:val="00D3449D"/>
    <w:rsid w:val="00D359C1"/>
    <w:rsid w:val="00D35F0E"/>
    <w:rsid w:val="00D37814"/>
    <w:rsid w:val="00D378C3"/>
    <w:rsid w:val="00D40BEB"/>
    <w:rsid w:val="00D40DCC"/>
    <w:rsid w:val="00D41EB5"/>
    <w:rsid w:val="00D4263D"/>
    <w:rsid w:val="00D427BE"/>
    <w:rsid w:val="00D43DD9"/>
    <w:rsid w:val="00D445C7"/>
    <w:rsid w:val="00D452DE"/>
    <w:rsid w:val="00D452DF"/>
    <w:rsid w:val="00D4596C"/>
    <w:rsid w:val="00D46043"/>
    <w:rsid w:val="00D463C8"/>
    <w:rsid w:val="00D46DDC"/>
    <w:rsid w:val="00D473A1"/>
    <w:rsid w:val="00D47D91"/>
    <w:rsid w:val="00D5085D"/>
    <w:rsid w:val="00D50CAC"/>
    <w:rsid w:val="00D50CBA"/>
    <w:rsid w:val="00D521A9"/>
    <w:rsid w:val="00D52E66"/>
    <w:rsid w:val="00D530E2"/>
    <w:rsid w:val="00D542F9"/>
    <w:rsid w:val="00D5486B"/>
    <w:rsid w:val="00D54C45"/>
    <w:rsid w:val="00D55169"/>
    <w:rsid w:val="00D552BD"/>
    <w:rsid w:val="00D558B7"/>
    <w:rsid w:val="00D55A3F"/>
    <w:rsid w:val="00D57521"/>
    <w:rsid w:val="00D57677"/>
    <w:rsid w:val="00D57ABB"/>
    <w:rsid w:val="00D60F58"/>
    <w:rsid w:val="00D60F9D"/>
    <w:rsid w:val="00D614A0"/>
    <w:rsid w:val="00D619B3"/>
    <w:rsid w:val="00D61FDF"/>
    <w:rsid w:val="00D62E58"/>
    <w:rsid w:val="00D63EA1"/>
    <w:rsid w:val="00D643B6"/>
    <w:rsid w:val="00D6453A"/>
    <w:rsid w:val="00D64960"/>
    <w:rsid w:val="00D653B4"/>
    <w:rsid w:val="00D65ADC"/>
    <w:rsid w:val="00D65EA4"/>
    <w:rsid w:val="00D661AE"/>
    <w:rsid w:val="00D6623E"/>
    <w:rsid w:val="00D66D53"/>
    <w:rsid w:val="00D66E29"/>
    <w:rsid w:val="00D67B41"/>
    <w:rsid w:val="00D67C82"/>
    <w:rsid w:val="00D70227"/>
    <w:rsid w:val="00D702DA"/>
    <w:rsid w:val="00D7130F"/>
    <w:rsid w:val="00D71ACA"/>
    <w:rsid w:val="00D7297F"/>
    <w:rsid w:val="00D72CF9"/>
    <w:rsid w:val="00D73772"/>
    <w:rsid w:val="00D73FC3"/>
    <w:rsid w:val="00D74D94"/>
    <w:rsid w:val="00D75056"/>
    <w:rsid w:val="00D758D0"/>
    <w:rsid w:val="00D75D2F"/>
    <w:rsid w:val="00D761B3"/>
    <w:rsid w:val="00D76230"/>
    <w:rsid w:val="00D765BA"/>
    <w:rsid w:val="00D7739D"/>
    <w:rsid w:val="00D80003"/>
    <w:rsid w:val="00D80093"/>
    <w:rsid w:val="00D803E0"/>
    <w:rsid w:val="00D80EB7"/>
    <w:rsid w:val="00D813C7"/>
    <w:rsid w:val="00D81E0D"/>
    <w:rsid w:val="00D8263B"/>
    <w:rsid w:val="00D83D63"/>
    <w:rsid w:val="00D83DC7"/>
    <w:rsid w:val="00D84371"/>
    <w:rsid w:val="00D843D0"/>
    <w:rsid w:val="00D845EF"/>
    <w:rsid w:val="00D84A7C"/>
    <w:rsid w:val="00D85295"/>
    <w:rsid w:val="00D85C0A"/>
    <w:rsid w:val="00D85CE5"/>
    <w:rsid w:val="00D87704"/>
    <w:rsid w:val="00D90BAC"/>
    <w:rsid w:val="00D912A8"/>
    <w:rsid w:val="00D918D9"/>
    <w:rsid w:val="00D91D5C"/>
    <w:rsid w:val="00D92183"/>
    <w:rsid w:val="00D92F0F"/>
    <w:rsid w:val="00D92F47"/>
    <w:rsid w:val="00D92F8A"/>
    <w:rsid w:val="00D935ED"/>
    <w:rsid w:val="00D936F9"/>
    <w:rsid w:val="00D9563E"/>
    <w:rsid w:val="00D95C0E"/>
    <w:rsid w:val="00D95DBE"/>
    <w:rsid w:val="00DA0696"/>
    <w:rsid w:val="00DA1FA3"/>
    <w:rsid w:val="00DA21EE"/>
    <w:rsid w:val="00DA2323"/>
    <w:rsid w:val="00DA3B4C"/>
    <w:rsid w:val="00DA4202"/>
    <w:rsid w:val="00DA5B20"/>
    <w:rsid w:val="00DA5CEA"/>
    <w:rsid w:val="00DA5D1D"/>
    <w:rsid w:val="00DA69FF"/>
    <w:rsid w:val="00DA6A31"/>
    <w:rsid w:val="00DA6A93"/>
    <w:rsid w:val="00DA77C1"/>
    <w:rsid w:val="00DB0920"/>
    <w:rsid w:val="00DB10C2"/>
    <w:rsid w:val="00DB1551"/>
    <w:rsid w:val="00DB1DEB"/>
    <w:rsid w:val="00DB2D7F"/>
    <w:rsid w:val="00DB30AE"/>
    <w:rsid w:val="00DB31C4"/>
    <w:rsid w:val="00DB3954"/>
    <w:rsid w:val="00DB4172"/>
    <w:rsid w:val="00DB453F"/>
    <w:rsid w:val="00DB60D1"/>
    <w:rsid w:val="00DB6AE7"/>
    <w:rsid w:val="00DB721A"/>
    <w:rsid w:val="00DB73E5"/>
    <w:rsid w:val="00DB7B90"/>
    <w:rsid w:val="00DC141B"/>
    <w:rsid w:val="00DC151C"/>
    <w:rsid w:val="00DC15B3"/>
    <w:rsid w:val="00DC1C05"/>
    <w:rsid w:val="00DC2537"/>
    <w:rsid w:val="00DC340C"/>
    <w:rsid w:val="00DC35B3"/>
    <w:rsid w:val="00DC414C"/>
    <w:rsid w:val="00DC524C"/>
    <w:rsid w:val="00DC759F"/>
    <w:rsid w:val="00DD011E"/>
    <w:rsid w:val="00DD09C8"/>
    <w:rsid w:val="00DD1CEE"/>
    <w:rsid w:val="00DD1FF6"/>
    <w:rsid w:val="00DD30CF"/>
    <w:rsid w:val="00DD3C51"/>
    <w:rsid w:val="00DD5A59"/>
    <w:rsid w:val="00DD5E2E"/>
    <w:rsid w:val="00DD7482"/>
    <w:rsid w:val="00DD7E60"/>
    <w:rsid w:val="00DE2518"/>
    <w:rsid w:val="00DE29EA"/>
    <w:rsid w:val="00DE2FD2"/>
    <w:rsid w:val="00DE36CE"/>
    <w:rsid w:val="00DE3CA4"/>
    <w:rsid w:val="00DE42BE"/>
    <w:rsid w:val="00DE518D"/>
    <w:rsid w:val="00DE56C7"/>
    <w:rsid w:val="00DE570E"/>
    <w:rsid w:val="00DE642A"/>
    <w:rsid w:val="00DE6BEC"/>
    <w:rsid w:val="00DE6EB4"/>
    <w:rsid w:val="00DE6EF1"/>
    <w:rsid w:val="00DE7402"/>
    <w:rsid w:val="00DE7BBE"/>
    <w:rsid w:val="00DF0B7D"/>
    <w:rsid w:val="00DF1083"/>
    <w:rsid w:val="00DF21B0"/>
    <w:rsid w:val="00DF3B2E"/>
    <w:rsid w:val="00DF47B9"/>
    <w:rsid w:val="00DF6EDA"/>
    <w:rsid w:val="00DF71B5"/>
    <w:rsid w:val="00E00131"/>
    <w:rsid w:val="00E004B0"/>
    <w:rsid w:val="00E0147E"/>
    <w:rsid w:val="00E0185A"/>
    <w:rsid w:val="00E01BC7"/>
    <w:rsid w:val="00E0237E"/>
    <w:rsid w:val="00E0240A"/>
    <w:rsid w:val="00E027DC"/>
    <w:rsid w:val="00E029BA"/>
    <w:rsid w:val="00E03104"/>
    <w:rsid w:val="00E03CC1"/>
    <w:rsid w:val="00E04019"/>
    <w:rsid w:val="00E050D6"/>
    <w:rsid w:val="00E05FC8"/>
    <w:rsid w:val="00E06364"/>
    <w:rsid w:val="00E07114"/>
    <w:rsid w:val="00E077C2"/>
    <w:rsid w:val="00E10192"/>
    <w:rsid w:val="00E11252"/>
    <w:rsid w:val="00E1167E"/>
    <w:rsid w:val="00E12FD2"/>
    <w:rsid w:val="00E135F4"/>
    <w:rsid w:val="00E136D3"/>
    <w:rsid w:val="00E13AAB"/>
    <w:rsid w:val="00E14191"/>
    <w:rsid w:val="00E16290"/>
    <w:rsid w:val="00E16777"/>
    <w:rsid w:val="00E168F9"/>
    <w:rsid w:val="00E16F01"/>
    <w:rsid w:val="00E173DC"/>
    <w:rsid w:val="00E17F45"/>
    <w:rsid w:val="00E20FF7"/>
    <w:rsid w:val="00E218BE"/>
    <w:rsid w:val="00E22EEF"/>
    <w:rsid w:val="00E24B31"/>
    <w:rsid w:val="00E30304"/>
    <w:rsid w:val="00E325FC"/>
    <w:rsid w:val="00E33070"/>
    <w:rsid w:val="00E33499"/>
    <w:rsid w:val="00E337F3"/>
    <w:rsid w:val="00E34367"/>
    <w:rsid w:val="00E34B20"/>
    <w:rsid w:val="00E35608"/>
    <w:rsid w:val="00E358AD"/>
    <w:rsid w:val="00E35D54"/>
    <w:rsid w:val="00E373A7"/>
    <w:rsid w:val="00E37829"/>
    <w:rsid w:val="00E37BA2"/>
    <w:rsid w:val="00E40F81"/>
    <w:rsid w:val="00E423CA"/>
    <w:rsid w:val="00E45878"/>
    <w:rsid w:val="00E45E4A"/>
    <w:rsid w:val="00E464A6"/>
    <w:rsid w:val="00E46A09"/>
    <w:rsid w:val="00E46BEC"/>
    <w:rsid w:val="00E46D1B"/>
    <w:rsid w:val="00E47B01"/>
    <w:rsid w:val="00E47E8B"/>
    <w:rsid w:val="00E50437"/>
    <w:rsid w:val="00E504FC"/>
    <w:rsid w:val="00E50763"/>
    <w:rsid w:val="00E50F0C"/>
    <w:rsid w:val="00E51782"/>
    <w:rsid w:val="00E51F00"/>
    <w:rsid w:val="00E51F95"/>
    <w:rsid w:val="00E5203E"/>
    <w:rsid w:val="00E52A4D"/>
    <w:rsid w:val="00E53334"/>
    <w:rsid w:val="00E539EA"/>
    <w:rsid w:val="00E544CD"/>
    <w:rsid w:val="00E54AA3"/>
    <w:rsid w:val="00E54CA5"/>
    <w:rsid w:val="00E54D27"/>
    <w:rsid w:val="00E5588E"/>
    <w:rsid w:val="00E558C4"/>
    <w:rsid w:val="00E55FEA"/>
    <w:rsid w:val="00E5767B"/>
    <w:rsid w:val="00E57A9D"/>
    <w:rsid w:val="00E607E9"/>
    <w:rsid w:val="00E609A9"/>
    <w:rsid w:val="00E61C71"/>
    <w:rsid w:val="00E62748"/>
    <w:rsid w:val="00E627D3"/>
    <w:rsid w:val="00E6290F"/>
    <w:rsid w:val="00E63046"/>
    <w:rsid w:val="00E63A01"/>
    <w:rsid w:val="00E63A23"/>
    <w:rsid w:val="00E63A5C"/>
    <w:rsid w:val="00E6435F"/>
    <w:rsid w:val="00E6519E"/>
    <w:rsid w:val="00E653A0"/>
    <w:rsid w:val="00E65D03"/>
    <w:rsid w:val="00E664F2"/>
    <w:rsid w:val="00E674C2"/>
    <w:rsid w:val="00E70070"/>
    <w:rsid w:val="00E700AF"/>
    <w:rsid w:val="00E7010D"/>
    <w:rsid w:val="00E71A5C"/>
    <w:rsid w:val="00E71F26"/>
    <w:rsid w:val="00E72C62"/>
    <w:rsid w:val="00E73872"/>
    <w:rsid w:val="00E74E00"/>
    <w:rsid w:val="00E7574C"/>
    <w:rsid w:val="00E75959"/>
    <w:rsid w:val="00E75B96"/>
    <w:rsid w:val="00E76224"/>
    <w:rsid w:val="00E77E0E"/>
    <w:rsid w:val="00E821EB"/>
    <w:rsid w:val="00E827EB"/>
    <w:rsid w:val="00E82FA2"/>
    <w:rsid w:val="00E8452B"/>
    <w:rsid w:val="00E848EB"/>
    <w:rsid w:val="00E84A51"/>
    <w:rsid w:val="00E85240"/>
    <w:rsid w:val="00E856AD"/>
    <w:rsid w:val="00E8612C"/>
    <w:rsid w:val="00E869DC"/>
    <w:rsid w:val="00E87740"/>
    <w:rsid w:val="00E90DA5"/>
    <w:rsid w:val="00E910F6"/>
    <w:rsid w:val="00E913C1"/>
    <w:rsid w:val="00E913D5"/>
    <w:rsid w:val="00E920C6"/>
    <w:rsid w:val="00E920D1"/>
    <w:rsid w:val="00E92703"/>
    <w:rsid w:val="00E92FC3"/>
    <w:rsid w:val="00E93014"/>
    <w:rsid w:val="00E93AFE"/>
    <w:rsid w:val="00E93CDF"/>
    <w:rsid w:val="00E940FA"/>
    <w:rsid w:val="00E94EAE"/>
    <w:rsid w:val="00E950E1"/>
    <w:rsid w:val="00E96FF8"/>
    <w:rsid w:val="00EA115F"/>
    <w:rsid w:val="00EA28C0"/>
    <w:rsid w:val="00EA2F70"/>
    <w:rsid w:val="00EA330C"/>
    <w:rsid w:val="00EA34F6"/>
    <w:rsid w:val="00EA3B18"/>
    <w:rsid w:val="00EA4648"/>
    <w:rsid w:val="00EA4E0F"/>
    <w:rsid w:val="00EA53DA"/>
    <w:rsid w:val="00EA659C"/>
    <w:rsid w:val="00EA76BD"/>
    <w:rsid w:val="00EB0303"/>
    <w:rsid w:val="00EB2082"/>
    <w:rsid w:val="00EB51E9"/>
    <w:rsid w:val="00EB53D7"/>
    <w:rsid w:val="00EB5C86"/>
    <w:rsid w:val="00EB6C86"/>
    <w:rsid w:val="00EB711E"/>
    <w:rsid w:val="00EC0F31"/>
    <w:rsid w:val="00EC0FA9"/>
    <w:rsid w:val="00EC2234"/>
    <w:rsid w:val="00EC28FA"/>
    <w:rsid w:val="00EC2E5C"/>
    <w:rsid w:val="00EC2F81"/>
    <w:rsid w:val="00EC37D6"/>
    <w:rsid w:val="00EC3E8D"/>
    <w:rsid w:val="00EC6880"/>
    <w:rsid w:val="00EC6D1F"/>
    <w:rsid w:val="00EC7649"/>
    <w:rsid w:val="00EC78BB"/>
    <w:rsid w:val="00ED0C85"/>
    <w:rsid w:val="00ED1893"/>
    <w:rsid w:val="00ED1C7F"/>
    <w:rsid w:val="00ED2E42"/>
    <w:rsid w:val="00ED38C1"/>
    <w:rsid w:val="00ED38D0"/>
    <w:rsid w:val="00ED4392"/>
    <w:rsid w:val="00ED4BC7"/>
    <w:rsid w:val="00ED4D25"/>
    <w:rsid w:val="00ED572F"/>
    <w:rsid w:val="00ED6AD5"/>
    <w:rsid w:val="00ED779F"/>
    <w:rsid w:val="00ED7C73"/>
    <w:rsid w:val="00EE01CC"/>
    <w:rsid w:val="00EE01DF"/>
    <w:rsid w:val="00EE04E8"/>
    <w:rsid w:val="00EE3248"/>
    <w:rsid w:val="00EE3AD3"/>
    <w:rsid w:val="00EE47C0"/>
    <w:rsid w:val="00EE51BF"/>
    <w:rsid w:val="00EE5833"/>
    <w:rsid w:val="00EE7DCA"/>
    <w:rsid w:val="00EF094B"/>
    <w:rsid w:val="00EF1F98"/>
    <w:rsid w:val="00EF2FF4"/>
    <w:rsid w:val="00EF3491"/>
    <w:rsid w:val="00EF34C3"/>
    <w:rsid w:val="00EF52D0"/>
    <w:rsid w:val="00EF5B42"/>
    <w:rsid w:val="00EF6711"/>
    <w:rsid w:val="00EF6D4D"/>
    <w:rsid w:val="00EF7792"/>
    <w:rsid w:val="00F00488"/>
    <w:rsid w:val="00F00D5D"/>
    <w:rsid w:val="00F0153D"/>
    <w:rsid w:val="00F01E22"/>
    <w:rsid w:val="00F0224F"/>
    <w:rsid w:val="00F02305"/>
    <w:rsid w:val="00F02CF9"/>
    <w:rsid w:val="00F02F3F"/>
    <w:rsid w:val="00F03E75"/>
    <w:rsid w:val="00F0561E"/>
    <w:rsid w:val="00F06C01"/>
    <w:rsid w:val="00F07508"/>
    <w:rsid w:val="00F0793E"/>
    <w:rsid w:val="00F07F29"/>
    <w:rsid w:val="00F10033"/>
    <w:rsid w:val="00F102EA"/>
    <w:rsid w:val="00F10F7D"/>
    <w:rsid w:val="00F11463"/>
    <w:rsid w:val="00F116B8"/>
    <w:rsid w:val="00F118D2"/>
    <w:rsid w:val="00F12028"/>
    <w:rsid w:val="00F128AF"/>
    <w:rsid w:val="00F129F5"/>
    <w:rsid w:val="00F12E53"/>
    <w:rsid w:val="00F13D5E"/>
    <w:rsid w:val="00F13E2D"/>
    <w:rsid w:val="00F158AB"/>
    <w:rsid w:val="00F15B8E"/>
    <w:rsid w:val="00F15D99"/>
    <w:rsid w:val="00F15F5A"/>
    <w:rsid w:val="00F178CD"/>
    <w:rsid w:val="00F17DBD"/>
    <w:rsid w:val="00F20C20"/>
    <w:rsid w:val="00F21980"/>
    <w:rsid w:val="00F22D95"/>
    <w:rsid w:val="00F23E98"/>
    <w:rsid w:val="00F250CE"/>
    <w:rsid w:val="00F26476"/>
    <w:rsid w:val="00F269CD"/>
    <w:rsid w:val="00F26EA8"/>
    <w:rsid w:val="00F27384"/>
    <w:rsid w:val="00F27427"/>
    <w:rsid w:val="00F27E61"/>
    <w:rsid w:val="00F306AE"/>
    <w:rsid w:val="00F31290"/>
    <w:rsid w:val="00F317F1"/>
    <w:rsid w:val="00F31B55"/>
    <w:rsid w:val="00F31DEB"/>
    <w:rsid w:val="00F3227C"/>
    <w:rsid w:val="00F323D6"/>
    <w:rsid w:val="00F326BD"/>
    <w:rsid w:val="00F32B31"/>
    <w:rsid w:val="00F32FAB"/>
    <w:rsid w:val="00F33EC3"/>
    <w:rsid w:val="00F3485C"/>
    <w:rsid w:val="00F36089"/>
    <w:rsid w:val="00F36197"/>
    <w:rsid w:val="00F3621E"/>
    <w:rsid w:val="00F36713"/>
    <w:rsid w:val="00F36ABB"/>
    <w:rsid w:val="00F37D14"/>
    <w:rsid w:val="00F40005"/>
    <w:rsid w:val="00F4117E"/>
    <w:rsid w:val="00F414A2"/>
    <w:rsid w:val="00F41BC4"/>
    <w:rsid w:val="00F42C4D"/>
    <w:rsid w:val="00F4306E"/>
    <w:rsid w:val="00F434C0"/>
    <w:rsid w:val="00F44EB8"/>
    <w:rsid w:val="00F452AF"/>
    <w:rsid w:val="00F45FD3"/>
    <w:rsid w:val="00F464A3"/>
    <w:rsid w:val="00F46E69"/>
    <w:rsid w:val="00F47299"/>
    <w:rsid w:val="00F50208"/>
    <w:rsid w:val="00F5264E"/>
    <w:rsid w:val="00F527A8"/>
    <w:rsid w:val="00F53B59"/>
    <w:rsid w:val="00F54C68"/>
    <w:rsid w:val="00F55172"/>
    <w:rsid w:val="00F559DA"/>
    <w:rsid w:val="00F565E6"/>
    <w:rsid w:val="00F56719"/>
    <w:rsid w:val="00F569A7"/>
    <w:rsid w:val="00F569DD"/>
    <w:rsid w:val="00F56BDE"/>
    <w:rsid w:val="00F56C92"/>
    <w:rsid w:val="00F57B43"/>
    <w:rsid w:val="00F57BA9"/>
    <w:rsid w:val="00F6082C"/>
    <w:rsid w:val="00F61921"/>
    <w:rsid w:val="00F61EF7"/>
    <w:rsid w:val="00F62136"/>
    <w:rsid w:val="00F627F7"/>
    <w:rsid w:val="00F643E6"/>
    <w:rsid w:val="00F6500E"/>
    <w:rsid w:val="00F65519"/>
    <w:rsid w:val="00F65FF6"/>
    <w:rsid w:val="00F66081"/>
    <w:rsid w:val="00F66857"/>
    <w:rsid w:val="00F66D7D"/>
    <w:rsid w:val="00F71370"/>
    <w:rsid w:val="00F7157A"/>
    <w:rsid w:val="00F717E2"/>
    <w:rsid w:val="00F721FE"/>
    <w:rsid w:val="00F72678"/>
    <w:rsid w:val="00F73533"/>
    <w:rsid w:val="00F7393D"/>
    <w:rsid w:val="00F7482B"/>
    <w:rsid w:val="00F74F55"/>
    <w:rsid w:val="00F75DFC"/>
    <w:rsid w:val="00F761B5"/>
    <w:rsid w:val="00F76782"/>
    <w:rsid w:val="00F76C63"/>
    <w:rsid w:val="00F7719E"/>
    <w:rsid w:val="00F77BF0"/>
    <w:rsid w:val="00F80292"/>
    <w:rsid w:val="00F802DD"/>
    <w:rsid w:val="00F82326"/>
    <w:rsid w:val="00F83C86"/>
    <w:rsid w:val="00F8409F"/>
    <w:rsid w:val="00F85253"/>
    <w:rsid w:val="00F85E17"/>
    <w:rsid w:val="00F865C8"/>
    <w:rsid w:val="00F865E6"/>
    <w:rsid w:val="00F8670B"/>
    <w:rsid w:val="00F86CF8"/>
    <w:rsid w:val="00F86F61"/>
    <w:rsid w:val="00F876F8"/>
    <w:rsid w:val="00F87AA0"/>
    <w:rsid w:val="00F90A72"/>
    <w:rsid w:val="00F9106A"/>
    <w:rsid w:val="00F92B7F"/>
    <w:rsid w:val="00F93093"/>
    <w:rsid w:val="00F93260"/>
    <w:rsid w:val="00F959BB"/>
    <w:rsid w:val="00F9678C"/>
    <w:rsid w:val="00F97706"/>
    <w:rsid w:val="00FA055C"/>
    <w:rsid w:val="00FA100E"/>
    <w:rsid w:val="00FA15B8"/>
    <w:rsid w:val="00FA31D7"/>
    <w:rsid w:val="00FA466B"/>
    <w:rsid w:val="00FA4A96"/>
    <w:rsid w:val="00FA4DAD"/>
    <w:rsid w:val="00FA4FFC"/>
    <w:rsid w:val="00FA7370"/>
    <w:rsid w:val="00FA74F5"/>
    <w:rsid w:val="00FA786F"/>
    <w:rsid w:val="00FA7E11"/>
    <w:rsid w:val="00FB0EF2"/>
    <w:rsid w:val="00FB1814"/>
    <w:rsid w:val="00FB2271"/>
    <w:rsid w:val="00FB2C1F"/>
    <w:rsid w:val="00FB2C4C"/>
    <w:rsid w:val="00FB405C"/>
    <w:rsid w:val="00FB4410"/>
    <w:rsid w:val="00FB4D15"/>
    <w:rsid w:val="00FB4EF3"/>
    <w:rsid w:val="00FB5262"/>
    <w:rsid w:val="00FB5511"/>
    <w:rsid w:val="00FB57D8"/>
    <w:rsid w:val="00FB5A68"/>
    <w:rsid w:val="00FB5F34"/>
    <w:rsid w:val="00FB63CD"/>
    <w:rsid w:val="00FB6A3C"/>
    <w:rsid w:val="00FB6CFB"/>
    <w:rsid w:val="00FB6EA2"/>
    <w:rsid w:val="00FB7CBF"/>
    <w:rsid w:val="00FC174F"/>
    <w:rsid w:val="00FC2F5D"/>
    <w:rsid w:val="00FC375B"/>
    <w:rsid w:val="00FC3BD7"/>
    <w:rsid w:val="00FC4201"/>
    <w:rsid w:val="00FC482C"/>
    <w:rsid w:val="00FC57C4"/>
    <w:rsid w:val="00FC5D7A"/>
    <w:rsid w:val="00FC672A"/>
    <w:rsid w:val="00FC7F00"/>
    <w:rsid w:val="00FD0170"/>
    <w:rsid w:val="00FD01E7"/>
    <w:rsid w:val="00FD0254"/>
    <w:rsid w:val="00FD1699"/>
    <w:rsid w:val="00FD181F"/>
    <w:rsid w:val="00FD1CEA"/>
    <w:rsid w:val="00FD217F"/>
    <w:rsid w:val="00FD3670"/>
    <w:rsid w:val="00FD3C15"/>
    <w:rsid w:val="00FD3E69"/>
    <w:rsid w:val="00FD5ABB"/>
    <w:rsid w:val="00FD7480"/>
    <w:rsid w:val="00FD7F1B"/>
    <w:rsid w:val="00FE09C6"/>
    <w:rsid w:val="00FE141B"/>
    <w:rsid w:val="00FE1F12"/>
    <w:rsid w:val="00FE21C1"/>
    <w:rsid w:val="00FE2A6A"/>
    <w:rsid w:val="00FE3485"/>
    <w:rsid w:val="00FE40EE"/>
    <w:rsid w:val="00FE5810"/>
    <w:rsid w:val="00FE694B"/>
    <w:rsid w:val="00FF0043"/>
    <w:rsid w:val="00FF02D8"/>
    <w:rsid w:val="00FF040E"/>
    <w:rsid w:val="00FF05D6"/>
    <w:rsid w:val="00FF159D"/>
    <w:rsid w:val="00FF1F97"/>
    <w:rsid w:val="00FF207C"/>
    <w:rsid w:val="00FF3E5A"/>
    <w:rsid w:val="00FF4075"/>
    <w:rsid w:val="00FF46E2"/>
    <w:rsid w:val="00FF4770"/>
    <w:rsid w:val="00FF47E4"/>
    <w:rsid w:val="00FF4B3B"/>
    <w:rsid w:val="00FF5CAE"/>
    <w:rsid w:val="00FF6985"/>
    <w:rsid w:val="00FF6D9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6D1A3"/>
  <w15:chartTrackingRefBased/>
  <w15:docId w15:val="{0F5D8C23-B900-4D86-ACAD-EDEBAB45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745"/>
    <w:pPr>
      <w:suppressAutoHyphens/>
      <w:spacing w:after="220" w:line="240" w:lineRule="auto"/>
      <w:contextualSpacing/>
      <w:jc w:val="both"/>
    </w:pPr>
    <w:rPr>
      <w:rFonts w:ascii="Times New Roman" w:hAnsi="Times New Roman"/>
      <w:sz w:val="24"/>
    </w:rPr>
  </w:style>
  <w:style w:type="paragraph" w:styleId="Heading1">
    <w:name w:val="heading 1"/>
    <w:next w:val="Normal"/>
    <w:link w:val="Heading1Char"/>
    <w:uiPriority w:val="9"/>
    <w:qFormat/>
    <w:rsid w:val="00C31898"/>
    <w:pPr>
      <w:keepNext/>
      <w:keepLines/>
      <w:numPr>
        <w:numId w:val="1"/>
      </w:numPr>
      <w:spacing w:after="220" w:line="240" w:lineRule="auto"/>
      <w:outlineLvl w:val="0"/>
    </w:pPr>
    <w:rPr>
      <w:rFonts w:ascii="Times New Roman" w:eastAsiaTheme="majorEastAsia" w:hAnsi="Times New Roman" w:cstheme="majorBidi"/>
      <w:b/>
      <w:color w:val="2F5496" w:themeColor="accent1" w:themeShade="BF"/>
      <w:sz w:val="32"/>
      <w:szCs w:val="32"/>
    </w:rPr>
  </w:style>
  <w:style w:type="paragraph" w:styleId="Heading2">
    <w:name w:val="heading 2"/>
    <w:next w:val="Normal"/>
    <w:link w:val="Heading2Char"/>
    <w:uiPriority w:val="9"/>
    <w:unhideWhenUsed/>
    <w:qFormat/>
    <w:rsid w:val="00F00488"/>
    <w:pPr>
      <w:keepNext/>
      <w:keepLines/>
      <w:numPr>
        <w:ilvl w:val="1"/>
        <w:numId w:val="1"/>
      </w:numPr>
      <w:spacing w:before="240" w:after="0" w:line="240" w:lineRule="auto"/>
      <w:ind w:left="567" w:hanging="567"/>
      <w:jc w:val="both"/>
      <w:outlineLvl w:val="1"/>
    </w:pPr>
    <w:rPr>
      <w:rFonts w:ascii="Times New Roman" w:eastAsiaTheme="majorEastAsia" w:hAnsi="Times New Roman" w:cstheme="majorBidi"/>
      <w:b/>
      <w:color w:val="2F5496" w:themeColor="accent1" w:themeShade="BF"/>
      <w:sz w:val="28"/>
      <w:szCs w:val="26"/>
    </w:rPr>
  </w:style>
  <w:style w:type="paragraph" w:styleId="Heading3">
    <w:name w:val="heading 3"/>
    <w:next w:val="Normal"/>
    <w:link w:val="Heading3Char"/>
    <w:uiPriority w:val="9"/>
    <w:unhideWhenUsed/>
    <w:qFormat/>
    <w:rsid w:val="002A7506"/>
    <w:pPr>
      <w:keepNext/>
      <w:keepLines/>
      <w:numPr>
        <w:ilvl w:val="2"/>
        <w:numId w:val="1"/>
      </w:numPr>
      <w:spacing w:after="0" w:line="240" w:lineRule="auto"/>
      <w:contextualSpacing/>
      <w:outlineLvl w:val="2"/>
    </w:pPr>
    <w:rPr>
      <w:rFonts w:ascii="Times New Roman" w:eastAsiaTheme="majorEastAsia" w:hAnsi="Times New Roman" w:cstheme="majorBidi"/>
      <w:b/>
      <w:color w:val="4472C4" w:themeColor="accent1"/>
      <w:sz w:val="24"/>
      <w:szCs w:val="24"/>
    </w:rPr>
  </w:style>
  <w:style w:type="paragraph" w:styleId="Heading4">
    <w:name w:val="heading 4"/>
    <w:basedOn w:val="Normal"/>
    <w:next w:val="Normal"/>
    <w:link w:val="Heading4Char"/>
    <w:uiPriority w:val="9"/>
    <w:unhideWhenUsed/>
    <w:rsid w:val="00062900"/>
    <w:pPr>
      <w:keepNext/>
      <w:keepLines/>
      <w:numPr>
        <w:ilvl w:val="3"/>
        <w:numId w:val="1"/>
      </w:numPr>
      <w:spacing w:before="120" w:after="0"/>
      <w:ind w:left="851" w:hanging="851"/>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rsid w:val="00E85240"/>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85240"/>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85240"/>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85240"/>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85240"/>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0F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BB0F27"/>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BB0F27"/>
    <w:rPr>
      <w:rFonts w:ascii="Times New Roman" w:eastAsiaTheme="majorEastAsia" w:hAnsi="Times New Roman" w:cstheme="majorBidi"/>
      <w:b/>
      <w:spacing w:val="-10"/>
      <w:kern w:val="28"/>
      <w:sz w:val="28"/>
      <w:szCs w:val="56"/>
    </w:rPr>
  </w:style>
  <w:style w:type="paragraph" w:styleId="Header">
    <w:name w:val="header"/>
    <w:basedOn w:val="Normal"/>
    <w:link w:val="HeaderChar"/>
    <w:uiPriority w:val="99"/>
    <w:unhideWhenUsed/>
    <w:rsid w:val="00101E4D"/>
    <w:pPr>
      <w:tabs>
        <w:tab w:val="center" w:pos="4513"/>
        <w:tab w:val="right" w:pos="9026"/>
      </w:tabs>
      <w:spacing w:after="0"/>
    </w:pPr>
  </w:style>
  <w:style w:type="character" w:customStyle="1" w:styleId="HeaderChar">
    <w:name w:val="Header Char"/>
    <w:basedOn w:val="DefaultParagraphFont"/>
    <w:link w:val="Header"/>
    <w:uiPriority w:val="99"/>
    <w:rsid w:val="00101E4D"/>
    <w:rPr>
      <w:rFonts w:ascii="Times New Roman" w:hAnsi="Times New Roman"/>
      <w:sz w:val="24"/>
    </w:rPr>
  </w:style>
  <w:style w:type="paragraph" w:styleId="Footer">
    <w:name w:val="footer"/>
    <w:basedOn w:val="Normal"/>
    <w:link w:val="FooterChar"/>
    <w:uiPriority w:val="99"/>
    <w:unhideWhenUsed/>
    <w:rsid w:val="00714F32"/>
    <w:pPr>
      <w:tabs>
        <w:tab w:val="center" w:pos="4513"/>
        <w:tab w:val="right" w:pos="9026"/>
      </w:tabs>
      <w:spacing w:after="0"/>
    </w:pPr>
    <w:rPr>
      <w:sz w:val="20"/>
    </w:rPr>
  </w:style>
  <w:style w:type="character" w:customStyle="1" w:styleId="FooterChar">
    <w:name w:val="Footer Char"/>
    <w:basedOn w:val="DefaultParagraphFont"/>
    <w:link w:val="Footer"/>
    <w:uiPriority w:val="99"/>
    <w:rsid w:val="00714F32"/>
    <w:rPr>
      <w:rFonts w:ascii="Times New Roman" w:hAnsi="Times New Roman"/>
      <w:sz w:val="20"/>
    </w:rPr>
  </w:style>
  <w:style w:type="character" w:customStyle="1" w:styleId="Heading1Char">
    <w:name w:val="Heading 1 Char"/>
    <w:basedOn w:val="DefaultParagraphFont"/>
    <w:link w:val="Heading1"/>
    <w:uiPriority w:val="9"/>
    <w:rsid w:val="00C31898"/>
    <w:rPr>
      <w:rFonts w:ascii="Times New Roman" w:eastAsiaTheme="majorEastAsia" w:hAnsi="Times New Roman" w:cstheme="majorBidi"/>
      <w:b/>
      <w:color w:val="2F5496" w:themeColor="accent1" w:themeShade="BF"/>
      <w:sz w:val="32"/>
      <w:szCs w:val="32"/>
    </w:rPr>
  </w:style>
  <w:style w:type="paragraph" w:styleId="TOC1">
    <w:name w:val="toc 1"/>
    <w:basedOn w:val="Normal"/>
    <w:next w:val="Normal"/>
    <w:autoRedefine/>
    <w:uiPriority w:val="39"/>
    <w:unhideWhenUsed/>
    <w:rsid w:val="00225D86"/>
    <w:pPr>
      <w:spacing w:after="100"/>
    </w:pPr>
  </w:style>
  <w:style w:type="character" w:customStyle="1" w:styleId="Heading2Char">
    <w:name w:val="Heading 2 Char"/>
    <w:basedOn w:val="DefaultParagraphFont"/>
    <w:link w:val="Heading2"/>
    <w:uiPriority w:val="9"/>
    <w:rsid w:val="00F00488"/>
    <w:rPr>
      <w:rFonts w:ascii="Times New Roman" w:eastAsiaTheme="majorEastAsia" w:hAnsi="Times New Roman" w:cstheme="majorBidi"/>
      <w:b/>
      <w:color w:val="2F5496" w:themeColor="accent1" w:themeShade="BF"/>
      <w:sz w:val="28"/>
      <w:szCs w:val="26"/>
    </w:rPr>
  </w:style>
  <w:style w:type="paragraph" w:styleId="ListParagraph">
    <w:name w:val="List Paragraph"/>
    <w:basedOn w:val="Normal"/>
    <w:uiPriority w:val="34"/>
    <w:qFormat/>
    <w:rsid w:val="00697929"/>
    <w:pPr>
      <w:ind w:left="720"/>
    </w:pPr>
  </w:style>
  <w:style w:type="paragraph" w:styleId="BodyText">
    <w:name w:val="Body Text"/>
    <w:basedOn w:val="Normal"/>
    <w:link w:val="BodyTextChar"/>
    <w:uiPriority w:val="99"/>
    <w:qFormat/>
    <w:rsid w:val="007564C5"/>
    <w:pPr>
      <w:spacing w:before="120" w:after="120"/>
      <w:contextualSpacing w:val="0"/>
    </w:pPr>
    <w:rPr>
      <w:rFonts w:eastAsia="Times New Roman" w:cs="Times New Roman"/>
      <w:szCs w:val="20"/>
      <w:lang w:eastAsia="en-GB"/>
    </w:rPr>
  </w:style>
  <w:style w:type="character" w:customStyle="1" w:styleId="BodyTextChar">
    <w:name w:val="Body Text Char"/>
    <w:basedOn w:val="DefaultParagraphFont"/>
    <w:link w:val="BodyText"/>
    <w:uiPriority w:val="99"/>
    <w:rsid w:val="007564C5"/>
    <w:rPr>
      <w:rFonts w:ascii="Times New Roman" w:eastAsia="Times New Roman" w:hAnsi="Times New Roman" w:cs="Times New Roman"/>
      <w:sz w:val="24"/>
      <w:szCs w:val="20"/>
      <w:lang w:eastAsia="en-GB"/>
    </w:rPr>
  </w:style>
  <w:style w:type="paragraph" w:styleId="TOC2">
    <w:name w:val="toc 2"/>
    <w:basedOn w:val="Normal"/>
    <w:next w:val="Normal"/>
    <w:autoRedefine/>
    <w:uiPriority w:val="39"/>
    <w:unhideWhenUsed/>
    <w:rsid w:val="00B61CDC"/>
    <w:pPr>
      <w:spacing w:after="100"/>
      <w:ind w:left="240"/>
    </w:pPr>
  </w:style>
  <w:style w:type="paragraph" w:styleId="NoSpacing">
    <w:name w:val="No Spacing"/>
    <w:uiPriority w:val="1"/>
    <w:rsid w:val="00D31C99"/>
    <w:pPr>
      <w:spacing w:after="0" w:line="240" w:lineRule="auto"/>
      <w:contextualSpacing/>
      <w:jc w:val="both"/>
    </w:pPr>
    <w:rPr>
      <w:rFonts w:ascii="Times New Roman" w:hAnsi="Times New Roman"/>
      <w:sz w:val="24"/>
    </w:rPr>
  </w:style>
  <w:style w:type="character" w:styleId="CommentReference">
    <w:name w:val="annotation reference"/>
    <w:basedOn w:val="DefaultParagraphFont"/>
    <w:uiPriority w:val="99"/>
    <w:unhideWhenUsed/>
    <w:rsid w:val="00D31C99"/>
    <w:rPr>
      <w:sz w:val="16"/>
      <w:szCs w:val="16"/>
    </w:rPr>
  </w:style>
  <w:style w:type="paragraph" w:styleId="CommentText">
    <w:name w:val="annotation text"/>
    <w:basedOn w:val="Normal"/>
    <w:link w:val="CommentTextChar"/>
    <w:uiPriority w:val="99"/>
    <w:unhideWhenUsed/>
    <w:rsid w:val="00D31C99"/>
    <w:rPr>
      <w:sz w:val="20"/>
      <w:szCs w:val="20"/>
    </w:rPr>
  </w:style>
  <w:style w:type="character" w:customStyle="1" w:styleId="CommentTextChar">
    <w:name w:val="Comment Text Char"/>
    <w:basedOn w:val="DefaultParagraphFont"/>
    <w:link w:val="CommentText"/>
    <w:uiPriority w:val="99"/>
    <w:rsid w:val="00D31C9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31C99"/>
    <w:rPr>
      <w:b/>
      <w:bCs/>
    </w:rPr>
  </w:style>
  <w:style w:type="character" w:customStyle="1" w:styleId="CommentSubjectChar">
    <w:name w:val="Comment Subject Char"/>
    <w:basedOn w:val="CommentTextChar"/>
    <w:link w:val="CommentSubject"/>
    <w:uiPriority w:val="99"/>
    <w:semiHidden/>
    <w:rsid w:val="00D31C99"/>
    <w:rPr>
      <w:rFonts w:ascii="Times New Roman" w:hAnsi="Times New Roman"/>
      <w:b/>
      <w:bCs/>
      <w:sz w:val="20"/>
      <w:szCs w:val="20"/>
    </w:rPr>
  </w:style>
  <w:style w:type="paragraph" w:styleId="BalloonText">
    <w:name w:val="Balloon Text"/>
    <w:basedOn w:val="Normal"/>
    <w:link w:val="BalloonTextChar"/>
    <w:uiPriority w:val="99"/>
    <w:semiHidden/>
    <w:unhideWhenUsed/>
    <w:rsid w:val="00D31C9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C99"/>
    <w:rPr>
      <w:rFonts w:ascii="Segoe UI" w:hAnsi="Segoe UI" w:cs="Segoe UI"/>
      <w:sz w:val="18"/>
      <w:szCs w:val="18"/>
    </w:rPr>
  </w:style>
  <w:style w:type="character" w:customStyle="1" w:styleId="Heading3Char">
    <w:name w:val="Heading 3 Char"/>
    <w:basedOn w:val="DefaultParagraphFont"/>
    <w:link w:val="Heading3"/>
    <w:uiPriority w:val="9"/>
    <w:rsid w:val="002A7506"/>
    <w:rPr>
      <w:rFonts w:ascii="Times New Roman" w:eastAsiaTheme="majorEastAsia" w:hAnsi="Times New Roman" w:cstheme="majorBidi"/>
      <w:b/>
      <w:color w:val="4472C4" w:themeColor="accent1"/>
      <w:sz w:val="24"/>
      <w:szCs w:val="24"/>
    </w:rPr>
  </w:style>
  <w:style w:type="character" w:customStyle="1" w:styleId="Heading4Char">
    <w:name w:val="Heading 4 Char"/>
    <w:basedOn w:val="DefaultParagraphFont"/>
    <w:link w:val="Heading4"/>
    <w:uiPriority w:val="9"/>
    <w:rsid w:val="00062900"/>
    <w:rPr>
      <w:rFonts w:ascii="Times New Roman" w:eastAsiaTheme="majorEastAsia" w:hAnsi="Times New Roman" w:cstheme="majorBidi"/>
      <w:i/>
      <w:iCs/>
      <w:color w:val="2F5496" w:themeColor="accent1" w:themeShade="BF"/>
      <w:sz w:val="24"/>
    </w:rPr>
  </w:style>
  <w:style w:type="character" w:customStyle="1" w:styleId="Heading5Char">
    <w:name w:val="Heading 5 Char"/>
    <w:basedOn w:val="DefaultParagraphFont"/>
    <w:link w:val="Heading5"/>
    <w:uiPriority w:val="9"/>
    <w:semiHidden/>
    <w:rsid w:val="00E85240"/>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E85240"/>
    <w:rPr>
      <w:rFonts w:asciiTheme="majorHAnsi" w:eastAsiaTheme="majorEastAsia" w:hAnsiTheme="majorHAnsi" w:cstheme="majorBidi"/>
      <w:color w:val="1F3763" w:themeColor="accent1" w:themeShade="7F"/>
      <w:sz w:val="24"/>
    </w:rPr>
  </w:style>
  <w:style w:type="character" w:customStyle="1" w:styleId="Heading7Char">
    <w:name w:val="Heading 7 Char"/>
    <w:basedOn w:val="DefaultParagraphFont"/>
    <w:link w:val="Heading7"/>
    <w:uiPriority w:val="9"/>
    <w:semiHidden/>
    <w:rsid w:val="00E85240"/>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E852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85240"/>
    <w:rPr>
      <w:rFonts w:asciiTheme="majorHAnsi" w:eastAsiaTheme="majorEastAsia" w:hAnsiTheme="majorHAnsi" w:cstheme="majorBidi"/>
      <w:i/>
      <w:iCs/>
      <w:color w:val="272727" w:themeColor="text1" w:themeTint="D8"/>
      <w:sz w:val="21"/>
      <w:szCs w:val="21"/>
    </w:rPr>
  </w:style>
  <w:style w:type="paragraph" w:customStyle="1" w:styleId="Default">
    <w:name w:val="Default"/>
    <w:rsid w:val="006F088E"/>
    <w:pPr>
      <w:autoSpaceDE w:val="0"/>
      <w:autoSpaceDN w:val="0"/>
      <w:adjustRightInd w:val="0"/>
      <w:spacing w:after="0" w:line="240" w:lineRule="auto"/>
    </w:pPr>
    <w:rPr>
      <w:rFonts w:ascii="Calibri" w:hAnsi="Calibri" w:cs="Calibri"/>
      <w:color w:val="000000"/>
      <w:sz w:val="24"/>
      <w:szCs w:val="24"/>
    </w:rPr>
  </w:style>
  <w:style w:type="paragraph" w:styleId="TOC3">
    <w:name w:val="toc 3"/>
    <w:basedOn w:val="Normal"/>
    <w:next w:val="Normal"/>
    <w:autoRedefine/>
    <w:uiPriority w:val="39"/>
    <w:unhideWhenUsed/>
    <w:rsid w:val="00D26071"/>
    <w:pPr>
      <w:spacing w:after="100"/>
      <w:ind w:left="480"/>
    </w:pPr>
  </w:style>
  <w:style w:type="paragraph" w:customStyle="1" w:styleId="figurecaptions">
    <w:name w:val="figure captions"/>
    <w:qFormat/>
    <w:rsid w:val="0022614E"/>
    <w:pPr>
      <w:spacing w:after="240" w:line="240" w:lineRule="auto"/>
      <w:contextualSpacing/>
      <w:jc w:val="center"/>
    </w:pPr>
    <w:rPr>
      <w:rFonts w:ascii="Times New Roman" w:hAnsi="Times New Roman"/>
      <w:i/>
    </w:rPr>
  </w:style>
  <w:style w:type="paragraph" w:customStyle="1" w:styleId="Tablecaption">
    <w:name w:val="Table caption"/>
    <w:qFormat/>
    <w:rsid w:val="003011D8"/>
    <w:pPr>
      <w:spacing w:before="220" w:after="120" w:line="240" w:lineRule="auto"/>
      <w:contextualSpacing/>
      <w:jc w:val="center"/>
    </w:pPr>
    <w:rPr>
      <w:rFonts w:ascii="Times New Roman" w:hAnsi="Times New Roman"/>
      <w:iCs/>
      <w:szCs w:val="20"/>
    </w:rPr>
  </w:style>
  <w:style w:type="paragraph" w:styleId="Revision">
    <w:name w:val="Revision"/>
    <w:hidden/>
    <w:uiPriority w:val="99"/>
    <w:semiHidden/>
    <w:rsid w:val="00FF3E5A"/>
    <w:pPr>
      <w:spacing w:after="0" w:line="240" w:lineRule="auto"/>
    </w:pPr>
    <w:rPr>
      <w:rFonts w:ascii="Times New Roman" w:hAnsi="Times New Roman"/>
      <w:sz w:val="24"/>
    </w:rPr>
  </w:style>
  <w:style w:type="table" w:customStyle="1" w:styleId="TableGrid1">
    <w:name w:val="Table Grid1"/>
    <w:basedOn w:val="TableNormal"/>
    <w:next w:val="TableGrid"/>
    <w:uiPriority w:val="39"/>
    <w:rsid w:val="00C11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14B6E"/>
    <w:pPr>
      <w:spacing w:after="200"/>
    </w:pPr>
    <w:rPr>
      <w:i/>
      <w:iCs/>
      <w:color w:val="44546A" w:themeColor="text2"/>
      <w:sz w:val="18"/>
      <w:szCs w:val="18"/>
    </w:rPr>
  </w:style>
  <w:style w:type="paragraph" w:styleId="TableofFigures">
    <w:name w:val="table of figures"/>
    <w:basedOn w:val="Normal"/>
    <w:next w:val="Normal"/>
    <w:uiPriority w:val="99"/>
    <w:unhideWhenUsed/>
    <w:rsid w:val="009B6F9D"/>
    <w:pPr>
      <w:spacing w:after="0"/>
    </w:pPr>
  </w:style>
  <w:style w:type="character" w:styleId="Hyperlink">
    <w:name w:val="Hyperlink"/>
    <w:basedOn w:val="DefaultParagraphFont"/>
    <w:uiPriority w:val="99"/>
    <w:unhideWhenUsed/>
    <w:rsid w:val="009B6F9D"/>
    <w:rPr>
      <w:color w:val="0563C1" w:themeColor="hyperlink"/>
      <w:u w:val="single"/>
    </w:rPr>
  </w:style>
  <w:style w:type="paragraph" w:styleId="Index1">
    <w:name w:val="index 1"/>
    <w:basedOn w:val="Normal"/>
    <w:next w:val="Normal"/>
    <w:autoRedefine/>
    <w:uiPriority w:val="99"/>
    <w:semiHidden/>
    <w:unhideWhenUsed/>
    <w:rsid w:val="00F13E2D"/>
    <w:pPr>
      <w:spacing w:after="0"/>
      <w:ind w:left="240" w:hanging="240"/>
    </w:pPr>
  </w:style>
  <w:style w:type="paragraph" w:styleId="Index2">
    <w:name w:val="index 2"/>
    <w:basedOn w:val="Normal"/>
    <w:next w:val="Normal"/>
    <w:autoRedefine/>
    <w:uiPriority w:val="99"/>
    <w:semiHidden/>
    <w:unhideWhenUsed/>
    <w:rsid w:val="00F13E2D"/>
    <w:pPr>
      <w:spacing w:after="0"/>
      <w:ind w:left="480" w:hanging="240"/>
    </w:pPr>
  </w:style>
  <w:style w:type="character" w:styleId="PlaceholderText">
    <w:name w:val="Placeholder Text"/>
    <w:basedOn w:val="DefaultParagraphFont"/>
    <w:uiPriority w:val="99"/>
    <w:semiHidden/>
    <w:rsid w:val="00484E3F"/>
    <w:rPr>
      <w:color w:val="808080"/>
    </w:rPr>
  </w:style>
  <w:style w:type="paragraph" w:styleId="NormalWeb">
    <w:name w:val="Normal (Web)"/>
    <w:basedOn w:val="Normal"/>
    <w:uiPriority w:val="99"/>
    <w:unhideWhenUsed/>
    <w:rsid w:val="002F2E69"/>
    <w:pPr>
      <w:spacing w:before="100" w:beforeAutospacing="1" w:after="100" w:afterAutospacing="1"/>
      <w:contextualSpacing w:val="0"/>
      <w:jc w:val="left"/>
    </w:pPr>
    <w:rPr>
      <w:rFonts w:eastAsia="Times New Roman" w:cs="Times New Roman"/>
      <w:szCs w:val="24"/>
      <w:lang w:eastAsia="en-GB"/>
    </w:rPr>
  </w:style>
  <w:style w:type="paragraph" w:customStyle="1" w:styleId="Body">
    <w:name w:val="Body"/>
    <w:link w:val="BodyChar"/>
    <w:uiPriority w:val="99"/>
    <w:qFormat/>
    <w:rsid w:val="008E2236"/>
    <w:pPr>
      <w:spacing w:before="120" w:after="120" w:line="240" w:lineRule="auto"/>
      <w:jc w:val="both"/>
    </w:pPr>
    <w:rPr>
      <w:rFonts w:ascii="Arial Narrow" w:eastAsia="Times New Roman" w:hAnsi="Arial Narrow" w:cs="Times New Roman"/>
      <w:szCs w:val="24"/>
      <w:lang w:bidi="he-IL"/>
    </w:rPr>
  </w:style>
  <w:style w:type="character" w:customStyle="1" w:styleId="BodyChar">
    <w:name w:val="Body Char"/>
    <w:link w:val="Body"/>
    <w:uiPriority w:val="99"/>
    <w:rsid w:val="008E2236"/>
    <w:rPr>
      <w:rFonts w:ascii="Arial Narrow" w:eastAsia="Times New Roman" w:hAnsi="Arial Narrow" w:cs="Times New Roman"/>
      <w:szCs w:val="24"/>
      <w:lang w:bidi="he-IL"/>
    </w:rPr>
  </w:style>
  <w:style w:type="paragraph" w:customStyle="1" w:styleId="CorpTextTabele">
    <w:name w:val="CorpText_Tabele"/>
    <w:basedOn w:val="Normal"/>
    <w:qFormat/>
    <w:rsid w:val="001144EB"/>
    <w:pPr>
      <w:spacing w:after="0"/>
      <w:contextualSpacing w:val="0"/>
    </w:pPr>
    <w:rPr>
      <w:rFonts w:ascii="Cambria" w:hAnsi="Cambria"/>
      <w:sz w:val="20"/>
      <w:szCs w:val="24"/>
      <w:lang w:val="ro-RO"/>
    </w:rPr>
  </w:style>
  <w:style w:type="character" w:customStyle="1" w:styleId="UnresolvedMention1">
    <w:name w:val="Unresolved Mention1"/>
    <w:basedOn w:val="DefaultParagraphFont"/>
    <w:uiPriority w:val="99"/>
    <w:semiHidden/>
    <w:unhideWhenUsed/>
    <w:rsid w:val="00EC28FA"/>
    <w:rPr>
      <w:color w:val="605E5C"/>
      <w:shd w:val="clear" w:color="auto" w:fill="E1DFDD"/>
    </w:rPr>
  </w:style>
  <w:style w:type="character" w:styleId="FollowedHyperlink">
    <w:name w:val="FollowedHyperlink"/>
    <w:basedOn w:val="DefaultParagraphFont"/>
    <w:uiPriority w:val="99"/>
    <w:semiHidden/>
    <w:unhideWhenUsed/>
    <w:rsid w:val="00125073"/>
    <w:rPr>
      <w:color w:val="954F72" w:themeColor="followedHyperlink"/>
      <w:u w:val="single"/>
    </w:rPr>
  </w:style>
  <w:style w:type="character" w:customStyle="1" w:styleId="UnresolvedMention2">
    <w:name w:val="Unresolved Mention2"/>
    <w:basedOn w:val="DefaultParagraphFont"/>
    <w:uiPriority w:val="99"/>
    <w:semiHidden/>
    <w:unhideWhenUsed/>
    <w:rsid w:val="00E544CD"/>
    <w:rPr>
      <w:color w:val="605E5C"/>
      <w:shd w:val="clear" w:color="auto" w:fill="E1DFDD"/>
    </w:rPr>
  </w:style>
  <w:style w:type="character" w:customStyle="1" w:styleId="UnresolvedMention3">
    <w:name w:val="Unresolved Mention3"/>
    <w:basedOn w:val="DefaultParagraphFont"/>
    <w:uiPriority w:val="99"/>
    <w:semiHidden/>
    <w:unhideWhenUsed/>
    <w:rsid w:val="00F76C63"/>
    <w:rPr>
      <w:color w:val="605E5C"/>
      <w:shd w:val="clear" w:color="auto" w:fill="E1DFDD"/>
    </w:rPr>
  </w:style>
  <w:style w:type="character" w:customStyle="1" w:styleId="UnresolvedMention4">
    <w:name w:val="Unresolved Mention4"/>
    <w:basedOn w:val="DefaultParagraphFont"/>
    <w:uiPriority w:val="99"/>
    <w:semiHidden/>
    <w:unhideWhenUsed/>
    <w:rsid w:val="002E34EE"/>
    <w:rPr>
      <w:color w:val="605E5C"/>
      <w:shd w:val="clear" w:color="auto" w:fill="E1DFDD"/>
    </w:rPr>
  </w:style>
  <w:style w:type="table" w:styleId="GridTable4-Accent1">
    <w:name w:val="Grid Table 4 Accent 1"/>
    <w:basedOn w:val="TableNormal"/>
    <w:uiPriority w:val="49"/>
    <w:rsid w:val="000F23F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CC2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5147">
      <w:bodyDiv w:val="1"/>
      <w:marLeft w:val="0"/>
      <w:marRight w:val="0"/>
      <w:marTop w:val="0"/>
      <w:marBottom w:val="0"/>
      <w:divBdr>
        <w:top w:val="none" w:sz="0" w:space="0" w:color="auto"/>
        <w:left w:val="none" w:sz="0" w:space="0" w:color="auto"/>
        <w:bottom w:val="none" w:sz="0" w:space="0" w:color="auto"/>
        <w:right w:val="none" w:sz="0" w:space="0" w:color="auto"/>
      </w:divBdr>
    </w:div>
    <w:div w:id="52042143">
      <w:bodyDiv w:val="1"/>
      <w:marLeft w:val="0"/>
      <w:marRight w:val="0"/>
      <w:marTop w:val="0"/>
      <w:marBottom w:val="0"/>
      <w:divBdr>
        <w:top w:val="none" w:sz="0" w:space="0" w:color="auto"/>
        <w:left w:val="none" w:sz="0" w:space="0" w:color="auto"/>
        <w:bottom w:val="none" w:sz="0" w:space="0" w:color="auto"/>
        <w:right w:val="none" w:sz="0" w:space="0" w:color="auto"/>
      </w:divBdr>
    </w:div>
    <w:div w:id="143664966">
      <w:bodyDiv w:val="1"/>
      <w:marLeft w:val="0"/>
      <w:marRight w:val="0"/>
      <w:marTop w:val="0"/>
      <w:marBottom w:val="0"/>
      <w:divBdr>
        <w:top w:val="none" w:sz="0" w:space="0" w:color="auto"/>
        <w:left w:val="none" w:sz="0" w:space="0" w:color="auto"/>
        <w:bottom w:val="none" w:sz="0" w:space="0" w:color="auto"/>
        <w:right w:val="none" w:sz="0" w:space="0" w:color="auto"/>
      </w:divBdr>
    </w:div>
    <w:div w:id="209270578">
      <w:bodyDiv w:val="1"/>
      <w:marLeft w:val="0"/>
      <w:marRight w:val="0"/>
      <w:marTop w:val="0"/>
      <w:marBottom w:val="0"/>
      <w:divBdr>
        <w:top w:val="none" w:sz="0" w:space="0" w:color="auto"/>
        <w:left w:val="none" w:sz="0" w:space="0" w:color="auto"/>
        <w:bottom w:val="none" w:sz="0" w:space="0" w:color="auto"/>
        <w:right w:val="none" w:sz="0" w:space="0" w:color="auto"/>
      </w:divBdr>
    </w:div>
    <w:div w:id="227348063">
      <w:bodyDiv w:val="1"/>
      <w:marLeft w:val="0"/>
      <w:marRight w:val="0"/>
      <w:marTop w:val="0"/>
      <w:marBottom w:val="0"/>
      <w:divBdr>
        <w:top w:val="none" w:sz="0" w:space="0" w:color="auto"/>
        <w:left w:val="none" w:sz="0" w:space="0" w:color="auto"/>
        <w:bottom w:val="none" w:sz="0" w:space="0" w:color="auto"/>
        <w:right w:val="none" w:sz="0" w:space="0" w:color="auto"/>
      </w:divBdr>
    </w:div>
    <w:div w:id="241137468">
      <w:bodyDiv w:val="1"/>
      <w:marLeft w:val="0"/>
      <w:marRight w:val="0"/>
      <w:marTop w:val="0"/>
      <w:marBottom w:val="0"/>
      <w:divBdr>
        <w:top w:val="none" w:sz="0" w:space="0" w:color="auto"/>
        <w:left w:val="none" w:sz="0" w:space="0" w:color="auto"/>
        <w:bottom w:val="none" w:sz="0" w:space="0" w:color="auto"/>
        <w:right w:val="none" w:sz="0" w:space="0" w:color="auto"/>
      </w:divBdr>
    </w:div>
    <w:div w:id="288824069">
      <w:bodyDiv w:val="1"/>
      <w:marLeft w:val="0"/>
      <w:marRight w:val="0"/>
      <w:marTop w:val="0"/>
      <w:marBottom w:val="0"/>
      <w:divBdr>
        <w:top w:val="none" w:sz="0" w:space="0" w:color="auto"/>
        <w:left w:val="none" w:sz="0" w:space="0" w:color="auto"/>
        <w:bottom w:val="none" w:sz="0" w:space="0" w:color="auto"/>
        <w:right w:val="none" w:sz="0" w:space="0" w:color="auto"/>
      </w:divBdr>
    </w:div>
    <w:div w:id="328872169">
      <w:bodyDiv w:val="1"/>
      <w:marLeft w:val="0"/>
      <w:marRight w:val="0"/>
      <w:marTop w:val="0"/>
      <w:marBottom w:val="0"/>
      <w:divBdr>
        <w:top w:val="none" w:sz="0" w:space="0" w:color="auto"/>
        <w:left w:val="none" w:sz="0" w:space="0" w:color="auto"/>
        <w:bottom w:val="none" w:sz="0" w:space="0" w:color="auto"/>
        <w:right w:val="none" w:sz="0" w:space="0" w:color="auto"/>
      </w:divBdr>
    </w:div>
    <w:div w:id="335112548">
      <w:bodyDiv w:val="1"/>
      <w:marLeft w:val="0"/>
      <w:marRight w:val="0"/>
      <w:marTop w:val="0"/>
      <w:marBottom w:val="0"/>
      <w:divBdr>
        <w:top w:val="none" w:sz="0" w:space="0" w:color="auto"/>
        <w:left w:val="none" w:sz="0" w:space="0" w:color="auto"/>
        <w:bottom w:val="none" w:sz="0" w:space="0" w:color="auto"/>
        <w:right w:val="none" w:sz="0" w:space="0" w:color="auto"/>
      </w:divBdr>
    </w:div>
    <w:div w:id="369845441">
      <w:bodyDiv w:val="1"/>
      <w:marLeft w:val="0"/>
      <w:marRight w:val="0"/>
      <w:marTop w:val="0"/>
      <w:marBottom w:val="0"/>
      <w:divBdr>
        <w:top w:val="none" w:sz="0" w:space="0" w:color="auto"/>
        <w:left w:val="none" w:sz="0" w:space="0" w:color="auto"/>
        <w:bottom w:val="none" w:sz="0" w:space="0" w:color="auto"/>
        <w:right w:val="none" w:sz="0" w:space="0" w:color="auto"/>
      </w:divBdr>
    </w:div>
    <w:div w:id="388963137">
      <w:bodyDiv w:val="1"/>
      <w:marLeft w:val="0"/>
      <w:marRight w:val="0"/>
      <w:marTop w:val="0"/>
      <w:marBottom w:val="0"/>
      <w:divBdr>
        <w:top w:val="none" w:sz="0" w:space="0" w:color="auto"/>
        <w:left w:val="none" w:sz="0" w:space="0" w:color="auto"/>
        <w:bottom w:val="none" w:sz="0" w:space="0" w:color="auto"/>
        <w:right w:val="none" w:sz="0" w:space="0" w:color="auto"/>
      </w:divBdr>
    </w:div>
    <w:div w:id="391849487">
      <w:bodyDiv w:val="1"/>
      <w:marLeft w:val="0"/>
      <w:marRight w:val="0"/>
      <w:marTop w:val="0"/>
      <w:marBottom w:val="0"/>
      <w:divBdr>
        <w:top w:val="none" w:sz="0" w:space="0" w:color="auto"/>
        <w:left w:val="none" w:sz="0" w:space="0" w:color="auto"/>
        <w:bottom w:val="none" w:sz="0" w:space="0" w:color="auto"/>
        <w:right w:val="none" w:sz="0" w:space="0" w:color="auto"/>
      </w:divBdr>
    </w:div>
    <w:div w:id="522666715">
      <w:bodyDiv w:val="1"/>
      <w:marLeft w:val="0"/>
      <w:marRight w:val="0"/>
      <w:marTop w:val="0"/>
      <w:marBottom w:val="0"/>
      <w:divBdr>
        <w:top w:val="none" w:sz="0" w:space="0" w:color="auto"/>
        <w:left w:val="none" w:sz="0" w:space="0" w:color="auto"/>
        <w:bottom w:val="none" w:sz="0" w:space="0" w:color="auto"/>
        <w:right w:val="none" w:sz="0" w:space="0" w:color="auto"/>
      </w:divBdr>
    </w:div>
    <w:div w:id="522861964">
      <w:bodyDiv w:val="1"/>
      <w:marLeft w:val="0"/>
      <w:marRight w:val="0"/>
      <w:marTop w:val="0"/>
      <w:marBottom w:val="0"/>
      <w:divBdr>
        <w:top w:val="none" w:sz="0" w:space="0" w:color="auto"/>
        <w:left w:val="none" w:sz="0" w:space="0" w:color="auto"/>
        <w:bottom w:val="none" w:sz="0" w:space="0" w:color="auto"/>
        <w:right w:val="none" w:sz="0" w:space="0" w:color="auto"/>
      </w:divBdr>
    </w:div>
    <w:div w:id="584341818">
      <w:bodyDiv w:val="1"/>
      <w:marLeft w:val="0"/>
      <w:marRight w:val="0"/>
      <w:marTop w:val="0"/>
      <w:marBottom w:val="0"/>
      <w:divBdr>
        <w:top w:val="none" w:sz="0" w:space="0" w:color="auto"/>
        <w:left w:val="none" w:sz="0" w:space="0" w:color="auto"/>
        <w:bottom w:val="none" w:sz="0" w:space="0" w:color="auto"/>
        <w:right w:val="none" w:sz="0" w:space="0" w:color="auto"/>
      </w:divBdr>
    </w:div>
    <w:div w:id="591931646">
      <w:bodyDiv w:val="1"/>
      <w:marLeft w:val="0"/>
      <w:marRight w:val="0"/>
      <w:marTop w:val="0"/>
      <w:marBottom w:val="0"/>
      <w:divBdr>
        <w:top w:val="none" w:sz="0" w:space="0" w:color="auto"/>
        <w:left w:val="none" w:sz="0" w:space="0" w:color="auto"/>
        <w:bottom w:val="none" w:sz="0" w:space="0" w:color="auto"/>
        <w:right w:val="none" w:sz="0" w:space="0" w:color="auto"/>
      </w:divBdr>
    </w:div>
    <w:div w:id="594361292">
      <w:bodyDiv w:val="1"/>
      <w:marLeft w:val="0"/>
      <w:marRight w:val="0"/>
      <w:marTop w:val="0"/>
      <w:marBottom w:val="0"/>
      <w:divBdr>
        <w:top w:val="none" w:sz="0" w:space="0" w:color="auto"/>
        <w:left w:val="none" w:sz="0" w:space="0" w:color="auto"/>
        <w:bottom w:val="none" w:sz="0" w:space="0" w:color="auto"/>
        <w:right w:val="none" w:sz="0" w:space="0" w:color="auto"/>
      </w:divBdr>
    </w:div>
    <w:div w:id="597177726">
      <w:bodyDiv w:val="1"/>
      <w:marLeft w:val="0"/>
      <w:marRight w:val="0"/>
      <w:marTop w:val="0"/>
      <w:marBottom w:val="0"/>
      <w:divBdr>
        <w:top w:val="none" w:sz="0" w:space="0" w:color="auto"/>
        <w:left w:val="none" w:sz="0" w:space="0" w:color="auto"/>
        <w:bottom w:val="none" w:sz="0" w:space="0" w:color="auto"/>
        <w:right w:val="none" w:sz="0" w:space="0" w:color="auto"/>
      </w:divBdr>
    </w:div>
    <w:div w:id="816338730">
      <w:bodyDiv w:val="1"/>
      <w:marLeft w:val="0"/>
      <w:marRight w:val="0"/>
      <w:marTop w:val="0"/>
      <w:marBottom w:val="0"/>
      <w:divBdr>
        <w:top w:val="none" w:sz="0" w:space="0" w:color="auto"/>
        <w:left w:val="none" w:sz="0" w:space="0" w:color="auto"/>
        <w:bottom w:val="none" w:sz="0" w:space="0" w:color="auto"/>
        <w:right w:val="none" w:sz="0" w:space="0" w:color="auto"/>
      </w:divBdr>
    </w:div>
    <w:div w:id="818963957">
      <w:bodyDiv w:val="1"/>
      <w:marLeft w:val="0"/>
      <w:marRight w:val="0"/>
      <w:marTop w:val="0"/>
      <w:marBottom w:val="0"/>
      <w:divBdr>
        <w:top w:val="none" w:sz="0" w:space="0" w:color="auto"/>
        <w:left w:val="none" w:sz="0" w:space="0" w:color="auto"/>
        <w:bottom w:val="none" w:sz="0" w:space="0" w:color="auto"/>
        <w:right w:val="none" w:sz="0" w:space="0" w:color="auto"/>
      </w:divBdr>
    </w:div>
    <w:div w:id="838732844">
      <w:bodyDiv w:val="1"/>
      <w:marLeft w:val="0"/>
      <w:marRight w:val="0"/>
      <w:marTop w:val="0"/>
      <w:marBottom w:val="0"/>
      <w:divBdr>
        <w:top w:val="none" w:sz="0" w:space="0" w:color="auto"/>
        <w:left w:val="none" w:sz="0" w:space="0" w:color="auto"/>
        <w:bottom w:val="none" w:sz="0" w:space="0" w:color="auto"/>
        <w:right w:val="none" w:sz="0" w:space="0" w:color="auto"/>
      </w:divBdr>
    </w:div>
    <w:div w:id="841163839">
      <w:bodyDiv w:val="1"/>
      <w:marLeft w:val="0"/>
      <w:marRight w:val="0"/>
      <w:marTop w:val="0"/>
      <w:marBottom w:val="0"/>
      <w:divBdr>
        <w:top w:val="none" w:sz="0" w:space="0" w:color="auto"/>
        <w:left w:val="none" w:sz="0" w:space="0" w:color="auto"/>
        <w:bottom w:val="none" w:sz="0" w:space="0" w:color="auto"/>
        <w:right w:val="none" w:sz="0" w:space="0" w:color="auto"/>
      </w:divBdr>
    </w:div>
    <w:div w:id="949627188">
      <w:bodyDiv w:val="1"/>
      <w:marLeft w:val="0"/>
      <w:marRight w:val="0"/>
      <w:marTop w:val="0"/>
      <w:marBottom w:val="0"/>
      <w:divBdr>
        <w:top w:val="none" w:sz="0" w:space="0" w:color="auto"/>
        <w:left w:val="none" w:sz="0" w:space="0" w:color="auto"/>
        <w:bottom w:val="none" w:sz="0" w:space="0" w:color="auto"/>
        <w:right w:val="none" w:sz="0" w:space="0" w:color="auto"/>
      </w:divBdr>
    </w:div>
    <w:div w:id="977564346">
      <w:bodyDiv w:val="1"/>
      <w:marLeft w:val="0"/>
      <w:marRight w:val="0"/>
      <w:marTop w:val="0"/>
      <w:marBottom w:val="0"/>
      <w:divBdr>
        <w:top w:val="none" w:sz="0" w:space="0" w:color="auto"/>
        <w:left w:val="none" w:sz="0" w:space="0" w:color="auto"/>
        <w:bottom w:val="none" w:sz="0" w:space="0" w:color="auto"/>
        <w:right w:val="none" w:sz="0" w:space="0" w:color="auto"/>
      </w:divBdr>
    </w:div>
    <w:div w:id="991909106">
      <w:bodyDiv w:val="1"/>
      <w:marLeft w:val="0"/>
      <w:marRight w:val="0"/>
      <w:marTop w:val="0"/>
      <w:marBottom w:val="0"/>
      <w:divBdr>
        <w:top w:val="none" w:sz="0" w:space="0" w:color="auto"/>
        <w:left w:val="none" w:sz="0" w:space="0" w:color="auto"/>
        <w:bottom w:val="none" w:sz="0" w:space="0" w:color="auto"/>
        <w:right w:val="none" w:sz="0" w:space="0" w:color="auto"/>
      </w:divBdr>
    </w:div>
    <w:div w:id="998577195">
      <w:bodyDiv w:val="1"/>
      <w:marLeft w:val="0"/>
      <w:marRight w:val="0"/>
      <w:marTop w:val="0"/>
      <w:marBottom w:val="0"/>
      <w:divBdr>
        <w:top w:val="none" w:sz="0" w:space="0" w:color="auto"/>
        <w:left w:val="none" w:sz="0" w:space="0" w:color="auto"/>
        <w:bottom w:val="none" w:sz="0" w:space="0" w:color="auto"/>
        <w:right w:val="none" w:sz="0" w:space="0" w:color="auto"/>
      </w:divBdr>
    </w:div>
    <w:div w:id="1028720382">
      <w:bodyDiv w:val="1"/>
      <w:marLeft w:val="0"/>
      <w:marRight w:val="0"/>
      <w:marTop w:val="0"/>
      <w:marBottom w:val="0"/>
      <w:divBdr>
        <w:top w:val="none" w:sz="0" w:space="0" w:color="auto"/>
        <w:left w:val="none" w:sz="0" w:space="0" w:color="auto"/>
        <w:bottom w:val="none" w:sz="0" w:space="0" w:color="auto"/>
        <w:right w:val="none" w:sz="0" w:space="0" w:color="auto"/>
      </w:divBdr>
    </w:div>
    <w:div w:id="1049575701">
      <w:bodyDiv w:val="1"/>
      <w:marLeft w:val="0"/>
      <w:marRight w:val="0"/>
      <w:marTop w:val="0"/>
      <w:marBottom w:val="0"/>
      <w:divBdr>
        <w:top w:val="none" w:sz="0" w:space="0" w:color="auto"/>
        <w:left w:val="none" w:sz="0" w:space="0" w:color="auto"/>
        <w:bottom w:val="none" w:sz="0" w:space="0" w:color="auto"/>
        <w:right w:val="none" w:sz="0" w:space="0" w:color="auto"/>
      </w:divBdr>
    </w:div>
    <w:div w:id="1079448287">
      <w:bodyDiv w:val="1"/>
      <w:marLeft w:val="0"/>
      <w:marRight w:val="0"/>
      <w:marTop w:val="0"/>
      <w:marBottom w:val="0"/>
      <w:divBdr>
        <w:top w:val="none" w:sz="0" w:space="0" w:color="auto"/>
        <w:left w:val="none" w:sz="0" w:space="0" w:color="auto"/>
        <w:bottom w:val="none" w:sz="0" w:space="0" w:color="auto"/>
        <w:right w:val="none" w:sz="0" w:space="0" w:color="auto"/>
      </w:divBdr>
    </w:div>
    <w:div w:id="1082684045">
      <w:bodyDiv w:val="1"/>
      <w:marLeft w:val="0"/>
      <w:marRight w:val="0"/>
      <w:marTop w:val="0"/>
      <w:marBottom w:val="0"/>
      <w:divBdr>
        <w:top w:val="none" w:sz="0" w:space="0" w:color="auto"/>
        <w:left w:val="none" w:sz="0" w:space="0" w:color="auto"/>
        <w:bottom w:val="none" w:sz="0" w:space="0" w:color="auto"/>
        <w:right w:val="none" w:sz="0" w:space="0" w:color="auto"/>
      </w:divBdr>
    </w:div>
    <w:div w:id="1160465050">
      <w:bodyDiv w:val="1"/>
      <w:marLeft w:val="0"/>
      <w:marRight w:val="0"/>
      <w:marTop w:val="0"/>
      <w:marBottom w:val="0"/>
      <w:divBdr>
        <w:top w:val="none" w:sz="0" w:space="0" w:color="auto"/>
        <w:left w:val="none" w:sz="0" w:space="0" w:color="auto"/>
        <w:bottom w:val="none" w:sz="0" w:space="0" w:color="auto"/>
        <w:right w:val="none" w:sz="0" w:space="0" w:color="auto"/>
      </w:divBdr>
    </w:div>
    <w:div w:id="1200242850">
      <w:bodyDiv w:val="1"/>
      <w:marLeft w:val="0"/>
      <w:marRight w:val="0"/>
      <w:marTop w:val="0"/>
      <w:marBottom w:val="0"/>
      <w:divBdr>
        <w:top w:val="none" w:sz="0" w:space="0" w:color="auto"/>
        <w:left w:val="none" w:sz="0" w:space="0" w:color="auto"/>
        <w:bottom w:val="none" w:sz="0" w:space="0" w:color="auto"/>
        <w:right w:val="none" w:sz="0" w:space="0" w:color="auto"/>
      </w:divBdr>
    </w:div>
    <w:div w:id="1216820176">
      <w:bodyDiv w:val="1"/>
      <w:marLeft w:val="0"/>
      <w:marRight w:val="0"/>
      <w:marTop w:val="0"/>
      <w:marBottom w:val="0"/>
      <w:divBdr>
        <w:top w:val="none" w:sz="0" w:space="0" w:color="auto"/>
        <w:left w:val="none" w:sz="0" w:space="0" w:color="auto"/>
        <w:bottom w:val="none" w:sz="0" w:space="0" w:color="auto"/>
        <w:right w:val="none" w:sz="0" w:space="0" w:color="auto"/>
      </w:divBdr>
    </w:div>
    <w:div w:id="1227692455">
      <w:bodyDiv w:val="1"/>
      <w:marLeft w:val="0"/>
      <w:marRight w:val="0"/>
      <w:marTop w:val="0"/>
      <w:marBottom w:val="0"/>
      <w:divBdr>
        <w:top w:val="none" w:sz="0" w:space="0" w:color="auto"/>
        <w:left w:val="none" w:sz="0" w:space="0" w:color="auto"/>
        <w:bottom w:val="none" w:sz="0" w:space="0" w:color="auto"/>
        <w:right w:val="none" w:sz="0" w:space="0" w:color="auto"/>
      </w:divBdr>
    </w:div>
    <w:div w:id="1233078720">
      <w:bodyDiv w:val="1"/>
      <w:marLeft w:val="0"/>
      <w:marRight w:val="0"/>
      <w:marTop w:val="0"/>
      <w:marBottom w:val="0"/>
      <w:divBdr>
        <w:top w:val="none" w:sz="0" w:space="0" w:color="auto"/>
        <w:left w:val="none" w:sz="0" w:space="0" w:color="auto"/>
        <w:bottom w:val="none" w:sz="0" w:space="0" w:color="auto"/>
        <w:right w:val="none" w:sz="0" w:space="0" w:color="auto"/>
      </w:divBdr>
    </w:div>
    <w:div w:id="1280843856">
      <w:bodyDiv w:val="1"/>
      <w:marLeft w:val="0"/>
      <w:marRight w:val="0"/>
      <w:marTop w:val="0"/>
      <w:marBottom w:val="0"/>
      <w:divBdr>
        <w:top w:val="none" w:sz="0" w:space="0" w:color="auto"/>
        <w:left w:val="none" w:sz="0" w:space="0" w:color="auto"/>
        <w:bottom w:val="none" w:sz="0" w:space="0" w:color="auto"/>
        <w:right w:val="none" w:sz="0" w:space="0" w:color="auto"/>
      </w:divBdr>
    </w:div>
    <w:div w:id="1322201194">
      <w:bodyDiv w:val="1"/>
      <w:marLeft w:val="0"/>
      <w:marRight w:val="0"/>
      <w:marTop w:val="0"/>
      <w:marBottom w:val="0"/>
      <w:divBdr>
        <w:top w:val="none" w:sz="0" w:space="0" w:color="auto"/>
        <w:left w:val="none" w:sz="0" w:space="0" w:color="auto"/>
        <w:bottom w:val="none" w:sz="0" w:space="0" w:color="auto"/>
        <w:right w:val="none" w:sz="0" w:space="0" w:color="auto"/>
      </w:divBdr>
    </w:div>
    <w:div w:id="1370494264">
      <w:bodyDiv w:val="1"/>
      <w:marLeft w:val="0"/>
      <w:marRight w:val="0"/>
      <w:marTop w:val="0"/>
      <w:marBottom w:val="0"/>
      <w:divBdr>
        <w:top w:val="none" w:sz="0" w:space="0" w:color="auto"/>
        <w:left w:val="none" w:sz="0" w:space="0" w:color="auto"/>
        <w:bottom w:val="none" w:sz="0" w:space="0" w:color="auto"/>
        <w:right w:val="none" w:sz="0" w:space="0" w:color="auto"/>
      </w:divBdr>
    </w:div>
    <w:div w:id="1441872238">
      <w:bodyDiv w:val="1"/>
      <w:marLeft w:val="0"/>
      <w:marRight w:val="0"/>
      <w:marTop w:val="0"/>
      <w:marBottom w:val="0"/>
      <w:divBdr>
        <w:top w:val="none" w:sz="0" w:space="0" w:color="auto"/>
        <w:left w:val="none" w:sz="0" w:space="0" w:color="auto"/>
        <w:bottom w:val="none" w:sz="0" w:space="0" w:color="auto"/>
        <w:right w:val="none" w:sz="0" w:space="0" w:color="auto"/>
      </w:divBdr>
    </w:div>
    <w:div w:id="1549413342">
      <w:bodyDiv w:val="1"/>
      <w:marLeft w:val="0"/>
      <w:marRight w:val="0"/>
      <w:marTop w:val="0"/>
      <w:marBottom w:val="0"/>
      <w:divBdr>
        <w:top w:val="none" w:sz="0" w:space="0" w:color="auto"/>
        <w:left w:val="none" w:sz="0" w:space="0" w:color="auto"/>
        <w:bottom w:val="none" w:sz="0" w:space="0" w:color="auto"/>
        <w:right w:val="none" w:sz="0" w:space="0" w:color="auto"/>
      </w:divBdr>
    </w:div>
    <w:div w:id="1682704835">
      <w:bodyDiv w:val="1"/>
      <w:marLeft w:val="0"/>
      <w:marRight w:val="0"/>
      <w:marTop w:val="0"/>
      <w:marBottom w:val="0"/>
      <w:divBdr>
        <w:top w:val="none" w:sz="0" w:space="0" w:color="auto"/>
        <w:left w:val="none" w:sz="0" w:space="0" w:color="auto"/>
        <w:bottom w:val="none" w:sz="0" w:space="0" w:color="auto"/>
        <w:right w:val="none" w:sz="0" w:space="0" w:color="auto"/>
      </w:divBdr>
    </w:div>
    <w:div w:id="1770659042">
      <w:bodyDiv w:val="1"/>
      <w:marLeft w:val="0"/>
      <w:marRight w:val="0"/>
      <w:marTop w:val="0"/>
      <w:marBottom w:val="0"/>
      <w:divBdr>
        <w:top w:val="none" w:sz="0" w:space="0" w:color="auto"/>
        <w:left w:val="none" w:sz="0" w:space="0" w:color="auto"/>
        <w:bottom w:val="none" w:sz="0" w:space="0" w:color="auto"/>
        <w:right w:val="none" w:sz="0" w:space="0" w:color="auto"/>
      </w:divBdr>
    </w:div>
    <w:div w:id="1893494172">
      <w:bodyDiv w:val="1"/>
      <w:marLeft w:val="0"/>
      <w:marRight w:val="0"/>
      <w:marTop w:val="0"/>
      <w:marBottom w:val="0"/>
      <w:divBdr>
        <w:top w:val="none" w:sz="0" w:space="0" w:color="auto"/>
        <w:left w:val="none" w:sz="0" w:space="0" w:color="auto"/>
        <w:bottom w:val="none" w:sz="0" w:space="0" w:color="auto"/>
        <w:right w:val="none" w:sz="0" w:space="0" w:color="auto"/>
      </w:divBdr>
    </w:div>
    <w:div w:id="2008971086">
      <w:bodyDiv w:val="1"/>
      <w:marLeft w:val="0"/>
      <w:marRight w:val="0"/>
      <w:marTop w:val="0"/>
      <w:marBottom w:val="0"/>
      <w:divBdr>
        <w:top w:val="none" w:sz="0" w:space="0" w:color="auto"/>
        <w:left w:val="none" w:sz="0" w:space="0" w:color="auto"/>
        <w:bottom w:val="none" w:sz="0" w:space="0" w:color="auto"/>
        <w:right w:val="none" w:sz="0" w:space="0" w:color="auto"/>
      </w:divBdr>
    </w:div>
    <w:div w:id="2056734206">
      <w:bodyDiv w:val="1"/>
      <w:marLeft w:val="0"/>
      <w:marRight w:val="0"/>
      <w:marTop w:val="0"/>
      <w:marBottom w:val="0"/>
      <w:divBdr>
        <w:top w:val="none" w:sz="0" w:space="0" w:color="auto"/>
        <w:left w:val="none" w:sz="0" w:space="0" w:color="auto"/>
        <w:bottom w:val="none" w:sz="0" w:space="0" w:color="auto"/>
        <w:right w:val="none" w:sz="0" w:space="0" w:color="auto"/>
      </w:divBdr>
    </w:div>
    <w:div w:id="2056925993">
      <w:bodyDiv w:val="1"/>
      <w:marLeft w:val="0"/>
      <w:marRight w:val="0"/>
      <w:marTop w:val="0"/>
      <w:marBottom w:val="0"/>
      <w:divBdr>
        <w:top w:val="none" w:sz="0" w:space="0" w:color="auto"/>
        <w:left w:val="none" w:sz="0" w:space="0" w:color="auto"/>
        <w:bottom w:val="none" w:sz="0" w:space="0" w:color="auto"/>
        <w:right w:val="none" w:sz="0" w:space="0" w:color="auto"/>
      </w:divBdr>
    </w:div>
    <w:div w:id="2113353102">
      <w:bodyDiv w:val="1"/>
      <w:marLeft w:val="0"/>
      <w:marRight w:val="0"/>
      <w:marTop w:val="0"/>
      <w:marBottom w:val="0"/>
      <w:divBdr>
        <w:top w:val="none" w:sz="0" w:space="0" w:color="auto"/>
        <w:left w:val="none" w:sz="0" w:space="0" w:color="auto"/>
        <w:bottom w:val="none" w:sz="0" w:space="0" w:color="auto"/>
        <w:right w:val="none" w:sz="0" w:space="0" w:color="auto"/>
      </w:divBdr>
    </w:div>
    <w:div w:id="2121337523">
      <w:bodyDiv w:val="1"/>
      <w:marLeft w:val="0"/>
      <w:marRight w:val="0"/>
      <w:marTop w:val="0"/>
      <w:marBottom w:val="0"/>
      <w:divBdr>
        <w:top w:val="none" w:sz="0" w:space="0" w:color="auto"/>
        <w:left w:val="none" w:sz="0" w:space="0" w:color="auto"/>
        <w:bottom w:val="none" w:sz="0" w:space="0" w:color="auto"/>
        <w:right w:val="none" w:sz="0" w:space="0" w:color="auto"/>
      </w:divBdr>
    </w:div>
    <w:div w:id="2127888973">
      <w:bodyDiv w:val="1"/>
      <w:marLeft w:val="0"/>
      <w:marRight w:val="0"/>
      <w:marTop w:val="0"/>
      <w:marBottom w:val="0"/>
      <w:divBdr>
        <w:top w:val="none" w:sz="0" w:space="0" w:color="auto"/>
        <w:left w:val="none" w:sz="0" w:space="0" w:color="auto"/>
        <w:bottom w:val="none" w:sz="0" w:space="0" w:color="auto"/>
        <w:right w:val="none" w:sz="0" w:space="0" w:color="auto"/>
      </w:divBdr>
    </w:div>
    <w:div w:id="2141418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drv.ms/u/s!AvGiGYFHnSC6lGVSX_BbnKPPUduU?e=Ndn2oh" TargetMode="External"/><Relationship Id="rId18" Type="http://schemas.openxmlformats.org/officeDocument/2006/relationships/hyperlink" Target="https://onedrive.live.com/?authkey=%21AOMlbo56RGBoBU0&amp;cid=BA209D478119A2F1&amp;id=BA209D478119A2F1%212668&amp;parId=BA209D478119A2F1%212658&amp;o=OneUp" TargetMode="External"/><Relationship Id="rId26" Type="http://schemas.openxmlformats.org/officeDocument/2006/relationships/hyperlink" Target="https://www.birmingham.ac.uk/documents/college-eps/eece/research/shift2rail-projects-mvdc-ers-fundres-ins2tempo-joint-newsletter-oct-21.docx" TargetMode="External"/><Relationship Id="rId39" Type="http://schemas.openxmlformats.org/officeDocument/2006/relationships/hyperlink" Target="https://www.birmingham.ac.uk/documents/college-eps/eece/research/shift2rail-projects-mvdc-ers-fundres-ins2tempo-joint-newsletter-oct-21.docx" TargetMode="External"/><Relationship Id="rId3" Type="http://schemas.openxmlformats.org/officeDocument/2006/relationships/styles" Target="styles.xml"/><Relationship Id="rId21" Type="http://schemas.openxmlformats.org/officeDocument/2006/relationships/hyperlink" Target="https://1drv.ms/b/s!AvGiGYFHnSC6mxbvsuQAtVuBd_K9?e=AejwRz" TargetMode="External"/><Relationship Id="rId34" Type="http://schemas.openxmlformats.org/officeDocument/2006/relationships/hyperlink" Target="https://www.birmingham.ac.uk/research/railway/events/2020/hsrei-2020/high-speed-rail-education-interchange-2020.aspx" TargetMode="External"/><Relationship Id="rId42" Type="http://schemas.openxmlformats.org/officeDocument/2006/relationships/hyperlink" Target="http://www.hitachiabb-powergrids.com/" TargetMode="External"/><Relationship Id="rId47" Type="http://schemas.openxmlformats.org/officeDocument/2006/relationships/hyperlink" Target="https://uobevents.eventsair.com/ieee2022/" TargetMode="Externa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1drv.ms/p/s!AvGiGYFHnSC6lGQAYUG2mCyjpr1X?e=m00j7p" TargetMode="External"/><Relationship Id="rId17" Type="http://schemas.openxmlformats.org/officeDocument/2006/relationships/hyperlink" Target="https://onedrive.live.com/?authkey=%21AENFhUKD150sPQQ&amp;cid=BA209D478119A2F1&amp;id=BA209D478119A2F1%212669&amp;parId=BA209D478119A2F1%212658&amp;o=OneUp" TargetMode="External"/><Relationship Id="rId25" Type="http://schemas.openxmlformats.org/officeDocument/2006/relationships/hyperlink" Target="https://twitter.com/PietroTricoli" TargetMode="External"/><Relationship Id="rId33" Type="http://schemas.openxmlformats.org/officeDocument/2006/relationships/hyperlink" Target="http://siitme.ro/" TargetMode="External"/><Relationship Id="rId38" Type="http://schemas.openxmlformats.org/officeDocument/2006/relationships/hyperlink" Target="https://www.mobility.siemens.com/uk/en.html" TargetMode="External"/><Relationship Id="rId46" Type="http://schemas.openxmlformats.org/officeDocument/2006/relationships/hyperlink" Target="https://www.wcrr2022.co.uk/website/938/homepage/" TargetMode="External"/><Relationship Id="rId2" Type="http://schemas.openxmlformats.org/officeDocument/2006/relationships/numbering" Target="numbering.xml"/><Relationship Id="rId16" Type="http://schemas.openxmlformats.org/officeDocument/2006/relationships/hyperlink" Target="https://research.birmingham.ac.uk/en/publications/investigating-the-best-topology-for-traction-power-substations-tp" TargetMode="External"/><Relationship Id="rId20" Type="http://schemas.openxmlformats.org/officeDocument/2006/relationships/hyperlink" Target="https://research.birmingham.ac.uk/en/publications/medium-voltage-dc-mvdc-railway-electrification-systems-assessment" TargetMode="External"/><Relationship Id="rId29" Type="http://schemas.openxmlformats.org/officeDocument/2006/relationships/hyperlink" Target="https://rve-expo.co.uk" TargetMode="External"/><Relationship Id="rId41" Type="http://schemas.openxmlformats.org/officeDocument/2006/relationships/hyperlink" Target="http://www.epe2021.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drv.ms/b/s!AvGiGYFHnSC6lGPn8gw2bgxwyI4e?e=reaHGE" TargetMode="External"/><Relationship Id="rId24" Type="http://schemas.openxmlformats.org/officeDocument/2006/relationships/hyperlink" Target="https://www.birmingham.ac.uk/mvdc-ers" TargetMode="External"/><Relationship Id="rId32" Type="http://schemas.openxmlformats.org/officeDocument/2006/relationships/hyperlink" Target="http://www.speedam.org/" TargetMode="External"/><Relationship Id="rId37" Type="http://schemas.openxmlformats.org/officeDocument/2006/relationships/hyperlink" Target="https://www.isse2021.net/isse-2021" TargetMode="External"/><Relationship Id="rId40" Type="http://schemas.openxmlformats.org/officeDocument/2006/relationships/hyperlink" Target="https://www.powerelectronics.ac.uk/events/annual-centre-for-power-electronics-conference/?ct=t(EMAIL_CAMPAIGN_9_30_2020_14_21_COPY_01)&amp;mc_cid=084f324851&amp;mc_eid=5a5e45bf77" TargetMode="External"/><Relationship Id="rId45" Type="http://schemas.openxmlformats.org/officeDocument/2006/relationships/hyperlink" Target="https://www.wcrr2022.co.uk/website/938/homepage/" TargetMode="External"/><Relationship Id="rId5" Type="http://schemas.openxmlformats.org/officeDocument/2006/relationships/webSettings" Target="webSettings.xml"/><Relationship Id="rId15" Type="http://schemas.openxmlformats.org/officeDocument/2006/relationships/hyperlink" Target="https://research.birmingham.ac.uk/portal/files/134995975/D06_PAPER.pdf" TargetMode="External"/><Relationship Id="rId23" Type="http://schemas.openxmlformats.org/officeDocument/2006/relationships/hyperlink" Target="https://aece.ro/abstractplus.php?year=2021&amp;number=3&amp;article=12" TargetMode="External"/><Relationship Id="rId28" Type="http://schemas.openxmlformats.org/officeDocument/2006/relationships/hyperlink" Target="https://blog.bham.ac.uk/bcrre/2019/09/23/destination-decarbonisation/" TargetMode="External"/><Relationship Id="rId36" Type="http://schemas.openxmlformats.org/officeDocument/2006/relationships/hyperlink" Target="https://www.globalrailwayreview.com/article/119629/mvdc-ers-railway-electrification-systems/" TargetMode="External"/><Relationship Id="rId49" Type="http://schemas.openxmlformats.org/officeDocument/2006/relationships/fontTable" Target="fontTable.xml"/><Relationship Id="rId10" Type="http://schemas.openxmlformats.org/officeDocument/2006/relationships/hyperlink" Target="https://research.birmingham.ac.uk/portal/files/103293345/SIITME2020_Ferencz.pdf" TargetMode="External"/><Relationship Id="rId19" Type="http://schemas.openxmlformats.org/officeDocument/2006/relationships/hyperlink" Target="https://onedrive.live.com/?authkey=%21ANmWgNdmiecSNU8&amp;cid=BA209D478119A2F1&amp;id=BA209D478119A2F1%212662&amp;parId=BA209D478119A2F1%212658&amp;o=OneUp" TargetMode="External"/><Relationship Id="rId31" Type="http://schemas.openxmlformats.org/officeDocument/2006/relationships/hyperlink" Target="https://dte.network/dte-launch-event" TargetMode="External"/><Relationship Id="rId44" Type="http://schemas.openxmlformats.org/officeDocument/2006/relationships/hyperlink" Target="https://events.vtsociety.org/vppc2021/" TargetMode="External"/><Relationship Id="rId52"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esearchgate.net/publication/344175619_Comparative_Study_of_Three_Snubber_Circuits_for_a_Phase-Shift_Converter" TargetMode="External"/><Relationship Id="rId22" Type="http://schemas.openxmlformats.org/officeDocument/2006/relationships/hyperlink" Target="https://1drv.ms/p/s!AvGiGYFHnSC6mxXieidD8RbV6iJ3?e=3r468c" TargetMode="External"/><Relationship Id="rId27" Type="http://schemas.openxmlformats.org/officeDocument/2006/relationships/hyperlink" Target="https://www.iccep.net/" TargetMode="External"/><Relationship Id="rId30" Type="http://schemas.openxmlformats.org/officeDocument/2006/relationships/hyperlink" Target="https://www.geminirailgroup.co.uk" TargetMode="External"/><Relationship Id="rId35" Type="http://schemas.openxmlformats.org/officeDocument/2006/relationships/hyperlink" Target="https://fundres-project.eu/" TargetMode="External"/><Relationship Id="rId43" Type="http://schemas.openxmlformats.org/officeDocument/2006/relationships/hyperlink" Target="https://www.ukrrin.org.uk/" TargetMode="External"/><Relationship Id="rId48" Type="http://schemas.openxmlformats.org/officeDocument/2006/relationships/footer" Target="footer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161DC-84E8-4804-9052-F55C5A930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17</Pages>
  <Words>5382</Words>
  <Characters>30683</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 Sharifi (PhD Dept ElecElecComp Eng FT);Pietro Tricoli</dc:creator>
  <cp:keywords/>
  <dc:description/>
  <cp:lastModifiedBy>Sina Sharifi (PhD Dept ElecElecComp Eng FT)</cp:lastModifiedBy>
  <cp:revision>34</cp:revision>
  <cp:lastPrinted>2021-05-27T12:04:00Z</cp:lastPrinted>
  <dcterms:created xsi:type="dcterms:W3CDTF">2022-06-20T16:54:00Z</dcterms:created>
  <dcterms:modified xsi:type="dcterms:W3CDTF">2022-06-29T15:34:00Z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57ad34ed-1d0d-32b2-b10d-1bc9f7a9bc2a</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