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45A6F" w14:textId="77777777" w:rsidR="00D16B49" w:rsidRPr="00F56DD1" w:rsidRDefault="000B3620" w:rsidP="000B3620">
      <w:pPr>
        <w:rPr>
          <w:b/>
        </w:rPr>
      </w:pPr>
      <w:r>
        <w:rPr>
          <w:rFonts w:ascii="Arial Narrow" w:hAnsi="Arial Narrow"/>
          <w:b/>
          <w:bCs/>
          <w:noProof/>
          <w:color w:val="008000"/>
          <w:sz w:val="36"/>
          <w:lang w:eastAsia="en-GB"/>
        </w:rPr>
        <w:drawing>
          <wp:anchor distT="0" distB="0" distL="114300" distR="114300" simplePos="0" relativeHeight="251661312" behindDoc="0" locked="0" layoutInCell="1" allowOverlap="1" wp14:anchorId="7CC98C56" wp14:editId="4A44DE82">
            <wp:simplePos x="0" y="0"/>
            <wp:positionH relativeFrom="margin">
              <wp:posOffset>-885825</wp:posOffset>
            </wp:positionH>
            <wp:positionV relativeFrom="margin">
              <wp:posOffset>-5715</wp:posOffset>
            </wp:positionV>
            <wp:extent cx="1593850" cy="733425"/>
            <wp:effectExtent l="0" t="0" r="6350" b="952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385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lang w:eastAsia="en-GB"/>
        </w:rPr>
        <w:drawing>
          <wp:anchor distT="0" distB="0" distL="114300" distR="114300" simplePos="0" relativeHeight="251663360" behindDoc="0" locked="0" layoutInCell="1" allowOverlap="1" wp14:anchorId="0548505F" wp14:editId="4F18F42C">
            <wp:simplePos x="0" y="0"/>
            <wp:positionH relativeFrom="margin">
              <wp:posOffset>904240</wp:posOffset>
            </wp:positionH>
            <wp:positionV relativeFrom="margin">
              <wp:posOffset>90170</wp:posOffset>
            </wp:positionV>
            <wp:extent cx="1895475" cy="638175"/>
            <wp:effectExtent l="0" t="0" r="9525" b="9525"/>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5475" cy="638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2E2C68FC" wp14:editId="0B5C18C0">
            <wp:simplePos x="0" y="0"/>
            <wp:positionH relativeFrom="column">
              <wp:posOffset>2915285</wp:posOffset>
            </wp:positionH>
            <wp:positionV relativeFrom="paragraph">
              <wp:posOffset>57150</wp:posOffset>
            </wp:positionV>
            <wp:extent cx="1656080" cy="737870"/>
            <wp:effectExtent l="0" t="0" r="1270" b="508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608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6DD1">
        <w:rPr>
          <w:b/>
          <w:noProof/>
          <w:lang w:eastAsia="en-GB"/>
        </w:rPr>
        <w:drawing>
          <wp:anchor distT="0" distB="0" distL="114300" distR="114300" simplePos="0" relativeHeight="251662336" behindDoc="0" locked="0" layoutInCell="1" allowOverlap="1" wp14:anchorId="21BA3568" wp14:editId="672E2C47">
            <wp:simplePos x="0" y="0"/>
            <wp:positionH relativeFrom="margin">
              <wp:posOffset>4694555</wp:posOffset>
            </wp:positionH>
            <wp:positionV relativeFrom="margin">
              <wp:posOffset>50800</wp:posOffset>
            </wp:positionV>
            <wp:extent cx="1123950" cy="687388"/>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3950" cy="687388"/>
                    </a:xfrm>
                    <a:prstGeom prst="rect">
                      <a:avLst/>
                    </a:prstGeom>
                  </pic:spPr>
                </pic:pic>
              </a:graphicData>
            </a:graphic>
          </wp:anchor>
        </w:drawing>
      </w:r>
      <w:r w:rsidR="00D16B49">
        <w:rPr>
          <w:rFonts w:ascii="Arial Narrow" w:hAnsi="Arial Narrow"/>
          <w:b/>
          <w:bCs/>
          <w:noProof/>
          <w:color w:val="008000"/>
          <w:sz w:val="36"/>
          <w:lang w:eastAsia="en-GB"/>
        </w:rPr>
        <w:t xml:space="preserve"> </w:t>
      </w:r>
    </w:p>
    <w:p w14:paraId="7B7E1FC6" w14:textId="77777777" w:rsidR="00510F3F" w:rsidRPr="006D4BA0" w:rsidRDefault="00510F3F" w:rsidP="00510F3F">
      <w:pPr>
        <w:rPr>
          <w:rFonts w:asciiTheme="minorHAnsi" w:hAnsiTheme="minorHAnsi"/>
          <w:b/>
          <w:sz w:val="22"/>
          <w:szCs w:val="22"/>
        </w:rPr>
      </w:pPr>
      <w:r w:rsidRPr="006D4BA0">
        <w:rPr>
          <w:rFonts w:asciiTheme="minorHAnsi" w:hAnsiTheme="minorHAnsi"/>
          <w:b/>
          <w:sz w:val="22"/>
          <w:szCs w:val="22"/>
        </w:rPr>
        <w:t>Excluded Students Database</w:t>
      </w:r>
    </w:p>
    <w:p w14:paraId="3095EBC3" w14:textId="77777777" w:rsidR="00910D0A" w:rsidRPr="00910D0A" w:rsidRDefault="00902851" w:rsidP="00910D0A">
      <w:pPr>
        <w:spacing w:before="100" w:beforeAutospacing="1" w:after="100" w:afterAutospacing="1" w:line="240" w:lineRule="auto"/>
        <w:ind w:right="-94"/>
        <w:jc w:val="both"/>
        <w:rPr>
          <w:rFonts w:ascii="Calibri" w:hAnsi="Calibri"/>
          <w:b/>
          <w:sz w:val="22"/>
          <w:szCs w:val="22"/>
        </w:rPr>
      </w:pPr>
      <w:r>
        <w:rPr>
          <w:rFonts w:ascii="Calibri" w:hAnsi="Calibri"/>
          <w:b/>
          <w:sz w:val="22"/>
          <w:szCs w:val="22"/>
        </w:rPr>
        <w:t>P</w:t>
      </w:r>
      <w:r w:rsidR="00910D0A" w:rsidRPr="00910D0A">
        <w:rPr>
          <w:rFonts w:ascii="Calibri" w:hAnsi="Calibri"/>
          <w:b/>
          <w:sz w:val="22"/>
          <w:szCs w:val="22"/>
        </w:rPr>
        <w:t xml:space="preserve">rotocol for sharing information on students </w:t>
      </w:r>
      <w:r w:rsidR="00D54656">
        <w:rPr>
          <w:rFonts w:ascii="Calibri" w:hAnsi="Calibri"/>
          <w:b/>
          <w:sz w:val="22"/>
          <w:szCs w:val="22"/>
        </w:rPr>
        <w:t>found</w:t>
      </w:r>
      <w:r w:rsidR="00910D0A" w:rsidRPr="00910D0A">
        <w:rPr>
          <w:rFonts w:ascii="Calibri" w:hAnsi="Calibri"/>
          <w:b/>
          <w:sz w:val="22"/>
          <w:szCs w:val="22"/>
        </w:rPr>
        <w:t xml:space="preserve"> unfit to practise</w:t>
      </w:r>
      <w:r w:rsidR="00381D7A">
        <w:rPr>
          <w:rFonts w:ascii="Calibri" w:hAnsi="Calibri"/>
          <w:b/>
          <w:sz w:val="22"/>
          <w:szCs w:val="22"/>
        </w:rPr>
        <w:t xml:space="preserve"> on courses leading to entry to a registered profession.</w:t>
      </w:r>
    </w:p>
    <w:p w14:paraId="028262FF" w14:textId="77777777" w:rsidR="00910D0A" w:rsidRPr="00910D0A" w:rsidRDefault="00910D0A" w:rsidP="00910D0A">
      <w:pPr>
        <w:numPr>
          <w:ilvl w:val="0"/>
          <w:numId w:val="3"/>
        </w:numPr>
        <w:spacing w:before="100" w:beforeAutospacing="1" w:after="100" w:afterAutospacing="1" w:line="240" w:lineRule="auto"/>
        <w:ind w:left="360" w:right="-94"/>
        <w:jc w:val="both"/>
        <w:rPr>
          <w:rFonts w:ascii="Arial Narrow" w:eastAsia="Calibri" w:hAnsi="Arial Narrow"/>
          <w:i/>
          <w:sz w:val="22"/>
          <w:szCs w:val="22"/>
          <w:lang w:eastAsia="en-GB"/>
        </w:rPr>
      </w:pPr>
      <w:r w:rsidRPr="00910D0A">
        <w:rPr>
          <w:rFonts w:ascii="Calibri" w:hAnsi="Calibri"/>
          <w:b/>
          <w:sz w:val="22"/>
          <w:szCs w:val="22"/>
        </w:rPr>
        <w:t>Basis for sharing and intended use-</w:t>
      </w:r>
      <w:r w:rsidRPr="00910D0A">
        <w:rPr>
          <w:rFonts w:ascii="Arial Narrow" w:eastAsia="Calibri" w:hAnsi="Arial Narrow"/>
          <w:b/>
          <w:sz w:val="22"/>
          <w:szCs w:val="22"/>
          <w:lang w:eastAsia="en-GB"/>
        </w:rPr>
        <w:t xml:space="preserve"> </w:t>
      </w:r>
      <w:r w:rsidRPr="00910D0A">
        <w:rPr>
          <w:rFonts w:ascii="Calibri" w:hAnsi="Calibri"/>
          <w:i/>
          <w:sz w:val="22"/>
          <w:szCs w:val="22"/>
        </w:rPr>
        <w:t xml:space="preserve">Basis for which the information is to be shared; restrictions on the uses/ application of the </w:t>
      </w:r>
      <w:proofErr w:type="gramStart"/>
      <w:r w:rsidRPr="00910D0A">
        <w:rPr>
          <w:rFonts w:ascii="Calibri" w:hAnsi="Calibri"/>
          <w:i/>
          <w:sz w:val="22"/>
          <w:szCs w:val="22"/>
        </w:rPr>
        <w:t>information</w:t>
      </w:r>
      <w:proofErr w:type="gramEnd"/>
    </w:p>
    <w:p w14:paraId="5F1C8B3B" w14:textId="77777777" w:rsidR="00C35FAF" w:rsidRDefault="00D54656" w:rsidP="00E35A30">
      <w:pPr>
        <w:spacing w:before="100" w:beforeAutospacing="1" w:after="100" w:afterAutospacing="1" w:line="240" w:lineRule="auto"/>
        <w:ind w:left="360" w:right="-94" w:hanging="360"/>
        <w:jc w:val="both"/>
        <w:rPr>
          <w:rFonts w:ascii="Calibri" w:hAnsi="Calibri"/>
          <w:sz w:val="22"/>
          <w:szCs w:val="22"/>
        </w:rPr>
      </w:pPr>
      <w:r>
        <w:rPr>
          <w:rFonts w:ascii="Calibri" w:hAnsi="Calibri"/>
          <w:sz w:val="22"/>
          <w:szCs w:val="22"/>
        </w:rPr>
        <w:t xml:space="preserve">1.1 </w:t>
      </w:r>
      <w:r>
        <w:rPr>
          <w:rFonts w:ascii="Calibri" w:hAnsi="Calibri"/>
          <w:sz w:val="22"/>
          <w:szCs w:val="22"/>
        </w:rPr>
        <w:tab/>
        <w:t>It is necessary to share fitness to practise information between schools</w:t>
      </w:r>
      <w:r w:rsidR="00D16B49">
        <w:rPr>
          <w:rStyle w:val="FootnoteReference"/>
          <w:rFonts w:ascii="Calibri" w:hAnsi="Calibri"/>
          <w:sz w:val="22"/>
          <w:szCs w:val="22"/>
        </w:rPr>
        <w:footnoteReference w:id="1"/>
      </w:r>
      <w:r>
        <w:rPr>
          <w:rFonts w:ascii="Calibri" w:hAnsi="Calibri"/>
          <w:sz w:val="22"/>
          <w:szCs w:val="22"/>
        </w:rPr>
        <w:t xml:space="preserve"> </w:t>
      </w:r>
      <w:proofErr w:type="gramStart"/>
      <w:r>
        <w:rPr>
          <w:rFonts w:ascii="Calibri" w:hAnsi="Calibri"/>
          <w:sz w:val="22"/>
          <w:szCs w:val="22"/>
        </w:rPr>
        <w:t xml:space="preserve">in order </w:t>
      </w:r>
      <w:r w:rsidR="00910D0A" w:rsidRPr="00910D0A">
        <w:rPr>
          <w:rFonts w:ascii="Calibri" w:hAnsi="Calibri"/>
          <w:sz w:val="22"/>
          <w:szCs w:val="22"/>
        </w:rPr>
        <w:t>to</w:t>
      </w:r>
      <w:proofErr w:type="gramEnd"/>
      <w:r w:rsidR="00910D0A" w:rsidRPr="00910D0A">
        <w:rPr>
          <w:rFonts w:ascii="Calibri" w:hAnsi="Calibri"/>
          <w:sz w:val="22"/>
          <w:szCs w:val="22"/>
        </w:rPr>
        <w:t xml:space="preserve"> </w:t>
      </w:r>
    </w:p>
    <w:p w14:paraId="651631EC" w14:textId="77777777" w:rsidR="00F73CD6" w:rsidRDefault="00C35FAF" w:rsidP="00C35FAF">
      <w:pPr>
        <w:spacing w:before="100" w:beforeAutospacing="1" w:after="100" w:afterAutospacing="1" w:line="240" w:lineRule="auto"/>
        <w:ind w:left="360" w:right="-94"/>
        <w:jc w:val="both"/>
        <w:rPr>
          <w:rFonts w:ascii="Calibri" w:hAnsi="Calibri"/>
          <w:sz w:val="22"/>
          <w:szCs w:val="22"/>
        </w:rPr>
      </w:pPr>
      <w:r>
        <w:rPr>
          <w:rFonts w:ascii="Calibri" w:hAnsi="Calibri"/>
          <w:sz w:val="22"/>
          <w:szCs w:val="22"/>
        </w:rPr>
        <w:t xml:space="preserve">a) </w:t>
      </w:r>
      <w:r w:rsidR="00910D0A" w:rsidRPr="00910D0A">
        <w:rPr>
          <w:rFonts w:ascii="Calibri" w:hAnsi="Calibri"/>
          <w:sz w:val="22"/>
          <w:szCs w:val="22"/>
        </w:rPr>
        <w:t>protect the public</w:t>
      </w:r>
      <w:r w:rsidR="00F56DD1">
        <w:rPr>
          <w:rStyle w:val="FootnoteReference"/>
          <w:rFonts w:ascii="Calibri" w:hAnsi="Calibri"/>
          <w:sz w:val="22"/>
          <w:szCs w:val="22"/>
        </w:rPr>
        <w:footnoteReference w:id="2"/>
      </w:r>
      <w:r w:rsidR="00910D0A" w:rsidRPr="00910D0A">
        <w:rPr>
          <w:rFonts w:ascii="Calibri" w:hAnsi="Calibri"/>
          <w:sz w:val="22"/>
          <w:szCs w:val="22"/>
        </w:rPr>
        <w:t xml:space="preserve"> from risk.</w:t>
      </w:r>
    </w:p>
    <w:p w14:paraId="1F861343" w14:textId="138B89D2" w:rsidR="00F73CD6" w:rsidRDefault="00F73CD6" w:rsidP="00C35FAF">
      <w:pPr>
        <w:spacing w:before="100" w:beforeAutospacing="1" w:after="100" w:afterAutospacing="1" w:line="240" w:lineRule="auto"/>
        <w:ind w:left="360" w:right="-94"/>
        <w:jc w:val="both"/>
        <w:rPr>
          <w:rFonts w:ascii="Calibri" w:hAnsi="Calibri"/>
          <w:sz w:val="22"/>
          <w:szCs w:val="22"/>
        </w:rPr>
      </w:pPr>
      <w:r>
        <w:rPr>
          <w:rFonts w:ascii="Calibri" w:hAnsi="Calibri"/>
          <w:sz w:val="22"/>
          <w:szCs w:val="22"/>
        </w:rPr>
        <w:t>b) preve</w:t>
      </w:r>
      <w:r w:rsidR="00653E43">
        <w:rPr>
          <w:rFonts w:ascii="Calibri" w:hAnsi="Calibri"/>
          <w:sz w:val="22"/>
          <w:szCs w:val="22"/>
        </w:rPr>
        <w:t xml:space="preserve">nt fraudulent applications to </w:t>
      </w:r>
      <w:r>
        <w:rPr>
          <w:rFonts w:ascii="Calibri" w:hAnsi="Calibri"/>
          <w:sz w:val="22"/>
          <w:szCs w:val="22"/>
        </w:rPr>
        <w:t>course</w:t>
      </w:r>
      <w:r w:rsidR="00653E43">
        <w:rPr>
          <w:rFonts w:ascii="Calibri" w:hAnsi="Calibri"/>
          <w:sz w:val="22"/>
          <w:szCs w:val="22"/>
        </w:rPr>
        <w:t>s which lead</w:t>
      </w:r>
      <w:r>
        <w:rPr>
          <w:rFonts w:ascii="Calibri" w:hAnsi="Calibri"/>
          <w:sz w:val="22"/>
          <w:szCs w:val="22"/>
        </w:rPr>
        <w:t xml:space="preserve"> to entry to a registered profession in the UK. </w:t>
      </w:r>
    </w:p>
    <w:p w14:paraId="759DB3B9" w14:textId="2BE9C97D" w:rsidR="00910D0A" w:rsidRPr="00910D0A" w:rsidRDefault="00910D0A" w:rsidP="00F73CD6">
      <w:pPr>
        <w:spacing w:before="100" w:beforeAutospacing="1" w:after="100" w:afterAutospacing="1" w:line="240" w:lineRule="auto"/>
        <w:ind w:left="360" w:right="-94"/>
        <w:jc w:val="both"/>
        <w:rPr>
          <w:rFonts w:ascii="Calibri" w:hAnsi="Calibri"/>
          <w:sz w:val="22"/>
          <w:szCs w:val="22"/>
        </w:rPr>
      </w:pPr>
      <w:r w:rsidRPr="00910D0A">
        <w:rPr>
          <w:rFonts w:ascii="Calibri" w:hAnsi="Calibri"/>
          <w:sz w:val="22"/>
          <w:szCs w:val="22"/>
        </w:rPr>
        <w:t>Currently there is no mechanism to ensure that other sch</w:t>
      </w:r>
      <w:r w:rsidR="00F73CD6">
        <w:rPr>
          <w:rFonts w:ascii="Calibri" w:hAnsi="Calibri"/>
          <w:sz w:val="22"/>
          <w:szCs w:val="22"/>
        </w:rPr>
        <w:t xml:space="preserve">ools are made aware of students </w:t>
      </w:r>
      <w:r w:rsidRPr="00910D0A">
        <w:rPr>
          <w:rFonts w:ascii="Calibri" w:hAnsi="Calibri"/>
          <w:sz w:val="22"/>
          <w:szCs w:val="22"/>
        </w:rPr>
        <w:t xml:space="preserve">who have been excluded from a school on fitness to practise grounds. </w:t>
      </w:r>
      <w:r w:rsidR="00D54656">
        <w:rPr>
          <w:rFonts w:ascii="Calibri" w:hAnsi="Calibri"/>
          <w:sz w:val="22"/>
          <w:szCs w:val="22"/>
        </w:rPr>
        <w:t xml:space="preserve">Those students may </w:t>
      </w:r>
      <w:r w:rsidR="00381D7A">
        <w:rPr>
          <w:rFonts w:ascii="Calibri" w:hAnsi="Calibri"/>
          <w:sz w:val="22"/>
          <w:szCs w:val="22"/>
        </w:rPr>
        <w:t xml:space="preserve">then </w:t>
      </w:r>
      <w:r w:rsidR="00D54656">
        <w:rPr>
          <w:rFonts w:ascii="Calibri" w:hAnsi="Calibri"/>
          <w:sz w:val="22"/>
          <w:szCs w:val="22"/>
        </w:rPr>
        <w:t xml:space="preserve">reapply to other </w:t>
      </w:r>
      <w:r w:rsidR="00381D7A">
        <w:rPr>
          <w:rFonts w:ascii="Calibri" w:hAnsi="Calibri"/>
          <w:sz w:val="22"/>
          <w:szCs w:val="22"/>
        </w:rPr>
        <w:t>schools.</w:t>
      </w:r>
      <w:r w:rsidR="00D54656">
        <w:rPr>
          <w:rFonts w:ascii="Calibri" w:hAnsi="Calibri"/>
          <w:sz w:val="22"/>
          <w:szCs w:val="22"/>
        </w:rPr>
        <w:t xml:space="preserve"> </w:t>
      </w:r>
      <w:r w:rsidR="00D54656" w:rsidRPr="007F027F">
        <w:rPr>
          <w:rFonts w:ascii="Calibri" w:hAnsi="Calibri"/>
          <w:b/>
          <w:bCs/>
          <w:sz w:val="22"/>
          <w:szCs w:val="22"/>
        </w:rPr>
        <w:t xml:space="preserve">Sharing limited </w:t>
      </w:r>
      <w:r w:rsidRPr="007F027F">
        <w:rPr>
          <w:rFonts w:ascii="Calibri" w:hAnsi="Calibri"/>
          <w:b/>
          <w:bCs/>
          <w:sz w:val="22"/>
          <w:szCs w:val="22"/>
        </w:rPr>
        <w:t>information about these individuals is relevant to decisions at the point of admission to</w:t>
      </w:r>
      <w:r w:rsidR="00876BA9" w:rsidRPr="007F027F">
        <w:rPr>
          <w:rFonts w:ascii="Calibri" w:hAnsi="Calibri"/>
          <w:b/>
          <w:bCs/>
          <w:sz w:val="22"/>
          <w:szCs w:val="22"/>
        </w:rPr>
        <w:t xml:space="preserve"> schools</w:t>
      </w:r>
      <w:r w:rsidR="00465E35" w:rsidRPr="007F027F">
        <w:rPr>
          <w:rFonts w:ascii="Calibri" w:hAnsi="Calibri"/>
          <w:b/>
          <w:bCs/>
          <w:sz w:val="22"/>
          <w:szCs w:val="22"/>
        </w:rPr>
        <w:t xml:space="preserve"> whether at the start of a course or as a result of a transfer request midway through a </w:t>
      </w:r>
      <w:proofErr w:type="gramStart"/>
      <w:r w:rsidR="00465E35" w:rsidRPr="007F027F">
        <w:rPr>
          <w:rFonts w:ascii="Calibri" w:hAnsi="Calibri"/>
          <w:b/>
          <w:bCs/>
          <w:sz w:val="22"/>
          <w:szCs w:val="22"/>
        </w:rPr>
        <w:t>course,</w:t>
      </w:r>
      <w:r w:rsidR="00B43BFA" w:rsidRPr="007F027F">
        <w:rPr>
          <w:rFonts w:ascii="Calibri" w:hAnsi="Calibri"/>
          <w:b/>
          <w:bCs/>
          <w:sz w:val="22"/>
          <w:szCs w:val="22"/>
        </w:rPr>
        <w:t xml:space="preserve"> and</w:t>
      </w:r>
      <w:proofErr w:type="gramEnd"/>
      <w:r w:rsidR="00B43BFA" w:rsidRPr="007F027F">
        <w:rPr>
          <w:rFonts w:ascii="Calibri" w:hAnsi="Calibri"/>
          <w:b/>
          <w:bCs/>
          <w:sz w:val="22"/>
          <w:szCs w:val="22"/>
        </w:rPr>
        <w:t xml:space="preserve"> </w:t>
      </w:r>
      <w:r w:rsidR="00D54656" w:rsidRPr="007F027F">
        <w:rPr>
          <w:rFonts w:ascii="Calibri" w:hAnsi="Calibri"/>
          <w:b/>
          <w:bCs/>
          <w:sz w:val="22"/>
          <w:szCs w:val="22"/>
        </w:rPr>
        <w:t>has an essential anti-fraud purpose.</w:t>
      </w:r>
      <w:r w:rsidR="00D54656">
        <w:rPr>
          <w:rFonts w:ascii="Calibri" w:hAnsi="Calibri"/>
          <w:sz w:val="22"/>
          <w:szCs w:val="22"/>
        </w:rPr>
        <w:t xml:space="preserve"> To protect the public from risk, it is not sufficient to rely on a</w:t>
      </w:r>
      <w:r w:rsidR="008115E0">
        <w:rPr>
          <w:rFonts w:ascii="Calibri" w:hAnsi="Calibri"/>
          <w:sz w:val="22"/>
          <w:szCs w:val="22"/>
        </w:rPr>
        <w:t>n</w:t>
      </w:r>
      <w:r w:rsidR="00D54656">
        <w:rPr>
          <w:rFonts w:ascii="Calibri" w:hAnsi="Calibri"/>
          <w:sz w:val="22"/>
          <w:szCs w:val="22"/>
        </w:rPr>
        <w:t xml:space="preserve"> </w:t>
      </w:r>
      <w:r w:rsidR="008115E0">
        <w:rPr>
          <w:rFonts w:ascii="Calibri" w:hAnsi="Calibri"/>
          <w:sz w:val="22"/>
          <w:szCs w:val="22"/>
        </w:rPr>
        <w:t>individual</w:t>
      </w:r>
      <w:r w:rsidR="00D54656">
        <w:rPr>
          <w:rFonts w:ascii="Calibri" w:hAnsi="Calibri"/>
          <w:sz w:val="22"/>
          <w:szCs w:val="22"/>
        </w:rPr>
        <w:t xml:space="preserve"> freely and frankly disclosing fitness to practise against him or her. Sharing information is necessary to ensure that important fitness </w:t>
      </w:r>
      <w:r w:rsidR="006066C8">
        <w:rPr>
          <w:rFonts w:ascii="Calibri" w:hAnsi="Calibri"/>
          <w:sz w:val="22"/>
          <w:szCs w:val="22"/>
        </w:rPr>
        <w:t>outcome</w:t>
      </w:r>
      <w:r w:rsidR="00D54656">
        <w:rPr>
          <w:rFonts w:ascii="Calibri" w:hAnsi="Calibri"/>
          <w:sz w:val="22"/>
          <w:szCs w:val="22"/>
        </w:rPr>
        <w:t xml:space="preserve">s are available at the point of admission to </w:t>
      </w:r>
      <w:r w:rsidR="005B5502">
        <w:rPr>
          <w:rFonts w:ascii="Calibri" w:hAnsi="Calibri"/>
          <w:sz w:val="22"/>
          <w:szCs w:val="22"/>
        </w:rPr>
        <w:t xml:space="preserve">a </w:t>
      </w:r>
      <w:r w:rsidR="00D54656">
        <w:rPr>
          <w:rFonts w:ascii="Calibri" w:hAnsi="Calibri"/>
          <w:sz w:val="22"/>
          <w:szCs w:val="22"/>
        </w:rPr>
        <w:t>school</w:t>
      </w:r>
      <w:r w:rsidR="00876BA9">
        <w:rPr>
          <w:rFonts w:ascii="Calibri" w:hAnsi="Calibri"/>
          <w:sz w:val="22"/>
          <w:szCs w:val="22"/>
        </w:rPr>
        <w:t>.</w:t>
      </w:r>
    </w:p>
    <w:p w14:paraId="3E04BDDD" w14:textId="4A4237DD" w:rsidR="00910D0A" w:rsidRPr="00910D0A" w:rsidRDefault="00910D0A" w:rsidP="00910D0A">
      <w:pPr>
        <w:spacing w:before="100" w:beforeAutospacing="1" w:after="100" w:afterAutospacing="1" w:line="240" w:lineRule="auto"/>
        <w:ind w:left="360" w:right="-94" w:hanging="360"/>
        <w:jc w:val="both"/>
        <w:rPr>
          <w:rFonts w:ascii="Calibri" w:hAnsi="Calibri"/>
          <w:sz w:val="22"/>
          <w:szCs w:val="22"/>
        </w:rPr>
      </w:pPr>
      <w:r w:rsidRPr="00910D0A">
        <w:rPr>
          <w:rFonts w:ascii="Arial Narrow" w:eastAsia="Calibri" w:hAnsi="Arial Narrow"/>
          <w:sz w:val="22"/>
          <w:szCs w:val="22"/>
          <w:lang w:eastAsia="en-GB"/>
        </w:rPr>
        <w:t>1</w:t>
      </w:r>
      <w:r w:rsidRPr="00910D0A">
        <w:rPr>
          <w:rFonts w:ascii="Calibri" w:hAnsi="Calibri"/>
          <w:sz w:val="22"/>
          <w:szCs w:val="22"/>
        </w:rPr>
        <w:t xml:space="preserve">.2 </w:t>
      </w:r>
      <w:r w:rsidRPr="00910D0A">
        <w:rPr>
          <w:rFonts w:ascii="Calibri" w:hAnsi="Calibri"/>
          <w:sz w:val="22"/>
          <w:szCs w:val="22"/>
        </w:rPr>
        <w:tab/>
        <w:t xml:space="preserve">By sharing certain information between schools, a school </w:t>
      </w:r>
      <w:proofErr w:type="gramStart"/>
      <w:r w:rsidRPr="00910D0A">
        <w:rPr>
          <w:rFonts w:ascii="Calibri" w:hAnsi="Calibri"/>
          <w:sz w:val="22"/>
          <w:szCs w:val="22"/>
        </w:rPr>
        <w:t>is able to</w:t>
      </w:r>
      <w:proofErr w:type="gramEnd"/>
      <w:r w:rsidRPr="00910D0A">
        <w:rPr>
          <w:rFonts w:ascii="Calibri" w:hAnsi="Calibri"/>
          <w:sz w:val="22"/>
          <w:szCs w:val="22"/>
        </w:rPr>
        <w:t xml:space="preserve"> determine whether an applicant has been fo</w:t>
      </w:r>
      <w:r w:rsidR="00D54656">
        <w:rPr>
          <w:rFonts w:ascii="Calibri" w:hAnsi="Calibri"/>
          <w:sz w:val="22"/>
          <w:szCs w:val="22"/>
        </w:rPr>
        <w:t>und unfit to practise by a</w:t>
      </w:r>
      <w:r w:rsidR="00876BA9">
        <w:rPr>
          <w:rFonts w:ascii="Calibri" w:hAnsi="Calibri"/>
          <w:sz w:val="22"/>
          <w:szCs w:val="22"/>
        </w:rPr>
        <w:t>nother</w:t>
      </w:r>
      <w:r w:rsidRPr="00910D0A">
        <w:rPr>
          <w:rFonts w:ascii="Calibri" w:hAnsi="Calibri"/>
          <w:sz w:val="22"/>
          <w:szCs w:val="22"/>
        </w:rPr>
        <w:t xml:space="preserve"> UK school so that it may consider the outcome of the previous student fitness to practise hearing alongside any evidence of remediation when making a decision about admission to </w:t>
      </w:r>
      <w:r w:rsidR="00076850">
        <w:rPr>
          <w:rFonts w:ascii="Calibri" w:hAnsi="Calibri"/>
          <w:sz w:val="22"/>
          <w:szCs w:val="22"/>
        </w:rPr>
        <w:t>the</w:t>
      </w:r>
      <w:r w:rsidR="00076850" w:rsidRPr="00910D0A">
        <w:rPr>
          <w:rFonts w:ascii="Calibri" w:hAnsi="Calibri"/>
          <w:sz w:val="22"/>
          <w:szCs w:val="22"/>
        </w:rPr>
        <w:t xml:space="preserve"> </w:t>
      </w:r>
      <w:r w:rsidRPr="00910D0A">
        <w:rPr>
          <w:rFonts w:ascii="Calibri" w:hAnsi="Calibri"/>
          <w:sz w:val="22"/>
          <w:szCs w:val="22"/>
        </w:rPr>
        <w:t xml:space="preserve">school. </w:t>
      </w:r>
      <w:r w:rsidR="004566A9" w:rsidRPr="004566A9">
        <w:rPr>
          <w:rFonts w:ascii="Calibri" w:hAnsi="Calibri"/>
          <w:sz w:val="22"/>
          <w:szCs w:val="22"/>
        </w:rPr>
        <w:t>In cases where suspected fraud or malpractice have been committed by an excluded student concerning an admission to a school, information may also be shared with all relevant schools to determine whether an applicant has committed fraud or malpractice in their application.</w:t>
      </w:r>
    </w:p>
    <w:p w14:paraId="56F4924A" w14:textId="77777777" w:rsidR="00910D0A" w:rsidRPr="00910D0A" w:rsidRDefault="00910D0A" w:rsidP="00910D0A">
      <w:pPr>
        <w:spacing w:before="100" w:beforeAutospacing="1" w:after="100" w:afterAutospacing="1" w:line="240" w:lineRule="auto"/>
        <w:ind w:left="360" w:right="-94" w:hanging="360"/>
        <w:jc w:val="both"/>
        <w:rPr>
          <w:rFonts w:ascii="Arial Narrow" w:eastAsia="Calibri" w:hAnsi="Arial Narrow"/>
          <w:sz w:val="22"/>
          <w:szCs w:val="22"/>
          <w:lang w:eastAsia="en-GB"/>
        </w:rPr>
      </w:pPr>
      <w:r w:rsidRPr="00910D0A">
        <w:rPr>
          <w:rFonts w:ascii="Calibri" w:hAnsi="Calibri"/>
          <w:sz w:val="22"/>
          <w:szCs w:val="22"/>
        </w:rPr>
        <w:t>1.3 The Medical Schools Council</w:t>
      </w:r>
      <w:r w:rsidR="00D54656">
        <w:rPr>
          <w:rFonts w:ascii="Calibri" w:hAnsi="Calibri"/>
          <w:sz w:val="22"/>
          <w:szCs w:val="22"/>
        </w:rPr>
        <w:t>,</w:t>
      </w:r>
      <w:r w:rsidR="005B5502">
        <w:rPr>
          <w:rFonts w:ascii="Calibri" w:hAnsi="Calibri"/>
          <w:sz w:val="22"/>
          <w:szCs w:val="22"/>
        </w:rPr>
        <w:t xml:space="preserve"> Dental Schools Council, Pharmacy Schools Council</w:t>
      </w:r>
      <w:r w:rsidR="00F73CD6">
        <w:rPr>
          <w:rFonts w:ascii="Calibri" w:hAnsi="Calibri"/>
          <w:sz w:val="22"/>
          <w:szCs w:val="22"/>
        </w:rPr>
        <w:t xml:space="preserve">, Veterinary Schools </w:t>
      </w:r>
      <w:proofErr w:type="gramStart"/>
      <w:r w:rsidR="00F73CD6">
        <w:rPr>
          <w:rFonts w:ascii="Calibri" w:hAnsi="Calibri"/>
          <w:sz w:val="22"/>
          <w:szCs w:val="22"/>
        </w:rPr>
        <w:t>Council</w:t>
      </w:r>
      <w:proofErr w:type="gramEnd"/>
      <w:r w:rsidR="00876BA9">
        <w:rPr>
          <w:rFonts w:ascii="Calibri" w:hAnsi="Calibri"/>
          <w:sz w:val="22"/>
          <w:szCs w:val="22"/>
        </w:rPr>
        <w:t xml:space="preserve"> and</w:t>
      </w:r>
      <w:r w:rsidR="00D54656">
        <w:rPr>
          <w:rFonts w:ascii="Calibri" w:hAnsi="Calibri"/>
          <w:sz w:val="22"/>
          <w:szCs w:val="22"/>
        </w:rPr>
        <w:t xml:space="preserve"> participating schools </w:t>
      </w:r>
      <w:r w:rsidRPr="00910D0A">
        <w:rPr>
          <w:rFonts w:ascii="Calibri" w:hAnsi="Calibri"/>
          <w:sz w:val="22"/>
          <w:szCs w:val="22"/>
        </w:rPr>
        <w:t>will not use the data supplied for any purpose other than that set out in this protocol.</w:t>
      </w:r>
    </w:p>
    <w:p w14:paraId="7F9CF3E6" w14:textId="77777777" w:rsidR="00910D0A" w:rsidRPr="00910D0A" w:rsidRDefault="00910D0A" w:rsidP="00910D0A">
      <w:pPr>
        <w:spacing w:line="240" w:lineRule="auto"/>
        <w:ind w:left="360" w:right="-94" w:hanging="360"/>
        <w:jc w:val="both"/>
        <w:rPr>
          <w:rFonts w:ascii="Arial Narrow" w:hAnsi="Arial Narrow"/>
          <w:sz w:val="22"/>
          <w:szCs w:val="22"/>
        </w:rPr>
      </w:pPr>
      <w:r w:rsidRPr="00910D0A">
        <w:rPr>
          <w:rFonts w:ascii="Calibri" w:hAnsi="Calibri"/>
          <w:b/>
          <w:sz w:val="22"/>
          <w:szCs w:val="22"/>
        </w:rPr>
        <w:t xml:space="preserve">2. </w:t>
      </w:r>
      <w:r w:rsidRPr="00910D0A">
        <w:rPr>
          <w:rFonts w:ascii="Calibri" w:hAnsi="Calibri"/>
          <w:b/>
          <w:sz w:val="22"/>
          <w:szCs w:val="22"/>
        </w:rPr>
        <w:tab/>
        <w:t xml:space="preserve">What information </w:t>
      </w:r>
      <w:r w:rsidR="00D54656">
        <w:rPr>
          <w:rFonts w:ascii="Calibri" w:hAnsi="Calibri"/>
          <w:b/>
          <w:sz w:val="22"/>
          <w:szCs w:val="22"/>
        </w:rPr>
        <w:t>will</w:t>
      </w:r>
      <w:r w:rsidRPr="00910D0A">
        <w:rPr>
          <w:rFonts w:ascii="Calibri" w:hAnsi="Calibri"/>
          <w:b/>
          <w:sz w:val="22"/>
          <w:szCs w:val="22"/>
        </w:rPr>
        <w:t xml:space="preserve"> be shared and how-</w:t>
      </w:r>
      <w:r w:rsidRPr="00910D0A">
        <w:rPr>
          <w:rFonts w:ascii="Arial Narrow" w:hAnsi="Arial Narrow"/>
          <w:b/>
          <w:sz w:val="22"/>
          <w:szCs w:val="22"/>
        </w:rPr>
        <w:t xml:space="preserve"> </w:t>
      </w:r>
      <w:r w:rsidRPr="00910D0A">
        <w:rPr>
          <w:rFonts w:ascii="Calibri" w:hAnsi="Calibri"/>
          <w:i/>
          <w:sz w:val="22"/>
          <w:szCs w:val="22"/>
        </w:rPr>
        <w:t>Specified limits on the amount and the nature of the information to be shared; specified number of individuals who need access to the information</w:t>
      </w:r>
    </w:p>
    <w:p w14:paraId="272690F4" w14:textId="77777777" w:rsidR="00C179F6" w:rsidRDefault="00C179F6" w:rsidP="00C179F6">
      <w:pPr>
        <w:autoSpaceDE w:val="0"/>
        <w:autoSpaceDN w:val="0"/>
        <w:spacing w:line="240" w:lineRule="auto"/>
        <w:ind w:right="-94"/>
        <w:jc w:val="both"/>
        <w:rPr>
          <w:rFonts w:ascii="Arial Narrow" w:eastAsia="Calibri" w:hAnsi="Arial Narrow"/>
          <w:i/>
          <w:sz w:val="22"/>
          <w:szCs w:val="22"/>
          <w:lang w:eastAsia="en-GB"/>
        </w:rPr>
      </w:pPr>
    </w:p>
    <w:p w14:paraId="1E7C06A2" w14:textId="5F3999F9" w:rsidR="00910D0A" w:rsidRDefault="00C179F6" w:rsidP="00C179F6">
      <w:pPr>
        <w:autoSpaceDE w:val="0"/>
        <w:autoSpaceDN w:val="0"/>
        <w:spacing w:line="240" w:lineRule="auto"/>
        <w:ind w:left="426" w:right="-94" w:hanging="426"/>
        <w:jc w:val="both"/>
        <w:rPr>
          <w:rFonts w:ascii="Calibri" w:hAnsi="Calibri"/>
          <w:sz w:val="22"/>
          <w:szCs w:val="22"/>
        </w:rPr>
      </w:pPr>
      <w:r>
        <w:rPr>
          <w:rFonts w:ascii="Calibri" w:hAnsi="Calibri"/>
          <w:sz w:val="22"/>
          <w:szCs w:val="22"/>
        </w:rPr>
        <w:t xml:space="preserve"> 2.1 </w:t>
      </w:r>
      <w:r w:rsidR="0047705B">
        <w:rPr>
          <w:rFonts w:ascii="Calibri" w:hAnsi="Calibri"/>
          <w:sz w:val="22"/>
          <w:szCs w:val="22"/>
        </w:rPr>
        <w:t>As a matter of good practice schools should ensure that students understand how their personal data are being process</w:t>
      </w:r>
      <w:r>
        <w:rPr>
          <w:rFonts w:ascii="Calibri" w:hAnsi="Calibri"/>
          <w:sz w:val="22"/>
          <w:szCs w:val="22"/>
        </w:rPr>
        <w:t>ed.</w:t>
      </w:r>
      <w:r w:rsidR="0047705B">
        <w:rPr>
          <w:rFonts w:ascii="Calibri" w:hAnsi="Calibri"/>
          <w:sz w:val="22"/>
          <w:szCs w:val="22"/>
        </w:rPr>
        <w:t xml:space="preserve"> This can be in the form of a signatory to acknowledge their understanding of the </w:t>
      </w:r>
      <w:r>
        <w:rPr>
          <w:rFonts w:ascii="Calibri" w:hAnsi="Calibri"/>
          <w:sz w:val="22"/>
          <w:szCs w:val="22"/>
        </w:rPr>
        <w:t xml:space="preserve">protocol. </w:t>
      </w:r>
      <w:r w:rsidR="0047705B">
        <w:rPr>
          <w:rFonts w:ascii="Calibri" w:hAnsi="Calibri"/>
          <w:sz w:val="22"/>
          <w:szCs w:val="22"/>
        </w:rPr>
        <w:t>Consent is not required and should not be sought</w:t>
      </w:r>
      <w:r w:rsidR="00844128">
        <w:rPr>
          <w:rFonts w:ascii="Calibri" w:hAnsi="Calibri"/>
          <w:sz w:val="22"/>
          <w:szCs w:val="22"/>
        </w:rPr>
        <w:t>,</w:t>
      </w:r>
      <w:r w:rsidR="0047705B">
        <w:rPr>
          <w:rFonts w:ascii="Calibri" w:hAnsi="Calibri"/>
          <w:sz w:val="22"/>
          <w:szCs w:val="22"/>
        </w:rPr>
        <w:t xml:space="preserve"> as </w:t>
      </w:r>
      <w:r w:rsidR="0047705B">
        <w:rPr>
          <w:rFonts w:ascii="Calibri" w:hAnsi="Calibri"/>
          <w:sz w:val="22"/>
          <w:szCs w:val="22"/>
        </w:rPr>
        <w:lastRenderedPageBreak/>
        <w:t xml:space="preserve">the legal basis for processing personal data is </w:t>
      </w:r>
      <w:r w:rsidR="00844128">
        <w:rPr>
          <w:rFonts w:ascii="Calibri" w:hAnsi="Calibri"/>
          <w:sz w:val="22"/>
          <w:szCs w:val="22"/>
        </w:rPr>
        <w:t xml:space="preserve">necessary for the performance of a task carried out </w:t>
      </w:r>
      <w:r w:rsidR="0047705B">
        <w:rPr>
          <w:rFonts w:ascii="Calibri" w:hAnsi="Calibri"/>
          <w:sz w:val="22"/>
          <w:szCs w:val="22"/>
        </w:rPr>
        <w:t xml:space="preserve">in the </w:t>
      </w:r>
      <w:r w:rsidR="00844128">
        <w:rPr>
          <w:rFonts w:ascii="Calibri" w:hAnsi="Calibri"/>
          <w:sz w:val="22"/>
          <w:szCs w:val="22"/>
        </w:rPr>
        <w:t>public interest</w:t>
      </w:r>
      <w:r w:rsidR="00733F78">
        <w:rPr>
          <w:rFonts w:ascii="Calibri" w:hAnsi="Calibri"/>
          <w:sz w:val="22"/>
          <w:szCs w:val="22"/>
        </w:rPr>
        <w:t xml:space="preserve"> (</w:t>
      </w:r>
      <w:hyperlink w:anchor="_Appendix_A" w:history="1">
        <w:r w:rsidR="00733F78" w:rsidRPr="00733F78">
          <w:rPr>
            <w:rStyle w:val="Hyperlink"/>
            <w:rFonts w:ascii="Calibri" w:hAnsi="Calibri"/>
            <w:sz w:val="22"/>
            <w:szCs w:val="22"/>
          </w:rPr>
          <w:t>Appendix A</w:t>
        </w:r>
      </w:hyperlink>
      <w:r w:rsidR="00733F78">
        <w:rPr>
          <w:rFonts w:ascii="Calibri" w:hAnsi="Calibri"/>
          <w:sz w:val="22"/>
          <w:szCs w:val="22"/>
        </w:rPr>
        <w:t>)</w:t>
      </w:r>
      <w:r w:rsidR="00844128">
        <w:rPr>
          <w:rFonts w:ascii="Calibri" w:hAnsi="Calibri"/>
          <w:sz w:val="22"/>
          <w:szCs w:val="22"/>
        </w:rPr>
        <w:t>.</w:t>
      </w:r>
    </w:p>
    <w:p w14:paraId="1FF33EE6" w14:textId="77777777" w:rsidR="0071045C" w:rsidRPr="00910D0A" w:rsidRDefault="0071045C" w:rsidP="0071045C">
      <w:pPr>
        <w:autoSpaceDE w:val="0"/>
        <w:autoSpaceDN w:val="0"/>
        <w:spacing w:line="240" w:lineRule="auto"/>
        <w:ind w:right="-94"/>
        <w:jc w:val="both"/>
        <w:rPr>
          <w:rFonts w:ascii="Calibri" w:hAnsi="Calibri"/>
          <w:sz w:val="22"/>
          <w:szCs w:val="22"/>
        </w:rPr>
      </w:pPr>
    </w:p>
    <w:p w14:paraId="17174A0C" w14:textId="72CC565D" w:rsidR="00910D0A" w:rsidRPr="00910D0A" w:rsidRDefault="00910D0A" w:rsidP="00910D0A">
      <w:pPr>
        <w:autoSpaceDE w:val="0"/>
        <w:autoSpaceDN w:val="0"/>
        <w:spacing w:line="240" w:lineRule="auto"/>
        <w:ind w:left="360" w:right="-94" w:hanging="360"/>
        <w:jc w:val="both"/>
        <w:rPr>
          <w:rFonts w:ascii="Calibri" w:hAnsi="Calibri"/>
          <w:sz w:val="22"/>
          <w:szCs w:val="22"/>
        </w:rPr>
      </w:pPr>
      <w:r w:rsidRPr="00910D0A">
        <w:rPr>
          <w:rFonts w:ascii="Calibri" w:hAnsi="Calibri"/>
          <w:sz w:val="22"/>
          <w:szCs w:val="22"/>
        </w:rPr>
        <w:t xml:space="preserve">2.2 Information about students who have been through a fitness to practise hearing and found unfit to practise </w:t>
      </w:r>
      <w:r w:rsidR="00D54656">
        <w:rPr>
          <w:rFonts w:ascii="Calibri" w:hAnsi="Calibri"/>
          <w:sz w:val="22"/>
          <w:szCs w:val="22"/>
        </w:rPr>
        <w:t>will be held and</w:t>
      </w:r>
      <w:r w:rsidRPr="00910D0A">
        <w:rPr>
          <w:rFonts w:ascii="Calibri" w:hAnsi="Calibri"/>
          <w:sz w:val="22"/>
          <w:szCs w:val="22"/>
        </w:rPr>
        <w:t xml:space="preserve"> may be shared between UK schools</w:t>
      </w:r>
      <w:r w:rsidR="00EF71CB">
        <w:rPr>
          <w:rFonts w:ascii="Calibri" w:hAnsi="Calibri"/>
          <w:sz w:val="22"/>
          <w:szCs w:val="22"/>
        </w:rPr>
        <w:t xml:space="preserve"> and the General Medical Council (GMC)</w:t>
      </w:r>
      <w:r w:rsidR="00814598">
        <w:rPr>
          <w:rFonts w:ascii="Calibri" w:hAnsi="Calibri"/>
          <w:sz w:val="22"/>
          <w:szCs w:val="22"/>
        </w:rPr>
        <w:t>.</w:t>
      </w:r>
    </w:p>
    <w:p w14:paraId="738075FD" w14:textId="77777777" w:rsidR="00910D0A" w:rsidRPr="00910D0A" w:rsidRDefault="00910D0A" w:rsidP="00910D0A">
      <w:pPr>
        <w:autoSpaceDE w:val="0"/>
        <w:autoSpaceDN w:val="0"/>
        <w:spacing w:line="240" w:lineRule="auto"/>
        <w:ind w:left="360" w:right="-94" w:hanging="360"/>
        <w:jc w:val="both"/>
        <w:rPr>
          <w:rFonts w:ascii="Calibri" w:hAnsi="Calibri"/>
          <w:sz w:val="22"/>
          <w:szCs w:val="22"/>
        </w:rPr>
      </w:pPr>
    </w:p>
    <w:p w14:paraId="223B5DA1" w14:textId="5072BACA" w:rsidR="00910D0A" w:rsidRPr="00910D0A" w:rsidRDefault="00910D0A" w:rsidP="002B4F21">
      <w:pPr>
        <w:autoSpaceDE w:val="0"/>
        <w:autoSpaceDN w:val="0"/>
        <w:spacing w:line="240" w:lineRule="auto"/>
        <w:ind w:left="360" w:right="-94" w:hanging="360"/>
        <w:jc w:val="both"/>
        <w:rPr>
          <w:rFonts w:ascii="Calibri" w:hAnsi="Calibri"/>
          <w:sz w:val="22"/>
          <w:szCs w:val="22"/>
        </w:rPr>
      </w:pPr>
      <w:r w:rsidRPr="00910D0A">
        <w:rPr>
          <w:rFonts w:ascii="Calibri" w:hAnsi="Calibri"/>
          <w:sz w:val="22"/>
          <w:szCs w:val="22"/>
        </w:rPr>
        <w:t xml:space="preserve">2.3 Information about students who have been </w:t>
      </w:r>
      <w:r w:rsidR="00D54656">
        <w:rPr>
          <w:rFonts w:ascii="Calibri" w:hAnsi="Calibri"/>
          <w:sz w:val="22"/>
          <w:szCs w:val="22"/>
        </w:rPr>
        <w:t>found</w:t>
      </w:r>
      <w:r w:rsidRPr="00910D0A">
        <w:rPr>
          <w:rFonts w:ascii="Calibri" w:hAnsi="Calibri"/>
          <w:sz w:val="22"/>
          <w:szCs w:val="22"/>
        </w:rPr>
        <w:t xml:space="preserve"> unfit to practise by school </w:t>
      </w:r>
      <w:r w:rsidR="00D54656">
        <w:rPr>
          <w:rFonts w:ascii="Calibri" w:hAnsi="Calibri"/>
          <w:sz w:val="22"/>
          <w:szCs w:val="22"/>
        </w:rPr>
        <w:t xml:space="preserve">staff, but who left </w:t>
      </w:r>
      <w:r w:rsidR="00B9621E">
        <w:rPr>
          <w:rFonts w:ascii="Calibri" w:hAnsi="Calibri"/>
          <w:sz w:val="22"/>
          <w:szCs w:val="22"/>
        </w:rPr>
        <w:t xml:space="preserve">the </w:t>
      </w:r>
      <w:r w:rsidR="00D54656">
        <w:rPr>
          <w:rFonts w:ascii="Calibri" w:hAnsi="Calibri"/>
          <w:sz w:val="22"/>
          <w:szCs w:val="22"/>
        </w:rPr>
        <w:t>school voluntarily</w:t>
      </w:r>
      <w:r w:rsidRPr="00910D0A">
        <w:rPr>
          <w:rFonts w:ascii="Calibri" w:hAnsi="Calibri"/>
          <w:sz w:val="22"/>
          <w:szCs w:val="22"/>
        </w:rPr>
        <w:t>, may be shared</w:t>
      </w:r>
      <w:r w:rsidR="007A0E9B">
        <w:rPr>
          <w:rFonts w:ascii="Calibri" w:hAnsi="Calibri"/>
          <w:sz w:val="22"/>
          <w:szCs w:val="22"/>
        </w:rPr>
        <w:t xml:space="preserve"> between UK schools</w:t>
      </w:r>
      <w:r w:rsidR="00EF71CB">
        <w:rPr>
          <w:rFonts w:ascii="Calibri" w:hAnsi="Calibri"/>
          <w:sz w:val="22"/>
          <w:szCs w:val="22"/>
        </w:rPr>
        <w:t xml:space="preserve"> and the GMC</w:t>
      </w:r>
      <w:r w:rsidR="007A0E9B">
        <w:rPr>
          <w:rFonts w:ascii="Calibri" w:hAnsi="Calibri"/>
          <w:sz w:val="22"/>
          <w:szCs w:val="22"/>
        </w:rPr>
        <w:t xml:space="preserve"> </w:t>
      </w:r>
      <w:r w:rsidR="00D54656" w:rsidRPr="00D54656">
        <w:rPr>
          <w:rFonts w:ascii="Calibri" w:hAnsi="Calibri"/>
          <w:b/>
          <w:sz w:val="22"/>
          <w:szCs w:val="22"/>
        </w:rPr>
        <w:t>provided that</w:t>
      </w:r>
      <w:r w:rsidRPr="00910D0A">
        <w:rPr>
          <w:rFonts w:ascii="Calibri" w:hAnsi="Calibri"/>
          <w:b/>
          <w:sz w:val="22"/>
          <w:szCs w:val="22"/>
        </w:rPr>
        <w:t xml:space="preserve"> a formal </w:t>
      </w:r>
      <w:r w:rsidR="00D54656">
        <w:rPr>
          <w:rFonts w:ascii="Calibri" w:hAnsi="Calibri"/>
          <w:b/>
          <w:sz w:val="22"/>
          <w:szCs w:val="22"/>
        </w:rPr>
        <w:t xml:space="preserve">fitness to practise </w:t>
      </w:r>
      <w:r w:rsidRPr="00910D0A">
        <w:rPr>
          <w:rFonts w:ascii="Calibri" w:hAnsi="Calibri"/>
          <w:b/>
          <w:sz w:val="22"/>
          <w:szCs w:val="22"/>
        </w:rPr>
        <w:t xml:space="preserve">hearing has taken place and a judgment recorded, </w:t>
      </w:r>
      <w:r w:rsidR="00926C60">
        <w:rPr>
          <w:rFonts w:ascii="Calibri" w:hAnsi="Calibri"/>
          <w:b/>
          <w:sz w:val="22"/>
          <w:szCs w:val="22"/>
        </w:rPr>
        <w:t xml:space="preserve">and subject to any appeal, </w:t>
      </w:r>
      <w:r w:rsidRPr="00910D0A">
        <w:rPr>
          <w:rFonts w:ascii="Calibri" w:hAnsi="Calibri"/>
          <w:b/>
          <w:sz w:val="22"/>
          <w:szCs w:val="22"/>
        </w:rPr>
        <w:t>with the student notified and given</w:t>
      </w:r>
      <w:r w:rsidR="00D54656">
        <w:rPr>
          <w:rFonts w:ascii="Calibri" w:hAnsi="Calibri"/>
          <w:b/>
          <w:sz w:val="22"/>
          <w:szCs w:val="22"/>
        </w:rPr>
        <w:t xml:space="preserve"> a fair</w:t>
      </w:r>
      <w:r w:rsidRPr="00910D0A">
        <w:rPr>
          <w:rFonts w:ascii="Calibri" w:hAnsi="Calibri"/>
          <w:b/>
          <w:sz w:val="22"/>
          <w:szCs w:val="22"/>
        </w:rPr>
        <w:t xml:space="preserve"> opportunity to participate at each stage of the process. </w:t>
      </w:r>
      <w:r w:rsidRPr="00910D0A">
        <w:rPr>
          <w:rFonts w:ascii="Calibri" w:hAnsi="Calibri"/>
          <w:sz w:val="22"/>
          <w:szCs w:val="22"/>
        </w:rPr>
        <w:t>This may include cases where fitness to practise</w:t>
      </w:r>
      <w:r w:rsidR="00D056F3">
        <w:rPr>
          <w:rFonts w:ascii="Calibri" w:hAnsi="Calibri"/>
          <w:sz w:val="22"/>
          <w:szCs w:val="22"/>
        </w:rPr>
        <w:t xml:space="preserve"> hearings have </w:t>
      </w:r>
      <w:r w:rsidRPr="00910D0A">
        <w:rPr>
          <w:rFonts w:ascii="Calibri" w:hAnsi="Calibri"/>
          <w:sz w:val="22"/>
          <w:szCs w:val="22"/>
        </w:rPr>
        <w:t>be</w:t>
      </w:r>
      <w:r w:rsidR="00D056F3">
        <w:rPr>
          <w:rFonts w:ascii="Calibri" w:hAnsi="Calibri"/>
          <w:sz w:val="22"/>
          <w:szCs w:val="22"/>
        </w:rPr>
        <w:t>en</w:t>
      </w:r>
      <w:r w:rsidRPr="00910D0A">
        <w:rPr>
          <w:rFonts w:ascii="Calibri" w:hAnsi="Calibri"/>
          <w:sz w:val="22"/>
          <w:szCs w:val="22"/>
        </w:rPr>
        <w:t xml:space="preserve"> held ‘in absentia’ with the student informed of the </w:t>
      </w:r>
      <w:r w:rsidR="00D056F3">
        <w:rPr>
          <w:rFonts w:ascii="Calibri" w:hAnsi="Calibri"/>
          <w:sz w:val="22"/>
          <w:szCs w:val="22"/>
        </w:rPr>
        <w:t xml:space="preserve">hearing in advance and of the eventual </w:t>
      </w:r>
      <w:r w:rsidRPr="00910D0A">
        <w:rPr>
          <w:rFonts w:ascii="Calibri" w:hAnsi="Calibri"/>
          <w:sz w:val="22"/>
          <w:szCs w:val="22"/>
        </w:rPr>
        <w:t>outcome.</w:t>
      </w:r>
      <w:r w:rsidR="00E12F2F">
        <w:rPr>
          <w:rFonts w:ascii="Calibri" w:hAnsi="Calibri"/>
          <w:sz w:val="22"/>
          <w:szCs w:val="22"/>
        </w:rPr>
        <w:t xml:space="preserve"> </w:t>
      </w:r>
      <w:r w:rsidR="00926C60">
        <w:rPr>
          <w:rFonts w:ascii="Calibri" w:hAnsi="Calibri"/>
          <w:sz w:val="22"/>
          <w:szCs w:val="22"/>
        </w:rPr>
        <w:t xml:space="preserve">Only once any appeals process has been completed will the </w:t>
      </w:r>
      <w:r w:rsidR="009F43F5">
        <w:rPr>
          <w:rFonts w:ascii="Calibri" w:hAnsi="Calibri"/>
          <w:sz w:val="22"/>
          <w:szCs w:val="22"/>
        </w:rPr>
        <w:t>student’s</w:t>
      </w:r>
      <w:r w:rsidR="00926C60">
        <w:rPr>
          <w:rFonts w:ascii="Calibri" w:hAnsi="Calibri"/>
          <w:sz w:val="22"/>
          <w:szCs w:val="22"/>
        </w:rPr>
        <w:t xml:space="preserve"> details be added to the database. </w:t>
      </w:r>
      <w:r w:rsidR="00E12F2F">
        <w:rPr>
          <w:rFonts w:ascii="Calibri" w:hAnsi="Calibri"/>
          <w:sz w:val="22"/>
          <w:szCs w:val="22"/>
        </w:rPr>
        <w:t>The details of students who do not progress or graduate for academic reasons will not be included on the database.</w:t>
      </w:r>
    </w:p>
    <w:p w14:paraId="5A83A08F" w14:textId="77777777" w:rsidR="00910D0A" w:rsidRPr="00910D0A" w:rsidRDefault="002B4F21" w:rsidP="00910D0A">
      <w:pPr>
        <w:spacing w:before="100" w:beforeAutospacing="1" w:after="100" w:afterAutospacing="1" w:line="240" w:lineRule="auto"/>
        <w:ind w:left="360" w:right="-94" w:hanging="360"/>
        <w:jc w:val="both"/>
        <w:rPr>
          <w:rFonts w:ascii="Calibri" w:hAnsi="Calibri"/>
          <w:sz w:val="22"/>
          <w:szCs w:val="22"/>
        </w:rPr>
      </w:pPr>
      <w:r>
        <w:rPr>
          <w:rFonts w:ascii="Calibri" w:hAnsi="Calibri"/>
          <w:sz w:val="22"/>
          <w:szCs w:val="22"/>
        </w:rPr>
        <w:t>2.4</w:t>
      </w:r>
      <w:r w:rsidR="00910D0A" w:rsidRPr="00910D0A">
        <w:rPr>
          <w:rFonts w:ascii="Calibri" w:hAnsi="Calibri"/>
          <w:sz w:val="22"/>
          <w:szCs w:val="22"/>
        </w:rPr>
        <w:t xml:space="preserve"> </w:t>
      </w:r>
      <w:r w:rsidR="00910D0A" w:rsidRPr="00910D0A">
        <w:rPr>
          <w:rFonts w:ascii="Calibri" w:hAnsi="Calibri"/>
          <w:sz w:val="22"/>
          <w:szCs w:val="22"/>
        </w:rPr>
        <w:tab/>
        <w:t xml:space="preserve">The information </w:t>
      </w:r>
      <w:r w:rsidR="00D056F3">
        <w:rPr>
          <w:rFonts w:ascii="Calibri" w:hAnsi="Calibri"/>
          <w:sz w:val="22"/>
          <w:szCs w:val="22"/>
        </w:rPr>
        <w:t xml:space="preserve">that </w:t>
      </w:r>
      <w:r w:rsidR="00926C60">
        <w:rPr>
          <w:rFonts w:ascii="Calibri" w:hAnsi="Calibri"/>
          <w:sz w:val="22"/>
          <w:szCs w:val="22"/>
        </w:rPr>
        <w:t xml:space="preserve">may </w:t>
      </w:r>
      <w:r w:rsidR="00D056F3">
        <w:rPr>
          <w:rFonts w:ascii="Calibri" w:hAnsi="Calibri"/>
          <w:sz w:val="22"/>
          <w:szCs w:val="22"/>
        </w:rPr>
        <w:t>be included</w:t>
      </w:r>
      <w:r w:rsidR="00910D0A" w:rsidRPr="00910D0A">
        <w:rPr>
          <w:rFonts w:ascii="Calibri" w:hAnsi="Calibri"/>
          <w:sz w:val="22"/>
          <w:szCs w:val="22"/>
        </w:rPr>
        <w:t xml:space="preserve"> so that a student may be identified is set out below:</w:t>
      </w:r>
    </w:p>
    <w:p w14:paraId="06B37B33" w14:textId="77777777" w:rsidR="00910D0A" w:rsidRPr="00910D0A" w:rsidRDefault="00910D0A" w:rsidP="00910D0A">
      <w:pPr>
        <w:numPr>
          <w:ilvl w:val="0"/>
          <w:numId w:val="2"/>
        </w:numPr>
        <w:spacing w:before="100" w:beforeAutospacing="1" w:after="100" w:afterAutospacing="1" w:line="240" w:lineRule="auto"/>
        <w:ind w:left="1080" w:right="-94"/>
        <w:jc w:val="both"/>
        <w:rPr>
          <w:rFonts w:ascii="Calibri" w:hAnsi="Calibri"/>
          <w:sz w:val="22"/>
          <w:szCs w:val="22"/>
        </w:rPr>
      </w:pPr>
      <w:r w:rsidRPr="00910D0A">
        <w:rPr>
          <w:rFonts w:ascii="Calibri" w:hAnsi="Calibri"/>
          <w:sz w:val="22"/>
          <w:szCs w:val="22"/>
        </w:rPr>
        <w:t>Known name(s) including any changes of name by Deed Poll</w:t>
      </w:r>
      <w:r w:rsidR="00146A67">
        <w:rPr>
          <w:rStyle w:val="FootnoteReference"/>
          <w:rFonts w:ascii="Calibri" w:hAnsi="Calibri"/>
          <w:sz w:val="22"/>
          <w:szCs w:val="22"/>
        </w:rPr>
        <w:footnoteReference w:id="3"/>
      </w:r>
    </w:p>
    <w:p w14:paraId="2E8A0090" w14:textId="77777777" w:rsidR="00910D0A" w:rsidRPr="00910D0A" w:rsidRDefault="00D96A5E" w:rsidP="00910D0A">
      <w:pPr>
        <w:numPr>
          <w:ilvl w:val="0"/>
          <w:numId w:val="2"/>
        </w:numPr>
        <w:spacing w:before="100" w:beforeAutospacing="1" w:after="100" w:afterAutospacing="1" w:line="240" w:lineRule="auto"/>
        <w:ind w:left="1080" w:right="-94"/>
        <w:jc w:val="both"/>
        <w:rPr>
          <w:rFonts w:ascii="Calibri" w:hAnsi="Calibri"/>
          <w:sz w:val="22"/>
          <w:szCs w:val="22"/>
        </w:rPr>
      </w:pPr>
      <w:r>
        <w:rPr>
          <w:rFonts w:ascii="Calibri" w:hAnsi="Calibri"/>
          <w:sz w:val="22"/>
          <w:szCs w:val="22"/>
        </w:rPr>
        <w:t>Current g</w:t>
      </w:r>
      <w:r w:rsidR="00910D0A" w:rsidRPr="00910D0A">
        <w:rPr>
          <w:rFonts w:ascii="Calibri" w:hAnsi="Calibri"/>
          <w:sz w:val="22"/>
          <w:szCs w:val="22"/>
        </w:rPr>
        <w:t>ender</w:t>
      </w:r>
      <w:r>
        <w:rPr>
          <w:rFonts w:ascii="Calibri" w:hAnsi="Calibri"/>
          <w:sz w:val="22"/>
          <w:szCs w:val="22"/>
        </w:rPr>
        <w:t xml:space="preserve"> and gender at birth</w:t>
      </w:r>
    </w:p>
    <w:p w14:paraId="7F444E27" w14:textId="77777777" w:rsidR="00910D0A" w:rsidRPr="00910D0A" w:rsidRDefault="00910D0A" w:rsidP="00910D0A">
      <w:pPr>
        <w:numPr>
          <w:ilvl w:val="0"/>
          <w:numId w:val="2"/>
        </w:numPr>
        <w:spacing w:before="100" w:beforeAutospacing="1" w:after="100" w:afterAutospacing="1" w:line="240" w:lineRule="auto"/>
        <w:ind w:left="1080" w:right="-94"/>
        <w:jc w:val="both"/>
        <w:rPr>
          <w:rFonts w:ascii="Calibri" w:hAnsi="Calibri"/>
          <w:sz w:val="22"/>
          <w:szCs w:val="22"/>
        </w:rPr>
      </w:pPr>
      <w:r w:rsidRPr="00910D0A">
        <w:rPr>
          <w:rFonts w:ascii="Calibri" w:hAnsi="Calibri"/>
          <w:sz w:val="22"/>
          <w:szCs w:val="22"/>
        </w:rPr>
        <w:t>Date of birth</w:t>
      </w:r>
    </w:p>
    <w:p w14:paraId="7A77370F" w14:textId="77777777" w:rsidR="00910D0A" w:rsidRPr="00910D0A" w:rsidRDefault="00910D0A" w:rsidP="00910D0A">
      <w:pPr>
        <w:numPr>
          <w:ilvl w:val="0"/>
          <w:numId w:val="2"/>
        </w:numPr>
        <w:spacing w:before="100" w:beforeAutospacing="1" w:after="100" w:afterAutospacing="1" w:line="240" w:lineRule="auto"/>
        <w:ind w:left="1080" w:right="-94"/>
        <w:jc w:val="both"/>
        <w:rPr>
          <w:rFonts w:ascii="Calibri" w:hAnsi="Calibri"/>
          <w:sz w:val="22"/>
          <w:szCs w:val="22"/>
        </w:rPr>
      </w:pPr>
      <w:r w:rsidRPr="00910D0A">
        <w:rPr>
          <w:rFonts w:ascii="Calibri" w:hAnsi="Calibri"/>
          <w:sz w:val="22"/>
          <w:szCs w:val="22"/>
        </w:rPr>
        <w:t xml:space="preserve">Name of </w:t>
      </w:r>
      <w:r w:rsidR="00340A55">
        <w:rPr>
          <w:rFonts w:ascii="Calibri" w:hAnsi="Calibri"/>
          <w:sz w:val="22"/>
          <w:szCs w:val="22"/>
        </w:rPr>
        <w:t>the</w:t>
      </w:r>
      <w:r w:rsidR="00340A55" w:rsidRPr="00910D0A">
        <w:rPr>
          <w:rFonts w:ascii="Calibri" w:hAnsi="Calibri"/>
          <w:sz w:val="22"/>
          <w:szCs w:val="22"/>
        </w:rPr>
        <w:t xml:space="preserve"> </w:t>
      </w:r>
      <w:r w:rsidRPr="00910D0A">
        <w:rPr>
          <w:rFonts w:ascii="Calibri" w:hAnsi="Calibri"/>
          <w:sz w:val="22"/>
          <w:szCs w:val="22"/>
        </w:rPr>
        <w:t>school</w:t>
      </w:r>
      <w:r w:rsidR="00146A67">
        <w:rPr>
          <w:rFonts w:ascii="Calibri" w:hAnsi="Calibri"/>
          <w:sz w:val="22"/>
          <w:szCs w:val="22"/>
        </w:rPr>
        <w:t xml:space="preserve"> </w:t>
      </w:r>
      <w:r w:rsidR="0080535E">
        <w:rPr>
          <w:rFonts w:ascii="Calibri" w:hAnsi="Calibri"/>
          <w:sz w:val="22"/>
          <w:szCs w:val="22"/>
        </w:rPr>
        <w:t>which</w:t>
      </w:r>
      <w:r w:rsidR="00146A67">
        <w:rPr>
          <w:rFonts w:ascii="Calibri" w:hAnsi="Calibri"/>
          <w:sz w:val="22"/>
          <w:szCs w:val="22"/>
        </w:rPr>
        <w:t xml:space="preserve"> the student was excluded </w:t>
      </w:r>
      <w:proofErr w:type="gramStart"/>
      <w:r w:rsidR="00146A67">
        <w:rPr>
          <w:rFonts w:ascii="Calibri" w:hAnsi="Calibri"/>
          <w:sz w:val="22"/>
          <w:szCs w:val="22"/>
        </w:rPr>
        <w:t>from</w:t>
      </w:r>
      <w:proofErr w:type="gramEnd"/>
    </w:p>
    <w:p w14:paraId="4A883542" w14:textId="77777777" w:rsidR="00910D0A" w:rsidRPr="00910D0A" w:rsidRDefault="00910D0A" w:rsidP="00910D0A">
      <w:pPr>
        <w:numPr>
          <w:ilvl w:val="0"/>
          <w:numId w:val="2"/>
        </w:numPr>
        <w:spacing w:before="100" w:beforeAutospacing="1" w:after="100" w:afterAutospacing="1" w:line="240" w:lineRule="auto"/>
        <w:ind w:left="1080" w:right="-94"/>
        <w:jc w:val="both"/>
        <w:rPr>
          <w:rFonts w:ascii="Calibri" w:hAnsi="Calibri"/>
          <w:sz w:val="22"/>
          <w:szCs w:val="22"/>
        </w:rPr>
      </w:pPr>
      <w:r w:rsidRPr="00910D0A">
        <w:rPr>
          <w:rFonts w:ascii="Calibri" w:hAnsi="Calibri"/>
          <w:sz w:val="22"/>
          <w:szCs w:val="22"/>
        </w:rPr>
        <w:t>UCAS ID</w:t>
      </w:r>
    </w:p>
    <w:p w14:paraId="666FF3B9" w14:textId="77777777" w:rsidR="00910D0A" w:rsidRPr="00910D0A" w:rsidRDefault="00910D0A" w:rsidP="00910D0A">
      <w:pPr>
        <w:numPr>
          <w:ilvl w:val="0"/>
          <w:numId w:val="2"/>
        </w:numPr>
        <w:spacing w:before="100" w:beforeAutospacing="1" w:after="100" w:afterAutospacing="1" w:line="240" w:lineRule="auto"/>
        <w:ind w:left="1080" w:right="-94"/>
        <w:jc w:val="both"/>
        <w:rPr>
          <w:rFonts w:ascii="Calibri" w:hAnsi="Calibri"/>
          <w:sz w:val="22"/>
          <w:szCs w:val="22"/>
        </w:rPr>
      </w:pPr>
      <w:r w:rsidRPr="00910D0A">
        <w:rPr>
          <w:rFonts w:ascii="Calibri" w:hAnsi="Calibri"/>
          <w:sz w:val="22"/>
          <w:szCs w:val="22"/>
        </w:rPr>
        <w:t>Photograph</w:t>
      </w:r>
    </w:p>
    <w:p w14:paraId="6FE5FCBC" w14:textId="77777777" w:rsidR="00910D0A" w:rsidRPr="00910D0A" w:rsidRDefault="00910D0A" w:rsidP="00910D0A">
      <w:pPr>
        <w:numPr>
          <w:ilvl w:val="0"/>
          <w:numId w:val="2"/>
        </w:numPr>
        <w:spacing w:before="100" w:beforeAutospacing="1" w:after="100" w:afterAutospacing="1" w:line="240" w:lineRule="auto"/>
        <w:ind w:left="1080" w:right="-94"/>
        <w:jc w:val="both"/>
        <w:rPr>
          <w:rFonts w:ascii="Calibri" w:hAnsi="Calibri"/>
          <w:sz w:val="22"/>
          <w:szCs w:val="22"/>
        </w:rPr>
      </w:pPr>
      <w:r w:rsidRPr="00910D0A">
        <w:rPr>
          <w:rFonts w:ascii="Calibri" w:hAnsi="Calibri"/>
          <w:sz w:val="22"/>
          <w:szCs w:val="22"/>
        </w:rPr>
        <w:t xml:space="preserve">A copy of the outcomes letter at the end of fitness to practise </w:t>
      </w:r>
      <w:proofErr w:type="gramStart"/>
      <w:r w:rsidRPr="00910D0A">
        <w:rPr>
          <w:rFonts w:ascii="Calibri" w:hAnsi="Calibri"/>
          <w:sz w:val="22"/>
          <w:szCs w:val="22"/>
        </w:rPr>
        <w:t>proceedings</w:t>
      </w:r>
      <w:proofErr w:type="gramEnd"/>
    </w:p>
    <w:p w14:paraId="651DB427" w14:textId="77777777" w:rsidR="00910D0A" w:rsidRPr="00910D0A" w:rsidRDefault="002B4F21" w:rsidP="001E113C">
      <w:pPr>
        <w:autoSpaceDE w:val="0"/>
        <w:autoSpaceDN w:val="0"/>
        <w:spacing w:line="240" w:lineRule="auto"/>
        <w:ind w:left="360" w:right="-94" w:hanging="360"/>
        <w:jc w:val="both"/>
        <w:rPr>
          <w:rFonts w:ascii="Calibri" w:hAnsi="Calibri"/>
          <w:sz w:val="22"/>
          <w:szCs w:val="22"/>
        </w:rPr>
      </w:pPr>
      <w:r>
        <w:rPr>
          <w:rFonts w:ascii="Calibri" w:hAnsi="Calibri"/>
          <w:sz w:val="22"/>
          <w:szCs w:val="22"/>
        </w:rPr>
        <w:t>2.5</w:t>
      </w:r>
      <w:r w:rsidR="00910D0A" w:rsidRPr="00910D0A">
        <w:rPr>
          <w:rFonts w:ascii="Calibri" w:hAnsi="Calibri"/>
          <w:sz w:val="22"/>
          <w:szCs w:val="22"/>
        </w:rPr>
        <w:tab/>
        <w:t xml:space="preserve">This information, </w:t>
      </w:r>
      <w:proofErr w:type="gramStart"/>
      <w:r w:rsidR="00910D0A" w:rsidRPr="00910D0A">
        <w:rPr>
          <w:rFonts w:ascii="Calibri" w:hAnsi="Calibri"/>
          <w:sz w:val="22"/>
          <w:szCs w:val="22"/>
        </w:rPr>
        <w:t>with the exception of</w:t>
      </w:r>
      <w:proofErr w:type="gramEnd"/>
      <w:r w:rsidR="00910D0A" w:rsidRPr="00910D0A">
        <w:rPr>
          <w:rFonts w:ascii="Calibri" w:hAnsi="Calibri"/>
          <w:sz w:val="22"/>
          <w:szCs w:val="22"/>
        </w:rPr>
        <w:t xml:space="preserve"> the outcomes letter, will be available to authorised users of the database</w:t>
      </w:r>
      <w:r w:rsidR="00D056F3">
        <w:rPr>
          <w:rFonts w:ascii="Calibri" w:hAnsi="Calibri"/>
          <w:sz w:val="22"/>
          <w:szCs w:val="22"/>
        </w:rPr>
        <w:t>.</w:t>
      </w:r>
      <w:r w:rsidR="00D056F3" w:rsidRPr="00D056F3">
        <w:rPr>
          <w:rFonts w:ascii="Calibri" w:hAnsi="Calibri"/>
          <w:sz w:val="22"/>
          <w:szCs w:val="22"/>
        </w:rPr>
        <w:t xml:space="preserve"> The outcomes letter will not be available </w:t>
      </w:r>
      <w:proofErr w:type="gramStart"/>
      <w:r w:rsidR="00D056F3" w:rsidRPr="00D056F3">
        <w:rPr>
          <w:rFonts w:ascii="Calibri" w:hAnsi="Calibri"/>
          <w:sz w:val="22"/>
          <w:szCs w:val="22"/>
        </w:rPr>
        <w:t>automatically</w:t>
      </w:r>
      <w:proofErr w:type="gramEnd"/>
      <w:r w:rsidR="00D056F3">
        <w:rPr>
          <w:rFonts w:ascii="Calibri" w:hAnsi="Calibri"/>
          <w:sz w:val="22"/>
          <w:szCs w:val="22"/>
        </w:rPr>
        <w:t xml:space="preserve"> </w:t>
      </w:r>
      <w:r w:rsidR="00D056F3" w:rsidRPr="00D056F3">
        <w:rPr>
          <w:rFonts w:ascii="Calibri" w:hAnsi="Calibri"/>
          <w:sz w:val="22"/>
          <w:szCs w:val="22"/>
        </w:rPr>
        <w:t xml:space="preserve">but access can be requested through the </w:t>
      </w:r>
      <w:r w:rsidR="00D056F3">
        <w:rPr>
          <w:rFonts w:ascii="Calibri" w:hAnsi="Calibri"/>
          <w:sz w:val="22"/>
          <w:szCs w:val="22"/>
        </w:rPr>
        <w:t>database on the basis that a school has matched an applicant or student with a record on the database</w:t>
      </w:r>
      <w:r w:rsidR="00910D0A" w:rsidRPr="00910D0A">
        <w:rPr>
          <w:rFonts w:ascii="Calibri" w:hAnsi="Calibri"/>
          <w:sz w:val="22"/>
          <w:szCs w:val="22"/>
        </w:rPr>
        <w:t xml:space="preserve">. </w:t>
      </w:r>
      <w:r w:rsidR="0041332D">
        <w:rPr>
          <w:rFonts w:ascii="Calibri" w:hAnsi="Calibri"/>
          <w:sz w:val="22"/>
          <w:szCs w:val="22"/>
        </w:rPr>
        <w:t xml:space="preserve">Any request for access to an outcomes letter must be made by </w:t>
      </w:r>
      <w:r w:rsidR="0041332D" w:rsidRPr="005F2759">
        <w:rPr>
          <w:rFonts w:ascii="Calibri" w:hAnsi="Calibri"/>
          <w:sz w:val="22"/>
          <w:szCs w:val="22"/>
        </w:rPr>
        <w:t>a senior official of the school</w:t>
      </w:r>
      <w:r w:rsidR="00910D0A" w:rsidRPr="00910D0A">
        <w:rPr>
          <w:rFonts w:ascii="Calibri" w:hAnsi="Calibri"/>
          <w:sz w:val="22"/>
          <w:szCs w:val="22"/>
        </w:rPr>
        <w:t xml:space="preserve"> </w:t>
      </w:r>
      <w:r w:rsidR="0041332D">
        <w:rPr>
          <w:rFonts w:ascii="Calibri" w:hAnsi="Calibri"/>
          <w:sz w:val="22"/>
          <w:szCs w:val="22"/>
        </w:rPr>
        <w:t>and wil</w:t>
      </w:r>
      <w:r>
        <w:rPr>
          <w:rFonts w:ascii="Calibri" w:hAnsi="Calibri"/>
          <w:sz w:val="22"/>
          <w:szCs w:val="22"/>
        </w:rPr>
        <w:t>l be considered by the Database Administrator. Access to an out</w:t>
      </w:r>
      <w:r w:rsidR="0041332D">
        <w:rPr>
          <w:rFonts w:ascii="Calibri" w:hAnsi="Calibri"/>
          <w:sz w:val="22"/>
          <w:szCs w:val="22"/>
        </w:rPr>
        <w:t xml:space="preserve">comes letter </w:t>
      </w:r>
      <w:r w:rsidR="00910D0A" w:rsidRPr="00910D0A">
        <w:rPr>
          <w:rFonts w:ascii="Calibri" w:hAnsi="Calibri"/>
          <w:sz w:val="22"/>
          <w:szCs w:val="22"/>
        </w:rPr>
        <w:t>will be granted for 48 hours before it is revoked. At this point a copy of the outcomes letter can be downloaded onto the user’s lo</w:t>
      </w:r>
      <w:r w:rsidR="0041332D">
        <w:rPr>
          <w:rFonts w:ascii="Calibri" w:hAnsi="Calibri"/>
          <w:sz w:val="22"/>
          <w:szCs w:val="22"/>
        </w:rPr>
        <w:t>cal drive. The user will</w:t>
      </w:r>
      <w:r w:rsidR="00910D0A" w:rsidRPr="00910D0A">
        <w:rPr>
          <w:rFonts w:ascii="Calibri" w:hAnsi="Calibri"/>
          <w:sz w:val="22"/>
          <w:szCs w:val="22"/>
        </w:rPr>
        <w:t xml:space="preserve"> delete this copy </w:t>
      </w:r>
      <w:r w:rsidR="0041332D">
        <w:rPr>
          <w:rFonts w:ascii="Calibri" w:hAnsi="Calibri"/>
          <w:sz w:val="22"/>
          <w:szCs w:val="22"/>
        </w:rPr>
        <w:t>if the applicant turns out not to be the student that has applied to the school</w:t>
      </w:r>
      <w:r w:rsidR="001E113C">
        <w:rPr>
          <w:rFonts w:ascii="Calibri" w:hAnsi="Calibri"/>
          <w:sz w:val="22"/>
          <w:szCs w:val="22"/>
        </w:rPr>
        <w:t>.</w:t>
      </w:r>
    </w:p>
    <w:p w14:paraId="3F951FBF" w14:textId="77777777" w:rsidR="00910D0A" w:rsidRPr="00910D0A" w:rsidRDefault="00910D0A" w:rsidP="00910D0A">
      <w:pPr>
        <w:autoSpaceDE w:val="0"/>
        <w:autoSpaceDN w:val="0"/>
        <w:spacing w:line="240" w:lineRule="auto"/>
        <w:ind w:left="360" w:right="-94" w:hanging="360"/>
        <w:jc w:val="both"/>
        <w:rPr>
          <w:rFonts w:ascii="Calibri" w:hAnsi="Calibri"/>
          <w:sz w:val="22"/>
          <w:szCs w:val="22"/>
        </w:rPr>
      </w:pPr>
    </w:p>
    <w:p w14:paraId="56EFCB96" w14:textId="77777777" w:rsidR="00910D0A" w:rsidRPr="00910D0A" w:rsidRDefault="002B4F21" w:rsidP="00910D0A">
      <w:pPr>
        <w:autoSpaceDE w:val="0"/>
        <w:autoSpaceDN w:val="0"/>
        <w:spacing w:line="240" w:lineRule="auto"/>
        <w:ind w:left="360" w:right="-94" w:hanging="360"/>
        <w:jc w:val="both"/>
        <w:rPr>
          <w:rFonts w:ascii="Calibri" w:hAnsi="Calibri"/>
          <w:sz w:val="22"/>
          <w:szCs w:val="22"/>
        </w:rPr>
      </w:pPr>
      <w:r>
        <w:rPr>
          <w:rFonts w:ascii="Calibri" w:hAnsi="Calibri"/>
          <w:sz w:val="22"/>
          <w:szCs w:val="22"/>
        </w:rPr>
        <w:t>2.6</w:t>
      </w:r>
      <w:r w:rsidR="00910D0A" w:rsidRPr="00910D0A">
        <w:rPr>
          <w:rFonts w:ascii="Calibri" w:hAnsi="Calibri"/>
          <w:sz w:val="22"/>
          <w:szCs w:val="22"/>
        </w:rPr>
        <w:t xml:space="preserve"> </w:t>
      </w:r>
      <w:r w:rsidR="00B30D18">
        <w:rPr>
          <w:rFonts w:ascii="Calibri" w:hAnsi="Calibri"/>
          <w:sz w:val="22"/>
          <w:szCs w:val="22"/>
        </w:rPr>
        <w:t>Deans</w:t>
      </w:r>
      <w:r w:rsidR="00926C60">
        <w:rPr>
          <w:rFonts w:ascii="Calibri" w:hAnsi="Calibri"/>
          <w:sz w:val="22"/>
          <w:szCs w:val="22"/>
        </w:rPr>
        <w:t xml:space="preserve">, or equivalent, </w:t>
      </w:r>
      <w:r w:rsidR="00910D0A" w:rsidRPr="007A0E9B">
        <w:rPr>
          <w:rFonts w:ascii="Calibri" w:hAnsi="Calibri"/>
          <w:sz w:val="22"/>
          <w:szCs w:val="22"/>
        </w:rPr>
        <w:t xml:space="preserve">of each </w:t>
      </w:r>
      <w:r w:rsidR="00830691">
        <w:rPr>
          <w:rFonts w:ascii="Calibri" w:hAnsi="Calibri"/>
          <w:sz w:val="22"/>
          <w:szCs w:val="22"/>
        </w:rPr>
        <w:t>s</w:t>
      </w:r>
      <w:r w:rsidR="00910D0A" w:rsidRPr="007A0E9B">
        <w:rPr>
          <w:rFonts w:ascii="Calibri" w:hAnsi="Calibri"/>
          <w:sz w:val="22"/>
          <w:szCs w:val="22"/>
        </w:rPr>
        <w:t>chool will be invited to nominate two representatives who will be given access to the database, normally the Fitness to Practise lead and the Admissions Dean</w:t>
      </w:r>
      <w:r w:rsidR="007A0E9B">
        <w:rPr>
          <w:rFonts w:ascii="Calibri" w:hAnsi="Calibri"/>
          <w:sz w:val="22"/>
          <w:szCs w:val="22"/>
        </w:rPr>
        <w:t xml:space="preserve"> or their chosen representative</w:t>
      </w:r>
      <w:r w:rsidR="00910D0A" w:rsidRPr="007A0E9B">
        <w:rPr>
          <w:rFonts w:ascii="Calibri" w:hAnsi="Calibri"/>
          <w:sz w:val="22"/>
          <w:szCs w:val="22"/>
        </w:rPr>
        <w:t>.</w:t>
      </w:r>
      <w:r w:rsidR="00910D0A" w:rsidRPr="00910D0A">
        <w:rPr>
          <w:rFonts w:ascii="Calibri" w:hAnsi="Calibri"/>
          <w:sz w:val="22"/>
          <w:szCs w:val="22"/>
        </w:rPr>
        <w:t xml:space="preserve"> </w:t>
      </w:r>
    </w:p>
    <w:p w14:paraId="4862143B" w14:textId="77777777" w:rsidR="00910D0A" w:rsidRPr="00910D0A" w:rsidRDefault="00910D0A" w:rsidP="00910D0A">
      <w:pPr>
        <w:autoSpaceDE w:val="0"/>
        <w:autoSpaceDN w:val="0"/>
        <w:spacing w:line="240" w:lineRule="auto"/>
        <w:ind w:left="360" w:right="-94" w:hanging="360"/>
        <w:jc w:val="both"/>
        <w:rPr>
          <w:rFonts w:ascii="Calibri" w:hAnsi="Calibri"/>
          <w:sz w:val="22"/>
          <w:szCs w:val="22"/>
        </w:rPr>
      </w:pPr>
    </w:p>
    <w:p w14:paraId="75AEF3FF" w14:textId="77777777" w:rsidR="00910D0A" w:rsidRPr="00910D0A" w:rsidRDefault="002B4F21" w:rsidP="00CA6D9C">
      <w:pPr>
        <w:autoSpaceDE w:val="0"/>
        <w:autoSpaceDN w:val="0"/>
        <w:spacing w:line="240" w:lineRule="auto"/>
        <w:ind w:left="360" w:right="-94" w:hanging="360"/>
        <w:jc w:val="both"/>
        <w:rPr>
          <w:rFonts w:ascii="Calibri" w:hAnsi="Calibri"/>
          <w:sz w:val="22"/>
          <w:szCs w:val="22"/>
        </w:rPr>
      </w:pPr>
      <w:r>
        <w:rPr>
          <w:rFonts w:ascii="Calibri" w:hAnsi="Calibri"/>
          <w:sz w:val="22"/>
          <w:szCs w:val="22"/>
        </w:rPr>
        <w:t>2.7</w:t>
      </w:r>
      <w:r w:rsidR="00107EAC">
        <w:rPr>
          <w:rFonts w:ascii="Calibri" w:hAnsi="Calibri"/>
          <w:sz w:val="22"/>
          <w:szCs w:val="22"/>
        </w:rPr>
        <w:t xml:space="preserve"> Wherever a fitness to practise </w:t>
      </w:r>
      <w:r w:rsidR="006066C8">
        <w:rPr>
          <w:rFonts w:ascii="Calibri" w:hAnsi="Calibri"/>
          <w:sz w:val="22"/>
          <w:szCs w:val="22"/>
        </w:rPr>
        <w:t>outcome</w:t>
      </w:r>
      <w:r w:rsidR="00107EAC">
        <w:rPr>
          <w:rFonts w:ascii="Calibri" w:hAnsi="Calibri"/>
          <w:sz w:val="22"/>
          <w:szCs w:val="22"/>
        </w:rPr>
        <w:t xml:space="preserve"> is made against a student, a UK </w:t>
      </w:r>
      <w:r w:rsidR="00830691">
        <w:rPr>
          <w:rFonts w:ascii="Calibri" w:hAnsi="Calibri"/>
          <w:sz w:val="22"/>
          <w:szCs w:val="22"/>
        </w:rPr>
        <w:t>s</w:t>
      </w:r>
      <w:r w:rsidR="006066C8">
        <w:rPr>
          <w:rFonts w:ascii="Calibri" w:hAnsi="Calibri"/>
          <w:sz w:val="22"/>
          <w:szCs w:val="22"/>
        </w:rPr>
        <w:t>c</w:t>
      </w:r>
      <w:r w:rsidR="00107EAC">
        <w:rPr>
          <w:rFonts w:ascii="Calibri" w:hAnsi="Calibri"/>
          <w:sz w:val="22"/>
          <w:szCs w:val="22"/>
        </w:rPr>
        <w:t xml:space="preserve">hool shall </w:t>
      </w:r>
      <w:r w:rsidR="00692F1D">
        <w:rPr>
          <w:rFonts w:ascii="Calibri" w:hAnsi="Calibri"/>
          <w:sz w:val="22"/>
          <w:szCs w:val="22"/>
        </w:rPr>
        <w:t>be responsible for providing</w:t>
      </w:r>
      <w:r w:rsidR="00107EAC">
        <w:rPr>
          <w:rFonts w:ascii="Calibri" w:hAnsi="Calibri"/>
          <w:sz w:val="22"/>
          <w:szCs w:val="22"/>
        </w:rPr>
        <w:t xml:space="preserve"> the </w:t>
      </w:r>
      <w:r w:rsidR="00910D0A" w:rsidRPr="00910D0A">
        <w:rPr>
          <w:rFonts w:ascii="Calibri" w:hAnsi="Calibri"/>
          <w:sz w:val="22"/>
          <w:szCs w:val="22"/>
        </w:rPr>
        <w:t>information</w:t>
      </w:r>
      <w:r w:rsidR="008255CB">
        <w:rPr>
          <w:rFonts w:ascii="Calibri" w:hAnsi="Calibri"/>
          <w:sz w:val="22"/>
          <w:szCs w:val="22"/>
        </w:rPr>
        <w:t xml:space="preserve"> outlined in </w:t>
      </w:r>
      <w:r>
        <w:rPr>
          <w:rFonts w:ascii="Calibri" w:hAnsi="Calibri"/>
          <w:sz w:val="22"/>
          <w:szCs w:val="22"/>
        </w:rPr>
        <w:t>2.4</w:t>
      </w:r>
      <w:r w:rsidR="008255CB">
        <w:rPr>
          <w:rFonts w:ascii="Calibri" w:hAnsi="Calibri"/>
          <w:sz w:val="22"/>
          <w:szCs w:val="22"/>
        </w:rPr>
        <w:t xml:space="preserve"> above</w:t>
      </w:r>
      <w:r w:rsidR="00910D0A" w:rsidRPr="00910D0A">
        <w:rPr>
          <w:rFonts w:ascii="Calibri" w:hAnsi="Calibri"/>
          <w:sz w:val="22"/>
          <w:szCs w:val="22"/>
        </w:rPr>
        <w:t xml:space="preserve">. Every effort must be made by them to ensure that the data collected and submitted are </w:t>
      </w:r>
      <w:r w:rsidR="008255CB">
        <w:rPr>
          <w:rFonts w:ascii="Calibri" w:hAnsi="Calibri"/>
          <w:sz w:val="22"/>
          <w:szCs w:val="22"/>
        </w:rPr>
        <w:t>correct</w:t>
      </w:r>
      <w:r w:rsidR="00910D0A" w:rsidRPr="00910D0A">
        <w:rPr>
          <w:rFonts w:ascii="Calibri" w:hAnsi="Calibri"/>
          <w:sz w:val="22"/>
          <w:szCs w:val="22"/>
        </w:rPr>
        <w:t xml:space="preserve"> and </w:t>
      </w:r>
      <w:proofErr w:type="gramStart"/>
      <w:r w:rsidR="00910D0A" w:rsidRPr="00910D0A">
        <w:rPr>
          <w:rFonts w:ascii="Calibri" w:hAnsi="Calibri"/>
          <w:sz w:val="22"/>
          <w:szCs w:val="22"/>
        </w:rPr>
        <w:t>up-to-date</w:t>
      </w:r>
      <w:proofErr w:type="gramEnd"/>
      <w:r w:rsidR="00910D0A" w:rsidRPr="00910D0A">
        <w:rPr>
          <w:rFonts w:ascii="Calibri" w:hAnsi="Calibri"/>
          <w:sz w:val="22"/>
          <w:szCs w:val="22"/>
        </w:rPr>
        <w:t xml:space="preserve">. It is the responsibility of the nominated school lead to contact the </w:t>
      </w:r>
      <w:r w:rsidR="00B43BFA">
        <w:rPr>
          <w:rFonts w:ascii="Calibri" w:hAnsi="Calibri"/>
          <w:sz w:val="22"/>
          <w:szCs w:val="22"/>
        </w:rPr>
        <w:t>Database Administrator</w:t>
      </w:r>
      <w:r w:rsidR="00910D0A" w:rsidRPr="00910D0A">
        <w:rPr>
          <w:rFonts w:ascii="Calibri" w:hAnsi="Calibri"/>
          <w:sz w:val="22"/>
          <w:szCs w:val="22"/>
        </w:rPr>
        <w:t xml:space="preserve"> as soon as they become aware of any errors or necessary amendments to records in the database. </w:t>
      </w:r>
    </w:p>
    <w:p w14:paraId="53D3724D" w14:textId="77777777" w:rsidR="00910D0A" w:rsidRPr="00910D0A" w:rsidRDefault="002B4F21" w:rsidP="00910D0A">
      <w:pPr>
        <w:spacing w:before="100" w:beforeAutospacing="1" w:after="100" w:afterAutospacing="1" w:line="240" w:lineRule="auto"/>
        <w:ind w:left="360" w:right="-94" w:hanging="360"/>
        <w:jc w:val="both"/>
        <w:rPr>
          <w:rFonts w:ascii="Arial Narrow" w:eastAsia="Calibri" w:hAnsi="Arial Narrow"/>
          <w:color w:val="000000"/>
          <w:sz w:val="22"/>
          <w:szCs w:val="22"/>
          <w:lang w:eastAsia="en-GB"/>
        </w:rPr>
      </w:pPr>
      <w:r>
        <w:rPr>
          <w:rFonts w:ascii="Calibri" w:hAnsi="Calibri"/>
          <w:sz w:val="22"/>
          <w:szCs w:val="22"/>
        </w:rPr>
        <w:lastRenderedPageBreak/>
        <w:t>2.</w:t>
      </w:r>
      <w:r w:rsidR="001E113C">
        <w:rPr>
          <w:rFonts w:ascii="Calibri" w:hAnsi="Calibri"/>
          <w:sz w:val="22"/>
          <w:szCs w:val="22"/>
        </w:rPr>
        <w:t>8</w:t>
      </w:r>
      <w:r w:rsidR="00910D0A" w:rsidRPr="00910D0A">
        <w:rPr>
          <w:rFonts w:ascii="Calibri" w:hAnsi="Calibri"/>
          <w:sz w:val="22"/>
          <w:szCs w:val="22"/>
        </w:rPr>
        <w:t xml:space="preserve"> If a school receives a request under the Freedom of Information Act 2000 to disclose information about the database, it should notify and consult with the </w:t>
      </w:r>
      <w:r w:rsidR="00B43BFA">
        <w:rPr>
          <w:rFonts w:ascii="Calibri" w:hAnsi="Calibri"/>
          <w:sz w:val="22"/>
          <w:szCs w:val="22"/>
        </w:rPr>
        <w:t>Database Administrator</w:t>
      </w:r>
      <w:r w:rsidR="00910D0A" w:rsidRPr="00910D0A">
        <w:rPr>
          <w:rFonts w:ascii="Calibri" w:hAnsi="Calibri"/>
          <w:sz w:val="22"/>
          <w:szCs w:val="22"/>
        </w:rPr>
        <w:t xml:space="preserve"> where an appropriate course of action will be agreed.</w:t>
      </w:r>
    </w:p>
    <w:p w14:paraId="71D4C6C4" w14:textId="77777777" w:rsidR="00910D0A" w:rsidRPr="00910D0A" w:rsidRDefault="00910D0A" w:rsidP="00910D0A">
      <w:pPr>
        <w:spacing w:before="100" w:beforeAutospacing="1" w:after="100" w:afterAutospacing="1" w:line="240" w:lineRule="auto"/>
        <w:ind w:left="360" w:right="-94" w:hanging="360"/>
        <w:jc w:val="both"/>
        <w:rPr>
          <w:rFonts w:ascii="Calibri" w:hAnsi="Calibri"/>
          <w:sz w:val="22"/>
          <w:szCs w:val="22"/>
        </w:rPr>
      </w:pPr>
      <w:r w:rsidRPr="00910D0A">
        <w:rPr>
          <w:rFonts w:ascii="Calibri" w:hAnsi="Calibri"/>
          <w:sz w:val="22"/>
          <w:szCs w:val="22"/>
        </w:rPr>
        <w:t xml:space="preserve">3.    </w:t>
      </w:r>
      <w:r w:rsidRPr="00910D0A">
        <w:rPr>
          <w:rFonts w:ascii="Calibri" w:hAnsi="Calibri"/>
          <w:b/>
          <w:sz w:val="22"/>
          <w:szCs w:val="22"/>
        </w:rPr>
        <w:t>Rehabilitation and appeals</w:t>
      </w:r>
      <w:r w:rsidRPr="00910D0A">
        <w:rPr>
          <w:rFonts w:ascii="Calibri" w:hAnsi="Calibri"/>
          <w:sz w:val="22"/>
          <w:szCs w:val="22"/>
        </w:rPr>
        <w:t xml:space="preserve"> – </w:t>
      </w:r>
      <w:r w:rsidRPr="00910D0A">
        <w:rPr>
          <w:rFonts w:ascii="Calibri" w:hAnsi="Calibri"/>
          <w:i/>
          <w:sz w:val="22"/>
          <w:szCs w:val="22"/>
        </w:rPr>
        <w:t>grounds for removing a student record from the database</w:t>
      </w:r>
    </w:p>
    <w:p w14:paraId="0ADA4265" w14:textId="77777777" w:rsidR="00910D0A" w:rsidRPr="00910D0A" w:rsidRDefault="00910D0A" w:rsidP="00910D0A">
      <w:pPr>
        <w:spacing w:before="100" w:beforeAutospacing="1" w:after="100" w:afterAutospacing="1" w:line="240" w:lineRule="auto"/>
        <w:ind w:left="360" w:right="-94" w:hanging="360"/>
        <w:jc w:val="both"/>
        <w:rPr>
          <w:rFonts w:ascii="Calibri" w:hAnsi="Calibri"/>
          <w:sz w:val="22"/>
          <w:szCs w:val="22"/>
        </w:rPr>
      </w:pPr>
      <w:r w:rsidRPr="00910D0A">
        <w:rPr>
          <w:rFonts w:ascii="Calibri" w:hAnsi="Calibri"/>
          <w:sz w:val="22"/>
          <w:szCs w:val="22"/>
        </w:rPr>
        <w:t xml:space="preserve">3.1 Students </w:t>
      </w:r>
      <w:r w:rsidR="0080535E">
        <w:rPr>
          <w:rFonts w:ascii="Calibri" w:hAnsi="Calibri"/>
          <w:sz w:val="22"/>
          <w:szCs w:val="22"/>
        </w:rPr>
        <w:t>who</w:t>
      </w:r>
      <w:r w:rsidRPr="00910D0A">
        <w:rPr>
          <w:rFonts w:ascii="Calibri" w:hAnsi="Calibri"/>
          <w:sz w:val="22"/>
          <w:szCs w:val="22"/>
        </w:rPr>
        <w:t xml:space="preserve"> are successful in appealing a fitness to practise judgment </w:t>
      </w:r>
      <w:r w:rsidR="003C7A12">
        <w:rPr>
          <w:rFonts w:ascii="Calibri" w:hAnsi="Calibri"/>
          <w:sz w:val="22"/>
          <w:szCs w:val="22"/>
        </w:rPr>
        <w:t xml:space="preserve">will have </w:t>
      </w:r>
      <w:r w:rsidRPr="00910D0A">
        <w:rPr>
          <w:rFonts w:ascii="Calibri" w:hAnsi="Calibri"/>
          <w:sz w:val="22"/>
          <w:szCs w:val="22"/>
        </w:rPr>
        <w:t>their record removed from the database. In</w:t>
      </w:r>
      <w:r w:rsidR="00B30D18">
        <w:rPr>
          <w:rFonts w:ascii="Calibri" w:hAnsi="Calibri"/>
          <w:sz w:val="22"/>
          <w:szCs w:val="22"/>
        </w:rPr>
        <w:t xml:space="preserve"> such circumstances, the </w:t>
      </w:r>
      <w:r w:rsidRPr="00910D0A">
        <w:rPr>
          <w:rFonts w:ascii="Calibri" w:hAnsi="Calibri"/>
          <w:sz w:val="22"/>
          <w:szCs w:val="22"/>
        </w:rPr>
        <w:t>school should contact</w:t>
      </w:r>
      <w:r w:rsidR="00B30D18">
        <w:rPr>
          <w:rFonts w:ascii="Calibri" w:hAnsi="Calibri"/>
          <w:sz w:val="22"/>
          <w:szCs w:val="22"/>
        </w:rPr>
        <w:t xml:space="preserve"> the</w:t>
      </w:r>
      <w:r w:rsidRPr="00910D0A">
        <w:rPr>
          <w:rFonts w:ascii="Calibri" w:hAnsi="Calibri"/>
          <w:sz w:val="22"/>
          <w:szCs w:val="22"/>
        </w:rPr>
        <w:t xml:space="preserve"> Database Administrator in writing, setting out the circumstances and requesting that the record is deleted. The Database Administrator will then confirm when this has been completed.</w:t>
      </w:r>
    </w:p>
    <w:p w14:paraId="7231D376" w14:textId="77777777" w:rsidR="00910D0A" w:rsidRPr="00910D0A" w:rsidRDefault="00910D0A" w:rsidP="00910D0A">
      <w:pPr>
        <w:spacing w:line="240" w:lineRule="auto"/>
        <w:ind w:left="360" w:right="-94" w:hanging="360"/>
        <w:jc w:val="both"/>
        <w:rPr>
          <w:rFonts w:ascii="Arial Narrow" w:hAnsi="Arial Narrow"/>
          <w:sz w:val="22"/>
          <w:szCs w:val="22"/>
        </w:rPr>
      </w:pPr>
      <w:r w:rsidRPr="00910D0A">
        <w:rPr>
          <w:rFonts w:ascii="Calibri" w:hAnsi="Calibri"/>
          <w:b/>
          <w:sz w:val="22"/>
          <w:szCs w:val="22"/>
        </w:rPr>
        <w:t>4.</w:t>
      </w:r>
      <w:r w:rsidRPr="00910D0A">
        <w:rPr>
          <w:rFonts w:ascii="Calibri" w:hAnsi="Calibri"/>
          <w:b/>
          <w:sz w:val="22"/>
          <w:szCs w:val="22"/>
        </w:rPr>
        <w:tab/>
        <w:t>Security and retention -</w:t>
      </w:r>
      <w:r w:rsidRPr="00910D0A">
        <w:rPr>
          <w:rFonts w:ascii="Arial Narrow" w:hAnsi="Arial Narrow"/>
          <w:b/>
          <w:sz w:val="22"/>
          <w:szCs w:val="22"/>
        </w:rPr>
        <w:t xml:space="preserve"> </w:t>
      </w:r>
      <w:r w:rsidRPr="00910D0A">
        <w:rPr>
          <w:rFonts w:ascii="Calibri" w:hAnsi="Calibri"/>
          <w:i/>
          <w:sz w:val="22"/>
          <w:szCs w:val="22"/>
        </w:rPr>
        <w:t>methods of assuring the security of the information, and appropriate timescales for the further sharing and retention of the information</w:t>
      </w:r>
    </w:p>
    <w:p w14:paraId="7C8A4D99" w14:textId="77777777" w:rsidR="00910D0A" w:rsidRPr="00910D0A" w:rsidRDefault="00910D0A" w:rsidP="00910D0A">
      <w:pPr>
        <w:autoSpaceDE w:val="0"/>
        <w:autoSpaceDN w:val="0"/>
        <w:spacing w:line="240" w:lineRule="auto"/>
        <w:ind w:left="360" w:right="-94" w:hanging="360"/>
        <w:jc w:val="both"/>
        <w:rPr>
          <w:rFonts w:ascii="Arial Narrow" w:eastAsia="Calibri" w:hAnsi="Arial Narrow"/>
          <w:b/>
          <w:color w:val="000000"/>
          <w:sz w:val="22"/>
          <w:szCs w:val="22"/>
          <w:lang w:eastAsia="en-GB"/>
        </w:rPr>
      </w:pPr>
    </w:p>
    <w:p w14:paraId="60CFF0F9" w14:textId="77777777" w:rsidR="00910D0A" w:rsidRPr="00910D0A" w:rsidRDefault="00910D0A" w:rsidP="00910D0A">
      <w:pPr>
        <w:autoSpaceDE w:val="0"/>
        <w:autoSpaceDN w:val="0"/>
        <w:spacing w:line="240" w:lineRule="auto"/>
        <w:ind w:left="360" w:right="-94" w:hanging="360"/>
        <w:rPr>
          <w:rFonts w:ascii="Calibri" w:hAnsi="Calibri"/>
          <w:sz w:val="22"/>
          <w:szCs w:val="22"/>
        </w:rPr>
      </w:pPr>
      <w:r w:rsidRPr="00910D0A">
        <w:rPr>
          <w:rFonts w:ascii="Calibri" w:hAnsi="Calibri"/>
          <w:sz w:val="22"/>
          <w:szCs w:val="22"/>
        </w:rPr>
        <w:t xml:space="preserve">4.1 The </w:t>
      </w:r>
      <w:r w:rsidR="002B4F21">
        <w:rPr>
          <w:rFonts w:ascii="Calibri" w:hAnsi="Calibri"/>
          <w:sz w:val="22"/>
          <w:szCs w:val="22"/>
        </w:rPr>
        <w:t>information noted in section 2.4</w:t>
      </w:r>
      <w:r w:rsidRPr="00910D0A">
        <w:rPr>
          <w:rFonts w:ascii="Calibri" w:hAnsi="Calibri"/>
          <w:sz w:val="22"/>
          <w:szCs w:val="22"/>
        </w:rPr>
        <w:t xml:space="preserve"> above, along with a copy of the outcomes letter will be stored in a secure online database accessible only by an approved login and password. Only the individuals nominated by each school will be allowed access to the database. </w:t>
      </w:r>
      <w:r w:rsidR="008255CB">
        <w:rPr>
          <w:rFonts w:ascii="Calibri" w:hAnsi="Calibri"/>
          <w:sz w:val="22"/>
          <w:szCs w:val="22"/>
        </w:rPr>
        <w:t>The database will automatically log each query made, so that use of the database can be monitored and audited.</w:t>
      </w:r>
      <w:r w:rsidRPr="00910D0A">
        <w:rPr>
          <w:rFonts w:ascii="Calibri" w:hAnsi="Calibri"/>
          <w:sz w:val="22"/>
          <w:szCs w:val="22"/>
        </w:rPr>
        <w:t xml:space="preserve"> </w:t>
      </w:r>
    </w:p>
    <w:p w14:paraId="245C6D2E" w14:textId="77777777" w:rsidR="00910D0A" w:rsidRPr="00910D0A" w:rsidRDefault="00910D0A" w:rsidP="00910D0A">
      <w:pPr>
        <w:autoSpaceDE w:val="0"/>
        <w:autoSpaceDN w:val="0"/>
        <w:spacing w:line="240" w:lineRule="auto"/>
        <w:ind w:left="360" w:right="-94" w:hanging="360"/>
        <w:jc w:val="both"/>
        <w:rPr>
          <w:rFonts w:ascii="Calibri" w:hAnsi="Calibri"/>
          <w:sz w:val="22"/>
          <w:szCs w:val="22"/>
        </w:rPr>
      </w:pPr>
    </w:p>
    <w:p w14:paraId="08D546B2" w14:textId="77777777" w:rsidR="00910D0A" w:rsidRPr="00910D0A" w:rsidRDefault="00910D0A" w:rsidP="00910D0A">
      <w:pPr>
        <w:autoSpaceDE w:val="0"/>
        <w:autoSpaceDN w:val="0"/>
        <w:spacing w:line="240" w:lineRule="auto"/>
        <w:ind w:left="360" w:right="-94" w:hanging="360"/>
        <w:jc w:val="both"/>
        <w:rPr>
          <w:rFonts w:ascii="Calibri" w:hAnsi="Calibri"/>
          <w:sz w:val="22"/>
          <w:szCs w:val="22"/>
        </w:rPr>
      </w:pPr>
      <w:r w:rsidRPr="00910D0A">
        <w:rPr>
          <w:rFonts w:ascii="Calibri" w:hAnsi="Calibri"/>
          <w:sz w:val="22"/>
          <w:szCs w:val="22"/>
        </w:rPr>
        <w:t xml:space="preserve">4.2 </w:t>
      </w:r>
      <w:r w:rsidR="00B30D18">
        <w:rPr>
          <w:rFonts w:ascii="Calibri" w:hAnsi="Calibri"/>
          <w:sz w:val="22"/>
          <w:szCs w:val="22"/>
        </w:rPr>
        <w:t>Deans</w:t>
      </w:r>
      <w:r w:rsidRPr="00910D0A">
        <w:rPr>
          <w:rFonts w:ascii="Calibri" w:hAnsi="Calibri"/>
          <w:sz w:val="22"/>
          <w:szCs w:val="22"/>
        </w:rPr>
        <w:t xml:space="preserve"> of each </w:t>
      </w:r>
      <w:r w:rsidR="00830691">
        <w:rPr>
          <w:rFonts w:ascii="Calibri" w:hAnsi="Calibri"/>
          <w:sz w:val="22"/>
          <w:szCs w:val="22"/>
        </w:rPr>
        <w:t>s</w:t>
      </w:r>
      <w:r w:rsidRPr="00910D0A">
        <w:rPr>
          <w:rFonts w:ascii="Calibri" w:hAnsi="Calibri"/>
          <w:sz w:val="22"/>
          <w:szCs w:val="22"/>
        </w:rPr>
        <w:t xml:space="preserve">chool </w:t>
      </w:r>
      <w:r w:rsidR="007A0E9B">
        <w:rPr>
          <w:rFonts w:ascii="Calibri" w:hAnsi="Calibri"/>
          <w:sz w:val="22"/>
          <w:szCs w:val="22"/>
        </w:rPr>
        <w:t xml:space="preserve">or their chosen representative </w:t>
      </w:r>
      <w:r w:rsidRPr="00910D0A">
        <w:rPr>
          <w:rFonts w:ascii="Calibri" w:hAnsi="Calibri"/>
          <w:sz w:val="22"/>
          <w:szCs w:val="22"/>
        </w:rPr>
        <w:t>will be asked on an annual basis to confirm the names and contact details of their two representatives that have access to the database.</w:t>
      </w:r>
    </w:p>
    <w:p w14:paraId="7905CAFD" w14:textId="77777777" w:rsidR="00910D0A" w:rsidRPr="00910D0A" w:rsidRDefault="00910D0A" w:rsidP="00910D0A">
      <w:pPr>
        <w:autoSpaceDE w:val="0"/>
        <w:autoSpaceDN w:val="0"/>
        <w:spacing w:line="240" w:lineRule="auto"/>
        <w:ind w:left="360" w:right="-94" w:hanging="360"/>
        <w:jc w:val="both"/>
        <w:rPr>
          <w:rFonts w:ascii="Calibri" w:hAnsi="Calibri"/>
          <w:sz w:val="22"/>
          <w:szCs w:val="22"/>
        </w:rPr>
      </w:pPr>
    </w:p>
    <w:p w14:paraId="6E49522E" w14:textId="77777777" w:rsidR="00910D0A" w:rsidRPr="00910D0A" w:rsidRDefault="00910D0A" w:rsidP="00910D0A">
      <w:pPr>
        <w:autoSpaceDE w:val="0"/>
        <w:autoSpaceDN w:val="0"/>
        <w:spacing w:line="240" w:lineRule="auto"/>
        <w:ind w:left="360" w:right="-94" w:hanging="360"/>
        <w:jc w:val="both"/>
        <w:rPr>
          <w:rFonts w:ascii="Calibri" w:hAnsi="Calibri"/>
          <w:sz w:val="22"/>
          <w:szCs w:val="22"/>
        </w:rPr>
      </w:pPr>
      <w:r w:rsidRPr="00910D0A">
        <w:rPr>
          <w:rFonts w:ascii="Calibri" w:hAnsi="Calibri"/>
          <w:sz w:val="22"/>
          <w:szCs w:val="22"/>
        </w:rPr>
        <w:t>4.3 The information will be held secur</w:t>
      </w:r>
      <w:r w:rsidR="008255CB">
        <w:rPr>
          <w:rFonts w:ascii="Calibri" w:hAnsi="Calibri"/>
          <w:sz w:val="22"/>
          <w:szCs w:val="22"/>
        </w:rPr>
        <w:t xml:space="preserve">ely in the online database for </w:t>
      </w:r>
      <w:r w:rsidR="008255CB" w:rsidRPr="005F2759">
        <w:rPr>
          <w:rFonts w:ascii="Calibri" w:hAnsi="Calibri"/>
          <w:sz w:val="22"/>
          <w:szCs w:val="22"/>
        </w:rPr>
        <w:t>10</w:t>
      </w:r>
      <w:r w:rsidRPr="00910D0A">
        <w:rPr>
          <w:rFonts w:ascii="Calibri" w:hAnsi="Calibri"/>
          <w:sz w:val="22"/>
          <w:szCs w:val="22"/>
        </w:rPr>
        <w:t xml:space="preserve"> years </w:t>
      </w:r>
      <w:r w:rsidR="006F1D2C">
        <w:rPr>
          <w:rFonts w:ascii="Calibri" w:hAnsi="Calibri"/>
          <w:sz w:val="22"/>
          <w:szCs w:val="22"/>
        </w:rPr>
        <w:t xml:space="preserve">rolling </w:t>
      </w:r>
      <w:r w:rsidRPr="00910D0A">
        <w:rPr>
          <w:rFonts w:ascii="Calibri" w:hAnsi="Calibri"/>
          <w:sz w:val="22"/>
          <w:szCs w:val="22"/>
        </w:rPr>
        <w:t>and then destroyed.</w:t>
      </w:r>
    </w:p>
    <w:p w14:paraId="0DE29BBC" w14:textId="77777777" w:rsidR="00910D0A" w:rsidRPr="00910D0A" w:rsidRDefault="00910D0A" w:rsidP="00910D0A">
      <w:pPr>
        <w:autoSpaceDE w:val="0"/>
        <w:autoSpaceDN w:val="0"/>
        <w:spacing w:line="240" w:lineRule="auto"/>
        <w:ind w:left="360" w:right="-94" w:hanging="360"/>
        <w:jc w:val="both"/>
        <w:rPr>
          <w:rFonts w:ascii="Calibri" w:hAnsi="Calibri"/>
          <w:sz w:val="22"/>
          <w:szCs w:val="22"/>
        </w:rPr>
      </w:pPr>
    </w:p>
    <w:p w14:paraId="497D39DD" w14:textId="77777777" w:rsidR="00910D0A" w:rsidRPr="00910D0A" w:rsidRDefault="00910D0A" w:rsidP="00910D0A">
      <w:pPr>
        <w:autoSpaceDE w:val="0"/>
        <w:autoSpaceDN w:val="0"/>
        <w:spacing w:line="240" w:lineRule="auto"/>
        <w:ind w:left="360" w:right="-94" w:hanging="360"/>
        <w:jc w:val="both"/>
        <w:rPr>
          <w:rFonts w:ascii="Calibri" w:hAnsi="Calibri"/>
          <w:sz w:val="22"/>
          <w:szCs w:val="22"/>
        </w:rPr>
      </w:pPr>
      <w:r w:rsidRPr="00910D0A">
        <w:rPr>
          <w:rFonts w:ascii="Calibri" w:hAnsi="Calibri"/>
          <w:sz w:val="22"/>
          <w:szCs w:val="22"/>
        </w:rPr>
        <w:t>4.4 External penetration tests will be carried out on a periodic basis to ensure that the database cannot be accessed by unauthorised third parties.</w:t>
      </w:r>
    </w:p>
    <w:p w14:paraId="6421A076" w14:textId="77777777" w:rsidR="00910D0A" w:rsidRPr="00910D0A" w:rsidRDefault="00910D0A" w:rsidP="00910D0A">
      <w:pPr>
        <w:autoSpaceDE w:val="0"/>
        <w:autoSpaceDN w:val="0"/>
        <w:spacing w:line="240" w:lineRule="auto"/>
        <w:ind w:left="360" w:right="-94" w:hanging="360"/>
        <w:jc w:val="both"/>
        <w:rPr>
          <w:rFonts w:ascii="Calibri" w:hAnsi="Calibri"/>
          <w:sz w:val="22"/>
          <w:szCs w:val="22"/>
        </w:rPr>
      </w:pPr>
    </w:p>
    <w:p w14:paraId="7915AC26" w14:textId="77777777" w:rsidR="00910D0A" w:rsidRPr="00910D0A" w:rsidRDefault="00910D0A" w:rsidP="00910D0A">
      <w:pPr>
        <w:autoSpaceDE w:val="0"/>
        <w:autoSpaceDN w:val="0"/>
        <w:spacing w:line="240" w:lineRule="auto"/>
        <w:ind w:left="360" w:right="-94" w:hanging="360"/>
        <w:jc w:val="both"/>
        <w:rPr>
          <w:rFonts w:ascii="Calibri" w:hAnsi="Calibri"/>
          <w:sz w:val="22"/>
          <w:szCs w:val="22"/>
        </w:rPr>
      </w:pPr>
      <w:r w:rsidRPr="00910D0A">
        <w:rPr>
          <w:rFonts w:ascii="Calibri" w:hAnsi="Calibri"/>
          <w:sz w:val="22"/>
          <w:szCs w:val="22"/>
        </w:rPr>
        <w:t>4.5 The Database Administrator will actively monitor the database and any unusual patterns of activity will be investigated. Any deliberate breach of security may lead to access</w:t>
      </w:r>
      <w:r w:rsidR="00692F1D">
        <w:rPr>
          <w:rFonts w:ascii="Calibri" w:hAnsi="Calibri"/>
          <w:sz w:val="22"/>
          <w:szCs w:val="22"/>
        </w:rPr>
        <w:t xml:space="preserve"> privileges for that person and/or medical school</w:t>
      </w:r>
      <w:r w:rsidRPr="00910D0A">
        <w:rPr>
          <w:rFonts w:ascii="Calibri" w:hAnsi="Calibri"/>
          <w:sz w:val="22"/>
          <w:szCs w:val="22"/>
        </w:rPr>
        <w:t xml:space="preserve"> being withdraw</w:t>
      </w:r>
      <w:r w:rsidR="008255CB">
        <w:rPr>
          <w:rFonts w:ascii="Calibri" w:hAnsi="Calibri"/>
          <w:sz w:val="22"/>
          <w:szCs w:val="22"/>
        </w:rPr>
        <w:t>n</w:t>
      </w:r>
      <w:r w:rsidRPr="00910D0A">
        <w:rPr>
          <w:rFonts w:ascii="Calibri" w:hAnsi="Calibri"/>
          <w:sz w:val="22"/>
          <w:szCs w:val="22"/>
        </w:rPr>
        <w:t>.</w:t>
      </w:r>
    </w:p>
    <w:p w14:paraId="4F7A337A" w14:textId="77777777" w:rsidR="00910D0A" w:rsidRPr="00910D0A" w:rsidRDefault="00910D0A" w:rsidP="00910D0A">
      <w:pPr>
        <w:spacing w:line="240" w:lineRule="auto"/>
        <w:ind w:left="360" w:right="-94" w:hanging="360"/>
        <w:jc w:val="both"/>
        <w:rPr>
          <w:rFonts w:ascii="Arial Narrow" w:hAnsi="Arial Narrow"/>
          <w:sz w:val="22"/>
          <w:szCs w:val="22"/>
        </w:rPr>
      </w:pPr>
    </w:p>
    <w:p w14:paraId="1E15AAF6" w14:textId="77777777" w:rsidR="00910D0A" w:rsidRPr="00910D0A" w:rsidRDefault="00910D0A" w:rsidP="00910D0A">
      <w:pPr>
        <w:spacing w:line="240" w:lineRule="auto"/>
        <w:ind w:left="360" w:right="-94" w:hanging="360"/>
        <w:jc w:val="both"/>
        <w:rPr>
          <w:rFonts w:ascii="Calibri" w:hAnsi="Calibri"/>
          <w:i/>
          <w:sz w:val="22"/>
          <w:szCs w:val="22"/>
        </w:rPr>
      </w:pPr>
      <w:r w:rsidRPr="00910D0A">
        <w:rPr>
          <w:rFonts w:ascii="Calibri" w:hAnsi="Calibri"/>
          <w:b/>
          <w:sz w:val="22"/>
          <w:szCs w:val="22"/>
        </w:rPr>
        <w:t>5.</w:t>
      </w:r>
      <w:r w:rsidRPr="00910D0A">
        <w:rPr>
          <w:rFonts w:ascii="Calibri" w:hAnsi="Calibri"/>
          <w:b/>
          <w:sz w:val="22"/>
          <w:szCs w:val="22"/>
        </w:rPr>
        <w:tab/>
        <w:t>Transparency-</w:t>
      </w:r>
      <w:r w:rsidRPr="00910D0A">
        <w:rPr>
          <w:rFonts w:ascii="Arial Narrow" w:hAnsi="Arial Narrow"/>
          <w:b/>
          <w:sz w:val="22"/>
          <w:szCs w:val="22"/>
        </w:rPr>
        <w:t xml:space="preserve"> </w:t>
      </w:r>
      <w:r w:rsidRPr="00910D0A">
        <w:rPr>
          <w:rFonts w:ascii="Calibri" w:hAnsi="Calibri"/>
          <w:i/>
          <w:sz w:val="22"/>
          <w:szCs w:val="22"/>
        </w:rPr>
        <w:t>Ways to ensure that students understand the type of Fitness to Practise information that can be shared and with whom</w:t>
      </w:r>
    </w:p>
    <w:p w14:paraId="404C5876" w14:textId="77777777" w:rsidR="00910D0A" w:rsidRPr="00910D0A" w:rsidRDefault="00910D0A" w:rsidP="00910D0A">
      <w:pPr>
        <w:spacing w:line="240" w:lineRule="auto"/>
        <w:ind w:left="360" w:right="-94" w:hanging="360"/>
        <w:jc w:val="both"/>
        <w:rPr>
          <w:rFonts w:ascii="Arial Narrow" w:hAnsi="Arial Narrow"/>
          <w:b/>
          <w:sz w:val="22"/>
          <w:szCs w:val="22"/>
        </w:rPr>
      </w:pPr>
    </w:p>
    <w:p w14:paraId="4BEA9071" w14:textId="7D69F76D" w:rsidR="00910D0A" w:rsidRPr="00910D0A" w:rsidRDefault="00910D0A" w:rsidP="00910D0A">
      <w:pPr>
        <w:spacing w:line="240" w:lineRule="auto"/>
        <w:ind w:left="360" w:right="-94" w:hanging="360"/>
        <w:rPr>
          <w:rFonts w:ascii="Calibri" w:hAnsi="Calibri"/>
          <w:sz w:val="22"/>
          <w:szCs w:val="22"/>
        </w:rPr>
      </w:pPr>
      <w:r w:rsidRPr="00910D0A">
        <w:rPr>
          <w:rFonts w:ascii="Calibri" w:hAnsi="Calibri"/>
          <w:sz w:val="22"/>
          <w:szCs w:val="22"/>
        </w:rPr>
        <w:t>5.1</w:t>
      </w:r>
      <w:r w:rsidRPr="00910D0A">
        <w:rPr>
          <w:rFonts w:ascii="Calibri" w:hAnsi="Calibri"/>
          <w:sz w:val="22"/>
          <w:szCs w:val="22"/>
        </w:rPr>
        <w:tab/>
      </w:r>
      <w:r w:rsidR="001E113C">
        <w:rPr>
          <w:rFonts w:ascii="Calibri" w:hAnsi="Calibri"/>
          <w:sz w:val="22"/>
          <w:szCs w:val="22"/>
        </w:rPr>
        <w:t>Schools</w:t>
      </w:r>
      <w:r w:rsidRPr="00910D0A">
        <w:rPr>
          <w:rFonts w:ascii="Calibri" w:hAnsi="Calibri"/>
          <w:sz w:val="22"/>
          <w:szCs w:val="22"/>
        </w:rPr>
        <w:t xml:space="preserve"> should include a statement in the offer letter to students</w:t>
      </w:r>
      <w:r w:rsidR="008255CB">
        <w:rPr>
          <w:rFonts w:ascii="Calibri" w:hAnsi="Calibri"/>
          <w:sz w:val="22"/>
          <w:szCs w:val="22"/>
        </w:rPr>
        <w:t xml:space="preserve"> </w:t>
      </w:r>
      <w:r w:rsidR="00D914FC">
        <w:rPr>
          <w:rFonts w:ascii="Calibri" w:hAnsi="Calibri"/>
          <w:sz w:val="22"/>
          <w:szCs w:val="22"/>
        </w:rPr>
        <w:t>explaining that</w:t>
      </w:r>
      <w:r w:rsidR="008255CB">
        <w:rPr>
          <w:rFonts w:ascii="Calibri" w:hAnsi="Calibri"/>
          <w:sz w:val="22"/>
          <w:szCs w:val="22"/>
        </w:rPr>
        <w:t xml:space="preserve"> a check </w:t>
      </w:r>
      <w:r w:rsidR="00D914FC">
        <w:rPr>
          <w:rFonts w:ascii="Calibri" w:hAnsi="Calibri"/>
          <w:sz w:val="22"/>
          <w:szCs w:val="22"/>
        </w:rPr>
        <w:t xml:space="preserve">will </w:t>
      </w:r>
      <w:r w:rsidR="008255CB">
        <w:rPr>
          <w:rFonts w:ascii="Calibri" w:hAnsi="Calibri"/>
          <w:sz w:val="22"/>
          <w:szCs w:val="22"/>
        </w:rPr>
        <w:t xml:space="preserve">be made on the database, for information about any future fitness to practise </w:t>
      </w:r>
      <w:r w:rsidR="006066C8">
        <w:rPr>
          <w:rFonts w:ascii="Calibri" w:hAnsi="Calibri"/>
          <w:sz w:val="22"/>
          <w:szCs w:val="22"/>
        </w:rPr>
        <w:t>outcome</w:t>
      </w:r>
      <w:r w:rsidR="008255CB">
        <w:rPr>
          <w:rFonts w:ascii="Calibri" w:hAnsi="Calibri"/>
          <w:sz w:val="22"/>
          <w:szCs w:val="22"/>
        </w:rPr>
        <w:t xml:space="preserve">s to be stored in the database, and that the offer is conditional on the student having disclosed any previous fitness to practise </w:t>
      </w:r>
      <w:r w:rsidR="006066C8">
        <w:rPr>
          <w:rFonts w:ascii="Calibri" w:hAnsi="Calibri"/>
          <w:sz w:val="22"/>
          <w:szCs w:val="22"/>
        </w:rPr>
        <w:t>outcome</w:t>
      </w:r>
      <w:r w:rsidR="008255CB">
        <w:rPr>
          <w:rFonts w:ascii="Calibri" w:hAnsi="Calibri"/>
          <w:sz w:val="22"/>
          <w:szCs w:val="22"/>
        </w:rPr>
        <w:t xml:space="preserve">s against him or her. </w:t>
      </w:r>
      <w:r w:rsidR="00D914FC">
        <w:rPr>
          <w:rFonts w:ascii="Calibri" w:hAnsi="Calibri"/>
          <w:sz w:val="22"/>
          <w:szCs w:val="22"/>
        </w:rPr>
        <w:t>Consent is not required</w:t>
      </w:r>
      <w:r w:rsidR="00C179F6">
        <w:rPr>
          <w:rFonts w:ascii="Calibri" w:hAnsi="Calibri"/>
          <w:sz w:val="22"/>
          <w:szCs w:val="22"/>
        </w:rPr>
        <w:t>,</w:t>
      </w:r>
      <w:r w:rsidR="00D914FC">
        <w:rPr>
          <w:rFonts w:ascii="Calibri" w:hAnsi="Calibri"/>
          <w:sz w:val="22"/>
          <w:szCs w:val="22"/>
        </w:rPr>
        <w:t xml:space="preserve"> and </w:t>
      </w:r>
      <w:r w:rsidR="008255CB">
        <w:rPr>
          <w:rFonts w:ascii="Calibri" w:hAnsi="Calibri"/>
          <w:sz w:val="22"/>
          <w:szCs w:val="22"/>
        </w:rPr>
        <w:t>check</w:t>
      </w:r>
      <w:r w:rsidR="00D914FC">
        <w:rPr>
          <w:rFonts w:ascii="Calibri" w:hAnsi="Calibri"/>
          <w:sz w:val="22"/>
          <w:szCs w:val="22"/>
        </w:rPr>
        <w:t>s</w:t>
      </w:r>
      <w:r w:rsidR="008255CB">
        <w:rPr>
          <w:rFonts w:ascii="Calibri" w:hAnsi="Calibri"/>
          <w:sz w:val="22"/>
          <w:szCs w:val="22"/>
        </w:rPr>
        <w:t xml:space="preserve"> should be made against the database </w:t>
      </w:r>
      <w:r w:rsidR="00D914FC">
        <w:rPr>
          <w:rFonts w:ascii="Calibri" w:hAnsi="Calibri"/>
          <w:sz w:val="22"/>
          <w:szCs w:val="22"/>
        </w:rPr>
        <w:t xml:space="preserve">when the acceptance of the offer has been </w:t>
      </w:r>
      <w:r w:rsidR="008255CB">
        <w:rPr>
          <w:rFonts w:ascii="Calibri" w:hAnsi="Calibri"/>
          <w:sz w:val="22"/>
          <w:szCs w:val="22"/>
        </w:rPr>
        <w:t>obtained.</w:t>
      </w:r>
      <w:r w:rsidRPr="00910D0A">
        <w:rPr>
          <w:rFonts w:ascii="Calibri" w:hAnsi="Calibri"/>
          <w:sz w:val="22"/>
          <w:szCs w:val="22"/>
        </w:rPr>
        <w:t xml:space="preserve"> This </w:t>
      </w:r>
      <w:r w:rsidR="008255CB">
        <w:rPr>
          <w:rFonts w:ascii="Calibri" w:hAnsi="Calibri"/>
          <w:sz w:val="22"/>
          <w:szCs w:val="22"/>
        </w:rPr>
        <w:t xml:space="preserve">procedure </w:t>
      </w:r>
      <w:r w:rsidRPr="00910D0A">
        <w:rPr>
          <w:rFonts w:ascii="Calibri" w:hAnsi="Calibri"/>
          <w:sz w:val="22"/>
          <w:szCs w:val="22"/>
        </w:rPr>
        <w:t>will allow schools to use the database prior to students regist</w:t>
      </w:r>
      <w:r w:rsidR="008255CB">
        <w:rPr>
          <w:rFonts w:ascii="Calibri" w:hAnsi="Calibri"/>
          <w:sz w:val="22"/>
          <w:szCs w:val="22"/>
        </w:rPr>
        <w:t xml:space="preserve">ering on the course. </w:t>
      </w:r>
      <w:r w:rsidR="00203582">
        <w:rPr>
          <w:rFonts w:ascii="Calibri" w:hAnsi="Calibri"/>
          <w:sz w:val="22"/>
          <w:szCs w:val="22"/>
        </w:rPr>
        <w:t>S</w:t>
      </w:r>
      <w:r w:rsidR="008255CB">
        <w:rPr>
          <w:rFonts w:ascii="Calibri" w:hAnsi="Calibri"/>
          <w:sz w:val="22"/>
          <w:szCs w:val="22"/>
        </w:rPr>
        <w:t>chools may use this wording</w:t>
      </w:r>
      <w:r w:rsidR="0080535E">
        <w:rPr>
          <w:rFonts w:ascii="Calibri" w:hAnsi="Calibri"/>
          <w:sz w:val="22"/>
          <w:szCs w:val="22"/>
        </w:rPr>
        <w:t>;</w:t>
      </w:r>
      <w:r w:rsidRPr="00910D0A">
        <w:rPr>
          <w:rFonts w:ascii="Calibri" w:hAnsi="Calibri"/>
          <w:sz w:val="22"/>
          <w:szCs w:val="22"/>
        </w:rPr>
        <w:t xml:space="preserve"> ‘</w:t>
      </w:r>
      <w:r w:rsidRPr="0080535E">
        <w:rPr>
          <w:rFonts w:ascii="Calibri" w:hAnsi="Calibri"/>
          <w:i/>
          <w:sz w:val="22"/>
          <w:szCs w:val="22"/>
        </w:rPr>
        <w:t>In the interests of patient and public safety</w:t>
      </w:r>
      <w:r w:rsidR="00653E43">
        <w:rPr>
          <w:rFonts w:ascii="Calibri" w:hAnsi="Calibri"/>
          <w:i/>
          <w:sz w:val="22"/>
          <w:szCs w:val="22"/>
        </w:rPr>
        <w:t>, and to prevent fraudulent applications to courses which lead</w:t>
      </w:r>
      <w:r w:rsidR="00653E43" w:rsidRPr="00653E43">
        <w:rPr>
          <w:rFonts w:ascii="Calibri" w:hAnsi="Calibri"/>
          <w:i/>
          <w:sz w:val="22"/>
          <w:szCs w:val="22"/>
        </w:rPr>
        <w:t xml:space="preserve"> to entry to a </w:t>
      </w:r>
      <w:r w:rsidR="00653E43">
        <w:rPr>
          <w:rFonts w:ascii="Calibri" w:hAnsi="Calibri"/>
          <w:i/>
          <w:sz w:val="22"/>
          <w:szCs w:val="22"/>
        </w:rPr>
        <w:t>registered profession in the UK</w:t>
      </w:r>
      <w:r w:rsidRPr="0080535E">
        <w:rPr>
          <w:rFonts w:ascii="Calibri" w:hAnsi="Calibri"/>
          <w:i/>
          <w:sz w:val="22"/>
          <w:szCs w:val="22"/>
        </w:rPr>
        <w:t xml:space="preserve">, </w:t>
      </w:r>
      <w:r w:rsidR="008255CB" w:rsidRPr="0080535E">
        <w:rPr>
          <w:rFonts w:ascii="Calibri" w:hAnsi="Calibri"/>
          <w:i/>
          <w:sz w:val="22"/>
          <w:szCs w:val="22"/>
        </w:rPr>
        <w:t xml:space="preserve">we wish to share </w:t>
      </w:r>
      <w:r w:rsidRPr="0080535E">
        <w:rPr>
          <w:rFonts w:ascii="Calibri" w:hAnsi="Calibri"/>
          <w:i/>
          <w:sz w:val="22"/>
          <w:szCs w:val="22"/>
        </w:rPr>
        <w:t xml:space="preserve">some of the information provided in your </w:t>
      </w:r>
      <w:r w:rsidR="008255CB" w:rsidRPr="0080535E">
        <w:rPr>
          <w:rFonts w:ascii="Calibri" w:hAnsi="Calibri"/>
          <w:i/>
          <w:sz w:val="22"/>
          <w:szCs w:val="22"/>
        </w:rPr>
        <w:t xml:space="preserve">application form </w:t>
      </w:r>
      <w:r w:rsidRPr="0080535E">
        <w:rPr>
          <w:rFonts w:ascii="Calibri" w:hAnsi="Calibri"/>
          <w:i/>
          <w:sz w:val="22"/>
          <w:szCs w:val="22"/>
        </w:rPr>
        <w:t>with the Medical</w:t>
      </w:r>
      <w:r w:rsidR="004E50C0">
        <w:rPr>
          <w:rFonts w:ascii="Calibri" w:hAnsi="Calibri"/>
          <w:i/>
          <w:sz w:val="22"/>
          <w:szCs w:val="22"/>
        </w:rPr>
        <w:t xml:space="preserve">, Dental, </w:t>
      </w:r>
      <w:r w:rsidR="00203582">
        <w:rPr>
          <w:rFonts w:ascii="Calibri" w:hAnsi="Calibri"/>
          <w:i/>
          <w:sz w:val="22"/>
          <w:szCs w:val="22"/>
        </w:rPr>
        <w:t>Pharmacy</w:t>
      </w:r>
      <w:r w:rsidR="004E50C0">
        <w:rPr>
          <w:rFonts w:ascii="Calibri" w:hAnsi="Calibri"/>
          <w:i/>
          <w:sz w:val="22"/>
          <w:szCs w:val="22"/>
        </w:rPr>
        <w:t xml:space="preserve">, </w:t>
      </w:r>
      <w:r w:rsidR="00653E43">
        <w:rPr>
          <w:rFonts w:ascii="Calibri" w:hAnsi="Calibri"/>
          <w:i/>
          <w:sz w:val="22"/>
          <w:szCs w:val="22"/>
        </w:rPr>
        <w:t>Veterinary</w:t>
      </w:r>
      <w:r w:rsidR="004E50C0">
        <w:rPr>
          <w:rFonts w:ascii="Calibri" w:hAnsi="Calibri"/>
          <w:i/>
          <w:sz w:val="22"/>
          <w:szCs w:val="22"/>
        </w:rPr>
        <w:t xml:space="preserve"> </w:t>
      </w:r>
      <w:r w:rsidRPr="0080535E">
        <w:rPr>
          <w:rFonts w:ascii="Calibri" w:hAnsi="Calibri"/>
          <w:i/>
          <w:sz w:val="22"/>
          <w:szCs w:val="22"/>
        </w:rPr>
        <w:t>Schools Council</w:t>
      </w:r>
      <w:r w:rsidR="004E50C0">
        <w:rPr>
          <w:rFonts w:ascii="Calibri" w:hAnsi="Calibri"/>
          <w:i/>
          <w:sz w:val="22"/>
          <w:szCs w:val="22"/>
        </w:rPr>
        <w:t>s</w:t>
      </w:r>
      <w:r w:rsidR="00EF71CB">
        <w:rPr>
          <w:rFonts w:ascii="Calibri" w:hAnsi="Calibri"/>
          <w:i/>
          <w:sz w:val="22"/>
          <w:szCs w:val="22"/>
        </w:rPr>
        <w:t>, and General Medical Council</w:t>
      </w:r>
      <w:r w:rsidR="00AF1369">
        <w:rPr>
          <w:rFonts w:ascii="Calibri" w:hAnsi="Calibri"/>
          <w:i/>
          <w:sz w:val="22"/>
          <w:szCs w:val="22"/>
        </w:rPr>
        <w:t xml:space="preserve"> </w:t>
      </w:r>
      <w:proofErr w:type="gramStart"/>
      <w:r w:rsidRPr="0080535E">
        <w:rPr>
          <w:rFonts w:ascii="Calibri" w:hAnsi="Calibri"/>
          <w:i/>
          <w:sz w:val="22"/>
          <w:szCs w:val="22"/>
        </w:rPr>
        <w:t>in order to</w:t>
      </w:r>
      <w:proofErr w:type="gramEnd"/>
      <w:r w:rsidRPr="0080535E">
        <w:rPr>
          <w:rFonts w:ascii="Calibri" w:hAnsi="Calibri"/>
          <w:i/>
          <w:sz w:val="22"/>
          <w:szCs w:val="22"/>
        </w:rPr>
        <w:t xml:space="preserve"> verify your fitness to practise.</w:t>
      </w:r>
      <w:r w:rsidR="008255CB" w:rsidRPr="0080535E">
        <w:rPr>
          <w:rFonts w:ascii="Calibri" w:hAnsi="Calibri"/>
          <w:i/>
          <w:sz w:val="22"/>
          <w:szCs w:val="22"/>
        </w:rPr>
        <w:t xml:space="preserve"> If a fitness to practise </w:t>
      </w:r>
      <w:r w:rsidR="006066C8">
        <w:rPr>
          <w:rFonts w:ascii="Calibri" w:hAnsi="Calibri"/>
          <w:i/>
          <w:sz w:val="22"/>
          <w:szCs w:val="22"/>
        </w:rPr>
        <w:t>outcome</w:t>
      </w:r>
      <w:r w:rsidR="008255CB" w:rsidRPr="0080535E">
        <w:rPr>
          <w:rFonts w:ascii="Calibri" w:hAnsi="Calibri"/>
          <w:i/>
          <w:sz w:val="22"/>
          <w:szCs w:val="22"/>
        </w:rPr>
        <w:t xml:space="preserve"> is made against you in the future, this </w:t>
      </w:r>
      <w:proofErr w:type="gramStart"/>
      <w:r w:rsidR="008255CB" w:rsidRPr="0080535E">
        <w:rPr>
          <w:rFonts w:ascii="Calibri" w:hAnsi="Calibri"/>
          <w:i/>
          <w:sz w:val="22"/>
          <w:szCs w:val="22"/>
        </w:rPr>
        <w:t>information</w:t>
      </w:r>
      <w:proofErr w:type="gramEnd"/>
      <w:r w:rsidR="008255CB" w:rsidRPr="0080535E">
        <w:rPr>
          <w:rFonts w:ascii="Calibri" w:hAnsi="Calibri"/>
          <w:i/>
          <w:sz w:val="22"/>
          <w:szCs w:val="22"/>
        </w:rPr>
        <w:t xml:space="preserve"> and a copy of the decision against you will also be stored on </w:t>
      </w:r>
      <w:r w:rsidR="00AF1369">
        <w:rPr>
          <w:rFonts w:ascii="Calibri" w:hAnsi="Calibri"/>
          <w:i/>
          <w:sz w:val="22"/>
          <w:szCs w:val="22"/>
        </w:rPr>
        <w:t xml:space="preserve">a central database which is </w:t>
      </w:r>
      <w:r w:rsidR="008255CB" w:rsidRPr="0080535E">
        <w:rPr>
          <w:rFonts w:ascii="Calibri" w:hAnsi="Calibri"/>
          <w:i/>
          <w:sz w:val="22"/>
          <w:szCs w:val="22"/>
        </w:rPr>
        <w:t>accessible only to other schools</w:t>
      </w:r>
      <w:r w:rsidR="001E113C">
        <w:rPr>
          <w:rFonts w:ascii="Calibri" w:hAnsi="Calibri"/>
          <w:i/>
          <w:sz w:val="22"/>
          <w:szCs w:val="22"/>
        </w:rPr>
        <w:t xml:space="preserve"> with courses leading to entry to a registered profession</w:t>
      </w:r>
      <w:r w:rsidR="008255CB" w:rsidRPr="0080535E">
        <w:rPr>
          <w:rFonts w:ascii="Calibri" w:hAnsi="Calibri"/>
          <w:i/>
          <w:sz w:val="22"/>
          <w:szCs w:val="22"/>
        </w:rPr>
        <w:t xml:space="preserve"> in</w:t>
      </w:r>
      <w:r w:rsidR="007A0E9B" w:rsidRPr="0080535E">
        <w:rPr>
          <w:rFonts w:ascii="Calibri" w:hAnsi="Calibri"/>
          <w:i/>
          <w:sz w:val="22"/>
          <w:szCs w:val="22"/>
        </w:rPr>
        <w:t xml:space="preserve"> the</w:t>
      </w:r>
      <w:r w:rsidR="001E113C">
        <w:rPr>
          <w:rFonts w:ascii="Calibri" w:hAnsi="Calibri"/>
          <w:i/>
          <w:sz w:val="22"/>
          <w:szCs w:val="22"/>
        </w:rPr>
        <w:t xml:space="preserve"> UK</w:t>
      </w:r>
      <w:r w:rsidR="00EF71CB">
        <w:rPr>
          <w:rFonts w:ascii="Calibri" w:hAnsi="Calibri"/>
          <w:i/>
          <w:sz w:val="22"/>
          <w:szCs w:val="22"/>
        </w:rPr>
        <w:t xml:space="preserve"> and the General Medical Council</w:t>
      </w:r>
      <w:r w:rsidR="001E113C">
        <w:rPr>
          <w:rFonts w:ascii="Calibri" w:hAnsi="Calibri"/>
          <w:i/>
          <w:sz w:val="22"/>
          <w:szCs w:val="22"/>
        </w:rPr>
        <w:t xml:space="preserve">. </w:t>
      </w:r>
      <w:r w:rsidR="008255CB" w:rsidRPr="0080535E">
        <w:rPr>
          <w:rFonts w:ascii="Calibri" w:hAnsi="Calibri"/>
          <w:i/>
          <w:sz w:val="22"/>
          <w:szCs w:val="22"/>
        </w:rPr>
        <w:t>It is used only for proper fitness to practise purposes to protect patients and the public</w:t>
      </w:r>
      <w:r w:rsidR="00653E43">
        <w:rPr>
          <w:rFonts w:ascii="Calibri" w:hAnsi="Calibri"/>
          <w:i/>
          <w:sz w:val="22"/>
          <w:szCs w:val="22"/>
        </w:rPr>
        <w:t>, and to prevent fraudulent applications</w:t>
      </w:r>
      <w:r w:rsidR="008255CB" w:rsidRPr="0080535E">
        <w:rPr>
          <w:rFonts w:ascii="Calibri" w:hAnsi="Calibri"/>
          <w:i/>
          <w:sz w:val="22"/>
          <w:szCs w:val="22"/>
        </w:rPr>
        <w:t xml:space="preserve">. This offer is conditional on you having disclosed any previous fitness to practise </w:t>
      </w:r>
      <w:r w:rsidR="006066C8">
        <w:rPr>
          <w:rFonts w:ascii="Calibri" w:hAnsi="Calibri"/>
          <w:i/>
          <w:sz w:val="22"/>
          <w:szCs w:val="22"/>
        </w:rPr>
        <w:t>outcome</w:t>
      </w:r>
      <w:r w:rsidR="008255CB" w:rsidRPr="0080535E">
        <w:rPr>
          <w:rFonts w:ascii="Calibri" w:hAnsi="Calibri"/>
          <w:i/>
          <w:sz w:val="22"/>
          <w:szCs w:val="22"/>
        </w:rPr>
        <w:t>s against you</w:t>
      </w:r>
      <w:r w:rsidR="00D11851" w:rsidRPr="0080535E">
        <w:rPr>
          <w:rFonts w:ascii="Calibri" w:hAnsi="Calibri"/>
          <w:i/>
          <w:sz w:val="22"/>
          <w:szCs w:val="22"/>
        </w:rPr>
        <w:t>.</w:t>
      </w:r>
      <w:r w:rsidR="008255CB" w:rsidRPr="0080535E">
        <w:rPr>
          <w:rFonts w:ascii="Calibri" w:hAnsi="Calibri"/>
          <w:i/>
          <w:sz w:val="22"/>
          <w:szCs w:val="22"/>
        </w:rPr>
        <w:t xml:space="preserve"> You have a </w:t>
      </w:r>
      <w:r w:rsidR="008255CB" w:rsidRPr="0080535E">
        <w:rPr>
          <w:rFonts w:ascii="Calibri" w:hAnsi="Calibri"/>
          <w:i/>
          <w:sz w:val="22"/>
          <w:szCs w:val="22"/>
        </w:rPr>
        <w:lastRenderedPageBreak/>
        <w:t>right of access to any information held about you on the database and to correct any errors. If you wish to exercise the right</w:t>
      </w:r>
      <w:r w:rsidR="00B02C4F">
        <w:rPr>
          <w:rFonts w:ascii="Calibri" w:hAnsi="Calibri"/>
          <w:i/>
          <w:sz w:val="22"/>
          <w:szCs w:val="22"/>
        </w:rPr>
        <w:t>, please contact your Fitness to Practise lead</w:t>
      </w:r>
      <w:r w:rsidRPr="0080535E">
        <w:rPr>
          <w:rFonts w:ascii="Calibri" w:hAnsi="Calibri"/>
          <w:i/>
          <w:sz w:val="22"/>
          <w:szCs w:val="22"/>
        </w:rPr>
        <w:t>.</w:t>
      </w:r>
      <w:r w:rsidRPr="00910D0A">
        <w:rPr>
          <w:rFonts w:ascii="Calibri" w:hAnsi="Calibri"/>
          <w:sz w:val="22"/>
          <w:szCs w:val="22"/>
        </w:rPr>
        <w:t>’</w:t>
      </w:r>
      <w:r w:rsidR="00D11851">
        <w:rPr>
          <w:rStyle w:val="FootnoteReference"/>
          <w:rFonts w:ascii="Calibri" w:hAnsi="Calibri"/>
          <w:sz w:val="22"/>
          <w:szCs w:val="22"/>
        </w:rPr>
        <w:footnoteReference w:id="4"/>
      </w:r>
      <w:r w:rsidRPr="00910D0A">
        <w:rPr>
          <w:rFonts w:ascii="Calibri" w:hAnsi="Calibri"/>
          <w:sz w:val="22"/>
          <w:szCs w:val="22"/>
        </w:rPr>
        <w:br/>
      </w:r>
    </w:p>
    <w:p w14:paraId="00B41646" w14:textId="1D45F941" w:rsidR="00910D0A" w:rsidRPr="00910D0A" w:rsidRDefault="00910D0A" w:rsidP="00910D0A">
      <w:pPr>
        <w:spacing w:line="240" w:lineRule="auto"/>
        <w:ind w:left="360" w:right="-94" w:hanging="360"/>
        <w:jc w:val="both"/>
        <w:rPr>
          <w:rFonts w:ascii="Calibri" w:hAnsi="Calibri"/>
          <w:sz w:val="22"/>
          <w:szCs w:val="22"/>
        </w:rPr>
      </w:pPr>
      <w:r w:rsidRPr="00910D0A">
        <w:rPr>
          <w:rFonts w:ascii="Calibri" w:hAnsi="Calibri"/>
          <w:sz w:val="22"/>
          <w:szCs w:val="22"/>
        </w:rPr>
        <w:t xml:space="preserve">5.2 </w:t>
      </w:r>
      <w:r w:rsidR="00D11851">
        <w:rPr>
          <w:rFonts w:ascii="Calibri" w:hAnsi="Calibri"/>
          <w:sz w:val="22"/>
          <w:szCs w:val="22"/>
        </w:rPr>
        <w:t>Schools should also ensure</w:t>
      </w:r>
      <w:r w:rsidR="0080535E">
        <w:rPr>
          <w:rFonts w:ascii="Calibri" w:hAnsi="Calibri"/>
          <w:sz w:val="22"/>
          <w:szCs w:val="22"/>
        </w:rPr>
        <w:t xml:space="preserve"> that</w:t>
      </w:r>
      <w:r w:rsidR="00D11851">
        <w:rPr>
          <w:rFonts w:ascii="Calibri" w:hAnsi="Calibri"/>
          <w:sz w:val="22"/>
          <w:szCs w:val="22"/>
        </w:rPr>
        <w:t xml:space="preserve"> they </w:t>
      </w:r>
      <w:r w:rsidR="0080535E">
        <w:rPr>
          <w:rFonts w:ascii="Calibri" w:hAnsi="Calibri"/>
          <w:sz w:val="22"/>
          <w:szCs w:val="22"/>
        </w:rPr>
        <w:t>obtain</w:t>
      </w:r>
      <w:r w:rsidR="00D11851">
        <w:rPr>
          <w:rFonts w:ascii="Calibri" w:hAnsi="Calibri"/>
          <w:sz w:val="22"/>
          <w:szCs w:val="22"/>
        </w:rPr>
        <w:t xml:space="preserve"> signed </w:t>
      </w:r>
      <w:r w:rsidR="00F80BF1">
        <w:rPr>
          <w:rFonts w:ascii="Calibri" w:hAnsi="Calibri"/>
          <w:sz w:val="22"/>
          <w:szCs w:val="22"/>
        </w:rPr>
        <w:t xml:space="preserve">agreement </w:t>
      </w:r>
      <w:r w:rsidR="00D11851">
        <w:rPr>
          <w:rFonts w:ascii="Calibri" w:hAnsi="Calibri"/>
          <w:sz w:val="22"/>
          <w:szCs w:val="22"/>
        </w:rPr>
        <w:t>from the student</w:t>
      </w:r>
      <w:r w:rsidR="00F80BF1">
        <w:rPr>
          <w:rFonts w:ascii="Calibri" w:hAnsi="Calibri"/>
          <w:sz w:val="22"/>
          <w:szCs w:val="22"/>
        </w:rPr>
        <w:t xml:space="preserve"> to acknowledge their understanding of how their personal data will be processes</w:t>
      </w:r>
      <w:r w:rsidR="00D11851">
        <w:rPr>
          <w:rFonts w:ascii="Calibri" w:hAnsi="Calibri"/>
          <w:sz w:val="22"/>
          <w:szCs w:val="22"/>
        </w:rPr>
        <w:t xml:space="preserve">, at the point at which they join the course, for their information to be included on the database in the event of them being excluded. </w:t>
      </w:r>
      <w:r w:rsidRPr="00910D0A">
        <w:rPr>
          <w:rFonts w:ascii="Calibri" w:hAnsi="Calibri"/>
          <w:sz w:val="22"/>
          <w:szCs w:val="22"/>
        </w:rPr>
        <w:t xml:space="preserve">Students </w:t>
      </w:r>
      <w:r w:rsidR="00D11851">
        <w:rPr>
          <w:rFonts w:ascii="Calibri" w:hAnsi="Calibri"/>
          <w:sz w:val="22"/>
          <w:szCs w:val="22"/>
        </w:rPr>
        <w:t>may</w:t>
      </w:r>
      <w:r w:rsidRPr="00910D0A">
        <w:rPr>
          <w:rFonts w:ascii="Calibri" w:hAnsi="Calibri"/>
          <w:sz w:val="22"/>
          <w:szCs w:val="22"/>
        </w:rPr>
        <w:t xml:space="preserve"> also be </w:t>
      </w:r>
      <w:r w:rsidR="009627E4">
        <w:rPr>
          <w:rFonts w:ascii="Calibri" w:hAnsi="Calibri"/>
          <w:sz w:val="22"/>
          <w:szCs w:val="22"/>
        </w:rPr>
        <w:t>reminded</w:t>
      </w:r>
      <w:r w:rsidRPr="00910D0A">
        <w:rPr>
          <w:rFonts w:ascii="Calibri" w:hAnsi="Calibri"/>
          <w:sz w:val="22"/>
          <w:szCs w:val="22"/>
        </w:rPr>
        <w:t xml:space="preserve"> by their school at </w:t>
      </w:r>
      <w:r w:rsidR="000B3FC0">
        <w:rPr>
          <w:rFonts w:ascii="Calibri" w:hAnsi="Calibri"/>
          <w:sz w:val="22"/>
          <w:szCs w:val="22"/>
        </w:rPr>
        <w:t xml:space="preserve">the point of </w:t>
      </w:r>
      <w:r w:rsidR="0080535E">
        <w:rPr>
          <w:rFonts w:ascii="Calibri" w:hAnsi="Calibri"/>
          <w:sz w:val="22"/>
          <w:szCs w:val="22"/>
        </w:rPr>
        <w:t xml:space="preserve">annual </w:t>
      </w:r>
      <w:r w:rsidR="000B3FC0">
        <w:rPr>
          <w:rFonts w:ascii="Calibri" w:hAnsi="Calibri"/>
          <w:sz w:val="22"/>
          <w:szCs w:val="22"/>
        </w:rPr>
        <w:t>registration</w:t>
      </w:r>
      <w:r w:rsidR="003C7A12">
        <w:rPr>
          <w:rFonts w:ascii="Calibri" w:hAnsi="Calibri"/>
          <w:sz w:val="22"/>
          <w:szCs w:val="22"/>
        </w:rPr>
        <w:t>,</w:t>
      </w:r>
      <w:r w:rsidRPr="00910D0A">
        <w:rPr>
          <w:rFonts w:ascii="Calibri" w:hAnsi="Calibri"/>
          <w:sz w:val="22"/>
          <w:szCs w:val="22"/>
        </w:rPr>
        <w:t xml:space="preserve"> that in the event of being deemed unfit to practise by the school certain information will be shared with other schools in the interests of patient and public safety</w:t>
      </w:r>
      <w:r w:rsidR="00653E43">
        <w:rPr>
          <w:rFonts w:ascii="Calibri" w:hAnsi="Calibri"/>
          <w:sz w:val="22"/>
          <w:szCs w:val="22"/>
        </w:rPr>
        <w:t xml:space="preserve">, and to prevent future fraudulent applications to courses </w:t>
      </w:r>
      <w:r w:rsidR="00653E43" w:rsidRPr="00653E43">
        <w:rPr>
          <w:rFonts w:ascii="Calibri" w:hAnsi="Calibri"/>
          <w:sz w:val="22"/>
          <w:szCs w:val="22"/>
        </w:rPr>
        <w:t>which lead to entry to a registered profession in the UK</w:t>
      </w:r>
      <w:r w:rsidR="009627E4">
        <w:rPr>
          <w:rFonts w:ascii="Calibri" w:hAnsi="Calibri"/>
          <w:sz w:val="22"/>
          <w:szCs w:val="22"/>
        </w:rPr>
        <w:t>, and that they have a right of access to any information held on the database and a right to correct any errors</w:t>
      </w:r>
      <w:r w:rsidRPr="00910D0A">
        <w:rPr>
          <w:rFonts w:ascii="Calibri" w:hAnsi="Calibri"/>
          <w:sz w:val="22"/>
          <w:szCs w:val="22"/>
        </w:rPr>
        <w:t xml:space="preserve">. </w:t>
      </w:r>
    </w:p>
    <w:p w14:paraId="17C71907" w14:textId="77777777" w:rsidR="00910D0A" w:rsidRPr="00910D0A" w:rsidRDefault="00910D0A" w:rsidP="00910D0A">
      <w:pPr>
        <w:spacing w:line="240" w:lineRule="auto"/>
        <w:ind w:left="360" w:right="-94" w:hanging="360"/>
        <w:jc w:val="both"/>
        <w:rPr>
          <w:rFonts w:ascii="Calibri" w:hAnsi="Calibri"/>
          <w:sz w:val="22"/>
          <w:szCs w:val="22"/>
        </w:rPr>
      </w:pPr>
    </w:p>
    <w:p w14:paraId="4C17F1B8" w14:textId="32E1C6AD" w:rsidR="00910D0A" w:rsidRPr="00910D0A" w:rsidRDefault="007A0E9B" w:rsidP="00910D0A">
      <w:pPr>
        <w:autoSpaceDE w:val="0"/>
        <w:autoSpaceDN w:val="0"/>
        <w:adjustRightInd w:val="0"/>
        <w:spacing w:line="240" w:lineRule="auto"/>
        <w:ind w:left="360" w:hanging="360"/>
        <w:jc w:val="both"/>
        <w:rPr>
          <w:rFonts w:ascii="Calibri" w:hAnsi="Calibri"/>
          <w:sz w:val="22"/>
          <w:szCs w:val="22"/>
        </w:rPr>
      </w:pPr>
      <w:r>
        <w:rPr>
          <w:rFonts w:ascii="Calibri" w:hAnsi="Calibri"/>
          <w:sz w:val="22"/>
          <w:szCs w:val="22"/>
        </w:rPr>
        <w:t>5.3</w:t>
      </w:r>
      <w:r>
        <w:rPr>
          <w:rFonts w:ascii="Calibri" w:hAnsi="Calibri"/>
          <w:sz w:val="22"/>
          <w:szCs w:val="22"/>
        </w:rPr>
        <w:tab/>
        <w:t xml:space="preserve">Where a student is removed from the course a </w:t>
      </w:r>
      <w:r w:rsidR="0080535E">
        <w:rPr>
          <w:rFonts w:ascii="Calibri" w:hAnsi="Calibri"/>
          <w:sz w:val="22"/>
          <w:szCs w:val="22"/>
        </w:rPr>
        <w:t>school’s</w:t>
      </w:r>
      <w:r w:rsidR="00910D0A" w:rsidRPr="00910D0A">
        <w:rPr>
          <w:rFonts w:ascii="Calibri" w:hAnsi="Calibri"/>
          <w:sz w:val="22"/>
          <w:szCs w:val="22"/>
        </w:rPr>
        <w:t xml:space="preserve"> student fitn</w:t>
      </w:r>
      <w:r w:rsidR="0080535E">
        <w:rPr>
          <w:rFonts w:ascii="Calibri" w:hAnsi="Calibri"/>
          <w:sz w:val="22"/>
          <w:szCs w:val="22"/>
        </w:rPr>
        <w:t>ess to practise outcomes letter</w:t>
      </w:r>
      <w:r w:rsidR="00910D0A" w:rsidRPr="00910D0A">
        <w:rPr>
          <w:rFonts w:ascii="Calibri" w:hAnsi="Calibri"/>
          <w:sz w:val="22"/>
          <w:szCs w:val="22"/>
        </w:rPr>
        <w:t xml:space="preserve"> should include a statement on what information may be shared and with whom. For </w:t>
      </w:r>
      <w:proofErr w:type="gramStart"/>
      <w:r w:rsidR="00910D0A" w:rsidRPr="00910D0A">
        <w:rPr>
          <w:rFonts w:ascii="Calibri" w:hAnsi="Calibri"/>
          <w:sz w:val="22"/>
          <w:szCs w:val="22"/>
        </w:rPr>
        <w:t>example</w:t>
      </w:r>
      <w:r w:rsidR="0080535E">
        <w:rPr>
          <w:rFonts w:ascii="Calibri" w:hAnsi="Calibri"/>
          <w:sz w:val="22"/>
          <w:szCs w:val="22"/>
        </w:rPr>
        <w:t>;</w:t>
      </w:r>
      <w:proofErr w:type="gramEnd"/>
      <w:r w:rsidR="00910D0A" w:rsidRPr="00910D0A">
        <w:rPr>
          <w:rFonts w:ascii="Calibri" w:hAnsi="Calibri"/>
          <w:sz w:val="22"/>
          <w:szCs w:val="22"/>
        </w:rPr>
        <w:t xml:space="preserve"> </w:t>
      </w:r>
      <w:r w:rsidR="00910D0A" w:rsidRPr="0080535E">
        <w:rPr>
          <w:rFonts w:ascii="Calibri" w:hAnsi="Calibri"/>
          <w:i/>
          <w:sz w:val="22"/>
          <w:szCs w:val="22"/>
        </w:rPr>
        <w:t xml:space="preserve">‘In the interests of patient and public safety, </w:t>
      </w:r>
      <w:r w:rsidR="00653E43">
        <w:rPr>
          <w:rFonts w:ascii="Calibri" w:hAnsi="Calibri"/>
          <w:i/>
          <w:sz w:val="22"/>
          <w:szCs w:val="22"/>
        </w:rPr>
        <w:t xml:space="preserve">and to prevent fraudulent applications, </w:t>
      </w:r>
      <w:r w:rsidR="00910D0A" w:rsidRPr="0080535E">
        <w:rPr>
          <w:rFonts w:ascii="Calibri" w:hAnsi="Calibri"/>
          <w:i/>
          <w:sz w:val="22"/>
          <w:szCs w:val="22"/>
        </w:rPr>
        <w:t>this outcome letter may be shared with other schools</w:t>
      </w:r>
      <w:r w:rsidR="001E113C">
        <w:rPr>
          <w:rFonts w:ascii="Calibri" w:hAnsi="Calibri"/>
          <w:i/>
          <w:sz w:val="22"/>
          <w:szCs w:val="22"/>
        </w:rPr>
        <w:t xml:space="preserve"> with courses leading to entry to a registered profession in the UK</w:t>
      </w:r>
      <w:r w:rsidR="00EF71CB">
        <w:rPr>
          <w:rFonts w:ascii="Calibri" w:hAnsi="Calibri"/>
          <w:i/>
          <w:sz w:val="22"/>
          <w:szCs w:val="22"/>
        </w:rPr>
        <w:t xml:space="preserve"> and the General Medical Council</w:t>
      </w:r>
      <w:r w:rsidR="00910D0A" w:rsidRPr="0080535E">
        <w:rPr>
          <w:rFonts w:ascii="Calibri" w:hAnsi="Calibri"/>
          <w:i/>
          <w:sz w:val="22"/>
          <w:szCs w:val="22"/>
        </w:rPr>
        <w:t xml:space="preserve"> as it contains information pertinent to your fitness to practise.’</w:t>
      </w:r>
    </w:p>
    <w:p w14:paraId="4DA0EC75" w14:textId="77777777" w:rsidR="00910D0A" w:rsidRPr="00910D0A" w:rsidRDefault="00910D0A" w:rsidP="00910D0A">
      <w:pPr>
        <w:autoSpaceDE w:val="0"/>
        <w:autoSpaceDN w:val="0"/>
        <w:adjustRightInd w:val="0"/>
        <w:spacing w:line="240" w:lineRule="auto"/>
        <w:ind w:left="360" w:hanging="360"/>
        <w:rPr>
          <w:rFonts w:ascii="Calibri" w:hAnsi="Calibri"/>
          <w:sz w:val="22"/>
          <w:szCs w:val="22"/>
        </w:rPr>
      </w:pPr>
    </w:p>
    <w:p w14:paraId="319C271C" w14:textId="77777777" w:rsidR="00910D0A" w:rsidRPr="00910D0A" w:rsidRDefault="00910D0A" w:rsidP="00910D0A">
      <w:pPr>
        <w:autoSpaceDE w:val="0"/>
        <w:autoSpaceDN w:val="0"/>
        <w:adjustRightInd w:val="0"/>
        <w:spacing w:line="240" w:lineRule="auto"/>
        <w:ind w:left="360" w:hanging="360"/>
        <w:jc w:val="both"/>
        <w:rPr>
          <w:rFonts w:ascii="Calibri" w:hAnsi="Calibri"/>
          <w:sz w:val="22"/>
          <w:szCs w:val="22"/>
        </w:rPr>
      </w:pPr>
      <w:r w:rsidRPr="00910D0A">
        <w:rPr>
          <w:rFonts w:ascii="Calibri" w:hAnsi="Calibri"/>
          <w:sz w:val="22"/>
          <w:szCs w:val="22"/>
        </w:rPr>
        <w:t xml:space="preserve">5.4 </w:t>
      </w:r>
      <w:r w:rsidRPr="00910D0A">
        <w:rPr>
          <w:rFonts w:ascii="Calibri" w:hAnsi="Calibri"/>
          <w:sz w:val="22"/>
          <w:szCs w:val="22"/>
        </w:rPr>
        <w:tab/>
      </w:r>
      <w:r w:rsidR="001333D3">
        <w:rPr>
          <w:rFonts w:ascii="Calibri" w:hAnsi="Calibri"/>
          <w:sz w:val="22"/>
          <w:szCs w:val="22"/>
        </w:rPr>
        <w:t>Schools</w:t>
      </w:r>
      <w:r w:rsidRPr="00910D0A">
        <w:rPr>
          <w:rFonts w:ascii="Calibri" w:hAnsi="Calibri"/>
          <w:sz w:val="22"/>
          <w:szCs w:val="22"/>
        </w:rPr>
        <w:t xml:space="preserve"> should review their fitness to practise procedures to include appropriate measures to address a situation where a student with a fitness to practise concern leaves voluntarily before a conclusion has been reached. All cases that reach a hearing should come to a formal decision and conclusion even if the student in question leaves voluntarily before the hearing has concluded.</w:t>
      </w:r>
      <w:r w:rsidR="009627E4">
        <w:rPr>
          <w:rFonts w:ascii="Calibri" w:hAnsi="Calibri"/>
          <w:sz w:val="22"/>
          <w:szCs w:val="22"/>
        </w:rPr>
        <w:t xml:space="preserve"> The student must be given a full opportunity to participate in the hearing, even if he or she leaves voluntarily.</w:t>
      </w:r>
    </w:p>
    <w:p w14:paraId="4E953882" w14:textId="77777777" w:rsidR="00910D0A" w:rsidRDefault="00910D0A" w:rsidP="00910D0A">
      <w:pPr>
        <w:rPr>
          <w:b/>
        </w:rPr>
      </w:pPr>
    </w:p>
    <w:p w14:paraId="4DA5BD2D" w14:textId="16811115" w:rsidR="00F67860" w:rsidRPr="00F67860" w:rsidRDefault="00F67860" w:rsidP="00910D0A">
      <w:pPr>
        <w:rPr>
          <w:rFonts w:ascii="Calibri" w:hAnsi="Calibri"/>
          <w:b/>
          <w:sz w:val="22"/>
          <w:szCs w:val="22"/>
          <w:u w:val="single"/>
        </w:rPr>
      </w:pPr>
      <w:r w:rsidRPr="00F67860">
        <w:rPr>
          <w:rFonts w:ascii="Calibri" w:hAnsi="Calibri"/>
          <w:b/>
          <w:sz w:val="22"/>
          <w:szCs w:val="22"/>
          <w:u w:val="single"/>
        </w:rPr>
        <w:t>Please sign and return the form below to</w:t>
      </w:r>
      <w:r w:rsidR="00AF1369">
        <w:rPr>
          <w:rFonts w:ascii="Calibri" w:hAnsi="Calibri"/>
          <w:b/>
          <w:sz w:val="22"/>
          <w:szCs w:val="22"/>
          <w:u w:val="single"/>
        </w:rPr>
        <w:t xml:space="preserve"> </w:t>
      </w:r>
      <w:r w:rsidR="00315BD8" w:rsidRPr="00315BD8">
        <w:rPr>
          <w:rFonts w:ascii="Calibri" w:hAnsi="Calibri"/>
          <w:b/>
          <w:sz w:val="22"/>
          <w:szCs w:val="22"/>
          <w:u w:val="single"/>
        </w:rPr>
        <w:t xml:space="preserve">Caroline Langmead </w:t>
      </w:r>
      <w:r w:rsidR="009B5CA1" w:rsidRPr="00315BD8">
        <w:rPr>
          <w:rFonts w:ascii="Calibri" w:hAnsi="Calibri"/>
          <w:b/>
          <w:sz w:val="22"/>
          <w:szCs w:val="22"/>
          <w:u w:val="single"/>
        </w:rPr>
        <w:t>at the email address below.</w:t>
      </w:r>
    </w:p>
    <w:p w14:paraId="6A573B0A" w14:textId="77777777" w:rsidR="00F67860" w:rsidRDefault="00F67860" w:rsidP="00910D0A">
      <w:pPr>
        <w:rPr>
          <w:rFonts w:ascii="Calibri" w:hAnsi="Calibri"/>
          <w:sz w:val="22"/>
          <w:szCs w:val="22"/>
        </w:rPr>
      </w:pPr>
    </w:p>
    <w:p w14:paraId="2F80EAB7" w14:textId="3B8E9C46" w:rsidR="00F67860" w:rsidRDefault="006F1D2C" w:rsidP="00910D0A">
      <w:pPr>
        <w:rPr>
          <w:rFonts w:ascii="Calibri" w:hAnsi="Calibri"/>
          <w:sz w:val="22"/>
          <w:szCs w:val="22"/>
        </w:rPr>
      </w:pPr>
      <w:r w:rsidRPr="006F1D2C">
        <w:rPr>
          <w:rFonts w:ascii="Calibri" w:hAnsi="Calibri"/>
          <w:sz w:val="22"/>
          <w:szCs w:val="22"/>
        </w:rPr>
        <w:t>If you have any queries about this prot</w:t>
      </w:r>
      <w:r w:rsidR="0080535E">
        <w:rPr>
          <w:rFonts w:ascii="Calibri" w:hAnsi="Calibri"/>
          <w:sz w:val="22"/>
          <w:szCs w:val="22"/>
        </w:rPr>
        <w:t xml:space="preserve">ocol or the </w:t>
      </w:r>
      <w:proofErr w:type="gramStart"/>
      <w:r w:rsidR="0080535E">
        <w:rPr>
          <w:rFonts w:ascii="Calibri" w:hAnsi="Calibri"/>
          <w:sz w:val="22"/>
          <w:szCs w:val="22"/>
        </w:rPr>
        <w:t>database</w:t>
      </w:r>
      <w:proofErr w:type="gramEnd"/>
      <w:r w:rsidR="0080535E">
        <w:rPr>
          <w:rFonts w:ascii="Calibri" w:hAnsi="Calibri"/>
          <w:sz w:val="22"/>
          <w:szCs w:val="22"/>
        </w:rPr>
        <w:t xml:space="preserve"> please do no</w:t>
      </w:r>
      <w:r w:rsidRPr="006F1D2C">
        <w:rPr>
          <w:rFonts w:ascii="Calibri" w:hAnsi="Calibri"/>
          <w:sz w:val="22"/>
          <w:szCs w:val="22"/>
        </w:rPr>
        <w:t xml:space="preserve">t hesitate to contact </w:t>
      </w:r>
      <w:r w:rsidR="00FE152E">
        <w:rPr>
          <w:rFonts w:ascii="Calibri" w:hAnsi="Calibri"/>
          <w:sz w:val="22"/>
          <w:szCs w:val="22"/>
        </w:rPr>
        <w:t>Caroline in the first instance</w:t>
      </w:r>
      <w:r>
        <w:rPr>
          <w:rFonts w:ascii="Calibri" w:hAnsi="Calibri"/>
          <w:sz w:val="22"/>
          <w:szCs w:val="22"/>
        </w:rPr>
        <w:t xml:space="preserve">.  </w:t>
      </w:r>
    </w:p>
    <w:p w14:paraId="7FB94086" w14:textId="77777777" w:rsidR="006F1D2C" w:rsidRPr="006F1D2C" w:rsidRDefault="006F1D2C" w:rsidP="00910D0A">
      <w:pPr>
        <w:rPr>
          <w:rFonts w:ascii="Calibri" w:hAnsi="Calibri"/>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296"/>
      </w:tblGrid>
      <w:tr w:rsidR="009C10CE" w14:paraId="7908BC42" w14:textId="77777777" w:rsidTr="00A3429A">
        <w:tc>
          <w:tcPr>
            <w:tcW w:w="8296" w:type="dxa"/>
          </w:tcPr>
          <w:p w14:paraId="5D84180A" w14:textId="77777777" w:rsidR="009C10CE" w:rsidRPr="006E7270" w:rsidRDefault="009C10CE" w:rsidP="006E7270">
            <w:pPr>
              <w:spacing w:line="240" w:lineRule="auto"/>
              <w:rPr>
                <w:rFonts w:asciiTheme="minorHAnsi" w:hAnsiTheme="minorHAnsi" w:cstheme="minorHAnsi"/>
                <w:sz w:val="22"/>
                <w:szCs w:val="22"/>
              </w:rPr>
            </w:pPr>
            <w:r w:rsidRPr="006E7270">
              <w:rPr>
                <w:rFonts w:asciiTheme="minorHAnsi" w:hAnsiTheme="minorHAnsi" w:cstheme="minorHAnsi"/>
                <w:sz w:val="22"/>
                <w:szCs w:val="22"/>
              </w:rPr>
              <w:t>Caroline Langmead</w:t>
            </w:r>
            <w:r w:rsidRPr="006E7270">
              <w:rPr>
                <w:rFonts w:asciiTheme="minorHAnsi" w:hAnsiTheme="minorHAnsi" w:cstheme="minorHAnsi"/>
                <w:sz w:val="22"/>
                <w:szCs w:val="22"/>
              </w:rPr>
              <w:tab/>
            </w:r>
            <w:r w:rsidRPr="006E7270">
              <w:rPr>
                <w:rFonts w:asciiTheme="minorHAnsi" w:hAnsiTheme="minorHAnsi" w:cstheme="minorHAnsi"/>
                <w:sz w:val="22"/>
                <w:szCs w:val="22"/>
              </w:rPr>
              <w:tab/>
            </w:r>
            <w:r w:rsidRPr="006E7270">
              <w:rPr>
                <w:rFonts w:asciiTheme="minorHAnsi" w:hAnsiTheme="minorHAnsi" w:cstheme="minorHAnsi"/>
                <w:sz w:val="22"/>
                <w:szCs w:val="22"/>
              </w:rPr>
              <w:tab/>
            </w:r>
          </w:p>
          <w:p w14:paraId="2F9B26FA" w14:textId="77777777" w:rsidR="009C10CE" w:rsidRPr="006E7270" w:rsidRDefault="009C10CE" w:rsidP="006E7270">
            <w:pPr>
              <w:spacing w:line="240" w:lineRule="auto"/>
              <w:rPr>
                <w:rFonts w:asciiTheme="minorHAnsi" w:hAnsiTheme="minorHAnsi" w:cstheme="minorHAnsi"/>
                <w:sz w:val="22"/>
                <w:szCs w:val="22"/>
              </w:rPr>
            </w:pPr>
            <w:r w:rsidRPr="006E7270">
              <w:rPr>
                <w:rFonts w:asciiTheme="minorHAnsi" w:hAnsiTheme="minorHAnsi" w:cstheme="minorHAnsi"/>
                <w:sz w:val="22"/>
                <w:szCs w:val="22"/>
              </w:rPr>
              <w:t>Policy Officer (Medical School - AKT)</w:t>
            </w:r>
          </w:p>
          <w:p w14:paraId="6E331B83" w14:textId="77777777" w:rsidR="009C10CE" w:rsidRPr="006E7270" w:rsidRDefault="009C10CE" w:rsidP="006E7270">
            <w:pPr>
              <w:spacing w:line="240" w:lineRule="auto"/>
              <w:rPr>
                <w:rFonts w:asciiTheme="minorHAnsi" w:hAnsiTheme="minorHAnsi" w:cstheme="minorHAnsi"/>
                <w:sz w:val="22"/>
                <w:szCs w:val="22"/>
              </w:rPr>
            </w:pPr>
            <w:r w:rsidRPr="006E7270">
              <w:rPr>
                <w:rFonts w:asciiTheme="minorHAnsi" w:hAnsiTheme="minorHAnsi" w:cstheme="minorHAnsi"/>
                <w:sz w:val="22"/>
                <w:szCs w:val="22"/>
                <w:lang w:val="en-US"/>
              </w:rPr>
              <w:t>Tel: +44 (0)20 7419 5537</w:t>
            </w:r>
            <w:r w:rsidRPr="006E7270">
              <w:rPr>
                <w:rFonts w:asciiTheme="minorHAnsi" w:hAnsiTheme="minorHAnsi" w:cstheme="minorHAnsi"/>
                <w:sz w:val="22"/>
                <w:szCs w:val="22"/>
                <w:lang w:val="en-US"/>
              </w:rPr>
              <w:tab/>
            </w:r>
            <w:r w:rsidRPr="006E7270">
              <w:rPr>
                <w:rFonts w:asciiTheme="minorHAnsi" w:hAnsiTheme="minorHAnsi" w:cstheme="minorHAnsi"/>
                <w:b/>
                <w:bCs/>
                <w:sz w:val="22"/>
                <w:szCs w:val="22"/>
                <w:lang w:eastAsia="en-GB"/>
              </w:rPr>
              <w:br/>
            </w:r>
            <w:hyperlink r:id="rId12" w:history="1">
              <w:r w:rsidRPr="006E7270">
                <w:rPr>
                  <w:rStyle w:val="Hyperlink"/>
                  <w:rFonts w:asciiTheme="minorHAnsi" w:hAnsiTheme="minorHAnsi" w:cstheme="minorHAnsi"/>
                  <w:sz w:val="22"/>
                  <w:szCs w:val="22"/>
                </w:rPr>
                <w:t>caroline.langmead@medschools.ac.uk</w:t>
              </w:r>
            </w:hyperlink>
          </w:p>
          <w:p w14:paraId="39B35080" w14:textId="77777777" w:rsidR="009C10CE" w:rsidRDefault="009C10CE" w:rsidP="006E7270">
            <w:pPr>
              <w:spacing w:line="240" w:lineRule="auto"/>
            </w:pPr>
          </w:p>
          <w:p w14:paraId="0126B88E" w14:textId="77777777" w:rsidR="009C10CE" w:rsidRPr="006E7270" w:rsidRDefault="009C10CE" w:rsidP="006E7270">
            <w:pPr>
              <w:spacing w:line="240" w:lineRule="auto"/>
              <w:rPr>
                <w:rFonts w:asciiTheme="minorHAnsi" w:hAnsiTheme="minorHAnsi" w:cstheme="minorHAnsi"/>
                <w:sz w:val="22"/>
                <w:szCs w:val="22"/>
                <w:lang w:val="en-US" w:eastAsia="en-GB"/>
              </w:rPr>
            </w:pPr>
            <w:r w:rsidRPr="006E7270">
              <w:rPr>
                <w:rFonts w:asciiTheme="minorHAnsi" w:hAnsiTheme="minorHAnsi" w:cstheme="minorHAnsi"/>
                <w:sz w:val="22"/>
                <w:szCs w:val="22"/>
              </w:rPr>
              <w:t>Clare Owen</w:t>
            </w:r>
          </w:p>
          <w:p w14:paraId="4582CF34" w14:textId="397F0F38" w:rsidR="009C10CE" w:rsidRPr="006E7270" w:rsidRDefault="009C10CE" w:rsidP="006E7270">
            <w:pPr>
              <w:spacing w:line="240" w:lineRule="auto"/>
              <w:rPr>
                <w:rFonts w:asciiTheme="minorHAnsi" w:hAnsiTheme="minorHAnsi" w:cstheme="minorHAnsi"/>
                <w:sz w:val="22"/>
                <w:szCs w:val="22"/>
                <w:lang w:val="en-US" w:eastAsia="en-GB"/>
              </w:rPr>
            </w:pPr>
            <w:r w:rsidRPr="006E7270">
              <w:rPr>
                <w:rFonts w:asciiTheme="minorHAnsi" w:hAnsiTheme="minorHAnsi" w:cstheme="minorHAnsi"/>
                <w:sz w:val="22"/>
                <w:szCs w:val="22"/>
              </w:rPr>
              <w:t>Assistant Director</w:t>
            </w:r>
          </w:p>
          <w:p w14:paraId="4653D525" w14:textId="77777777" w:rsidR="009C10CE" w:rsidRPr="006E7270" w:rsidRDefault="009C10CE" w:rsidP="006E7270">
            <w:pPr>
              <w:spacing w:line="240" w:lineRule="auto"/>
              <w:rPr>
                <w:rFonts w:asciiTheme="minorHAnsi" w:hAnsiTheme="minorHAnsi" w:cstheme="minorHAnsi"/>
                <w:sz w:val="22"/>
                <w:szCs w:val="22"/>
                <w:lang w:val="en-US" w:eastAsia="en-GB"/>
              </w:rPr>
            </w:pPr>
            <w:r w:rsidRPr="006E7270">
              <w:rPr>
                <w:rFonts w:asciiTheme="minorHAnsi" w:hAnsiTheme="minorHAnsi" w:cstheme="minorHAnsi"/>
                <w:sz w:val="22"/>
                <w:szCs w:val="22"/>
                <w:lang w:val="en-US" w:eastAsia="en-GB"/>
              </w:rPr>
              <w:t>Tel: +44 (0)20 7419 5522</w:t>
            </w:r>
          </w:p>
          <w:p w14:paraId="34AEF49F" w14:textId="77777777" w:rsidR="009C10CE" w:rsidRPr="006E7270" w:rsidRDefault="009C10CE" w:rsidP="006E7270">
            <w:pPr>
              <w:spacing w:line="240" w:lineRule="auto"/>
              <w:rPr>
                <w:rFonts w:asciiTheme="minorHAnsi" w:hAnsiTheme="minorHAnsi" w:cstheme="minorHAnsi"/>
                <w:sz w:val="22"/>
                <w:szCs w:val="22"/>
                <w:lang w:val="en-US" w:eastAsia="en-GB"/>
              </w:rPr>
            </w:pPr>
            <w:hyperlink r:id="rId13" w:history="1">
              <w:r w:rsidRPr="006E7270">
                <w:rPr>
                  <w:rStyle w:val="Hyperlink"/>
                  <w:rFonts w:asciiTheme="minorHAnsi" w:hAnsiTheme="minorHAnsi" w:cstheme="minorHAnsi"/>
                  <w:sz w:val="22"/>
                  <w:szCs w:val="22"/>
                  <w:lang w:val="en-US" w:eastAsia="en-GB"/>
                </w:rPr>
                <w:t>clare.owen@medschools.ac.uk</w:t>
              </w:r>
            </w:hyperlink>
            <w:r w:rsidRPr="006E7270">
              <w:rPr>
                <w:rFonts w:asciiTheme="minorHAnsi" w:hAnsiTheme="minorHAnsi" w:cstheme="minorHAnsi"/>
                <w:sz w:val="22"/>
                <w:szCs w:val="22"/>
                <w:lang w:val="en-US" w:eastAsia="en-GB"/>
              </w:rPr>
              <w:t xml:space="preserve"> </w:t>
            </w:r>
          </w:p>
          <w:p w14:paraId="36EB397A" w14:textId="77777777" w:rsidR="009C10CE" w:rsidRDefault="009C10CE" w:rsidP="006E7270">
            <w:pPr>
              <w:spacing w:line="240" w:lineRule="auto"/>
              <w:rPr>
                <w:rFonts w:ascii="Calibri" w:hAnsi="Calibri"/>
                <w:sz w:val="22"/>
                <w:szCs w:val="22"/>
              </w:rPr>
            </w:pPr>
          </w:p>
        </w:tc>
      </w:tr>
      <w:tr w:rsidR="00BB073F" w14:paraId="71EE6ADA" w14:textId="77777777" w:rsidTr="009C10CE">
        <w:tblPrEx>
          <w:tblBorders>
            <w:top w:val="single" w:sz="4" w:space="0" w:color="auto"/>
            <w:bottom w:val="single" w:sz="4" w:space="0" w:color="auto"/>
            <w:right w:val="none" w:sz="0" w:space="0" w:color="auto"/>
            <w:insideH w:val="single" w:sz="4" w:space="0" w:color="auto"/>
            <w:insideV w:val="single" w:sz="4" w:space="0" w:color="auto"/>
          </w:tblBorders>
        </w:tblPrEx>
        <w:tc>
          <w:tcPr>
            <w:tcW w:w="8296" w:type="dxa"/>
          </w:tcPr>
          <w:p w14:paraId="5F2B1FFE" w14:textId="77777777" w:rsidR="001E4314" w:rsidRDefault="001E4314" w:rsidP="00910D0A">
            <w:pPr>
              <w:rPr>
                <w:rFonts w:ascii="Calibri" w:hAnsi="Calibri"/>
                <w:sz w:val="22"/>
                <w:szCs w:val="22"/>
              </w:rPr>
            </w:pPr>
          </w:p>
          <w:p w14:paraId="14774265" w14:textId="77777777" w:rsidR="00BB073F" w:rsidRDefault="00BB073F" w:rsidP="00910D0A">
            <w:pPr>
              <w:rPr>
                <w:rFonts w:ascii="Calibri" w:hAnsi="Calibri"/>
                <w:sz w:val="22"/>
                <w:szCs w:val="22"/>
              </w:rPr>
            </w:pPr>
            <w:r>
              <w:rPr>
                <w:rFonts w:ascii="Calibri" w:hAnsi="Calibri"/>
                <w:sz w:val="22"/>
                <w:szCs w:val="22"/>
              </w:rPr>
              <w:t xml:space="preserve">To be signed by the </w:t>
            </w:r>
            <w:r w:rsidR="00830691">
              <w:rPr>
                <w:rFonts w:ascii="Calibri" w:hAnsi="Calibri"/>
                <w:sz w:val="22"/>
                <w:szCs w:val="22"/>
              </w:rPr>
              <w:t>s</w:t>
            </w:r>
            <w:r w:rsidR="009B74BA">
              <w:rPr>
                <w:rFonts w:ascii="Calibri" w:hAnsi="Calibri"/>
                <w:sz w:val="22"/>
                <w:szCs w:val="22"/>
              </w:rPr>
              <w:t>chool Dean or appropriate senior representative</w:t>
            </w:r>
          </w:p>
          <w:p w14:paraId="3E3ADE7B" w14:textId="77777777" w:rsidR="00BB073F" w:rsidRDefault="00BB073F" w:rsidP="00910D0A">
            <w:pPr>
              <w:rPr>
                <w:rFonts w:ascii="Calibri" w:hAnsi="Calibri"/>
                <w:sz w:val="22"/>
                <w:szCs w:val="22"/>
              </w:rPr>
            </w:pPr>
          </w:p>
          <w:p w14:paraId="0B4FBEC1" w14:textId="13C6C0C7" w:rsidR="00BB073F" w:rsidRDefault="00BB073F" w:rsidP="00826907">
            <w:pPr>
              <w:rPr>
                <w:rFonts w:ascii="Calibri" w:hAnsi="Calibri"/>
                <w:sz w:val="22"/>
                <w:szCs w:val="22"/>
              </w:rPr>
            </w:pPr>
            <w:r>
              <w:rPr>
                <w:rFonts w:ascii="Calibri" w:hAnsi="Calibri"/>
                <w:sz w:val="22"/>
                <w:szCs w:val="22"/>
              </w:rPr>
              <w:t xml:space="preserve">I confirm that my </w:t>
            </w:r>
            <w:r w:rsidR="001333D3">
              <w:rPr>
                <w:rFonts w:ascii="Calibri" w:hAnsi="Calibri"/>
                <w:sz w:val="22"/>
                <w:szCs w:val="22"/>
              </w:rPr>
              <w:t>s</w:t>
            </w:r>
            <w:r>
              <w:rPr>
                <w:rFonts w:ascii="Calibri" w:hAnsi="Calibri"/>
                <w:sz w:val="22"/>
                <w:szCs w:val="22"/>
              </w:rPr>
              <w:t xml:space="preserve">chool will abide by the requirements in this document. My nominated users are identified below. </w:t>
            </w:r>
          </w:p>
          <w:p w14:paraId="4ADE60BE" w14:textId="77777777" w:rsidR="00826907" w:rsidRDefault="00826907" w:rsidP="00826907">
            <w:pPr>
              <w:rPr>
                <w:rFonts w:ascii="Calibri" w:hAnsi="Calibri"/>
                <w:sz w:val="22"/>
                <w:szCs w:val="22"/>
              </w:rPr>
            </w:pPr>
          </w:p>
          <w:p w14:paraId="0D55BB2C" w14:textId="77777777" w:rsidR="00BB073F" w:rsidRDefault="00BB073F" w:rsidP="001E4314">
            <w:pPr>
              <w:spacing w:line="480" w:lineRule="auto"/>
              <w:rPr>
                <w:rFonts w:ascii="Calibri" w:hAnsi="Calibri"/>
                <w:sz w:val="22"/>
                <w:szCs w:val="22"/>
              </w:rPr>
            </w:pPr>
            <w:r>
              <w:rPr>
                <w:rFonts w:ascii="Calibri" w:hAnsi="Calibri"/>
                <w:sz w:val="22"/>
                <w:szCs w:val="22"/>
              </w:rPr>
              <w:t xml:space="preserve">Name of the </w:t>
            </w:r>
            <w:proofErr w:type="gramStart"/>
            <w:r>
              <w:rPr>
                <w:rFonts w:ascii="Calibri" w:hAnsi="Calibri"/>
                <w:sz w:val="22"/>
                <w:szCs w:val="22"/>
              </w:rPr>
              <w:t>school:…</w:t>
            </w:r>
            <w:proofErr w:type="gramEnd"/>
            <w:r>
              <w:rPr>
                <w:rFonts w:ascii="Calibri" w:hAnsi="Calibri"/>
                <w:sz w:val="22"/>
                <w:szCs w:val="22"/>
              </w:rPr>
              <w:t>………………………………………………………………………………………….</w:t>
            </w:r>
          </w:p>
          <w:p w14:paraId="2CFA3E48" w14:textId="77777777" w:rsidR="00BB073F" w:rsidRDefault="009B74BA" w:rsidP="001E4314">
            <w:pPr>
              <w:spacing w:line="480" w:lineRule="auto"/>
              <w:rPr>
                <w:rFonts w:ascii="Calibri" w:hAnsi="Calibri"/>
                <w:sz w:val="22"/>
                <w:szCs w:val="22"/>
              </w:rPr>
            </w:pPr>
            <w:r>
              <w:rPr>
                <w:rFonts w:ascii="Calibri" w:hAnsi="Calibri"/>
                <w:sz w:val="22"/>
                <w:szCs w:val="22"/>
              </w:rPr>
              <w:lastRenderedPageBreak/>
              <w:t xml:space="preserve">Dean of the </w:t>
            </w:r>
            <w:r w:rsidR="00830691">
              <w:rPr>
                <w:rFonts w:ascii="Calibri" w:hAnsi="Calibri"/>
                <w:sz w:val="22"/>
                <w:szCs w:val="22"/>
              </w:rPr>
              <w:t>s</w:t>
            </w:r>
            <w:r w:rsidR="00BB073F">
              <w:rPr>
                <w:rFonts w:ascii="Calibri" w:hAnsi="Calibri"/>
                <w:sz w:val="22"/>
                <w:szCs w:val="22"/>
              </w:rPr>
              <w:t xml:space="preserve">chool </w:t>
            </w:r>
            <w:r w:rsidR="00391609">
              <w:rPr>
                <w:rFonts w:ascii="Calibri" w:hAnsi="Calibri"/>
                <w:sz w:val="22"/>
                <w:szCs w:val="22"/>
              </w:rPr>
              <w:t xml:space="preserve">or nominated deputy </w:t>
            </w:r>
            <w:r w:rsidR="00BB073F">
              <w:rPr>
                <w:rFonts w:ascii="Calibri" w:hAnsi="Calibri"/>
                <w:sz w:val="22"/>
                <w:szCs w:val="22"/>
              </w:rPr>
              <w:t>(print</w:t>
            </w:r>
            <w:proofErr w:type="gramStart"/>
            <w:r w:rsidR="00BB073F">
              <w:rPr>
                <w:rFonts w:ascii="Calibri" w:hAnsi="Calibri"/>
                <w:sz w:val="22"/>
                <w:szCs w:val="22"/>
              </w:rPr>
              <w:t>):…</w:t>
            </w:r>
            <w:proofErr w:type="gramEnd"/>
            <w:r w:rsidR="00BB073F">
              <w:rPr>
                <w:rFonts w:ascii="Calibri" w:hAnsi="Calibri"/>
                <w:sz w:val="22"/>
                <w:szCs w:val="22"/>
              </w:rPr>
              <w:t>……………………………………………………</w:t>
            </w:r>
          </w:p>
          <w:p w14:paraId="17342BF2" w14:textId="77777777" w:rsidR="00BB073F" w:rsidRDefault="00BB073F" w:rsidP="001E4314">
            <w:pPr>
              <w:spacing w:line="480" w:lineRule="auto"/>
              <w:rPr>
                <w:rFonts w:ascii="Calibri" w:hAnsi="Calibri"/>
                <w:sz w:val="22"/>
                <w:szCs w:val="22"/>
              </w:rPr>
            </w:pPr>
            <w:proofErr w:type="gramStart"/>
            <w:r>
              <w:rPr>
                <w:rFonts w:ascii="Calibri" w:hAnsi="Calibri"/>
                <w:sz w:val="22"/>
                <w:szCs w:val="22"/>
              </w:rPr>
              <w:t>Signature:…</w:t>
            </w:r>
            <w:proofErr w:type="gramEnd"/>
            <w:r>
              <w:rPr>
                <w:rFonts w:ascii="Calibri" w:hAnsi="Calibri"/>
                <w:sz w:val="22"/>
                <w:szCs w:val="22"/>
              </w:rPr>
              <w:t>………………………………………………………………………………………………………….</w:t>
            </w:r>
          </w:p>
          <w:p w14:paraId="4786A9F2" w14:textId="77777777" w:rsidR="00BB073F" w:rsidRDefault="00BB073F" w:rsidP="001E4314">
            <w:pPr>
              <w:spacing w:line="480" w:lineRule="auto"/>
              <w:rPr>
                <w:rFonts w:ascii="Calibri" w:hAnsi="Calibri"/>
                <w:sz w:val="22"/>
                <w:szCs w:val="22"/>
              </w:rPr>
            </w:pPr>
            <w:proofErr w:type="gramStart"/>
            <w:r>
              <w:rPr>
                <w:rFonts w:ascii="Calibri" w:hAnsi="Calibri"/>
                <w:sz w:val="22"/>
                <w:szCs w:val="22"/>
              </w:rPr>
              <w:t>Date:…</w:t>
            </w:r>
            <w:proofErr w:type="gramEnd"/>
            <w:r>
              <w:rPr>
                <w:rFonts w:ascii="Calibri" w:hAnsi="Calibri"/>
                <w:sz w:val="22"/>
                <w:szCs w:val="22"/>
              </w:rPr>
              <w:t>………………………………………………………………………………………………..................</w:t>
            </w:r>
            <w:r w:rsidR="009B74BA">
              <w:rPr>
                <w:rFonts w:ascii="Calibri" w:hAnsi="Calibri"/>
                <w:sz w:val="22"/>
                <w:szCs w:val="22"/>
              </w:rPr>
              <w:t>..</w:t>
            </w:r>
          </w:p>
          <w:p w14:paraId="14328A40" w14:textId="77777777" w:rsidR="001E4314" w:rsidRDefault="001E4314" w:rsidP="009B74BA">
            <w:pPr>
              <w:rPr>
                <w:rFonts w:ascii="Calibri" w:hAnsi="Calibri"/>
                <w:sz w:val="22"/>
                <w:szCs w:val="22"/>
              </w:rPr>
            </w:pPr>
          </w:p>
        </w:tc>
      </w:tr>
      <w:tr w:rsidR="00BB073F" w14:paraId="2D667013" w14:textId="77777777" w:rsidTr="009C10CE">
        <w:tblPrEx>
          <w:tblBorders>
            <w:top w:val="single" w:sz="4" w:space="0" w:color="auto"/>
            <w:bottom w:val="single" w:sz="4" w:space="0" w:color="auto"/>
            <w:right w:val="none" w:sz="0" w:space="0" w:color="auto"/>
            <w:insideH w:val="single" w:sz="4" w:space="0" w:color="auto"/>
            <w:insideV w:val="single" w:sz="4" w:space="0" w:color="auto"/>
          </w:tblBorders>
        </w:tblPrEx>
        <w:tc>
          <w:tcPr>
            <w:tcW w:w="8296" w:type="dxa"/>
          </w:tcPr>
          <w:p w14:paraId="4C32E5B9" w14:textId="77777777" w:rsidR="001E4314" w:rsidRDefault="001E4314" w:rsidP="001E4314">
            <w:pPr>
              <w:spacing w:line="480" w:lineRule="auto"/>
              <w:rPr>
                <w:rFonts w:ascii="Calibri" w:hAnsi="Calibri"/>
                <w:sz w:val="22"/>
                <w:szCs w:val="22"/>
              </w:rPr>
            </w:pPr>
          </w:p>
          <w:p w14:paraId="57A3B609" w14:textId="77777777" w:rsidR="00BB073F" w:rsidRDefault="00BB073F" w:rsidP="001E4314">
            <w:pPr>
              <w:spacing w:line="480" w:lineRule="auto"/>
              <w:rPr>
                <w:rFonts w:ascii="Calibri" w:hAnsi="Calibri"/>
                <w:sz w:val="22"/>
                <w:szCs w:val="22"/>
              </w:rPr>
            </w:pPr>
            <w:r>
              <w:rPr>
                <w:rFonts w:ascii="Calibri" w:hAnsi="Calibri"/>
                <w:sz w:val="22"/>
                <w:szCs w:val="22"/>
              </w:rPr>
              <w:t>Name of the Admissions Lead</w:t>
            </w:r>
            <w:r w:rsidRPr="00BB073F">
              <w:rPr>
                <w:rFonts w:ascii="Calibri" w:hAnsi="Calibri"/>
                <w:sz w:val="22"/>
                <w:szCs w:val="22"/>
              </w:rPr>
              <w:t xml:space="preserve"> (print</w:t>
            </w:r>
            <w:proofErr w:type="gramStart"/>
            <w:r w:rsidRPr="00BB073F">
              <w:rPr>
                <w:rFonts w:ascii="Calibri" w:hAnsi="Calibri"/>
                <w:sz w:val="22"/>
                <w:szCs w:val="22"/>
              </w:rPr>
              <w:t>):…</w:t>
            </w:r>
            <w:proofErr w:type="gramEnd"/>
            <w:r w:rsidRPr="00BB073F">
              <w:rPr>
                <w:rFonts w:ascii="Calibri" w:hAnsi="Calibri"/>
                <w:sz w:val="22"/>
                <w:szCs w:val="22"/>
              </w:rPr>
              <w:t>……………………………………………………</w:t>
            </w:r>
            <w:r>
              <w:rPr>
                <w:rFonts w:ascii="Calibri" w:hAnsi="Calibri"/>
                <w:sz w:val="22"/>
                <w:szCs w:val="22"/>
              </w:rPr>
              <w:t>………</w:t>
            </w:r>
            <w:r w:rsidR="008D291A">
              <w:rPr>
                <w:rFonts w:ascii="Calibri" w:hAnsi="Calibri"/>
                <w:sz w:val="22"/>
                <w:szCs w:val="22"/>
              </w:rPr>
              <w:t>…</w:t>
            </w:r>
            <w:r w:rsidR="009B74BA">
              <w:rPr>
                <w:rFonts w:ascii="Calibri" w:hAnsi="Calibri"/>
                <w:sz w:val="22"/>
                <w:szCs w:val="22"/>
              </w:rPr>
              <w:t>..</w:t>
            </w:r>
          </w:p>
          <w:p w14:paraId="3E8B4A37" w14:textId="77777777" w:rsidR="001E4314" w:rsidRDefault="001E4314" w:rsidP="001E4314">
            <w:pPr>
              <w:spacing w:line="480" w:lineRule="auto"/>
              <w:rPr>
                <w:rFonts w:ascii="Calibri" w:hAnsi="Calibri"/>
                <w:sz w:val="22"/>
                <w:szCs w:val="22"/>
              </w:rPr>
            </w:pPr>
            <w:r>
              <w:rPr>
                <w:rFonts w:ascii="Calibri" w:hAnsi="Calibri"/>
                <w:sz w:val="22"/>
                <w:szCs w:val="22"/>
              </w:rPr>
              <w:t xml:space="preserve">Email address: </w:t>
            </w:r>
            <w:r w:rsidRPr="001E4314">
              <w:rPr>
                <w:rFonts w:ascii="Calibri" w:hAnsi="Calibri"/>
                <w:sz w:val="22"/>
                <w:szCs w:val="22"/>
              </w:rPr>
              <w:t>…………………………</w:t>
            </w:r>
            <w:r>
              <w:rPr>
                <w:rFonts w:ascii="Calibri" w:hAnsi="Calibri"/>
                <w:sz w:val="22"/>
                <w:szCs w:val="22"/>
              </w:rPr>
              <w:t>………………………………………………………………………</w:t>
            </w:r>
            <w:proofErr w:type="gramStart"/>
            <w:r>
              <w:rPr>
                <w:rFonts w:ascii="Calibri" w:hAnsi="Calibri"/>
                <w:sz w:val="22"/>
                <w:szCs w:val="22"/>
              </w:rPr>
              <w:t>…..</w:t>
            </w:r>
            <w:proofErr w:type="gramEnd"/>
          </w:p>
          <w:p w14:paraId="00AAFCBF" w14:textId="77777777" w:rsidR="001E4314" w:rsidRPr="00BB073F" w:rsidRDefault="001E4314" w:rsidP="001E4314">
            <w:pPr>
              <w:spacing w:line="480" w:lineRule="auto"/>
              <w:rPr>
                <w:rFonts w:ascii="Calibri" w:hAnsi="Calibri"/>
                <w:sz w:val="22"/>
                <w:szCs w:val="22"/>
              </w:rPr>
            </w:pPr>
            <w:r>
              <w:rPr>
                <w:rFonts w:ascii="Calibri" w:hAnsi="Calibri"/>
                <w:sz w:val="22"/>
                <w:szCs w:val="22"/>
              </w:rPr>
              <w:t>Telephone number:</w:t>
            </w:r>
            <w:r w:rsidRPr="001E4314">
              <w:rPr>
                <w:rFonts w:ascii="Calibri" w:hAnsi="Calibri"/>
                <w:sz w:val="22"/>
                <w:szCs w:val="22"/>
              </w:rPr>
              <w:t xml:space="preserve"> …………………………</w:t>
            </w:r>
            <w:r>
              <w:rPr>
                <w:rFonts w:ascii="Calibri" w:hAnsi="Calibri"/>
                <w:sz w:val="22"/>
                <w:szCs w:val="22"/>
              </w:rPr>
              <w:t>………………………………………………………………</w:t>
            </w:r>
            <w:proofErr w:type="gramStart"/>
            <w:r>
              <w:rPr>
                <w:rFonts w:ascii="Calibri" w:hAnsi="Calibri"/>
                <w:sz w:val="22"/>
                <w:szCs w:val="22"/>
              </w:rPr>
              <w:t>…..</w:t>
            </w:r>
            <w:proofErr w:type="gramEnd"/>
            <w:r>
              <w:rPr>
                <w:rFonts w:ascii="Calibri" w:hAnsi="Calibri"/>
                <w:sz w:val="22"/>
                <w:szCs w:val="22"/>
              </w:rPr>
              <w:t xml:space="preserve"> </w:t>
            </w:r>
          </w:p>
          <w:p w14:paraId="3AAED9EB" w14:textId="77777777" w:rsidR="00BB073F" w:rsidRPr="00BB073F" w:rsidRDefault="00BB073F" w:rsidP="001E4314">
            <w:pPr>
              <w:spacing w:line="480" w:lineRule="auto"/>
              <w:rPr>
                <w:rFonts w:ascii="Calibri" w:hAnsi="Calibri"/>
                <w:sz w:val="22"/>
                <w:szCs w:val="22"/>
              </w:rPr>
            </w:pPr>
            <w:proofErr w:type="gramStart"/>
            <w:r w:rsidRPr="00BB073F">
              <w:rPr>
                <w:rFonts w:ascii="Calibri" w:hAnsi="Calibri"/>
                <w:sz w:val="22"/>
                <w:szCs w:val="22"/>
              </w:rPr>
              <w:t>Signature:…</w:t>
            </w:r>
            <w:proofErr w:type="gramEnd"/>
            <w:r w:rsidRPr="00BB073F">
              <w:rPr>
                <w:rFonts w:ascii="Calibri" w:hAnsi="Calibri"/>
                <w:sz w:val="22"/>
                <w:szCs w:val="22"/>
              </w:rPr>
              <w:t>………………………………………………………………………………………………………….</w:t>
            </w:r>
          </w:p>
          <w:p w14:paraId="60EADE7E" w14:textId="77777777" w:rsidR="00BB073F" w:rsidRDefault="00BB073F" w:rsidP="001E4314">
            <w:pPr>
              <w:spacing w:line="480" w:lineRule="auto"/>
              <w:rPr>
                <w:rFonts w:ascii="Calibri" w:hAnsi="Calibri"/>
                <w:sz w:val="22"/>
                <w:szCs w:val="22"/>
              </w:rPr>
            </w:pPr>
            <w:proofErr w:type="gramStart"/>
            <w:r w:rsidRPr="00BB073F">
              <w:rPr>
                <w:rFonts w:ascii="Calibri" w:hAnsi="Calibri"/>
                <w:sz w:val="22"/>
                <w:szCs w:val="22"/>
              </w:rPr>
              <w:t>Date:…</w:t>
            </w:r>
            <w:proofErr w:type="gramEnd"/>
            <w:r w:rsidRPr="00BB073F">
              <w:rPr>
                <w:rFonts w:ascii="Calibri" w:hAnsi="Calibri"/>
                <w:sz w:val="22"/>
                <w:szCs w:val="22"/>
              </w:rPr>
              <w:t>………………………………………………………………………………………………..................</w:t>
            </w:r>
            <w:r w:rsidR="009B74BA">
              <w:rPr>
                <w:rFonts w:ascii="Calibri" w:hAnsi="Calibri"/>
                <w:sz w:val="22"/>
                <w:szCs w:val="22"/>
              </w:rPr>
              <w:t>..</w:t>
            </w:r>
          </w:p>
        </w:tc>
      </w:tr>
      <w:tr w:rsidR="00BB073F" w14:paraId="393978BE" w14:textId="77777777" w:rsidTr="009C10CE">
        <w:tblPrEx>
          <w:tblBorders>
            <w:top w:val="single" w:sz="4" w:space="0" w:color="auto"/>
            <w:bottom w:val="single" w:sz="4" w:space="0" w:color="auto"/>
            <w:right w:val="none" w:sz="0" w:space="0" w:color="auto"/>
            <w:insideH w:val="single" w:sz="4" w:space="0" w:color="auto"/>
            <w:insideV w:val="single" w:sz="4" w:space="0" w:color="auto"/>
          </w:tblBorders>
        </w:tblPrEx>
        <w:tc>
          <w:tcPr>
            <w:tcW w:w="8296" w:type="dxa"/>
          </w:tcPr>
          <w:p w14:paraId="4DE65CBF" w14:textId="77777777" w:rsidR="00BB073F" w:rsidRDefault="00BB073F" w:rsidP="001E4314">
            <w:pPr>
              <w:spacing w:line="480" w:lineRule="auto"/>
              <w:rPr>
                <w:rFonts w:ascii="Calibri" w:hAnsi="Calibri"/>
                <w:sz w:val="22"/>
                <w:szCs w:val="22"/>
              </w:rPr>
            </w:pPr>
          </w:p>
          <w:p w14:paraId="1980EF0B" w14:textId="77777777" w:rsidR="00BB073F" w:rsidRDefault="00BB073F" w:rsidP="001E4314">
            <w:pPr>
              <w:spacing w:line="480" w:lineRule="auto"/>
              <w:rPr>
                <w:rFonts w:ascii="Calibri" w:hAnsi="Calibri"/>
                <w:sz w:val="22"/>
                <w:szCs w:val="22"/>
              </w:rPr>
            </w:pPr>
            <w:r w:rsidRPr="00BB073F">
              <w:rPr>
                <w:rFonts w:ascii="Calibri" w:hAnsi="Calibri"/>
                <w:sz w:val="22"/>
                <w:szCs w:val="22"/>
              </w:rPr>
              <w:t xml:space="preserve">Name of the </w:t>
            </w:r>
            <w:r w:rsidR="0080535E">
              <w:rPr>
                <w:rFonts w:ascii="Calibri" w:hAnsi="Calibri"/>
                <w:sz w:val="22"/>
                <w:szCs w:val="22"/>
              </w:rPr>
              <w:t>Fitness to Practis</w:t>
            </w:r>
            <w:r>
              <w:rPr>
                <w:rFonts w:ascii="Calibri" w:hAnsi="Calibri"/>
                <w:sz w:val="22"/>
                <w:szCs w:val="22"/>
              </w:rPr>
              <w:t>e Lead</w:t>
            </w:r>
            <w:r w:rsidRPr="00BB073F">
              <w:rPr>
                <w:rFonts w:ascii="Calibri" w:hAnsi="Calibri"/>
                <w:sz w:val="22"/>
                <w:szCs w:val="22"/>
              </w:rPr>
              <w:t xml:space="preserve"> (print</w:t>
            </w:r>
            <w:proofErr w:type="gramStart"/>
            <w:r w:rsidRPr="00BB073F">
              <w:rPr>
                <w:rFonts w:ascii="Calibri" w:hAnsi="Calibri"/>
                <w:sz w:val="22"/>
                <w:szCs w:val="22"/>
              </w:rPr>
              <w:t>):…</w:t>
            </w:r>
            <w:proofErr w:type="gramEnd"/>
            <w:r w:rsidRPr="00BB073F">
              <w:rPr>
                <w:rFonts w:ascii="Calibri" w:hAnsi="Calibri"/>
                <w:sz w:val="22"/>
                <w:szCs w:val="22"/>
              </w:rPr>
              <w:t>…………………………………………………….</w:t>
            </w:r>
          </w:p>
          <w:p w14:paraId="025F42CE" w14:textId="77777777" w:rsidR="001E4314" w:rsidRPr="001E4314" w:rsidRDefault="001E4314" w:rsidP="001E4314">
            <w:pPr>
              <w:spacing w:line="480" w:lineRule="auto"/>
              <w:rPr>
                <w:rFonts w:ascii="Calibri" w:hAnsi="Calibri"/>
                <w:sz w:val="22"/>
                <w:szCs w:val="22"/>
              </w:rPr>
            </w:pPr>
            <w:r w:rsidRPr="001E4314">
              <w:rPr>
                <w:rFonts w:ascii="Calibri" w:hAnsi="Calibri"/>
                <w:sz w:val="22"/>
                <w:szCs w:val="22"/>
              </w:rPr>
              <w:t>Email address: …………………………………………………………………………………………………</w:t>
            </w:r>
            <w:proofErr w:type="gramStart"/>
            <w:r w:rsidRPr="001E4314">
              <w:rPr>
                <w:rFonts w:ascii="Calibri" w:hAnsi="Calibri"/>
                <w:sz w:val="22"/>
                <w:szCs w:val="22"/>
              </w:rPr>
              <w:t>…..</w:t>
            </w:r>
            <w:proofErr w:type="gramEnd"/>
          </w:p>
          <w:p w14:paraId="1B928918" w14:textId="77777777" w:rsidR="001E4314" w:rsidRPr="00BB073F" w:rsidRDefault="001E4314" w:rsidP="001E4314">
            <w:pPr>
              <w:spacing w:line="480" w:lineRule="auto"/>
              <w:rPr>
                <w:rFonts w:ascii="Calibri" w:hAnsi="Calibri"/>
                <w:sz w:val="22"/>
                <w:szCs w:val="22"/>
              </w:rPr>
            </w:pPr>
            <w:r w:rsidRPr="001E4314">
              <w:rPr>
                <w:rFonts w:ascii="Calibri" w:hAnsi="Calibri"/>
                <w:sz w:val="22"/>
                <w:szCs w:val="22"/>
              </w:rPr>
              <w:t>Telephone number: …………………………………………………………………………………………</w:t>
            </w:r>
            <w:proofErr w:type="gramStart"/>
            <w:r w:rsidRPr="001E4314">
              <w:rPr>
                <w:rFonts w:ascii="Calibri" w:hAnsi="Calibri"/>
                <w:sz w:val="22"/>
                <w:szCs w:val="22"/>
              </w:rPr>
              <w:t>…..</w:t>
            </w:r>
            <w:proofErr w:type="gramEnd"/>
            <w:r w:rsidRPr="001E4314">
              <w:rPr>
                <w:rFonts w:ascii="Calibri" w:hAnsi="Calibri"/>
                <w:sz w:val="22"/>
                <w:szCs w:val="22"/>
              </w:rPr>
              <w:t xml:space="preserve"> </w:t>
            </w:r>
          </w:p>
          <w:p w14:paraId="5FA2104C" w14:textId="77777777" w:rsidR="00BB073F" w:rsidRPr="00BB073F" w:rsidRDefault="00BB073F" w:rsidP="001E4314">
            <w:pPr>
              <w:spacing w:line="480" w:lineRule="auto"/>
              <w:rPr>
                <w:rFonts w:ascii="Calibri" w:hAnsi="Calibri"/>
                <w:sz w:val="22"/>
                <w:szCs w:val="22"/>
              </w:rPr>
            </w:pPr>
            <w:proofErr w:type="gramStart"/>
            <w:r w:rsidRPr="00BB073F">
              <w:rPr>
                <w:rFonts w:ascii="Calibri" w:hAnsi="Calibri"/>
                <w:sz w:val="22"/>
                <w:szCs w:val="22"/>
              </w:rPr>
              <w:t>Signature:…</w:t>
            </w:r>
            <w:proofErr w:type="gramEnd"/>
            <w:r w:rsidRPr="00BB073F">
              <w:rPr>
                <w:rFonts w:ascii="Calibri" w:hAnsi="Calibri"/>
                <w:sz w:val="22"/>
                <w:szCs w:val="22"/>
              </w:rPr>
              <w:t>………………………………………………………………………………………………………….</w:t>
            </w:r>
          </w:p>
          <w:p w14:paraId="67581564" w14:textId="77777777" w:rsidR="00BB073F" w:rsidRDefault="00BB073F" w:rsidP="001E4314">
            <w:pPr>
              <w:spacing w:line="480" w:lineRule="auto"/>
              <w:rPr>
                <w:rFonts w:ascii="Calibri" w:hAnsi="Calibri"/>
                <w:sz w:val="22"/>
                <w:szCs w:val="22"/>
              </w:rPr>
            </w:pPr>
            <w:proofErr w:type="gramStart"/>
            <w:r w:rsidRPr="00BB073F">
              <w:rPr>
                <w:rFonts w:ascii="Calibri" w:hAnsi="Calibri"/>
                <w:sz w:val="22"/>
                <w:szCs w:val="22"/>
              </w:rPr>
              <w:t>Date:…</w:t>
            </w:r>
            <w:proofErr w:type="gramEnd"/>
            <w:r w:rsidRPr="00BB073F">
              <w:rPr>
                <w:rFonts w:ascii="Calibri" w:hAnsi="Calibri"/>
                <w:sz w:val="22"/>
                <w:szCs w:val="22"/>
              </w:rPr>
              <w:t>………………………………………………………………………………………………..................</w:t>
            </w:r>
            <w:r w:rsidR="009B74BA">
              <w:rPr>
                <w:rFonts w:ascii="Calibri" w:hAnsi="Calibri"/>
                <w:sz w:val="22"/>
                <w:szCs w:val="22"/>
              </w:rPr>
              <w:t>..</w:t>
            </w:r>
          </w:p>
        </w:tc>
      </w:tr>
    </w:tbl>
    <w:p w14:paraId="6CD9DB93" w14:textId="23371F99" w:rsidR="00AE0363" w:rsidRDefault="00AE0363" w:rsidP="00910D0A">
      <w:pPr>
        <w:rPr>
          <w:b/>
        </w:rPr>
      </w:pPr>
    </w:p>
    <w:p w14:paraId="14C3E46F" w14:textId="77777777" w:rsidR="00AE0363" w:rsidRDefault="00AE0363">
      <w:pPr>
        <w:spacing w:line="240" w:lineRule="auto"/>
        <w:rPr>
          <w:b/>
        </w:rPr>
      </w:pPr>
      <w:r>
        <w:rPr>
          <w:b/>
        </w:rPr>
        <w:br w:type="page"/>
      </w:r>
    </w:p>
    <w:p w14:paraId="7EB0DD06" w14:textId="3360E26A" w:rsidR="00143C25" w:rsidRDefault="00143C25" w:rsidP="00AE0363">
      <w:pPr>
        <w:pStyle w:val="Heading2"/>
      </w:pPr>
      <w:bookmarkStart w:id="0" w:name="_Appendix_A"/>
      <w:bookmarkEnd w:id="0"/>
      <w:r>
        <w:lastRenderedPageBreak/>
        <w:t>Appendix A</w:t>
      </w:r>
    </w:p>
    <w:p w14:paraId="58FAA920" w14:textId="249739C7" w:rsidR="006F1D2C" w:rsidRDefault="00AE0363" w:rsidP="00AE0363">
      <w:pPr>
        <w:pStyle w:val="Heading2"/>
      </w:pPr>
      <w:r>
        <w:t>Legal basis for processing personal data and special category data</w:t>
      </w:r>
    </w:p>
    <w:p w14:paraId="6131CFB0" w14:textId="75B5235B" w:rsidR="00AE0363" w:rsidRDefault="00AE0363" w:rsidP="00AE0363">
      <w:pPr>
        <w:pStyle w:val="ListParagraph"/>
        <w:numPr>
          <w:ilvl w:val="0"/>
          <w:numId w:val="5"/>
        </w:numPr>
        <w:spacing w:after="160" w:line="259" w:lineRule="auto"/>
        <w:ind w:hanging="357"/>
        <w:contextualSpacing w:val="0"/>
      </w:pPr>
      <w:r w:rsidRPr="0079470F">
        <w:rPr>
          <w:b/>
        </w:rPr>
        <w:t>GDPR Article 6(1)(b)</w:t>
      </w:r>
      <w:r>
        <w:t xml:space="preserve"> – </w:t>
      </w:r>
      <w:r w:rsidR="00DD48B5" w:rsidRPr="00DD48B5">
        <w:t>processing is necessary for the performance of a task carried out in the public interest or in the exercise of official authority vested in the controller</w:t>
      </w:r>
      <w:r w:rsidR="00DD48B5">
        <w:t>.</w:t>
      </w:r>
    </w:p>
    <w:p w14:paraId="03E7DAE8" w14:textId="6B4A7AEC" w:rsidR="00DD48B5" w:rsidRDefault="00AE0363" w:rsidP="00AE0363">
      <w:pPr>
        <w:pStyle w:val="ListParagraph"/>
        <w:numPr>
          <w:ilvl w:val="1"/>
          <w:numId w:val="5"/>
        </w:numPr>
        <w:spacing w:after="160" w:line="259" w:lineRule="auto"/>
        <w:ind w:hanging="357"/>
        <w:contextualSpacing w:val="0"/>
      </w:pPr>
      <w:r>
        <w:t>Processing is necessary</w:t>
      </w:r>
      <w:r w:rsidR="00DD48B5">
        <w:t>:</w:t>
      </w:r>
    </w:p>
    <w:p w14:paraId="5BCF3806" w14:textId="4793ECBD" w:rsidR="00DD48B5" w:rsidRDefault="00DD48B5" w:rsidP="007F027F">
      <w:pPr>
        <w:pStyle w:val="ListParagraph"/>
        <w:numPr>
          <w:ilvl w:val="2"/>
          <w:numId w:val="5"/>
        </w:numPr>
        <w:spacing w:after="160" w:line="259" w:lineRule="auto"/>
        <w:contextualSpacing w:val="0"/>
      </w:pPr>
      <w:r>
        <w:t>to protect the public from risk; and</w:t>
      </w:r>
    </w:p>
    <w:p w14:paraId="4C15D133" w14:textId="0F993F25" w:rsidR="00DD48B5" w:rsidRDefault="00DD48B5" w:rsidP="007F027F">
      <w:pPr>
        <w:pStyle w:val="ListParagraph"/>
        <w:numPr>
          <w:ilvl w:val="2"/>
          <w:numId w:val="5"/>
        </w:numPr>
        <w:spacing w:after="160" w:line="259" w:lineRule="auto"/>
        <w:contextualSpacing w:val="0"/>
      </w:pPr>
      <w:r>
        <w:t xml:space="preserve">to prevent fraudulent applications to courses which lead to entry to a registered profession in the UK.  Health professionals working in a clinical environment may </w:t>
      </w:r>
      <w:r w:rsidR="001F7287">
        <w:t>encounter</w:t>
      </w:r>
      <w:r>
        <w:t xml:space="preserve"> vulnerable children or adults</w:t>
      </w:r>
      <w:r w:rsidR="001F7287">
        <w:t>,</w:t>
      </w:r>
      <w:r>
        <w:t xml:space="preserve"> and therefore must be</w:t>
      </w:r>
      <w:r w:rsidR="001F7287">
        <w:t xml:space="preserve"> deemed</w:t>
      </w:r>
      <w:r>
        <w:t xml:space="preserve"> fit to practi</w:t>
      </w:r>
      <w:r w:rsidR="000039D9">
        <w:t xml:space="preserve">ce </w:t>
      </w:r>
      <w:proofErr w:type="gramStart"/>
      <w:r w:rsidR="001F7287">
        <w:t>to comply</w:t>
      </w:r>
      <w:proofErr w:type="gramEnd"/>
      <w:r w:rsidR="001F7287">
        <w:t xml:space="preserve"> with standards set out by UK </w:t>
      </w:r>
      <w:r w:rsidR="001B1473">
        <w:t xml:space="preserve">health </w:t>
      </w:r>
      <w:r w:rsidR="000039D9">
        <w:t>regulators</w:t>
      </w:r>
      <w:r>
        <w:t>.</w:t>
      </w:r>
    </w:p>
    <w:p w14:paraId="533BEF8A" w14:textId="5E750247" w:rsidR="00AE0363" w:rsidRDefault="00AE0363" w:rsidP="00AE0363">
      <w:pPr>
        <w:pStyle w:val="ListParagraph"/>
        <w:numPr>
          <w:ilvl w:val="0"/>
          <w:numId w:val="5"/>
        </w:numPr>
        <w:spacing w:after="160" w:line="259" w:lineRule="auto"/>
        <w:ind w:hanging="357"/>
        <w:contextualSpacing w:val="0"/>
      </w:pPr>
      <w:r w:rsidRPr="0079470F">
        <w:rPr>
          <w:b/>
        </w:rPr>
        <w:t>GDPR Article 9(2)(</w:t>
      </w:r>
      <w:r w:rsidR="00865353">
        <w:rPr>
          <w:b/>
        </w:rPr>
        <w:t>g</w:t>
      </w:r>
      <w:r w:rsidRPr="0079470F">
        <w:rPr>
          <w:b/>
        </w:rPr>
        <w:t>)</w:t>
      </w:r>
      <w:r>
        <w:t xml:space="preserve"> – </w:t>
      </w:r>
      <w:r w:rsidR="00865353" w:rsidRPr="00865353">
        <w:t xml:space="preserve">processing is necessary for reasons of substantial public interest, </w:t>
      </w:r>
      <w:proofErr w:type="gramStart"/>
      <w:r w:rsidR="00865353" w:rsidRPr="00865353">
        <w:t>on the basis of</w:t>
      </w:r>
      <w:proofErr w:type="gramEnd"/>
      <w:r w:rsidR="00865353" w:rsidRPr="00865353">
        <w:t xml:space="preserve"> Union or Member State law which shall be proportionate to the aim pursued, respect the essence of the right to data protection and provide for suitable and specific measures to safeguard the fundamental rights and the interests of the data subject</w:t>
      </w:r>
      <w:r>
        <w:t>.</w:t>
      </w:r>
    </w:p>
    <w:p w14:paraId="1953FD97" w14:textId="77777777" w:rsidR="00616513" w:rsidRDefault="00616513" w:rsidP="00616513">
      <w:pPr>
        <w:pStyle w:val="ListParagraph"/>
        <w:numPr>
          <w:ilvl w:val="1"/>
          <w:numId w:val="5"/>
        </w:numPr>
        <w:spacing w:after="160" w:line="259" w:lineRule="auto"/>
        <w:ind w:hanging="357"/>
        <w:contextualSpacing w:val="0"/>
      </w:pPr>
      <w:r w:rsidRPr="00616513">
        <w:rPr>
          <w:b/>
        </w:rPr>
        <w:t xml:space="preserve">DPA 2018 Schedule 1 Part 2 Section </w:t>
      </w:r>
      <w:r w:rsidRPr="0059037B">
        <w:rPr>
          <w:b/>
        </w:rPr>
        <w:t>6 (2)(a)</w:t>
      </w:r>
      <w:r>
        <w:t xml:space="preserve"> – </w:t>
      </w:r>
      <w:r w:rsidRPr="00616513">
        <w:t>Statutory etc and government purposes</w:t>
      </w:r>
      <w:r>
        <w:t>.  The</w:t>
      </w:r>
      <w:r w:rsidRPr="00616513">
        <w:t xml:space="preserve"> exercise of a function conferred on a person by an enactment or rule of law</w:t>
      </w:r>
      <w:r>
        <w:t>.</w:t>
      </w:r>
    </w:p>
    <w:p w14:paraId="3D61683C" w14:textId="79A0D462" w:rsidR="00AE0363" w:rsidRDefault="00AE0363" w:rsidP="00616513">
      <w:pPr>
        <w:pStyle w:val="ListParagraph"/>
        <w:numPr>
          <w:ilvl w:val="2"/>
          <w:numId w:val="5"/>
        </w:numPr>
        <w:spacing w:after="160" w:line="259" w:lineRule="auto"/>
        <w:contextualSpacing w:val="0"/>
      </w:pPr>
      <w:r>
        <w:t xml:space="preserve">Processing is necessary to assess the fitness of the </w:t>
      </w:r>
      <w:r w:rsidR="0052160E">
        <w:t>student</w:t>
      </w:r>
      <w:r>
        <w:t xml:space="preserve"> to practise medicine </w:t>
      </w:r>
      <w:proofErr w:type="gramStart"/>
      <w:r>
        <w:t>in order to</w:t>
      </w:r>
      <w:proofErr w:type="gramEnd"/>
      <w:r>
        <w:t xml:space="preserve"> comply with the</w:t>
      </w:r>
      <w:r w:rsidRPr="00616513">
        <w:rPr>
          <w:b/>
        </w:rPr>
        <w:t xml:space="preserve"> Medical Act 1983</w:t>
      </w:r>
      <w:r>
        <w:t>.</w:t>
      </w:r>
    </w:p>
    <w:p w14:paraId="0E8B2955" w14:textId="77777777" w:rsidR="004D0E5C" w:rsidRDefault="00743E42" w:rsidP="007F027F">
      <w:pPr>
        <w:pStyle w:val="ListParagraph"/>
        <w:numPr>
          <w:ilvl w:val="1"/>
          <w:numId w:val="5"/>
        </w:numPr>
        <w:spacing w:after="160" w:line="259" w:lineRule="auto"/>
        <w:contextualSpacing w:val="0"/>
      </w:pPr>
      <w:r w:rsidRPr="007746EB">
        <w:rPr>
          <w:b/>
        </w:rPr>
        <w:t xml:space="preserve">DPA 2018 Schedule 1 Part 2 Section </w:t>
      </w:r>
      <w:r w:rsidRPr="00B7616A">
        <w:rPr>
          <w:b/>
        </w:rPr>
        <w:t>12</w:t>
      </w:r>
      <w:r w:rsidRPr="00BF60B9">
        <w:rPr>
          <w:b/>
        </w:rPr>
        <w:t xml:space="preserve"> (1</w:t>
      </w:r>
      <w:r w:rsidRPr="00143C25">
        <w:rPr>
          <w:b/>
        </w:rPr>
        <w:t>)</w:t>
      </w:r>
      <w:r>
        <w:t xml:space="preserve"> – </w:t>
      </w:r>
      <w:r w:rsidR="004D0E5C" w:rsidRPr="004D0E5C">
        <w:t xml:space="preserve">Regulatory requirements relating to unlawful acts and dishonesty </w:t>
      </w:r>
      <w:proofErr w:type="gramStart"/>
      <w:r w:rsidR="004D0E5C" w:rsidRPr="004D0E5C">
        <w:t>etc</w:t>
      </w:r>
      <w:r>
        <w:t>;</w:t>
      </w:r>
      <w:proofErr w:type="gramEnd"/>
      <w:r>
        <w:t xml:space="preserve"> </w:t>
      </w:r>
    </w:p>
    <w:p w14:paraId="7CED0E48" w14:textId="77777777" w:rsidR="004D0E5C" w:rsidRDefault="00743E42" w:rsidP="007F027F">
      <w:pPr>
        <w:pStyle w:val="ListParagraph"/>
        <w:numPr>
          <w:ilvl w:val="2"/>
          <w:numId w:val="5"/>
        </w:numPr>
        <w:spacing w:after="160" w:line="259" w:lineRule="auto"/>
        <w:contextualSpacing w:val="0"/>
      </w:pPr>
      <w:r>
        <w:t xml:space="preserve">(a) </w:t>
      </w:r>
      <w:r w:rsidR="004D0E5C">
        <w:t xml:space="preserve">the processing is necessary for the purposes of complying with, or assisting other persons to comply with, a regulatory requirement which involves a person taking steps to establish whether another person has </w:t>
      </w:r>
    </w:p>
    <w:p w14:paraId="077B8C60" w14:textId="77777777" w:rsidR="004D0E5C" w:rsidRDefault="004D0E5C" w:rsidP="007F027F">
      <w:pPr>
        <w:pStyle w:val="ListParagraph"/>
        <w:numPr>
          <w:ilvl w:val="3"/>
          <w:numId w:val="5"/>
        </w:numPr>
        <w:spacing w:after="160" w:line="259" w:lineRule="auto"/>
        <w:contextualSpacing w:val="0"/>
      </w:pPr>
      <w:r>
        <w:t>(</w:t>
      </w:r>
      <w:proofErr w:type="spellStart"/>
      <w:r>
        <w:t>i</w:t>
      </w:r>
      <w:proofErr w:type="spellEnd"/>
      <w:r>
        <w:t xml:space="preserve">) committed an unlawful act, or </w:t>
      </w:r>
    </w:p>
    <w:p w14:paraId="365EFBCC" w14:textId="77777777" w:rsidR="004D0E5C" w:rsidRDefault="004D0E5C" w:rsidP="007F027F">
      <w:pPr>
        <w:pStyle w:val="ListParagraph"/>
        <w:numPr>
          <w:ilvl w:val="3"/>
          <w:numId w:val="5"/>
        </w:numPr>
        <w:spacing w:after="160" w:line="259" w:lineRule="auto"/>
        <w:contextualSpacing w:val="0"/>
      </w:pPr>
      <w:r>
        <w:t xml:space="preserve">(ii) been involved in dishonesty, </w:t>
      </w:r>
      <w:proofErr w:type="gramStart"/>
      <w:r>
        <w:t>malpractice</w:t>
      </w:r>
      <w:proofErr w:type="gramEnd"/>
      <w:r>
        <w:t xml:space="preserve"> or other seriously improper conduct, </w:t>
      </w:r>
    </w:p>
    <w:p w14:paraId="6D299CB0" w14:textId="6AAAD29F" w:rsidR="004D0E5C" w:rsidRDefault="004D0E5C" w:rsidP="007F027F">
      <w:pPr>
        <w:pStyle w:val="ListParagraph"/>
        <w:numPr>
          <w:ilvl w:val="2"/>
          <w:numId w:val="5"/>
        </w:numPr>
        <w:spacing w:after="160" w:line="259" w:lineRule="auto"/>
        <w:contextualSpacing w:val="0"/>
      </w:pPr>
      <w:r>
        <w:t>(b) in the circumstances, the controller cannot reasonably be expected to obtain the consent of the data subject to the processing, and</w:t>
      </w:r>
    </w:p>
    <w:p w14:paraId="300EB897" w14:textId="361A8BB2" w:rsidR="00AE0363" w:rsidRDefault="004D0E5C" w:rsidP="00AE0363">
      <w:pPr>
        <w:pStyle w:val="ListParagraph"/>
        <w:numPr>
          <w:ilvl w:val="2"/>
          <w:numId w:val="5"/>
        </w:numPr>
        <w:spacing w:after="160" w:line="259" w:lineRule="auto"/>
        <w:contextualSpacing w:val="0"/>
      </w:pPr>
      <w:r>
        <w:t>(c) the processing is necessary for reasons of substantial public interest.</w:t>
      </w:r>
    </w:p>
    <w:p w14:paraId="2ADEE563" w14:textId="46ACD844" w:rsidR="00865353" w:rsidRDefault="00576A57" w:rsidP="007F027F">
      <w:pPr>
        <w:pStyle w:val="Heading2"/>
      </w:pPr>
      <w:r>
        <w:t>Exemptions</w:t>
      </w:r>
    </w:p>
    <w:p w14:paraId="202DB434" w14:textId="6E0EE7DA" w:rsidR="00865353" w:rsidRDefault="00007A9A" w:rsidP="00AE0363">
      <w:pPr>
        <w:pStyle w:val="ListParagraph"/>
        <w:numPr>
          <w:ilvl w:val="0"/>
          <w:numId w:val="6"/>
        </w:numPr>
        <w:spacing w:after="160" w:line="259" w:lineRule="auto"/>
        <w:contextualSpacing w:val="0"/>
      </w:pPr>
      <w:r w:rsidRPr="007F027F">
        <w:rPr>
          <w:b/>
        </w:rPr>
        <w:t>DPA 2018 Schedule 2 Part 2 Section 6</w:t>
      </w:r>
      <w:r w:rsidRPr="00007A9A">
        <w:t xml:space="preserve"> – the rights and obligations in which may be restricted by virtue of Article 23(1) of the GDPR</w:t>
      </w:r>
      <w:r w:rsidR="00281912">
        <w:t>:</w:t>
      </w:r>
    </w:p>
    <w:p w14:paraId="015726A4" w14:textId="77777777" w:rsidR="00281912" w:rsidRDefault="00281912" w:rsidP="00281912">
      <w:pPr>
        <w:pStyle w:val="ListParagraph"/>
        <w:numPr>
          <w:ilvl w:val="1"/>
          <w:numId w:val="6"/>
        </w:numPr>
        <w:spacing w:after="160" w:line="259" w:lineRule="auto"/>
        <w:contextualSpacing w:val="0"/>
      </w:pPr>
      <w:r>
        <w:t>Article 13(1) to (3) (personal data collected from data subject: information to be provided</w:t>
      </w:r>
      <w:proofErr w:type="gramStart"/>
      <w:r>
        <w:t>);</w:t>
      </w:r>
      <w:proofErr w:type="gramEnd"/>
    </w:p>
    <w:p w14:paraId="077219C7" w14:textId="77777777" w:rsidR="00281912" w:rsidRDefault="00281912" w:rsidP="00281912">
      <w:pPr>
        <w:pStyle w:val="ListParagraph"/>
        <w:numPr>
          <w:ilvl w:val="1"/>
          <w:numId w:val="6"/>
        </w:numPr>
        <w:spacing w:after="160" w:line="259" w:lineRule="auto"/>
        <w:contextualSpacing w:val="0"/>
      </w:pPr>
      <w:r>
        <w:t>Article 14(1) to (4) (personal data collected other than from data subject: information to be provided</w:t>
      </w:r>
      <w:proofErr w:type="gramStart"/>
      <w:r>
        <w:t>);</w:t>
      </w:r>
      <w:proofErr w:type="gramEnd"/>
    </w:p>
    <w:p w14:paraId="3F53A39D" w14:textId="77777777" w:rsidR="00281912" w:rsidRDefault="00281912" w:rsidP="00281912">
      <w:pPr>
        <w:pStyle w:val="ListParagraph"/>
        <w:numPr>
          <w:ilvl w:val="1"/>
          <w:numId w:val="6"/>
        </w:numPr>
        <w:spacing w:after="160" w:line="259" w:lineRule="auto"/>
        <w:contextualSpacing w:val="0"/>
      </w:pPr>
      <w:r>
        <w:t>Article 15(1) to (3) (confirmation of processing, access to data and safeguards for third country transfers</w:t>
      </w:r>
      <w:proofErr w:type="gramStart"/>
      <w:r>
        <w:t>);</w:t>
      </w:r>
      <w:proofErr w:type="gramEnd"/>
    </w:p>
    <w:p w14:paraId="06B8857C" w14:textId="77777777" w:rsidR="00281912" w:rsidRDefault="00281912" w:rsidP="00281912">
      <w:pPr>
        <w:pStyle w:val="ListParagraph"/>
        <w:numPr>
          <w:ilvl w:val="1"/>
          <w:numId w:val="6"/>
        </w:numPr>
        <w:spacing w:after="160" w:line="259" w:lineRule="auto"/>
        <w:contextualSpacing w:val="0"/>
      </w:pPr>
      <w:r>
        <w:t>Article 16 (right to rectification</w:t>
      </w:r>
      <w:proofErr w:type="gramStart"/>
      <w:r>
        <w:t>);</w:t>
      </w:r>
      <w:proofErr w:type="gramEnd"/>
    </w:p>
    <w:p w14:paraId="6FE58DC2" w14:textId="77777777" w:rsidR="00281912" w:rsidRDefault="00281912" w:rsidP="00281912">
      <w:pPr>
        <w:pStyle w:val="ListParagraph"/>
        <w:numPr>
          <w:ilvl w:val="1"/>
          <w:numId w:val="6"/>
        </w:numPr>
        <w:spacing w:after="160" w:line="259" w:lineRule="auto"/>
        <w:contextualSpacing w:val="0"/>
      </w:pPr>
      <w:r>
        <w:lastRenderedPageBreak/>
        <w:t>Article 17(1) and (2) (right to erasure</w:t>
      </w:r>
      <w:proofErr w:type="gramStart"/>
      <w:r>
        <w:t>);</w:t>
      </w:r>
      <w:proofErr w:type="gramEnd"/>
    </w:p>
    <w:p w14:paraId="547C2FA8" w14:textId="77777777" w:rsidR="00281912" w:rsidRDefault="00281912" w:rsidP="00281912">
      <w:pPr>
        <w:pStyle w:val="ListParagraph"/>
        <w:numPr>
          <w:ilvl w:val="1"/>
          <w:numId w:val="6"/>
        </w:numPr>
        <w:spacing w:after="160" w:line="259" w:lineRule="auto"/>
        <w:contextualSpacing w:val="0"/>
      </w:pPr>
      <w:r>
        <w:t>Article 18(1) (restriction of processing</w:t>
      </w:r>
      <w:proofErr w:type="gramStart"/>
      <w:r>
        <w:t>);</w:t>
      </w:r>
      <w:proofErr w:type="gramEnd"/>
    </w:p>
    <w:p w14:paraId="3B3D1454" w14:textId="77777777" w:rsidR="00281912" w:rsidRDefault="00281912" w:rsidP="00281912">
      <w:pPr>
        <w:pStyle w:val="ListParagraph"/>
        <w:numPr>
          <w:ilvl w:val="1"/>
          <w:numId w:val="6"/>
        </w:numPr>
        <w:spacing w:after="160" w:line="259" w:lineRule="auto"/>
        <w:contextualSpacing w:val="0"/>
      </w:pPr>
      <w:r>
        <w:t>Article 19 (notification obligation regarding rectification or erasure of personal data or restriction of processing</w:t>
      </w:r>
      <w:proofErr w:type="gramStart"/>
      <w:r>
        <w:t>);</w:t>
      </w:r>
      <w:proofErr w:type="gramEnd"/>
    </w:p>
    <w:p w14:paraId="31419B41" w14:textId="77777777" w:rsidR="00281912" w:rsidRDefault="00281912" w:rsidP="00281912">
      <w:pPr>
        <w:pStyle w:val="ListParagraph"/>
        <w:numPr>
          <w:ilvl w:val="1"/>
          <w:numId w:val="6"/>
        </w:numPr>
        <w:spacing w:after="160" w:line="259" w:lineRule="auto"/>
        <w:contextualSpacing w:val="0"/>
      </w:pPr>
      <w:r>
        <w:t>Article 20(1) and (2) (right to data portability</w:t>
      </w:r>
      <w:proofErr w:type="gramStart"/>
      <w:r>
        <w:t>);</w:t>
      </w:r>
      <w:proofErr w:type="gramEnd"/>
    </w:p>
    <w:p w14:paraId="3CEDE40E" w14:textId="77777777" w:rsidR="00281912" w:rsidRDefault="00281912" w:rsidP="00281912">
      <w:pPr>
        <w:pStyle w:val="ListParagraph"/>
        <w:numPr>
          <w:ilvl w:val="1"/>
          <w:numId w:val="6"/>
        </w:numPr>
        <w:spacing w:after="160" w:line="259" w:lineRule="auto"/>
        <w:contextualSpacing w:val="0"/>
      </w:pPr>
      <w:r>
        <w:t>Article 21(1) (objections to processing</w:t>
      </w:r>
      <w:proofErr w:type="gramStart"/>
      <w:r>
        <w:t>);</w:t>
      </w:r>
      <w:proofErr w:type="gramEnd"/>
    </w:p>
    <w:p w14:paraId="0D52C5F4" w14:textId="77777777" w:rsidR="00281912" w:rsidRDefault="00281912" w:rsidP="00281912">
      <w:pPr>
        <w:pStyle w:val="ListParagraph"/>
        <w:numPr>
          <w:ilvl w:val="1"/>
          <w:numId w:val="6"/>
        </w:numPr>
        <w:spacing w:after="160" w:line="259" w:lineRule="auto"/>
        <w:contextualSpacing w:val="0"/>
      </w:pPr>
      <w:r>
        <w:t>Article 5 (general principles) so far as its provisions correspond to the rights and obligations provided for in the provisions mentioned in sub-paragraphs (a) to (</w:t>
      </w:r>
      <w:proofErr w:type="spellStart"/>
      <w:r>
        <w:t>i</w:t>
      </w:r>
      <w:proofErr w:type="spellEnd"/>
      <w:r>
        <w:t>).</w:t>
      </w:r>
    </w:p>
    <w:p w14:paraId="6C4FF97A" w14:textId="684C9279" w:rsidR="00281912" w:rsidRDefault="00281912" w:rsidP="00281912">
      <w:pPr>
        <w:pStyle w:val="ListParagraph"/>
        <w:numPr>
          <w:ilvl w:val="0"/>
          <w:numId w:val="6"/>
        </w:numPr>
        <w:spacing w:after="160" w:line="259" w:lineRule="auto"/>
        <w:contextualSpacing w:val="0"/>
      </w:pPr>
      <w:r w:rsidRPr="00CB08D3">
        <w:rPr>
          <w:b/>
        </w:rPr>
        <w:t xml:space="preserve">DPA 2018 Schedule 2 Part 2 Section </w:t>
      </w:r>
      <w:r>
        <w:rPr>
          <w:b/>
        </w:rPr>
        <w:t>7</w:t>
      </w:r>
      <w:r w:rsidRPr="00CB08D3">
        <w:t xml:space="preserve"> –</w:t>
      </w:r>
      <w:r>
        <w:t xml:space="preserve"> The listed GDPR provisions do not apply to personal data processed for the purposes of discharging a function </w:t>
      </w:r>
      <w:r w:rsidRPr="009D0753">
        <w:t>to the extent that the application of those provisions would be likely to prejudice the proper discharge of the function.</w:t>
      </w:r>
      <w:r>
        <w:t xml:space="preserve">  The function –</w:t>
      </w:r>
    </w:p>
    <w:p w14:paraId="5322B9ED" w14:textId="01745E26" w:rsidR="00281912" w:rsidRDefault="007746EB" w:rsidP="00281912">
      <w:pPr>
        <w:pStyle w:val="ListParagraph"/>
        <w:numPr>
          <w:ilvl w:val="1"/>
          <w:numId w:val="6"/>
        </w:numPr>
        <w:spacing w:after="160" w:line="259" w:lineRule="auto"/>
        <w:contextualSpacing w:val="0"/>
      </w:pPr>
      <w:r>
        <w:t xml:space="preserve">is </w:t>
      </w:r>
      <w:r w:rsidR="00281912">
        <w:t>designed to protect members of the public against—</w:t>
      </w:r>
    </w:p>
    <w:p w14:paraId="764395A2" w14:textId="77777777" w:rsidR="00281912" w:rsidRDefault="00281912" w:rsidP="00281912">
      <w:pPr>
        <w:pStyle w:val="ListParagraph"/>
        <w:numPr>
          <w:ilvl w:val="2"/>
          <w:numId w:val="6"/>
        </w:numPr>
        <w:spacing w:after="160" w:line="259" w:lineRule="auto"/>
        <w:contextualSpacing w:val="0"/>
      </w:pPr>
      <w:r>
        <w:t xml:space="preserve">dishonesty, </w:t>
      </w:r>
      <w:proofErr w:type="gramStart"/>
      <w:r>
        <w:t>malpractice</w:t>
      </w:r>
      <w:proofErr w:type="gramEnd"/>
      <w:r>
        <w:t xml:space="preserve"> or other seriously improper conduct, or</w:t>
      </w:r>
    </w:p>
    <w:p w14:paraId="19D04E35" w14:textId="77777777" w:rsidR="00281912" w:rsidRDefault="00281912" w:rsidP="00281912">
      <w:pPr>
        <w:pStyle w:val="ListParagraph"/>
        <w:numPr>
          <w:ilvl w:val="2"/>
          <w:numId w:val="6"/>
        </w:numPr>
        <w:spacing w:after="160" w:line="259" w:lineRule="auto"/>
        <w:contextualSpacing w:val="0"/>
      </w:pPr>
      <w:r>
        <w:t>unfitness or incompetence.</w:t>
      </w:r>
    </w:p>
    <w:p w14:paraId="6754FF86" w14:textId="0E8AFB2B" w:rsidR="00281912" w:rsidRDefault="007746EB" w:rsidP="007F027F">
      <w:pPr>
        <w:pStyle w:val="ListParagraph"/>
        <w:numPr>
          <w:ilvl w:val="1"/>
          <w:numId w:val="6"/>
        </w:numPr>
        <w:spacing w:after="160" w:line="259" w:lineRule="auto"/>
        <w:contextualSpacing w:val="0"/>
      </w:pPr>
      <w:r>
        <w:t>meets the condition</w:t>
      </w:r>
      <w:r w:rsidR="00281912">
        <w:t xml:space="preserve"> </w:t>
      </w:r>
      <w:r>
        <w:t xml:space="preserve">where it is </w:t>
      </w:r>
      <w:r w:rsidR="00281912">
        <w:t xml:space="preserve">– </w:t>
      </w:r>
    </w:p>
    <w:p w14:paraId="42DBA154" w14:textId="77777777" w:rsidR="00281912" w:rsidRDefault="00281912" w:rsidP="007F027F">
      <w:pPr>
        <w:pStyle w:val="ListParagraph"/>
        <w:numPr>
          <w:ilvl w:val="2"/>
          <w:numId w:val="6"/>
        </w:numPr>
        <w:spacing w:after="160" w:line="259" w:lineRule="auto"/>
        <w:contextualSpacing w:val="0"/>
      </w:pPr>
      <w:r>
        <w:t>conferred on a person by an enactment,</w:t>
      </w:r>
    </w:p>
    <w:p w14:paraId="7EC8F1B2" w14:textId="77777777" w:rsidR="00281912" w:rsidRDefault="00281912" w:rsidP="007F027F">
      <w:pPr>
        <w:pStyle w:val="ListParagraph"/>
        <w:numPr>
          <w:ilvl w:val="2"/>
          <w:numId w:val="6"/>
        </w:numPr>
        <w:spacing w:after="160" w:line="259" w:lineRule="auto"/>
        <w:contextualSpacing w:val="0"/>
      </w:pPr>
      <w:r>
        <w:t xml:space="preserve">a function of the Crown, a Minister of the </w:t>
      </w:r>
      <w:proofErr w:type="gramStart"/>
      <w:r>
        <w:t>Crown</w:t>
      </w:r>
      <w:proofErr w:type="gramEnd"/>
      <w:r>
        <w:t xml:space="preserve"> or a government department, or</w:t>
      </w:r>
    </w:p>
    <w:p w14:paraId="4CE17BCC" w14:textId="6D454CB0" w:rsidR="00281912" w:rsidRPr="00AE0363" w:rsidRDefault="00281912" w:rsidP="007F027F">
      <w:pPr>
        <w:pStyle w:val="ListParagraph"/>
        <w:numPr>
          <w:ilvl w:val="2"/>
          <w:numId w:val="6"/>
        </w:numPr>
        <w:spacing w:after="160" w:line="259" w:lineRule="auto"/>
        <w:contextualSpacing w:val="0"/>
      </w:pPr>
      <w:r>
        <w:t>of a public nature</w:t>
      </w:r>
      <w:r w:rsidR="00D15BCA">
        <w:t xml:space="preserve"> </w:t>
      </w:r>
      <w:r>
        <w:t>and is exercised in the public interest.</w:t>
      </w:r>
    </w:p>
    <w:sectPr w:rsidR="00281912" w:rsidRPr="00AE0363" w:rsidSect="00D16B49">
      <w:footerReference w:type="default" r:id="rId14"/>
      <w:pgSz w:w="11906" w:h="16838"/>
      <w:pgMar w:top="709"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776C" w14:textId="77777777" w:rsidR="000F7777" w:rsidRDefault="000F7777" w:rsidP="00955D0C">
      <w:pPr>
        <w:spacing w:line="240" w:lineRule="auto"/>
      </w:pPr>
      <w:r>
        <w:separator/>
      </w:r>
    </w:p>
  </w:endnote>
  <w:endnote w:type="continuationSeparator" w:id="0">
    <w:p w14:paraId="76FC1B27" w14:textId="77777777" w:rsidR="000F7777" w:rsidRDefault="000F7777" w:rsidP="00955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DC1A" w14:textId="7FFC6A22" w:rsidR="00EC68D4" w:rsidRPr="00EC68D4" w:rsidRDefault="00477843" w:rsidP="00EC68D4">
    <w:pPr>
      <w:pStyle w:val="Footer"/>
      <w:jc w:val="right"/>
      <w:rPr>
        <w:sz w:val="16"/>
        <w:szCs w:val="16"/>
      </w:rPr>
    </w:pPr>
    <w:r>
      <w:rPr>
        <w:sz w:val="16"/>
        <w:szCs w:val="16"/>
      </w:rPr>
      <w:t xml:space="preserve">Last updated </w:t>
    </w:r>
    <w:r w:rsidR="00315BD8">
      <w:rPr>
        <w:sz w:val="16"/>
        <w:szCs w:val="16"/>
      </w:rPr>
      <w:t>August 2022</w:t>
    </w:r>
  </w:p>
  <w:p w14:paraId="1886BAF2" w14:textId="77777777" w:rsidR="00EC68D4" w:rsidRDefault="00EC6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27C4" w14:textId="77777777" w:rsidR="000F7777" w:rsidRDefault="000F7777" w:rsidP="00955D0C">
      <w:pPr>
        <w:spacing w:line="240" w:lineRule="auto"/>
      </w:pPr>
      <w:r>
        <w:separator/>
      </w:r>
    </w:p>
  </w:footnote>
  <w:footnote w:type="continuationSeparator" w:id="0">
    <w:p w14:paraId="074573B1" w14:textId="77777777" w:rsidR="000F7777" w:rsidRDefault="000F7777" w:rsidP="00955D0C">
      <w:pPr>
        <w:spacing w:line="240" w:lineRule="auto"/>
      </w:pPr>
      <w:r>
        <w:continuationSeparator/>
      </w:r>
    </w:p>
  </w:footnote>
  <w:footnote w:id="1">
    <w:p w14:paraId="51181667" w14:textId="77777777" w:rsidR="00D16B49" w:rsidRPr="00D16B49" w:rsidRDefault="00D16B49">
      <w:pPr>
        <w:pStyle w:val="FootnoteText"/>
        <w:rPr>
          <w:rFonts w:asciiTheme="minorHAnsi" w:hAnsiTheme="minorHAnsi"/>
        </w:rPr>
      </w:pPr>
      <w:r w:rsidRPr="00D16B49">
        <w:rPr>
          <w:rStyle w:val="FootnoteReference"/>
          <w:rFonts w:asciiTheme="minorHAnsi" w:hAnsiTheme="minorHAnsi"/>
        </w:rPr>
        <w:footnoteRef/>
      </w:r>
      <w:r w:rsidRPr="00D16B49">
        <w:rPr>
          <w:rFonts w:asciiTheme="minorHAnsi" w:hAnsiTheme="minorHAnsi"/>
        </w:rPr>
        <w:t xml:space="preserve"> In this document ‘schools’ refers to higher education institutions with courses leading to entry to a registered profession including and not limited to medic</w:t>
      </w:r>
      <w:r w:rsidR="00AC3EC9">
        <w:rPr>
          <w:rFonts w:asciiTheme="minorHAnsi" w:hAnsiTheme="minorHAnsi"/>
        </w:rPr>
        <w:t>al</w:t>
      </w:r>
      <w:r w:rsidRPr="00D16B49">
        <w:rPr>
          <w:rFonts w:asciiTheme="minorHAnsi" w:hAnsiTheme="minorHAnsi"/>
        </w:rPr>
        <w:t>, pharmacy</w:t>
      </w:r>
      <w:r w:rsidR="00653E43">
        <w:rPr>
          <w:rFonts w:asciiTheme="minorHAnsi" w:hAnsiTheme="minorHAnsi"/>
        </w:rPr>
        <w:t>, veterinary</w:t>
      </w:r>
      <w:r w:rsidRPr="00D16B49">
        <w:rPr>
          <w:rFonts w:asciiTheme="minorHAnsi" w:hAnsiTheme="minorHAnsi"/>
        </w:rPr>
        <w:t xml:space="preserve"> and dental schools.</w:t>
      </w:r>
    </w:p>
  </w:footnote>
  <w:footnote w:id="2">
    <w:p w14:paraId="2420586B" w14:textId="77777777" w:rsidR="00F56DD1" w:rsidRDefault="00F56DD1" w:rsidP="00F56DD1">
      <w:pPr>
        <w:pStyle w:val="FootnoteText"/>
      </w:pPr>
      <w:r>
        <w:rPr>
          <w:rStyle w:val="FootnoteReference"/>
        </w:rPr>
        <w:footnoteRef/>
      </w:r>
      <w:r>
        <w:t xml:space="preserve"> </w:t>
      </w:r>
      <w:r w:rsidRPr="00E35A30">
        <w:rPr>
          <w:rFonts w:asciiTheme="minorHAnsi" w:hAnsiTheme="minorHAnsi"/>
        </w:rPr>
        <w:t>In this document ‘the public’ refers to, but is not limited to,</w:t>
      </w:r>
      <w:r w:rsidRPr="000725ED">
        <w:rPr>
          <w:rFonts w:asciiTheme="minorHAnsi" w:hAnsiTheme="minorHAnsi"/>
        </w:rPr>
        <w:t xml:space="preserve"> patients,</w:t>
      </w:r>
      <w:r>
        <w:t xml:space="preserve"> </w:t>
      </w:r>
      <w:r>
        <w:rPr>
          <w:rFonts w:asciiTheme="minorHAnsi" w:hAnsiTheme="minorHAnsi"/>
        </w:rPr>
        <w:t xml:space="preserve">carers, and </w:t>
      </w:r>
      <w:r w:rsidRPr="000725ED">
        <w:rPr>
          <w:rFonts w:asciiTheme="minorHAnsi" w:hAnsiTheme="minorHAnsi"/>
        </w:rPr>
        <w:t>owners of animal patients</w:t>
      </w:r>
      <w:r>
        <w:rPr>
          <w:rFonts w:asciiTheme="minorHAnsi" w:hAnsiTheme="minorHAnsi"/>
        </w:rPr>
        <w:t>.</w:t>
      </w:r>
    </w:p>
  </w:footnote>
  <w:footnote w:id="3">
    <w:p w14:paraId="07ECC309" w14:textId="77777777" w:rsidR="00146A67" w:rsidRDefault="00146A67">
      <w:pPr>
        <w:pStyle w:val="FootnoteText"/>
      </w:pPr>
      <w:r>
        <w:rPr>
          <w:rStyle w:val="FootnoteReference"/>
        </w:rPr>
        <w:footnoteRef/>
      </w:r>
      <w:r>
        <w:t xml:space="preserve"> </w:t>
      </w:r>
      <w:r w:rsidRPr="00146A67">
        <w:rPr>
          <w:rFonts w:ascii="Calibri" w:hAnsi="Calibri"/>
        </w:rPr>
        <w:t>This will include the name that the student has registered with</w:t>
      </w:r>
      <w:r w:rsidR="00BC0F40">
        <w:rPr>
          <w:rFonts w:ascii="Calibri" w:hAnsi="Calibri"/>
        </w:rPr>
        <w:t>, previous names such as maiden name,</w:t>
      </w:r>
      <w:r w:rsidRPr="00146A67">
        <w:rPr>
          <w:rFonts w:ascii="Calibri" w:hAnsi="Calibri"/>
        </w:rPr>
        <w:t xml:space="preserve"> and known alternatives. This will allow a search of the database to pick up any alternative names including variation</w:t>
      </w:r>
      <w:r w:rsidR="00BC0F40">
        <w:rPr>
          <w:rFonts w:ascii="Calibri" w:hAnsi="Calibri"/>
        </w:rPr>
        <w:t>s</w:t>
      </w:r>
      <w:r w:rsidRPr="00146A67">
        <w:rPr>
          <w:rFonts w:ascii="Calibri" w:hAnsi="Calibri"/>
        </w:rPr>
        <w:t xml:space="preserve"> on spelling.</w:t>
      </w:r>
    </w:p>
  </w:footnote>
  <w:footnote w:id="4">
    <w:p w14:paraId="2102F2A9" w14:textId="0DD3D444" w:rsidR="00D11851" w:rsidRDefault="00D1185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E66A2"/>
    <w:multiLevelType w:val="hybridMultilevel"/>
    <w:tmpl w:val="4350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D6E98"/>
    <w:multiLevelType w:val="hybridMultilevel"/>
    <w:tmpl w:val="62864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32DD2"/>
    <w:multiLevelType w:val="hybridMultilevel"/>
    <w:tmpl w:val="45CC2C3A"/>
    <w:lvl w:ilvl="0" w:tplc="B8C86196">
      <w:start w:val="1"/>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D7A5657"/>
    <w:multiLevelType w:val="hybridMultilevel"/>
    <w:tmpl w:val="C0C84D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6D2BCB"/>
    <w:multiLevelType w:val="hybridMultilevel"/>
    <w:tmpl w:val="AA0E4650"/>
    <w:lvl w:ilvl="0" w:tplc="C9A692F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9031D1"/>
    <w:multiLevelType w:val="hybridMultilevel"/>
    <w:tmpl w:val="C0C84D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266053">
    <w:abstractNumId w:val="4"/>
  </w:num>
  <w:num w:numId="2" w16cid:durableId="1183402474">
    <w:abstractNumId w:val="0"/>
  </w:num>
  <w:num w:numId="3" w16cid:durableId="550963603">
    <w:abstractNumId w:val="2"/>
  </w:num>
  <w:num w:numId="4" w16cid:durableId="322513770">
    <w:abstractNumId w:val="1"/>
  </w:num>
  <w:num w:numId="5" w16cid:durableId="1301114029">
    <w:abstractNumId w:val="5"/>
  </w:num>
  <w:num w:numId="6" w16cid:durableId="1793667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3F"/>
    <w:rsid w:val="000039D9"/>
    <w:rsid w:val="000061DF"/>
    <w:rsid w:val="00007A9A"/>
    <w:rsid w:val="000371F3"/>
    <w:rsid w:val="000418BC"/>
    <w:rsid w:val="000725ED"/>
    <w:rsid w:val="000736CF"/>
    <w:rsid w:val="00076850"/>
    <w:rsid w:val="00082E06"/>
    <w:rsid w:val="000874E4"/>
    <w:rsid w:val="00095400"/>
    <w:rsid w:val="000A1E55"/>
    <w:rsid w:val="000B3620"/>
    <w:rsid w:val="000B3FC0"/>
    <w:rsid w:val="000F200E"/>
    <w:rsid w:val="000F32AC"/>
    <w:rsid w:val="000F7777"/>
    <w:rsid w:val="001049F2"/>
    <w:rsid w:val="00107EAC"/>
    <w:rsid w:val="00110550"/>
    <w:rsid w:val="001333D3"/>
    <w:rsid w:val="00143C25"/>
    <w:rsid w:val="00146A67"/>
    <w:rsid w:val="001674E8"/>
    <w:rsid w:val="00173A7F"/>
    <w:rsid w:val="001B1473"/>
    <w:rsid w:val="001B6C4B"/>
    <w:rsid w:val="001E09CA"/>
    <w:rsid w:val="001E113C"/>
    <w:rsid w:val="001E4314"/>
    <w:rsid w:val="001F7287"/>
    <w:rsid w:val="00203582"/>
    <w:rsid w:val="00224A92"/>
    <w:rsid w:val="00237BA8"/>
    <w:rsid w:val="002608AE"/>
    <w:rsid w:val="002801A4"/>
    <w:rsid w:val="00281912"/>
    <w:rsid w:val="002B4F21"/>
    <w:rsid w:val="00315BD8"/>
    <w:rsid w:val="00340A55"/>
    <w:rsid w:val="00343648"/>
    <w:rsid w:val="00381D7A"/>
    <w:rsid w:val="0038790A"/>
    <w:rsid w:val="00391609"/>
    <w:rsid w:val="003B447F"/>
    <w:rsid w:val="003C7A12"/>
    <w:rsid w:val="003E499E"/>
    <w:rsid w:val="003E5071"/>
    <w:rsid w:val="003F34C7"/>
    <w:rsid w:val="0041332D"/>
    <w:rsid w:val="00422BFD"/>
    <w:rsid w:val="004566A9"/>
    <w:rsid w:val="00465325"/>
    <w:rsid w:val="00465E35"/>
    <w:rsid w:val="0047705B"/>
    <w:rsid w:val="00477843"/>
    <w:rsid w:val="004D0E5C"/>
    <w:rsid w:val="004D2F1C"/>
    <w:rsid w:val="004E50C0"/>
    <w:rsid w:val="00510F3F"/>
    <w:rsid w:val="005211AF"/>
    <w:rsid w:val="0052160E"/>
    <w:rsid w:val="00551A48"/>
    <w:rsid w:val="00576A57"/>
    <w:rsid w:val="0059037B"/>
    <w:rsid w:val="005A41A5"/>
    <w:rsid w:val="005B5502"/>
    <w:rsid w:val="005B7C6D"/>
    <w:rsid w:val="005F2759"/>
    <w:rsid w:val="006005BD"/>
    <w:rsid w:val="006066C8"/>
    <w:rsid w:val="00610CBE"/>
    <w:rsid w:val="00616513"/>
    <w:rsid w:val="006177C9"/>
    <w:rsid w:val="00653E43"/>
    <w:rsid w:val="00654082"/>
    <w:rsid w:val="00660A41"/>
    <w:rsid w:val="00692F1D"/>
    <w:rsid w:val="006D4BA0"/>
    <w:rsid w:val="006E3C78"/>
    <w:rsid w:val="006E7270"/>
    <w:rsid w:val="006F1D2C"/>
    <w:rsid w:val="00702F70"/>
    <w:rsid w:val="0071045C"/>
    <w:rsid w:val="00726458"/>
    <w:rsid w:val="00733F78"/>
    <w:rsid w:val="00737149"/>
    <w:rsid w:val="00743E42"/>
    <w:rsid w:val="00755ADD"/>
    <w:rsid w:val="007746EB"/>
    <w:rsid w:val="00780741"/>
    <w:rsid w:val="007A0E9B"/>
    <w:rsid w:val="007D39AF"/>
    <w:rsid w:val="007E64A9"/>
    <w:rsid w:val="007F027F"/>
    <w:rsid w:val="0080535E"/>
    <w:rsid w:val="008115E0"/>
    <w:rsid w:val="00814598"/>
    <w:rsid w:val="008203C4"/>
    <w:rsid w:val="008255CB"/>
    <w:rsid w:val="00826907"/>
    <w:rsid w:val="00830691"/>
    <w:rsid w:val="00843BDF"/>
    <w:rsid w:val="00844128"/>
    <w:rsid w:val="00855F57"/>
    <w:rsid w:val="00865353"/>
    <w:rsid w:val="00876BA9"/>
    <w:rsid w:val="008D291A"/>
    <w:rsid w:val="008D62F9"/>
    <w:rsid w:val="008E1B6B"/>
    <w:rsid w:val="008F5D8E"/>
    <w:rsid w:val="00902851"/>
    <w:rsid w:val="00910D0A"/>
    <w:rsid w:val="00914578"/>
    <w:rsid w:val="00926C60"/>
    <w:rsid w:val="00933980"/>
    <w:rsid w:val="009519FD"/>
    <w:rsid w:val="00955D0C"/>
    <w:rsid w:val="009627E4"/>
    <w:rsid w:val="009B5CA1"/>
    <w:rsid w:val="009B74BA"/>
    <w:rsid w:val="009C10CE"/>
    <w:rsid w:val="009E65DA"/>
    <w:rsid w:val="009F43F5"/>
    <w:rsid w:val="009F7A01"/>
    <w:rsid w:val="00A13B2A"/>
    <w:rsid w:val="00A2609D"/>
    <w:rsid w:val="00A4543A"/>
    <w:rsid w:val="00AB3955"/>
    <w:rsid w:val="00AB3E03"/>
    <w:rsid w:val="00AC3EC9"/>
    <w:rsid w:val="00AE0363"/>
    <w:rsid w:val="00AF1369"/>
    <w:rsid w:val="00B02C4F"/>
    <w:rsid w:val="00B05EBC"/>
    <w:rsid w:val="00B12E45"/>
    <w:rsid w:val="00B30D18"/>
    <w:rsid w:val="00B42E9E"/>
    <w:rsid w:val="00B43BFA"/>
    <w:rsid w:val="00B511AD"/>
    <w:rsid w:val="00B7616A"/>
    <w:rsid w:val="00B9621E"/>
    <w:rsid w:val="00BB073F"/>
    <w:rsid w:val="00BC0F40"/>
    <w:rsid w:val="00BC2801"/>
    <w:rsid w:val="00BE6C11"/>
    <w:rsid w:val="00BF60B9"/>
    <w:rsid w:val="00BF7549"/>
    <w:rsid w:val="00C179F6"/>
    <w:rsid w:val="00C35FAF"/>
    <w:rsid w:val="00C741CE"/>
    <w:rsid w:val="00CA6D9C"/>
    <w:rsid w:val="00D056F3"/>
    <w:rsid w:val="00D11851"/>
    <w:rsid w:val="00D15BCA"/>
    <w:rsid w:val="00D16B49"/>
    <w:rsid w:val="00D24FCF"/>
    <w:rsid w:val="00D54656"/>
    <w:rsid w:val="00D80036"/>
    <w:rsid w:val="00D914FC"/>
    <w:rsid w:val="00D96A5E"/>
    <w:rsid w:val="00DA4163"/>
    <w:rsid w:val="00DD48B5"/>
    <w:rsid w:val="00E12F2F"/>
    <w:rsid w:val="00E35A30"/>
    <w:rsid w:val="00E42EDA"/>
    <w:rsid w:val="00E9316D"/>
    <w:rsid w:val="00EC68D4"/>
    <w:rsid w:val="00EF71CB"/>
    <w:rsid w:val="00F32F93"/>
    <w:rsid w:val="00F450CB"/>
    <w:rsid w:val="00F56DD1"/>
    <w:rsid w:val="00F67860"/>
    <w:rsid w:val="00F73CD6"/>
    <w:rsid w:val="00F80BF1"/>
    <w:rsid w:val="00F86151"/>
    <w:rsid w:val="00F95937"/>
    <w:rsid w:val="00FA4816"/>
    <w:rsid w:val="00FC38E7"/>
    <w:rsid w:val="00FE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F66211A"/>
  <w15:docId w15:val="{4388692F-535F-40C8-9ACE-7DF41B32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12" w:lineRule="auto"/>
    </w:pPr>
    <w:rPr>
      <w:rFonts w:ascii="Arial" w:hAnsi="Arial"/>
      <w:lang w:val="en-GB"/>
    </w:rPr>
  </w:style>
  <w:style w:type="paragraph" w:styleId="Heading1">
    <w:name w:val="heading 1"/>
    <w:basedOn w:val="Normal"/>
    <w:next w:val="Normal"/>
    <w:qFormat/>
    <w:pPr>
      <w:keepNext/>
      <w:spacing w:before="240" w:after="60" w:line="360" w:lineRule="auto"/>
      <w:outlineLvl w:val="0"/>
    </w:pPr>
    <w:rPr>
      <w:b/>
      <w:kern w:val="28"/>
      <w:sz w:val="28"/>
    </w:rPr>
  </w:style>
  <w:style w:type="paragraph" w:styleId="Heading2">
    <w:name w:val="heading 2"/>
    <w:basedOn w:val="Normal"/>
    <w:next w:val="Normal"/>
    <w:qFormat/>
    <w:pPr>
      <w:keepNext/>
      <w:spacing w:before="240" w:after="60" w:line="360" w:lineRule="auto"/>
      <w:outlineLvl w:val="1"/>
    </w:pPr>
    <w:rPr>
      <w:b/>
      <w:sz w:val="24"/>
    </w:rPr>
  </w:style>
  <w:style w:type="paragraph" w:styleId="Heading3">
    <w:name w:val="heading 3"/>
    <w:basedOn w:val="Normal"/>
    <w:next w:val="Normal"/>
    <w:qFormat/>
    <w:pPr>
      <w:keepNext/>
      <w:spacing w:before="240" w:after="60" w:line="360" w:lineRule="auto"/>
      <w:outlineLvl w:val="2"/>
    </w:pPr>
    <w:rPr>
      <w:b/>
    </w:rPr>
  </w:style>
  <w:style w:type="paragraph" w:styleId="Heading4">
    <w:name w:val="heading 4"/>
    <w:basedOn w:val="Normal"/>
    <w:next w:val="Normal"/>
    <w:qFormat/>
    <w:pPr>
      <w:keepNext/>
      <w:spacing w:before="240" w:after="60" w:line="360" w:lineRule="auto"/>
      <w:ind w:left="425"/>
      <w:outlineLvl w:val="3"/>
    </w:pPr>
    <w:rPr>
      <w:b/>
    </w:rPr>
  </w:style>
  <w:style w:type="paragraph" w:styleId="Heading5">
    <w:name w:val="heading 5"/>
    <w:basedOn w:val="Normal"/>
    <w:next w:val="Normal"/>
    <w:link w:val="Heading5Char"/>
    <w:uiPriority w:val="9"/>
    <w:unhideWhenUsed/>
    <w:qFormat/>
    <w:rsid w:val="00AE036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F3F"/>
    <w:rPr>
      <w:color w:val="0000FF" w:themeColor="hyperlink"/>
      <w:u w:val="single"/>
    </w:rPr>
  </w:style>
  <w:style w:type="paragraph" w:styleId="BalloonText">
    <w:name w:val="Balloon Text"/>
    <w:basedOn w:val="Normal"/>
    <w:link w:val="BalloonTextChar"/>
    <w:uiPriority w:val="99"/>
    <w:semiHidden/>
    <w:unhideWhenUsed/>
    <w:rsid w:val="00422B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BFD"/>
    <w:rPr>
      <w:rFonts w:ascii="Tahoma" w:hAnsi="Tahoma" w:cs="Tahoma"/>
      <w:sz w:val="16"/>
      <w:szCs w:val="16"/>
      <w:lang w:val="en-GB"/>
    </w:rPr>
  </w:style>
  <w:style w:type="paragraph" w:styleId="ListParagraph">
    <w:name w:val="List Paragraph"/>
    <w:basedOn w:val="Normal"/>
    <w:uiPriority w:val="34"/>
    <w:qFormat/>
    <w:rsid w:val="00DA4163"/>
    <w:pPr>
      <w:ind w:left="720"/>
      <w:contextualSpacing/>
    </w:pPr>
  </w:style>
  <w:style w:type="paragraph" w:styleId="Header">
    <w:name w:val="header"/>
    <w:basedOn w:val="Normal"/>
    <w:link w:val="HeaderChar"/>
    <w:uiPriority w:val="99"/>
    <w:unhideWhenUsed/>
    <w:rsid w:val="00955D0C"/>
    <w:pPr>
      <w:tabs>
        <w:tab w:val="center" w:pos="4513"/>
        <w:tab w:val="right" w:pos="9026"/>
      </w:tabs>
      <w:spacing w:line="240" w:lineRule="auto"/>
    </w:pPr>
  </w:style>
  <w:style w:type="character" w:customStyle="1" w:styleId="HeaderChar">
    <w:name w:val="Header Char"/>
    <w:basedOn w:val="DefaultParagraphFont"/>
    <w:link w:val="Header"/>
    <w:uiPriority w:val="99"/>
    <w:rsid w:val="00955D0C"/>
    <w:rPr>
      <w:rFonts w:ascii="Arial" w:hAnsi="Arial"/>
      <w:lang w:val="en-GB"/>
    </w:rPr>
  </w:style>
  <w:style w:type="paragraph" w:styleId="Footer">
    <w:name w:val="footer"/>
    <w:basedOn w:val="Normal"/>
    <w:link w:val="FooterChar"/>
    <w:uiPriority w:val="99"/>
    <w:unhideWhenUsed/>
    <w:rsid w:val="00955D0C"/>
    <w:pPr>
      <w:tabs>
        <w:tab w:val="center" w:pos="4513"/>
        <w:tab w:val="right" w:pos="9026"/>
      </w:tabs>
      <w:spacing w:line="240" w:lineRule="auto"/>
    </w:pPr>
  </w:style>
  <w:style w:type="character" w:customStyle="1" w:styleId="FooterChar">
    <w:name w:val="Footer Char"/>
    <w:basedOn w:val="DefaultParagraphFont"/>
    <w:link w:val="Footer"/>
    <w:uiPriority w:val="99"/>
    <w:rsid w:val="00955D0C"/>
    <w:rPr>
      <w:rFonts w:ascii="Arial" w:hAnsi="Arial"/>
      <w:lang w:val="en-GB"/>
    </w:rPr>
  </w:style>
  <w:style w:type="table" w:styleId="TableGrid">
    <w:name w:val="Table Grid"/>
    <w:basedOn w:val="TableNormal"/>
    <w:uiPriority w:val="59"/>
    <w:rsid w:val="006F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6A67"/>
    <w:pPr>
      <w:spacing w:line="240" w:lineRule="auto"/>
    </w:pPr>
  </w:style>
  <w:style w:type="character" w:customStyle="1" w:styleId="EndnoteTextChar">
    <w:name w:val="Endnote Text Char"/>
    <w:basedOn w:val="DefaultParagraphFont"/>
    <w:link w:val="EndnoteText"/>
    <w:uiPriority w:val="99"/>
    <w:semiHidden/>
    <w:rsid w:val="00146A67"/>
    <w:rPr>
      <w:rFonts w:ascii="Arial" w:hAnsi="Arial"/>
      <w:lang w:val="en-GB"/>
    </w:rPr>
  </w:style>
  <w:style w:type="character" w:styleId="EndnoteReference">
    <w:name w:val="endnote reference"/>
    <w:basedOn w:val="DefaultParagraphFont"/>
    <w:uiPriority w:val="99"/>
    <w:semiHidden/>
    <w:unhideWhenUsed/>
    <w:rsid w:val="00146A67"/>
    <w:rPr>
      <w:vertAlign w:val="superscript"/>
    </w:rPr>
  </w:style>
  <w:style w:type="paragraph" w:styleId="FootnoteText">
    <w:name w:val="footnote text"/>
    <w:basedOn w:val="Normal"/>
    <w:link w:val="FootnoteTextChar"/>
    <w:uiPriority w:val="99"/>
    <w:semiHidden/>
    <w:unhideWhenUsed/>
    <w:rsid w:val="00146A67"/>
    <w:pPr>
      <w:spacing w:line="240" w:lineRule="auto"/>
    </w:pPr>
  </w:style>
  <w:style w:type="character" w:customStyle="1" w:styleId="FootnoteTextChar">
    <w:name w:val="Footnote Text Char"/>
    <w:basedOn w:val="DefaultParagraphFont"/>
    <w:link w:val="FootnoteText"/>
    <w:uiPriority w:val="99"/>
    <w:semiHidden/>
    <w:rsid w:val="00146A67"/>
    <w:rPr>
      <w:rFonts w:ascii="Arial" w:hAnsi="Arial"/>
      <w:lang w:val="en-GB"/>
    </w:rPr>
  </w:style>
  <w:style w:type="character" w:styleId="FootnoteReference">
    <w:name w:val="footnote reference"/>
    <w:basedOn w:val="DefaultParagraphFont"/>
    <w:uiPriority w:val="99"/>
    <w:semiHidden/>
    <w:unhideWhenUsed/>
    <w:rsid w:val="00146A67"/>
    <w:rPr>
      <w:vertAlign w:val="superscript"/>
    </w:rPr>
  </w:style>
  <w:style w:type="character" w:styleId="CommentReference">
    <w:name w:val="annotation reference"/>
    <w:basedOn w:val="DefaultParagraphFont"/>
    <w:uiPriority w:val="99"/>
    <w:semiHidden/>
    <w:unhideWhenUsed/>
    <w:rsid w:val="008115E0"/>
    <w:rPr>
      <w:sz w:val="16"/>
      <w:szCs w:val="16"/>
    </w:rPr>
  </w:style>
  <w:style w:type="paragraph" w:styleId="CommentText">
    <w:name w:val="annotation text"/>
    <w:basedOn w:val="Normal"/>
    <w:link w:val="CommentTextChar"/>
    <w:uiPriority w:val="99"/>
    <w:semiHidden/>
    <w:unhideWhenUsed/>
    <w:rsid w:val="008115E0"/>
    <w:pPr>
      <w:spacing w:line="240" w:lineRule="auto"/>
    </w:pPr>
  </w:style>
  <w:style w:type="character" w:customStyle="1" w:styleId="CommentTextChar">
    <w:name w:val="Comment Text Char"/>
    <w:basedOn w:val="DefaultParagraphFont"/>
    <w:link w:val="CommentText"/>
    <w:uiPriority w:val="99"/>
    <w:semiHidden/>
    <w:rsid w:val="008115E0"/>
    <w:rPr>
      <w:rFonts w:ascii="Arial" w:hAnsi="Arial"/>
      <w:lang w:val="en-GB"/>
    </w:rPr>
  </w:style>
  <w:style w:type="paragraph" w:styleId="CommentSubject">
    <w:name w:val="annotation subject"/>
    <w:basedOn w:val="CommentText"/>
    <w:next w:val="CommentText"/>
    <w:link w:val="CommentSubjectChar"/>
    <w:uiPriority w:val="99"/>
    <w:semiHidden/>
    <w:unhideWhenUsed/>
    <w:rsid w:val="008115E0"/>
    <w:rPr>
      <w:b/>
      <w:bCs/>
    </w:rPr>
  </w:style>
  <w:style w:type="character" w:customStyle="1" w:styleId="CommentSubjectChar">
    <w:name w:val="Comment Subject Char"/>
    <w:basedOn w:val="CommentTextChar"/>
    <w:link w:val="CommentSubject"/>
    <w:uiPriority w:val="99"/>
    <w:semiHidden/>
    <w:rsid w:val="008115E0"/>
    <w:rPr>
      <w:rFonts w:ascii="Arial" w:hAnsi="Arial"/>
      <w:b/>
      <w:bCs/>
      <w:lang w:val="en-GB"/>
    </w:rPr>
  </w:style>
  <w:style w:type="character" w:styleId="UnresolvedMention">
    <w:name w:val="Unresolved Mention"/>
    <w:basedOn w:val="DefaultParagraphFont"/>
    <w:uiPriority w:val="99"/>
    <w:semiHidden/>
    <w:unhideWhenUsed/>
    <w:rsid w:val="00844128"/>
    <w:rPr>
      <w:color w:val="808080"/>
      <w:shd w:val="clear" w:color="auto" w:fill="E6E6E6"/>
    </w:rPr>
  </w:style>
  <w:style w:type="character" w:customStyle="1" w:styleId="Heading5Char">
    <w:name w:val="Heading 5 Char"/>
    <w:basedOn w:val="DefaultParagraphFont"/>
    <w:link w:val="Heading5"/>
    <w:uiPriority w:val="9"/>
    <w:rsid w:val="00AE0363"/>
    <w:rPr>
      <w:rFonts w:asciiTheme="majorHAnsi" w:eastAsiaTheme="majorEastAsia" w:hAnsiTheme="majorHAnsi" w:cstheme="majorBidi"/>
      <w:color w:val="365F91" w:themeColor="accent1" w:themeShade="BF"/>
      <w:lang w:val="en-GB"/>
    </w:rPr>
  </w:style>
  <w:style w:type="paragraph" w:customStyle="1" w:styleId="legclearfix">
    <w:name w:val="legclearfix"/>
    <w:basedOn w:val="Normal"/>
    <w:rsid w:val="00865353"/>
    <w:pPr>
      <w:spacing w:before="100" w:beforeAutospacing="1" w:after="100" w:afterAutospacing="1" w:line="240" w:lineRule="auto"/>
    </w:pPr>
    <w:rPr>
      <w:rFonts w:ascii="Times New Roman" w:hAnsi="Times New Roman"/>
      <w:sz w:val="24"/>
      <w:szCs w:val="24"/>
      <w:lang w:eastAsia="en-GB"/>
    </w:rPr>
  </w:style>
  <w:style w:type="character" w:customStyle="1" w:styleId="legds">
    <w:name w:val="legds"/>
    <w:basedOn w:val="DefaultParagraphFont"/>
    <w:rsid w:val="00865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10221">
      <w:bodyDiv w:val="1"/>
      <w:marLeft w:val="0"/>
      <w:marRight w:val="0"/>
      <w:marTop w:val="0"/>
      <w:marBottom w:val="0"/>
      <w:divBdr>
        <w:top w:val="none" w:sz="0" w:space="0" w:color="auto"/>
        <w:left w:val="none" w:sz="0" w:space="0" w:color="auto"/>
        <w:bottom w:val="none" w:sz="0" w:space="0" w:color="auto"/>
        <w:right w:val="none" w:sz="0" w:space="0" w:color="auto"/>
      </w:divBdr>
    </w:div>
    <w:div w:id="742723067">
      <w:bodyDiv w:val="1"/>
      <w:marLeft w:val="0"/>
      <w:marRight w:val="0"/>
      <w:marTop w:val="0"/>
      <w:marBottom w:val="0"/>
      <w:divBdr>
        <w:top w:val="none" w:sz="0" w:space="0" w:color="auto"/>
        <w:left w:val="none" w:sz="0" w:space="0" w:color="auto"/>
        <w:bottom w:val="none" w:sz="0" w:space="0" w:color="auto"/>
        <w:right w:val="none" w:sz="0" w:space="0" w:color="auto"/>
      </w:divBdr>
    </w:div>
    <w:div w:id="926427852">
      <w:bodyDiv w:val="1"/>
      <w:marLeft w:val="0"/>
      <w:marRight w:val="0"/>
      <w:marTop w:val="0"/>
      <w:marBottom w:val="0"/>
      <w:divBdr>
        <w:top w:val="none" w:sz="0" w:space="0" w:color="auto"/>
        <w:left w:val="none" w:sz="0" w:space="0" w:color="auto"/>
        <w:bottom w:val="none" w:sz="0" w:space="0" w:color="auto"/>
        <w:right w:val="none" w:sz="0" w:space="0" w:color="auto"/>
      </w:divBdr>
    </w:div>
    <w:div w:id="955065659">
      <w:bodyDiv w:val="1"/>
      <w:marLeft w:val="0"/>
      <w:marRight w:val="0"/>
      <w:marTop w:val="0"/>
      <w:marBottom w:val="0"/>
      <w:divBdr>
        <w:top w:val="none" w:sz="0" w:space="0" w:color="auto"/>
        <w:left w:val="none" w:sz="0" w:space="0" w:color="auto"/>
        <w:bottom w:val="none" w:sz="0" w:space="0" w:color="auto"/>
        <w:right w:val="none" w:sz="0" w:space="0" w:color="auto"/>
      </w:divBdr>
    </w:div>
    <w:div w:id="1756976033">
      <w:bodyDiv w:val="1"/>
      <w:marLeft w:val="0"/>
      <w:marRight w:val="0"/>
      <w:marTop w:val="0"/>
      <w:marBottom w:val="0"/>
      <w:divBdr>
        <w:top w:val="none" w:sz="0" w:space="0" w:color="auto"/>
        <w:left w:val="none" w:sz="0" w:space="0" w:color="auto"/>
        <w:bottom w:val="none" w:sz="0" w:space="0" w:color="auto"/>
        <w:right w:val="none" w:sz="0" w:space="0" w:color="auto"/>
      </w:divBdr>
    </w:div>
    <w:div w:id="1886915527">
      <w:bodyDiv w:val="1"/>
      <w:marLeft w:val="0"/>
      <w:marRight w:val="0"/>
      <w:marTop w:val="0"/>
      <w:marBottom w:val="0"/>
      <w:divBdr>
        <w:top w:val="none" w:sz="0" w:space="0" w:color="auto"/>
        <w:left w:val="none" w:sz="0" w:space="0" w:color="auto"/>
        <w:bottom w:val="none" w:sz="0" w:space="0" w:color="auto"/>
        <w:right w:val="none" w:sz="0" w:space="0" w:color="auto"/>
      </w:divBdr>
    </w:div>
    <w:div w:id="20053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re.owen@medschool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oline.langmead@medschools.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97BF5-F9FF-4A55-90E0-41EE06A8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2548</Words>
  <Characters>13588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Universities UK</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Davids</dc:creator>
  <cp:lastModifiedBy>Rebecca Merchant (MDS - Marketing and Communications)</cp:lastModifiedBy>
  <cp:revision>8</cp:revision>
  <cp:lastPrinted>2019-07-12T13:03:00Z</cp:lastPrinted>
  <dcterms:created xsi:type="dcterms:W3CDTF">2022-08-16T10:19:00Z</dcterms:created>
  <dcterms:modified xsi:type="dcterms:W3CDTF">2024-01-11T10:22:00Z</dcterms:modified>
</cp:coreProperties>
</file>