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728" w:rsidRDefault="005F7728" w:rsidP="00D1658E">
      <w:pPr>
        <w:jc w:val="right"/>
        <w:rPr>
          <w:rFonts w:ascii="Calibri" w:hAnsi="Calibri" w:cs="Arial"/>
        </w:rPr>
      </w:pPr>
    </w:p>
    <w:p w:rsidR="005F7728" w:rsidRDefault="005F7728" w:rsidP="00D1658E">
      <w:pPr>
        <w:jc w:val="right"/>
        <w:rPr>
          <w:rFonts w:ascii="Calibri" w:hAnsi="Calibri" w:cs="Arial"/>
        </w:rPr>
      </w:pPr>
    </w:p>
    <w:p w:rsidR="00D1658E" w:rsidRPr="00563436" w:rsidRDefault="00884BAB" w:rsidP="00D1658E">
      <w:pPr>
        <w:jc w:val="right"/>
        <w:rPr>
          <w:rFonts w:ascii="Calibri" w:hAnsi="Calibri" w:cs="Arial"/>
        </w:rPr>
      </w:pPr>
      <w:r>
        <w:rPr>
          <w:rFonts w:ascii="Calibri" w:hAnsi="Calibri" w:cs="Arial"/>
        </w:rPr>
        <w:t>18</w:t>
      </w:r>
      <w:r w:rsidRPr="00884BAB">
        <w:rPr>
          <w:rFonts w:ascii="Calibri" w:hAnsi="Calibri" w:cs="Arial"/>
          <w:vertAlign w:val="superscript"/>
        </w:rPr>
        <w:t>th</w:t>
      </w:r>
      <w:r>
        <w:rPr>
          <w:rFonts w:ascii="Calibri" w:hAnsi="Calibri" w:cs="Arial"/>
        </w:rPr>
        <w:t xml:space="preserve"> March 2019</w:t>
      </w:r>
    </w:p>
    <w:p w:rsidR="00D1658E" w:rsidRDefault="00D1658E" w:rsidP="00D1658E">
      <w:pPr>
        <w:rPr>
          <w:rFonts w:ascii="Arial" w:hAnsi="Arial" w:cs="Arial"/>
          <w:sz w:val="20"/>
          <w:szCs w:val="20"/>
        </w:rPr>
      </w:pPr>
    </w:p>
    <w:p w:rsidR="00884BAB" w:rsidRPr="00884BAB" w:rsidRDefault="00D1658E" w:rsidP="00884BAB">
      <w:pPr>
        <w:rPr>
          <w:rFonts w:ascii="Arial" w:hAnsi="Arial" w:cs="Arial"/>
          <w:b/>
          <w:lang w:val="en-GB"/>
        </w:rPr>
      </w:pPr>
      <w:r>
        <w:rPr>
          <w:rFonts w:ascii="Arial" w:hAnsi="Arial" w:cs="Arial"/>
          <w:b/>
        </w:rPr>
        <w:t xml:space="preserve">Disabled Student Allowances (DSAs) – </w:t>
      </w:r>
      <w:r w:rsidR="00884BAB" w:rsidRPr="00884BAB">
        <w:rPr>
          <w:rFonts w:ascii="Arial" w:hAnsi="Arial" w:cs="Arial"/>
          <w:b/>
          <w:lang w:val="en"/>
        </w:rPr>
        <w:t>Assistive Technology Equipment and Training Tender</w:t>
      </w:r>
    </w:p>
    <w:p w:rsidR="00D1658E" w:rsidRPr="008A1586" w:rsidRDefault="00D1658E" w:rsidP="00D1658E">
      <w:pPr>
        <w:rPr>
          <w:rFonts w:ascii="Arial" w:hAnsi="Arial" w:cs="Arial"/>
          <w:b/>
          <w:i/>
        </w:rPr>
      </w:pPr>
    </w:p>
    <w:p w:rsidR="00D1658E" w:rsidRPr="008A1586" w:rsidRDefault="00884BAB" w:rsidP="00D1658E">
      <w:pPr>
        <w:autoSpaceDE w:val="0"/>
        <w:autoSpaceDN w:val="0"/>
        <w:adjustRightInd w:val="0"/>
        <w:rPr>
          <w:rFonts w:ascii="Calibri" w:hAnsi="Calibri" w:cs="Arial"/>
          <w:color w:val="000000"/>
        </w:rPr>
      </w:pPr>
      <w:r>
        <w:rPr>
          <w:rFonts w:ascii="Calibri" w:hAnsi="Calibri" w:cs="Arial"/>
          <w:color w:val="000000"/>
        </w:rPr>
        <w:t>Dear colleague</w:t>
      </w:r>
      <w:r w:rsidR="00D1658E" w:rsidRPr="008A1586">
        <w:rPr>
          <w:rFonts w:ascii="Calibri" w:hAnsi="Calibri" w:cs="Arial"/>
          <w:color w:val="000000"/>
        </w:rPr>
        <w:t xml:space="preserve">, </w:t>
      </w:r>
    </w:p>
    <w:p w:rsidR="00D1658E" w:rsidRPr="008A1586" w:rsidRDefault="00D1658E" w:rsidP="00D1658E">
      <w:pPr>
        <w:autoSpaceDE w:val="0"/>
        <w:autoSpaceDN w:val="0"/>
        <w:adjustRightInd w:val="0"/>
        <w:rPr>
          <w:rFonts w:ascii="Calibri" w:hAnsi="Calibri" w:cs="Arial"/>
          <w:color w:val="000000"/>
        </w:rPr>
      </w:pPr>
    </w:p>
    <w:p w:rsidR="00D1658E" w:rsidRDefault="00884BAB" w:rsidP="00D1658E">
      <w:pPr>
        <w:autoSpaceDE w:val="0"/>
        <w:autoSpaceDN w:val="0"/>
        <w:adjustRightInd w:val="0"/>
        <w:rPr>
          <w:rFonts w:ascii="Calibri" w:hAnsi="Calibri" w:cs="Arial"/>
          <w:color w:val="000000"/>
        </w:rPr>
      </w:pPr>
      <w:r>
        <w:rPr>
          <w:rFonts w:ascii="Calibri" w:hAnsi="Calibri" w:cs="Arial"/>
          <w:color w:val="000000"/>
        </w:rPr>
        <w:t>Please find attached a questionnaire in relation to the above tender. We would welcome your input into this project to ensure that the finalised requirements are as comprehensive as possible.</w:t>
      </w:r>
    </w:p>
    <w:p w:rsidR="00884BAB" w:rsidRDefault="00884BAB" w:rsidP="00D1658E">
      <w:pPr>
        <w:autoSpaceDE w:val="0"/>
        <w:autoSpaceDN w:val="0"/>
        <w:adjustRightInd w:val="0"/>
        <w:rPr>
          <w:rFonts w:ascii="Calibri" w:hAnsi="Calibri" w:cs="Arial"/>
          <w:color w:val="000000"/>
        </w:rPr>
      </w:pPr>
    </w:p>
    <w:p w:rsidR="00884BAB" w:rsidRDefault="00884BAB" w:rsidP="00D1658E">
      <w:pPr>
        <w:autoSpaceDE w:val="0"/>
        <w:autoSpaceDN w:val="0"/>
        <w:adjustRightInd w:val="0"/>
        <w:rPr>
          <w:rFonts w:ascii="Calibri" w:hAnsi="Calibri" w:cs="Arial"/>
          <w:color w:val="000000"/>
        </w:rPr>
      </w:pPr>
      <w:r>
        <w:rPr>
          <w:rFonts w:ascii="Calibri" w:hAnsi="Calibri" w:cs="Arial"/>
          <w:color w:val="000000"/>
        </w:rPr>
        <w:t xml:space="preserve">Please note responses must be received via the Delta e.Sourcing site by </w:t>
      </w:r>
      <w:r w:rsidRPr="00884BAB">
        <w:rPr>
          <w:rFonts w:ascii="Calibri" w:hAnsi="Calibri" w:cs="Arial"/>
          <w:b/>
          <w:color w:val="000000"/>
        </w:rPr>
        <w:t>17:00 on Friday 5</w:t>
      </w:r>
      <w:r w:rsidRPr="00884BAB">
        <w:rPr>
          <w:rFonts w:ascii="Calibri" w:hAnsi="Calibri" w:cs="Arial"/>
          <w:b/>
          <w:color w:val="000000"/>
          <w:vertAlign w:val="superscript"/>
        </w:rPr>
        <w:t>th</w:t>
      </w:r>
      <w:r w:rsidRPr="00884BAB">
        <w:rPr>
          <w:rFonts w:ascii="Calibri" w:hAnsi="Calibri" w:cs="Arial"/>
          <w:b/>
          <w:color w:val="000000"/>
        </w:rPr>
        <w:t xml:space="preserve"> April 2019</w:t>
      </w:r>
      <w:r>
        <w:rPr>
          <w:rFonts w:ascii="Calibri" w:hAnsi="Calibri" w:cs="Arial"/>
          <w:color w:val="000000"/>
        </w:rPr>
        <w:t>.</w:t>
      </w:r>
    </w:p>
    <w:p w:rsidR="00972A91" w:rsidRDefault="00972A91" w:rsidP="00D1658E">
      <w:pPr>
        <w:autoSpaceDE w:val="0"/>
        <w:autoSpaceDN w:val="0"/>
        <w:adjustRightInd w:val="0"/>
        <w:rPr>
          <w:rFonts w:ascii="Calibri" w:hAnsi="Calibri" w:cs="Arial"/>
          <w:color w:val="000000"/>
        </w:rPr>
      </w:pPr>
    </w:p>
    <w:p w:rsidR="00972A91" w:rsidRPr="008A1586" w:rsidRDefault="00A73BDF" w:rsidP="00D1658E">
      <w:pPr>
        <w:autoSpaceDE w:val="0"/>
        <w:autoSpaceDN w:val="0"/>
        <w:adjustRightInd w:val="0"/>
        <w:rPr>
          <w:rFonts w:ascii="Calibri" w:hAnsi="Calibri" w:cs="Arial"/>
          <w:color w:val="000000"/>
        </w:rPr>
      </w:pPr>
      <w:r>
        <w:rPr>
          <w:rFonts w:ascii="Calibri" w:hAnsi="Calibri" w:cs="Arial"/>
          <w:color w:val="000000"/>
        </w:rPr>
        <w:t>Comments</w:t>
      </w:r>
      <w:r w:rsidR="00972A91">
        <w:rPr>
          <w:rFonts w:ascii="Calibri" w:hAnsi="Calibri" w:cs="Arial"/>
          <w:color w:val="000000"/>
        </w:rPr>
        <w:t xml:space="preserve"> must be submitted on this form, please note it will not be possible to provide individual responses to feedback which is received.</w:t>
      </w:r>
    </w:p>
    <w:p w:rsidR="00D1658E" w:rsidRPr="008A1586" w:rsidRDefault="00D1658E" w:rsidP="00D1658E">
      <w:pPr>
        <w:rPr>
          <w:rFonts w:ascii="Calibri" w:hAnsi="Calibri" w:cs="Arial"/>
        </w:rPr>
      </w:pPr>
    </w:p>
    <w:p w:rsidR="00D1658E" w:rsidRPr="008A1586" w:rsidRDefault="00D1658E" w:rsidP="00D1658E">
      <w:pPr>
        <w:rPr>
          <w:rFonts w:ascii="Calibri" w:hAnsi="Calibri" w:cs="Arial"/>
        </w:rPr>
      </w:pPr>
    </w:p>
    <w:p w:rsidR="00D1658E" w:rsidRDefault="00D1658E" w:rsidP="00D1658E">
      <w:pPr>
        <w:rPr>
          <w:rFonts w:ascii="Calibri" w:hAnsi="Calibri" w:cs="Arial"/>
        </w:rPr>
      </w:pPr>
      <w:r w:rsidRPr="008A1586">
        <w:rPr>
          <w:rFonts w:ascii="Calibri" w:hAnsi="Calibri" w:cs="Arial"/>
        </w:rPr>
        <w:t>Best regards</w:t>
      </w:r>
    </w:p>
    <w:p w:rsidR="00E55AC8" w:rsidRPr="008A1586" w:rsidRDefault="00E55AC8" w:rsidP="00D1658E">
      <w:pPr>
        <w:rPr>
          <w:rFonts w:ascii="Calibri" w:hAnsi="Calibri" w:cs="Arial"/>
        </w:rPr>
      </w:pPr>
    </w:p>
    <w:p w:rsidR="00D1658E" w:rsidRPr="008A1586" w:rsidRDefault="00133699" w:rsidP="00D1658E">
      <w:pPr>
        <w:rPr>
          <w:rFonts w:ascii="Calibri" w:hAnsi="Calibri" w:cs="Arial"/>
        </w:rPr>
      </w:pPr>
      <w:r w:rsidRPr="00437349">
        <w:rPr>
          <w:rFonts w:ascii="Arial" w:hAnsi="Arial" w:cs="Arial"/>
          <w:noProof/>
          <w:lang w:val="en-GB" w:eastAsia="en-GB"/>
        </w:rPr>
        <w:drawing>
          <wp:inline distT="0" distB="0" distL="0" distR="0">
            <wp:extent cx="1552575" cy="523875"/>
            <wp:effectExtent l="0" t="0" r="9525" b="9525"/>
            <wp:docPr id="3" name="Picture 1" descr="Anthony Hill Signature" title="Anthony H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2575" cy="523875"/>
                    </a:xfrm>
                    <a:prstGeom prst="rect">
                      <a:avLst/>
                    </a:prstGeom>
                    <a:noFill/>
                    <a:ln>
                      <a:noFill/>
                    </a:ln>
                  </pic:spPr>
                </pic:pic>
              </a:graphicData>
            </a:graphic>
          </wp:inline>
        </w:drawing>
      </w:r>
    </w:p>
    <w:p w:rsidR="00D1658E" w:rsidRPr="008A1586" w:rsidRDefault="00D1658E" w:rsidP="00D1658E">
      <w:pPr>
        <w:rPr>
          <w:rFonts w:ascii="Calibri" w:hAnsi="Calibri" w:cs="Arial"/>
        </w:rPr>
      </w:pPr>
    </w:p>
    <w:p w:rsidR="00D1658E" w:rsidRPr="008A1586" w:rsidRDefault="00D1658E" w:rsidP="00D1658E">
      <w:pPr>
        <w:rPr>
          <w:rFonts w:ascii="Calibri" w:hAnsi="Calibri" w:cs="Arial"/>
        </w:rPr>
      </w:pPr>
    </w:p>
    <w:p w:rsidR="00D1658E" w:rsidRPr="008A1586" w:rsidRDefault="00D1658E" w:rsidP="00D1658E">
      <w:pPr>
        <w:rPr>
          <w:rFonts w:ascii="Calibri" w:hAnsi="Calibri" w:cs="Arial"/>
        </w:rPr>
      </w:pPr>
      <w:r w:rsidRPr="008A1586">
        <w:rPr>
          <w:rFonts w:ascii="Calibri" w:hAnsi="Calibri" w:cs="Arial"/>
        </w:rPr>
        <w:t>Anthony Hill</w:t>
      </w:r>
    </w:p>
    <w:p w:rsidR="00972A91" w:rsidRPr="00C544D1" w:rsidRDefault="00D1658E" w:rsidP="00D1658E">
      <w:pPr>
        <w:rPr>
          <w:rFonts w:ascii="Calibri" w:hAnsi="Calibri" w:cs="Arial"/>
          <w:b/>
        </w:rPr>
      </w:pPr>
      <w:r w:rsidRPr="008A1586">
        <w:rPr>
          <w:rFonts w:ascii="Calibri" w:hAnsi="Calibri" w:cs="Arial"/>
          <w:b/>
        </w:rPr>
        <w:t>Head of Targeted Support</w:t>
      </w:r>
      <w:r w:rsidR="00972A91">
        <w:rPr>
          <w:rFonts w:ascii="Calibri" w:hAnsi="Calibri"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8"/>
        <w:gridCol w:w="6090"/>
      </w:tblGrid>
      <w:tr w:rsidR="00884BAB" w:rsidRPr="00A823B6" w:rsidTr="00A823B6">
        <w:tc>
          <w:tcPr>
            <w:tcW w:w="2235" w:type="dxa"/>
          </w:tcPr>
          <w:p w:rsidR="00884BAB" w:rsidRPr="00A823B6" w:rsidRDefault="00884BAB" w:rsidP="00D1658E">
            <w:pPr>
              <w:rPr>
                <w:rFonts w:ascii="Calibri" w:hAnsi="Calibri" w:cs="Arial"/>
              </w:rPr>
            </w:pPr>
            <w:r w:rsidRPr="00A823B6">
              <w:rPr>
                <w:rFonts w:ascii="Calibri" w:hAnsi="Calibri" w:cs="Arial"/>
              </w:rPr>
              <w:lastRenderedPageBreak/>
              <w:t>Contact Name:</w:t>
            </w:r>
          </w:p>
        </w:tc>
        <w:tc>
          <w:tcPr>
            <w:tcW w:w="6281" w:type="dxa"/>
          </w:tcPr>
          <w:p w:rsidR="00884BAB" w:rsidRPr="00A823B6" w:rsidRDefault="0076123A" w:rsidP="00D1658E">
            <w:pPr>
              <w:rPr>
                <w:rFonts w:ascii="Calibri" w:hAnsi="Calibri" w:cs="Arial"/>
              </w:rPr>
            </w:pPr>
            <w:r>
              <w:rPr>
                <w:rFonts w:ascii="Calibri" w:hAnsi="Calibri" w:cs="Arial"/>
              </w:rPr>
              <w:t>Tara Chattaway</w:t>
            </w:r>
          </w:p>
        </w:tc>
      </w:tr>
      <w:tr w:rsidR="00884BAB" w:rsidRPr="00A823B6" w:rsidTr="00A823B6">
        <w:tc>
          <w:tcPr>
            <w:tcW w:w="2235" w:type="dxa"/>
          </w:tcPr>
          <w:p w:rsidR="00884BAB" w:rsidRPr="00A823B6" w:rsidRDefault="00884BAB" w:rsidP="00D1658E">
            <w:pPr>
              <w:rPr>
                <w:rFonts w:ascii="Calibri" w:hAnsi="Calibri" w:cs="Arial"/>
              </w:rPr>
            </w:pPr>
            <w:r w:rsidRPr="00A823B6">
              <w:rPr>
                <w:rFonts w:ascii="Calibri" w:hAnsi="Calibri" w:cs="Arial"/>
              </w:rPr>
              <w:t>Company Name:</w:t>
            </w:r>
          </w:p>
        </w:tc>
        <w:tc>
          <w:tcPr>
            <w:tcW w:w="6281" w:type="dxa"/>
          </w:tcPr>
          <w:p w:rsidR="00884BAB" w:rsidRPr="00A823B6" w:rsidRDefault="0076123A" w:rsidP="00D1658E">
            <w:pPr>
              <w:rPr>
                <w:rFonts w:ascii="Calibri" w:hAnsi="Calibri" w:cs="Arial"/>
              </w:rPr>
            </w:pPr>
            <w:r>
              <w:rPr>
                <w:rFonts w:ascii="Calibri" w:hAnsi="Calibri" w:cs="Arial"/>
              </w:rPr>
              <w:t>Thomas Pocklington Trust</w:t>
            </w:r>
          </w:p>
        </w:tc>
      </w:tr>
      <w:tr w:rsidR="00884BAB" w:rsidRPr="00A823B6" w:rsidTr="00A823B6">
        <w:tc>
          <w:tcPr>
            <w:tcW w:w="2235" w:type="dxa"/>
          </w:tcPr>
          <w:p w:rsidR="00884BAB" w:rsidRPr="00A823B6" w:rsidRDefault="00884BAB" w:rsidP="00D1658E">
            <w:pPr>
              <w:rPr>
                <w:rFonts w:ascii="Calibri" w:hAnsi="Calibri" w:cs="Arial"/>
              </w:rPr>
            </w:pPr>
            <w:r w:rsidRPr="00A823B6">
              <w:rPr>
                <w:rFonts w:ascii="Calibri" w:hAnsi="Calibri" w:cs="Arial"/>
              </w:rPr>
              <w:t>Contact Details:</w:t>
            </w:r>
          </w:p>
        </w:tc>
        <w:tc>
          <w:tcPr>
            <w:tcW w:w="6281" w:type="dxa"/>
          </w:tcPr>
          <w:p w:rsidR="00884BAB" w:rsidRPr="00A823B6" w:rsidRDefault="0092589E" w:rsidP="00D1658E">
            <w:pPr>
              <w:rPr>
                <w:rFonts w:ascii="Calibri" w:hAnsi="Calibri" w:cs="Arial"/>
              </w:rPr>
            </w:pPr>
            <w:hyperlink r:id="rId9" w:history="1">
              <w:r w:rsidR="0076123A" w:rsidRPr="00AF2E41">
                <w:rPr>
                  <w:rStyle w:val="Hyperlink"/>
                  <w:rFonts w:ascii="Calibri" w:hAnsi="Calibri" w:cs="Arial"/>
                </w:rPr>
                <w:t>Tara.chattaway@pocklington-trust.org.uk</w:t>
              </w:r>
            </w:hyperlink>
            <w:r w:rsidR="0076123A">
              <w:rPr>
                <w:rFonts w:ascii="Calibri" w:hAnsi="Calibri" w:cs="Arial"/>
              </w:rPr>
              <w:t xml:space="preserve"> </w:t>
            </w:r>
          </w:p>
        </w:tc>
      </w:tr>
    </w:tbl>
    <w:p w:rsidR="00D1658E" w:rsidRDefault="00D1658E" w:rsidP="00D1658E">
      <w:pPr>
        <w:rPr>
          <w:rFonts w:ascii="Calibri" w:hAnsi="Calibri" w:cs="Arial"/>
        </w:rPr>
      </w:pPr>
    </w:p>
    <w:p w:rsidR="00972A91" w:rsidRDefault="00A73BDF" w:rsidP="00D1658E">
      <w:pPr>
        <w:rPr>
          <w:rFonts w:ascii="Calibri" w:hAnsi="Calibri" w:cs="Arial"/>
        </w:rPr>
      </w:pPr>
      <w:r>
        <w:rPr>
          <w:rFonts w:ascii="Calibri" w:hAnsi="Calibri" w:cs="Arial"/>
          <w:b/>
          <w:u w:val="single"/>
        </w:rPr>
        <w:t xml:space="preserve">Tender for Assistive Technology </w:t>
      </w:r>
      <w:r w:rsidR="00972A91">
        <w:rPr>
          <w:rFonts w:ascii="Calibri" w:hAnsi="Calibri" w:cs="Arial"/>
          <w:b/>
          <w:u w:val="single"/>
        </w:rPr>
        <w:t>Training Provision</w:t>
      </w:r>
    </w:p>
    <w:p w:rsidR="00972A91" w:rsidRDefault="00972A91" w:rsidP="00D1658E">
      <w:pPr>
        <w:rPr>
          <w:rFonts w:ascii="Calibri" w:hAnsi="Calibri" w:cs="Arial"/>
        </w:rPr>
      </w:pPr>
    </w:p>
    <w:p w:rsidR="00A73BDF" w:rsidRDefault="00A73BDF" w:rsidP="00D1658E">
      <w:pPr>
        <w:rPr>
          <w:rFonts w:ascii="Calibri" w:hAnsi="Calibri" w:cs="Arial"/>
        </w:rPr>
      </w:pPr>
      <w:r>
        <w:rPr>
          <w:rFonts w:ascii="Calibri" w:hAnsi="Calibri" w:cs="Arial"/>
        </w:rPr>
        <w:t>Whether it is part of a single or</w:t>
      </w:r>
      <w:r w:rsidR="00972A91">
        <w:rPr>
          <w:rFonts w:ascii="Calibri" w:hAnsi="Calibri" w:cs="Arial"/>
        </w:rPr>
        <w:t xml:space="preserve"> a split tender</w:t>
      </w:r>
      <w:r>
        <w:rPr>
          <w:rFonts w:ascii="Calibri" w:hAnsi="Calibri" w:cs="Arial"/>
        </w:rPr>
        <w:t xml:space="preserve"> the assistive technology training</w:t>
      </w:r>
      <w:r w:rsidR="00972A91">
        <w:rPr>
          <w:rFonts w:ascii="Calibri" w:hAnsi="Calibri" w:cs="Arial"/>
        </w:rPr>
        <w:t xml:space="preserve"> </w:t>
      </w:r>
      <w:r>
        <w:rPr>
          <w:rFonts w:ascii="Calibri" w:hAnsi="Calibri" w:cs="Arial"/>
        </w:rPr>
        <w:t>will</w:t>
      </w:r>
      <w:r w:rsidR="00972A91">
        <w:rPr>
          <w:rFonts w:ascii="Calibri" w:hAnsi="Calibri" w:cs="Arial"/>
        </w:rPr>
        <w:t xml:space="preserve"> be subject to identical quality measures and standards</w:t>
      </w:r>
      <w:r>
        <w:rPr>
          <w:rFonts w:ascii="Calibri" w:hAnsi="Calibri" w:cs="Arial"/>
        </w:rPr>
        <w:t xml:space="preserve">. </w:t>
      </w:r>
      <w:bookmarkStart w:id="0" w:name="_GoBack"/>
      <w:bookmarkEnd w:id="0"/>
    </w:p>
    <w:p w:rsidR="00A73BDF" w:rsidRDefault="00A73BDF" w:rsidP="00D1658E">
      <w:pPr>
        <w:rPr>
          <w:rFonts w:ascii="Calibri" w:hAnsi="Calibri" w:cs="Arial"/>
        </w:rPr>
      </w:pPr>
    </w:p>
    <w:p w:rsidR="00972A91" w:rsidRDefault="00A73BDF" w:rsidP="00D1658E">
      <w:pPr>
        <w:rPr>
          <w:rFonts w:ascii="Calibri" w:hAnsi="Calibri" w:cs="Arial"/>
        </w:rPr>
      </w:pPr>
      <w:r>
        <w:rPr>
          <w:rFonts w:ascii="Calibri" w:hAnsi="Calibri" w:cs="Arial"/>
        </w:rPr>
        <w:t>W</w:t>
      </w:r>
      <w:r w:rsidR="00972A91">
        <w:rPr>
          <w:rFonts w:ascii="Calibri" w:hAnsi="Calibri" w:cs="Arial"/>
        </w:rPr>
        <w:t>hat would b</w:t>
      </w:r>
      <w:r>
        <w:rPr>
          <w:rFonts w:ascii="Calibri" w:hAnsi="Calibri" w:cs="Arial"/>
        </w:rPr>
        <w:t>e the benefits to this split approach?</w:t>
      </w:r>
    </w:p>
    <w:p w:rsidR="00972A91" w:rsidRDefault="00972A91" w:rsidP="00D1658E">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8"/>
      </w:tblGrid>
      <w:tr w:rsidR="00972A91" w:rsidRPr="00A823B6" w:rsidTr="00A823B6">
        <w:tc>
          <w:tcPr>
            <w:tcW w:w="8516" w:type="dxa"/>
          </w:tcPr>
          <w:p w:rsidR="00757DCE" w:rsidRDefault="00757DCE" w:rsidP="00D1658E">
            <w:pPr>
              <w:rPr>
                <w:rFonts w:ascii="Arial" w:hAnsi="Arial" w:cs="Arial"/>
                <w:sz w:val="28"/>
                <w:szCs w:val="28"/>
              </w:rPr>
            </w:pPr>
            <w:r w:rsidRPr="00757DCE">
              <w:rPr>
                <w:rFonts w:ascii="Arial" w:hAnsi="Arial" w:cs="Arial"/>
                <w:sz w:val="28"/>
                <w:szCs w:val="28"/>
              </w:rPr>
              <w:t>Our response is informed by evidence gathered from an ongoing University of Birmingham Longitudinal Transitions Study [1], and additional interviews with students. The longitudinal study has followed the experiences of young people with vision impairment from secondary school into further education and employment. The latest stage of the study interviewed 48 young people</w:t>
            </w:r>
            <w:r>
              <w:rPr>
                <w:rFonts w:ascii="Arial" w:hAnsi="Arial" w:cs="Arial"/>
                <w:sz w:val="28"/>
                <w:szCs w:val="28"/>
              </w:rPr>
              <w:t>.</w:t>
            </w:r>
          </w:p>
          <w:p w:rsidR="00E44355" w:rsidRDefault="00E44355" w:rsidP="00D1658E">
            <w:pPr>
              <w:rPr>
                <w:rFonts w:ascii="Arial" w:hAnsi="Arial" w:cs="Arial"/>
                <w:sz w:val="28"/>
                <w:szCs w:val="28"/>
              </w:rPr>
            </w:pPr>
          </w:p>
          <w:p w:rsidR="00E44355" w:rsidRPr="00E44355" w:rsidRDefault="0092589E" w:rsidP="00E44355">
            <w:pPr>
              <w:rPr>
                <w:rFonts w:ascii="Arial" w:hAnsi="Arial" w:cs="Arial"/>
                <w:color w:val="0563C1"/>
                <w:sz w:val="28"/>
                <w:szCs w:val="28"/>
                <w:u w:val="single"/>
              </w:rPr>
            </w:pPr>
            <w:hyperlink r:id="rId10" w:history="1">
              <w:r w:rsidR="00E44355" w:rsidRPr="00E44355">
                <w:rPr>
                  <w:rFonts w:ascii="Arial" w:hAnsi="Arial" w:cs="Arial"/>
                  <w:color w:val="0563C1"/>
                  <w:sz w:val="28"/>
                  <w:szCs w:val="28"/>
                  <w:u w:val="single"/>
                </w:rPr>
                <w:t>https://www.birmingham.ac.uk/schools/education/research/victar/research/longitudinal-transitions-study/index.aspx</w:t>
              </w:r>
            </w:hyperlink>
          </w:p>
          <w:p w:rsidR="00E44355" w:rsidRPr="00E44355" w:rsidRDefault="00E44355" w:rsidP="00E44355">
            <w:pPr>
              <w:rPr>
                <w:rFonts w:ascii="Arial" w:hAnsi="Arial" w:cs="Arial"/>
                <w:color w:val="0563C1"/>
                <w:sz w:val="28"/>
                <w:szCs w:val="28"/>
                <w:u w:val="single"/>
              </w:rPr>
            </w:pPr>
          </w:p>
          <w:p w:rsidR="00E44355" w:rsidRPr="00E44355" w:rsidRDefault="00E44355" w:rsidP="00E44355">
            <w:pPr>
              <w:rPr>
                <w:rFonts w:ascii="Arial" w:hAnsi="Arial" w:cs="Arial"/>
                <w:color w:val="0563C1"/>
                <w:sz w:val="28"/>
                <w:szCs w:val="28"/>
                <w:u w:val="single"/>
              </w:rPr>
            </w:pPr>
            <w:r w:rsidRPr="00E44355">
              <w:rPr>
                <w:rFonts w:ascii="Arial" w:hAnsi="Arial" w:cs="Arial"/>
                <w:color w:val="0563C1"/>
                <w:sz w:val="28"/>
                <w:szCs w:val="28"/>
                <w:u w:val="single"/>
              </w:rPr>
              <w:t>https://www.pocklington-trust.org.uk/cyp/</w:t>
            </w:r>
          </w:p>
          <w:p w:rsidR="00E44355" w:rsidRDefault="00E44355" w:rsidP="00D1658E">
            <w:pPr>
              <w:rPr>
                <w:rFonts w:ascii="Arial" w:hAnsi="Arial" w:cs="Arial"/>
                <w:sz w:val="28"/>
                <w:szCs w:val="28"/>
              </w:rPr>
            </w:pPr>
          </w:p>
          <w:p w:rsidR="00972A91" w:rsidRPr="0091215F" w:rsidRDefault="00FE3BAB" w:rsidP="00D1658E">
            <w:pPr>
              <w:rPr>
                <w:rFonts w:ascii="Arial" w:hAnsi="Arial" w:cs="Arial"/>
                <w:sz w:val="28"/>
                <w:szCs w:val="28"/>
              </w:rPr>
            </w:pPr>
            <w:r w:rsidRPr="0091215F">
              <w:rPr>
                <w:rFonts w:ascii="Arial" w:hAnsi="Arial" w:cs="Arial"/>
                <w:sz w:val="28"/>
                <w:szCs w:val="28"/>
              </w:rPr>
              <w:t xml:space="preserve">We are not </w:t>
            </w:r>
            <w:r w:rsidR="00A25328" w:rsidRPr="0091215F">
              <w:rPr>
                <w:rFonts w:ascii="Arial" w:hAnsi="Arial" w:cs="Arial"/>
                <w:sz w:val="28"/>
                <w:szCs w:val="28"/>
              </w:rPr>
              <w:t xml:space="preserve">in the position to comment on whether a single or split tender is the preferred option without further information. </w:t>
            </w:r>
          </w:p>
          <w:p w:rsidR="00A25328" w:rsidRPr="0091215F" w:rsidRDefault="00A25328" w:rsidP="00D1658E">
            <w:pPr>
              <w:rPr>
                <w:rFonts w:ascii="Arial" w:hAnsi="Arial" w:cs="Arial"/>
                <w:sz w:val="28"/>
                <w:szCs w:val="28"/>
              </w:rPr>
            </w:pPr>
          </w:p>
          <w:p w:rsidR="00A25328" w:rsidRPr="0091215F" w:rsidRDefault="00A25328" w:rsidP="00D1658E">
            <w:pPr>
              <w:rPr>
                <w:rFonts w:ascii="Arial" w:hAnsi="Arial" w:cs="Arial"/>
                <w:sz w:val="28"/>
                <w:szCs w:val="28"/>
              </w:rPr>
            </w:pPr>
            <w:r w:rsidRPr="0091215F">
              <w:rPr>
                <w:rFonts w:ascii="Arial" w:hAnsi="Arial" w:cs="Arial"/>
                <w:sz w:val="28"/>
                <w:szCs w:val="28"/>
              </w:rPr>
              <w:t>To make a</w:t>
            </w:r>
            <w:r w:rsidR="003B02B3">
              <w:rPr>
                <w:rFonts w:ascii="Arial" w:hAnsi="Arial" w:cs="Arial"/>
                <w:sz w:val="28"/>
                <w:szCs w:val="28"/>
              </w:rPr>
              <w:t xml:space="preserve">n informed </w:t>
            </w:r>
            <w:r w:rsidRPr="0091215F">
              <w:rPr>
                <w:rFonts w:ascii="Arial" w:hAnsi="Arial" w:cs="Arial"/>
                <w:sz w:val="28"/>
                <w:szCs w:val="28"/>
              </w:rPr>
              <w:t>comment we would need to see an ‘</w:t>
            </w:r>
            <w:r w:rsidR="000C16E3">
              <w:rPr>
                <w:rFonts w:ascii="Arial" w:hAnsi="Arial" w:cs="Arial"/>
                <w:sz w:val="28"/>
                <w:szCs w:val="28"/>
              </w:rPr>
              <w:t>E</w:t>
            </w:r>
            <w:r w:rsidRPr="0091215F">
              <w:rPr>
                <w:rFonts w:ascii="Arial" w:hAnsi="Arial" w:cs="Arial"/>
                <w:sz w:val="28"/>
                <w:szCs w:val="28"/>
              </w:rPr>
              <w:t xml:space="preserve">quality </w:t>
            </w:r>
            <w:r w:rsidR="000C16E3">
              <w:rPr>
                <w:rFonts w:ascii="Arial" w:hAnsi="Arial" w:cs="Arial"/>
                <w:sz w:val="28"/>
                <w:szCs w:val="28"/>
              </w:rPr>
              <w:t>I</w:t>
            </w:r>
            <w:r w:rsidRPr="0091215F">
              <w:rPr>
                <w:rFonts w:ascii="Arial" w:hAnsi="Arial" w:cs="Arial"/>
                <w:sz w:val="28"/>
                <w:szCs w:val="28"/>
              </w:rPr>
              <w:t xml:space="preserve">mpact </w:t>
            </w:r>
            <w:r w:rsidR="000C16E3">
              <w:rPr>
                <w:rFonts w:ascii="Arial" w:hAnsi="Arial" w:cs="Arial"/>
                <w:sz w:val="28"/>
                <w:szCs w:val="28"/>
              </w:rPr>
              <w:t>A</w:t>
            </w:r>
            <w:r w:rsidRPr="0091215F">
              <w:rPr>
                <w:rFonts w:ascii="Arial" w:hAnsi="Arial" w:cs="Arial"/>
                <w:sz w:val="28"/>
                <w:szCs w:val="28"/>
              </w:rPr>
              <w:t>ssessment’</w:t>
            </w:r>
            <w:r w:rsidR="000C16E3">
              <w:rPr>
                <w:rFonts w:ascii="Arial" w:hAnsi="Arial" w:cs="Arial"/>
                <w:sz w:val="28"/>
                <w:szCs w:val="28"/>
              </w:rPr>
              <w:t xml:space="preserve">. </w:t>
            </w:r>
            <w:r w:rsidRPr="0091215F">
              <w:rPr>
                <w:rFonts w:ascii="Arial" w:hAnsi="Arial" w:cs="Arial"/>
                <w:sz w:val="28"/>
                <w:szCs w:val="28"/>
              </w:rPr>
              <w:t xml:space="preserve">Our main concern is </w:t>
            </w:r>
            <w:r w:rsidR="000C16E3">
              <w:rPr>
                <w:rFonts w:ascii="Arial" w:hAnsi="Arial" w:cs="Arial"/>
                <w:sz w:val="28"/>
                <w:szCs w:val="28"/>
              </w:rPr>
              <w:t>whether</w:t>
            </w:r>
            <w:r w:rsidRPr="0091215F">
              <w:rPr>
                <w:rFonts w:ascii="Arial" w:hAnsi="Arial" w:cs="Arial"/>
                <w:sz w:val="28"/>
                <w:szCs w:val="28"/>
              </w:rPr>
              <w:t xml:space="preserve"> </w:t>
            </w:r>
            <w:r w:rsidR="002A6FCD">
              <w:rPr>
                <w:rFonts w:ascii="Arial" w:hAnsi="Arial" w:cs="Arial"/>
                <w:sz w:val="28"/>
                <w:szCs w:val="28"/>
              </w:rPr>
              <w:t>the</w:t>
            </w:r>
            <w:r w:rsidRPr="0091215F">
              <w:rPr>
                <w:rFonts w:ascii="Arial" w:hAnsi="Arial" w:cs="Arial"/>
                <w:sz w:val="28"/>
                <w:szCs w:val="28"/>
              </w:rPr>
              <w:t xml:space="preserve"> tender process has measured an</w:t>
            </w:r>
            <w:r w:rsidR="002A6FCD">
              <w:rPr>
                <w:rFonts w:ascii="Arial" w:hAnsi="Arial" w:cs="Arial"/>
                <w:sz w:val="28"/>
                <w:szCs w:val="28"/>
              </w:rPr>
              <w:t xml:space="preserve">d understood the </w:t>
            </w:r>
            <w:r w:rsidRPr="0091215F">
              <w:rPr>
                <w:rFonts w:ascii="Arial" w:hAnsi="Arial" w:cs="Arial"/>
                <w:sz w:val="28"/>
                <w:szCs w:val="28"/>
              </w:rPr>
              <w:t>risk</w:t>
            </w:r>
            <w:r w:rsidR="002A6FCD">
              <w:rPr>
                <w:rFonts w:ascii="Arial" w:hAnsi="Arial" w:cs="Arial"/>
                <w:sz w:val="28"/>
                <w:szCs w:val="28"/>
              </w:rPr>
              <w:t>s</w:t>
            </w:r>
            <w:r w:rsidRPr="0091215F">
              <w:rPr>
                <w:rFonts w:ascii="Arial" w:hAnsi="Arial" w:cs="Arial"/>
                <w:sz w:val="28"/>
                <w:szCs w:val="28"/>
              </w:rPr>
              <w:t xml:space="preserve"> </w:t>
            </w:r>
            <w:r w:rsidR="002A6FCD">
              <w:rPr>
                <w:rFonts w:ascii="Arial" w:hAnsi="Arial" w:cs="Arial"/>
                <w:sz w:val="28"/>
                <w:szCs w:val="28"/>
              </w:rPr>
              <w:t>of</w:t>
            </w:r>
            <w:r w:rsidRPr="0091215F">
              <w:rPr>
                <w:rFonts w:ascii="Arial" w:hAnsi="Arial" w:cs="Arial"/>
                <w:sz w:val="28"/>
                <w:szCs w:val="28"/>
              </w:rPr>
              <w:t xml:space="preserve"> any unintended consequence</w:t>
            </w:r>
            <w:r w:rsidR="002A6FCD">
              <w:rPr>
                <w:rFonts w:ascii="Arial" w:hAnsi="Arial" w:cs="Arial"/>
                <w:sz w:val="28"/>
                <w:szCs w:val="28"/>
              </w:rPr>
              <w:t xml:space="preserve">s. For example, whether the reduction of suppliers </w:t>
            </w:r>
            <w:r w:rsidR="000C16E3">
              <w:rPr>
                <w:rFonts w:ascii="Arial" w:hAnsi="Arial" w:cs="Arial"/>
                <w:sz w:val="28"/>
                <w:szCs w:val="28"/>
              </w:rPr>
              <w:t>might</w:t>
            </w:r>
            <w:r w:rsidRPr="0091215F">
              <w:rPr>
                <w:rFonts w:ascii="Arial" w:hAnsi="Arial" w:cs="Arial"/>
                <w:sz w:val="28"/>
                <w:szCs w:val="28"/>
              </w:rPr>
              <w:t xml:space="preserve"> </w:t>
            </w:r>
            <w:r w:rsidR="002A6FCD">
              <w:rPr>
                <w:rFonts w:ascii="Arial" w:hAnsi="Arial" w:cs="Arial"/>
                <w:sz w:val="28"/>
                <w:szCs w:val="28"/>
              </w:rPr>
              <w:t xml:space="preserve">narrow the range, type and </w:t>
            </w:r>
            <w:r w:rsidRPr="0091215F">
              <w:rPr>
                <w:rFonts w:ascii="Arial" w:hAnsi="Arial" w:cs="Arial"/>
                <w:sz w:val="28"/>
                <w:szCs w:val="28"/>
              </w:rPr>
              <w:t>availability of technology and training</w:t>
            </w:r>
            <w:r w:rsidR="000C16E3">
              <w:rPr>
                <w:rFonts w:ascii="Arial" w:hAnsi="Arial" w:cs="Arial"/>
                <w:sz w:val="28"/>
                <w:szCs w:val="28"/>
              </w:rPr>
              <w:t>,</w:t>
            </w:r>
            <w:r w:rsidR="00070F07">
              <w:rPr>
                <w:rFonts w:ascii="Arial" w:hAnsi="Arial" w:cs="Arial"/>
                <w:sz w:val="28"/>
                <w:szCs w:val="28"/>
              </w:rPr>
              <w:t xml:space="preserve"> which could negatively impact low incidence, high-needs groups</w:t>
            </w:r>
            <w:r w:rsidRPr="0091215F">
              <w:rPr>
                <w:rFonts w:ascii="Arial" w:hAnsi="Arial" w:cs="Arial"/>
                <w:sz w:val="28"/>
                <w:szCs w:val="28"/>
              </w:rPr>
              <w:t xml:space="preserve">. </w:t>
            </w:r>
          </w:p>
          <w:p w:rsidR="00A25328" w:rsidRPr="0091215F" w:rsidRDefault="00A25328" w:rsidP="00D1658E">
            <w:pPr>
              <w:rPr>
                <w:rFonts w:ascii="Arial" w:hAnsi="Arial" w:cs="Arial"/>
                <w:sz w:val="28"/>
                <w:szCs w:val="28"/>
              </w:rPr>
            </w:pPr>
          </w:p>
          <w:p w:rsidR="00A25328" w:rsidRPr="0091215F" w:rsidRDefault="00070F07" w:rsidP="00D1658E">
            <w:pPr>
              <w:rPr>
                <w:rFonts w:ascii="Arial" w:hAnsi="Arial" w:cs="Arial"/>
                <w:sz w:val="28"/>
                <w:szCs w:val="28"/>
              </w:rPr>
            </w:pPr>
            <w:r>
              <w:rPr>
                <w:rFonts w:ascii="Arial" w:hAnsi="Arial" w:cs="Arial"/>
                <w:sz w:val="28"/>
                <w:szCs w:val="28"/>
              </w:rPr>
              <w:t>We note that w</w:t>
            </w:r>
            <w:r w:rsidR="00A25328" w:rsidRPr="0091215F">
              <w:rPr>
                <w:rFonts w:ascii="Arial" w:hAnsi="Arial" w:cs="Arial"/>
                <w:sz w:val="28"/>
                <w:szCs w:val="28"/>
              </w:rPr>
              <w:t>ithout the use of equipment most vision impaired students simply would not be able to participate in university</w:t>
            </w:r>
            <w:r>
              <w:rPr>
                <w:rFonts w:ascii="Arial" w:hAnsi="Arial" w:cs="Arial"/>
                <w:sz w:val="28"/>
                <w:szCs w:val="28"/>
              </w:rPr>
              <w:t xml:space="preserve"> and it is vital that they have access to appropriate equipment and training in a timely manner</w:t>
            </w:r>
            <w:r w:rsidR="00A25328" w:rsidRPr="0091215F">
              <w:rPr>
                <w:rFonts w:ascii="Arial" w:hAnsi="Arial" w:cs="Arial"/>
                <w:sz w:val="28"/>
                <w:szCs w:val="28"/>
              </w:rPr>
              <w:t>.</w:t>
            </w:r>
          </w:p>
          <w:p w:rsidR="00A25328" w:rsidRPr="0091215F" w:rsidRDefault="00A25328" w:rsidP="00D1658E">
            <w:pPr>
              <w:rPr>
                <w:rFonts w:ascii="Arial" w:hAnsi="Arial" w:cs="Arial"/>
                <w:sz w:val="28"/>
                <w:szCs w:val="28"/>
              </w:rPr>
            </w:pPr>
          </w:p>
          <w:p w:rsidR="005F0AE3" w:rsidRDefault="005F0AE3" w:rsidP="00D1658E">
            <w:pPr>
              <w:rPr>
                <w:rFonts w:ascii="Arial" w:hAnsi="Arial" w:cs="Arial"/>
                <w:b/>
                <w:sz w:val="32"/>
                <w:szCs w:val="32"/>
              </w:rPr>
            </w:pPr>
            <w:r>
              <w:rPr>
                <w:rFonts w:ascii="Arial" w:hAnsi="Arial" w:cs="Arial"/>
                <w:sz w:val="28"/>
                <w:szCs w:val="28"/>
              </w:rPr>
              <w:t>W</w:t>
            </w:r>
            <w:r w:rsidR="0091215F" w:rsidRPr="0091215F">
              <w:rPr>
                <w:rFonts w:ascii="Arial" w:hAnsi="Arial" w:cs="Arial"/>
                <w:sz w:val="28"/>
                <w:szCs w:val="28"/>
              </w:rPr>
              <w:t xml:space="preserve">e strongly advocate that any procurement system must ensure that mechanisms </w:t>
            </w:r>
            <w:r w:rsidR="000C16E3">
              <w:rPr>
                <w:rFonts w:ascii="Arial" w:hAnsi="Arial" w:cs="Arial"/>
                <w:sz w:val="28"/>
                <w:szCs w:val="28"/>
              </w:rPr>
              <w:t xml:space="preserve">are </w:t>
            </w:r>
            <w:r w:rsidR="0091215F" w:rsidRPr="0091215F">
              <w:rPr>
                <w:rFonts w:ascii="Arial" w:hAnsi="Arial" w:cs="Arial"/>
                <w:sz w:val="28"/>
                <w:szCs w:val="28"/>
              </w:rPr>
              <w:t xml:space="preserve">in place to safeguard the needs of students </w:t>
            </w:r>
            <w:r w:rsidR="0091215F" w:rsidRPr="0091215F">
              <w:rPr>
                <w:rFonts w:ascii="Arial" w:hAnsi="Arial" w:cs="Arial"/>
                <w:sz w:val="28"/>
                <w:szCs w:val="28"/>
              </w:rPr>
              <w:lastRenderedPageBreak/>
              <w:t xml:space="preserve">with vision impairment. </w:t>
            </w:r>
            <w:r w:rsidR="00C544D1">
              <w:rPr>
                <w:rFonts w:ascii="Arial" w:hAnsi="Arial" w:cs="Arial"/>
                <w:sz w:val="28"/>
                <w:szCs w:val="28"/>
              </w:rPr>
              <w:br/>
            </w:r>
          </w:p>
          <w:p w:rsidR="0091215F" w:rsidRPr="00C3783E" w:rsidRDefault="0091215F" w:rsidP="00D1658E">
            <w:pPr>
              <w:rPr>
                <w:rFonts w:ascii="Arial" w:hAnsi="Arial" w:cs="Arial"/>
                <w:b/>
                <w:sz w:val="32"/>
                <w:szCs w:val="32"/>
              </w:rPr>
            </w:pPr>
            <w:r w:rsidRPr="00C3783E">
              <w:rPr>
                <w:rFonts w:ascii="Arial" w:hAnsi="Arial" w:cs="Arial"/>
                <w:b/>
                <w:sz w:val="32"/>
                <w:szCs w:val="32"/>
              </w:rPr>
              <w:t>Equipment</w:t>
            </w:r>
          </w:p>
          <w:p w:rsidR="0091215F" w:rsidRPr="00C3783E" w:rsidRDefault="0091215F" w:rsidP="00D1658E">
            <w:pPr>
              <w:rPr>
                <w:rFonts w:ascii="Arial" w:hAnsi="Arial" w:cs="Arial"/>
                <w:b/>
                <w:sz w:val="28"/>
                <w:szCs w:val="28"/>
              </w:rPr>
            </w:pPr>
            <w:r w:rsidRPr="00C3783E">
              <w:rPr>
                <w:rFonts w:ascii="Arial" w:hAnsi="Arial" w:cs="Arial"/>
                <w:b/>
                <w:sz w:val="28"/>
                <w:szCs w:val="28"/>
              </w:rPr>
              <w:t>Current issues</w:t>
            </w:r>
            <w:r w:rsidR="00C3783E">
              <w:rPr>
                <w:rFonts w:ascii="Arial" w:hAnsi="Arial" w:cs="Arial"/>
                <w:b/>
                <w:sz w:val="28"/>
                <w:szCs w:val="28"/>
              </w:rPr>
              <w:t>:</w:t>
            </w:r>
          </w:p>
          <w:p w:rsidR="0091215F" w:rsidRPr="0091215F" w:rsidRDefault="0091215F" w:rsidP="00070F07">
            <w:pPr>
              <w:numPr>
                <w:ilvl w:val="0"/>
                <w:numId w:val="12"/>
              </w:numPr>
              <w:rPr>
                <w:rFonts w:ascii="Arial" w:hAnsi="Arial" w:cs="Arial"/>
                <w:sz w:val="28"/>
                <w:szCs w:val="28"/>
              </w:rPr>
            </w:pPr>
            <w:r w:rsidRPr="0091215F">
              <w:rPr>
                <w:rFonts w:ascii="Arial" w:hAnsi="Arial" w:cs="Arial"/>
                <w:sz w:val="28"/>
                <w:szCs w:val="28"/>
              </w:rPr>
              <w:t>The equipment often required</w:t>
            </w:r>
            <w:r w:rsidR="000C16E3">
              <w:rPr>
                <w:rFonts w:ascii="Arial" w:hAnsi="Arial" w:cs="Arial"/>
                <w:sz w:val="28"/>
                <w:szCs w:val="28"/>
              </w:rPr>
              <w:t xml:space="preserve"> by students with vision impairment</w:t>
            </w:r>
            <w:r w:rsidRPr="0091215F">
              <w:rPr>
                <w:rFonts w:ascii="Arial" w:hAnsi="Arial" w:cs="Arial"/>
                <w:sz w:val="28"/>
                <w:szCs w:val="28"/>
              </w:rPr>
              <w:t xml:space="preserve"> is of a high specification and therefore costly; for example, a braille reader can take up </w:t>
            </w:r>
            <w:r w:rsidR="00C3783E" w:rsidRPr="0091215F">
              <w:rPr>
                <w:rFonts w:ascii="Arial" w:hAnsi="Arial" w:cs="Arial"/>
                <w:sz w:val="28"/>
                <w:szCs w:val="28"/>
              </w:rPr>
              <w:t>all</w:t>
            </w:r>
            <w:r w:rsidRPr="0091215F">
              <w:rPr>
                <w:rFonts w:ascii="Arial" w:hAnsi="Arial" w:cs="Arial"/>
                <w:sz w:val="28"/>
                <w:szCs w:val="28"/>
              </w:rPr>
              <w:t xml:space="preserve"> the equipment budget. This means that students with vision impairment settle for equipment that is cheaper but isn’t practical and doesn’t meet their needs. They are having to make difficult either/or choices on what equipment to purchase, forcing them to have to buy essential equipment from their personal finances</w:t>
            </w:r>
            <w:r w:rsidR="00070F07">
              <w:rPr>
                <w:rFonts w:ascii="Arial" w:hAnsi="Arial" w:cs="Arial"/>
                <w:sz w:val="28"/>
                <w:szCs w:val="28"/>
              </w:rPr>
              <w:t xml:space="preserve"> (For further information, and evidence see </w:t>
            </w:r>
            <w:r w:rsidR="00617939">
              <w:rPr>
                <w:rFonts w:ascii="Arial" w:hAnsi="Arial" w:cs="Arial"/>
                <w:sz w:val="28"/>
                <w:szCs w:val="28"/>
              </w:rPr>
              <w:t xml:space="preserve">Hewett et al, 2015, available at </w:t>
            </w:r>
            <w:hyperlink r:id="rId11" w:history="1">
              <w:r w:rsidR="00617939" w:rsidRPr="0015753E">
                <w:rPr>
                  <w:rStyle w:val="Hyperlink"/>
                  <w:rFonts w:ascii="Arial" w:hAnsi="Arial" w:cs="Arial"/>
                  <w:sz w:val="28"/>
                  <w:szCs w:val="28"/>
                </w:rPr>
                <w:t>https://www.birmingham.ac.uk/Documents/college-social-sciences/education/victar/transitions-into-higher-education-summary.pdf</w:t>
              </w:r>
            </w:hyperlink>
            <w:r w:rsidR="00617939">
              <w:rPr>
                <w:rFonts w:ascii="Arial" w:hAnsi="Arial" w:cs="Arial"/>
                <w:sz w:val="28"/>
                <w:szCs w:val="28"/>
              </w:rPr>
              <w:t>, p11)</w:t>
            </w:r>
            <w:r w:rsidR="00186883">
              <w:rPr>
                <w:rFonts w:ascii="Arial" w:hAnsi="Arial" w:cs="Arial"/>
                <w:sz w:val="28"/>
                <w:szCs w:val="28"/>
              </w:rPr>
              <w:t>.</w:t>
            </w:r>
          </w:p>
          <w:p w:rsidR="000C16E3" w:rsidRDefault="0091215F" w:rsidP="00617939">
            <w:pPr>
              <w:numPr>
                <w:ilvl w:val="0"/>
                <w:numId w:val="12"/>
              </w:numPr>
              <w:rPr>
                <w:rFonts w:ascii="Arial" w:hAnsi="Arial" w:cs="Arial"/>
                <w:sz w:val="28"/>
                <w:szCs w:val="28"/>
              </w:rPr>
            </w:pPr>
            <w:r w:rsidRPr="0091215F">
              <w:rPr>
                <w:rFonts w:ascii="Arial" w:hAnsi="Arial" w:cs="Arial"/>
                <w:sz w:val="28"/>
                <w:szCs w:val="28"/>
              </w:rPr>
              <w:t xml:space="preserve">Some </w:t>
            </w:r>
            <w:r w:rsidR="00C3783E">
              <w:rPr>
                <w:rFonts w:ascii="Arial" w:hAnsi="Arial" w:cs="Arial"/>
                <w:sz w:val="28"/>
                <w:szCs w:val="28"/>
              </w:rPr>
              <w:t xml:space="preserve">students with </w:t>
            </w:r>
            <w:r w:rsidRPr="0091215F">
              <w:rPr>
                <w:rFonts w:ascii="Arial" w:hAnsi="Arial" w:cs="Arial"/>
                <w:sz w:val="28"/>
                <w:szCs w:val="28"/>
              </w:rPr>
              <w:t>vision impair</w:t>
            </w:r>
            <w:r w:rsidR="00C3783E">
              <w:rPr>
                <w:rFonts w:ascii="Arial" w:hAnsi="Arial" w:cs="Arial"/>
                <w:sz w:val="28"/>
                <w:szCs w:val="28"/>
              </w:rPr>
              <w:t>ment</w:t>
            </w:r>
            <w:r w:rsidRPr="0091215F">
              <w:rPr>
                <w:rFonts w:ascii="Arial" w:hAnsi="Arial" w:cs="Arial"/>
                <w:sz w:val="28"/>
                <w:szCs w:val="28"/>
              </w:rPr>
              <w:t xml:space="preserve"> do not have the equipment they </w:t>
            </w:r>
            <w:r w:rsidR="000C16E3">
              <w:rPr>
                <w:rFonts w:ascii="Arial" w:hAnsi="Arial" w:cs="Arial"/>
                <w:sz w:val="28"/>
                <w:szCs w:val="28"/>
              </w:rPr>
              <w:t>require</w:t>
            </w:r>
            <w:r w:rsidRPr="0091215F">
              <w:rPr>
                <w:rFonts w:ascii="Arial" w:hAnsi="Arial" w:cs="Arial"/>
                <w:sz w:val="28"/>
                <w:szCs w:val="28"/>
              </w:rPr>
              <w:t xml:space="preserve"> because it is not on the approved list of technology. Others are provided with laptops which simply are not powerful enough to run the software required</w:t>
            </w:r>
            <w:r w:rsidR="00617939">
              <w:rPr>
                <w:rFonts w:ascii="Arial" w:hAnsi="Arial" w:cs="Arial"/>
                <w:sz w:val="28"/>
                <w:szCs w:val="28"/>
              </w:rPr>
              <w:t xml:space="preserve"> (</w:t>
            </w:r>
            <w:hyperlink r:id="rId12" w:history="1">
              <w:r w:rsidR="00617939">
                <w:rPr>
                  <w:rStyle w:val="Hyperlink"/>
                  <w:rFonts w:ascii="Arial" w:hAnsi="Arial" w:cs="Arial"/>
                  <w:sz w:val="28"/>
                  <w:szCs w:val="28"/>
                </w:rPr>
                <w:t>Hewett</w:t>
              </w:r>
            </w:hyperlink>
            <w:r w:rsidR="00617939">
              <w:rPr>
                <w:rFonts w:ascii="Arial" w:hAnsi="Arial" w:cs="Arial"/>
                <w:sz w:val="28"/>
                <w:szCs w:val="28"/>
              </w:rPr>
              <w:t xml:space="preserve"> et al, 2015, p12-13)</w:t>
            </w:r>
            <w:r w:rsidRPr="0091215F">
              <w:rPr>
                <w:rFonts w:ascii="Arial" w:hAnsi="Arial" w:cs="Arial"/>
                <w:sz w:val="28"/>
                <w:szCs w:val="28"/>
              </w:rPr>
              <w:t xml:space="preserve">. </w:t>
            </w:r>
          </w:p>
          <w:p w:rsidR="0091215F" w:rsidRPr="000C16E3" w:rsidRDefault="0091215F" w:rsidP="000C16E3">
            <w:pPr>
              <w:numPr>
                <w:ilvl w:val="0"/>
                <w:numId w:val="12"/>
              </w:numPr>
              <w:rPr>
                <w:rFonts w:ascii="Arial" w:hAnsi="Arial" w:cs="Arial"/>
                <w:sz w:val="28"/>
                <w:szCs w:val="28"/>
              </w:rPr>
            </w:pPr>
            <w:r w:rsidRPr="00C3783E">
              <w:rPr>
                <w:rFonts w:ascii="Arial" w:hAnsi="Arial" w:cs="Arial"/>
                <w:sz w:val="28"/>
                <w:szCs w:val="28"/>
              </w:rPr>
              <w:t xml:space="preserve">Mainstream equipment such as tablet computers play an important role in supporting students with vision impairment to access information quickly and discreetly </w:t>
            </w:r>
            <w:r w:rsidR="000C16E3">
              <w:rPr>
                <w:rFonts w:ascii="Arial" w:hAnsi="Arial" w:cs="Arial"/>
                <w:sz w:val="28"/>
                <w:szCs w:val="28"/>
              </w:rPr>
              <w:t>(</w:t>
            </w:r>
            <w:hyperlink r:id="rId13" w:history="1">
              <w:r w:rsidR="000C16E3" w:rsidRPr="003E2E46">
                <w:rPr>
                  <w:rStyle w:val="Hyperlink"/>
                  <w:rFonts w:ascii="Arial" w:hAnsi="Arial" w:cs="Arial"/>
                  <w:sz w:val="28"/>
                  <w:szCs w:val="28"/>
                </w:rPr>
                <w:t>http://scholarworks.csun.edu/handle/10211.3/151201</w:t>
              </w:r>
            </w:hyperlink>
            <w:r w:rsidR="00617939">
              <w:rPr>
                <w:rFonts w:ascii="Arial" w:hAnsi="Arial" w:cs="Arial"/>
                <w:color w:val="0563C1"/>
                <w:sz w:val="28"/>
                <w:szCs w:val="28"/>
                <w:u w:val="single"/>
              </w:rPr>
              <w:t xml:space="preserve"> and</w:t>
            </w:r>
            <w:r w:rsidR="000C16E3">
              <w:rPr>
                <w:rFonts w:ascii="Arial" w:hAnsi="Arial" w:cs="Arial"/>
                <w:color w:val="0563C1"/>
                <w:sz w:val="28"/>
                <w:szCs w:val="28"/>
                <w:u w:val="single"/>
              </w:rPr>
              <w:t xml:space="preserve"> </w:t>
            </w:r>
            <w:r w:rsidR="00617939">
              <w:rPr>
                <w:rFonts w:ascii="Arial" w:hAnsi="Arial" w:cs="Arial"/>
                <w:color w:val="0563C1"/>
                <w:sz w:val="28"/>
                <w:szCs w:val="28"/>
                <w:u w:val="single"/>
              </w:rPr>
              <w:t>Hewett et al, 2015 p14-15</w:t>
            </w:r>
            <w:r w:rsidR="00617939" w:rsidRPr="004D5095">
              <w:rPr>
                <w:rFonts w:ascii="Arial" w:hAnsi="Arial" w:cs="Arial"/>
                <w:color w:val="000000"/>
                <w:sz w:val="28"/>
                <w:szCs w:val="28"/>
                <w:u w:val="single"/>
              </w:rPr>
              <w:t>)</w:t>
            </w:r>
            <w:r w:rsidRPr="00C3783E">
              <w:rPr>
                <w:rFonts w:ascii="Arial" w:hAnsi="Arial" w:cs="Arial"/>
                <w:sz w:val="28"/>
                <w:szCs w:val="28"/>
              </w:rPr>
              <w:t>.</w:t>
            </w:r>
            <w:r w:rsidR="000C16E3">
              <w:rPr>
                <w:rFonts w:ascii="Arial" w:hAnsi="Arial" w:cs="Arial"/>
                <w:sz w:val="28"/>
                <w:szCs w:val="28"/>
              </w:rPr>
              <w:t xml:space="preserve"> </w:t>
            </w:r>
            <w:r w:rsidRPr="000C16E3">
              <w:rPr>
                <w:rFonts w:ascii="Arial" w:hAnsi="Arial" w:cs="Arial"/>
                <w:sz w:val="28"/>
                <w:szCs w:val="28"/>
              </w:rPr>
              <w:t xml:space="preserve">They’re effective for downloading and reading lecture notes and can enable students to take pictures of information on screens, lecture boards and </w:t>
            </w:r>
            <w:proofErr w:type="gramStart"/>
            <w:r w:rsidRPr="000C16E3">
              <w:rPr>
                <w:rFonts w:ascii="Arial" w:hAnsi="Arial" w:cs="Arial"/>
                <w:sz w:val="28"/>
                <w:szCs w:val="28"/>
              </w:rPr>
              <w:t>handouts, that</w:t>
            </w:r>
            <w:proofErr w:type="gramEnd"/>
            <w:r w:rsidRPr="000C16E3">
              <w:rPr>
                <w:rFonts w:ascii="Arial" w:hAnsi="Arial" w:cs="Arial"/>
                <w:sz w:val="28"/>
                <w:szCs w:val="28"/>
              </w:rPr>
              <w:t xml:space="preserve"> can then be magnified. They play a different and complementary role to laptops. </w:t>
            </w:r>
          </w:p>
          <w:p w:rsidR="0091215F" w:rsidRPr="0091215F" w:rsidRDefault="0091215F" w:rsidP="0091215F">
            <w:pPr>
              <w:ind w:left="720"/>
              <w:rPr>
                <w:rFonts w:ascii="Arial" w:hAnsi="Arial" w:cs="Arial"/>
                <w:sz w:val="28"/>
                <w:szCs w:val="28"/>
              </w:rPr>
            </w:pPr>
          </w:p>
          <w:p w:rsidR="0091215F" w:rsidRPr="0091215F" w:rsidRDefault="0091215F" w:rsidP="0091215F">
            <w:pPr>
              <w:pStyle w:val="Quote"/>
              <w:rPr>
                <w:rFonts w:cs="Arial"/>
                <w:szCs w:val="28"/>
              </w:rPr>
            </w:pPr>
            <w:r w:rsidRPr="0091215F">
              <w:rPr>
                <w:rFonts w:cs="Arial"/>
                <w:szCs w:val="28"/>
              </w:rPr>
              <w:t xml:space="preserve">“When I was first going into DSA and all that, they were saying that maybe we could get you a laptop, we wouldn’t be able to get you an iPad or anything like that, but if it was an on-balance thing, the iPad in terms of my visual impairment and accessing </w:t>
            </w:r>
            <w:proofErr w:type="spellStart"/>
            <w:r w:rsidRPr="0091215F">
              <w:rPr>
                <w:rFonts w:cs="Arial"/>
                <w:szCs w:val="28"/>
              </w:rPr>
              <w:t>uni</w:t>
            </w:r>
            <w:proofErr w:type="spellEnd"/>
            <w:r w:rsidRPr="0091215F">
              <w:rPr>
                <w:rFonts w:cs="Arial"/>
                <w:szCs w:val="28"/>
              </w:rPr>
              <w:t>, the iPad has made a bigger impact to me and made it easier to access things.”</w:t>
            </w:r>
          </w:p>
          <w:p w:rsidR="0091215F" w:rsidRPr="0091215F" w:rsidRDefault="0091215F" w:rsidP="0091215F">
            <w:pPr>
              <w:rPr>
                <w:rFonts w:ascii="Arial" w:hAnsi="Arial" w:cs="Arial"/>
                <w:b/>
                <w:sz w:val="28"/>
                <w:szCs w:val="28"/>
              </w:rPr>
            </w:pPr>
            <w:r w:rsidRPr="0091215F">
              <w:rPr>
                <w:rFonts w:ascii="Arial" w:hAnsi="Arial" w:cs="Arial"/>
                <w:b/>
                <w:sz w:val="28"/>
                <w:szCs w:val="28"/>
              </w:rPr>
              <w:lastRenderedPageBreak/>
              <w:t>“I get the lecture slides emailed to me, or I can get them on the student sharing website…at university. I can just download them onto my tablet and I can view them as the slide is playing during the lecture, and I can pull the screen quite close to my face, whilst I wouldn’t be able to do that with a computer. In different situations they are both very, very good. But, you know, the iPad in just certain situations is very useful, especially in a packed crowded lecture theatre where it’s not always easy to lug around a big computer</w:t>
            </w:r>
            <w:r w:rsidR="00DF2584">
              <w:rPr>
                <w:rFonts w:ascii="Arial" w:hAnsi="Arial" w:cs="Arial"/>
                <w:b/>
                <w:sz w:val="28"/>
                <w:szCs w:val="28"/>
              </w:rPr>
              <w:t>.</w:t>
            </w:r>
            <w:r w:rsidR="004411ED">
              <w:rPr>
                <w:rFonts w:ascii="Arial" w:hAnsi="Arial" w:cs="Arial"/>
                <w:b/>
                <w:sz w:val="28"/>
                <w:szCs w:val="28"/>
              </w:rPr>
              <w:t>”</w:t>
            </w:r>
            <w:r w:rsidRPr="0091215F">
              <w:rPr>
                <w:rFonts w:ascii="Arial" w:hAnsi="Arial" w:cs="Arial"/>
                <w:b/>
                <w:sz w:val="28"/>
                <w:szCs w:val="28"/>
              </w:rPr>
              <w:br/>
            </w:r>
          </w:p>
          <w:p w:rsidR="00DF2584" w:rsidRDefault="0091215F" w:rsidP="00DF2584">
            <w:pPr>
              <w:numPr>
                <w:ilvl w:val="0"/>
                <w:numId w:val="15"/>
              </w:numPr>
              <w:rPr>
                <w:rFonts w:ascii="Arial" w:hAnsi="Arial" w:cs="Arial"/>
                <w:sz w:val="28"/>
                <w:szCs w:val="28"/>
              </w:rPr>
            </w:pPr>
            <w:r w:rsidRPr="0091215F">
              <w:rPr>
                <w:rFonts w:ascii="Arial" w:hAnsi="Arial" w:cs="Arial"/>
                <w:sz w:val="28"/>
                <w:szCs w:val="28"/>
              </w:rPr>
              <w:t>Despite applying for DSA several months before starting their course, students</w:t>
            </w:r>
            <w:r w:rsidR="004411ED">
              <w:rPr>
                <w:rFonts w:ascii="Arial" w:hAnsi="Arial" w:cs="Arial"/>
                <w:sz w:val="28"/>
                <w:szCs w:val="28"/>
              </w:rPr>
              <w:t xml:space="preserve"> with vision impairment</w:t>
            </w:r>
            <w:r w:rsidRPr="0091215F">
              <w:rPr>
                <w:rFonts w:ascii="Arial" w:hAnsi="Arial" w:cs="Arial"/>
                <w:sz w:val="28"/>
                <w:szCs w:val="28"/>
              </w:rPr>
              <w:t xml:space="preserve"> are experiencing delays in the receipt of equipment. They are starting their courses without vital equipment and are placed at a disadvantage to their peers, as they are unable to fully engage with their studies. </w:t>
            </w:r>
          </w:p>
          <w:p w:rsidR="0091215F" w:rsidRPr="00DF2584" w:rsidRDefault="00DF2584" w:rsidP="00DF2584">
            <w:pPr>
              <w:numPr>
                <w:ilvl w:val="0"/>
                <w:numId w:val="15"/>
              </w:numPr>
              <w:rPr>
                <w:rFonts w:ascii="Arial" w:hAnsi="Arial" w:cs="Arial"/>
                <w:sz w:val="28"/>
                <w:szCs w:val="28"/>
              </w:rPr>
            </w:pPr>
            <w:r>
              <w:rPr>
                <w:rFonts w:ascii="Arial" w:hAnsi="Arial" w:cs="Arial"/>
                <w:sz w:val="28"/>
                <w:szCs w:val="28"/>
              </w:rPr>
              <w:t>There are</w:t>
            </w:r>
            <w:r w:rsidR="0091215F" w:rsidRPr="00DF2584">
              <w:rPr>
                <w:rFonts w:ascii="Arial" w:hAnsi="Arial" w:cs="Arial"/>
                <w:sz w:val="28"/>
                <w:szCs w:val="28"/>
              </w:rPr>
              <w:t xml:space="preserve"> issues with the functionality of </w:t>
            </w:r>
            <w:proofErr w:type="gramStart"/>
            <w:r w:rsidR="0091215F" w:rsidRPr="00DF2584">
              <w:rPr>
                <w:rFonts w:ascii="Arial" w:hAnsi="Arial" w:cs="Arial"/>
                <w:sz w:val="28"/>
                <w:szCs w:val="28"/>
              </w:rPr>
              <w:t>equipment, that</w:t>
            </w:r>
            <w:proofErr w:type="gramEnd"/>
            <w:r w:rsidR="0091215F" w:rsidRPr="00DF2584">
              <w:rPr>
                <w:rFonts w:ascii="Arial" w:hAnsi="Arial" w:cs="Arial"/>
                <w:sz w:val="28"/>
                <w:szCs w:val="28"/>
              </w:rPr>
              <w:t xml:space="preserve"> has resulted in equipment returned to the supplier</w:t>
            </w:r>
            <w:r w:rsidR="00617939" w:rsidRPr="00DF2584">
              <w:rPr>
                <w:rFonts w:ascii="Arial" w:hAnsi="Arial" w:cs="Arial"/>
                <w:sz w:val="28"/>
                <w:szCs w:val="28"/>
              </w:rPr>
              <w:t xml:space="preserve"> (Hewett et al, 2015, p12)</w:t>
            </w:r>
            <w:r w:rsidR="0091215F" w:rsidRPr="00DF2584">
              <w:rPr>
                <w:rFonts w:ascii="Arial" w:hAnsi="Arial" w:cs="Arial"/>
                <w:sz w:val="28"/>
                <w:szCs w:val="28"/>
              </w:rPr>
              <w:t>.</w:t>
            </w:r>
          </w:p>
          <w:p w:rsidR="0091215F" w:rsidRDefault="0091215F" w:rsidP="0091215F">
            <w:pPr>
              <w:ind w:left="720"/>
              <w:rPr>
                <w:rFonts w:ascii="Arial" w:hAnsi="Arial" w:cs="Arial"/>
                <w:sz w:val="28"/>
                <w:szCs w:val="28"/>
              </w:rPr>
            </w:pPr>
          </w:p>
          <w:p w:rsidR="0091215F" w:rsidRPr="00BA451A" w:rsidRDefault="0091215F" w:rsidP="00D1658E">
            <w:pPr>
              <w:rPr>
                <w:rFonts w:ascii="Arial" w:hAnsi="Arial" w:cs="Arial"/>
                <w:b/>
                <w:sz w:val="28"/>
                <w:szCs w:val="28"/>
              </w:rPr>
            </w:pPr>
            <w:r w:rsidRPr="00BA451A">
              <w:rPr>
                <w:rFonts w:ascii="Arial" w:hAnsi="Arial" w:cs="Arial"/>
                <w:b/>
                <w:sz w:val="28"/>
                <w:szCs w:val="28"/>
              </w:rPr>
              <w:t xml:space="preserve">Recommendations </w:t>
            </w:r>
          </w:p>
          <w:p w:rsidR="00DF2584" w:rsidRDefault="0091215F" w:rsidP="00DF2584">
            <w:pPr>
              <w:numPr>
                <w:ilvl w:val="0"/>
                <w:numId w:val="17"/>
              </w:numPr>
              <w:rPr>
                <w:rFonts w:ascii="Arial" w:hAnsi="Arial" w:cs="Arial"/>
                <w:sz w:val="28"/>
                <w:szCs w:val="28"/>
              </w:rPr>
            </w:pPr>
            <w:r>
              <w:rPr>
                <w:rFonts w:ascii="Arial" w:hAnsi="Arial" w:cs="Arial"/>
                <w:sz w:val="28"/>
                <w:szCs w:val="28"/>
              </w:rPr>
              <w:t xml:space="preserve">Any procurement process must ensure that students have access to the equipment that is suitable for them, and that will aid their studies effectively. </w:t>
            </w:r>
            <w:r w:rsidR="00BA451A">
              <w:rPr>
                <w:rFonts w:ascii="Arial" w:hAnsi="Arial" w:cs="Arial"/>
                <w:sz w:val="28"/>
                <w:szCs w:val="28"/>
              </w:rPr>
              <w:t>This should include access to mainstream technologies where identified that it will support the student</w:t>
            </w:r>
            <w:r w:rsidR="00DF2584">
              <w:rPr>
                <w:rFonts w:ascii="Arial" w:hAnsi="Arial" w:cs="Arial"/>
                <w:sz w:val="28"/>
                <w:szCs w:val="28"/>
              </w:rPr>
              <w:t>;</w:t>
            </w:r>
            <w:r w:rsidR="00617939">
              <w:rPr>
                <w:rFonts w:ascii="Arial" w:hAnsi="Arial" w:cs="Arial"/>
                <w:sz w:val="28"/>
                <w:szCs w:val="28"/>
              </w:rPr>
              <w:t xml:space="preserve"> including training on that equipment or software</w:t>
            </w:r>
            <w:r w:rsidR="00BA451A">
              <w:rPr>
                <w:rFonts w:ascii="Arial" w:hAnsi="Arial" w:cs="Arial"/>
                <w:sz w:val="28"/>
                <w:szCs w:val="28"/>
              </w:rPr>
              <w:t>.</w:t>
            </w:r>
            <w:r w:rsidR="00617939">
              <w:rPr>
                <w:rFonts w:ascii="Arial" w:hAnsi="Arial" w:cs="Arial"/>
                <w:sz w:val="28"/>
                <w:szCs w:val="28"/>
              </w:rPr>
              <w:t xml:space="preserve"> </w:t>
            </w:r>
            <w:r w:rsidR="00BA451A">
              <w:rPr>
                <w:rFonts w:ascii="Arial" w:hAnsi="Arial" w:cs="Arial"/>
                <w:sz w:val="28"/>
                <w:szCs w:val="28"/>
              </w:rPr>
              <w:t xml:space="preserve">An </w:t>
            </w:r>
            <w:r w:rsidR="00DF2584">
              <w:rPr>
                <w:rFonts w:ascii="Arial" w:hAnsi="Arial" w:cs="Arial"/>
                <w:sz w:val="28"/>
                <w:szCs w:val="28"/>
              </w:rPr>
              <w:t>E</w:t>
            </w:r>
            <w:r w:rsidR="00BA451A">
              <w:rPr>
                <w:rFonts w:ascii="Arial" w:hAnsi="Arial" w:cs="Arial"/>
                <w:sz w:val="28"/>
                <w:szCs w:val="28"/>
              </w:rPr>
              <w:t xml:space="preserve">quality </w:t>
            </w:r>
            <w:r w:rsidR="00DF2584">
              <w:rPr>
                <w:rFonts w:ascii="Arial" w:hAnsi="Arial" w:cs="Arial"/>
                <w:sz w:val="28"/>
                <w:szCs w:val="28"/>
              </w:rPr>
              <w:t>I</w:t>
            </w:r>
            <w:r w:rsidR="00BA451A">
              <w:rPr>
                <w:rFonts w:ascii="Arial" w:hAnsi="Arial" w:cs="Arial"/>
                <w:sz w:val="28"/>
                <w:szCs w:val="28"/>
              </w:rPr>
              <w:t xml:space="preserve">mpact </w:t>
            </w:r>
            <w:r w:rsidR="00DF2584">
              <w:rPr>
                <w:rFonts w:ascii="Arial" w:hAnsi="Arial" w:cs="Arial"/>
                <w:sz w:val="28"/>
                <w:szCs w:val="28"/>
              </w:rPr>
              <w:t>A</w:t>
            </w:r>
            <w:r w:rsidR="00BA451A">
              <w:rPr>
                <w:rFonts w:ascii="Arial" w:hAnsi="Arial" w:cs="Arial"/>
                <w:sz w:val="28"/>
                <w:szCs w:val="28"/>
              </w:rPr>
              <w:t xml:space="preserve">ssessment should be conducted to ensure this. </w:t>
            </w:r>
          </w:p>
          <w:p w:rsidR="00DF2584" w:rsidRDefault="00DF2584" w:rsidP="00D1658E">
            <w:pPr>
              <w:rPr>
                <w:rStyle w:val="Strong"/>
              </w:rPr>
            </w:pPr>
          </w:p>
          <w:p w:rsidR="00BA451A" w:rsidRPr="00BA451A" w:rsidRDefault="00BA451A" w:rsidP="00DF2584">
            <w:pPr>
              <w:numPr>
                <w:ilvl w:val="0"/>
                <w:numId w:val="17"/>
              </w:numPr>
              <w:rPr>
                <w:rFonts w:ascii="Arial" w:hAnsi="Arial" w:cs="Arial"/>
                <w:sz w:val="28"/>
                <w:szCs w:val="28"/>
              </w:rPr>
            </w:pPr>
            <w:r w:rsidRPr="00BA451A">
              <w:rPr>
                <w:rStyle w:val="Strong"/>
                <w:rFonts w:ascii="Arial" w:hAnsi="Arial" w:cs="Arial"/>
                <w:b w:val="0"/>
                <w:sz w:val="28"/>
                <w:szCs w:val="28"/>
              </w:rPr>
              <w:t xml:space="preserve">The approved </w:t>
            </w:r>
            <w:r w:rsidR="004074AF">
              <w:rPr>
                <w:rStyle w:val="Strong"/>
                <w:rFonts w:ascii="Arial" w:hAnsi="Arial" w:cs="Arial"/>
                <w:b w:val="0"/>
                <w:sz w:val="28"/>
                <w:szCs w:val="28"/>
              </w:rPr>
              <w:t>‘</w:t>
            </w:r>
            <w:r w:rsidRPr="00BA451A">
              <w:rPr>
                <w:rStyle w:val="Strong"/>
                <w:rFonts w:ascii="Arial" w:hAnsi="Arial" w:cs="Arial"/>
                <w:b w:val="0"/>
                <w:sz w:val="28"/>
                <w:szCs w:val="28"/>
              </w:rPr>
              <w:t>list</w:t>
            </w:r>
            <w:r w:rsidR="004074AF">
              <w:rPr>
                <w:rStyle w:val="Strong"/>
                <w:rFonts w:ascii="Arial" w:hAnsi="Arial" w:cs="Arial"/>
                <w:b w:val="0"/>
                <w:sz w:val="28"/>
                <w:szCs w:val="28"/>
              </w:rPr>
              <w:t>’</w:t>
            </w:r>
            <w:r w:rsidRPr="00BA451A">
              <w:rPr>
                <w:rStyle w:val="Strong"/>
                <w:rFonts w:ascii="Arial" w:hAnsi="Arial" w:cs="Arial"/>
                <w:b w:val="0"/>
                <w:sz w:val="28"/>
                <w:szCs w:val="28"/>
              </w:rPr>
              <w:t xml:space="preserve"> of technology must be reviewed to ensure that equipment is up to date, value for money and relevant to the needs of students</w:t>
            </w:r>
            <w:proofErr w:type="gramStart"/>
            <w:r w:rsidRPr="00BA451A">
              <w:rPr>
                <w:rStyle w:val="Strong"/>
                <w:rFonts w:ascii="Arial" w:hAnsi="Arial" w:cs="Arial"/>
                <w:b w:val="0"/>
                <w:sz w:val="28"/>
                <w:szCs w:val="28"/>
              </w:rPr>
              <w:t>.</w:t>
            </w:r>
            <w:r>
              <w:rPr>
                <w:rStyle w:val="Strong"/>
                <w:rFonts w:ascii="Arial" w:hAnsi="Arial" w:cs="Arial"/>
                <w:b w:val="0"/>
                <w:sz w:val="28"/>
                <w:szCs w:val="28"/>
              </w:rPr>
              <w:t>.</w:t>
            </w:r>
            <w:proofErr w:type="gramEnd"/>
            <w:r>
              <w:rPr>
                <w:rStyle w:val="Strong"/>
                <w:rFonts w:ascii="Arial" w:hAnsi="Arial" w:cs="Arial"/>
                <w:b w:val="0"/>
                <w:sz w:val="28"/>
                <w:szCs w:val="28"/>
              </w:rPr>
              <w:t xml:space="preserve"> </w:t>
            </w:r>
          </w:p>
          <w:p w:rsidR="00BA451A" w:rsidRPr="0091215F" w:rsidRDefault="00BA451A" w:rsidP="00D1658E">
            <w:pPr>
              <w:rPr>
                <w:rFonts w:ascii="Arial" w:hAnsi="Arial" w:cs="Arial"/>
                <w:sz w:val="28"/>
                <w:szCs w:val="28"/>
              </w:rPr>
            </w:pPr>
          </w:p>
          <w:p w:rsidR="0091215F" w:rsidRPr="0091215F" w:rsidRDefault="0091215F" w:rsidP="00D1658E">
            <w:pPr>
              <w:rPr>
                <w:rFonts w:ascii="Arial" w:hAnsi="Arial" w:cs="Arial"/>
                <w:b/>
                <w:sz w:val="28"/>
                <w:szCs w:val="28"/>
              </w:rPr>
            </w:pPr>
            <w:r w:rsidRPr="0091215F">
              <w:rPr>
                <w:rFonts w:ascii="Arial" w:hAnsi="Arial" w:cs="Arial"/>
                <w:b/>
                <w:sz w:val="28"/>
                <w:szCs w:val="28"/>
              </w:rPr>
              <w:t>Training</w:t>
            </w:r>
          </w:p>
          <w:p w:rsidR="0091215F" w:rsidRPr="0091215F" w:rsidRDefault="0091215F" w:rsidP="00D1658E">
            <w:pPr>
              <w:rPr>
                <w:rFonts w:ascii="Arial" w:hAnsi="Arial" w:cs="Arial"/>
                <w:sz w:val="28"/>
                <w:szCs w:val="28"/>
              </w:rPr>
            </w:pPr>
            <w:r w:rsidRPr="0091215F">
              <w:rPr>
                <w:rFonts w:ascii="Arial" w:hAnsi="Arial" w:cs="Arial"/>
                <w:sz w:val="28"/>
                <w:szCs w:val="28"/>
              </w:rPr>
              <w:t>Any procurement contract must ensure that</w:t>
            </w:r>
            <w:r w:rsidR="00DF2584">
              <w:rPr>
                <w:rFonts w:ascii="Arial" w:hAnsi="Arial" w:cs="Arial"/>
                <w:sz w:val="28"/>
                <w:szCs w:val="28"/>
              </w:rPr>
              <w:t>:</w:t>
            </w:r>
            <w:r w:rsidRPr="0091215F">
              <w:rPr>
                <w:rFonts w:ascii="Arial" w:hAnsi="Arial" w:cs="Arial"/>
                <w:sz w:val="28"/>
                <w:szCs w:val="28"/>
              </w:rPr>
              <w:t xml:space="preserve"> </w:t>
            </w:r>
          </w:p>
          <w:p w:rsidR="00DF2584" w:rsidRDefault="0076123A" w:rsidP="00DF2584">
            <w:pPr>
              <w:numPr>
                <w:ilvl w:val="0"/>
                <w:numId w:val="11"/>
              </w:numPr>
              <w:rPr>
                <w:rFonts w:ascii="Arial" w:hAnsi="Arial" w:cs="Arial"/>
                <w:sz w:val="28"/>
                <w:szCs w:val="28"/>
              </w:rPr>
            </w:pPr>
            <w:proofErr w:type="gramStart"/>
            <w:r w:rsidRPr="0091215F">
              <w:rPr>
                <w:rFonts w:ascii="Arial" w:hAnsi="Arial" w:cs="Arial"/>
                <w:sz w:val="28"/>
                <w:szCs w:val="28"/>
              </w:rPr>
              <w:t>training</w:t>
            </w:r>
            <w:proofErr w:type="gramEnd"/>
            <w:r w:rsidRPr="0091215F">
              <w:rPr>
                <w:rFonts w:ascii="Arial" w:hAnsi="Arial" w:cs="Arial"/>
                <w:sz w:val="28"/>
                <w:szCs w:val="28"/>
              </w:rPr>
              <w:t xml:space="preserve"> is delivered before students start the</w:t>
            </w:r>
            <w:r w:rsidR="00DF2584">
              <w:rPr>
                <w:rFonts w:ascii="Arial" w:hAnsi="Arial" w:cs="Arial"/>
                <w:sz w:val="28"/>
                <w:szCs w:val="28"/>
              </w:rPr>
              <w:t>ir</w:t>
            </w:r>
            <w:r w:rsidRPr="0091215F">
              <w:rPr>
                <w:rFonts w:ascii="Arial" w:hAnsi="Arial" w:cs="Arial"/>
                <w:sz w:val="28"/>
                <w:szCs w:val="28"/>
              </w:rPr>
              <w:t xml:space="preserve"> course, and that they </w:t>
            </w:r>
            <w:r w:rsidR="0091215F" w:rsidRPr="0091215F">
              <w:rPr>
                <w:rFonts w:ascii="Arial" w:hAnsi="Arial" w:cs="Arial"/>
                <w:sz w:val="28"/>
                <w:szCs w:val="28"/>
              </w:rPr>
              <w:t>can</w:t>
            </w:r>
            <w:r w:rsidRPr="0091215F">
              <w:rPr>
                <w:rFonts w:ascii="Arial" w:hAnsi="Arial" w:cs="Arial"/>
                <w:sz w:val="28"/>
                <w:szCs w:val="28"/>
              </w:rPr>
              <w:t xml:space="preserve"> access </w:t>
            </w:r>
            <w:r w:rsidR="0091215F" w:rsidRPr="0091215F">
              <w:rPr>
                <w:rFonts w:ascii="Arial" w:hAnsi="Arial" w:cs="Arial"/>
                <w:sz w:val="28"/>
                <w:szCs w:val="28"/>
              </w:rPr>
              <w:t>it again</w:t>
            </w:r>
            <w:r w:rsidRPr="0091215F">
              <w:rPr>
                <w:rFonts w:ascii="Arial" w:hAnsi="Arial" w:cs="Arial"/>
                <w:sz w:val="28"/>
                <w:szCs w:val="28"/>
              </w:rPr>
              <w:t xml:space="preserve"> as and when needed. How students with vision impairment use software and equipment may change as their course progresses. </w:t>
            </w:r>
            <w:r w:rsidRPr="00DF2584">
              <w:rPr>
                <w:rFonts w:ascii="Arial" w:hAnsi="Arial" w:cs="Arial"/>
                <w:sz w:val="28"/>
                <w:szCs w:val="28"/>
              </w:rPr>
              <w:t xml:space="preserve">For </w:t>
            </w:r>
            <w:r w:rsidRPr="00DF2584">
              <w:rPr>
                <w:rFonts w:ascii="Arial" w:hAnsi="Arial" w:cs="Arial"/>
                <w:sz w:val="28"/>
                <w:szCs w:val="28"/>
              </w:rPr>
              <w:lastRenderedPageBreak/>
              <w:t xml:space="preserve">example, this may be because their level of sight fluctuates or deteriorates during their course. Or it may be that they </w:t>
            </w:r>
            <w:r w:rsidR="00DF2584">
              <w:rPr>
                <w:rFonts w:ascii="Arial" w:hAnsi="Arial" w:cs="Arial"/>
                <w:sz w:val="28"/>
                <w:szCs w:val="28"/>
              </w:rPr>
              <w:t>select</w:t>
            </w:r>
            <w:r w:rsidRPr="00DF2584">
              <w:rPr>
                <w:rFonts w:ascii="Arial" w:hAnsi="Arial" w:cs="Arial"/>
                <w:sz w:val="28"/>
                <w:szCs w:val="28"/>
              </w:rPr>
              <w:t xml:space="preserve"> a university module that requires data analysis/the use of more sophisticated packages etc. </w:t>
            </w:r>
          </w:p>
          <w:p w:rsidR="0076123A" w:rsidRPr="00DF2584" w:rsidRDefault="00A6105B" w:rsidP="00DF2584">
            <w:pPr>
              <w:numPr>
                <w:ilvl w:val="0"/>
                <w:numId w:val="11"/>
              </w:numPr>
              <w:rPr>
                <w:rFonts w:ascii="Arial" w:hAnsi="Arial" w:cs="Arial"/>
                <w:sz w:val="28"/>
                <w:szCs w:val="28"/>
              </w:rPr>
            </w:pPr>
            <w:r w:rsidRPr="00DF2584">
              <w:rPr>
                <w:rFonts w:ascii="Arial" w:hAnsi="Arial" w:cs="Arial"/>
                <w:sz w:val="28"/>
                <w:szCs w:val="28"/>
              </w:rPr>
              <w:t xml:space="preserve">The student is also not always best placed to judge their training needs until they have started on their course, and therefore some flexibility is needed. </w:t>
            </w:r>
          </w:p>
          <w:p w:rsidR="002641BE" w:rsidRDefault="002641BE" w:rsidP="002641BE">
            <w:pPr>
              <w:numPr>
                <w:ilvl w:val="0"/>
                <w:numId w:val="11"/>
              </w:numPr>
              <w:rPr>
                <w:rFonts w:ascii="Arial" w:hAnsi="Arial" w:cs="Arial"/>
                <w:sz w:val="28"/>
                <w:szCs w:val="28"/>
              </w:rPr>
            </w:pPr>
            <w:r>
              <w:rPr>
                <w:rFonts w:ascii="Arial" w:hAnsi="Arial" w:cs="Arial"/>
                <w:sz w:val="28"/>
                <w:szCs w:val="28"/>
              </w:rPr>
              <w:t>Students should have access to training on any tools that may aid their learning, even if these tools are available free of charge to ensure that they are able to appropriately apply such tools to their learning.</w:t>
            </w:r>
          </w:p>
          <w:p w:rsidR="0091215F" w:rsidRDefault="0091215F" w:rsidP="0091215F">
            <w:pPr>
              <w:numPr>
                <w:ilvl w:val="0"/>
                <w:numId w:val="11"/>
              </w:numPr>
              <w:rPr>
                <w:rFonts w:ascii="Arial" w:hAnsi="Arial" w:cs="Arial"/>
                <w:sz w:val="28"/>
                <w:szCs w:val="28"/>
              </w:rPr>
            </w:pPr>
            <w:r>
              <w:rPr>
                <w:rFonts w:ascii="Arial" w:hAnsi="Arial" w:cs="Arial"/>
                <w:sz w:val="28"/>
                <w:szCs w:val="28"/>
              </w:rPr>
              <w:t>It must be based on the needs of the students, for example not just how a package works, but how the student can use the package in relation to their study</w:t>
            </w:r>
            <w:r w:rsidR="00793C4E">
              <w:rPr>
                <w:rFonts w:ascii="Arial" w:hAnsi="Arial" w:cs="Arial"/>
                <w:sz w:val="28"/>
                <w:szCs w:val="28"/>
              </w:rPr>
              <w:t>.</w:t>
            </w:r>
          </w:p>
          <w:p w:rsidR="00972A91" w:rsidRPr="002E2E10" w:rsidRDefault="0091215F" w:rsidP="00D1658E">
            <w:pPr>
              <w:numPr>
                <w:ilvl w:val="0"/>
                <w:numId w:val="11"/>
              </w:numPr>
              <w:rPr>
                <w:rFonts w:ascii="Arial" w:hAnsi="Arial" w:cs="Arial"/>
                <w:sz w:val="28"/>
                <w:szCs w:val="28"/>
              </w:rPr>
            </w:pPr>
            <w:r>
              <w:rPr>
                <w:rFonts w:ascii="Arial" w:hAnsi="Arial" w:cs="Arial"/>
                <w:sz w:val="28"/>
                <w:szCs w:val="28"/>
              </w:rPr>
              <w:t xml:space="preserve">Courses must be made available at a time and in a place that is suitable for the student. </w:t>
            </w:r>
          </w:p>
        </w:tc>
      </w:tr>
    </w:tbl>
    <w:p w:rsidR="00972A91" w:rsidRDefault="00972A91" w:rsidP="00D1658E">
      <w:pPr>
        <w:rPr>
          <w:rFonts w:ascii="Calibri" w:hAnsi="Calibri" w:cs="Arial"/>
        </w:rPr>
      </w:pPr>
    </w:p>
    <w:p w:rsidR="00A73BDF" w:rsidRDefault="00A73BDF" w:rsidP="00A73BDF">
      <w:pPr>
        <w:rPr>
          <w:rFonts w:ascii="Calibri" w:hAnsi="Calibri" w:cs="Arial"/>
        </w:rPr>
      </w:pPr>
      <w:r>
        <w:rPr>
          <w:rFonts w:ascii="Calibri" w:hAnsi="Calibri" w:cs="Arial"/>
        </w:rPr>
        <w:t>What would be the disadvantages to this split approach?</w:t>
      </w:r>
    </w:p>
    <w:p w:rsidR="00A73BDF" w:rsidRDefault="00A73BDF" w:rsidP="00A73BDF">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8"/>
      </w:tblGrid>
      <w:tr w:rsidR="00A73BDF" w:rsidRPr="00A73BDF" w:rsidTr="00A73BDF">
        <w:tc>
          <w:tcPr>
            <w:tcW w:w="8516" w:type="dxa"/>
          </w:tcPr>
          <w:p w:rsidR="00A73BDF" w:rsidRPr="002E2E10" w:rsidRDefault="00EA1080" w:rsidP="00C914CF">
            <w:pPr>
              <w:rPr>
                <w:rFonts w:ascii="Arial" w:hAnsi="Arial" w:cs="Arial"/>
                <w:sz w:val="28"/>
                <w:szCs w:val="28"/>
              </w:rPr>
            </w:pPr>
            <w:r w:rsidRPr="002E2E10">
              <w:rPr>
                <w:rFonts w:ascii="Arial" w:hAnsi="Arial" w:cs="Arial"/>
                <w:sz w:val="28"/>
                <w:szCs w:val="28"/>
              </w:rPr>
              <w:t xml:space="preserve">Please see above </w:t>
            </w:r>
            <w:r w:rsidR="002E2E10">
              <w:rPr>
                <w:rFonts w:ascii="Arial" w:hAnsi="Arial" w:cs="Arial"/>
                <w:sz w:val="28"/>
                <w:szCs w:val="28"/>
              </w:rPr>
              <w:t xml:space="preserve">response. </w:t>
            </w:r>
          </w:p>
          <w:p w:rsidR="00A73BDF" w:rsidRPr="00A73BDF" w:rsidRDefault="00A73BDF" w:rsidP="00C914CF">
            <w:pPr>
              <w:rPr>
                <w:rFonts w:ascii="Calibri" w:hAnsi="Calibri" w:cs="Arial"/>
              </w:rPr>
            </w:pPr>
          </w:p>
        </w:tc>
      </w:tr>
    </w:tbl>
    <w:p w:rsidR="00D1658E" w:rsidRPr="008A1586" w:rsidRDefault="00D1658E" w:rsidP="00D1658E">
      <w:pPr>
        <w:rPr>
          <w:rFonts w:ascii="Calibri" w:hAnsi="Calibri" w:cs="Arial"/>
        </w:rPr>
      </w:pPr>
    </w:p>
    <w:p w:rsidR="00A73BDF" w:rsidRDefault="00A73BDF" w:rsidP="00A73BDF">
      <w:pPr>
        <w:rPr>
          <w:rFonts w:ascii="Calibri" w:hAnsi="Calibri" w:cs="Arial"/>
        </w:rPr>
      </w:pPr>
      <w:r>
        <w:rPr>
          <w:rFonts w:ascii="Calibri" w:hAnsi="Calibri" w:cs="Arial"/>
          <w:b/>
          <w:u w:val="single"/>
        </w:rPr>
        <w:br w:type="page"/>
      </w:r>
      <w:r>
        <w:rPr>
          <w:rFonts w:ascii="Calibri" w:hAnsi="Calibri" w:cs="Arial"/>
          <w:b/>
          <w:u w:val="single"/>
        </w:rPr>
        <w:lastRenderedPageBreak/>
        <w:t>Quality Measures for Assistive Technology Training Provision</w:t>
      </w:r>
    </w:p>
    <w:p w:rsidR="00A73BDF" w:rsidRDefault="00A73BDF" w:rsidP="00D1658E">
      <w:pPr>
        <w:rPr>
          <w:rFonts w:ascii="Calibri" w:hAnsi="Calibri" w:cs="Arial"/>
          <w:b/>
          <w:u w:val="single"/>
        </w:rPr>
      </w:pPr>
    </w:p>
    <w:p w:rsidR="008A12DD" w:rsidRDefault="008A12DD" w:rsidP="00C914CF">
      <w:pPr>
        <w:rPr>
          <w:rFonts w:ascii="Calibri" w:hAnsi="Calibri" w:cs="Arial"/>
        </w:rPr>
      </w:pPr>
      <w:r>
        <w:rPr>
          <w:rFonts w:ascii="Calibri" w:hAnsi="Calibri" w:cs="Arial"/>
        </w:rPr>
        <w:t xml:space="preserve">The draft specifications for the tender use the DSA-QAG QAF as a basis for the quality of the service which will be delivered to our customers. </w:t>
      </w:r>
    </w:p>
    <w:p w:rsidR="008A12DD" w:rsidRDefault="008A12DD" w:rsidP="00C914CF">
      <w:pPr>
        <w:rPr>
          <w:rFonts w:ascii="Calibri" w:hAnsi="Calibri" w:cs="Arial"/>
        </w:rPr>
      </w:pPr>
    </w:p>
    <w:p w:rsidR="008A12DD" w:rsidRDefault="008A12DD" w:rsidP="00C914CF">
      <w:pPr>
        <w:rPr>
          <w:rFonts w:ascii="Calibri" w:hAnsi="Calibri" w:cs="Arial"/>
        </w:rPr>
      </w:pPr>
      <w:r>
        <w:rPr>
          <w:rFonts w:ascii="Calibri" w:hAnsi="Calibri" w:cs="Arial"/>
        </w:rPr>
        <w:t xml:space="preserve">What do you think are the 5 most important quantitative measures or requirements </w:t>
      </w:r>
      <w:r w:rsidR="002D5F22">
        <w:rPr>
          <w:rFonts w:ascii="Calibri" w:hAnsi="Calibri" w:cs="Arial"/>
        </w:rPr>
        <w:t>which</w:t>
      </w:r>
      <w:r>
        <w:rPr>
          <w:rFonts w:ascii="Calibri" w:hAnsi="Calibri" w:cs="Arial"/>
        </w:rPr>
        <w:t xml:space="preserve"> should be included within the requirements for the</w:t>
      </w:r>
      <w:r w:rsidR="002D5F22">
        <w:rPr>
          <w:rFonts w:ascii="Calibri" w:hAnsi="Calibri" w:cs="Arial"/>
        </w:rPr>
        <w:t xml:space="preserve"> assistive technology training</w:t>
      </w:r>
      <w:r>
        <w:rPr>
          <w:rFonts w:ascii="Calibri" w:hAnsi="Calibri" w:cs="Arial"/>
        </w:rPr>
        <w:t xml:space="preserve"> tender?</w:t>
      </w:r>
    </w:p>
    <w:p w:rsidR="008A12DD" w:rsidRDefault="008A12DD" w:rsidP="00C914CF">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8"/>
      </w:tblGrid>
      <w:tr w:rsidR="008A12DD" w:rsidRPr="00A823B6" w:rsidTr="00A823B6">
        <w:tc>
          <w:tcPr>
            <w:tcW w:w="8516" w:type="dxa"/>
          </w:tcPr>
          <w:p w:rsidR="008A12DD" w:rsidRPr="00A823B6" w:rsidRDefault="008A12DD" w:rsidP="002E0FB3">
            <w:pPr>
              <w:numPr>
                <w:ilvl w:val="0"/>
                <w:numId w:val="2"/>
              </w:numPr>
              <w:rPr>
                <w:rFonts w:ascii="Calibri" w:hAnsi="Calibri" w:cs="Arial"/>
                <w:b/>
                <w:u w:val="single"/>
              </w:rPr>
            </w:pPr>
          </w:p>
          <w:p w:rsidR="008A12DD" w:rsidRPr="00A823B6" w:rsidRDefault="008A12DD" w:rsidP="00C914CF">
            <w:pPr>
              <w:rPr>
                <w:rFonts w:ascii="Calibri" w:hAnsi="Calibri" w:cs="Arial"/>
                <w:b/>
                <w:u w:val="single"/>
              </w:rPr>
            </w:pPr>
          </w:p>
          <w:p w:rsidR="008A12DD" w:rsidRPr="00A823B6" w:rsidRDefault="008A12DD" w:rsidP="00C914CF">
            <w:pPr>
              <w:rPr>
                <w:rFonts w:ascii="Calibri" w:hAnsi="Calibri" w:cs="Arial"/>
                <w:b/>
                <w:u w:val="single"/>
              </w:rPr>
            </w:pPr>
          </w:p>
          <w:p w:rsidR="008A12DD" w:rsidRPr="00A823B6" w:rsidRDefault="008A12DD" w:rsidP="00C914CF">
            <w:pPr>
              <w:rPr>
                <w:rFonts w:ascii="Calibri" w:hAnsi="Calibri" w:cs="Arial"/>
                <w:b/>
                <w:u w:val="single"/>
              </w:rPr>
            </w:pPr>
          </w:p>
        </w:tc>
      </w:tr>
    </w:tbl>
    <w:p w:rsidR="008A12DD" w:rsidRDefault="008A12DD" w:rsidP="008A12DD">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8"/>
      </w:tblGrid>
      <w:tr w:rsidR="008A12DD" w:rsidRPr="00A823B6" w:rsidTr="00A823B6">
        <w:tc>
          <w:tcPr>
            <w:tcW w:w="8516" w:type="dxa"/>
          </w:tcPr>
          <w:p w:rsidR="008A12DD" w:rsidRPr="00A823B6" w:rsidRDefault="008A12DD" w:rsidP="008A12DD">
            <w:pPr>
              <w:rPr>
                <w:rFonts w:ascii="Calibri" w:hAnsi="Calibri" w:cs="Arial"/>
                <w:b/>
                <w:u w:val="single"/>
              </w:rPr>
            </w:pPr>
            <w:r w:rsidRPr="00A823B6">
              <w:rPr>
                <w:rFonts w:ascii="Calibri" w:hAnsi="Calibri" w:cs="Arial"/>
                <w:b/>
                <w:u w:val="single"/>
              </w:rPr>
              <w:t>2.</w:t>
            </w:r>
          </w:p>
          <w:p w:rsidR="008A12DD" w:rsidRPr="00A823B6" w:rsidRDefault="008A12DD" w:rsidP="008A12DD">
            <w:pPr>
              <w:rPr>
                <w:rFonts w:ascii="Calibri" w:hAnsi="Calibri" w:cs="Arial"/>
                <w:b/>
                <w:u w:val="single"/>
              </w:rPr>
            </w:pPr>
          </w:p>
          <w:p w:rsidR="008A12DD" w:rsidRPr="00A823B6" w:rsidRDefault="008A12DD" w:rsidP="008A12DD">
            <w:pPr>
              <w:rPr>
                <w:rFonts w:ascii="Calibri" w:hAnsi="Calibri" w:cs="Arial"/>
                <w:b/>
                <w:u w:val="single"/>
              </w:rPr>
            </w:pPr>
          </w:p>
          <w:p w:rsidR="008A12DD" w:rsidRPr="00A823B6" w:rsidRDefault="008A12DD" w:rsidP="008A12DD">
            <w:pPr>
              <w:rPr>
                <w:rFonts w:ascii="Calibri" w:hAnsi="Calibri" w:cs="Arial"/>
                <w:b/>
                <w:u w:val="single"/>
              </w:rPr>
            </w:pPr>
          </w:p>
        </w:tc>
      </w:tr>
    </w:tbl>
    <w:p w:rsidR="008A12DD" w:rsidRDefault="008A12DD" w:rsidP="008A12DD">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8"/>
      </w:tblGrid>
      <w:tr w:rsidR="008A12DD" w:rsidRPr="00A823B6" w:rsidTr="00A823B6">
        <w:tc>
          <w:tcPr>
            <w:tcW w:w="8516" w:type="dxa"/>
          </w:tcPr>
          <w:p w:rsidR="008A12DD" w:rsidRPr="00A823B6" w:rsidRDefault="008A12DD" w:rsidP="008A12DD">
            <w:pPr>
              <w:rPr>
                <w:rFonts w:ascii="Calibri" w:hAnsi="Calibri" w:cs="Arial"/>
                <w:b/>
                <w:u w:val="single"/>
              </w:rPr>
            </w:pPr>
            <w:r w:rsidRPr="00A823B6">
              <w:rPr>
                <w:rFonts w:ascii="Calibri" w:hAnsi="Calibri" w:cs="Arial"/>
                <w:b/>
                <w:u w:val="single"/>
              </w:rPr>
              <w:t>3.</w:t>
            </w:r>
          </w:p>
          <w:p w:rsidR="008A12DD" w:rsidRPr="00A823B6" w:rsidRDefault="008A12DD" w:rsidP="008A12DD">
            <w:pPr>
              <w:rPr>
                <w:rFonts w:ascii="Calibri" w:hAnsi="Calibri" w:cs="Arial"/>
                <w:b/>
                <w:u w:val="single"/>
              </w:rPr>
            </w:pPr>
          </w:p>
          <w:p w:rsidR="008A12DD" w:rsidRPr="00A823B6" w:rsidRDefault="008A12DD" w:rsidP="008A12DD">
            <w:pPr>
              <w:rPr>
                <w:rFonts w:ascii="Calibri" w:hAnsi="Calibri" w:cs="Arial"/>
                <w:b/>
                <w:u w:val="single"/>
              </w:rPr>
            </w:pPr>
          </w:p>
          <w:p w:rsidR="008A12DD" w:rsidRPr="00A823B6" w:rsidRDefault="008A12DD" w:rsidP="008A12DD">
            <w:pPr>
              <w:rPr>
                <w:rFonts w:ascii="Calibri" w:hAnsi="Calibri" w:cs="Arial"/>
                <w:b/>
                <w:u w:val="single"/>
              </w:rPr>
            </w:pPr>
          </w:p>
        </w:tc>
      </w:tr>
    </w:tbl>
    <w:p w:rsidR="008A12DD" w:rsidRDefault="008A12DD" w:rsidP="008A12DD">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8"/>
      </w:tblGrid>
      <w:tr w:rsidR="008A12DD" w:rsidRPr="008A12DD" w:rsidTr="008A12DD">
        <w:tc>
          <w:tcPr>
            <w:tcW w:w="8516" w:type="dxa"/>
          </w:tcPr>
          <w:p w:rsidR="008A12DD" w:rsidRPr="008A12DD" w:rsidRDefault="008A12DD" w:rsidP="008A12DD">
            <w:pPr>
              <w:rPr>
                <w:rFonts w:ascii="Calibri" w:hAnsi="Calibri" w:cs="Arial"/>
                <w:b/>
                <w:u w:val="single"/>
              </w:rPr>
            </w:pPr>
            <w:r>
              <w:rPr>
                <w:rFonts w:ascii="Calibri" w:hAnsi="Calibri" w:cs="Arial"/>
                <w:b/>
                <w:u w:val="single"/>
              </w:rPr>
              <w:t>4</w:t>
            </w:r>
            <w:r w:rsidRPr="008A12DD">
              <w:rPr>
                <w:rFonts w:ascii="Calibri" w:hAnsi="Calibri" w:cs="Arial"/>
                <w:b/>
                <w:u w:val="single"/>
              </w:rPr>
              <w:t>.</w:t>
            </w:r>
          </w:p>
          <w:p w:rsidR="008A12DD" w:rsidRPr="008A12DD" w:rsidRDefault="008A12DD" w:rsidP="008A12DD">
            <w:pPr>
              <w:rPr>
                <w:rFonts w:ascii="Calibri" w:hAnsi="Calibri" w:cs="Arial"/>
                <w:b/>
                <w:u w:val="single"/>
              </w:rPr>
            </w:pPr>
          </w:p>
          <w:p w:rsidR="008A12DD" w:rsidRPr="008A12DD" w:rsidRDefault="008A12DD" w:rsidP="008A12DD">
            <w:pPr>
              <w:rPr>
                <w:rFonts w:ascii="Calibri" w:hAnsi="Calibri" w:cs="Arial"/>
                <w:b/>
                <w:u w:val="single"/>
              </w:rPr>
            </w:pPr>
          </w:p>
          <w:p w:rsidR="008A12DD" w:rsidRPr="008A12DD" w:rsidRDefault="008A12DD" w:rsidP="008A12DD">
            <w:pPr>
              <w:rPr>
                <w:rFonts w:ascii="Calibri" w:hAnsi="Calibri" w:cs="Arial"/>
                <w:b/>
                <w:u w:val="single"/>
              </w:rPr>
            </w:pPr>
          </w:p>
        </w:tc>
      </w:tr>
    </w:tbl>
    <w:p w:rsidR="008A12DD" w:rsidRDefault="008A12DD" w:rsidP="008A12DD">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8"/>
      </w:tblGrid>
      <w:tr w:rsidR="008A12DD" w:rsidRPr="008A12DD" w:rsidTr="008A12DD">
        <w:tc>
          <w:tcPr>
            <w:tcW w:w="8516" w:type="dxa"/>
          </w:tcPr>
          <w:p w:rsidR="008A12DD" w:rsidRPr="008A12DD" w:rsidRDefault="008A12DD" w:rsidP="008A12DD">
            <w:pPr>
              <w:rPr>
                <w:rFonts w:ascii="Calibri" w:hAnsi="Calibri" w:cs="Arial"/>
                <w:b/>
                <w:u w:val="single"/>
              </w:rPr>
            </w:pPr>
            <w:r>
              <w:rPr>
                <w:rFonts w:ascii="Calibri" w:hAnsi="Calibri" w:cs="Arial"/>
                <w:b/>
                <w:u w:val="single"/>
              </w:rPr>
              <w:t>5</w:t>
            </w:r>
            <w:r w:rsidRPr="008A12DD">
              <w:rPr>
                <w:rFonts w:ascii="Calibri" w:hAnsi="Calibri" w:cs="Arial"/>
                <w:b/>
                <w:u w:val="single"/>
              </w:rPr>
              <w:t>.</w:t>
            </w:r>
          </w:p>
          <w:p w:rsidR="008A12DD" w:rsidRPr="008A12DD" w:rsidRDefault="008A12DD" w:rsidP="008A12DD">
            <w:pPr>
              <w:rPr>
                <w:rFonts w:ascii="Calibri" w:hAnsi="Calibri" w:cs="Arial"/>
                <w:b/>
                <w:u w:val="single"/>
              </w:rPr>
            </w:pPr>
          </w:p>
          <w:p w:rsidR="008A12DD" w:rsidRPr="008A12DD" w:rsidRDefault="008A12DD" w:rsidP="008A12DD">
            <w:pPr>
              <w:rPr>
                <w:rFonts w:ascii="Calibri" w:hAnsi="Calibri" w:cs="Arial"/>
                <w:b/>
                <w:u w:val="single"/>
              </w:rPr>
            </w:pPr>
          </w:p>
          <w:p w:rsidR="008A12DD" w:rsidRPr="008A12DD" w:rsidRDefault="008A12DD" w:rsidP="008A12DD">
            <w:pPr>
              <w:rPr>
                <w:rFonts w:ascii="Calibri" w:hAnsi="Calibri" w:cs="Arial"/>
                <w:b/>
                <w:u w:val="single"/>
              </w:rPr>
            </w:pPr>
          </w:p>
        </w:tc>
      </w:tr>
    </w:tbl>
    <w:p w:rsidR="008A12DD" w:rsidRDefault="008A12DD" w:rsidP="00C914CF">
      <w:pPr>
        <w:rPr>
          <w:rFonts w:ascii="Calibri" w:hAnsi="Calibri" w:cs="Arial"/>
        </w:rPr>
      </w:pPr>
    </w:p>
    <w:p w:rsidR="002D5F22" w:rsidRDefault="002D5F22" w:rsidP="00C914CF">
      <w:pPr>
        <w:rPr>
          <w:rFonts w:ascii="Calibri" w:hAnsi="Calibri" w:cs="Arial"/>
        </w:rPr>
      </w:pPr>
    </w:p>
    <w:p w:rsidR="002D5F22" w:rsidRDefault="002D5F22" w:rsidP="00C914CF">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8"/>
      </w:tblGrid>
      <w:tr w:rsidR="002D5F22" w:rsidRPr="00A823B6" w:rsidTr="00A823B6">
        <w:trPr>
          <w:trHeight w:val="735"/>
        </w:trPr>
        <w:tc>
          <w:tcPr>
            <w:tcW w:w="8516" w:type="dxa"/>
          </w:tcPr>
          <w:p w:rsidR="002D5F22" w:rsidRPr="00A823B6" w:rsidRDefault="009F712A" w:rsidP="00C914CF">
            <w:pPr>
              <w:rPr>
                <w:rFonts w:ascii="Calibri" w:hAnsi="Calibri" w:cs="Arial"/>
              </w:rPr>
            </w:pPr>
            <w:r w:rsidRPr="00A823B6">
              <w:rPr>
                <w:rFonts w:ascii="Calibri" w:hAnsi="Calibri" w:cs="Arial"/>
              </w:rPr>
              <w:t>Additional feedback on ensuring the quality of the assistive technology training which is provided to our customers:</w:t>
            </w:r>
          </w:p>
        </w:tc>
      </w:tr>
      <w:tr w:rsidR="009F712A" w:rsidRPr="00A823B6" w:rsidTr="00A823B6">
        <w:trPr>
          <w:trHeight w:val="735"/>
        </w:trPr>
        <w:tc>
          <w:tcPr>
            <w:tcW w:w="8516" w:type="dxa"/>
          </w:tcPr>
          <w:p w:rsidR="009F712A" w:rsidRPr="00A823B6" w:rsidRDefault="009F712A" w:rsidP="00C914CF">
            <w:pPr>
              <w:rPr>
                <w:rFonts w:ascii="Calibri" w:hAnsi="Calibri" w:cs="Arial"/>
                <w:b/>
              </w:rPr>
            </w:pPr>
          </w:p>
        </w:tc>
      </w:tr>
    </w:tbl>
    <w:p w:rsidR="002D5F22" w:rsidRPr="008A12DD" w:rsidRDefault="002D5F22" w:rsidP="00C914CF">
      <w:pPr>
        <w:rPr>
          <w:rFonts w:ascii="Calibri" w:hAnsi="Calibri" w:cs="Arial"/>
        </w:rPr>
      </w:pPr>
    </w:p>
    <w:p w:rsidR="00C914CF" w:rsidRDefault="00A73BDF" w:rsidP="00C914CF">
      <w:pPr>
        <w:rPr>
          <w:rFonts w:ascii="Calibri" w:hAnsi="Calibri" w:cs="Arial"/>
        </w:rPr>
      </w:pPr>
      <w:r>
        <w:rPr>
          <w:rFonts w:ascii="Calibri" w:hAnsi="Calibri" w:cs="Arial"/>
          <w:b/>
          <w:u w:val="single"/>
        </w:rPr>
        <w:br w:type="page"/>
      </w:r>
      <w:r w:rsidR="00C914CF">
        <w:rPr>
          <w:rFonts w:ascii="Calibri" w:hAnsi="Calibri" w:cs="Arial"/>
          <w:b/>
          <w:u w:val="single"/>
        </w:rPr>
        <w:lastRenderedPageBreak/>
        <w:t>Specialist Equipment – for hearing impairment, visual impairment and ergonomic items</w:t>
      </w:r>
    </w:p>
    <w:p w:rsidR="00DB29F6" w:rsidRDefault="00DB29F6" w:rsidP="00D1658E">
      <w:pPr>
        <w:rPr>
          <w:rFonts w:ascii="Calibri" w:hAnsi="Calibri" w:cs="Arial"/>
          <w:b/>
          <w:u w:val="single"/>
        </w:rPr>
      </w:pPr>
    </w:p>
    <w:p w:rsidR="009F712A" w:rsidRDefault="00C90BFF" w:rsidP="00D1658E">
      <w:pPr>
        <w:rPr>
          <w:rFonts w:ascii="Calibri" w:hAnsi="Calibri" w:cs="Arial"/>
        </w:rPr>
      </w:pPr>
      <w:r>
        <w:rPr>
          <w:rFonts w:ascii="Calibri" w:hAnsi="Calibri" w:cs="Arial"/>
        </w:rPr>
        <w:t xml:space="preserve">We understand that at the present time there are a number of ways that our customers are recommended </w:t>
      </w:r>
      <w:r w:rsidR="009F712A">
        <w:rPr>
          <w:rFonts w:ascii="Calibri" w:hAnsi="Calibri" w:cs="Arial"/>
        </w:rPr>
        <w:t>specialist equipment, such as radio aids, Braille devices and ergonomic equipment. In some circumstances a student’s Needs Assessor will make a recommendation for specific items whereas others refer them to a supplier to make this determination.</w:t>
      </w:r>
    </w:p>
    <w:p w:rsidR="009F712A" w:rsidRDefault="009F712A" w:rsidP="00D1658E">
      <w:pPr>
        <w:rPr>
          <w:rFonts w:ascii="Calibri" w:hAnsi="Calibri" w:cs="Arial"/>
        </w:rPr>
      </w:pPr>
    </w:p>
    <w:p w:rsidR="009F712A" w:rsidRDefault="009F712A" w:rsidP="00D1658E">
      <w:pPr>
        <w:rPr>
          <w:rFonts w:ascii="Calibri" w:hAnsi="Calibri" w:cs="Arial"/>
        </w:rPr>
      </w:pPr>
      <w:r>
        <w:rPr>
          <w:rFonts w:ascii="Calibri" w:hAnsi="Calibri" w:cs="Arial"/>
        </w:rPr>
        <w:t>We would be interested to understand views on what are the advantages and disadvantages of both approaches.</w:t>
      </w:r>
    </w:p>
    <w:p w:rsidR="009F712A" w:rsidRDefault="009F712A" w:rsidP="00D1658E">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8"/>
      </w:tblGrid>
      <w:tr w:rsidR="009F712A" w:rsidRPr="00A823B6" w:rsidTr="00A823B6">
        <w:trPr>
          <w:trHeight w:val="585"/>
        </w:trPr>
        <w:tc>
          <w:tcPr>
            <w:tcW w:w="8516" w:type="dxa"/>
          </w:tcPr>
          <w:p w:rsidR="009F712A" w:rsidRPr="00A823B6" w:rsidRDefault="009F712A" w:rsidP="00D1658E">
            <w:pPr>
              <w:rPr>
                <w:rFonts w:ascii="Calibri" w:hAnsi="Calibri" w:cs="Arial"/>
              </w:rPr>
            </w:pPr>
            <w:r w:rsidRPr="00A823B6">
              <w:rPr>
                <w:rFonts w:ascii="Calibri" w:hAnsi="Calibri" w:cs="Arial"/>
              </w:rPr>
              <w:t>Advantages of Needs Assessor determining all equipment needs:</w:t>
            </w:r>
          </w:p>
        </w:tc>
      </w:tr>
      <w:tr w:rsidR="009F712A" w:rsidRPr="00A823B6" w:rsidTr="00A823B6">
        <w:trPr>
          <w:trHeight w:val="585"/>
        </w:trPr>
        <w:tc>
          <w:tcPr>
            <w:tcW w:w="8516" w:type="dxa"/>
          </w:tcPr>
          <w:p w:rsidR="00DC098B" w:rsidRDefault="00DC098B" w:rsidP="00D1658E">
            <w:pPr>
              <w:rPr>
                <w:rFonts w:ascii="Arial" w:hAnsi="Arial" w:cs="Arial"/>
                <w:sz w:val="28"/>
                <w:szCs w:val="28"/>
              </w:rPr>
            </w:pPr>
            <w:r w:rsidRPr="000A37ED">
              <w:rPr>
                <w:rFonts w:ascii="Arial" w:hAnsi="Arial" w:cs="Arial"/>
                <w:sz w:val="28"/>
                <w:szCs w:val="28"/>
              </w:rPr>
              <w:t xml:space="preserve">We believe that assessments are key </w:t>
            </w:r>
            <w:r w:rsidR="000A37ED" w:rsidRPr="000A37ED">
              <w:rPr>
                <w:rFonts w:ascii="Arial" w:hAnsi="Arial" w:cs="Arial"/>
                <w:sz w:val="28"/>
                <w:szCs w:val="28"/>
              </w:rPr>
              <w:t>to ensuring</w:t>
            </w:r>
            <w:r w:rsidRPr="000A37ED">
              <w:rPr>
                <w:rFonts w:ascii="Arial" w:hAnsi="Arial" w:cs="Arial"/>
                <w:sz w:val="28"/>
                <w:szCs w:val="28"/>
              </w:rPr>
              <w:t xml:space="preserve"> that the DSA process runs smoothly. However, we </w:t>
            </w:r>
            <w:r w:rsidR="00BD2279">
              <w:rPr>
                <w:rFonts w:ascii="Arial" w:hAnsi="Arial" w:cs="Arial"/>
                <w:sz w:val="28"/>
                <w:szCs w:val="28"/>
              </w:rPr>
              <w:t>are</w:t>
            </w:r>
            <w:r w:rsidRPr="000A37ED">
              <w:rPr>
                <w:rFonts w:ascii="Arial" w:hAnsi="Arial" w:cs="Arial"/>
                <w:sz w:val="28"/>
                <w:szCs w:val="28"/>
              </w:rPr>
              <w:t xml:space="preserve"> surprised to see this question posed as part of this procurement review.</w:t>
            </w:r>
          </w:p>
          <w:p w:rsidR="001806A7" w:rsidRDefault="001806A7" w:rsidP="00D1658E">
            <w:pPr>
              <w:rPr>
                <w:rFonts w:ascii="Arial" w:hAnsi="Arial" w:cs="Arial"/>
                <w:sz w:val="28"/>
                <w:szCs w:val="28"/>
              </w:rPr>
            </w:pPr>
          </w:p>
          <w:p w:rsidR="001806A7" w:rsidRPr="000A37ED" w:rsidRDefault="001806A7" w:rsidP="00D1658E">
            <w:pPr>
              <w:rPr>
                <w:rFonts w:ascii="Arial" w:hAnsi="Arial" w:cs="Arial"/>
                <w:sz w:val="28"/>
                <w:szCs w:val="28"/>
              </w:rPr>
            </w:pPr>
            <w:r>
              <w:rPr>
                <w:rFonts w:ascii="Arial" w:hAnsi="Arial" w:cs="Arial"/>
                <w:sz w:val="28"/>
                <w:szCs w:val="28"/>
              </w:rPr>
              <w:t xml:space="preserve">We understood that </w:t>
            </w:r>
            <w:r w:rsidR="00EB1EE4">
              <w:rPr>
                <w:rFonts w:ascii="Arial" w:hAnsi="Arial" w:cs="Arial"/>
                <w:sz w:val="28"/>
                <w:szCs w:val="28"/>
              </w:rPr>
              <w:t>this</w:t>
            </w:r>
            <w:r>
              <w:rPr>
                <w:rFonts w:ascii="Arial" w:hAnsi="Arial" w:cs="Arial"/>
                <w:sz w:val="28"/>
                <w:szCs w:val="28"/>
              </w:rPr>
              <w:t xml:space="preserve"> review is </w:t>
            </w:r>
            <w:r w:rsidR="003E4407">
              <w:rPr>
                <w:rFonts w:ascii="Arial" w:hAnsi="Arial" w:cs="Arial"/>
                <w:sz w:val="28"/>
                <w:szCs w:val="28"/>
              </w:rPr>
              <w:t>solely</w:t>
            </w:r>
            <w:r>
              <w:rPr>
                <w:rFonts w:ascii="Arial" w:hAnsi="Arial" w:cs="Arial"/>
                <w:sz w:val="28"/>
                <w:szCs w:val="28"/>
              </w:rPr>
              <w:t xml:space="preserve"> about the supplying of equipment and not about assessment. To understand who is best placed to assess students with vision impairment, a wider review of the assessment process should be </w:t>
            </w:r>
            <w:r w:rsidR="002641BE">
              <w:rPr>
                <w:rFonts w:ascii="Arial" w:hAnsi="Arial" w:cs="Arial"/>
                <w:sz w:val="28"/>
                <w:szCs w:val="28"/>
              </w:rPr>
              <w:t>undertaken</w:t>
            </w:r>
            <w:r>
              <w:rPr>
                <w:rFonts w:ascii="Arial" w:hAnsi="Arial" w:cs="Arial"/>
                <w:sz w:val="28"/>
                <w:szCs w:val="28"/>
              </w:rPr>
              <w:t xml:space="preserve">. </w:t>
            </w:r>
          </w:p>
          <w:p w:rsidR="00DC098B" w:rsidRPr="000A37ED" w:rsidRDefault="00DC098B" w:rsidP="00D1658E">
            <w:pPr>
              <w:rPr>
                <w:rFonts w:ascii="Arial" w:hAnsi="Arial" w:cs="Arial"/>
                <w:sz w:val="28"/>
                <w:szCs w:val="28"/>
              </w:rPr>
            </w:pPr>
          </w:p>
          <w:p w:rsidR="00DC098B" w:rsidRPr="000A37ED" w:rsidRDefault="00BD2279" w:rsidP="00D1658E">
            <w:pPr>
              <w:rPr>
                <w:rFonts w:ascii="Arial" w:hAnsi="Arial" w:cs="Arial"/>
                <w:sz w:val="28"/>
                <w:szCs w:val="28"/>
              </w:rPr>
            </w:pPr>
            <w:r>
              <w:rPr>
                <w:rFonts w:ascii="Arial" w:hAnsi="Arial" w:cs="Arial"/>
                <w:sz w:val="28"/>
                <w:szCs w:val="28"/>
              </w:rPr>
              <w:t xml:space="preserve">This review </w:t>
            </w:r>
            <w:r w:rsidR="00A6105B">
              <w:rPr>
                <w:rFonts w:ascii="Arial" w:hAnsi="Arial" w:cs="Arial"/>
                <w:sz w:val="28"/>
                <w:szCs w:val="28"/>
              </w:rPr>
              <w:t xml:space="preserve">has </w:t>
            </w:r>
            <w:r>
              <w:rPr>
                <w:rFonts w:ascii="Arial" w:hAnsi="Arial" w:cs="Arial"/>
                <w:sz w:val="28"/>
                <w:szCs w:val="28"/>
              </w:rPr>
              <w:t>mainly been promoted via providers of equipment, and not assessors</w:t>
            </w:r>
            <w:r w:rsidR="00B52ABF">
              <w:rPr>
                <w:rFonts w:ascii="Arial" w:hAnsi="Arial" w:cs="Arial"/>
                <w:sz w:val="28"/>
                <w:szCs w:val="28"/>
              </w:rPr>
              <w:t>, and other interested parties</w:t>
            </w:r>
            <w:r>
              <w:rPr>
                <w:rFonts w:ascii="Arial" w:hAnsi="Arial" w:cs="Arial"/>
                <w:sz w:val="28"/>
                <w:szCs w:val="28"/>
              </w:rPr>
              <w:t xml:space="preserve">. Therefore, </w:t>
            </w:r>
            <w:r w:rsidR="001806A7">
              <w:rPr>
                <w:rFonts w:ascii="Arial" w:hAnsi="Arial" w:cs="Arial"/>
                <w:sz w:val="28"/>
                <w:szCs w:val="28"/>
              </w:rPr>
              <w:t>there are key stakeholders who</w:t>
            </w:r>
            <w:r w:rsidR="003E4407">
              <w:rPr>
                <w:rFonts w:ascii="Arial" w:hAnsi="Arial" w:cs="Arial"/>
                <w:sz w:val="28"/>
                <w:szCs w:val="28"/>
              </w:rPr>
              <w:t>se</w:t>
            </w:r>
            <w:r w:rsidR="001806A7">
              <w:rPr>
                <w:rFonts w:ascii="Arial" w:hAnsi="Arial" w:cs="Arial"/>
                <w:sz w:val="28"/>
                <w:szCs w:val="28"/>
              </w:rPr>
              <w:t xml:space="preserve"> views will not have been sought.</w:t>
            </w:r>
          </w:p>
          <w:p w:rsidR="004142A6" w:rsidRPr="000A37ED" w:rsidRDefault="004142A6" w:rsidP="00D1658E">
            <w:pPr>
              <w:rPr>
                <w:rFonts w:ascii="Arial" w:hAnsi="Arial" w:cs="Arial"/>
                <w:sz w:val="28"/>
                <w:szCs w:val="28"/>
              </w:rPr>
            </w:pPr>
          </w:p>
          <w:p w:rsidR="00ED2598" w:rsidRPr="000A37ED" w:rsidRDefault="004142A6" w:rsidP="00D1658E">
            <w:pPr>
              <w:rPr>
                <w:rFonts w:ascii="Arial" w:hAnsi="Arial" w:cs="Arial"/>
                <w:sz w:val="28"/>
                <w:szCs w:val="28"/>
              </w:rPr>
            </w:pPr>
            <w:r w:rsidRPr="000A37ED">
              <w:rPr>
                <w:rFonts w:ascii="Arial" w:hAnsi="Arial" w:cs="Arial"/>
                <w:sz w:val="28"/>
                <w:szCs w:val="28"/>
              </w:rPr>
              <w:t>However, to answer the question</w:t>
            </w:r>
            <w:r w:rsidR="00383D98">
              <w:rPr>
                <w:rFonts w:ascii="Arial" w:hAnsi="Arial" w:cs="Arial"/>
                <w:sz w:val="28"/>
                <w:szCs w:val="28"/>
              </w:rPr>
              <w:t xml:space="preserve"> set out</w:t>
            </w:r>
            <w:r w:rsidRPr="000A37ED">
              <w:rPr>
                <w:rFonts w:ascii="Arial" w:hAnsi="Arial" w:cs="Arial"/>
                <w:sz w:val="28"/>
                <w:szCs w:val="28"/>
              </w:rPr>
              <w:t xml:space="preserve"> here</w:t>
            </w:r>
            <w:r w:rsidR="001806A7">
              <w:rPr>
                <w:rFonts w:ascii="Arial" w:hAnsi="Arial" w:cs="Arial"/>
                <w:sz w:val="28"/>
                <w:szCs w:val="28"/>
              </w:rPr>
              <w:t>, both</w:t>
            </w:r>
            <w:r w:rsidR="00ED2598" w:rsidRPr="000A37ED">
              <w:rPr>
                <w:rFonts w:ascii="Arial" w:hAnsi="Arial" w:cs="Arial"/>
                <w:sz w:val="28"/>
                <w:szCs w:val="28"/>
              </w:rPr>
              <w:t xml:space="preserve"> the assessor and the provider have a role to play in assessing</w:t>
            </w:r>
            <w:r w:rsidR="00285AC4">
              <w:rPr>
                <w:rFonts w:ascii="Arial" w:hAnsi="Arial" w:cs="Arial"/>
                <w:sz w:val="28"/>
                <w:szCs w:val="28"/>
              </w:rPr>
              <w:t xml:space="preserve"> what</w:t>
            </w:r>
            <w:r w:rsidR="00ED2598" w:rsidRPr="000A37ED">
              <w:rPr>
                <w:rFonts w:ascii="Arial" w:hAnsi="Arial" w:cs="Arial"/>
                <w:sz w:val="28"/>
                <w:szCs w:val="28"/>
              </w:rPr>
              <w:t xml:space="preserve"> </w:t>
            </w:r>
            <w:r w:rsidR="003E4407">
              <w:rPr>
                <w:rFonts w:ascii="Arial" w:hAnsi="Arial" w:cs="Arial"/>
                <w:sz w:val="28"/>
                <w:szCs w:val="28"/>
              </w:rPr>
              <w:t>the right equipment is</w:t>
            </w:r>
            <w:r w:rsidR="00DC098B" w:rsidRPr="000A37ED">
              <w:rPr>
                <w:rFonts w:ascii="Arial" w:hAnsi="Arial" w:cs="Arial"/>
                <w:sz w:val="28"/>
                <w:szCs w:val="28"/>
              </w:rPr>
              <w:t xml:space="preserve"> for students</w:t>
            </w:r>
            <w:r w:rsidR="00DF035B">
              <w:rPr>
                <w:rFonts w:ascii="Arial" w:hAnsi="Arial" w:cs="Arial"/>
                <w:sz w:val="28"/>
                <w:szCs w:val="28"/>
              </w:rPr>
              <w:t xml:space="preserve">, alongside the students themselves. </w:t>
            </w:r>
          </w:p>
          <w:p w:rsidR="00DC098B" w:rsidRPr="000A37ED" w:rsidRDefault="00DC098B" w:rsidP="00D1658E">
            <w:pPr>
              <w:rPr>
                <w:rFonts w:ascii="Arial" w:hAnsi="Arial" w:cs="Arial"/>
                <w:sz w:val="28"/>
                <w:szCs w:val="28"/>
              </w:rPr>
            </w:pPr>
          </w:p>
          <w:p w:rsidR="00383D98" w:rsidRDefault="00383D98" w:rsidP="00383D98">
            <w:pPr>
              <w:rPr>
                <w:rFonts w:ascii="Arial" w:hAnsi="Arial" w:cs="Arial"/>
                <w:sz w:val="28"/>
                <w:szCs w:val="28"/>
              </w:rPr>
            </w:pPr>
            <w:r w:rsidRPr="000A37ED">
              <w:rPr>
                <w:rFonts w:ascii="Arial" w:hAnsi="Arial" w:cs="Arial"/>
                <w:sz w:val="28"/>
                <w:szCs w:val="28"/>
              </w:rPr>
              <w:t xml:space="preserve">Sight loss is a low incidence disability. It is estimated that two in every 1,000 (0.2 per cent) of children and young people up to the age of 25 in the UK have a vision impairment </w:t>
            </w:r>
            <w:r w:rsidR="00285AC4">
              <w:rPr>
                <w:rFonts w:ascii="Arial" w:hAnsi="Arial" w:cs="Arial"/>
                <w:sz w:val="28"/>
                <w:szCs w:val="28"/>
              </w:rPr>
              <w:t>(</w:t>
            </w:r>
            <w:r w:rsidRPr="00383D98">
              <w:rPr>
                <w:rFonts w:ascii="Arial" w:hAnsi="Arial" w:cs="Arial"/>
                <w:sz w:val="28"/>
                <w:szCs w:val="28"/>
              </w:rPr>
              <w:t>Vision2020UK, 2015; Bone and Meltzer, 1989; Cumberland et al, 2010; Flanagan et al, 2003</w:t>
            </w:r>
            <w:r w:rsidR="00285AC4">
              <w:rPr>
                <w:rFonts w:ascii="Arial" w:hAnsi="Arial" w:cs="Arial"/>
                <w:sz w:val="28"/>
                <w:szCs w:val="28"/>
              </w:rPr>
              <w:t>)</w:t>
            </w:r>
            <w:r w:rsidRPr="00383D98">
              <w:rPr>
                <w:rFonts w:ascii="Arial" w:hAnsi="Arial" w:cs="Arial"/>
                <w:sz w:val="28"/>
                <w:szCs w:val="28"/>
              </w:rPr>
              <w:t>.</w:t>
            </w:r>
          </w:p>
          <w:p w:rsidR="00383D98" w:rsidRPr="000A37ED" w:rsidRDefault="00383D98" w:rsidP="00383D98">
            <w:pPr>
              <w:rPr>
                <w:rFonts w:ascii="Arial" w:hAnsi="Arial" w:cs="Arial"/>
                <w:sz w:val="28"/>
                <w:szCs w:val="28"/>
              </w:rPr>
            </w:pPr>
          </w:p>
          <w:p w:rsidR="00383D98" w:rsidRDefault="00383D98" w:rsidP="000A37ED">
            <w:pPr>
              <w:rPr>
                <w:rFonts w:ascii="Arial" w:hAnsi="Arial" w:cs="Arial"/>
                <w:sz w:val="28"/>
                <w:szCs w:val="28"/>
              </w:rPr>
            </w:pPr>
            <w:r>
              <w:rPr>
                <w:rFonts w:ascii="Arial" w:hAnsi="Arial" w:cs="Arial"/>
                <w:sz w:val="28"/>
                <w:szCs w:val="28"/>
              </w:rPr>
              <w:t xml:space="preserve">In our conversations with assessment providers, the total number of students with vision impairment assessment can be </w:t>
            </w:r>
            <w:r>
              <w:rPr>
                <w:rFonts w:ascii="Arial" w:hAnsi="Arial" w:cs="Arial"/>
                <w:sz w:val="28"/>
                <w:szCs w:val="28"/>
              </w:rPr>
              <w:lastRenderedPageBreak/>
              <w:t xml:space="preserve">one per cent of the total assessments carried out in a 12-month period. </w:t>
            </w:r>
          </w:p>
          <w:p w:rsidR="00DC098B" w:rsidRDefault="00DC098B" w:rsidP="00D1658E">
            <w:pPr>
              <w:rPr>
                <w:rFonts w:ascii="Arial" w:hAnsi="Arial" w:cs="Arial"/>
                <w:sz w:val="28"/>
                <w:szCs w:val="28"/>
              </w:rPr>
            </w:pPr>
          </w:p>
          <w:p w:rsidR="00A4032E" w:rsidRPr="001806A7" w:rsidRDefault="00A4032E" w:rsidP="00A4032E">
            <w:pPr>
              <w:pStyle w:val="ListParagraph"/>
              <w:spacing w:after="160" w:line="256" w:lineRule="auto"/>
              <w:ind w:left="0"/>
              <w:rPr>
                <w:rFonts w:cs="Arial"/>
                <w:b/>
              </w:rPr>
            </w:pPr>
            <w:r w:rsidRPr="001806A7">
              <w:rPr>
                <w:rFonts w:cs="Arial"/>
                <w:b/>
              </w:rPr>
              <w:t xml:space="preserve">“Assessors are expected to keep training up to date. There is a huge difference between training and assessing a student with a low incidence disability - you don’t get the nuances. Students presenting with similar levels of vision, may require completely different packages. It is not a one size fits all approach” </w:t>
            </w:r>
            <w:r w:rsidR="001806A7">
              <w:rPr>
                <w:rFonts w:cs="Arial"/>
                <w:b/>
              </w:rPr>
              <w:t>(S</w:t>
            </w:r>
            <w:r w:rsidRPr="001806A7">
              <w:rPr>
                <w:rFonts w:cs="Arial"/>
                <w:b/>
              </w:rPr>
              <w:t xml:space="preserve">taff from an assessment centre). </w:t>
            </w:r>
          </w:p>
          <w:p w:rsidR="00A4032E" w:rsidRDefault="00DC098B" w:rsidP="00D1658E">
            <w:pPr>
              <w:rPr>
                <w:rFonts w:ascii="Arial" w:hAnsi="Arial" w:cs="Arial"/>
                <w:sz w:val="28"/>
                <w:szCs w:val="28"/>
              </w:rPr>
            </w:pPr>
            <w:r w:rsidRPr="000A37ED">
              <w:rPr>
                <w:rFonts w:ascii="Arial" w:hAnsi="Arial" w:cs="Arial"/>
                <w:sz w:val="28"/>
                <w:szCs w:val="28"/>
              </w:rPr>
              <w:t xml:space="preserve">It is therefore difficult for assessors to </w:t>
            </w:r>
            <w:r w:rsidR="009A4CE6" w:rsidRPr="000A37ED">
              <w:rPr>
                <w:rFonts w:ascii="Arial" w:hAnsi="Arial" w:cs="Arial"/>
                <w:sz w:val="28"/>
                <w:szCs w:val="28"/>
              </w:rPr>
              <w:t xml:space="preserve">become an expert in assessing students with vision impairment. </w:t>
            </w:r>
          </w:p>
          <w:p w:rsidR="00A4032E" w:rsidRDefault="00A4032E" w:rsidP="00D1658E">
            <w:pPr>
              <w:rPr>
                <w:rFonts w:ascii="Arial" w:hAnsi="Arial" w:cs="Arial"/>
                <w:sz w:val="28"/>
                <w:szCs w:val="28"/>
              </w:rPr>
            </w:pPr>
          </w:p>
          <w:p w:rsidR="00E31C6A" w:rsidRPr="001806A7" w:rsidRDefault="001806A7" w:rsidP="00E31C6A">
            <w:pPr>
              <w:rPr>
                <w:rFonts w:ascii="Arial" w:hAnsi="Arial" w:cs="Arial"/>
                <w:sz w:val="28"/>
                <w:szCs w:val="28"/>
              </w:rPr>
            </w:pPr>
            <w:r>
              <w:rPr>
                <w:rFonts w:ascii="Arial" w:hAnsi="Arial" w:cs="Arial"/>
                <w:sz w:val="28"/>
                <w:szCs w:val="28"/>
              </w:rPr>
              <w:t>SFE has identified that “</w:t>
            </w:r>
            <w:r w:rsidR="00E31C6A" w:rsidRPr="00E31C6A">
              <w:rPr>
                <w:rFonts w:ascii="Arial" w:hAnsi="Arial" w:cs="Arial"/>
                <w:b/>
                <w:bCs/>
                <w:sz w:val="28"/>
                <w:szCs w:val="28"/>
                <w:lang w:val="en-GB"/>
              </w:rPr>
              <w:t xml:space="preserve">14% </w:t>
            </w:r>
            <w:r w:rsidR="00E31C6A" w:rsidRPr="00E31C6A">
              <w:rPr>
                <w:rFonts w:ascii="Arial" w:hAnsi="Arial" w:cs="Arial"/>
                <w:sz w:val="28"/>
                <w:szCs w:val="28"/>
                <w:lang w:val="en-GB"/>
              </w:rPr>
              <w:t>of our students who are not satisfied with their DSA, identify issues with their supplier being the cause.</w:t>
            </w:r>
            <w:r>
              <w:rPr>
                <w:rFonts w:ascii="Arial" w:hAnsi="Arial" w:cs="Arial"/>
                <w:sz w:val="28"/>
                <w:szCs w:val="28"/>
                <w:lang w:val="en-GB"/>
              </w:rPr>
              <w:t>”</w:t>
            </w:r>
          </w:p>
          <w:p w:rsidR="00E31C6A" w:rsidRDefault="00E31C6A" w:rsidP="00D1658E">
            <w:pPr>
              <w:rPr>
                <w:rFonts w:ascii="Arial" w:hAnsi="Arial" w:cs="Arial"/>
                <w:sz w:val="28"/>
                <w:szCs w:val="28"/>
              </w:rPr>
            </w:pPr>
          </w:p>
          <w:p w:rsidR="00A4032E" w:rsidRDefault="001806A7" w:rsidP="00D1658E">
            <w:pPr>
              <w:rPr>
                <w:rFonts w:ascii="Arial" w:hAnsi="Arial" w:cs="Arial"/>
                <w:sz w:val="28"/>
                <w:szCs w:val="28"/>
              </w:rPr>
            </w:pPr>
            <w:r>
              <w:rPr>
                <w:rFonts w:ascii="Arial" w:hAnsi="Arial" w:cs="Arial"/>
                <w:sz w:val="28"/>
                <w:szCs w:val="28"/>
              </w:rPr>
              <w:t>Whilst our findings have also identified problems with the supply of equipment</w:t>
            </w:r>
            <w:r w:rsidR="00A4032E">
              <w:rPr>
                <w:rFonts w:ascii="Arial" w:hAnsi="Arial" w:cs="Arial"/>
                <w:sz w:val="28"/>
                <w:szCs w:val="28"/>
              </w:rPr>
              <w:t xml:space="preserve">, </w:t>
            </w:r>
            <w:r>
              <w:rPr>
                <w:rFonts w:ascii="Arial" w:hAnsi="Arial" w:cs="Arial"/>
                <w:sz w:val="28"/>
                <w:szCs w:val="28"/>
              </w:rPr>
              <w:t xml:space="preserve">dissatisfaction in many cases is not because of suppliers, but rather because of the processes in place. As this question is about who should assess students with vision impairment, here are some the wider issues </w:t>
            </w:r>
            <w:r w:rsidR="00375931">
              <w:rPr>
                <w:rFonts w:ascii="Arial" w:hAnsi="Arial" w:cs="Arial"/>
                <w:sz w:val="28"/>
                <w:szCs w:val="28"/>
              </w:rPr>
              <w:t xml:space="preserve">we have identified </w:t>
            </w:r>
            <w:r>
              <w:rPr>
                <w:rFonts w:ascii="Arial" w:hAnsi="Arial" w:cs="Arial"/>
                <w:sz w:val="28"/>
                <w:szCs w:val="28"/>
              </w:rPr>
              <w:t>with the assessment process</w:t>
            </w:r>
            <w:r w:rsidR="00217318">
              <w:rPr>
                <w:rFonts w:ascii="Arial" w:hAnsi="Arial" w:cs="Arial"/>
                <w:sz w:val="28"/>
                <w:szCs w:val="28"/>
              </w:rPr>
              <w:t>:</w:t>
            </w:r>
            <w:r w:rsidR="00A4032E">
              <w:rPr>
                <w:rFonts w:ascii="Arial" w:hAnsi="Arial" w:cs="Arial"/>
                <w:sz w:val="28"/>
                <w:szCs w:val="28"/>
              </w:rPr>
              <w:t xml:space="preserve"> </w:t>
            </w:r>
          </w:p>
          <w:p w:rsidR="00A4032E" w:rsidRDefault="00A4032E" w:rsidP="00D1658E">
            <w:pPr>
              <w:rPr>
                <w:rFonts w:ascii="Arial" w:hAnsi="Arial" w:cs="Arial"/>
                <w:sz w:val="28"/>
                <w:szCs w:val="28"/>
              </w:rPr>
            </w:pPr>
          </w:p>
          <w:p w:rsidR="00A4032E" w:rsidRPr="007A6A47" w:rsidRDefault="00A4032E" w:rsidP="007A6A47">
            <w:pPr>
              <w:numPr>
                <w:ilvl w:val="0"/>
                <w:numId w:val="9"/>
              </w:numPr>
              <w:rPr>
                <w:rFonts w:ascii="Arial" w:hAnsi="Arial" w:cs="Arial"/>
                <w:b/>
                <w:sz w:val="32"/>
                <w:szCs w:val="32"/>
              </w:rPr>
            </w:pPr>
            <w:r w:rsidRPr="007A6A47">
              <w:rPr>
                <w:rFonts w:ascii="Arial" w:hAnsi="Arial" w:cs="Arial"/>
                <w:b/>
                <w:sz w:val="32"/>
                <w:szCs w:val="32"/>
              </w:rPr>
              <w:t>the assessor has not had the right experience and skill set to assess a student with vision impairment</w:t>
            </w:r>
          </w:p>
          <w:p w:rsidR="00A4032E" w:rsidRDefault="00A4032E" w:rsidP="00D1658E">
            <w:pPr>
              <w:rPr>
                <w:rFonts w:ascii="Arial" w:hAnsi="Arial" w:cs="Arial"/>
                <w:sz w:val="28"/>
                <w:szCs w:val="28"/>
              </w:rPr>
            </w:pPr>
          </w:p>
          <w:p w:rsidR="00A4032E" w:rsidRPr="00375931" w:rsidRDefault="00A4032E" w:rsidP="007A6A47">
            <w:pPr>
              <w:rPr>
                <w:rFonts w:ascii="Arial" w:hAnsi="Arial" w:cs="Arial"/>
                <w:b/>
                <w:sz w:val="28"/>
                <w:szCs w:val="28"/>
              </w:rPr>
            </w:pPr>
            <w:r w:rsidRPr="00375931">
              <w:rPr>
                <w:rFonts w:ascii="Arial" w:hAnsi="Arial" w:cs="Arial"/>
                <w:b/>
                <w:sz w:val="28"/>
                <w:szCs w:val="28"/>
              </w:rPr>
              <w:t>“It was tiring. It lasted a couple of hours, and I found myself continuously explaining what I needed. The assessor pushed back on what he thought I needed. The assessment was all about me having to get my needs across. In the end he wrote a needs assessment report, but I still needed to adjust it. It recommended what he thought was best not what I said I needed.</w:t>
            </w:r>
          </w:p>
          <w:p w:rsidR="005C57AA" w:rsidRPr="00375931" w:rsidRDefault="005C57AA" w:rsidP="007A6A47">
            <w:pPr>
              <w:rPr>
                <w:rFonts w:ascii="Arial" w:hAnsi="Arial" w:cs="Arial"/>
                <w:b/>
                <w:sz w:val="28"/>
                <w:szCs w:val="28"/>
              </w:rPr>
            </w:pPr>
          </w:p>
          <w:p w:rsidR="00A4032E" w:rsidRPr="00375931" w:rsidRDefault="00A4032E" w:rsidP="007A6A47">
            <w:pPr>
              <w:rPr>
                <w:rFonts w:ascii="Arial" w:hAnsi="Arial" w:cs="Arial"/>
                <w:b/>
                <w:sz w:val="28"/>
                <w:szCs w:val="28"/>
              </w:rPr>
            </w:pPr>
            <w:r w:rsidRPr="00375931">
              <w:rPr>
                <w:rFonts w:ascii="Arial" w:hAnsi="Arial" w:cs="Arial"/>
                <w:b/>
                <w:sz w:val="28"/>
                <w:szCs w:val="28"/>
              </w:rPr>
              <w:t xml:space="preserve">I eventually got the equipment I needed, a couple of months after the assessment began and a month after the course </w:t>
            </w:r>
            <w:r w:rsidRPr="00375931">
              <w:rPr>
                <w:rFonts w:ascii="Arial" w:hAnsi="Arial" w:cs="Arial"/>
                <w:b/>
                <w:sz w:val="28"/>
                <w:szCs w:val="28"/>
              </w:rPr>
              <w:lastRenderedPageBreak/>
              <w:t>started. Luckily, I had some old equipment to use to get me through otherwise I don’t know what I would have done.”</w:t>
            </w:r>
          </w:p>
          <w:p w:rsidR="007A6A47" w:rsidRDefault="007A6A47" w:rsidP="007A6A47">
            <w:pPr>
              <w:rPr>
                <w:rFonts w:ascii="Arial" w:hAnsi="Arial" w:cs="Arial"/>
                <w:sz w:val="28"/>
                <w:szCs w:val="28"/>
              </w:rPr>
            </w:pPr>
          </w:p>
          <w:p w:rsidR="007A6A47" w:rsidRPr="008F437D" w:rsidRDefault="007A6A47" w:rsidP="001806A7">
            <w:pPr>
              <w:pStyle w:val="Quote"/>
            </w:pPr>
            <w:r w:rsidRPr="008F437D">
              <w:t xml:space="preserve">“It was clear she [assessor] hadn’t worked with a blind person </w:t>
            </w:r>
            <w:proofErr w:type="gramStart"/>
            <w:r w:rsidRPr="008F437D">
              <w:t>before, …because</w:t>
            </w:r>
            <w:proofErr w:type="gramEnd"/>
            <w:r w:rsidRPr="008F437D">
              <w:t xml:space="preserve"> she said it herself, basically ‘I don’t know what I am doing, you have got to tell me what you need’…I was like ‘actually, I think that’s your job!” University student.</w:t>
            </w:r>
          </w:p>
          <w:p w:rsidR="007A6A47" w:rsidRPr="007A6A47" w:rsidRDefault="007A6A47" w:rsidP="007A6A47">
            <w:pPr>
              <w:rPr>
                <w:lang w:val="en-GB"/>
              </w:rPr>
            </w:pPr>
          </w:p>
          <w:p w:rsidR="007A6A47" w:rsidRPr="007A6A47" w:rsidRDefault="00130E42" w:rsidP="007A6A47">
            <w:pPr>
              <w:numPr>
                <w:ilvl w:val="0"/>
                <w:numId w:val="8"/>
              </w:numPr>
              <w:rPr>
                <w:rFonts w:ascii="Arial" w:hAnsi="Arial" w:cs="Arial"/>
                <w:b/>
                <w:sz w:val="32"/>
                <w:szCs w:val="32"/>
              </w:rPr>
            </w:pPr>
            <w:r w:rsidRPr="007A6A47">
              <w:rPr>
                <w:rFonts w:ascii="Arial" w:hAnsi="Arial" w:cs="Arial"/>
                <w:b/>
                <w:sz w:val="32"/>
                <w:szCs w:val="32"/>
              </w:rPr>
              <w:t>There is disagreement between assessor and SFE</w:t>
            </w:r>
          </w:p>
          <w:p w:rsidR="00A4032E" w:rsidRPr="008F437D" w:rsidRDefault="00A4032E" w:rsidP="00D1658E">
            <w:pPr>
              <w:rPr>
                <w:rFonts w:ascii="Arial" w:hAnsi="Arial" w:cs="Arial"/>
                <w:b/>
                <w:sz w:val="28"/>
                <w:szCs w:val="28"/>
              </w:rPr>
            </w:pPr>
            <w:r w:rsidRPr="008F437D">
              <w:rPr>
                <w:rFonts w:ascii="Arial" w:hAnsi="Arial" w:cs="Arial"/>
                <w:b/>
                <w:sz w:val="28"/>
                <w:szCs w:val="28"/>
              </w:rPr>
              <w:t xml:space="preserve">“There should be a </w:t>
            </w:r>
            <w:r w:rsidR="00DF035B">
              <w:rPr>
                <w:rFonts w:ascii="Arial" w:hAnsi="Arial" w:cs="Arial"/>
                <w:b/>
                <w:sz w:val="28"/>
                <w:szCs w:val="28"/>
              </w:rPr>
              <w:t>p</w:t>
            </w:r>
            <w:r w:rsidRPr="008F437D">
              <w:rPr>
                <w:rFonts w:ascii="Arial" w:hAnsi="Arial" w:cs="Arial"/>
                <w:b/>
                <w:sz w:val="28"/>
                <w:szCs w:val="28"/>
              </w:rPr>
              <w:t xml:space="preserve">rofessional qualification for the assessor. Assessors should be seen as professionals, and their professional assessments should hold weight.  The SFE will assign a caseworker – who has limited time to read through an assessment. A lot of time is wasted going back and forth between the assessor and SFE to make the case as to why a student should receive the equipment that has been recommended. This can still be happening even when the student has started their course” </w:t>
            </w:r>
            <w:r w:rsidR="00DF035B">
              <w:rPr>
                <w:rFonts w:ascii="Arial" w:hAnsi="Arial" w:cs="Arial"/>
                <w:b/>
                <w:sz w:val="28"/>
                <w:szCs w:val="28"/>
              </w:rPr>
              <w:t>A</w:t>
            </w:r>
            <w:r w:rsidRPr="008F437D">
              <w:rPr>
                <w:rFonts w:ascii="Arial" w:hAnsi="Arial" w:cs="Arial"/>
                <w:b/>
                <w:sz w:val="28"/>
                <w:szCs w:val="28"/>
              </w:rPr>
              <w:t>ssessment centre</w:t>
            </w:r>
            <w:r w:rsidR="00DF035B">
              <w:rPr>
                <w:rFonts w:ascii="Arial" w:hAnsi="Arial" w:cs="Arial"/>
                <w:b/>
                <w:sz w:val="28"/>
                <w:szCs w:val="28"/>
              </w:rPr>
              <w:t xml:space="preserve"> staff member</w:t>
            </w:r>
            <w:r w:rsidRPr="008F437D">
              <w:rPr>
                <w:rFonts w:ascii="Arial" w:hAnsi="Arial" w:cs="Arial"/>
                <w:b/>
                <w:sz w:val="28"/>
                <w:szCs w:val="28"/>
              </w:rPr>
              <w:t>.</w:t>
            </w:r>
          </w:p>
          <w:p w:rsidR="00130E42" w:rsidRPr="007A6A47" w:rsidRDefault="00130E42" w:rsidP="00D1658E">
            <w:pPr>
              <w:rPr>
                <w:rFonts w:ascii="Arial" w:hAnsi="Arial" w:cs="Arial"/>
                <w:sz w:val="28"/>
                <w:szCs w:val="28"/>
              </w:rPr>
            </w:pPr>
          </w:p>
          <w:p w:rsidR="00130E42" w:rsidRPr="008F437D" w:rsidRDefault="00130E42" w:rsidP="00130E42">
            <w:pPr>
              <w:pStyle w:val="Quote"/>
            </w:pPr>
            <w:r w:rsidRPr="008F437D">
              <w:t xml:space="preserve">“I have had some of my technology needs rejected, it just seems ridiculous to have an assessment process just for the assessor’s judgement to be ignored. What is the point of having the role if assessors aren’t going to be listened to?” Holly: </w:t>
            </w:r>
            <w:r w:rsidRPr="008F437D">
              <w:rPr>
                <w:szCs w:val="28"/>
              </w:rPr>
              <w:t>final year undergraduate student</w:t>
            </w:r>
            <w:r w:rsidRPr="008F437D">
              <w:t>.</w:t>
            </w:r>
          </w:p>
          <w:p w:rsidR="00A4032E" w:rsidRDefault="00A4032E" w:rsidP="00D1658E">
            <w:pPr>
              <w:rPr>
                <w:rFonts w:ascii="Arial" w:hAnsi="Arial" w:cs="Arial"/>
                <w:sz w:val="28"/>
                <w:szCs w:val="28"/>
              </w:rPr>
            </w:pPr>
          </w:p>
          <w:p w:rsidR="007A6A47" w:rsidRPr="007A6A47" w:rsidRDefault="00130E42" w:rsidP="007A6A47">
            <w:pPr>
              <w:numPr>
                <w:ilvl w:val="0"/>
                <w:numId w:val="8"/>
              </w:numPr>
              <w:rPr>
                <w:rFonts w:ascii="Arial" w:hAnsi="Arial" w:cs="Arial"/>
                <w:b/>
                <w:sz w:val="32"/>
                <w:szCs w:val="32"/>
              </w:rPr>
            </w:pPr>
            <w:r w:rsidRPr="007A6A47">
              <w:rPr>
                <w:rFonts w:ascii="Arial" w:hAnsi="Arial" w:cs="Arial"/>
                <w:b/>
                <w:sz w:val="32"/>
                <w:szCs w:val="32"/>
              </w:rPr>
              <w:t>Inconsistencies in what is approved by SFE</w:t>
            </w:r>
          </w:p>
          <w:p w:rsidR="00A4032E" w:rsidRPr="007A6A47" w:rsidRDefault="00130E42" w:rsidP="004411ED">
            <w:pPr>
              <w:pStyle w:val="Quote"/>
            </w:pPr>
            <w:r w:rsidRPr="008F437D">
              <w:t xml:space="preserve">“I am aware of students that require roughly the same equipment to support their studies. Recommendations have been made by the assessor where one person received all of the recommended equipment and the other received none. There is just so much inconsistency and there doesn’t appear to be any valid reason behind decisions taken” Technology specialist who supports students with DSA applications. </w:t>
            </w:r>
          </w:p>
          <w:p w:rsidR="009F712A" w:rsidRPr="00A823B6" w:rsidRDefault="009F712A" w:rsidP="00D1658E">
            <w:pPr>
              <w:rPr>
                <w:rFonts w:ascii="Calibri" w:hAnsi="Calibri" w:cs="Arial"/>
                <w:b/>
                <w:u w:val="single"/>
              </w:rPr>
            </w:pPr>
          </w:p>
        </w:tc>
      </w:tr>
    </w:tbl>
    <w:p w:rsidR="009F712A" w:rsidRDefault="009F712A" w:rsidP="00D1658E">
      <w:pPr>
        <w:rPr>
          <w:rFonts w:ascii="Calibri" w:hAnsi="Calibri"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8"/>
      </w:tblGrid>
      <w:tr w:rsidR="009F712A" w:rsidRPr="00A823B6" w:rsidTr="00A823B6">
        <w:trPr>
          <w:trHeight w:val="585"/>
        </w:trPr>
        <w:tc>
          <w:tcPr>
            <w:tcW w:w="8516" w:type="dxa"/>
          </w:tcPr>
          <w:p w:rsidR="009F712A" w:rsidRPr="00A823B6" w:rsidRDefault="009F712A" w:rsidP="00A823B6">
            <w:pPr>
              <w:rPr>
                <w:rFonts w:ascii="Calibri" w:hAnsi="Calibri" w:cs="Arial"/>
              </w:rPr>
            </w:pPr>
            <w:r w:rsidRPr="00A823B6">
              <w:rPr>
                <w:rFonts w:ascii="Calibri" w:hAnsi="Calibri" w:cs="Arial"/>
              </w:rPr>
              <w:t>Disadvantages of Needs Assessor determining all equipment needs:</w:t>
            </w:r>
          </w:p>
        </w:tc>
      </w:tr>
      <w:tr w:rsidR="009F712A" w:rsidRPr="00A823B6" w:rsidTr="00A823B6">
        <w:trPr>
          <w:trHeight w:val="585"/>
        </w:trPr>
        <w:tc>
          <w:tcPr>
            <w:tcW w:w="8516" w:type="dxa"/>
          </w:tcPr>
          <w:p w:rsidR="009F712A" w:rsidRPr="007A6A47" w:rsidRDefault="007A6A47" w:rsidP="00A823B6">
            <w:pPr>
              <w:rPr>
                <w:rFonts w:ascii="Arial" w:hAnsi="Arial" w:cs="Arial"/>
                <w:sz w:val="28"/>
                <w:szCs w:val="28"/>
              </w:rPr>
            </w:pPr>
            <w:r w:rsidRPr="007A6A47">
              <w:rPr>
                <w:rFonts w:ascii="Arial" w:hAnsi="Arial" w:cs="Arial"/>
                <w:sz w:val="28"/>
                <w:szCs w:val="28"/>
              </w:rPr>
              <w:t>Please see above response</w:t>
            </w:r>
          </w:p>
          <w:p w:rsidR="009F712A" w:rsidRPr="00A823B6" w:rsidRDefault="009F712A" w:rsidP="00A823B6">
            <w:pPr>
              <w:rPr>
                <w:rFonts w:ascii="Calibri" w:hAnsi="Calibri" w:cs="Arial"/>
                <w:b/>
                <w:u w:val="single"/>
              </w:rPr>
            </w:pPr>
          </w:p>
          <w:p w:rsidR="009F712A" w:rsidRPr="00A823B6" w:rsidRDefault="009F712A" w:rsidP="00A823B6">
            <w:pPr>
              <w:rPr>
                <w:rFonts w:ascii="Calibri" w:hAnsi="Calibri" w:cs="Arial"/>
                <w:b/>
                <w:u w:val="single"/>
              </w:rPr>
            </w:pPr>
          </w:p>
        </w:tc>
      </w:tr>
    </w:tbl>
    <w:p w:rsidR="009F712A" w:rsidRDefault="009F712A" w:rsidP="00D1658E">
      <w:pPr>
        <w:rPr>
          <w:rFonts w:ascii="Calibri" w:hAnsi="Calibri"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8"/>
      </w:tblGrid>
      <w:tr w:rsidR="009F712A" w:rsidRPr="00A823B6" w:rsidTr="00A823B6">
        <w:trPr>
          <w:trHeight w:val="585"/>
        </w:trPr>
        <w:tc>
          <w:tcPr>
            <w:tcW w:w="8516" w:type="dxa"/>
          </w:tcPr>
          <w:p w:rsidR="009F712A" w:rsidRPr="00A823B6" w:rsidRDefault="009F712A" w:rsidP="009F712A">
            <w:pPr>
              <w:rPr>
                <w:rFonts w:ascii="Calibri" w:hAnsi="Calibri" w:cs="Arial"/>
              </w:rPr>
            </w:pPr>
            <w:r w:rsidRPr="00A823B6">
              <w:rPr>
                <w:rFonts w:ascii="Calibri" w:hAnsi="Calibri" w:cs="Arial"/>
              </w:rPr>
              <w:t>Advantages of referring student to a specialist supplier to determine equipment need:</w:t>
            </w:r>
          </w:p>
        </w:tc>
      </w:tr>
      <w:tr w:rsidR="009F712A" w:rsidRPr="00A823B6" w:rsidTr="00A823B6">
        <w:trPr>
          <w:trHeight w:val="585"/>
        </w:trPr>
        <w:tc>
          <w:tcPr>
            <w:tcW w:w="8516" w:type="dxa"/>
          </w:tcPr>
          <w:p w:rsidR="009F712A" w:rsidRPr="007A6A47" w:rsidRDefault="007A6A47" w:rsidP="00A823B6">
            <w:pPr>
              <w:rPr>
                <w:rFonts w:ascii="Arial" w:hAnsi="Arial" w:cs="Arial"/>
                <w:sz w:val="28"/>
                <w:szCs w:val="28"/>
              </w:rPr>
            </w:pPr>
            <w:r w:rsidRPr="007A6A47">
              <w:rPr>
                <w:rFonts w:ascii="Arial" w:hAnsi="Arial" w:cs="Arial"/>
                <w:sz w:val="28"/>
                <w:szCs w:val="28"/>
              </w:rPr>
              <w:t>Please see previous response</w:t>
            </w:r>
          </w:p>
          <w:p w:rsidR="009F712A" w:rsidRPr="00A823B6" w:rsidRDefault="009F712A" w:rsidP="00A823B6">
            <w:pPr>
              <w:rPr>
                <w:rFonts w:ascii="Calibri" w:hAnsi="Calibri" w:cs="Arial"/>
                <w:b/>
                <w:u w:val="single"/>
              </w:rPr>
            </w:pPr>
          </w:p>
          <w:p w:rsidR="009F712A" w:rsidRPr="00A823B6" w:rsidRDefault="009F712A" w:rsidP="00A823B6">
            <w:pPr>
              <w:rPr>
                <w:rFonts w:ascii="Calibri" w:hAnsi="Calibri" w:cs="Arial"/>
                <w:b/>
                <w:u w:val="single"/>
              </w:rPr>
            </w:pPr>
          </w:p>
        </w:tc>
      </w:tr>
    </w:tbl>
    <w:p w:rsidR="009F712A" w:rsidRDefault="009F712A" w:rsidP="00D1658E">
      <w:pPr>
        <w:rPr>
          <w:rFonts w:ascii="Calibri" w:hAnsi="Calibri"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8"/>
      </w:tblGrid>
      <w:tr w:rsidR="009F712A" w:rsidRPr="00A823B6" w:rsidTr="00A823B6">
        <w:trPr>
          <w:trHeight w:val="585"/>
        </w:trPr>
        <w:tc>
          <w:tcPr>
            <w:tcW w:w="8516" w:type="dxa"/>
          </w:tcPr>
          <w:p w:rsidR="009F712A" w:rsidRPr="00A823B6" w:rsidRDefault="009F712A" w:rsidP="009F712A">
            <w:pPr>
              <w:rPr>
                <w:rFonts w:ascii="Calibri" w:hAnsi="Calibri" w:cs="Arial"/>
              </w:rPr>
            </w:pPr>
            <w:r w:rsidRPr="00A823B6">
              <w:rPr>
                <w:rFonts w:ascii="Calibri" w:hAnsi="Calibri" w:cs="Arial"/>
              </w:rPr>
              <w:t>Disadvantages of referring student to a specialist supplier to determine equipment need:</w:t>
            </w:r>
          </w:p>
        </w:tc>
      </w:tr>
      <w:tr w:rsidR="009F712A" w:rsidRPr="00A823B6" w:rsidTr="00A823B6">
        <w:trPr>
          <w:trHeight w:val="585"/>
        </w:trPr>
        <w:tc>
          <w:tcPr>
            <w:tcW w:w="8516" w:type="dxa"/>
          </w:tcPr>
          <w:p w:rsidR="009F712A" w:rsidRPr="007A6A47" w:rsidRDefault="007A6A47" w:rsidP="00A823B6">
            <w:pPr>
              <w:rPr>
                <w:rFonts w:ascii="Arial" w:hAnsi="Arial" w:cs="Arial"/>
                <w:sz w:val="28"/>
                <w:szCs w:val="28"/>
              </w:rPr>
            </w:pPr>
            <w:r w:rsidRPr="007A6A47">
              <w:rPr>
                <w:rFonts w:ascii="Arial" w:hAnsi="Arial" w:cs="Arial"/>
                <w:sz w:val="28"/>
                <w:szCs w:val="28"/>
              </w:rPr>
              <w:t>Please see previous response</w:t>
            </w:r>
          </w:p>
          <w:p w:rsidR="009F712A" w:rsidRPr="00A823B6" w:rsidRDefault="009F712A" w:rsidP="00A823B6">
            <w:pPr>
              <w:rPr>
                <w:rFonts w:ascii="Calibri" w:hAnsi="Calibri" w:cs="Arial"/>
                <w:b/>
                <w:u w:val="single"/>
              </w:rPr>
            </w:pPr>
          </w:p>
        </w:tc>
      </w:tr>
    </w:tbl>
    <w:p w:rsidR="00D1658E" w:rsidRDefault="00C914CF" w:rsidP="00D1658E">
      <w:pPr>
        <w:rPr>
          <w:rFonts w:ascii="Calibri" w:hAnsi="Calibri" w:cs="Arial"/>
          <w:b/>
          <w:u w:val="single"/>
        </w:rPr>
      </w:pPr>
      <w:r>
        <w:rPr>
          <w:rFonts w:ascii="Calibri" w:hAnsi="Calibri" w:cs="Arial"/>
          <w:b/>
          <w:u w:val="single"/>
        </w:rPr>
        <w:br w:type="page"/>
      </w:r>
      <w:r w:rsidR="00884BAB">
        <w:rPr>
          <w:rFonts w:ascii="Calibri" w:hAnsi="Calibri" w:cs="Arial"/>
          <w:b/>
          <w:u w:val="single"/>
        </w:rPr>
        <w:lastRenderedPageBreak/>
        <w:t>Requirements Document</w:t>
      </w:r>
    </w:p>
    <w:p w:rsidR="00884BAB" w:rsidRDefault="00884BAB" w:rsidP="00D1658E">
      <w:pPr>
        <w:rPr>
          <w:rFonts w:ascii="Calibri" w:hAnsi="Calibri" w:cs="Arial"/>
          <w:b/>
          <w:u w:val="single"/>
        </w:rPr>
      </w:pPr>
    </w:p>
    <w:p w:rsidR="00884BAB" w:rsidRDefault="00884BAB" w:rsidP="00D1658E">
      <w:pPr>
        <w:rPr>
          <w:rFonts w:ascii="Calibri" w:hAnsi="Calibri" w:cs="Arial"/>
        </w:rPr>
      </w:pPr>
      <w:r>
        <w:rPr>
          <w:rFonts w:ascii="Calibri" w:hAnsi="Calibri" w:cs="Arial"/>
        </w:rPr>
        <w:t xml:space="preserve">The draft requirement document was provided in advance of the meeting. If you have any comments/suggestions on the specific requirements which are currently </w:t>
      </w:r>
      <w:r w:rsidR="00C0327A">
        <w:rPr>
          <w:rFonts w:ascii="Calibri" w:hAnsi="Calibri" w:cs="Arial"/>
        </w:rPr>
        <w:t>included,</w:t>
      </w:r>
      <w:r>
        <w:rPr>
          <w:rFonts w:ascii="Calibri" w:hAnsi="Calibri" w:cs="Arial"/>
        </w:rPr>
        <w:t xml:space="preserve"> please share these below. Please state the requirement number to allow these to be easily identified. </w:t>
      </w:r>
    </w:p>
    <w:p w:rsidR="00884BAB" w:rsidRPr="00884BAB" w:rsidRDefault="00884BAB" w:rsidP="00D1658E">
      <w:pPr>
        <w:rPr>
          <w:rFonts w:ascii="Calibri" w:hAnsi="Calibri" w:cs="Arial"/>
        </w:rPr>
      </w:pPr>
      <w:r>
        <w:rPr>
          <w:rFonts w:ascii="Calibri" w:hAnsi="Calibri" w:cs="Arial"/>
        </w:rPr>
        <w:t>NB – please duplicate the table, if more feedback is required.</w:t>
      </w:r>
    </w:p>
    <w:p w:rsidR="00884BAB" w:rsidRPr="00884BAB" w:rsidRDefault="00884BAB" w:rsidP="00D1658E">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2"/>
        <w:gridCol w:w="5646"/>
      </w:tblGrid>
      <w:tr w:rsidR="00884BAB" w:rsidRPr="00A823B6" w:rsidTr="00C0327A">
        <w:trPr>
          <w:trHeight w:val="477"/>
        </w:trPr>
        <w:tc>
          <w:tcPr>
            <w:tcW w:w="2660" w:type="dxa"/>
          </w:tcPr>
          <w:p w:rsidR="00884BAB" w:rsidRPr="00A823B6" w:rsidRDefault="00884BAB" w:rsidP="00D1658E">
            <w:pPr>
              <w:rPr>
                <w:rFonts w:ascii="Calibri" w:hAnsi="Calibri" w:cs="Arial"/>
              </w:rPr>
            </w:pPr>
            <w:r w:rsidRPr="00A823B6">
              <w:rPr>
                <w:rFonts w:ascii="Calibri" w:hAnsi="Calibri" w:cs="Arial"/>
              </w:rPr>
              <w:t>Requirement Number:</w:t>
            </w:r>
          </w:p>
        </w:tc>
        <w:tc>
          <w:tcPr>
            <w:tcW w:w="5856" w:type="dxa"/>
          </w:tcPr>
          <w:p w:rsidR="00884BAB" w:rsidRPr="00A823B6" w:rsidRDefault="00ED2598" w:rsidP="00D1658E">
            <w:pPr>
              <w:rPr>
                <w:rFonts w:ascii="Calibri" w:hAnsi="Calibri" w:cs="Arial"/>
              </w:rPr>
            </w:pPr>
            <w:r>
              <w:rPr>
                <w:rFonts w:ascii="Calibri" w:hAnsi="Calibri" w:cs="Arial"/>
              </w:rPr>
              <w:t>A002</w:t>
            </w:r>
          </w:p>
        </w:tc>
      </w:tr>
      <w:tr w:rsidR="00884BAB" w:rsidRPr="00A823B6" w:rsidTr="00A823B6">
        <w:tc>
          <w:tcPr>
            <w:tcW w:w="8516" w:type="dxa"/>
            <w:gridSpan w:val="2"/>
          </w:tcPr>
          <w:p w:rsidR="00884BAB" w:rsidRPr="00A823B6" w:rsidRDefault="00884BAB" w:rsidP="00D1658E">
            <w:pPr>
              <w:rPr>
                <w:rFonts w:ascii="Calibri" w:hAnsi="Calibri" w:cs="Arial"/>
              </w:rPr>
            </w:pPr>
            <w:r w:rsidRPr="00A823B6">
              <w:rPr>
                <w:rFonts w:ascii="Calibri" w:hAnsi="Calibri" w:cs="Arial"/>
              </w:rPr>
              <w:t>Feedback:</w:t>
            </w:r>
          </w:p>
          <w:p w:rsidR="00884BAB" w:rsidRPr="00AA5B75" w:rsidRDefault="001806A7" w:rsidP="00AA5B75">
            <w:pPr>
              <w:tabs>
                <w:tab w:val="left" w:pos="142"/>
              </w:tabs>
              <w:rPr>
                <w:rFonts w:ascii="Arial" w:hAnsi="Arial" w:cs="Arial"/>
                <w:sz w:val="28"/>
                <w:szCs w:val="28"/>
              </w:rPr>
            </w:pPr>
            <w:r>
              <w:rPr>
                <w:rFonts w:ascii="Arial" w:hAnsi="Arial" w:cs="Arial"/>
                <w:sz w:val="28"/>
                <w:szCs w:val="28"/>
                <w:lang w:val="en-GB"/>
              </w:rPr>
              <w:t>This should</w:t>
            </w:r>
            <w:r w:rsidR="00ED2598" w:rsidRPr="00B26974">
              <w:rPr>
                <w:rFonts w:ascii="Arial" w:hAnsi="Arial" w:cs="Arial"/>
                <w:sz w:val="28"/>
                <w:szCs w:val="28"/>
                <w:lang w:val="en-GB"/>
              </w:rPr>
              <w:t xml:space="preserve"> </w:t>
            </w:r>
            <w:r>
              <w:rPr>
                <w:rFonts w:ascii="Arial" w:hAnsi="Arial" w:cs="Arial"/>
                <w:sz w:val="28"/>
                <w:szCs w:val="28"/>
                <w:lang w:val="en-GB"/>
              </w:rPr>
              <w:t xml:space="preserve">include reference to </w:t>
            </w:r>
            <w:r w:rsidR="00ED2598" w:rsidRPr="00B26974">
              <w:rPr>
                <w:rFonts w:ascii="Arial" w:hAnsi="Arial" w:cs="Arial"/>
                <w:sz w:val="28"/>
                <w:szCs w:val="28"/>
                <w:lang w:val="en-GB"/>
              </w:rPr>
              <w:t>low incidence disabilities</w:t>
            </w:r>
            <w:r w:rsidR="0055362A">
              <w:rPr>
                <w:rFonts w:ascii="Arial" w:hAnsi="Arial" w:cs="Arial"/>
                <w:sz w:val="28"/>
                <w:szCs w:val="28"/>
                <w:lang w:val="en-GB"/>
              </w:rPr>
              <w:t xml:space="preserve">, for example: </w:t>
            </w:r>
            <w:r w:rsidR="0055362A" w:rsidRPr="00AA5B75">
              <w:rPr>
                <w:rFonts w:ascii="Arial" w:hAnsi="Arial" w:cs="Arial"/>
                <w:sz w:val="28"/>
                <w:szCs w:val="28"/>
                <w:lang w:val="en-GB"/>
              </w:rPr>
              <w:t>“</w:t>
            </w:r>
            <w:r w:rsidR="0055362A" w:rsidRPr="00AA5B75">
              <w:rPr>
                <w:rFonts w:ascii="Arial" w:hAnsi="Arial" w:cs="Arial"/>
                <w:sz w:val="28"/>
              </w:rPr>
              <w:t xml:space="preserve">Suppliers must ensure that all customer facing staff receive specific training on the ways in which disabilities, </w:t>
            </w:r>
            <w:r w:rsidR="0055362A" w:rsidRPr="00AA5B75">
              <w:rPr>
                <w:rFonts w:ascii="Arial" w:hAnsi="Arial" w:cs="Arial"/>
                <w:b/>
                <w:sz w:val="28"/>
              </w:rPr>
              <w:t>including low incidence disabilities</w:t>
            </w:r>
            <w:r w:rsidR="0055362A" w:rsidRPr="00AA5B75">
              <w:rPr>
                <w:rFonts w:ascii="Arial" w:hAnsi="Arial" w:cs="Arial"/>
                <w:sz w:val="28"/>
              </w:rPr>
              <w:t xml:space="preserve"> can impact the requirements of their customers.”</w:t>
            </w:r>
          </w:p>
        </w:tc>
      </w:tr>
    </w:tbl>
    <w:p w:rsidR="00BA4B65" w:rsidRPr="00BA4B65" w:rsidRDefault="00BA4B65" w:rsidP="00BA4B65">
      <w:pPr>
        <w:rPr>
          <w:vanish/>
        </w:rPr>
      </w:pPr>
    </w:p>
    <w:tbl>
      <w:tblPr>
        <w:tblpPr w:leftFromText="180" w:rightFromText="180" w:vertAnchor="text" w:horzAnchor="margin" w:tblpY="4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7"/>
        <w:gridCol w:w="5641"/>
      </w:tblGrid>
      <w:tr w:rsidR="0022040F" w:rsidRPr="00884BAB" w:rsidTr="0022040F">
        <w:tc>
          <w:tcPr>
            <w:tcW w:w="2660" w:type="dxa"/>
          </w:tcPr>
          <w:p w:rsidR="0022040F" w:rsidRPr="00884BAB" w:rsidRDefault="0022040F" w:rsidP="0022040F">
            <w:pPr>
              <w:rPr>
                <w:rFonts w:ascii="Calibri" w:hAnsi="Calibri" w:cs="Arial"/>
              </w:rPr>
            </w:pPr>
            <w:r w:rsidRPr="00884BAB">
              <w:rPr>
                <w:rFonts w:ascii="Calibri" w:hAnsi="Calibri" w:cs="Arial"/>
              </w:rPr>
              <w:t>Requirement Number:</w:t>
            </w:r>
          </w:p>
        </w:tc>
        <w:tc>
          <w:tcPr>
            <w:tcW w:w="5856" w:type="dxa"/>
          </w:tcPr>
          <w:p w:rsidR="0022040F" w:rsidRPr="00884BAB" w:rsidRDefault="0022040F" w:rsidP="0022040F">
            <w:pPr>
              <w:rPr>
                <w:rFonts w:ascii="Calibri" w:hAnsi="Calibri" w:cs="Arial"/>
              </w:rPr>
            </w:pPr>
            <w:r>
              <w:rPr>
                <w:rFonts w:ascii="Calibri" w:hAnsi="Calibri" w:cs="Arial"/>
              </w:rPr>
              <w:t>A003</w:t>
            </w:r>
          </w:p>
        </w:tc>
      </w:tr>
      <w:tr w:rsidR="0022040F" w:rsidRPr="00884BAB" w:rsidTr="0022040F">
        <w:tc>
          <w:tcPr>
            <w:tcW w:w="8516" w:type="dxa"/>
            <w:gridSpan w:val="2"/>
          </w:tcPr>
          <w:p w:rsidR="0055362A" w:rsidRDefault="0022040F" w:rsidP="0022040F">
            <w:pPr>
              <w:pStyle w:val="CommentText"/>
            </w:pPr>
            <w:r w:rsidRPr="00884BAB">
              <w:rPr>
                <w:rFonts w:ascii="Calibri" w:hAnsi="Calibri" w:cs="Arial"/>
              </w:rPr>
              <w:t>Feedback:</w:t>
            </w:r>
            <w:r>
              <w:rPr>
                <w:rFonts w:ascii="Calibri" w:hAnsi="Calibri" w:cs="Arial"/>
              </w:rPr>
              <w:t xml:space="preserve"> </w:t>
            </w:r>
            <w:r>
              <w:t xml:space="preserve"> </w:t>
            </w:r>
          </w:p>
          <w:p w:rsidR="0055362A" w:rsidRDefault="0055362A" w:rsidP="0022040F">
            <w:pPr>
              <w:pStyle w:val="CommentText"/>
              <w:rPr>
                <w:rFonts w:ascii="Arial" w:hAnsi="Arial" w:cs="Arial"/>
                <w:sz w:val="28"/>
                <w:szCs w:val="28"/>
                <w:lang w:val="en-GB"/>
              </w:rPr>
            </w:pPr>
            <w:r>
              <w:rPr>
                <w:rFonts w:ascii="Arial" w:hAnsi="Arial" w:cs="Arial"/>
                <w:sz w:val="28"/>
                <w:szCs w:val="28"/>
                <w:lang w:val="en-GB"/>
              </w:rPr>
              <w:t>“Suppliers must ensure they will maintain knowledge of the latest developments in the areas of disabilities and assistive technologies.”</w:t>
            </w:r>
          </w:p>
          <w:p w:rsidR="0055362A" w:rsidRDefault="0055362A" w:rsidP="0022040F">
            <w:pPr>
              <w:pStyle w:val="CommentText"/>
              <w:rPr>
                <w:rFonts w:ascii="Arial" w:hAnsi="Arial" w:cs="Arial"/>
                <w:sz w:val="28"/>
                <w:szCs w:val="28"/>
                <w:lang w:val="en-GB"/>
              </w:rPr>
            </w:pPr>
          </w:p>
          <w:p w:rsidR="0055362A" w:rsidRDefault="0055362A" w:rsidP="0022040F">
            <w:pPr>
              <w:pStyle w:val="CommentText"/>
              <w:rPr>
                <w:rFonts w:ascii="Arial" w:hAnsi="Arial" w:cs="Arial"/>
                <w:sz w:val="28"/>
                <w:szCs w:val="28"/>
                <w:lang w:val="en-GB"/>
              </w:rPr>
            </w:pPr>
            <w:r>
              <w:rPr>
                <w:rFonts w:ascii="Arial" w:hAnsi="Arial" w:cs="Arial"/>
                <w:sz w:val="28"/>
                <w:szCs w:val="28"/>
                <w:lang w:val="en-GB"/>
              </w:rPr>
              <w:t>We have the following comments:</w:t>
            </w:r>
          </w:p>
          <w:p w:rsidR="0055362A" w:rsidRDefault="00DB7C02" w:rsidP="0055362A">
            <w:pPr>
              <w:pStyle w:val="CommentText"/>
              <w:numPr>
                <w:ilvl w:val="0"/>
                <w:numId w:val="16"/>
              </w:numPr>
              <w:rPr>
                <w:rFonts w:ascii="Arial" w:hAnsi="Arial" w:cs="Arial"/>
                <w:sz w:val="28"/>
                <w:szCs w:val="28"/>
                <w:lang w:val="en-GB"/>
              </w:rPr>
            </w:pPr>
            <w:r>
              <w:rPr>
                <w:rFonts w:ascii="Arial" w:hAnsi="Arial" w:cs="Arial"/>
                <w:sz w:val="28"/>
                <w:szCs w:val="28"/>
                <w:lang w:val="en-GB"/>
              </w:rPr>
              <w:t>‘</w:t>
            </w:r>
            <w:proofErr w:type="gramStart"/>
            <w:r w:rsidR="0055362A">
              <w:rPr>
                <w:rFonts w:ascii="Arial" w:hAnsi="Arial" w:cs="Arial"/>
                <w:sz w:val="28"/>
                <w:szCs w:val="28"/>
                <w:lang w:val="en-GB"/>
              </w:rPr>
              <w:t>will</w:t>
            </w:r>
            <w:proofErr w:type="gramEnd"/>
            <w:r w:rsidR="0055362A">
              <w:rPr>
                <w:rFonts w:ascii="Arial" w:hAnsi="Arial" w:cs="Arial"/>
                <w:sz w:val="28"/>
                <w:szCs w:val="28"/>
                <w:lang w:val="en-GB"/>
              </w:rPr>
              <w:t>’ should be removed, so that it reads that “Suppliers must ensure they maintain….</w:t>
            </w:r>
            <w:r w:rsidR="00AA5B75">
              <w:rPr>
                <w:rFonts w:ascii="Arial" w:hAnsi="Arial" w:cs="Arial"/>
                <w:sz w:val="28"/>
                <w:szCs w:val="28"/>
                <w:lang w:val="en-GB"/>
              </w:rPr>
              <w:t>”</w:t>
            </w:r>
          </w:p>
          <w:p w:rsidR="0022040F" w:rsidRPr="0055362A" w:rsidRDefault="0055362A" w:rsidP="0022040F">
            <w:pPr>
              <w:pStyle w:val="CommentText"/>
              <w:numPr>
                <w:ilvl w:val="0"/>
                <w:numId w:val="16"/>
              </w:numPr>
              <w:rPr>
                <w:rFonts w:ascii="Arial" w:hAnsi="Arial" w:cs="Arial"/>
                <w:sz w:val="28"/>
                <w:szCs w:val="28"/>
                <w:lang w:val="en-GB"/>
              </w:rPr>
            </w:pPr>
            <w:r w:rsidRPr="0055362A">
              <w:rPr>
                <w:rFonts w:ascii="Arial" w:hAnsi="Arial" w:cs="Arial"/>
                <w:sz w:val="28"/>
                <w:szCs w:val="28"/>
                <w:lang w:val="en-GB"/>
              </w:rPr>
              <w:t xml:space="preserve">We understand that currently students are told that they cannot receive equipment that would support their needs as it is not on an approved </w:t>
            </w:r>
            <w:r w:rsidR="00DF035B">
              <w:rPr>
                <w:rFonts w:ascii="Arial" w:hAnsi="Arial" w:cs="Arial"/>
                <w:sz w:val="28"/>
                <w:szCs w:val="28"/>
                <w:lang w:val="en-GB"/>
              </w:rPr>
              <w:t>‘</w:t>
            </w:r>
            <w:r w:rsidRPr="0055362A">
              <w:rPr>
                <w:rFonts w:ascii="Arial" w:hAnsi="Arial" w:cs="Arial"/>
                <w:sz w:val="28"/>
                <w:szCs w:val="28"/>
                <w:lang w:val="en-GB"/>
              </w:rPr>
              <w:t>list</w:t>
            </w:r>
            <w:r w:rsidR="00DF035B">
              <w:rPr>
                <w:rFonts w:ascii="Arial" w:hAnsi="Arial" w:cs="Arial"/>
                <w:sz w:val="28"/>
                <w:szCs w:val="28"/>
                <w:lang w:val="en-GB"/>
              </w:rPr>
              <w:t>’</w:t>
            </w:r>
            <w:r>
              <w:rPr>
                <w:rFonts w:ascii="Arial" w:hAnsi="Arial" w:cs="Arial"/>
                <w:sz w:val="28"/>
                <w:szCs w:val="28"/>
                <w:lang w:val="en-GB"/>
              </w:rPr>
              <w:t>.</w:t>
            </w:r>
            <w:r w:rsidR="00A6105B">
              <w:rPr>
                <w:rFonts w:ascii="Arial" w:hAnsi="Arial" w:cs="Arial"/>
                <w:sz w:val="28"/>
                <w:szCs w:val="28"/>
                <w:lang w:val="en-GB"/>
              </w:rPr>
              <w:t xml:space="preserve"> </w:t>
            </w:r>
            <w:r>
              <w:rPr>
                <w:rFonts w:ascii="Arial" w:hAnsi="Arial" w:cs="Arial"/>
                <w:sz w:val="28"/>
                <w:szCs w:val="28"/>
                <w:lang w:val="en-GB"/>
              </w:rPr>
              <w:t xml:space="preserve">This list must be reviewed </w:t>
            </w:r>
            <w:r w:rsidR="00DF035B">
              <w:rPr>
                <w:rFonts w:ascii="Arial" w:hAnsi="Arial" w:cs="Arial"/>
                <w:sz w:val="28"/>
                <w:szCs w:val="28"/>
                <w:lang w:val="en-GB"/>
              </w:rPr>
              <w:t>to</w:t>
            </w:r>
            <w:r>
              <w:rPr>
                <w:rFonts w:ascii="Arial" w:hAnsi="Arial" w:cs="Arial"/>
                <w:sz w:val="28"/>
                <w:szCs w:val="28"/>
                <w:lang w:val="en-GB"/>
              </w:rPr>
              <w:t xml:space="preserve"> ensure that a flexible approach </w:t>
            </w:r>
            <w:r w:rsidR="00DF035B">
              <w:rPr>
                <w:rFonts w:ascii="Arial" w:hAnsi="Arial" w:cs="Arial"/>
                <w:sz w:val="28"/>
                <w:szCs w:val="28"/>
                <w:lang w:val="en-GB"/>
              </w:rPr>
              <w:t>is</w:t>
            </w:r>
            <w:r>
              <w:rPr>
                <w:rFonts w:ascii="Arial" w:hAnsi="Arial" w:cs="Arial"/>
                <w:sz w:val="28"/>
                <w:szCs w:val="28"/>
                <w:lang w:val="en-GB"/>
              </w:rPr>
              <w:t xml:space="preserve"> taken </w:t>
            </w:r>
            <w:r w:rsidR="00DF035B">
              <w:rPr>
                <w:rFonts w:ascii="Arial" w:hAnsi="Arial" w:cs="Arial"/>
                <w:sz w:val="28"/>
                <w:szCs w:val="28"/>
                <w:lang w:val="en-GB"/>
              </w:rPr>
              <w:t>to provide</w:t>
            </w:r>
            <w:r>
              <w:rPr>
                <w:rFonts w:ascii="Arial" w:hAnsi="Arial" w:cs="Arial"/>
                <w:sz w:val="28"/>
                <w:szCs w:val="28"/>
                <w:lang w:val="en-GB"/>
              </w:rPr>
              <w:t xml:space="preserve"> a range of equipment </w:t>
            </w:r>
            <w:r w:rsidR="00DF035B">
              <w:rPr>
                <w:rFonts w:ascii="Arial" w:hAnsi="Arial" w:cs="Arial"/>
                <w:sz w:val="28"/>
                <w:szCs w:val="28"/>
                <w:lang w:val="en-GB"/>
              </w:rPr>
              <w:t>to</w:t>
            </w:r>
            <w:r>
              <w:rPr>
                <w:rFonts w:ascii="Arial" w:hAnsi="Arial" w:cs="Arial"/>
                <w:sz w:val="28"/>
                <w:szCs w:val="28"/>
                <w:lang w:val="en-GB"/>
              </w:rPr>
              <w:t xml:space="preserve"> students with vision impairment</w:t>
            </w:r>
            <w:r w:rsidR="00DF035B">
              <w:rPr>
                <w:rFonts w:ascii="Arial" w:hAnsi="Arial" w:cs="Arial"/>
                <w:sz w:val="28"/>
                <w:szCs w:val="28"/>
                <w:lang w:val="en-GB"/>
              </w:rPr>
              <w:t>.</w:t>
            </w:r>
            <w:r>
              <w:rPr>
                <w:rFonts w:ascii="Arial" w:hAnsi="Arial" w:cs="Arial"/>
                <w:sz w:val="28"/>
                <w:szCs w:val="28"/>
                <w:lang w:val="en-GB"/>
              </w:rPr>
              <w:t xml:space="preserve"> </w:t>
            </w:r>
            <w:r w:rsidR="00DF035B">
              <w:rPr>
                <w:rFonts w:ascii="Arial" w:hAnsi="Arial" w:cs="Arial"/>
                <w:sz w:val="28"/>
                <w:szCs w:val="28"/>
                <w:lang w:val="en-GB"/>
              </w:rPr>
              <w:t>It should include</w:t>
            </w:r>
            <w:r>
              <w:rPr>
                <w:rFonts w:ascii="Arial" w:hAnsi="Arial" w:cs="Arial"/>
                <w:sz w:val="28"/>
                <w:szCs w:val="28"/>
                <w:lang w:val="en-GB"/>
              </w:rPr>
              <w:t xml:space="preserve"> mainstream </w:t>
            </w:r>
            <w:r w:rsidR="00DF035B">
              <w:rPr>
                <w:rFonts w:ascii="Arial" w:hAnsi="Arial" w:cs="Arial"/>
                <w:sz w:val="28"/>
                <w:szCs w:val="28"/>
                <w:lang w:val="en-GB"/>
              </w:rPr>
              <w:t>and</w:t>
            </w:r>
            <w:r>
              <w:rPr>
                <w:rFonts w:ascii="Arial" w:hAnsi="Arial" w:cs="Arial"/>
                <w:sz w:val="28"/>
                <w:szCs w:val="28"/>
                <w:lang w:val="en-GB"/>
              </w:rPr>
              <w:t xml:space="preserve"> new and emerging technologies.</w:t>
            </w:r>
          </w:p>
          <w:p w:rsidR="0022040F" w:rsidRPr="00884BAB" w:rsidRDefault="0022040F" w:rsidP="0022040F">
            <w:pPr>
              <w:rPr>
                <w:rFonts w:ascii="Calibri" w:hAnsi="Calibri" w:cs="Arial"/>
              </w:rPr>
            </w:pPr>
          </w:p>
        </w:tc>
      </w:tr>
    </w:tbl>
    <w:p w:rsidR="00884BAB" w:rsidRPr="00884BAB" w:rsidRDefault="00884BAB" w:rsidP="00884BAB">
      <w:pPr>
        <w:rPr>
          <w:rFonts w:ascii="Calibri" w:hAnsi="Calibri" w:cs="Arial"/>
        </w:rPr>
      </w:pPr>
    </w:p>
    <w:p w:rsidR="00884BAB" w:rsidRDefault="00884BAB" w:rsidP="00884BAB">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2"/>
        <w:gridCol w:w="5646"/>
      </w:tblGrid>
      <w:tr w:rsidR="00DB3B86" w:rsidRPr="00884BAB" w:rsidTr="00BA4B65">
        <w:tc>
          <w:tcPr>
            <w:tcW w:w="2660" w:type="dxa"/>
          </w:tcPr>
          <w:p w:rsidR="00DB3B86" w:rsidRPr="00884BAB" w:rsidRDefault="00DB3B86" w:rsidP="00BA4B65">
            <w:pPr>
              <w:rPr>
                <w:rFonts w:ascii="Calibri" w:hAnsi="Calibri" w:cs="Arial"/>
              </w:rPr>
            </w:pPr>
            <w:r w:rsidRPr="00884BAB">
              <w:rPr>
                <w:rFonts w:ascii="Calibri" w:hAnsi="Calibri" w:cs="Arial"/>
              </w:rPr>
              <w:t>Requirement Number:</w:t>
            </w:r>
          </w:p>
        </w:tc>
        <w:tc>
          <w:tcPr>
            <w:tcW w:w="5856" w:type="dxa"/>
          </w:tcPr>
          <w:p w:rsidR="00DB3B86" w:rsidRPr="00884BAB" w:rsidRDefault="00A827AC" w:rsidP="00BA4B65">
            <w:pPr>
              <w:rPr>
                <w:rFonts w:ascii="Calibri" w:hAnsi="Calibri" w:cs="Arial"/>
              </w:rPr>
            </w:pPr>
            <w:r>
              <w:rPr>
                <w:rFonts w:ascii="Calibri" w:hAnsi="Calibri" w:cs="Arial"/>
              </w:rPr>
              <w:t>A004</w:t>
            </w:r>
          </w:p>
        </w:tc>
      </w:tr>
      <w:tr w:rsidR="00DB3B86" w:rsidRPr="00884BAB" w:rsidTr="00BA4B65">
        <w:tc>
          <w:tcPr>
            <w:tcW w:w="8516" w:type="dxa"/>
            <w:gridSpan w:val="2"/>
          </w:tcPr>
          <w:p w:rsidR="00516CBC" w:rsidRDefault="00DB3B86" w:rsidP="00516CBC">
            <w:pPr>
              <w:pStyle w:val="CommentText"/>
              <w:rPr>
                <w:rFonts w:ascii="Arial" w:hAnsi="Arial" w:cs="Arial"/>
                <w:sz w:val="28"/>
                <w:szCs w:val="28"/>
                <w:lang w:val="en-GB"/>
              </w:rPr>
            </w:pPr>
            <w:r w:rsidRPr="00884BAB">
              <w:rPr>
                <w:rFonts w:ascii="Calibri" w:hAnsi="Calibri" w:cs="Arial"/>
              </w:rPr>
              <w:t>Feedback:</w:t>
            </w:r>
            <w:r w:rsidR="00A827AC">
              <w:t xml:space="preserve"> </w:t>
            </w:r>
            <w:r w:rsidR="00A827AC" w:rsidRPr="0055362A">
              <w:rPr>
                <w:rFonts w:ascii="Arial" w:hAnsi="Arial" w:cs="Arial"/>
                <w:sz w:val="28"/>
                <w:szCs w:val="28"/>
                <w:lang w:val="en-GB"/>
              </w:rPr>
              <w:t>We welcome the opportunity for stakeholder</w:t>
            </w:r>
            <w:r w:rsidR="0055362A">
              <w:rPr>
                <w:rFonts w:ascii="Arial" w:hAnsi="Arial" w:cs="Arial"/>
                <w:sz w:val="28"/>
                <w:szCs w:val="28"/>
                <w:lang w:val="en-GB"/>
              </w:rPr>
              <w:t>s</w:t>
            </w:r>
            <w:r w:rsidR="00A827AC" w:rsidRPr="0055362A">
              <w:rPr>
                <w:rFonts w:ascii="Arial" w:hAnsi="Arial" w:cs="Arial"/>
                <w:sz w:val="28"/>
                <w:szCs w:val="28"/>
                <w:lang w:val="en-GB"/>
              </w:rPr>
              <w:t xml:space="preserve"> to provide feedback. </w:t>
            </w:r>
          </w:p>
          <w:p w:rsidR="00114DB7" w:rsidRDefault="00114DB7" w:rsidP="00516CBC">
            <w:pPr>
              <w:pStyle w:val="CommentText"/>
              <w:rPr>
                <w:rFonts w:ascii="Arial" w:hAnsi="Arial" w:cs="Arial"/>
                <w:sz w:val="28"/>
                <w:szCs w:val="28"/>
                <w:lang w:val="en-GB"/>
              </w:rPr>
            </w:pPr>
          </w:p>
          <w:p w:rsidR="00516CBC" w:rsidRDefault="00516CBC" w:rsidP="00516CBC">
            <w:pPr>
              <w:pStyle w:val="CommentText"/>
              <w:rPr>
                <w:rFonts w:ascii="Arial" w:hAnsi="Arial" w:cs="Arial"/>
                <w:sz w:val="28"/>
                <w:szCs w:val="28"/>
                <w:lang w:val="en-GB"/>
              </w:rPr>
            </w:pPr>
            <w:r>
              <w:rPr>
                <w:rFonts w:ascii="Arial" w:hAnsi="Arial" w:cs="Arial"/>
                <w:sz w:val="28"/>
                <w:szCs w:val="28"/>
                <w:lang w:val="en-GB"/>
              </w:rPr>
              <w:lastRenderedPageBreak/>
              <w:t xml:space="preserve">Students should have the opportunity to feedback at one time on the whole of the DSA process, rather than having to provide feedback on different elements of their DSA support. </w:t>
            </w:r>
          </w:p>
          <w:p w:rsidR="00516CBC" w:rsidRDefault="00516CBC" w:rsidP="00516CBC">
            <w:pPr>
              <w:pStyle w:val="CommentText"/>
              <w:rPr>
                <w:rFonts w:ascii="Arial" w:hAnsi="Arial" w:cs="Arial"/>
                <w:sz w:val="28"/>
                <w:szCs w:val="28"/>
                <w:lang w:val="en-GB"/>
              </w:rPr>
            </w:pPr>
          </w:p>
          <w:p w:rsidR="00516CBC" w:rsidRDefault="00516CBC" w:rsidP="00516CBC">
            <w:pPr>
              <w:pStyle w:val="CommentText"/>
              <w:rPr>
                <w:rFonts w:ascii="Arial" w:hAnsi="Arial" w:cs="Arial"/>
                <w:sz w:val="28"/>
                <w:szCs w:val="28"/>
                <w:lang w:eastAsia="en-GB"/>
              </w:rPr>
            </w:pPr>
            <w:r>
              <w:rPr>
                <w:rFonts w:ascii="Arial" w:hAnsi="Arial" w:cs="Arial"/>
                <w:sz w:val="28"/>
                <w:szCs w:val="28"/>
                <w:lang w:val="en-GB"/>
              </w:rPr>
              <w:t xml:space="preserve">Whilst it is noted that </w:t>
            </w:r>
            <w:r w:rsidRPr="00516CBC">
              <w:rPr>
                <w:rFonts w:ascii="Arial" w:hAnsi="Arial" w:cs="Arial"/>
                <w:sz w:val="28"/>
                <w:szCs w:val="28"/>
                <w:lang w:val="en-GB"/>
              </w:rPr>
              <w:t>“</w:t>
            </w:r>
            <w:r w:rsidRPr="00516CBC">
              <w:rPr>
                <w:rFonts w:ascii="Arial" w:hAnsi="Arial" w:cs="Arial"/>
                <w:sz w:val="28"/>
                <w:szCs w:val="28"/>
                <w:lang w:eastAsia="en-GB"/>
              </w:rPr>
              <w:t>This will include students, needs assessors and staff within Higher Education Providers (including but not limited to disability advisers)”</w:t>
            </w:r>
            <w:r>
              <w:rPr>
                <w:rFonts w:ascii="Arial" w:hAnsi="Arial" w:cs="Arial"/>
                <w:sz w:val="28"/>
                <w:szCs w:val="28"/>
                <w:lang w:eastAsia="en-GB"/>
              </w:rPr>
              <w:t xml:space="preserve"> it is not clear whether the providers of equipment should be promoting a feedback form, or actively collecting the information themselves. </w:t>
            </w:r>
          </w:p>
          <w:p w:rsidR="00516CBC" w:rsidRDefault="00516CBC" w:rsidP="00516CBC">
            <w:pPr>
              <w:pStyle w:val="CommentText"/>
              <w:rPr>
                <w:rFonts w:ascii="Arial" w:hAnsi="Arial" w:cs="Arial"/>
                <w:sz w:val="28"/>
                <w:szCs w:val="28"/>
                <w:lang w:eastAsia="en-GB"/>
              </w:rPr>
            </w:pPr>
          </w:p>
          <w:p w:rsidR="00516CBC" w:rsidRDefault="00AA5B75" w:rsidP="00516CBC">
            <w:pPr>
              <w:pStyle w:val="CommentText"/>
              <w:rPr>
                <w:rFonts w:ascii="Arial" w:hAnsi="Arial" w:cs="Arial"/>
                <w:sz w:val="28"/>
                <w:szCs w:val="28"/>
                <w:lang w:eastAsia="en-GB"/>
              </w:rPr>
            </w:pPr>
            <w:r>
              <w:rPr>
                <w:rFonts w:ascii="Arial" w:hAnsi="Arial" w:cs="Arial"/>
                <w:sz w:val="28"/>
                <w:szCs w:val="28"/>
                <w:lang w:eastAsia="en-GB"/>
              </w:rPr>
              <w:t>A more integrated approach would be for</w:t>
            </w:r>
            <w:r w:rsidR="00516CBC">
              <w:rPr>
                <w:rFonts w:ascii="Arial" w:hAnsi="Arial" w:cs="Arial"/>
                <w:sz w:val="28"/>
                <w:szCs w:val="28"/>
                <w:lang w:eastAsia="en-GB"/>
              </w:rPr>
              <w:t xml:space="preserve"> SFE</w:t>
            </w:r>
            <w:r w:rsidR="00114DB7">
              <w:rPr>
                <w:rFonts w:ascii="Arial" w:hAnsi="Arial" w:cs="Arial"/>
                <w:sz w:val="28"/>
                <w:szCs w:val="28"/>
                <w:lang w:eastAsia="en-GB"/>
              </w:rPr>
              <w:t>/SLC</w:t>
            </w:r>
            <w:r w:rsidR="00516CBC">
              <w:rPr>
                <w:rFonts w:ascii="Arial" w:hAnsi="Arial" w:cs="Arial"/>
                <w:sz w:val="28"/>
                <w:szCs w:val="28"/>
                <w:lang w:eastAsia="en-GB"/>
              </w:rPr>
              <w:t xml:space="preserve"> </w:t>
            </w:r>
            <w:r>
              <w:rPr>
                <w:rFonts w:ascii="Arial" w:hAnsi="Arial" w:cs="Arial"/>
                <w:sz w:val="28"/>
                <w:szCs w:val="28"/>
                <w:lang w:eastAsia="en-GB"/>
              </w:rPr>
              <w:t>to</w:t>
            </w:r>
            <w:r w:rsidR="00516CBC">
              <w:rPr>
                <w:rFonts w:ascii="Arial" w:hAnsi="Arial" w:cs="Arial"/>
                <w:sz w:val="28"/>
                <w:szCs w:val="28"/>
                <w:lang w:eastAsia="en-GB"/>
              </w:rPr>
              <w:t xml:space="preserve"> have one survey that a student can complete, that is promoted by assessors, DSA advisers, NMH and equipment providers etc.</w:t>
            </w:r>
          </w:p>
          <w:p w:rsidR="00516CBC" w:rsidRDefault="00516CBC" w:rsidP="00516CBC">
            <w:pPr>
              <w:pStyle w:val="CommentText"/>
              <w:rPr>
                <w:rFonts w:ascii="Arial" w:hAnsi="Arial" w:cs="Arial"/>
                <w:sz w:val="28"/>
                <w:szCs w:val="28"/>
                <w:lang w:val="en-GB"/>
              </w:rPr>
            </w:pPr>
          </w:p>
          <w:p w:rsidR="00516CBC" w:rsidRDefault="00516CBC" w:rsidP="00516CBC">
            <w:pPr>
              <w:pStyle w:val="CommentText"/>
              <w:rPr>
                <w:rFonts w:ascii="Arial" w:hAnsi="Arial" w:cs="Arial"/>
                <w:sz w:val="28"/>
                <w:szCs w:val="28"/>
                <w:lang w:val="en-GB"/>
              </w:rPr>
            </w:pPr>
            <w:r>
              <w:rPr>
                <w:rFonts w:ascii="Arial" w:hAnsi="Arial" w:cs="Arial"/>
                <w:sz w:val="28"/>
                <w:szCs w:val="28"/>
                <w:lang w:val="en-GB"/>
              </w:rPr>
              <w:t xml:space="preserve">This </w:t>
            </w:r>
            <w:r w:rsidR="00AA5B75">
              <w:rPr>
                <w:rFonts w:ascii="Arial" w:hAnsi="Arial" w:cs="Arial"/>
                <w:sz w:val="28"/>
                <w:szCs w:val="28"/>
                <w:lang w:val="en-GB"/>
              </w:rPr>
              <w:t>would</w:t>
            </w:r>
            <w:r>
              <w:rPr>
                <w:rFonts w:ascii="Arial" w:hAnsi="Arial" w:cs="Arial"/>
                <w:sz w:val="28"/>
                <w:szCs w:val="28"/>
                <w:lang w:val="en-GB"/>
              </w:rPr>
              <w:t xml:space="preserve"> enable SFE</w:t>
            </w:r>
            <w:r w:rsidR="00990419">
              <w:rPr>
                <w:rFonts w:ascii="Arial" w:hAnsi="Arial" w:cs="Arial"/>
                <w:sz w:val="28"/>
                <w:szCs w:val="28"/>
                <w:lang w:val="en-GB"/>
              </w:rPr>
              <w:t>/SLC</w:t>
            </w:r>
            <w:r>
              <w:rPr>
                <w:rFonts w:ascii="Arial" w:hAnsi="Arial" w:cs="Arial"/>
                <w:sz w:val="28"/>
                <w:szCs w:val="28"/>
                <w:lang w:val="en-GB"/>
              </w:rPr>
              <w:t xml:space="preserve"> to a have a clear understanding of what is and isn’t working. It </w:t>
            </w:r>
            <w:r w:rsidR="00AA5B75">
              <w:rPr>
                <w:rFonts w:ascii="Arial" w:hAnsi="Arial" w:cs="Arial"/>
                <w:sz w:val="28"/>
                <w:szCs w:val="28"/>
                <w:lang w:val="en-GB"/>
              </w:rPr>
              <w:t>would</w:t>
            </w:r>
            <w:r>
              <w:rPr>
                <w:rFonts w:ascii="Arial" w:hAnsi="Arial" w:cs="Arial"/>
                <w:sz w:val="28"/>
                <w:szCs w:val="28"/>
                <w:lang w:val="en-GB"/>
              </w:rPr>
              <w:t xml:space="preserve"> also mean that the student can feel confident o</w:t>
            </w:r>
            <w:r w:rsidR="00AA5B75">
              <w:rPr>
                <w:rFonts w:ascii="Arial" w:hAnsi="Arial" w:cs="Arial"/>
                <w:sz w:val="28"/>
                <w:szCs w:val="28"/>
                <w:lang w:val="en-GB"/>
              </w:rPr>
              <w:t>n</w:t>
            </w:r>
            <w:r>
              <w:rPr>
                <w:rFonts w:ascii="Arial" w:hAnsi="Arial" w:cs="Arial"/>
                <w:sz w:val="28"/>
                <w:szCs w:val="28"/>
                <w:lang w:val="en-GB"/>
              </w:rPr>
              <w:t xml:space="preserve"> commenting directly to </w:t>
            </w:r>
            <w:r w:rsidR="00BD7907">
              <w:rPr>
                <w:rFonts w:ascii="Arial" w:hAnsi="Arial" w:cs="Arial"/>
                <w:sz w:val="28"/>
                <w:szCs w:val="28"/>
                <w:lang w:val="en-GB"/>
              </w:rPr>
              <w:t>SFE</w:t>
            </w:r>
            <w:r w:rsidR="00990419">
              <w:rPr>
                <w:rFonts w:ascii="Arial" w:hAnsi="Arial" w:cs="Arial"/>
                <w:sz w:val="28"/>
                <w:szCs w:val="28"/>
                <w:lang w:val="en-GB"/>
              </w:rPr>
              <w:t>/SLC</w:t>
            </w:r>
            <w:r w:rsidR="00BD7907">
              <w:rPr>
                <w:rFonts w:ascii="Arial" w:hAnsi="Arial" w:cs="Arial"/>
                <w:sz w:val="28"/>
                <w:szCs w:val="28"/>
                <w:lang w:val="en-GB"/>
              </w:rPr>
              <w:t xml:space="preserve"> </w:t>
            </w:r>
            <w:r>
              <w:rPr>
                <w:rFonts w:ascii="Arial" w:hAnsi="Arial" w:cs="Arial"/>
                <w:sz w:val="28"/>
                <w:szCs w:val="28"/>
                <w:lang w:val="en-GB"/>
              </w:rPr>
              <w:t>without concerns that they may be upsetting the company that is providing their equipment.</w:t>
            </w:r>
          </w:p>
          <w:p w:rsidR="00516CBC" w:rsidRDefault="00516CBC" w:rsidP="00516CBC">
            <w:pPr>
              <w:pStyle w:val="CommentText"/>
              <w:rPr>
                <w:rFonts w:ascii="Arial" w:hAnsi="Arial" w:cs="Arial"/>
                <w:sz w:val="28"/>
                <w:szCs w:val="28"/>
                <w:lang w:val="en-GB"/>
              </w:rPr>
            </w:pPr>
          </w:p>
          <w:p w:rsidR="00DB3B86" w:rsidRPr="00AA5B75" w:rsidRDefault="00516CBC" w:rsidP="00AA5B75">
            <w:pPr>
              <w:pStyle w:val="CommentText"/>
              <w:rPr>
                <w:rFonts w:ascii="Arial" w:hAnsi="Arial" w:cs="Arial"/>
                <w:sz w:val="28"/>
                <w:szCs w:val="28"/>
                <w:lang w:val="en-GB"/>
              </w:rPr>
            </w:pPr>
            <w:r>
              <w:rPr>
                <w:rFonts w:ascii="Arial" w:hAnsi="Arial" w:cs="Arial"/>
                <w:sz w:val="28"/>
                <w:szCs w:val="28"/>
                <w:lang w:val="en-GB"/>
              </w:rPr>
              <w:t xml:space="preserve">It will also </w:t>
            </w:r>
            <w:r w:rsidR="00AA5B75">
              <w:rPr>
                <w:rFonts w:ascii="Arial" w:hAnsi="Arial" w:cs="Arial"/>
                <w:sz w:val="28"/>
                <w:szCs w:val="28"/>
                <w:lang w:val="en-GB"/>
              </w:rPr>
              <w:t>allow for</w:t>
            </w:r>
            <w:r>
              <w:rPr>
                <w:rFonts w:ascii="Arial" w:hAnsi="Arial" w:cs="Arial"/>
                <w:sz w:val="28"/>
                <w:szCs w:val="28"/>
                <w:lang w:val="en-GB"/>
              </w:rPr>
              <w:t xml:space="preserve"> a consistent approach for collecting information and data.  </w:t>
            </w:r>
          </w:p>
        </w:tc>
      </w:tr>
    </w:tbl>
    <w:p w:rsidR="00DB3B86" w:rsidRDefault="00DB3B86" w:rsidP="00884BAB">
      <w:pPr>
        <w:rPr>
          <w:rFonts w:ascii="Calibri" w:hAnsi="Calibri" w:cs="Arial"/>
        </w:rPr>
      </w:pPr>
    </w:p>
    <w:p w:rsidR="00DB3B86" w:rsidRDefault="00DB3B86" w:rsidP="00884BAB">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2"/>
        <w:gridCol w:w="5646"/>
      </w:tblGrid>
      <w:tr w:rsidR="00DB3B86" w:rsidRPr="00884BAB" w:rsidTr="00BA4B65">
        <w:tc>
          <w:tcPr>
            <w:tcW w:w="2660" w:type="dxa"/>
          </w:tcPr>
          <w:p w:rsidR="00DB3B86" w:rsidRPr="00884BAB" w:rsidRDefault="00DB3B86" w:rsidP="00BA4B65">
            <w:pPr>
              <w:rPr>
                <w:rFonts w:ascii="Calibri" w:hAnsi="Calibri" w:cs="Arial"/>
              </w:rPr>
            </w:pPr>
            <w:r w:rsidRPr="00884BAB">
              <w:rPr>
                <w:rFonts w:ascii="Calibri" w:hAnsi="Calibri" w:cs="Arial"/>
              </w:rPr>
              <w:t>Requirement Number:</w:t>
            </w:r>
          </w:p>
        </w:tc>
        <w:tc>
          <w:tcPr>
            <w:tcW w:w="5856" w:type="dxa"/>
          </w:tcPr>
          <w:p w:rsidR="00DB3B86" w:rsidRPr="00884BAB" w:rsidRDefault="00A827AC" w:rsidP="00BA4B65">
            <w:pPr>
              <w:rPr>
                <w:rFonts w:ascii="Calibri" w:hAnsi="Calibri" w:cs="Arial"/>
              </w:rPr>
            </w:pPr>
            <w:r>
              <w:rPr>
                <w:rFonts w:ascii="Calibri" w:hAnsi="Calibri" w:cs="Arial"/>
              </w:rPr>
              <w:t>A005</w:t>
            </w:r>
          </w:p>
        </w:tc>
      </w:tr>
      <w:tr w:rsidR="00DB3B86" w:rsidRPr="00884BAB" w:rsidTr="00BA4B65">
        <w:tc>
          <w:tcPr>
            <w:tcW w:w="8516" w:type="dxa"/>
            <w:gridSpan w:val="2"/>
          </w:tcPr>
          <w:p w:rsidR="00DB3B86" w:rsidRDefault="00DB3B86" w:rsidP="00BA4B65">
            <w:pPr>
              <w:rPr>
                <w:rFonts w:ascii="Arial" w:hAnsi="Arial" w:cs="Arial"/>
                <w:sz w:val="28"/>
                <w:szCs w:val="28"/>
                <w:lang w:val="en-GB"/>
              </w:rPr>
            </w:pPr>
            <w:r w:rsidRPr="00884BAB">
              <w:rPr>
                <w:rFonts w:ascii="Calibri" w:hAnsi="Calibri" w:cs="Arial"/>
              </w:rPr>
              <w:t>Feedback:</w:t>
            </w:r>
            <w:r w:rsidR="00A827AC">
              <w:rPr>
                <w:rFonts w:ascii="Calibri" w:hAnsi="Calibri" w:cs="Arial"/>
              </w:rPr>
              <w:t xml:space="preserve"> </w:t>
            </w:r>
            <w:r w:rsidR="00A827AC" w:rsidRPr="00516CBC">
              <w:rPr>
                <w:rFonts w:ascii="Arial" w:hAnsi="Arial" w:cs="Arial"/>
                <w:sz w:val="28"/>
                <w:szCs w:val="28"/>
                <w:lang w:val="en-GB"/>
              </w:rPr>
              <w:t>If feedback is provided annually – a time frame should be set</w:t>
            </w:r>
            <w:r w:rsidR="002641BE">
              <w:rPr>
                <w:rFonts w:ascii="Arial" w:hAnsi="Arial" w:cs="Arial"/>
                <w:sz w:val="28"/>
                <w:szCs w:val="28"/>
                <w:lang w:val="en-GB"/>
              </w:rPr>
              <w:t>, so</w:t>
            </w:r>
            <w:r w:rsidR="00A827AC" w:rsidRPr="00516CBC">
              <w:rPr>
                <w:rFonts w:ascii="Arial" w:hAnsi="Arial" w:cs="Arial"/>
                <w:sz w:val="28"/>
                <w:szCs w:val="28"/>
                <w:lang w:val="en-GB"/>
              </w:rPr>
              <w:t xml:space="preserve"> that feedback is provided in sufficient time before a new intake of students</w:t>
            </w:r>
            <w:r w:rsidR="00AA5B75">
              <w:rPr>
                <w:rFonts w:ascii="Arial" w:hAnsi="Arial" w:cs="Arial"/>
                <w:sz w:val="28"/>
                <w:szCs w:val="28"/>
                <w:lang w:val="en-GB"/>
              </w:rPr>
              <w:t xml:space="preserve">, </w:t>
            </w:r>
            <w:r w:rsidR="00A827AC" w:rsidRPr="00516CBC">
              <w:rPr>
                <w:rFonts w:ascii="Arial" w:hAnsi="Arial" w:cs="Arial"/>
                <w:sz w:val="28"/>
                <w:szCs w:val="28"/>
                <w:lang w:val="en-GB"/>
              </w:rPr>
              <w:t xml:space="preserve">so that any </w:t>
            </w:r>
            <w:r w:rsidR="00AA5B75">
              <w:rPr>
                <w:rFonts w:ascii="Arial" w:hAnsi="Arial" w:cs="Arial"/>
                <w:sz w:val="28"/>
                <w:szCs w:val="28"/>
                <w:lang w:val="en-GB"/>
              </w:rPr>
              <w:t>areas for improvement can be addressed</w:t>
            </w:r>
            <w:r w:rsidR="00A827AC" w:rsidRPr="00516CBC">
              <w:rPr>
                <w:rFonts w:ascii="Arial" w:hAnsi="Arial" w:cs="Arial"/>
                <w:sz w:val="28"/>
                <w:szCs w:val="28"/>
                <w:lang w:val="en-GB"/>
              </w:rPr>
              <w:t>.</w:t>
            </w:r>
          </w:p>
          <w:p w:rsidR="00516CBC" w:rsidRDefault="00516CBC" w:rsidP="00BA4B65">
            <w:pPr>
              <w:rPr>
                <w:rFonts w:ascii="Arial" w:hAnsi="Arial" w:cs="Arial"/>
                <w:sz w:val="28"/>
                <w:szCs w:val="28"/>
              </w:rPr>
            </w:pPr>
          </w:p>
          <w:p w:rsidR="00DB3B86" w:rsidRPr="00516CBC" w:rsidRDefault="00516CBC" w:rsidP="00BA4B65">
            <w:pPr>
              <w:rPr>
                <w:rFonts w:ascii="Arial" w:hAnsi="Arial" w:cs="Arial"/>
                <w:sz w:val="28"/>
                <w:szCs w:val="28"/>
              </w:rPr>
            </w:pPr>
            <w:r>
              <w:rPr>
                <w:rFonts w:ascii="Arial" w:hAnsi="Arial" w:cs="Arial"/>
                <w:sz w:val="28"/>
                <w:szCs w:val="28"/>
              </w:rPr>
              <w:t xml:space="preserve">Please see our response above, that the feedback process should </w:t>
            </w:r>
            <w:r w:rsidR="0060665F">
              <w:rPr>
                <w:rFonts w:ascii="Arial" w:hAnsi="Arial" w:cs="Arial"/>
                <w:sz w:val="28"/>
                <w:szCs w:val="28"/>
              </w:rPr>
              <w:t>cover the</w:t>
            </w:r>
            <w:r>
              <w:rPr>
                <w:rFonts w:ascii="Arial" w:hAnsi="Arial" w:cs="Arial"/>
                <w:sz w:val="28"/>
                <w:szCs w:val="28"/>
              </w:rPr>
              <w:t xml:space="preserve"> overall DSA journey. </w:t>
            </w:r>
          </w:p>
          <w:p w:rsidR="00DB3B86" w:rsidRPr="00884BAB" w:rsidRDefault="00DB3B86" w:rsidP="00BA4B65">
            <w:pPr>
              <w:rPr>
                <w:rFonts w:ascii="Calibri" w:hAnsi="Calibri" w:cs="Arial"/>
              </w:rPr>
            </w:pPr>
          </w:p>
        </w:tc>
      </w:tr>
    </w:tbl>
    <w:p w:rsidR="00DB3B86" w:rsidRDefault="00DB3B86" w:rsidP="00884BAB">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2"/>
        <w:gridCol w:w="5646"/>
      </w:tblGrid>
      <w:tr w:rsidR="00A827AC" w:rsidRPr="00884BAB" w:rsidTr="00BA4B65">
        <w:tc>
          <w:tcPr>
            <w:tcW w:w="2660" w:type="dxa"/>
          </w:tcPr>
          <w:p w:rsidR="00A827AC" w:rsidRPr="00884BAB" w:rsidRDefault="00A827AC" w:rsidP="00BA4B65">
            <w:pPr>
              <w:rPr>
                <w:rFonts w:ascii="Calibri" w:hAnsi="Calibri" w:cs="Arial"/>
              </w:rPr>
            </w:pPr>
            <w:r w:rsidRPr="00884BAB">
              <w:rPr>
                <w:rFonts w:ascii="Calibri" w:hAnsi="Calibri" w:cs="Arial"/>
              </w:rPr>
              <w:t>Requirement Number:</w:t>
            </w:r>
          </w:p>
        </w:tc>
        <w:tc>
          <w:tcPr>
            <w:tcW w:w="5856" w:type="dxa"/>
          </w:tcPr>
          <w:p w:rsidR="00A827AC" w:rsidRPr="00884BAB" w:rsidRDefault="00A827AC" w:rsidP="00BA4B65">
            <w:pPr>
              <w:rPr>
                <w:rFonts w:ascii="Calibri" w:hAnsi="Calibri" w:cs="Arial"/>
              </w:rPr>
            </w:pPr>
            <w:r>
              <w:rPr>
                <w:rFonts w:ascii="Calibri" w:hAnsi="Calibri" w:cs="Arial"/>
              </w:rPr>
              <w:t>A006</w:t>
            </w:r>
          </w:p>
        </w:tc>
      </w:tr>
      <w:tr w:rsidR="00A827AC" w:rsidRPr="00884BAB" w:rsidTr="00BA4B65">
        <w:tc>
          <w:tcPr>
            <w:tcW w:w="8516" w:type="dxa"/>
            <w:gridSpan w:val="2"/>
          </w:tcPr>
          <w:p w:rsidR="00A827AC" w:rsidRDefault="00A827AC" w:rsidP="00BA4B65">
            <w:pPr>
              <w:rPr>
                <w:rFonts w:ascii="Calibri" w:hAnsi="Calibri" w:cs="Arial"/>
              </w:rPr>
            </w:pPr>
            <w:r w:rsidRPr="00884BAB">
              <w:rPr>
                <w:rFonts w:ascii="Calibri" w:hAnsi="Calibri" w:cs="Arial"/>
              </w:rPr>
              <w:t>Feedback:</w:t>
            </w:r>
          </w:p>
          <w:p w:rsidR="00516CBC" w:rsidRPr="0060665F" w:rsidRDefault="00516CBC" w:rsidP="00BA4B65">
            <w:pPr>
              <w:rPr>
                <w:rFonts w:ascii="Arial" w:hAnsi="Arial" w:cs="Arial"/>
                <w:sz w:val="28"/>
                <w:szCs w:val="28"/>
              </w:rPr>
            </w:pPr>
            <w:r w:rsidRPr="0060665F">
              <w:rPr>
                <w:rFonts w:ascii="Arial" w:hAnsi="Arial" w:cs="Arial"/>
                <w:sz w:val="28"/>
                <w:szCs w:val="28"/>
              </w:rPr>
              <w:t xml:space="preserve">Whilst we agree that providers should be working together, we would question whether this is the sole duty of the providers of equipment. </w:t>
            </w:r>
          </w:p>
          <w:p w:rsidR="00516CBC" w:rsidRPr="0060665F" w:rsidRDefault="00516CBC" w:rsidP="00BA4B65">
            <w:pPr>
              <w:rPr>
                <w:rFonts w:ascii="Arial" w:hAnsi="Arial" w:cs="Arial"/>
                <w:sz w:val="28"/>
                <w:szCs w:val="28"/>
              </w:rPr>
            </w:pPr>
          </w:p>
          <w:p w:rsidR="00516CBC" w:rsidRPr="0060665F" w:rsidRDefault="00516CBC" w:rsidP="00BA4B65">
            <w:pPr>
              <w:rPr>
                <w:rFonts w:ascii="Arial" w:hAnsi="Arial" w:cs="Arial"/>
                <w:sz w:val="28"/>
                <w:szCs w:val="28"/>
              </w:rPr>
            </w:pPr>
            <w:r w:rsidRPr="0060665F">
              <w:rPr>
                <w:rFonts w:ascii="Arial" w:hAnsi="Arial" w:cs="Arial"/>
                <w:sz w:val="28"/>
                <w:szCs w:val="28"/>
              </w:rPr>
              <w:lastRenderedPageBreak/>
              <w:t xml:space="preserve">They may not have been part of the assessment process and may not know what other support has been provided. </w:t>
            </w:r>
          </w:p>
          <w:p w:rsidR="00516CBC" w:rsidRDefault="00516CBC" w:rsidP="00A827AC">
            <w:pPr>
              <w:rPr>
                <w:rFonts w:ascii="Calibri" w:hAnsi="Calibri" w:cs="Arial"/>
              </w:rPr>
            </w:pPr>
          </w:p>
          <w:p w:rsidR="00A827AC" w:rsidRPr="0060665F" w:rsidRDefault="0060665F" w:rsidP="00BA4B65">
            <w:pPr>
              <w:rPr>
                <w:rFonts w:ascii="Arial" w:hAnsi="Arial" w:cs="Arial"/>
                <w:sz w:val="28"/>
                <w:szCs w:val="28"/>
              </w:rPr>
            </w:pPr>
            <w:r w:rsidRPr="0060665F">
              <w:rPr>
                <w:rFonts w:ascii="Arial" w:hAnsi="Arial" w:cs="Arial"/>
                <w:sz w:val="28"/>
                <w:szCs w:val="28"/>
              </w:rPr>
              <w:t>We also note that “</w:t>
            </w:r>
            <w:r w:rsidR="00A827AC" w:rsidRPr="0060665F">
              <w:rPr>
                <w:rFonts w:ascii="Arial" w:hAnsi="Arial" w:cs="Arial"/>
                <w:sz w:val="28"/>
                <w:szCs w:val="28"/>
                <w:lang w:eastAsia="en-GB"/>
              </w:rPr>
              <w:t>Other Providers” would include (but is not limited to) Needs Assessor, Disability Adviser, Non-Medical Help Provider</w:t>
            </w:r>
            <w:r>
              <w:rPr>
                <w:rFonts w:ascii="Arial" w:hAnsi="Arial" w:cs="Arial"/>
                <w:sz w:val="28"/>
                <w:szCs w:val="28"/>
                <w:lang w:eastAsia="en-GB"/>
              </w:rPr>
              <w:t>, this</w:t>
            </w:r>
            <w:r w:rsidRPr="0060665F">
              <w:rPr>
                <w:rFonts w:ascii="Arial" w:hAnsi="Arial" w:cs="Arial"/>
                <w:sz w:val="28"/>
                <w:szCs w:val="28"/>
                <w:lang w:eastAsia="en-GB"/>
              </w:rPr>
              <w:t xml:space="preserve"> should also include SFE and SLC. </w:t>
            </w:r>
          </w:p>
        </w:tc>
      </w:tr>
    </w:tbl>
    <w:p w:rsidR="00DB3B86" w:rsidRDefault="00DB3B86" w:rsidP="00884BAB">
      <w:pPr>
        <w:rPr>
          <w:rFonts w:ascii="Calibri" w:hAnsi="Calibri" w:cs="Arial"/>
        </w:rPr>
      </w:pPr>
    </w:p>
    <w:p w:rsidR="00A827AC" w:rsidRDefault="00A827AC" w:rsidP="00884BAB">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2"/>
        <w:gridCol w:w="5646"/>
      </w:tblGrid>
      <w:tr w:rsidR="00A827AC" w:rsidRPr="00884BAB" w:rsidTr="00BA4B65">
        <w:tc>
          <w:tcPr>
            <w:tcW w:w="2660" w:type="dxa"/>
          </w:tcPr>
          <w:p w:rsidR="00A827AC" w:rsidRPr="00884BAB" w:rsidRDefault="00A827AC" w:rsidP="00BA4B65">
            <w:pPr>
              <w:rPr>
                <w:rFonts w:ascii="Calibri" w:hAnsi="Calibri" w:cs="Arial"/>
              </w:rPr>
            </w:pPr>
            <w:r w:rsidRPr="00884BAB">
              <w:rPr>
                <w:rFonts w:ascii="Calibri" w:hAnsi="Calibri" w:cs="Arial"/>
              </w:rPr>
              <w:t>Requirement Number:</w:t>
            </w:r>
          </w:p>
        </w:tc>
        <w:tc>
          <w:tcPr>
            <w:tcW w:w="5856" w:type="dxa"/>
          </w:tcPr>
          <w:p w:rsidR="00A827AC" w:rsidRPr="00884BAB" w:rsidRDefault="00C12D11" w:rsidP="00BA4B65">
            <w:pPr>
              <w:rPr>
                <w:rFonts w:ascii="Calibri" w:hAnsi="Calibri" w:cs="Arial"/>
              </w:rPr>
            </w:pPr>
            <w:r>
              <w:rPr>
                <w:rFonts w:ascii="Calibri" w:hAnsi="Calibri" w:cs="Arial"/>
              </w:rPr>
              <w:t>B007</w:t>
            </w:r>
          </w:p>
        </w:tc>
      </w:tr>
      <w:tr w:rsidR="00A827AC" w:rsidRPr="00884BAB" w:rsidTr="00BA4B65">
        <w:tc>
          <w:tcPr>
            <w:tcW w:w="8516" w:type="dxa"/>
            <w:gridSpan w:val="2"/>
          </w:tcPr>
          <w:p w:rsidR="00C84C0C" w:rsidRDefault="00A827AC" w:rsidP="00BA4B65">
            <w:pPr>
              <w:rPr>
                <w:rFonts w:ascii="Arial" w:hAnsi="Arial" w:cs="Arial"/>
                <w:sz w:val="28"/>
                <w:szCs w:val="28"/>
              </w:rPr>
            </w:pPr>
            <w:r w:rsidRPr="00884BAB">
              <w:rPr>
                <w:rFonts w:ascii="Calibri" w:hAnsi="Calibri" w:cs="Arial"/>
              </w:rPr>
              <w:t>Feedback:</w:t>
            </w:r>
            <w:r w:rsidR="00C12D11">
              <w:rPr>
                <w:rFonts w:ascii="Calibri" w:hAnsi="Calibri" w:cs="Arial"/>
              </w:rPr>
              <w:t xml:space="preserve"> </w:t>
            </w:r>
            <w:r w:rsidR="00AA5B75" w:rsidRPr="00AA5B75">
              <w:rPr>
                <w:rFonts w:ascii="Arial" w:hAnsi="Arial" w:cs="Arial"/>
                <w:sz w:val="28"/>
                <w:szCs w:val="28"/>
              </w:rPr>
              <w:t>W</w:t>
            </w:r>
            <w:r w:rsidR="00C84C0C">
              <w:rPr>
                <w:rFonts w:ascii="Arial" w:hAnsi="Arial" w:cs="Arial"/>
                <w:sz w:val="28"/>
                <w:szCs w:val="28"/>
              </w:rPr>
              <w:t xml:space="preserve">e have concerns with “Suppliers must ensure that they can deliver a </w:t>
            </w:r>
            <w:r w:rsidR="00C84C0C" w:rsidRPr="00C84C0C">
              <w:rPr>
                <w:rFonts w:ascii="Arial" w:hAnsi="Arial" w:cs="Arial"/>
                <w:b/>
                <w:sz w:val="28"/>
                <w:szCs w:val="28"/>
              </w:rPr>
              <w:t>suitable</w:t>
            </w:r>
            <w:r w:rsidR="00C84C0C">
              <w:rPr>
                <w:rFonts w:ascii="Arial" w:hAnsi="Arial" w:cs="Arial"/>
                <w:sz w:val="28"/>
                <w:szCs w:val="28"/>
              </w:rPr>
              <w:t xml:space="preserve"> range of products</w:t>
            </w:r>
            <w:proofErr w:type="gramStart"/>
            <w:r w:rsidR="00C84C0C">
              <w:rPr>
                <w:rFonts w:ascii="Arial" w:hAnsi="Arial" w:cs="Arial"/>
                <w:sz w:val="28"/>
                <w:szCs w:val="28"/>
              </w:rPr>
              <w:t>..”</w:t>
            </w:r>
            <w:proofErr w:type="gramEnd"/>
          </w:p>
          <w:p w:rsidR="00C84C0C" w:rsidRDefault="00C84C0C" w:rsidP="00BA4B65">
            <w:pPr>
              <w:rPr>
                <w:rFonts w:ascii="Arial" w:hAnsi="Arial" w:cs="Arial"/>
                <w:sz w:val="28"/>
                <w:szCs w:val="28"/>
                <w:lang w:val="en-GB"/>
              </w:rPr>
            </w:pPr>
          </w:p>
          <w:p w:rsidR="00C84C0C" w:rsidRDefault="00C84C0C" w:rsidP="00BA4B65">
            <w:pPr>
              <w:rPr>
                <w:rFonts w:ascii="Arial" w:hAnsi="Arial" w:cs="Arial"/>
                <w:sz w:val="28"/>
                <w:szCs w:val="28"/>
                <w:lang w:val="en-GB"/>
              </w:rPr>
            </w:pPr>
            <w:r>
              <w:rPr>
                <w:rFonts w:ascii="Arial" w:hAnsi="Arial" w:cs="Arial"/>
                <w:sz w:val="28"/>
                <w:szCs w:val="28"/>
                <w:lang w:val="en-GB"/>
              </w:rPr>
              <w:t xml:space="preserve">Students with vision impairment often require complex and varied equipment. It is not acceptable for a suitable range of products to be </w:t>
            </w:r>
            <w:r w:rsidR="00AA5B75">
              <w:rPr>
                <w:rFonts w:ascii="Arial" w:hAnsi="Arial" w:cs="Arial"/>
                <w:sz w:val="28"/>
                <w:szCs w:val="28"/>
                <w:lang w:val="en-GB"/>
              </w:rPr>
              <w:t>available</w:t>
            </w:r>
            <w:r>
              <w:rPr>
                <w:rFonts w:ascii="Arial" w:hAnsi="Arial" w:cs="Arial"/>
                <w:sz w:val="28"/>
                <w:szCs w:val="28"/>
                <w:lang w:val="en-GB"/>
              </w:rPr>
              <w:t xml:space="preserve">– but rather it should be products that meet the needs of the student. </w:t>
            </w:r>
          </w:p>
          <w:p w:rsidR="00C84C0C" w:rsidRDefault="00C84C0C" w:rsidP="00BA4B65">
            <w:pPr>
              <w:rPr>
                <w:rFonts w:ascii="Arial" w:hAnsi="Arial" w:cs="Arial"/>
                <w:sz w:val="28"/>
                <w:szCs w:val="28"/>
                <w:lang w:val="en-GB"/>
              </w:rPr>
            </w:pPr>
          </w:p>
          <w:p w:rsidR="00C84C0C" w:rsidRDefault="00C84C0C" w:rsidP="00DF035B">
            <w:pPr>
              <w:rPr>
                <w:rFonts w:ascii="Arial" w:hAnsi="Arial" w:cs="Arial"/>
                <w:sz w:val="28"/>
                <w:szCs w:val="28"/>
                <w:lang w:val="en-GB"/>
              </w:rPr>
            </w:pPr>
            <w:r>
              <w:rPr>
                <w:rFonts w:ascii="Arial" w:hAnsi="Arial" w:cs="Arial"/>
                <w:sz w:val="28"/>
                <w:szCs w:val="28"/>
                <w:lang w:val="en-GB"/>
              </w:rPr>
              <w:t xml:space="preserve">What is ‘suitable’ should be further defined. As mentioned previously in </w:t>
            </w:r>
            <w:r w:rsidR="00AA5B75">
              <w:rPr>
                <w:rFonts w:ascii="Arial" w:hAnsi="Arial" w:cs="Arial"/>
                <w:sz w:val="28"/>
                <w:szCs w:val="28"/>
                <w:lang w:val="en-GB"/>
              </w:rPr>
              <w:t>our</w:t>
            </w:r>
            <w:r>
              <w:rPr>
                <w:rFonts w:ascii="Arial" w:hAnsi="Arial" w:cs="Arial"/>
                <w:sz w:val="28"/>
                <w:szCs w:val="28"/>
                <w:lang w:val="en-GB"/>
              </w:rPr>
              <w:t xml:space="preserve"> response. We understand that there is a ‘list’ of acceptable equipment. </w:t>
            </w:r>
            <w:r w:rsidR="00DF035B">
              <w:rPr>
                <w:rFonts w:ascii="Arial" w:hAnsi="Arial" w:cs="Arial"/>
                <w:sz w:val="28"/>
                <w:szCs w:val="28"/>
                <w:lang w:val="en-GB"/>
              </w:rPr>
              <w:t xml:space="preserve">Please see previous comment. </w:t>
            </w:r>
          </w:p>
          <w:p w:rsidR="001C6BE8" w:rsidRDefault="001C6BE8" w:rsidP="00BA4B65">
            <w:pPr>
              <w:rPr>
                <w:rFonts w:ascii="Arial" w:hAnsi="Arial" w:cs="Arial"/>
                <w:sz w:val="28"/>
                <w:szCs w:val="28"/>
                <w:lang w:val="en-GB"/>
              </w:rPr>
            </w:pPr>
          </w:p>
          <w:p w:rsidR="001C6BE8" w:rsidRPr="00AA5B75" w:rsidRDefault="001C6BE8" w:rsidP="00BA4B65">
            <w:pPr>
              <w:rPr>
                <w:rFonts w:ascii="Arial" w:hAnsi="Arial" w:cs="Arial"/>
                <w:sz w:val="28"/>
                <w:szCs w:val="28"/>
              </w:rPr>
            </w:pPr>
            <w:r>
              <w:rPr>
                <w:rFonts w:ascii="Arial" w:hAnsi="Arial" w:cs="Arial"/>
                <w:sz w:val="28"/>
                <w:szCs w:val="28"/>
                <w:lang w:val="en-GB"/>
              </w:rPr>
              <w:t>An equality impact assessment should also be carried out to measure and understand</w:t>
            </w:r>
            <w:r>
              <w:rPr>
                <w:rFonts w:ascii="Arial" w:hAnsi="Arial" w:cs="Arial"/>
                <w:sz w:val="28"/>
                <w:szCs w:val="28"/>
              </w:rPr>
              <w:t xml:space="preserve"> the </w:t>
            </w:r>
            <w:r w:rsidRPr="0091215F">
              <w:rPr>
                <w:rFonts w:ascii="Arial" w:hAnsi="Arial" w:cs="Arial"/>
                <w:sz w:val="28"/>
                <w:szCs w:val="28"/>
              </w:rPr>
              <w:t>risk</w:t>
            </w:r>
            <w:r>
              <w:rPr>
                <w:rFonts w:ascii="Arial" w:hAnsi="Arial" w:cs="Arial"/>
                <w:sz w:val="28"/>
                <w:szCs w:val="28"/>
              </w:rPr>
              <w:t>s</w:t>
            </w:r>
            <w:r w:rsidRPr="0091215F">
              <w:rPr>
                <w:rFonts w:ascii="Arial" w:hAnsi="Arial" w:cs="Arial"/>
                <w:sz w:val="28"/>
                <w:szCs w:val="28"/>
              </w:rPr>
              <w:t xml:space="preserve"> </w:t>
            </w:r>
            <w:r>
              <w:rPr>
                <w:rFonts w:ascii="Arial" w:hAnsi="Arial" w:cs="Arial"/>
                <w:sz w:val="28"/>
                <w:szCs w:val="28"/>
              </w:rPr>
              <w:t>of</w:t>
            </w:r>
            <w:r w:rsidRPr="0091215F">
              <w:rPr>
                <w:rFonts w:ascii="Arial" w:hAnsi="Arial" w:cs="Arial"/>
                <w:sz w:val="28"/>
                <w:szCs w:val="28"/>
              </w:rPr>
              <w:t xml:space="preserve"> any unintended consequence</w:t>
            </w:r>
            <w:r>
              <w:rPr>
                <w:rFonts w:ascii="Arial" w:hAnsi="Arial" w:cs="Arial"/>
                <w:sz w:val="28"/>
                <w:szCs w:val="28"/>
              </w:rPr>
              <w:t>s. For example, whether the reduction of suppliers could</w:t>
            </w:r>
            <w:r w:rsidRPr="0091215F">
              <w:rPr>
                <w:rFonts w:ascii="Arial" w:hAnsi="Arial" w:cs="Arial"/>
                <w:sz w:val="28"/>
                <w:szCs w:val="28"/>
              </w:rPr>
              <w:t xml:space="preserve"> </w:t>
            </w:r>
            <w:r>
              <w:rPr>
                <w:rFonts w:ascii="Arial" w:hAnsi="Arial" w:cs="Arial"/>
                <w:sz w:val="28"/>
                <w:szCs w:val="28"/>
              </w:rPr>
              <w:t xml:space="preserve">narrow the range, type and </w:t>
            </w:r>
            <w:r w:rsidRPr="0091215F">
              <w:rPr>
                <w:rFonts w:ascii="Arial" w:hAnsi="Arial" w:cs="Arial"/>
                <w:sz w:val="28"/>
                <w:szCs w:val="28"/>
              </w:rPr>
              <w:t xml:space="preserve">availability of technology and training. </w:t>
            </w:r>
          </w:p>
        </w:tc>
      </w:tr>
    </w:tbl>
    <w:p w:rsidR="00A827AC" w:rsidRDefault="00A827AC" w:rsidP="00884BAB">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1"/>
        <w:gridCol w:w="5677"/>
      </w:tblGrid>
      <w:tr w:rsidR="00C12D11" w:rsidRPr="00884BAB" w:rsidTr="00BA4B65">
        <w:tc>
          <w:tcPr>
            <w:tcW w:w="2660" w:type="dxa"/>
          </w:tcPr>
          <w:p w:rsidR="00C12D11" w:rsidRPr="00884BAB" w:rsidRDefault="00C12D11" w:rsidP="00BA4B65">
            <w:pPr>
              <w:rPr>
                <w:rFonts w:ascii="Calibri" w:hAnsi="Calibri" w:cs="Arial"/>
              </w:rPr>
            </w:pPr>
          </w:p>
        </w:tc>
        <w:tc>
          <w:tcPr>
            <w:tcW w:w="5856" w:type="dxa"/>
          </w:tcPr>
          <w:p w:rsidR="00C12D11" w:rsidRPr="00884BAB" w:rsidRDefault="00C12D11" w:rsidP="00BA4B65">
            <w:pPr>
              <w:rPr>
                <w:rFonts w:ascii="Calibri" w:hAnsi="Calibri" w:cs="Arial"/>
              </w:rPr>
            </w:pPr>
            <w:r>
              <w:rPr>
                <w:rFonts w:ascii="Calibri" w:hAnsi="Calibri" w:cs="Arial"/>
              </w:rPr>
              <w:t>C012</w:t>
            </w:r>
          </w:p>
        </w:tc>
      </w:tr>
      <w:tr w:rsidR="00C12D11" w:rsidRPr="00884BAB" w:rsidTr="00BA4B65">
        <w:tc>
          <w:tcPr>
            <w:tcW w:w="8516" w:type="dxa"/>
            <w:gridSpan w:val="2"/>
          </w:tcPr>
          <w:p w:rsidR="001C6BE8" w:rsidRDefault="00C12D11" w:rsidP="00BA4B65">
            <w:pPr>
              <w:rPr>
                <w:rFonts w:ascii="Calibri" w:hAnsi="Calibri" w:cs="Arial"/>
              </w:rPr>
            </w:pPr>
            <w:r w:rsidRPr="00884BAB">
              <w:rPr>
                <w:rFonts w:ascii="Calibri" w:hAnsi="Calibri" w:cs="Arial"/>
              </w:rPr>
              <w:t>Feedback:</w:t>
            </w:r>
          </w:p>
          <w:p w:rsidR="001C6BE8" w:rsidRPr="001C6BE8" w:rsidRDefault="001C6BE8" w:rsidP="00BA4B65">
            <w:pPr>
              <w:rPr>
                <w:rFonts w:ascii="Arial" w:hAnsi="Arial" w:cs="Arial"/>
                <w:sz w:val="28"/>
                <w:szCs w:val="28"/>
              </w:rPr>
            </w:pPr>
            <w:r>
              <w:rPr>
                <w:rFonts w:ascii="Arial" w:hAnsi="Arial" w:cs="Arial"/>
                <w:sz w:val="28"/>
                <w:szCs w:val="28"/>
                <w:lang w:eastAsia="en-GB"/>
              </w:rPr>
              <w:t>“</w:t>
            </w:r>
            <w:r w:rsidRPr="001C6BE8">
              <w:rPr>
                <w:rFonts w:ascii="Arial" w:hAnsi="Arial" w:cs="Arial"/>
                <w:sz w:val="28"/>
                <w:szCs w:val="28"/>
                <w:lang w:eastAsia="en-GB"/>
              </w:rPr>
              <w:t>Suppliers must provide all documentation to students clearly written and available in multiple and accessible formats.</w:t>
            </w:r>
            <w:r>
              <w:rPr>
                <w:rFonts w:ascii="Arial" w:hAnsi="Arial" w:cs="Arial"/>
                <w:sz w:val="28"/>
                <w:szCs w:val="28"/>
                <w:lang w:eastAsia="en-GB"/>
              </w:rPr>
              <w:t>”</w:t>
            </w:r>
          </w:p>
          <w:p w:rsidR="001C6BE8" w:rsidRDefault="001C6BE8" w:rsidP="00BA4B65">
            <w:pPr>
              <w:pStyle w:val="CommentText"/>
              <w:rPr>
                <w:rFonts w:ascii="Arial" w:hAnsi="Arial" w:cs="Arial"/>
                <w:sz w:val="28"/>
                <w:szCs w:val="28"/>
                <w:lang w:val="en-GB"/>
              </w:rPr>
            </w:pPr>
          </w:p>
          <w:p w:rsidR="00C12D11" w:rsidRPr="00AA5B75" w:rsidRDefault="001C6BE8" w:rsidP="00AA5B75">
            <w:pPr>
              <w:pStyle w:val="CommentText"/>
              <w:rPr>
                <w:rFonts w:ascii="Arial" w:hAnsi="Arial" w:cs="Arial"/>
                <w:sz w:val="28"/>
                <w:szCs w:val="28"/>
                <w:lang w:val="en-GB"/>
              </w:rPr>
            </w:pPr>
            <w:r>
              <w:rPr>
                <w:rFonts w:ascii="Arial" w:hAnsi="Arial" w:cs="Arial"/>
                <w:sz w:val="28"/>
                <w:szCs w:val="28"/>
                <w:lang w:val="en-GB"/>
              </w:rPr>
              <w:t>This s</w:t>
            </w:r>
            <w:r w:rsidR="00C12D11" w:rsidRPr="00C0327A">
              <w:rPr>
                <w:rFonts w:ascii="Arial" w:hAnsi="Arial" w:cs="Arial"/>
                <w:sz w:val="28"/>
                <w:szCs w:val="28"/>
                <w:lang w:val="en-GB"/>
              </w:rPr>
              <w:t>hould</w:t>
            </w:r>
            <w:r w:rsidR="005563AB">
              <w:rPr>
                <w:rFonts w:ascii="Arial" w:hAnsi="Arial" w:cs="Arial"/>
                <w:sz w:val="28"/>
                <w:szCs w:val="28"/>
                <w:lang w:val="en-GB"/>
              </w:rPr>
              <w:t xml:space="preserve"> go further to ensure that suppliers record the preferred format of the student and communicate with them in that medium. </w:t>
            </w:r>
            <w:r w:rsidR="00C12D11" w:rsidRPr="00C0327A">
              <w:rPr>
                <w:rFonts w:ascii="Arial" w:hAnsi="Arial" w:cs="Arial"/>
                <w:sz w:val="28"/>
                <w:szCs w:val="28"/>
                <w:lang w:val="en-GB"/>
              </w:rPr>
              <w:t xml:space="preserve"> </w:t>
            </w:r>
          </w:p>
          <w:p w:rsidR="00C12D11" w:rsidRPr="00884BAB" w:rsidRDefault="00C12D11" w:rsidP="00BA4B65">
            <w:pPr>
              <w:rPr>
                <w:rFonts w:ascii="Calibri" w:hAnsi="Calibri" w:cs="Arial"/>
              </w:rPr>
            </w:pPr>
          </w:p>
        </w:tc>
      </w:tr>
    </w:tbl>
    <w:p w:rsidR="00AE0405" w:rsidRPr="00884BAB" w:rsidRDefault="00AE0405" w:rsidP="00884BAB">
      <w:pPr>
        <w:rPr>
          <w:rFonts w:ascii="Calibri" w:hAnsi="Calibri" w:cs="Arial"/>
        </w:rPr>
      </w:pPr>
    </w:p>
    <w:p w:rsidR="009F712A" w:rsidRPr="00884BAB" w:rsidRDefault="009F712A" w:rsidP="009F712A">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8"/>
      </w:tblGrid>
      <w:tr w:rsidR="009F712A" w:rsidRPr="00884BAB" w:rsidTr="00A823B6">
        <w:tc>
          <w:tcPr>
            <w:tcW w:w="8516" w:type="dxa"/>
          </w:tcPr>
          <w:p w:rsidR="009F712A" w:rsidRPr="00884BAB" w:rsidRDefault="009F712A" w:rsidP="00A823B6">
            <w:pPr>
              <w:rPr>
                <w:rFonts w:ascii="Calibri" w:hAnsi="Calibri" w:cs="Arial"/>
              </w:rPr>
            </w:pPr>
            <w:r>
              <w:rPr>
                <w:rFonts w:ascii="Calibri" w:hAnsi="Calibri" w:cs="Arial"/>
              </w:rPr>
              <w:t>Do you feel as though there are any requirements/standards missing?</w:t>
            </w:r>
          </w:p>
        </w:tc>
      </w:tr>
      <w:tr w:rsidR="009F712A" w:rsidRPr="00884BAB" w:rsidTr="00A823B6">
        <w:tc>
          <w:tcPr>
            <w:tcW w:w="8516" w:type="dxa"/>
          </w:tcPr>
          <w:p w:rsidR="009F712A" w:rsidRPr="00884BAB" w:rsidRDefault="009F712A" w:rsidP="00A823B6">
            <w:pPr>
              <w:rPr>
                <w:rFonts w:ascii="Calibri" w:hAnsi="Calibri" w:cs="Arial"/>
              </w:rPr>
            </w:pPr>
            <w:r w:rsidRPr="00884BAB">
              <w:rPr>
                <w:rFonts w:ascii="Calibri" w:hAnsi="Calibri" w:cs="Arial"/>
              </w:rPr>
              <w:t>Feedback:</w:t>
            </w:r>
          </w:p>
          <w:p w:rsidR="009F712A" w:rsidRPr="00114DB7" w:rsidRDefault="005563AB" w:rsidP="00A823B6">
            <w:pPr>
              <w:rPr>
                <w:rFonts w:ascii="Arial" w:hAnsi="Arial" w:cs="Arial"/>
                <w:sz w:val="28"/>
                <w:szCs w:val="28"/>
              </w:rPr>
            </w:pPr>
            <w:r w:rsidRPr="005563AB">
              <w:rPr>
                <w:rFonts w:ascii="Arial" w:hAnsi="Arial" w:cs="Arial"/>
                <w:sz w:val="28"/>
                <w:szCs w:val="28"/>
              </w:rPr>
              <w:lastRenderedPageBreak/>
              <w:t>Students with vision impairment often rely on expensive and complex equipment. Suppliers should receive the funding required to loan and tri</w:t>
            </w:r>
            <w:r w:rsidR="000736FB">
              <w:rPr>
                <w:rFonts w:ascii="Arial" w:hAnsi="Arial" w:cs="Arial"/>
                <w:sz w:val="28"/>
                <w:szCs w:val="28"/>
              </w:rPr>
              <w:t>a</w:t>
            </w:r>
            <w:r w:rsidRPr="005563AB">
              <w:rPr>
                <w:rFonts w:ascii="Arial" w:hAnsi="Arial" w:cs="Arial"/>
                <w:sz w:val="28"/>
                <w:szCs w:val="28"/>
              </w:rPr>
              <w:t xml:space="preserve">l equipment </w:t>
            </w:r>
            <w:r w:rsidR="000736FB">
              <w:rPr>
                <w:rFonts w:ascii="Arial" w:hAnsi="Arial" w:cs="Arial"/>
                <w:sz w:val="28"/>
                <w:szCs w:val="28"/>
              </w:rPr>
              <w:t>to</w:t>
            </w:r>
            <w:r w:rsidR="000736FB" w:rsidRPr="005563AB">
              <w:rPr>
                <w:rFonts w:ascii="Arial" w:hAnsi="Arial" w:cs="Arial"/>
                <w:sz w:val="28"/>
                <w:szCs w:val="28"/>
              </w:rPr>
              <w:t xml:space="preserve"> </w:t>
            </w:r>
            <w:r w:rsidRPr="005563AB">
              <w:rPr>
                <w:rFonts w:ascii="Arial" w:hAnsi="Arial" w:cs="Arial"/>
                <w:sz w:val="28"/>
                <w:szCs w:val="28"/>
              </w:rPr>
              <w:t xml:space="preserve">students to ensure that it is right for them, before the student commits a large chunk of their DSA to a certain piece of equipment that may not be suitable.  </w:t>
            </w:r>
          </w:p>
        </w:tc>
      </w:tr>
    </w:tbl>
    <w:p w:rsidR="00884BAB" w:rsidRPr="00884BAB" w:rsidRDefault="00884BAB" w:rsidP="00884BAB">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8"/>
      </w:tblGrid>
      <w:tr w:rsidR="00884BAB" w:rsidRPr="00884BAB" w:rsidTr="00884BAB">
        <w:tc>
          <w:tcPr>
            <w:tcW w:w="8516" w:type="dxa"/>
          </w:tcPr>
          <w:p w:rsidR="00884BAB" w:rsidRPr="00884BAB" w:rsidRDefault="00884BAB" w:rsidP="00C90BFF">
            <w:pPr>
              <w:rPr>
                <w:rFonts w:ascii="Calibri" w:hAnsi="Calibri" w:cs="Arial"/>
              </w:rPr>
            </w:pPr>
            <w:r>
              <w:rPr>
                <w:rFonts w:ascii="Calibri" w:hAnsi="Calibri" w:cs="Arial"/>
              </w:rPr>
              <w:t>G</w:t>
            </w:r>
            <w:r w:rsidR="00C90BFF">
              <w:rPr>
                <w:rFonts w:ascii="Calibri" w:hAnsi="Calibri" w:cs="Arial"/>
              </w:rPr>
              <w:t>eneral feedback on the requirement document:</w:t>
            </w:r>
          </w:p>
        </w:tc>
      </w:tr>
      <w:tr w:rsidR="00884BAB" w:rsidRPr="00884BAB" w:rsidTr="00884BAB">
        <w:tc>
          <w:tcPr>
            <w:tcW w:w="8516" w:type="dxa"/>
          </w:tcPr>
          <w:p w:rsidR="00884BAB" w:rsidRPr="00884BAB" w:rsidRDefault="00884BAB" w:rsidP="00884BAB">
            <w:pPr>
              <w:rPr>
                <w:rFonts w:ascii="Calibri" w:hAnsi="Calibri" w:cs="Arial"/>
              </w:rPr>
            </w:pPr>
            <w:r w:rsidRPr="00884BAB">
              <w:rPr>
                <w:rFonts w:ascii="Calibri" w:hAnsi="Calibri" w:cs="Arial"/>
              </w:rPr>
              <w:t>Feedback:</w:t>
            </w:r>
          </w:p>
          <w:p w:rsidR="00884BAB" w:rsidRPr="005563AB" w:rsidRDefault="00884BAB" w:rsidP="005563AB">
            <w:pPr>
              <w:rPr>
                <w:rFonts w:ascii="Calibri" w:hAnsi="Calibri" w:cs="Arial"/>
              </w:rPr>
            </w:pPr>
          </w:p>
          <w:p w:rsidR="00884BAB" w:rsidRPr="00884BAB" w:rsidRDefault="00884BAB" w:rsidP="00884BAB">
            <w:pPr>
              <w:rPr>
                <w:rFonts w:ascii="Calibri" w:hAnsi="Calibri" w:cs="Arial"/>
              </w:rPr>
            </w:pPr>
          </w:p>
        </w:tc>
      </w:tr>
    </w:tbl>
    <w:p w:rsidR="009F712A" w:rsidRDefault="009F712A" w:rsidP="009F712A">
      <w:pPr>
        <w:autoSpaceDE w:val="0"/>
        <w:autoSpaceDN w:val="0"/>
        <w:adjustRightInd w:val="0"/>
        <w:rPr>
          <w:rFonts w:ascii="Calibri" w:hAnsi="Calibri" w:cs="Arial"/>
        </w:rPr>
      </w:pPr>
    </w:p>
    <w:p w:rsidR="009F712A" w:rsidRDefault="009F712A" w:rsidP="009F712A">
      <w:pPr>
        <w:autoSpaceDE w:val="0"/>
        <w:autoSpaceDN w:val="0"/>
        <w:adjustRightInd w:val="0"/>
        <w:jc w:val="center"/>
        <w:rPr>
          <w:rFonts w:ascii="Calibri" w:hAnsi="Calibri" w:cs="Arial"/>
          <w:color w:val="000000"/>
        </w:rPr>
      </w:pPr>
      <w:r w:rsidRPr="009F712A">
        <w:rPr>
          <w:rFonts w:ascii="Calibri" w:hAnsi="Calibri" w:cs="Arial"/>
          <w:color w:val="000000"/>
        </w:rPr>
        <w:t xml:space="preserve">Please note responses must be received via the Delta e.Sourcing site by </w:t>
      </w:r>
    </w:p>
    <w:p w:rsidR="009F712A" w:rsidRPr="009F712A" w:rsidRDefault="009F712A" w:rsidP="009F712A">
      <w:pPr>
        <w:autoSpaceDE w:val="0"/>
        <w:autoSpaceDN w:val="0"/>
        <w:adjustRightInd w:val="0"/>
        <w:jc w:val="center"/>
        <w:rPr>
          <w:rFonts w:ascii="Calibri" w:hAnsi="Calibri" w:cs="Arial"/>
          <w:color w:val="000000"/>
          <w:u w:val="single"/>
        </w:rPr>
      </w:pPr>
      <w:r w:rsidRPr="009F712A">
        <w:rPr>
          <w:rFonts w:ascii="Calibri" w:hAnsi="Calibri" w:cs="Arial"/>
          <w:b/>
          <w:color w:val="000000"/>
          <w:u w:val="single"/>
        </w:rPr>
        <w:t>17:00 on Friday 5</w:t>
      </w:r>
      <w:r w:rsidRPr="009F712A">
        <w:rPr>
          <w:rFonts w:ascii="Calibri" w:hAnsi="Calibri" w:cs="Arial"/>
          <w:b/>
          <w:color w:val="000000"/>
          <w:u w:val="single"/>
          <w:vertAlign w:val="superscript"/>
        </w:rPr>
        <w:t>th</w:t>
      </w:r>
      <w:r w:rsidRPr="009F712A">
        <w:rPr>
          <w:rFonts w:ascii="Calibri" w:hAnsi="Calibri" w:cs="Arial"/>
          <w:b/>
          <w:color w:val="000000"/>
          <w:u w:val="single"/>
        </w:rPr>
        <w:t xml:space="preserve"> April 2019</w:t>
      </w:r>
      <w:r w:rsidRPr="009F712A">
        <w:rPr>
          <w:rFonts w:ascii="Calibri" w:hAnsi="Calibri" w:cs="Arial"/>
          <w:color w:val="000000"/>
          <w:u w:val="single"/>
        </w:rPr>
        <w:t>.</w:t>
      </w:r>
    </w:p>
    <w:p w:rsidR="00333A6D" w:rsidRDefault="00333A6D" w:rsidP="00CB2599">
      <w:pPr>
        <w:rPr>
          <w:rFonts w:cs="Arial"/>
          <w:b/>
        </w:rPr>
      </w:pPr>
    </w:p>
    <w:sectPr w:rsidR="00333A6D" w:rsidSect="005F7728">
      <w:footerReference w:type="default" r:id="rId14"/>
      <w:headerReference w:type="first" r:id="rId15"/>
      <w:footerReference w:type="first" r:id="rId16"/>
      <w:pgSz w:w="11900" w:h="16840" w:code="9"/>
      <w:pgMar w:top="1440" w:right="1835"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589E" w:rsidRDefault="0092589E" w:rsidP="002A64B4">
      <w:r>
        <w:separator/>
      </w:r>
    </w:p>
  </w:endnote>
  <w:endnote w:type="continuationSeparator" w:id="0">
    <w:p w:rsidR="0092589E" w:rsidRDefault="0092589E" w:rsidP="002A6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BFF" w:rsidRDefault="003D15B3" w:rsidP="005F7728">
    <w:pPr>
      <w:pStyle w:val="Footer"/>
      <w:tabs>
        <w:tab w:val="clear" w:pos="4320"/>
        <w:tab w:val="clear" w:pos="8640"/>
        <w:tab w:val="left" w:pos="1260"/>
      </w:tabs>
    </w:pPr>
    <w:r>
      <w:rPr>
        <w:noProof/>
        <w:lang w:val="en-GB" w:eastAsia="en-GB"/>
      </w:rPr>
      <w:drawing>
        <wp:inline distT="0" distB="0" distL="0" distR="0">
          <wp:extent cx="7418070" cy="887231"/>
          <wp:effectExtent l="0" t="0" r="0" b="0"/>
          <wp:docPr id="75" name="Picture 75" descr="Logo of Investors in People" title="Logo of Investors in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nvestors.png"/>
                  <pic:cNvPicPr/>
                </pic:nvPicPr>
                <pic:blipFill>
                  <a:blip r:embed="rId1">
                    <a:extLst>
                      <a:ext uri="{28A0092B-C50C-407E-A947-70E740481C1C}">
                        <a14:useLocalDpi xmlns:a14="http://schemas.microsoft.com/office/drawing/2010/main" val="0"/>
                      </a:ext>
                    </a:extLst>
                  </a:blip>
                  <a:stretch>
                    <a:fillRect/>
                  </a:stretch>
                </pic:blipFill>
                <pic:spPr>
                  <a:xfrm>
                    <a:off x="0" y="0"/>
                    <a:ext cx="7418070" cy="887231"/>
                  </a:xfrm>
                  <a:prstGeom prst="rect">
                    <a:avLst/>
                  </a:prstGeom>
                </pic:spPr>
              </pic:pic>
            </a:graphicData>
          </a:graphic>
        </wp:inline>
      </w:drawing>
    </w:r>
    <w:r w:rsidR="005F7728">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4D1" w:rsidRPr="006C255B" w:rsidRDefault="006C255B" w:rsidP="006C255B">
    <w:pPr>
      <w:pStyle w:val="Footer"/>
    </w:pPr>
    <w:r>
      <w:rPr>
        <w:noProof/>
        <w:lang w:val="en-GB" w:eastAsia="en-GB"/>
      </w:rPr>
      <w:drawing>
        <wp:inline distT="0" distB="0" distL="0" distR="0">
          <wp:extent cx="6645600" cy="572400"/>
          <wp:effectExtent l="0" t="0" r="0" b="0"/>
          <wp:docPr id="4" name="Picture 4" descr="logo for Investors in People" title="logo for Investors in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vestors.png"/>
                  <pic:cNvPicPr/>
                </pic:nvPicPr>
                <pic:blipFill>
                  <a:blip r:embed="rId1">
                    <a:extLst>
                      <a:ext uri="{28A0092B-C50C-407E-A947-70E740481C1C}">
                        <a14:useLocalDpi xmlns:a14="http://schemas.microsoft.com/office/drawing/2010/main" val="0"/>
                      </a:ext>
                    </a:extLst>
                  </a:blip>
                  <a:stretch>
                    <a:fillRect/>
                  </a:stretch>
                </pic:blipFill>
                <pic:spPr>
                  <a:xfrm>
                    <a:off x="0" y="0"/>
                    <a:ext cx="6645600" cy="5724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589E" w:rsidRDefault="0092589E" w:rsidP="002A64B4">
      <w:r>
        <w:separator/>
      </w:r>
    </w:p>
  </w:footnote>
  <w:footnote w:type="continuationSeparator" w:id="0">
    <w:p w:rsidR="0092589E" w:rsidRDefault="0092589E" w:rsidP="002A64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BFF" w:rsidRDefault="006432CE" w:rsidP="006432CE">
    <w:pPr>
      <w:pStyle w:val="Header"/>
      <w:tabs>
        <w:tab w:val="clear" w:pos="4320"/>
        <w:tab w:val="clear" w:pos="8640"/>
      </w:tabs>
      <w:ind w:right="-1475"/>
      <w:jc w:val="right"/>
    </w:pPr>
    <w:r>
      <w:rPr>
        <w:noProof/>
        <w:lang w:val="en-GB" w:eastAsia="en-GB"/>
      </w:rPr>
      <w:drawing>
        <wp:inline distT="0" distB="0" distL="0" distR="0">
          <wp:extent cx="2371429" cy="2990476"/>
          <wp:effectExtent l="0" t="0" r="0" b="0"/>
          <wp:docPr id="72" name="Picture 72" descr="Logo of SLC" title="Logo of S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slc.png"/>
                  <pic:cNvPicPr/>
                </pic:nvPicPr>
                <pic:blipFill>
                  <a:blip r:embed="rId1">
                    <a:extLst>
                      <a:ext uri="{28A0092B-C50C-407E-A947-70E740481C1C}">
                        <a14:useLocalDpi xmlns:a14="http://schemas.microsoft.com/office/drawing/2010/main" val="0"/>
                      </a:ext>
                    </a:extLst>
                  </a:blip>
                  <a:stretch>
                    <a:fillRect/>
                  </a:stretch>
                </pic:blipFill>
                <pic:spPr>
                  <a:xfrm>
                    <a:off x="0" y="0"/>
                    <a:ext cx="2371429" cy="29904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A624B1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E0496B"/>
    <w:multiLevelType w:val="hybridMultilevel"/>
    <w:tmpl w:val="CFD6B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50558A"/>
    <w:multiLevelType w:val="hybridMultilevel"/>
    <w:tmpl w:val="36C0E598"/>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 w15:restartNumberingAfterBreak="0">
    <w:nsid w:val="1E611C77"/>
    <w:multiLevelType w:val="hybridMultilevel"/>
    <w:tmpl w:val="7B141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BD0CF0"/>
    <w:multiLevelType w:val="hybridMultilevel"/>
    <w:tmpl w:val="34E47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F43183"/>
    <w:multiLevelType w:val="hybridMultilevel"/>
    <w:tmpl w:val="4AE48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B60B03"/>
    <w:multiLevelType w:val="hybridMultilevel"/>
    <w:tmpl w:val="617C3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A023AB"/>
    <w:multiLevelType w:val="hybridMultilevel"/>
    <w:tmpl w:val="72CEA3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497CA5"/>
    <w:multiLevelType w:val="hybridMultilevel"/>
    <w:tmpl w:val="24925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7222EC"/>
    <w:multiLevelType w:val="hybridMultilevel"/>
    <w:tmpl w:val="03FE7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3612E7"/>
    <w:multiLevelType w:val="hybridMultilevel"/>
    <w:tmpl w:val="462A38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72817F5"/>
    <w:multiLevelType w:val="hybridMultilevel"/>
    <w:tmpl w:val="83387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1C2CC5"/>
    <w:multiLevelType w:val="hybridMultilevel"/>
    <w:tmpl w:val="9FFC34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37C75D9"/>
    <w:multiLevelType w:val="hybridMultilevel"/>
    <w:tmpl w:val="9DCE5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501EB2"/>
    <w:multiLevelType w:val="hybridMultilevel"/>
    <w:tmpl w:val="58E0E624"/>
    <w:lvl w:ilvl="0" w:tplc="E1203088">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9F6526"/>
    <w:multiLevelType w:val="hybridMultilevel"/>
    <w:tmpl w:val="CD362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354AA4"/>
    <w:multiLevelType w:val="hybridMultilevel"/>
    <w:tmpl w:val="8B96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3"/>
  </w:num>
  <w:num w:numId="4">
    <w:abstractNumId w:val="6"/>
  </w:num>
  <w:num w:numId="5">
    <w:abstractNumId w:val="13"/>
  </w:num>
  <w:num w:numId="6">
    <w:abstractNumId w:val="10"/>
  </w:num>
  <w:num w:numId="7">
    <w:abstractNumId w:val="12"/>
  </w:num>
  <w:num w:numId="8">
    <w:abstractNumId w:val="2"/>
  </w:num>
  <w:num w:numId="9">
    <w:abstractNumId w:val="16"/>
  </w:num>
  <w:num w:numId="10">
    <w:abstractNumId w:val="14"/>
  </w:num>
  <w:num w:numId="11">
    <w:abstractNumId w:val="15"/>
  </w:num>
  <w:num w:numId="12">
    <w:abstractNumId w:val="4"/>
  </w:num>
  <w:num w:numId="13">
    <w:abstractNumId w:val="0"/>
  </w:num>
  <w:num w:numId="14">
    <w:abstractNumId w:val="11"/>
  </w:num>
  <w:num w:numId="15">
    <w:abstractNumId w:val="9"/>
  </w:num>
  <w:num w:numId="16">
    <w:abstractNumId w:val="8"/>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678"/>
    <w:rsid w:val="00060EA7"/>
    <w:rsid w:val="00070F07"/>
    <w:rsid w:val="000736FB"/>
    <w:rsid w:val="00076B4F"/>
    <w:rsid w:val="000814B9"/>
    <w:rsid w:val="000A33F2"/>
    <w:rsid w:val="000A37ED"/>
    <w:rsid w:val="000C16E3"/>
    <w:rsid w:val="00114DB7"/>
    <w:rsid w:val="00120038"/>
    <w:rsid w:val="0012472A"/>
    <w:rsid w:val="00130E42"/>
    <w:rsid w:val="00133699"/>
    <w:rsid w:val="001806A7"/>
    <w:rsid w:val="00182240"/>
    <w:rsid w:val="00186883"/>
    <w:rsid w:val="00192D64"/>
    <w:rsid w:val="001A33A2"/>
    <w:rsid w:val="001C5BBD"/>
    <w:rsid w:val="001C6BE8"/>
    <w:rsid w:val="00217318"/>
    <w:rsid w:val="0022040F"/>
    <w:rsid w:val="00223214"/>
    <w:rsid w:val="002358E9"/>
    <w:rsid w:val="002641BE"/>
    <w:rsid w:val="00285AC4"/>
    <w:rsid w:val="002941F2"/>
    <w:rsid w:val="002A64B4"/>
    <w:rsid w:val="002A6FCD"/>
    <w:rsid w:val="002D5F22"/>
    <w:rsid w:val="002E0FB3"/>
    <w:rsid w:val="002E2E10"/>
    <w:rsid w:val="00333A6D"/>
    <w:rsid w:val="00342391"/>
    <w:rsid w:val="00342BED"/>
    <w:rsid w:val="00375931"/>
    <w:rsid w:val="00383D98"/>
    <w:rsid w:val="003B02B3"/>
    <w:rsid w:val="003B5E19"/>
    <w:rsid w:val="003C0A13"/>
    <w:rsid w:val="003D15B3"/>
    <w:rsid w:val="003E4407"/>
    <w:rsid w:val="003F27D5"/>
    <w:rsid w:val="004074AF"/>
    <w:rsid w:val="004142A6"/>
    <w:rsid w:val="00417D01"/>
    <w:rsid w:val="00437F38"/>
    <w:rsid w:val="004411ED"/>
    <w:rsid w:val="0046762A"/>
    <w:rsid w:val="004A2CCC"/>
    <w:rsid w:val="004D362E"/>
    <w:rsid w:val="004D5095"/>
    <w:rsid w:val="00516CBC"/>
    <w:rsid w:val="00535FCB"/>
    <w:rsid w:val="0055362A"/>
    <w:rsid w:val="005563AB"/>
    <w:rsid w:val="00563436"/>
    <w:rsid w:val="00595BD7"/>
    <w:rsid w:val="005B5324"/>
    <w:rsid w:val="005C57AA"/>
    <w:rsid w:val="005E0D5E"/>
    <w:rsid w:val="005F0AE3"/>
    <w:rsid w:val="005F7728"/>
    <w:rsid w:val="00604DA9"/>
    <w:rsid w:val="0060665F"/>
    <w:rsid w:val="00617939"/>
    <w:rsid w:val="006432CE"/>
    <w:rsid w:val="00651D9D"/>
    <w:rsid w:val="006875E8"/>
    <w:rsid w:val="006B34B1"/>
    <w:rsid w:val="006C255B"/>
    <w:rsid w:val="006D2031"/>
    <w:rsid w:val="006E3359"/>
    <w:rsid w:val="006E6640"/>
    <w:rsid w:val="00757DCE"/>
    <w:rsid w:val="0076123A"/>
    <w:rsid w:val="00763081"/>
    <w:rsid w:val="00770BEE"/>
    <w:rsid w:val="00793C4E"/>
    <w:rsid w:val="007A2D4A"/>
    <w:rsid w:val="007A6A47"/>
    <w:rsid w:val="007F7FDC"/>
    <w:rsid w:val="008210A1"/>
    <w:rsid w:val="00884BAB"/>
    <w:rsid w:val="008A12DD"/>
    <w:rsid w:val="008F437D"/>
    <w:rsid w:val="0091215F"/>
    <w:rsid w:val="00916D07"/>
    <w:rsid w:val="0092589E"/>
    <w:rsid w:val="00972A91"/>
    <w:rsid w:val="00990419"/>
    <w:rsid w:val="009A4CE6"/>
    <w:rsid w:val="009F712A"/>
    <w:rsid w:val="00A172BF"/>
    <w:rsid w:val="00A25328"/>
    <w:rsid w:val="00A4032E"/>
    <w:rsid w:val="00A6105B"/>
    <w:rsid w:val="00A73BDF"/>
    <w:rsid w:val="00A823B6"/>
    <w:rsid w:val="00A827AC"/>
    <w:rsid w:val="00AA5B75"/>
    <w:rsid w:val="00AE0405"/>
    <w:rsid w:val="00AF2E41"/>
    <w:rsid w:val="00B167E1"/>
    <w:rsid w:val="00B26974"/>
    <w:rsid w:val="00B45276"/>
    <w:rsid w:val="00B52ABF"/>
    <w:rsid w:val="00B83BDF"/>
    <w:rsid w:val="00B84947"/>
    <w:rsid w:val="00B918CE"/>
    <w:rsid w:val="00BA451A"/>
    <w:rsid w:val="00BA4B65"/>
    <w:rsid w:val="00BB4DAB"/>
    <w:rsid w:val="00BC452E"/>
    <w:rsid w:val="00BD2279"/>
    <w:rsid w:val="00BD7907"/>
    <w:rsid w:val="00C0327A"/>
    <w:rsid w:val="00C12D11"/>
    <w:rsid w:val="00C35C28"/>
    <w:rsid w:val="00C3783E"/>
    <w:rsid w:val="00C544D1"/>
    <w:rsid w:val="00C84C0C"/>
    <w:rsid w:val="00C87652"/>
    <w:rsid w:val="00C90BFF"/>
    <w:rsid w:val="00C914CF"/>
    <w:rsid w:val="00CA5395"/>
    <w:rsid w:val="00CB2599"/>
    <w:rsid w:val="00CF7170"/>
    <w:rsid w:val="00D1658E"/>
    <w:rsid w:val="00D30F08"/>
    <w:rsid w:val="00D3460C"/>
    <w:rsid w:val="00DB29F6"/>
    <w:rsid w:val="00DB3B86"/>
    <w:rsid w:val="00DB7C02"/>
    <w:rsid w:val="00DC098B"/>
    <w:rsid w:val="00DF035B"/>
    <w:rsid w:val="00DF2584"/>
    <w:rsid w:val="00E31C6A"/>
    <w:rsid w:val="00E44355"/>
    <w:rsid w:val="00E55AC8"/>
    <w:rsid w:val="00E73E8E"/>
    <w:rsid w:val="00EA1080"/>
    <w:rsid w:val="00EB1EE4"/>
    <w:rsid w:val="00ED2598"/>
    <w:rsid w:val="00F10678"/>
    <w:rsid w:val="00F13ABE"/>
    <w:rsid w:val="00F44FD3"/>
    <w:rsid w:val="00F65FEF"/>
    <w:rsid w:val="00F90B01"/>
    <w:rsid w:val="00FA1748"/>
    <w:rsid w:val="00FC57CE"/>
    <w:rsid w:val="00FE3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15:docId w15:val="{1EAC7DE7-26CF-4886-BE84-00749C445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imes New Roman"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5C28"/>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64B4"/>
    <w:pPr>
      <w:tabs>
        <w:tab w:val="center" w:pos="4320"/>
        <w:tab w:val="right" w:pos="8640"/>
      </w:tabs>
    </w:pPr>
  </w:style>
  <w:style w:type="character" w:customStyle="1" w:styleId="HeaderChar">
    <w:name w:val="Header Char"/>
    <w:basedOn w:val="DefaultParagraphFont"/>
    <w:link w:val="Header"/>
    <w:uiPriority w:val="99"/>
    <w:rsid w:val="002A64B4"/>
  </w:style>
  <w:style w:type="paragraph" w:styleId="Footer">
    <w:name w:val="footer"/>
    <w:basedOn w:val="Normal"/>
    <w:link w:val="FooterChar"/>
    <w:uiPriority w:val="99"/>
    <w:unhideWhenUsed/>
    <w:rsid w:val="002A64B4"/>
    <w:pPr>
      <w:tabs>
        <w:tab w:val="center" w:pos="4320"/>
        <w:tab w:val="right" w:pos="8640"/>
      </w:tabs>
    </w:pPr>
  </w:style>
  <w:style w:type="character" w:customStyle="1" w:styleId="FooterChar">
    <w:name w:val="Footer Char"/>
    <w:basedOn w:val="DefaultParagraphFont"/>
    <w:link w:val="Footer"/>
    <w:uiPriority w:val="99"/>
    <w:rsid w:val="002A64B4"/>
  </w:style>
  <w:style w:type="paragraph" w:styleId="BalloonText">
    <w:name w:val="Balloon Text"/>
    <w:basedOn w:val="Normal"/>
    <w:link w:val="BalloonTextChar"/>
    <w:uiPriority w:val="99"/>
    <w:semiHidden/>
    <w:unhideWhenUsed/>
    <w:rsid w:val="002A64B4"/>
    <w:rPr>
      <w:rFonts w:ascii="Lucida Grande" w:hAnsi="Lucida Grande"/>
      <w:sz w:val="18"/>
      <w:szCs w:val="18"/>
      <w:lang w:val="x-none" w:eastAsia="x-none"/>
    </w:rPr>
  </w:style>
  <w:style w:type="character" w:customStyle="1" w:styleId="BalloonTextChar">
    <w:name w:val="Balloon Text Char"/>
    <w:link w:val="BalloonText"/>
    <w:uiPriority w:val="99"/>
    <w:semiHidden/>
    <w:rsid w:val="002A64B4"/>
    <w:rPr>
      <w:rFonts w:ascii="Lucida Grande" w:hAnsi="Lucida Grande" w:cs="Lucida Grande"/>
      <w:sz w:val="18"/>
      <w:szCs w:val="18"/>
    </w:rPr>
  </w:style>
  <w:style w:type="paragraph" w:customStyle="1" w:styleId="AddressBlockRight">
    <w:name w:val="Address Block Right"/>
    <w:basedOn w:val="Normal"/>
    <w:rsid w:val="000A33F2"/>
    <w:pPr>
      <w:widowControl w:val="0"/>
      <w:overflowPunct w:val="0"/>
      <w:autoSpaceDE w:val="0"/>
      <w:autoSpaceDN w:val="0"/>
      <w:adjustRightInd w:val="0"/>
      <w:spacing w:after="240"/>
    </w:pPr>
    <w:rPr>
      <w:rFonts w:ascii="Arial" w:hAnsi="Arial"/>
      <w:szCs w:val="20"/>
      <w:lang w:val="en-GB"/>
    </w:rPr>
  </w:style>
  <w:style w:type="paragraph" w:styleId="BodyText">
    <w:name w:val="Body Text"/>
    <w:basedOn w:val="Normal"/>
    <w:link w:val="BodyTextChar"/>
    <w:rsid w:val="00CB2599"/>
    <w:pPr>
      <w:jc w:val="both"/>
    </w:pPr>
    <w:rPr>
      <w:rFonts w:ascii="Times New Roman" w:hAnsi="Times New Roman"/>
      <w:sz w:val="20"/>
      <w:szCs w:val="20"/>
      <w:lang w:val="en-GB" w:eastAsia="x-none"/>
    </w:rPr>
  </w:style>
  <w:style w:type="character" w:customStyle="1" w:styleId="BodyTextChar">
    <w:name w:val="Body Text Char"/>
    <w:link w:val="BodyText"/>
    <w:rsid w:val="00CB2599"/>
    <w:rPr>
      <w:rFonts w:ascii="Times New Roman" w:eastAsia="Times New Roman" w:hAnsi="Times New Roman" w:cs="Times New Roman"/>
      <w:szCs w:val="20"/>
      <w:lang w:val="en-GB"/>
    </w:rPr>
  </w:style>
  <w:style w:type="character" w:styleId="CommentReference">
    <w:name w:val="annotation reference"/>
    <w:semiHidden/>
    <w:unhideWhenUsed/>
    <w:rsid w:val="00437F38"/>
    <w:rPr>
      <w:sz w:val="16"/>
      <w:szCs w:val="16"/>
    </w:rPr>
  </w:style>
  <w:style w:type="paragraph" w:styleId="CommentText">
    <w:name w:val="annotation text"/>
    <w:basedOn w:val="Normal"/>
    <w:link w:val="CommentTextChar"/>
    <w:unhideWhenUsed/>
    <w:rsid w:val="00437F38"/>
    <w:rPr>
      <w:sz w:val="20"/>
      <w:szCs w:val="20"/>
    </w:rPr>
  </w:style>
  <w:style w:type="character" w:customStyle="1" w:styleId="CommentTextChar">
    <w:name w:val="Comment Text Char"/>
    <w:link w:val="CommentText"/>
    <w:rsid w:val="00437F38"/>
    <w:rPr>
      <w:lang w:val="en-US" w:eastAsia="en-US"/>
    </w:rPr>
  </w:style>
  <w:style w:type="paragraph" w:styleId="CommentSubject">
    <w:name w:val="annotation subject"/>
    <w:basedOn w:val="CommentText"/>
    <w:next w:val="CommentText"/>
    <w:link w:val="CommentSubjectChar"/>
    <w:uiPriority w:val="99"/>
    <w:semiHidden/>
    <w:unhideWhenUsed/>
    <w:rsid w:val="00437F38"/>
    <w:rPr>
      <w:b/>
      <w:bCs/>
    </w:rPr>
  </w:style>
  <w:style w:type="character" w:customStyle="1" w:styleId="CommentSubjectChar">
    <w:name w:val="Comment Subject Char"/>
    <w:link w:val="CommentSubject"/>
    <w:uiPriority w:val="99"/>
    <w:semiHidden/>
    <w:rsid w:val="00437F38"/>
    <w:rPr>
      <w:b/>
      <w:bCs/>
      <w:lang w:val="en-US" w:eastAsia="en-US"/>
    </w:rPr>
  </w:style>
  <w:style w:type="paragraph" w:styleId="NormalWeb">
    <w:name w:val="Normal (Web)"/>
    <w:basedOn w:val="Normal"/>
    <w:uiPriority w:val="99"/>
    <w:semiHidden/>
    <w:unhideWhenUsed/>
    <w:rsid w:val="00884BAB"/>
    <w:pPr>
      <w:spacing w:before="100" w:beforeAutospacing="1" w:after="100" w:afterAutospacing="1"/>
    </w:pPr>
    <w:rPr>
      <w:rFonts w:ascii="Times New Roman" w:hAnsi="Times New Roman"/>
      <w:lang w:val="en-GB" w:eastAsia="en-GB"/>
    </w:rPr>
  </w:style>
  <w:style w:type="table" w:styleId="TableGrid">
    <w:name w:val="Table Grid"/>
    <w:basedOn w:val="TableNormal"/>
    <w:uiPriority w:val="59"/>
    <w:rsid w:val="00884B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123A"/>
    <w:rPr>
      <w:color w:val="0563C1"/>
      <w:u w:val="single"/>
    </w:rPr>
  </w:style>
  <w:style w:type="character" w:customStyle="1" w:styleId="UnresolvedMention">
    <w:name w:val="Unresolved Mention"/>
    <w:uiPriority w:val="99"/>
    <w:semiHidden/>
    <w:unhideWhenUsed/>
    <w:rsid w:val="0076123A"/>
    <w:rPr>
      <w:color w:val="808080"/>
      <w:shd w:val="clear" w:color="auto" w:fill="E6E6E6"/>
    </w:rPr>
  </w:style>
  <w:style w:type="paragraph" w:styleId="ListParagraph">
    <w:name w:val="List Paragraph"/>
    <w:basedOn w:val="Normal"/>
    <w:uiPriority w:val="34"/>
    <w:qFormat/>
    <w:rsid w:val="000A37ED"/>
    <w:pPr>
      <w:ind w:left="720"/>
      <w:contextualSpacing/>
    </w:pPr>
    <w:rPr>
      <w:rFonts w:ascii="Arial" w:eastAsia="Calibri" w:hAnsi="Arial"/>
      <w:sz w:val="28"/>
      <w:szCs w:val="28"/>
      <w:lang w:val="en-GB"/>
    </w:rPr>
  </w:style>
  <w:style w:type="paragraph" w:styleId="Quote">
    <w:name w:val="Quote"/>
    <w:basedOn w:val="Normal"/>
    <w:next w:val="Normal"/>
    <w:link w:val="QuoteChar"/>
    <w:uiPriority w:val="29"/>
    <w:qFormat/>
    <w:rsid w:val="000A37ED"/>
    <w:pPr>
      <w:spacing w:after="160" w:line="259" w:lineRule="auto"/>
    </w:pPr>
    <w:rPr>
      <w:rFonts w:ascii="Arial" w:eastAsia="Calibri" w:hAnsi="Arial"/>
      <w:b/>
      <w:sz w:val="28"/>
      <w:szCs w:val="22"/>
      <w:lang w:val="en-GB"/>
    </w:rPr>
  </w:style>
  <w:style w:type="character" w:customStyle="1" w:styleId="QuoteChar">
    <w:name w:val="Quote Char"/>
    <w:link w:val="Quote"/>
    <w:uiPriority w:val="29"/>
    <w:rsid w:val="000A37ED"/>
    <w:rPr>
      <w:rFonts w:ascii="Arial" w:eastAsia="Calibri" w:hAnsi="Arial"/>
      <w:b/>
      <w:sz w:val="28"/>
      <w:szCs w:val="22"/>
      <w:lang w:eastAsia="en-US"/>
    </w:rPr>
  </w:style>
  <w:style w:type="character" w:styleId="Strong">
    <w:name w:val="Strong"/>
    <w:uiPriority w:val="22"/>
    <w:qFormat/>
    <w:rsid w:val="00A25328"/>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68759">
      <w:bodyDiv w:val="1"/>
      <w:marLeft w:val="0"/>
      <w:marRight w:val="0"/>
      <w:marTop w:val="0"/>
      <w:marBottom w:val="0"/>
      <w:divBdr>
        <w:top w:val="none" w:sz="0" w:space="0" w:color="auto"/>
        <w:left w:val="none" w:sz="0" w:space="0" w:color="auto"/>
        <w:bottom w:val="none" w:sz="0" w:space="0" w:color="auto"/>
        <w:right w:val="none" w:sz="0" w:space="0" w:color="auto"/>
      </w:divBdr>
    </w:div>
    <w:div w:id="380134083">
      <w:bodyDiv w:val="1"/>
      <w:marLeft w:val="0"/>
      <w:marRight w:val="0"/>
      <w:marTop w:val="0"/>
      <w:marBottom w:val="0"/>
      <w:divBdr>
        <w:top w:val="none" w:sz="0" w:space="0" w:color="auto"/>
        <w:left w:val="none" w:sz="0" w:space="0" w:color="auto"/>
        <w:bottom w:val="none" w:sz="0" w:space="0" w:color="auto"/>
        <w:right w:val="none" w:sz="0" w:space="0" w:color="auto"/>
      </w:divBdr>
    </w:div>
    <w:div w:id="703483820">
      <w:bodyDiv w:val="1"/>
      <w:marLeft w:val="0"/>
      <w:marRight w:val="0"/>
      <w:marTop w:val="0"/>
      <w:marBottom w:val="0"/>
      <w:divBdr>
        <w:top w:val="none" w:sz="0" w:space="0" w:color="auto"/>
        <w:left w:val="none" w:sz="0" w:space="0" w:color="auto"/>
        <w:bottom w:val="none" w:sz="0" w:space="0" w:color="auto"/>
        <w:right w:val="none" w:sz="0" w:space="0" w:color="auto"/>
      </w:divBdr>
    </w:div>
    <w:div w:id="905649152">
      <w:bodyDiv w:val="1"/>
      <w:marLeft w:val="0"/>
      <w:marRight w:val="0"/>
      <w:marTop w:val="0"/>
      <w:marBottom w:val="0"/>
      <w:divBdr>
        <w:top w:val="none" w:sz="0" w:space="0" w:color="auto"/>
        <w:left w:val="none" w:sz="0" w:space="0" w:color="auto"/>
        <w:bottom w:val="none" w:sz="0" w:space="0" w:color="auto"/>
        <w:right w:val="none" w:sz="0" w:space="0" w:color="auto"/>
      </w:divBdr>
    </w:div>
    <w:div w:id="9840495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cholarworks.csun.edu/handle/10211.3/15120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irmingham.ac.uk/Documents/college-social-sciences/education/victar/transitions-into-higher-education-summary.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rmingham.ac.uk/Documents/college-social-sciences/education/victar/transitions-into-higher-education-summary.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birmingham.ac.uk/schools/education/research/victar/research/longitudinal-transitions-study/index.aspx" TargetMode="External"/><Relationship Id="rId4" Type="http://schemas.openxmlformats.org/officeDocument/2006/relationships/settings" Target="settings.xml"/><Relationship Id="rId9" Type="http://schemas.openxmlformats.org/officeDocument/2006/relationships/hyperlink" Target="mailto:Tara.chattaway@pocklington-trust.org.uk"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msonlo\Desktop\SLC%20Corporate%20Letterhead%20template%20addres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ED90DD-DD38-4455-9185-C5F975DF8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SLC Corporate Letterhead template address</Template>
  <TotalTime>0</TotalTime>
  <Pages>14</Pages>
  <Words>2734</Words>
  <Characters>15586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SLC</Company>
  <LinksUpToDate>false</LinksUpToDate>
  <CharactersWithSpaces>18284</CharactersWithSpaces>
  <SharedDoc>false</SharedDoc>
  <HLinks>
    <vt:vector size="30" baseType="variant">
      <vt:variant>
        <vt:i4>7995440</vt:i4>
      </vt:variant>
      <vt:variant>
        <vt:i4>12</vt:i4>
      </vt:variant>
      <vt:variant>
        <vt:i4>0</vt:i4>
      </vt:variant>
      <vt:variant>
        <vt:i4>5</vt:i4>
      </vt:variant>
      <vt:variant>
        <vt:lpwstr>http://scholarworks.csun.edu/handle/10211.3/151201</vt:lpwstr>
      </vt:variant>
      <vt:variant>
        <vt:lpwstr/>
      </vt:variant>
      <vt:variant>
        <vt:i4>1310720</vt:i4>
      </vt:variant>
      <vt:variant>
        <vt:i4>9</vt:i4>
      </vt:variant>
      <vt:variant>
        <vt:i4>0</vt:i4>
      </vt:variant>
      <vt:variant>
        <vt:i4>5</vt:i4>
      </vt:variant>
      <vt:variant>
        <vt:lpwstr>https://www.birmingham.ac.uk/Documents/college-social-sciences/education/victar/transitions-into-higher-education-summary.pdf</vt:lpwstr>
      </vt:variant>
      <vt:variant>
        <vt:lpwstr/>
      </vt:variant>
      <vt:variant>
        <vt:i4>1310720</vt:i4>
      </vt:variant>
      <vt:variant>
        <vt:i4>6</vt:i4>
      </vt:variant>
      <vt:variant>
        <vt:i4>0</vt:i4>
      </vt:variant>
      <vt:variant>
        <vt:i4>5</vt:i4>
      </vt:variant>
      <vt:variant>
        <vt:lpwstr>https://www.birmingham.ac.uk/Documents/college-social-sciences/education/victar/transitions-into-higher-education-summary.pdf</vt:lpwstr>
      </vt:variant>
      <vt:variant>
        <vt:lpwstr/>
      </vt:variant>
      <vt:variant>
        <vt:i4>1179650</vt:i4>
      </vt:variant>
      <vt:variant>
        <vt:i4>3</vt:i4>
      </vt:variant>
      <vt:variant>
        <vt:i4>0</vt:i4>
      </vt:variant>
      <vt:variant>
        <vt:i4>5</vt:i4>
      </vt:variant>
      <vt:variant>
        <vt:lpwstr>https://www.birmingham.ac.uk/schools/education/research/victar/research/longitudinal-transitions-study/index.aspx</vt:lpwstr>
      </vt:variant>
      <vt:variant>
        <vt:lpwstr/>
      </vt:variant>
      <vt:variant>
        <vt:i4>4587569</vt:i4>
      </vt:variant>
      <vt:variant>
        <vt:i4>0</vt:i4>
      </vt:variant>
      <vt:variant>
        <vt:i4>0</vt:i4>
      </vt:variant>
      <vt:variant>
        <vt:i4>5</vt:i4>
      </vt:variant>
      <vt:variant>
        <vt:lpwstr>mailto:Tara.chattaway@pocklington-trust.org.uk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thomsonlo</dc:creator>
  <cp:keywords/>
  <cp:lastModifiedBy>Julie Foster (College of Social Sciences)</cp:lastModifiedBy>
  <cp:revision>2</cp:revision>
  <cp:lastPrinted>2018-11-22T19:46:00Z</cp:lastPrinted>
  <dcterms:created xsi:type="dcterms:W3CDTF">2021-02-16T10:08:00Z</dcterms:created>
  <dcterms:modified xsi:type="dcterms:W3CDTF">2021-02-16T10:08:00Z</dcterms:modified>
</cp:coreProperties>
</file>