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5F7A06" w14:textId="77777777" w:rsidR="00875AE2" w:rsidRPr="00213845" w:rsidRDefault="00875AE2" w:rsidP="00213845">
      <w:pPr>
        <w:pStyle w:val="Heading1"/>
        <w:jc w:val="center"/>
        <w:rPr>
          <w:b/>
          <w:color w:val="auto"/>
        </w:rPr>
      </w:pPr>
      <w:r w:rsidRPr="00213845">
        <w:rPr>
          <w:b/>
          <w:color w:val="auto"/>
        </w:rPr>
        <w:t>Department of Theology &amp; Religion</w:t>
      </w:r>
    </w:p>
    <w:p w14:paraId="10D91146" w14:textId="1B1D5DEF" w:rsidR="00875AE2" w:rsidRPr="00213845" w:rsidRDefault="00875AE2" w:rsidP="00213845">
      <w:pPr>
        <w:pStyle w:val="Heading1"/>
        <w:jc w:val="center"/>
        <w:rPr>
          <w:b/>
          <w:color w:val="auto"/>
        </w:rPr>
      </w:pPr>
      <w:r w:rsidRPr="00213845">
        <w:rPr>
          <w:b/>
          <w:color w:val="auto"/>
        </w:rPr>
        <w:t>Module Descriptions 202</w:t>
      </w:r>
      <w:r w:rsidR="008B796C">
        <w:rPr>
          <w:b/>
          <w:color w:val="auto"/>
        </w:rPr>
        <w:t>4</w:t>
      </w:r>
      <w:r w:rsidRPr="00213845">
        <w:rPr>
          <w:b/>
          <w:color w:val="auto"/>
        </w:rPr>
        <w:t>/2</w:t>
      </w:r>
      <w:r w:rsidR="008B796C">
        <w:rPr>
          <w:b/>
          <w:color w:val="auto"/>
        </w:rPr>
        <w:t>5</w:t>
      </w:r>
    </w:p>
    <w:p w14:paraId="72785CC7" w14:textId="46E94632" w:rsidR="00875AE2" w:rsidRPr="00213845" w:rsidRDefault="00875AE2" w:rsidP="00213845">
      <w:pPr>
        <w:pStyle w:val="Heading1"/>
        <w:jc w:val="center"/>
        <w:rPr>
          <w:b/>
          <w:color w:val="auto"/>
        </w:rPr>
      </w:pPr>
      <w:r w:rsidRPr="00213845">
        <w:rPr>
          <w:b/>
          <w:color w:val="auto"/>
        </w:rPr>
        <w:t xml:space="preserve">Level </w:t>
      </w:r>
      <w:r w:rsidR="000F76E1">
        <w:rPr>
          <w:b/>
          <w:color w:val="auto"/>
        </w:rPr>
        <w:t>H</w:t>
      </w:r>
      <w:r w:rsidRPr="00213845">
        <w:rPr>
          <w:b/>
          <w:color w:val="auto"/>
        </w:rPr>
        <w:t xml:space="preserve"> (i.e. </w:t>
      </w:r>
      <w:r w:rsidR="000F76E1">
        <w:rPr>
          <w:b/>
          <w:color w:val="auto"/>
        </w:rPr>
        <w:t>3</w:t>
      </w:r>
      <w:r w:rsidR="000F76E1">
        <w:rPr>
          <w:b/>
          <w:color w:val="auto"/>
          <w:vertAlign w:val="superscript"/>
        </w:rPr>
        <w:t>r</w:t>
      </w:r>
      <w:r w:rsidRPr="00213845">
        <w:rPr>
          <w:b/>
          <w:color w:val="auto"/>
          <w:vertAlign w:val="superscript"/>
        </w:rPr>
        <w:t>d</w:t>
      </w:r>
      <w:r w:rsidRPr="00213845">
        <w:rPr>
          <w:b/>
          <w:color w:val="auto"/>
        </w:rPr>
        <w:t xml:space="preserve"> Yr.) Modules</w:t>
      </w:r>
    </w:p>
    <w:p w14:paraId="76825745" w14:textId="77777777" w:rsidR="00213845" w:rsidRDefault="00213845" w:rsidP="00875AE2"/>
    <w:p w14:paraId="30A67DF6" w14:textId="547FD3A7" w:rsidR="00875AE2" w:rsidRPr="00A97B2D" w:rsidRDefault="00875AE2" w:rsidP="00AE09F6">
      <w:pPr>
        <w:rPr>
          <w:sz w:val="24"/>
          <w:szCs w:val="24"/>
        </w:rPr>
      </w:pPr>
      <w:r w:rsidRPr="00A97B2D">
        <w:rPr>
          <w:sz w:val="24"/>
          <w:szCs w:val="24"/>
        </w:rPr>
        <w:t xml:space="preserve">Please be aware that all modules are subject to availability. </w:t>
      </w:r>
    </w:p>
    <w:p w14:paraId="7E3B1C75" w14:textId="77777777" w:rsidR="00875AE2" w:rsidRPr="00A97B2D" w:rsidRDefault="00875AE2" w:rsidP="00875AE2">
      <w:pPr>
        <w:rPr>
          <w:sz w:val="24"/>
          <w:szCs w:val="24"/>
        </w:rPr>
      </w:pPr>
      <w:r w:rsidRPr="00A97B2D">
        <w:rPr>
          <w:sz w:val="24"/>
          <w:szCs w:val="24"/>
        </w:rPr>
        <w:t>For many of these modules, some experience of studying Theology may be required, and you should remember this when choosing your modules. If there is another module that you need to have studied before taking this, it will be stated in the module description.</w:t>
      </w:r>
    </w:p>
    <w:p w14:paraId="1C3D199D" w14:textId="5B925734" w:rsidR="00213DD6" w:rsidRPr="00A97B2D" w:rsidRDefault="008802FC" w:rsidP="004C05CF">
      <w:pPr>
        <w:rPr>
          <w:sz w:val="24"/>
          <w:szCs w:val="24"/>
        </w:rPr>
      </w:pPr>
      <w:r w:rsidRPr="00A97B2D">
        <w:rPr>
          <w:sz w:val="24"/>
          <w:szCs w:val="24"/>
        </w:rPr>
        <w:t>Please note that at the time this document has been prepared (February 202</w:t>
      </w:r>
      <w:r w:rsidR="008B796C">
        <w:rPr>
          <w:sz w:val="24"/>
          <w:szCs w:val="24"/>
        </w:rPr>
        <w:t>4</w:t>
      </w:r>
      <w:r w:rsidRPr="00A97B2D">
        <w:rPr>
          <w:sz w:val="24"/>
          <w:szCs w:val="24"/>
        </w:rPr>
        <w:t>) the following information is provisional, and there may be minor changes between now and the beginning of 202</w:t>
      </w:r>
      <w:r w:rsidR="00E434E1">
        <w:rPr>
          <w:sz w:val="24"/>
          <w:szCs w:val="24"/>
        </w:rPr>
        <w:t>4</w:t>
      </w:r>
      <w:r w:rsidRPr="00A97B2D">
        <w:rPr>
          <w:sz w:val="24"/>
          <w:szCs w:val="24"/>
        </w:rPr>
        <w:t>/2</w:t>
      </w:r>
      <w:r w:rsidR="00E434E1">
        <w:rPr>
          <w:sz w:val="24"/>
          <w:szCs w:val="24"/>
        </w:rPr>
        <w:t>5</w:t>
      </w:r>
      <w:r w:rsidRPr="00A97B2D">
        <w:rPr>
          <w:sz w:val="24"/>
          <w:szCs w:val="24"/>
        </w:rPr>
        <w:t xml:space="preserve"> academic year. </w:t>
      </w:r>
    </w:p>
    <w:p w14:paraId="1308051B" w14:textId="77777777" w:rsidR="00896DE6" w:rsidRPr="00A97B2D" w:rsidRDefault="00896DE6" w:rsidP="00896DE6">
      <w:pPr>
        <w:rPr>
          <w:b/>
          <w:bCs/>
          <w:sz w:val="24"/>
          <w:szCs w:val="24"/>
        </w:rPr>
      </w:pPr>
    </w:p>
    <w:p w14:paraId="35B8A112" w14:textId="24233988" w:rsidR="00896DE6" w:rsidRPr="00A97B2D" w:rsidRDefault="00896DE6" w:rsidP="00896DE6">
      <w:pPr>
        <w:rPr>
          <w:b/>
          <w:bCs/>
          <w:sz w:val="24"/>
          <w:szCs w:val="24"/>
        </w:rPr>
        <w:sectPr w:rsidR="00896DE6" w:rsidRPr="00A97B2D" w:rsidSect="009A15FF">
          <w:footerReference w:type="default" r:id="rId7"/>
          <w:pgSz w:w="11906" w:h="16838"/>
          <w:pgMar w:top="1440" w:right="1440" w:bottom="1440" w:left="1440" w:header="708" w:footer="708" w:gutter="0"/>
          <w:cols w:space="708"/>
          <w:docGrid w:linePitch="360"/>
        </w:sectPr>
      </w:pPr>
      <w:r w:rsidRPr="00A97B2D">
        <w:rPr>
          <w:b/>
          <w:bCs/>
          <w:sz w:val="24"/>
          <w:szCs w:val="24"/>
        </w:rPr>
        <w:t>Please note: F</w:t>
      </w:r>
      <w:r w:rsidRPr="00A97B2D">
        <w:rPr>
          <w:rFonts w:ascii="Calibri" w:hAnsi="Calibri" w:cs="Calibri"/>
          <w:b/>
          <w:bCs/>
          <w:color w:val="000000"/>
          <w:sz w:val="24"/>
          <w:szCs w:val="24"/>
        </w:rPr>
        <w:t>orms of assessment are currently undergoing review for 202</w:t>
      </w:r>
      <w:r w:rsidR="008B796C">
        <w:rPr>
          <w:rFonts w:ascii="Calibri" w:hAnsi="Calibri" w:cs="Calibri"/>
          <w:b/>
          <w:bCs/>
          <w:color w:val="000000"/>
          <w:sz w:val="24"/>
          <w:szCs w:val="24"/>
        </w:rPr>
        <w:t>4</w:t>
      </w:r>
      <w:r w:rsidRPr="00A97B2D">
        <w:rPr>
          <w:rFonts w:ascii="Calibri" w:hAnsi="Calibri" w:cs="Calibri"/>
          <w:b/>
          <w:bCs/>
          <w:color w:val="000000"/>
          <w:sz w:val="24"/>
          <w:szCs w:val="24"/>
        </w:rPr>
        <w:t>/2</w:t>
      </w:r>
      <w:r w:rsidR="008B796C">
        <w:rPr>
          <w:rFonts w:ascii="Calibri" w:hAnsi="Calibri" w:cs="Calibri"/>
          <w:b/>
          <w:bCs/>
          <w:color w:val="000000"/>
          <w:sz w:val="24"/>
          <w:szCs w:val="24"/>
        </w:rPr>
        <w:t>5</w:t>
      </w:r>
      <w:r w:rsidRPr="00A97B2D">
        <w:rPr>
          <w:rFonts w:ascii="Calibri" w:hAnsi="Calibri" w:cs="Calibri"/>
          <w:b/>
          <w:bCs/>
          <w:color w:val="000000"/>
          <w:sz w:val="24"/>
          <w:szCs w:val="24"/>
        </w:rPr>
        <w:t>, and as a result the assessment information listed within this handbook may be subject to change.</w:t>
      </w:r>
    </w:p>
    <w:p w14:paraId="7D13966B" w14:textId="5F5EF984" w:rsidR="00213DD6" w:rsidRPr="00213DD6" w:rsidRDefault="00213DD6" w:rsidP="00213DD6">
      <w:pPr>
        <w:pStyle w:val="Heading1"/>
        <w:jc w:val="center"/>
        <w:rPr>
          <w:b/>
          <w:color w:val="auto"/>
          <w:sz w:val="52"/>
          <w:u w:val="single"/>
        </w:rPr>
        <w:sectPr w:rsidR="00213DD6" w:rsidRPr="00213DD6">
          <w:pgSz w:w="11906" w:h="16838"/>
          <w:pgMar w:top="1440" w:right="1440" w:bottom="1440" w:left="1440" w:header="708" w:footer="708" w:gutter="0"/>
          <w:cols w:space="708"/>
          <w:docGrid w:linePitch="360"/>
        </w:sectPr>
      </w:pPr>
      <w:r w:rsidRPr="00213DD6">
        <w:rPr>
          <w:b/>
          <w:color w:val="auto"/>
          <w:sz w:val="52"/>
          <w:u w:val="single"/>
        </w:rPr>
        <w:lastRenderedPageBreak/>
        <w:t>SEMESTER 1 MODULES</w:t>
      </w:r>
    </w:p>
    <w:p w14:paraId="12EABEBD" w14:textId="27D5FC10" w:rsidR="001649A6" w:rsidRDefault="004C05CF" w:rsidP="004C05CF">
      <w:pPr>
        <w:rPr>
          <w:rFonts w:ascii="Helvetica" w:eastAsia="Times New Roman" w:hAnsi="Helvetica" w:cs="Helvetica"/>
          <w:color w:val="2D3B45"/>
          <w:sz w:val="32"/>
          <w:szCs w:val="32"/>
          <w:lang w:eastAsia="en-GB"/>
        </w:rPr>
      </w:pPr>
      <w:r>
        <w:rPr>
          <w:rFonts w:ascii="Helvetica" w:eastAsia="Times New Roman" w:hAnsi="Helvetica" w:cs="Helvetica"/>
          <w:color w:val="2D3B45"/>
          <w:sz w:val="32"/>
          <w:szCs w:val="32"/>
          <w:lang w:eastAsia="en-GB"/>
        </w:rPr>
        <w:lastRenderedPageBreak/>
        <w:t xml:space="preserve"> </w:t>
      </w:r>
    </w:p>
    <w:p w14:paraId="34AE65D4" w14:textId="794F4540" w:rsidR="00853B64" w:rsidRPr="00213845" w:rsidRDefault="008802FC" w:rsidP="00213845">
      <w:pPr>
        <w:pStyle w:val="Heading2"/>
        <w:jc w:val="center"/>
        <w:rPr>
          <w:rFonts w:eastAsia="Times New Roman"/>
          <w:b/>
          <w:color w:val="auto"/>
          <w:u w:val="single"/>
          <w:lang w:eastAsia="en-GB"/>
        </w:rPr>
      </w:pPr>
      <w:r>
        <w:rPr>
          <w:rFonts w:eastAsia="Times New Roman"/>
          <w:b/>
          <w:color w:val="auto"/>
          <w:u w:val="single"/>
          <w:lang w:eastAsia="en-GB"/>
        </w:rPr>
        <w:t xml:space="preserve">LH </w:t>
      </w:r>
      <w:r w:rsidR="007D5765">
        <w:rPr>
          <w:rFonts w:eastAsia="Times New Roman"/>
          <w:b/>
          <w:color w:val="auto"/>
          <w:u w:val="single"/>
          <w:lang w:eastAsia="en-GB"/>
        </w:rPr>
        <w:t>Christmas and Ethical Consuming</w:t>
      </w:r>
    </w:p>
    <w:p w14:paraId="218537E1" w14:textId="77777777" w:rsidR="00853B64" w:rsidRDefault="00853B64" w:rsidP="00853B64">
      <w:pPr>
        <w:shd w:val="clear" w:color="auto" w:fill="FFFFFF"/>
        <w:spacing w:before="180" w:after="180" w:line="240" w:lineRule="auto"/>
        <w:rPr>
          <w:rFonts w:ascii="Helvetica" w:eastAsia="Times New Roman" w:hAnsi="Helvetica" w:cs="Helvetica"/>
          <w:color w:val="2D3B45"/>
          <w:sz w:val="24"/>
          <w:szCs w:val="24"/>
          <w:lang w:eastAsia="en-GB"/>
        </w:rPr>
      </w:pPr>
    </w:p>
    <w:p w14:paraId="50F4D031" w14:textId="347E2F1B" w:rsidR="00213845" w:rsidRPr="00A97B2D" w:rsidRDefault="00853B64" w:rsidP="00213845">
      <w:pPr>
        <w:pStyle w:val="NoSpacing"/>
        <w:rPr>
          <w:sz w:val="24"/>
          <w:szCs w:val="24"/>
          <w:lang w:eastAsia="en-GB"/>
        </w:rPr>
      </w:pPr>
      <w:r w:rsidRPr="00A97B2D">
        <w:rPr>
          <w:sz w:val="24"/>
          <w:szCs w:val="24"/>
          <w:lang w:eastAsia="en-GB"/>
        </w:rPr>
        <w:t xml:space="preserve">Module Code:  </w:t>
      </w:r>
      <w:r w:rsidR="007D5765" w:rsidRPr="00A97B2D">
        <w:rPr>
          <w:sz w:val="24"/>
          <w:szCs w:val="24"/>
          <w:lang w:eastAsia="en-GB"/>
        </w:rPr>
        <w:t>29805</w:t>
      </w:r>
    </w:p>
    <w:p w14:paraId="0252A171" w14:textId="77777777" w:rsidR="00213845" w:rsidRPr="00A97B2D" w:rsidRDefault="00853B64" w:rsidP="00213845">
      <w:pPr>
        <w:pStyle w:val="NoSpacing"/>
        <w:rPr>
          <w:sz w:val="24"/>
          <w:szCs w:val="24"/>
          <w:lang w:eastAsia="en-GB"/>
        </w:rPr>
      </w:pPr>
      <w:r w:rsidRPr="00A97B2D">
        <w:rPr>
          <w:sz w:val="24"/>
          <w:szCs w:val="24"/>
          <w:lang w:eastAsia="en-GB"/>
        </w:rPr>
        <w:t xml:space="preserve">Credit Value: </w:t>
      </w:r>
      <w:r w:rsidR="0070301D" w:rsidRPr="00A97B2D">
        <w:rPr>
          <w:sz w:val="24"/>
          <w:szCs w:val="24"/>
          <w:lang w:eastAsia="en-GB"/>
        </w:rPr>
        <w:t>20</w:t>
      </w:r>
    </w:p>
    <w:p w14:paraId="0EBD7F9E" w14:textId="14545521" w:rsidR="00853B64" w:rsidRPr="00A97B2D" w:rsidRDefault="00853B64" w:rsidP="00213845">
      <w:pPr>
        <w:pStyle w:val="NoSpacing"/>
        <w:rPr>
          <w:sz w:val="24"/>
          <w:szCs w:val="24"/>
          <w:lang w:eastAsia="en-GB"/>
        </w:rPr>
      </w:pPr>
      <w:r w:rsidRPr="00A97B2D">
        <w:rPr>
          <w:sz w:val="24"/>
          <w:szCs w:val="24"/>
          <w:lang w:eastAsia="en-GB"/>
        </w:rPr>
        <w:t xml:space="preserve">Semester: </w:t>
      </w:r>
      <w:r w:rsidR="0070301D" w:rsidRPr="00A97B2D">
        <w:rPr>
          <w:sz w:val="24"/>
          <w:szCs w:val="24"/>
          <w:lang w:eastAsia="en-GB"/>
        </w:rPr>
        <w:t>1</w:t>
      </w:r>
    </w:p>
    <w:p w14:paraId="2E7214B1" w14:textId="3244FF60" w:rsidR="00853B64" w:rsidRPr="00A97B2D" w:rsidRDefault="00853B64" w:rsidP="00213845">
      <w:pPr>
        <w:pStyle w:val="NoSpacing"/>
        <w:rPr>
          <w:sz w:val="24"/>
          <w:szCs w:val="24"/>
          <w:lang w:eastAsia="en-GB"/>
        </w:rPr>
      </w:pPr>
      <w:r w:rsidRPr="00A97B2D">
        <w:rPr>
          <w:sz w:val="24"/>
          <w:szCs w:val="24"/>
          <w:lang w:eastAsia="en-GB"/>
        </w:rPr>
        <w:t xml:space="preserve">Prerequisites: </w:t>
      </w:r>
      <w:r w:rsidR="0070301D" w:rsidRPr="00A97B2D">
        <w:rPr>
          <w:sz w:val="24"/>
          <w:szCs w:val="24"/>
          <w:lang w:eastAsia="en-GB"/>
        </w:rPr>
        <w:t>None</w:t>
      </w:r>
    </w:p>
    <w:p w14:paraId="69909334" w14:textId="5B956E83" w:rsidR="00853B64" w:rsidRPr="00A97B2D" w:rsidRDefault="00853B64" w:rsidP="00213845">
      <w:pPr>
        <w:pStyle w:val="NoSpacing"/>
        <w:rPr>
          <w:rFonts w:ascii="Times New Roman" w:hAnsi="Times New Roman" w:cs="Times New Roman"/>
          <w:sz w:val="24"/>
          <w:szCs w:val="24"/>
          <w:lang w:eastAsia="en-GB"/>
        </w:rPr>
      </w:pPr>
    </w:p>
    <w:p w14:paraId="13FC43CD" w14:textId="77777777" w:rsidR="00213845" w:rsidRPr="00A97B2D" w:rsidRDefault="00853B64" w:rsidP="009B3741">
      <w:pPr>
        <w:pStyle w:val="NoSpacing"/>
        <w:rPr>
          <w:b/>
          <w:sz w:val="24"/>
          <w:szCs w:val="24"/>
          <w:u w:val="single"/>
          <w:lang w:eastAsia="en-GB"/>
        </w:rPr>
      </w:pPr>
      <w:r w:rsidRPr="00A97B2D">
        <w:rPr>
          <w:b/>
          <w:sz w:val="24"/>
          <w:szCs w:val="24"/>
          <w:u w:val="single"/>
          <w:lang w:eastAsia="en-GB"/>
        </w:rPr>
        <w:t>Module Description</w:t>
      </w:r>
    </w:p>
    <w:p w14:paraId="0AE84BE8" w14:textId="77777777" w:rsidR="009B3741" w:rsidRPr="00A97B2D" w:rsidRDefault="009B3741" w:rsidP="009B3741">
      <w:pPr>
        <w:pStyle w:val="NoSpacing"/>
        <w:rPr>
          <w:b/>
          <w:sz w:val="24"/>
          <w:szCs w:val="24"/>
          <w:u w:val="single"/>
          <w:lang w:eastAsia="en-GB"/>
        </w:rPr>
      </w:pPr>
    </w:p>
    <w:p w14:paraId="1B697A31" w14:textId="77777777" w:rsidR="007D5765" w:rsidRPr="00A97B2D" w:rsidRDefault="007D5765" w:rsidP="007D5765">
      <w:pPr>
        <w:pStyle w:val="NoSpacing"/>
        <w:rPr>
          <w:sz w:val="24"/>
          <w:szCs w:val="24"/>
          <w:lang w:eastAsia="en-GB"/>
        </w:rPr>
      </w:pPr>
      <w:r w:rsidRPr="00A97B2D">
        <w:rPr>
          <w:sz w:val="24"/>
          <w:szCs w:val="24"/>
          <w:lang w:eastAsia="en-GB"/>
        </w:rPr>
        <w:t>The module introduces key ideas and themes of ethical consuming within a framework of investigation of the practices of Christmas. Specifically, the module addresses the complexity of debates over the religious character of Christmas, as well as the commercialization of Christmas and other religious festivals. This complexity is enhanced by the wider cultural concern with sustainability, fair trade, environmental impact and other aspects of an ethical approach to consumption. There is a focus on the overlap between consumer society and capitalism, ethical consumption, popular culture, and religious belief and practice.</w:t>
      </w:r>
    </w:p>
    <w:p w14:paraId="3881745B" w14:textId="77777777" w:rsidR="007D5765" w:rsidRPr="00A97B2D" w:rsidRDefault="007D5765" w:rsidP="007D5765">
      <w:pPr>
        <w:pStyle w:val="NoSpacing"/>
        <w:rPr>
          <w:sz w:val="24"/>
          <w:szCs w:val="24"/>
          <w:lang w:eastAsia="en-GB"/>
        </w:rPr>
      </w:pPr>
    </w:p>
    <w:p w14:paraId="595996A2" w14:textId="77777777" w:rsidR="007D5765" w:rsidRPr="00A97B2D" w:rsidRDefault="007D5765" w:rsidP="007D5765">
      <w:pPr>
        <w:pStyle w:val="NoSpacing"/>
        <w:rPr>
          <w:sz w:val="24"/>
          <w:szCs w:val="24"/>
          <w:lang w:eastAsia="en-GB"/>
        </w:rPr>
      </w:pPr>
      <w:r w:rsidRPr="00A97B2D">
        <w:rPr>
          <w:sz w:val="24"/>
          <w:szCs w:val="24"/>
          <w:lang w:eastAsia="en-GB"/>
        </w:rPr>
        <w:t>Assessment</w:t>
      </w:r>
    </w:p>
    <w:p w14:paraId="5CF49AF1" w14:textId="77777777" w:rsidR="007D5765" w:rsidRPr="00A97B2D" w:rsidRDefault="007D5765" w:rsidP="007D5765">
      <w:pPr>
        <w:pStyle w:val="NoSpacing"/>
        <w:rPr>
          <w:sz w:val="24"/>
          <w:szCs w:val="24"/>
          <w:lang w:eastAsia="en-GB"/>
        </w:rPr>
      </w:pPr>
    </w:p>
    <w:p w14:paraId="2EE90471" w14:textId="77777777" w:rsidR="007D5765" w:rsidRPr="00A97B2D" w:rsidRDefault="007D5765" w:rsidP="007D5765">
      <w:pPr>
        <w:pStyle w:val="NoSpacing"/>
        <w:rPr>
          <w:sz w:val="24"/>
          <w:szCs w:val="24"/>
          <w:lang w:eastAsia="en-GB"/>
        </w:rPr>
      </w:pPr>
      <w:r w:rsidRPr="00A97B2D">
        <w:rPr>
          <w:sz w:val="24"/>
          <w:szCs w:val="24"/>
          <w:lang w:eastAsia="en-GB"/>
        </w:rPr>
        <w:t>1 x 2500 word essay (60%)</w:t>
      </w:r>
    </w:p>
    <w:p w14:paraId="3C5C2450" w14:textId="77777777" w:rsidR="007D5765" w:rsidRPr="00A97B2D" w:rsidRDefault="007D5765" w:rsidP="007D5765">
      <w:pPr>
        <w:pStyle w:val="NoSpacing"/>
        <w:rPr>
          <w:sz w:val="24"/>
          <w:szCs w:val="24"/>
          <w:lang w:eastAsia="en-GB"/>
        </w:rPr>
      </w:pPr>
      <w:r w:rsidRPr="00A97B2D">
        <w:rPr>
          <w:sz w:val="24"/>
          <w:szCs w:val="24"/>
          <w:lang w:eastAsia="en-GB"/>
        </w:rPr>
        <w:t>1 x 1500 word critical response (40%)</w:t>
      </w:r>
    </w:p>
    <w:p w14:paraId="663CB3EC" w14:textId="17509EC9" w:rsidR="009B3741" w:rsidRPr="009B3741" w:rsidRDefault="009B3741" w:rsidP="009B3741">
      <w:pPr>
        <w:pStyle w:val="NoSpacing"/>
        <w:rPr>
          <w:b/>
          <w:u w:val="single"/>
          <w:lang w:eastAsia="en-GB"/>
        </w:rPr>
        <w:sectPr w:rsidR="009B3741" w:rsidRPr="009B3741">
          <w:pgSz w:w="11906" w:h="16838"/>
          <w:pgMar w:top="1440" w:right="1440" w:bottom="1440" w:left="1440" w:header="708" w:footer="708" w:gutter="0"/>
          <w:cols w:space="708"/>
          <w:docGrid w:linePitch="360"/>
        </w:sectPr>
      </w:pPr>
    </w:p>
    <w:p w14:paraId="39682500" w14:textId="5EE48275" w:rsidR="007D5765" w:rsidRPr="007D5765" w:rsidRDefault="008802FC" w:rsidP="007D5765">
      <w:pPr>
        <w:pStyle w:val="Heading2"/>
        <w:jc w:val="center"/>
        <w:rPr>
          <w:rFonts w:eastAsia="Times New Roman"/>
          <w:b/>
          <w:color w:val="auto"/>
          <w:lang w:eastAsia="en-GB"/>
        </w:rPr>
      </w:pPr>
      <w:r>
        <w:rPr>
          <w:rFonts w:eastAsia="Times New Roman"/>
          <w:b/>
          <w:color w:val="auto"/>
          <w:lang w:eastAsia="en-GB"/>
        </w:rPr>
        <w:lastRenderedPageBreak/>
        <w:t xml:space="preserve">LH </w:t>
      </w:r>
      <w:r w:rsidR="007D5765" w:rsidRPr="007D5765">
        <w:rPr>
          <w:rFonts w:eastAsia="Times New Roman"/>
          <w:b/>
          <w:color w:val="auto"/>
          <w:lang w:eastAsia="en-GB"/>
        </w:rPr>
        <w:t>Historical and Contemporary Approaches to the Holocaust</w:t>
      </w:r>
    </w:p>
    <w:p w14:paraId="2A119E21" w14:textId="77777777" w:rsidR="00853B64" w:rsidRDefault="00853B64" w:rsidP="00853B64">
      <w:pPr>
        <w:shd w:val="clear" w:color="auto" w:fill="FFFFFF"/>
        <w:spacing w:before="180" w:after="180" w:line="240" w:lineRule="auto"/>
        <w:rPr>
          <w:rFonts w:ascii="Helvetica" w:eastAsia="Times New Roman" w:hAnsi="Helvetica" w:cs="Helvetica"/>
          <w:color w:val="2D3B45"/>
          <w:sz w:val="24"/>
          <w:szCs w:val="24"/>
          <w:lang w:eastAsia="en-GB"/>
        </w:rPr>
      </w:pPr>
    </w:p>
    <w:p w14:paraId="1F529AC5" w14:textId="69668AE8" w:rsidR="00213845" w:rsidRPr="00A97B2D" w:rsidRDefault="00853B64" w:rsidP="00213845">
      <w:pPr>
        <w:pStyle w:val="NoSpacing"/>
        <w:rPr>
          <w:rFonts w:cstheme="minorHAnsi"/>
          <w:sz w:val="24"/>
          <w:szCs w:val="24"/>
          <w:lang w:eastAsia="en-GB"/>
        </w:rPr>
      </w:pPr>
      <w:r w:rsidRPr="00A97B2D">
        <w:rPr>
          <w:rFonts w:cstheme="minorHAnsi"/>
          <w:sz w:val="24"/>
          <w:szCs w:val="24"/>
          <w:lang w:eastAsia="en-GB"/>
        </w:rPr>
        <w:t xml:space="preserve">Module Code:  </w:t>
      </w:r>
      <w:r w:rsidR="0070301D" w:rsidRPr="00A97B2D">
        <w:rPr>
          <w:rFonts w:cstheme="minorHAnsi"/>
          <w:sz w:val="24"/>
          <w:szCs w:val="24"/>
          <w:lang w:eastAsia="en-GB"/>
        </w:rPr>
        <w:t>3</w:t>
      </w:r>
      <w:r w:rsidR="007D5765" w:rsidRPr="00A97B2D">
        <w:rPr>
          <w:rFonts w:cstheme="minorHAnsi"/>
          <w:sz w:val="24"/>
          <w:szCs w:val="24"/>
          <w:lang w:eastAsia="en-GB"/>
        </w:rPr>
        <w:t>7066</w:t>
      </w:r>
    </w:p>
    <w:p w14:paraId="3C825295" w14:textId="77777777" w:rsidR="00213845" w:rsidRPr="00A97B2D" w:rsidRDefault="00853B64" w:rsidP="00213845">
      <w:pPr>
        <w:pStyle w:val="NoSpacing"/>
        <w:rPr>
          <w:rFonts w:cstheme="minorHAnsi"/>
          <w:sz w:val="24"/>
          <w:szCs w:val="24"/>
          <w:lang w:eastAsia="en-GB"/>
        </w:rPr>
      </w:pPr>
      <w:r w:rsidRPr="00A97B2D">
        <w:rPr>
          <w:rFonts w:cstheme="minorHAnsi"/>
          <w:sz w:val="24"/>
          <w:szCs w:val="24"/>
          <w:lang w:eastAsia="en-GB"/>
        </w:rPr>
        <w:t xml:space="preserve">Credit Value: </w:t>
      </w:r>
      <w:r w:rsidR="0070301D" w:rsidRPr="00A97B2D">
        <w:rPr>
          <w:rFonts w:cstheme="minorHAnsi"/>
          <w:sz w:val="24"/>
          <w:szCs w:val="24"/>
          <w:lang w:eastAsia="en-GB"/>
        </w:rPr>
        <w:t>20</w:t>
      </w:r>
      <w:r w:rsidR="00213845" w:rsidRPr="00A97B2D">
        <w:rPr>
          <w:rFonts w:cstheme="minorHAnsi"/>
          <w:sz w:val="24"/>
          <w:szCs w:val="24"/>
          <w:lang w:eastAsia="en-GB"/>
        </w:rPr>
        <w:t xml:space="preserve"> </w:t>
      </w:r>
    </w:p>
    <w:p w14:paraId="00EC131C" w14:textId="1EE880E4" w:rsidR="00853B64" w:rsidRPr="00A97B2D" w:rsidRDefault="00853B64" w:rsidP="00213845">
      <w:pPr>
        <w:pStyle w:val="NoSpacing"/>
        <w:rPr>
          <w:rFonts w:cstheme="minorHAnsi"/>
          <w:sz w:val="24"/>
          <w:szCs w:val="24"/>
          <w:lang w:eastAsia="en-GB"/>
        </w:rPr>
      </w:pPr>
      <w:r w:rsidRPr="00A97B2D">
        <w:rPr>
          <w:rFonts w:cstheme="minorHAnsi"/>
          <w:sz w:val="24"/>
          <w:szCs w:val="24"/>
          <w:lang w:eastAsia="en-GB"/>
        </w:rPr>
        <w:t xml:space="preserve">Semester: </w:t>
      </w:r>
      <w:r w:rsidR="0070301D" w:rsidRPr="00A97B2D">
        <w:rPr>
          <w:rFonts w:cstheme="minorHAnsi"/>
          <w:sz w:val="24"/>
          <w:szCs w:val="24"/>
          <w:lang w:eastAsia="en-GB"/>
        </w:rPr>
        <w:t>1</w:t>
      </w:r>
    </w:p>
    <w:p w14:paraId="03C95FBC" w14:textId="3CEFF305" w:rsidR="007D5765" w:rsidRPr="00A97B2D" w:rsidRDefault="009B3741" w:rsidP="007D5765">
      <w:pPr>
        <w:pStyle w:val="NoSpacing"/>
        <w:rPr>
          <w:rFonts w:cstheme="minorHAnsi"/>
          <w:sz w:val="24"/>
          <w:szCs w:val="24"/>
          <w:lang w:eastAsia="en-GB"/>
        </w:rPr>
      </w:pPr>
      <w:r w:rsidRPr="00A97B2D">
        <w:rPr>
          <w:rFonts w:cstheme="minorHAnsi"/>
          <w:sz w:val="24"/>
          <w:szCs w:val="24"/>
          <w:lang w:eastAsia="en-GB"/>
        </w:rPr>
        <w:t xml:space="preserve">Pre-requisites: </w:t>
      </w:r>
      <w:r w:rsidR="007D5765" w:rsidRPr="00A97B2D">
        <w:rPr>
          <w:rFonts w:cstheme="minorHAnsi"/>
          <w:sz w:val="24"/>
          <w:szCs w:val="24"/>
          <w:lang w:eastAsia="en-GB"/>
        </w:rPr>
        <w:t xml:space="preserve">Students must have </w:t>
      </w:r>
      <w:r w:rsidR="008802FC" w:rsidRPr="00A97B2D">
        <w:rPr>
          <w:rFonts w:cstheme="minorHAnsi"/>
          <w:sz w:val="24"/>
          <w:szCs w:val="24"/>
          <w:lang w:eastAsia="en-GB"/>
        </w:rPr>
        <w:t xml:space="preserve">taken </w:t>
      </w:r>
      <w:r w:rsidR="007D5765" w:rsidRPr="00A97B2D">
        <w:rPr>
          <w:rFonts w:cstheme="minorHAnsi"/>
          <w:sz w:val="24"/>
          <w:szCs w:val="24"/>
          <w:lang w:eastAsia="en-GB"/>
        </w:rPr>
        <w:t>one o</w:t>
      </w:r>
      <w:r w:rsidR="008802FC" w:rsidRPr="00A97B2D">
        <w:rPr>
          <w:rFonts w:cstheme="minorHAnsi"/>
          <w:sz w:val="24"/>
          <w:szCs w:val="24"/>
          <w:lang w:eastAsia="en-GB"/>
        </w:rPr>
        <w:t>f</w:t>
      </w:r>
      <w:r w:rsidR="007D5765" w:rsidRPr="00A97B2D">
        <w:rPr>
          <w:rFonts w:cstheme="minorHAnsi"/>
          <w:sz w:val="24"/>
          <w:szCs w:val="24"/>
          <w:lang w:eastAsia="en-GB"/>
        </w:rPr>
        <w:t xml:space="preserve"> the following:</w:t>
      </w:r>
    </w:p>
    <w:p w14:paraId="5F6A5E46" w14:textId="77777777" w:rsidR="007D5765" w:rsidRPr="00A97B2D" w:rsidRDefault="007D5765" w:rsidP="007D5765">
      <w:pPr>
        <w:pStyle w:val="ListParagraph"/>
        <w:numPr>
          <w:ilvl w:val="0"/>
          <w:numId w:val="4"/>
        </w:numPr>
        <w:shd w:val="clear" w:color="auto" w:fill="FFFFFF"/>
        <w:spacing w:before="180" w:after="180" w:line="240" w:lineRule="auto"/>
        <w:rPr>
          <w:rFonts w:eastAsia="Times New Roman" w:cstheme="minorHAnsi"/>
          <w:sz w:val="24"/>
          <w:szCs w:val="24"/>
          <w:lang w:eastAsia="en-GB"/>
        </w:rPr>
      </w:pPr>
      <w:r w:rsidRPr="00A97B2D">
        <w:rPr>
          <w:rFonts w:eastAsia="Times New Roman" w:cstheme="minorHAnsi"/>
          <w:sz w:val="24"/>
          <w:szCs w:val="24"/>
          <w:lang w:eastAsia="en-GB"/>
        </w:rPr>
        <w:t>09 28668 LI Auschwitz in History and Memory</w:t>
      </w:r>
    </w:p>
    <w:p w14:paraId="0EAF9F5D" w14:textId="77777777" w:rsidR="007D5765" w:rsidRPr="00A97B2D" w:rsidRDefault="007D5765" w:rsidP="007D5765">
      <w:pPr>
        <w:pStyle w:val="ListParagraph"/>
        <w:numPr>
          <w:ilvl w:val="0"/>
          <w:numId w:val="4"/>
        </w:numPr>
        <w:shd w:val="clear" w:color="auto" w:fill="FFFFFF"/>
        <w:spacing w:before="180" w:after="180" w:line="240" w:lineRule="auto"/>
        <w:rPr>
          <w:rFonts w:eastAsia="Times New Roman" w:cstheme="minorHAnsi"/>
          <w:sz w:val="24"/>
          <w:szCs w:val="24"/>
          <w:lang w:eastAsia="en-GB"/>
        </w:rPr>
      </w:pPr>
      <w:r w:rsidRPr="00A97B2D">
        <w:rPr>
          <w:rFonts w:eastAsia="Times New Roman" w:cstheme="minorHAnsi"/>
          <w:sz w:val="24"/>
          <w:szCs w:val="24"/>
          <w:lang w:eastAsia="en-GB"/>
        </w:rPr>
        <w:t>Successful completion of Stage I and Stage II of SH/JH History</w:t>
      </w:r>
    </w:p>
    <w:p w14:paraId="2F90BBAF" w14:textId="08736343" w:rsidR="00853B64" w:rsidRPr="00A97B2D" w:rsidRDefault="007D5765" w:rsidP="00213845">
      <w:pPr>
        <w:pStyle w:val="ListParagraph"/>
        <w:numPr>
          <w:ilvl w:val="0"/>
          <w:numId w:val="4"/>
        </w:numPr>
        <w:shd w:val="clear" w:color="auto" w:fill="FFFFFF"/>
        <w:spacing w:before="300" w:after="300" w:line="240" w:lineRule="auto"/>
        <w:rPr>
          <w:rFonts w:eastAsia="Times New Roman" w:cstheme="minorHAnsi"/>
          <w:sz w:val="24"/>
          <w:szCs w:val="24"/>
          <w:lang w:eastAsia="en-GB"/>
        </w:rPr>
      </w:pPr>
      <w:r w:rsidRPr="00A97B2D">
        <w:rPr>
          <w:rFonts w:eastAsia="Times New Roman" w:cstheme="minorHAnsi"/>
          <w:sz w:val="24"/>
          <w:szCs w:val="24"/>
          <w:lang w:eastAsia="en-GB"/>
        </w:rPr>
        <w:t>The equivalent in terms of having some background knowledge of the Holocaust (by agreement with the module tutor).</w:t>
      </w:r>
    </w:p>
    <w:p w14:paraId="5E7CF60C" w14:textId="77777777" w:rsidR="00853B64" w:rsidRPr="00A97B2D" w:rsidRDefault="00853B64" w:rsidP="00213845">
      <w:pPr>
        <w:pStyle w:val="NoSpacing"/>
        <w:rPr>
          <w:b/>
          <w:sz w:val="24"/>
          <w:szCs w:val="24"/>
          <w:u w:val="single"/>
          <w:lang w:eastAsia="en-GB"/>
        </w:rPr>
      </w:pPr>
      <w:r w:rsidRPr="00A97B2D">
        <w:rPr>
          <w:b/>
          <w:sz w:val="24"/>
          <w:szCs w:val="24"/>
          <w:u w:val="single"/>
          <w:lang w:eastAsia="en-GB"/>
        </w:rPr>
        <w:t>Module Description</w:t>
      </w:r>
    </w:p>
    <w:p w14:paraId="7AF82384" w14:textId="48913B60" w:rsidR="00853B64" w:rsidRPr="00A97B2D" w:rsidRDefault="00853B64" w:rsidP="00213845">
      <w:pPr>
        <w:pStyle w:val="NoSpacing"/>
        <w:rPr>
          <w:sz w:val="24"/>
          <w:szCs w:val="24"/>
          <w:lang w:val="en-US" w:eastAsia="en-GB"/>
        </w:rPr>
      </w:pPr>
    </w:p>
    <w:p w14:paraId="51B7D565" w14:textId="77777777" w:rsidR="00572677" w:rsidRPr="00A97B2D" w:rsidRDefault="00572677" w:rsidP="00572677">
      <w:pPr>
        <w:pStyle w:val="NoSpacing"/>
        <w:rPr>
          <w:sz w:val="24"/>
          <w:szCs w:val="24"/>
          <w:lang w:val="en-US" w:eastAsia="en-GB"/>
        </w:rPr>
      </w:pPr>
      <w:r w:rsidRPr="00A97B2D">
        <w:rPr>
          <w:sz w:val="24"/>
          <w:szCs w:val="24"/>
          <w:lang w:val="en-US" w:eastAsia="en-GB"/>
        </w:rPr>
        <w:t xml:space="preserve">The module introduces students to a range of historical and contemporary debates on the Holocaust. The focus is methodological, focusing on how this historical period is conceptualized, interpreted and studied, both as events were unfolding and subsequently. </w:t>
      </w:r>
    </w:p>
    <w:p w14:paraId="148258F6" w14:textId="77777777" w:rsidR="00572677" w:rsidRPr="00A97B2D" w:rsidRDefault="00572677" w:rsidP="00572677">
      <w:pPr>
        <w:pStyle w:val="NoSpacing"/>
        <w:rPr>
          <w:sz w:val="24"/>
          <w:szCs w:val="24"/>
          <w:lang w:val="en-US" w:eastAsia="en-GB"/>
        </w:rPr>
      </w:pPr>
    </w:p>
    <w:p w14:paraId="679BA3F7" w14:textId="77777777" w:rsidR="00572677" w:rsidRPr="00A97B2D" w:rsidRDefault="00572677" w:rsidP="00572677">
      <w:pPr>
        <w:pStyle w:val="NoSpacing"/>
        <w:rPr>
          <w:sz w:val="24"/>
          <w:szCs w:val="24"/>
          <w:lang w:val="en-US" w:eastAsia="en-GB"/>
        </w:rPr>
      </w:pPr>
      <w:r w:rsidRPr="00A97B2D">
        <w:rPr>
          <w:sz w:val="24"/>
          <w:szCs w:val="24"/>
          <w:lang w:val="en-US" w:eastAsia="en-GB"/>
        </w:rPr>
        <w:t>Examples of the debates and controversies studied will vary from year to year, but could include the emergence of different national approaches to the history and commemoration of the Holocaust; the adequacy and possible overlap between categories such as ‘victim’, ‘bystander’ and ‘perpetrator’; complicity, ‘privilege, the ‘grey zone’ and ‘choiceless choices’; approaches to survivor testimony; the nature of resistance during the Holocaust; Holocaust education; representing the Holocaust on film.</w:t>
      </w:r>
    </w:p>
    <w:p w14:paraId="58EE2953" w14:textId="77777777" w:rsidR="00572677" w:rsidRPr="00A97B2D" w:rsidRDefault="00572677" w:rsidP="00572677">
      <w:pPr>
        <w:pStyle w:val="NoSpacing"/>
        <w:rPr>
          <w:sz w:val="24"/>
          <w:szCs w:val="24"/>
          <w:lang w:eastAsia="en-GB"/>
        </w:rPr>
      </w:pPr>
    </w:p>
    <w:p w14:paraId="43B432E3" w14:textId="77777777" w:rsidR="00572677" w:rsidRPr="00A97B2D" w:rsidRDefault="00572677" w:rsidP="00572677">
      <w:pPr>
        <w:pStyle w:val="NoSpacing"/>
        <w:rPr>
          <w:sz w:val="24"/>
          <w:szCs w:val="24"/>
          <w:lang w:eastAsia="en-GB"/>
        </w:rPr>
      </w:pPr>
      <w:r w:rsidRPr="00A97B2D">
        <w:rPr>
          <w:sz w:val="24"/>
          <w:szCs w:val="24"/>
          <w:lang w:eastAsia="en-GB"/>
        </w:rPr>
        <w:t>Assessment</w:t>
      </w:r>
    </w:p>
    <w:p w14:paraId="73111138" w14:textId="77777777" w:rsidR="00572677" w:rsidRPr="00A97B2D" w:rsidRDefault="00572677" w:rsidP="00572677">
      <w:pPr>
        <w:pStyle w:val="NoSpacing"/>
        <w:rPr>
          <w:sz w:val="24"/>
          <w:szCs w:val="24"/>
          <w:lang w:eastAsia="en-GB"/>
        </w:rPr>
      </w:pPr>
    </w:p>
    <w:p w14:paraId="70CE7A9E" w14:textId="77777777" w:rsidR="00572677" w:rsidRPr="00A97B2D" w:rsidRDefault="00572677" w:rsidP="00572677">
      <w:pPr>
        <w:pStyle w:val="NoSpacing"/>
        <w:rPr>
          <w:sz w:val="24"/>
          <w:szCs w:val="24"/>
          <w:lang w:eastAsia="en-GB"/>
        </w:rPr>
      </w:pPr>
      <w:r w:rsidRPr="00A97B2D">
        <w:rPr>
          <w:sz w:val="24"/>
          <w:szCs w:val="24"/>
          <w:lang w:eastAsia="en-GB"/>
        </w:rPr>
        <w:t>1 x 3000 word essay (50%)</w:t>
      </w:r>
    </w:p>
    <w:p w14:paraId="213E5331" w14:textId="77777777" w:rsidR="00213845" w:rsidRDefault="00572677" w:rsidP="008B796C">
      <w:pPr>
        <w:pStyle w:val="NoSpacing"/>
        <w:rPr>
          <w:sz w:val="24"/>
          <w:szCs w:val="24"/>
          <w:lang w:eastAsia="en-GB"/>
        </w:rPr>
      </w:pPr>
      <w:r w:rsidRPr="00A97B2D">
        <w:rPr>
          <w:sz w:val="24"/>
          <w:szCs w:val="24"/>
          <w:lang w:eastAsia="en-GB"/>
        </w:rPr>
        <w:t>1 x 2500 word review of a key text (50%)</w:t>
      </w:r>
    </w:p>
    <w:p w14:paraId="48875F25" w14:textId="77777777" w:rsidR="00687BA5" w:rsidRDefault="00687BA5" w:rsidP="008B796C">
      <w:pPr>
        <w:pStyle w:val="NoSpacing"/>
        <w:rPr>
          <w:sz w:val="24"/>
          <w:szCs w:val="24"/>
          <w:lang w:eastAsia="en-GB"/>
        </w:rPr>
      </w:pPr>
    </w:p>
    <w:p w14:paraId="71E5D02B" w14:textId="77777777" w:rsidR="00687BA5" w:rsidRDefault="00687BA5" w:rsidP="008B796C">
      <w:pPr>
        <w:pStyle w:val="NoSpacing"/>
        <w:rPr>
          <w:sz w:val="24"/>
          <w:szCs w:val="24"/>
          <w:lang w:eastAsia="en-GB"/>
        </w:rPr>
      </w:pPr>
    </w:p>
    <w:p w14:paraId="1A0EA3E8" w14:textId="77777777" w:rsidR="00687BA5" w:rsidRDefault="00687BA5" w:rsidP="008B796C">
      <w:pPr>
        <w:pStyle w:val="NoSpacing"/>
        <w:rPr>
          <w:sz w:val="24"/>
          <w:szCs w:val="24"/>
          <w:lang w:eastAsia="en-GB"/>
        </w:rPr>
      </w:pPr>
    </w:p>
    <w:p w14:paraId="671B0354" w14:textId="77777777" w:rsidR="00687BA5" w:rsidRDefault="00687BA5" w:rsidP="008B796C">
      <w:pPr>
        <w:pStyle w:val="NoSpacing"/>
        <w:rPr>
          <w:sz w:val="24"/>
          <w:szCs w:val="24"/>
          <w:lang w:eastAsia="en-GB"/>
        </w:rPr>
      </w:pPr>
    </w:p>
    <w:p w14:paraId="5FEDF6FE" w14:textId="77777777" w:rsidR="00687BA5" w:rsidRDefault="00687BA5" w:rsidP="008B796C">
      <w:pPr>
        <w:pStyle w:val="NoSpacing"/>
        <w:rPr>
          <w:sz w:val="24"/>
          <w:szCs w:val="24"/>
          <w:lang w:eastAsia="en-GB"/>
        </w:rPr>
      </w:pPr>
    </w:p>
    <w:p w14:paraId="169DA840" w14:textId="77777777" w:rsidR="00687BA5" w:rsidRDefault="00687BA5" w:rsidP="008B796C">
      <w:pPr>
        <w:pStyle w:val="NoSpacing"/>
        <w:rPr>
          <w:sz w:val="24"/>
          <w:szCs w:val="24"/>
          <w:lang w:eastAsia="en-GB"/>
        </w:rPr>
      </w:pPr>
    </w:p>
    <w:p w14:paraId="442D6BC8" w14:textId="77777777" w:rsidR="00687BA5" w:rsidRDefault="00687BA5" w:rsidP="008B796C">
      <w:pPr>
        <w:pStyle w:val="NoSpacing"/>
        <w:rPr>
          <w:sz w:val="24"/>
          <w:szCs w:val="24"/>
          <w:lang w:eastAsia="en-GB"/>
        </w:rPr>
      </w:pPr>
    </w:p>
    <w:p w14:paraId="370123A6" w14:textId="77777777" w:rsidR="00687BA5" w:rsidRDefault="00687BA5" w:rsidP="008B796C">
      <w:pPr>
        <w:pStyle w:val="NoSpacing"/>
        <w:rPr>
          <w:sz w:val="24"/>
          <w:szCs w:val="24"/>
          <w:lang w:eastAsia="en-GB"/>
        </w:rPr>
      </w:pPr>
    </w:p>
    <w:p w14:paraId="34CB0DDD" w14:textId="77777777" w:rsidR="00687BA5" w:rsidRDefault="00687BA5" w:rsidP="008B796C">
      <w:pPr>
        <w:pStyle w:val="NoSpacing"/>
        <w:rPr>
          <w:sz w:val="24"/>
          <w:szCs w:val="24"/>
          <w:lang w:eastAsia="en-GB"/>
        </w:rPr>
      </w:pPr>
    </w:p>
    <w:p w14:paraId="5D334371" w14:textId="77777777" w:rsidR="00687BA5" w:rsidRDefault="00687BA5" w:rsidP="008B796C">
      <w:pPr>
        <w:pStyle w:val="NoSpacing"/>
        <w:rPr>
          <w:sz w:val="24"/>
          <w:szCs w:val="24"/>
          <w:lang w:eastAsia="en-GB"/>
        </w:rPr>
      </w:pPr>
    </w:p>
    <w:p w14:paraId="651C2BD7" w14:textId="77777777" w:rsidR="00687BA5" w:rsidRDefault="00687BA5" w:rsidP="008B796C">
      <w:pPr>
        <w:pStyle w:val="NoSpacing"/>
        <w:rPr>
          <w:sz w:val="24"/>
          <w:szCs w:val="24"/>
          <w:lang w:eastAsia="en-GB"/>
        </w:rPr>
      </w:pPr>
    </w:p>
    <w:p w14:paraId="72BE99DF" w14:textId="77777777" w:rsidR="00687BA5" w:rsidRDefault="00687BA5" w:rsidP="008B796C">
      <w:pPr>
        <w:pStyle w:val="NoSpacing"/>
        <w:rPr>
          <w:sz w:val="24"/>
          <w:szCs w:val="24"/>
          <w:lang w:eastAsia="en-GB"/>
        </w:rPr>
      </w:pPr>
    </w:p>
    <w:p w14:paraId="5297A4F0" w14:textId="77777777" w:rsidR="00687BA5" w:rsidRDefault="00687BA5" w:rsidP="008B796C">
      <w:pPr>
        <w:pStyle w:val="NoSpacing"/>
        <w:rPr>
          <w:sz w:val="24"/>
          <w:szCs w:val="24"/>
          <w:lang w:eastAsia="en-GB"/>
        </w:rPr>
      </w:pPr>
    </w:p>
    <w:p w14:paraId="62BA3D4F" w14:textId="77777777" w:rsidR="00687BA5" w:rsidRDefault="00687BA5" w:rsidP="008B796C">
      <w:pPr>
        <w:pStyle w:val="NoSpacing"/>
        <w:rPr>
          <w:sz w:val="24"/>
          <w:szCs w:val="24"/>
          <w:lang w:eastAsia="en-GB"/>
        </w:rPr>
      </w:pPr>
    </w:p>
    <w:p w14:paraId="277E86A3" w14:textId="77777777" w:rsidR="00687BA5" w:rsidRDefault="00687BA5" w:rsidP="008B796C">
      <w:pPr>
        <w:pStyle w:val="NoSpacing"/>
        <w:rPr>
          <w:sz w:val="24"/>
          <w:szCs w:val="24"/>
          <w:lang w:eastAsia="en-GB"/>
        </w:rPr>
      </w:pPr>
    </w:p>
    <w:p w14:paraId="635523AE" w14:textId="77777777" w:rsidR="00687BA5" w:rsidRDefault="00687BA5" w:rsidP="008B796C">
      <w:pPr>
        <w:pStyle w:val="NoSpacing"/>
        <w:rPr>
          <w:sz w:val="24"/>
          <w:szCs w:val="24"/>
          <w:lang w:eastAsia="en-GB"/>
        </w:rPr>
      </w:pPr>
    </w:p>
    <w:p w14:paraId="3A03FF5D" w14:textId="77777777" w:rsidR="00687BA5" w:rsidRDefault="00687BA5" w:rsidP="008B796C">
      <w:pPr>
        <w:pStyle w:val="NoSpacing"/>
        <w:rPr>
          <w:sz w:val="24"/>
          <w:szCs w:val="24"/>
          <w:lang w:eastAsia="en-GB"/>
        </w:rPr>
      </w:pPr>
    </w:p>
    <w:p w14:paraId="2CE5C147" w14:textId="77777777" w:rsidR="00687BA5" w:rsidRDefault="00687BA5" w:rsidP="008B796C">
      <w:pPr>
        <w:pStyle w:val="NoSpacing"/>
        <w:rPr>
          <w:sz w:val="24"/>
          <w:szCs w:val="24"/>
          <w:lang w:eastAsia="en-GB"/>
        </w:rPr>
      </w:pPr>
    </w:p>
    <w:p w14:paraId="6983A1A1" w14:textId="77777777" w:rsidR="00687BA5" w:rsidRDefault="00687BA5" w:rsidP="00687BA5">
      <w:pPr>
        <w:pStyle w:val="Heading2"/>
        <w:jc w:val="center"/>
        <w:rPr>
          <w:rFonts w:eastAsia="Times New Roman"/>
          <w:b/>
          <w:color w:val="auto"/>
          <w:u w:val="single"/>
          <w:lang w:eastAsia="en-GB"/>
        </w:rPr>
      </w:pPr>
      <w:r>
        <w:rPr>
          <w:rFonts w:eastAsia="Times New Roman"/>
          <w:b/>
          <w:color w:val="auto"/>
          <w:u w:val="single"/>
          <w:lang w:eastAsia="en-GB"/>
        </w:rPr>
        <w:t>LH Buddhism</w:t>
      </w:r>
    </w:p>
    <w:p w14:paraId="79DC888F" w14:textId="77777777" w:rsidR="00687BA5" w:rsidRDefault="00687BA5" w:rsidP="00687BA5">
      <w:pPr>
        <w:rPr>
          <w:lang w:eastAsia="en-GB"/>
        </w:rPr>
      </w:pPr>
    </w:p>
    <w:p w14:paraId="1C6FC572" w14:textId="77777777" w:rsidR="00687BA5" w:rsidRPr="00A97B2D" w:rsidRDefault="00687BA5" w:rsidP="00687BA5">
      <w:pPr>
        <w:pStyle w:val="NoSpacing"/>
        <w:rPr>
          <w:rFonts w:cstheme="minorHAnsi"/>
          <w:sz w:val="24"/>
          <w:szCs w:val="24"/>
          <w:lang w:eastAsia="en-GB"/>
        </w:rPr>
      </w:pPr>
      <w:r w:rsidRPr="00A97B2D">
        <w:rPr>
          <w:rFonts w:cstheme="minorHAnsi"/>
          <w:sz w:val="24"/>
          <w:szCs w:val="24"/>
          <w:lang w:eastAsia="en-GB"/>
        </w:rPr>
        <w:t>Module Code:  3</w:t>
      </w:r>
      <w:r>
        <w:rPr>
          <w:rFonts w:cstheme="minorHAnsi"/>
          <w:sz w:val="24"/>
          <w:szCs w:val="24"/>
          <w:lang w:eastAsia="en-GB"/>
        </w:rPr>
        <w:t>9957</w:t>
      </w:r>
    </w:p>
    <w:p w14:paraId="06F664AF" w14:textId="77777777" w:rsidR="00687BA5" w:rsidRPr="00A97B2D" w:rsidRDefault="00687BA5" w:rsidP="00687BA5">
      <w:pPr>
        <w:pStyle w:val="NoSpacing"/>
        <w:rPr>
          <w:rFonts w:cstheme="minorHAnsi"/>
          <w:sz w:val="24"/>
          <w:szCs w:val="24"/>
          <w:lang w:eastAsia="en-GB"/>
        </w:rPr>
      </w:pPr>
      <w:r w:rsidRPr="00A97B2D">
        <w:rPr>
          <w:rFonts w:cstheme="minorHAnsi"/>
          <w:sz w:val="24"/>
          <w:szCs w:val="24"/>
          <w:lang w:eastAsia="en-GB"/>
        </w:rPr>
        <w:t>Credit Value: 20</w:t>
      </w:r>
    </w:p>
    <w:p w14:paraId="35813EE1" w14:textId="3B59CF93" w:rsidR="00687BA5" w:rsidRPr="00A97B2D" w:rsidRDefault="00687BA5" w:rsidP="00687BA5">
      <w:pPr>
        <w:pStyle w:val="NoSpacing"/>
        <w:rPr>
          <w:rFonts w:cstheme="minorHAnsi"/>
          <w:sz w:val="24"/>
          <w:szCs w:val="24"/>
          <w:lang w:eastAsia="en-GB"/>
        </w:rPr>
      </w:pPr>
      <w:r w:rsidRPr="00A97B2D">
        <w:rPr>
          <w:rFonts w:cstheme="minorHAnsi"/>
          <w:sz w:val="24"/>
          <w:szCs w:val="24"/>
          <w:lang w:eastAsia="en-GB"/>
        </w:rPr>
        <w:t xml:space="preserve">Semester: </w:t>
      </w:r>
      <w:r>
        <w:rPr>
          <w:rFonts w:cstheme="minorHAnsi"/>
          <w:sz w:val="24"/>
          <w:szCs w:val="24"/>
          <w:lang w:eastAsia="en-GB"/>
        </w:rPr>
        <w:t>1</w:t>
      </w:r>
    </w:p>
    <w:p w14:paraId="3A560525" w14:textId="77777777" w:rsidR="00687BA5" w:rsidRPr="00A97B2D" w:rsidRDefault="00687BA5" w:rsidP="00687BA5">
      <w:pPr>
        <w:pStyle w:val="NoSpacing"/>
        <w:rPr>
          <w:rFonts w:cstheme="minorHAnsi"/>
          <w:sz w:val="24"/>
          <w:szCs w:val="24"/>
          <w:lang w:eastAsia="en-GB"/>
        </w:rPr>
      </w:pPr>
      <w:r w:rsidRPr="00A97B2D">
        <w:rPr>
          <w:rFonts w:eastAsia="Times New Roman" w:cstheme="minorHAnsi"/>
          <w:sz w:val="24"/>
          <w:szCs w:val="24"/>
          <w:lang w:eastAsia="en-GB"/>
        </w:rPr>
        <w:t>Prerequisites: None</w:t>
      </w:r>
    </w:p>
    <w:p w14:paraId="11103A41" w14:textId="77777777" w:rsidR="00687BA5" w:rsidRDefault="00687BA5" w:rsidP="00687BA5">
      <w:pPr>
        <w:rPr>
          <w:lang w:eastAsia="en-GB"/>
        </w:rPr>
      </w:pPr>
    </w:p>
    <w:p w14:paraId="369792FA" w14:textId="77777777" w:rsidR="00687BA5" w:rsidRDefault="00687BA5" w:rsidP="00687BA5">
      <w:pPr>
        <w:rPr>
          <w:b/>
          <w:bCs/>
          <w:u w:val="single"/>
          <w:lang w:eastAsia="en-GB"/>
        </w:rPr>
      </w:pPr>
      <w:r>
        <w:rPr>
          <w:b/>
          <w:bCs/>
          <w:u w:val="single"/>
          <w:lang w:eastAsia="en-GB"/>
        </w:rPr>
        <w:t>Module Description</w:t>
      </w:r>
    </w:p>
    <w:p w14:paraId="73293D72" w14:textId="77777777" w:rsidR="00687BA5" w:rsidRDefault="00687BA5" w:rsidP="008B796C">
      <w:pPr>
        <w:pStyle w:val="NoSpacing"/>
        <w:rPr>
          <w:sz w:val="24"/>
          <w:szCs w:val="24"/>
          <w:lang w:eastAsia="en-GB"/>
        </w:rPr>
      </w:pPr>
    </w:p>
    <w:p w14:paraId="0964A87C" w14:textId="77777777" w:rsidR="00687BA5" w:rsidRPr="00687BA5" w:rsidRDefault="00687BA5" w:rsidP="00687BA5">
      <w:pPr>
        <w:pStyle w:val="NoSpacing"/>
        <w:rPr>
          <w:lang w:eastAsia="en-GB"/>
        </w:rPr>
      </w:pPr>
      <w:r w:rsidRPr="00687BA5">
        <w:rPr>
          <w:lang w:eastAsia="en-GB"/>
        </w:rPr>
        <w:t>This module will provide an overview of the Buddhist tradition, covering historical backgrounds and subsequent development; key concepts and teachings, including the Four Noble Truths, concepts of 'no-self', emptiness, rebirth and enlightenment; the diversity of traditions; and practice. Contemporary movements and issues will be explored, and there will be an opportunity to engage with Buddhist communities in the West Midlands.</w:t>
      </w:r>
    </w:p>
    <w:p w14:paraId="75A04CEC" w14:textId="77777777" w:rsidR="00687BA5" w:rsidRPr="00687BA5" w:rsidRDefault="00687BA5" w:rsidP="00687BA5">
      <w:pPr>
        <w:pStyle w:val="NoSpacing"/>
        <w:rPr>
          <w:lang w:eastAsia="en-GB"/>
        </w:rPr>
      </w:pPr>
    </w:p>
    <w:p w14:paraId="21B3FC90" w14:textId="77777777" w:rsidR="00687BA5" w:rsidRPr="00687BA5" w:rsidRDefault="00687BA5" w:rsidP="00687BA5">
      <w:pPr>
        <w:pStyle w:val="NoSpacing"/>
        <w:rPr>
          <w:lang w:eastAsia="en-GB"/>
        </w:rPr>
      </w:pPr>
      <w:r w:rsidRPr="00687BA5">
        <w:rPr>
          <w:lang w:eastAsia="en-GB"/>
        </w:rPr>
        <w:t>Buddhism has a unique position for learners who wish to examine the definition and boundaries of religion.</w:t>
      </w:r>
    </w:p>
    <w:p w14:paraId="10ECD97C" w14:textId="77777777" w:rsidR="00687BA5" w:rsidRPr="00687BA5" w:rsidRDefault="00687BA5" w:rsidP="00687BA5">
      <w:pPr>
        <w:pStyle w:val="NoSpacing"/>
        <w:rPr>
          <w:lang w:eastAsia="en-GB"/>
        </w:rPr>
      </w:pPr>
    </w:p>
    <w:p w14:paraId="69603439" w14:textId="77777777" w:rsidR="00687BA5" w:rsidRPr="00687BA5" w:rsidRDefault="00687BA5" w:rsidP="00687BA5">
      <w:pPr>
        <w:pStyle w:val="NoSpacing"/>
        <w:rPr>
          <w:lang w:eastAsia="en-GB"/>
        </w:rPr>
      </w:pPr>
      <w:r w:rsidRPr="00687BA5">
        <w:rPr>
          <w:lang w:eastAsia="en-GB"/>
        </w:rPr>
        <w:t>First, Buddhism is frequently described as a philosophy, or as a spirituality, rather than as a religion. Studying concrete forms of Buddhism will offer new insights along this line of discussion. The topics investigated in this class will range from assessing whether Buddhists deny any kind of transcendent reality, including that of a Supreme Being or God, as well as their stance on gods, demons, rituals, priests, monks, nuns, festivals, prayers, shrines, and sacred relics.</w:t>
      </w:r>
    </w:p>
    <w:p w14:paraId="2AC0682B" w14:textId="77777777" w:rsidR="00687BA5" w:rsidRPr="00687BA5" w:rsidRDefault="00687BA5" w:rsidP="00687BA5">
      <w:pPr>
        <w:pStyle w:val="NoSpacing"/>
        <w:rPr>
          <w:lang w:eastAsia="en-GB"/>
        </w:rPr>
      </w:pPr>
    </w:p>
    <w:p w14:paraId="3268FDF5" w14:textId="77777777" w:rsidR="00687BA5" w:rsidRPr="00687BA5" w:rsidRDefault="00687BA5" w:rsidP="00687BA5">
      <w:pPr>
        <w:pStyle w:val="NoSpacing"/>
        <w:rPr>
          <w:lang w:eastAsia="en-GB"/>
        </w:rPr>
      </w:pPr>
      <w:r w:rsidRPr="00687BA5">
        <w:rPr>
          <w:lang w:eastAsia="en-GB"/>
        </w:rPr>
        <w:t>Second, religion has floating borders inasmuch as religious practices regularly seem to tell more about societal values than about anything else. Buddhism is a religion that spread from as early as the 2nd century CE across deeply different cultures and was transformed accordingly. It is therefore a strong case study from which to reflect on this state of affair.</w:t>
      </w:r>
    </w:p>
    <w:p w14:paraId="00E36CA9" w14:textId="77777777" w:rsidR="00687BA5" w:rsidRPr="00687BA5" w:rsidRDefault="00687BA5" w:rsidP="00687BA5">
      <w:pPr>
        <w:pStyle w:val="NoSpacing"/>
        <w:rPr>
          <w:lang w:eastAsia="en-GB"/>
        </w:rPr>
      </w:pPr>
    </w:p>
    <w:p w14:paraId="2FCC3BE7" w14:textId="77777777" w:rsidR="00687BA5" w:rsidRPr="00687BA5" w:rsidRDefault="00687BA5" w:rsidP="00687BA5">
      <w:pPr>
        <w:pStyle w:val="NoSpacing"/>
        <w:rPr>
          <w:lang w:eastAsia="en-GB"/>
        </w:rPr>
      </w:pPr>
      <w:r w:rsidRPr="00687BA5">
        <w:rPr>
          <w:lang w:eastAsia="en-GB"/>
        </w:rPr>
        <w:t>By the end of the module, students will have developed a nuanced understanding of what Buddhism is and is not, and they will have gained a new perspective on what it means to be a human being by rigorously engaging the Buddhist answers to life's most profound questions.</w:t>
      </w:r>
    </w:p>
    <w:p w14:paraId="4922E2B6" w14:textId="77777777" w:rsidR="00687BA5" w:rsidRPr="00687BA5" w:rsidRDefault="00687BA5" w:rsidP="00687BA5">
      <w:pPr>
        <w:pStyle w:val="NoSpacing"/>
        <w:rPr>
          <w:sz w:val="24"/>
          <w:szCs w:val="24"/>
          <w:lang w:eastAsia="en-GB"/>
        </w:rPr>
      </w:pPr>
    </w:p>
    <w:p w14:paraId="5A6044A2" w14:textId="77777777" w:rsidR="00687BA5" w:rsidRPr="00687BA5" w:rsidRDefault="00687BA5" w:rsidP="00687BA5">
      <w:pPr>
        <w:pStyle w:val="NoSpacing"/>
        <w:rPr>
          <w:b/>
          <w:bCs/>
          <w:sz w:val="24"/>
          <w:szCs w:val="24"/>
          <w:u w:val="single"/>
          <w:lang w:eastAsia="en-GB"/>
        </w:rPr>
      </w:pPr>
      <w:r w:rsidRPr="00687BA5">
        <w:rPr>
          <w:b/>
          <w:bCs/>
          <w:sz w:val="24"/>
          <w:szCs w:val="24"/>
          <w:u w:val="single"/>
          <w:lang w:eastAsia="en-GB"/>
        </w:rPr>
        <w:t>Assessment:</w:t>
      </w:r>
    </w:p>
    <w:p w14:paraId="3A35DB36" w14:textId="77777777" w:rsidR="00687BA5" w:rsidRPr="00687BA5" w:rsidRDefault="00687BA5" w:rsidP="00687BA5">
      <w:pPr>
        <w:pStyle w:val="NoSpacing"/>
        <w:rPr>
          <w:sz w:val="24"/>
          <w:szCs w:val="24"/>
          <w:lang w:eastAsia="en-GB"/>
        </w:rPr>
      </w:pPr>
    </w:p>
    <w:p w14:paraId="3F2770B9" w14:textId="77777777" w:rsidR="00687BA5" w:rsidRPr="00687BA5" w:rsidRDefault="00687BA5" w:rsidP="00687BA5">
      <w:pPr>
        <w:pStyle w:val="NoSpacing"/>
        <w:rPr>
          <w:lang w:eastAsia="en-GB"/>
        </w:rPr>
      </w:pPr>
      <w:r w:rsidRPr="00687BA5">
        <w:rPr>
          <w:lang w:eastAsia="en-GB"/>
        </w:rPr>
        <w:t>1 x 1500 word 'critical reflection' (40%)</w:t>
      </w:r>
    </w:p>
    <w:p w14:paraId="1277BE52" w14:textId="671C3555" w:rsidR="00687BA5" w:rsidRPr="00687BA5" w:rsidRDefault="00687BA5" w:rsidP="00687BA5">
      <w:pPr>
        <w:pStyle w:val="NoSpacing"/>
        <w:rPr>
          <w:lang w:eastAsia="en-GB"/>
        </w:rPr>
        <w:sectPr w:rsidR="00687BA5" w:rsidRPr="00687BA5">
          <w:pgSz w:w="11906" w:h="16838"/>
          <w:pgMar w:top="1440" w:right="1440" w:bottom="1440" w:left="1440" w:header="708" w:footer="708" w:gutter="0"/>
          <w:cols w:space="708"/>
          <w:docGrid w:linePitch="360"/>
        </w:sectPr>
      </w:pPr>
      <w:r w:rsidRPr="00687BA5">
        <w:rPr>
          <w:lang w:eastAsia="en-GB"/>
        </w:rPr>
        <w:t>1 x 2500 essay (60%)</w:t>
      </w:r>
    </w:p>
    <w:p w14:paraId="6BF153B2" w14:textId="77777777" w:rsidR="00182B83" w:rsidRDefault="00182B83" w:rsidP="00182B83">
      <w:pPr>
        <w:pStyle w:val="Heading1"/>
        <w:jc w:val="center"/>
        <w:rPr>
          <w:b/>
          <w:color w:val="auto"/>
          <w:sz w:val="52"/>
          <w:u w:val="single"/>
        </w:rPr>
      </w:pPr>
      <w:r>
        <w:lastRenderedPageBreak/>
        <w:tab/>
      </w:r>
      <w:r w:rsidRPr="00213DD6">
        <w:rPr>
          <w:b/>
          <w:color w:val="auto"/>
          <w:sz w:val="52"/>
          <w:u w:val="single"/>
        </w:rPr>
        <w:t>SEMESTER 2 MODULES</w:t>
      </w:r>
    </w:p>
    <w:p w14:paraId="5641B68D" w14:textId="2424B79F" w:rsidR="008802FC" w:rsidRDefault="008802FC" w:rsidP="00182B83">
      <w:pPr>
        <w:tabs>
          <w:tab w:val="left" w:pos="1440"/>
        </w:tabs>
      </w:pPr>
    </w:p>
    <w:p w14:paraId="2800DF6E" w14:textId="0AFDD133" w:rsidR="00182B83" w:rsidRPr="00182B83" w:rsidRDefault="00182B83" w:rsidP="00182B83">
      <w:pPr>
        <w:tabs>
          <w:tab w:val="left" w:pos="1440"/>
        </w:tabs>
        <w:sectPr w:rsidR="00182B83" w:rsidRPr="00182B83">
          <w:pgSz w:w="11906" w:h="16838"/>
          <w:pgMar w:top="1440" w:right="1440" w:bottom="1440" w:left="1440" w:header="708" w:footer="708" w:gutter="0"/>
          <w:cols w:space="708"/>
          <w:docGrid w:linePitch="360"/>
        </w:sectPr>
      </w:pPr>
      <w:r>
        <w:tab/>
      </w:r>
    </w:p>
    <w:p w14:paraId="5A9683FF" w14:textId="77777777" w:rsidR="008802FC" w:rsidRDefault="008802FC" w:rsidP="008802FC">
      <w:pPr>
        <w:tabs>
          <w:tab w:val="center" w:pos="4513"/>
        </w:tabs>
      </w:pPr>
    </w:p>
    <w:p w14:paraId="5B52A6E0" w14:textId="77777777" w:rsidR="00182B83" w:rsidRPr="00213845" w:rsidRDefault="00182B83" w:rsidP="00182B83">
      <w:pPr>
        <w:pStyle w:val="Heading2"/>
        <w:jc w:val="center"/>
        <w:rPr>
          <w:rFonts w:eastAsia="Times New Roman"/>
          <w:b/>
          <w:color w:val="auto"/>
          <w:u w:val="single"/>
          <w:lang w:eastAsia="en-GB"/>
        </w:rPr>
      </w:pPr>
      <w:r>
        <w:rPr>
          <w:rFonts w:eastAsia="Times New Roman"/>
          <w:b/>
          <w:color w:val="auto"/>
          <w:u w:val="single"/>
          <w:lang w:eastAsia="en-GB"/>
        </w:rPr>
        <w:t xml:space="preserve">LH </w:t>
      </w:r>
      <w:r w:rsidRPr="00213845">
        <w:rPr>
          <w:rFonts w:eastAsia="Times New Roman"/>
          <w:b/>
          <w:color w:val="auto"/>
          <w:u w:val="single"/>
          <w:lang w:eastAsia="en-GB"/>
        </w:rPr>
        <w:t>G</w:t>
      </w:r>
      <w:r>
        <w:rPr>
          <w:rFonts w:eastAsia="Times New Roman"/>
          <w:b/>
          <w:color w:val="auto"/>
          <w:u w:val="single"/>
          <w:lang w:eastAsia="en-GB"/>
        </w:rPr>
        <w:t>ender, Sexualities and Religion</w:t>
      </w:r>
    </w:p>
    <w:p w14:paraId="0CD8C608" w14:textId="77777777" w:rsidR="00182B83" w:rsidRDefault="00182B83" w:rsidP="00182B83">
      <w:pPr>
        <w:shd w:val="clear" w:color="auto" w:fill="FFFFFF"/>
        <w:spacing w:before="180" w:after="180" w:line="240" w:lineRule="auto"/>
        <w:rPr>
          <w:rFonts w:ascii="Helvetica" w:eastAsia="Times New Roman" w:hAnsi="Helvetica" w:cs="Helvetica"/>
          <w:color w:val="2D3B45"/>
          <w:sz w:val="24"/>
          <w:szCs w:val="24"/>
          <w:lang w:eastAsia="en-GB"/>
        </w:rPr>
      </w:pPr>
    </w:p>
    <w:p w14:paraId="7331CE89" w14:textId="77777777" w:rsidR="00182B83" w:rsidRPr="00A97B2D" w:rsidRDefault="00182B83" w:rsidP="00182B83">
      <w:pPr>
        <w:pStyle w:val="NoSpacing"/>
        <w:rPr>
          <w:rFonts w:cstheme="minorHAnsi"/>
          <w:sz w:val="24"/>
          <w:szCs w:val="24"/>
          <w:lang w:eastAsia="en-GB"/>
        </w:rPr>
      </w:pPr>
      <w:r w:rsidRPr="00A97B2D">
        <w:rPr>
          <w:rFonts w:cstheme="minorHAnsi"/>
          <w:sz w:val="24"/>
          <w:szCs w:val="24"/>
          <w:lang w:eastAsia="en-GB"/>
        </w:rPr>
        <w:t>Module Code:  36089</w:t>
      </w:r>
    </w:p>
    <w:p w14:paraId="58CD4F5C" w14:textId="77777777" w:rsidR="00182B83" w:rsidRPr="00A97B2D" w:rsidRDefault="00182B83" w:rsidP="00182B83">
      <w:pPr>
        <w:pStyle w:val="NoSpacing"/>
        <w:rPr>
          <w:rFonts w:cstheme="minorHAnsi"/>
          <w:sz w:val="24"/>
          <w:szCs w:val="24"/>
          <w:lang w:eastAsia="en-GB"/>
        </w:rPr>
      </w:pPr>
      <w:r w:rsidRPr="00A97B2D">
        <w:rPr>
          <w:rFonts w:cstheme="minorHAnsi"/>
          <w:sz w:val="24"/>
          <w:szCs w:val="24"/>
          <w:lang w:eastAsia="en-GB"/>
        </w:rPr>
        <w:t>Credit Value: 20</w:t>
      </w:r>
    </w:p>
    <w:p w14:paraId="576A6459" w14:textId="77777777" w:rsidR="00182B83" w:rsidRPr="00A97B2D" w:rsidRDefault="00182B83" w:rsidP="00182B83">
      <w:pPr>
        <w:pStyle w:val="NoSpacing"/>
        <w:rPr>
          <w:rFonts w:cstheme="minorHAnsi"/>
          <w:sz w:val="24"/>
          <w:szCs w:val="24"/>
          <w:lang w:eastAsia="en-GB"/>
        </w:rPr>
      </w:pPr>
      <w:r w:rsidRPr="00A97B2D">
        <w:rPr>
          <w:rFonts w:cstheme="minorHAnsi"/>
          <w:sz w:val="24"/>
          <w:szCs w:val="24"/>
          <w:lang w:eastAsia="en-GB"/>
        </w:rPr>
        <w:t>Semester: 2</w:t>
      </w:r>
    </w:p>
    <w:p w14:paraId="279881B3" w14:textId="77777777" w:rsidR="00182B83" w:rsidRPr="00A97B2D" w:rsidRDefault="00182B83" w:rsidP="00182B83">
      <w:pPr>
        <w:pStyle w:val="NoSpacing"/>
        <w:rPr>
          <w:rFonts w:cstheme="minorHAnsi"/>
          <w:sz w:val="24"/>
          <w:szCs w:val="24"/>
          <w:lang w:eastAsia="en-GB"/>
        </w:rPr>
      </w:pPr>
      <w:r w:rsidRPr="00A97B2D">
        <w:rPr>
          <w:rFonts w:eastAsia="Times New Roman" w:cstheme="minorHAnsi"/>
          <w:sz w:val="24"/>
          <w:szCs w:val="24"/>
          <w:lang w:eastAsia="en-GB"/>
        </w:rPr>
        <w:t>Prerequisites: None</w:t>
      </w:r>
    </w:p>
    <w:p w14:paraId="20B481ED" w14:textId="77777777" w:rsidR="00182B83" w:rsidRPr="00A97B2D" w:rsidRDefault="00182B83" w:rsidP="00182B83">
      <w:pPr>
        <w:pStyle w:val="NoSpacing"/>
        <w:rPr>
          <w:sz w:val="24"/>
          <w:szCs w:val="24"/>
          <w:lang w:eastAsia="en-GB"/>
        </w:rPr>
      </w:pPr>
    </w:p>
    <w:p w14:paraId="47E92907" w14:textId="77777777" w:rsidR="00182B83" w:rsidRPr="00A97B2D" w:rsidRDefault="00182B83" w:rsidP="00182B83">
      <w:pPr>
        <w:pStyle w:val="NoSpacing"/>
        <w:rPr>
          <w:rFonts w:ascii="Times New Roman" w:hAnsi="Times New Roman" w:cs="Times New Roman"/>
          <w:sz w:val="24"/>
          <w:szCs w:val="24"/>
          <w:lang w:eastAsia="en-GB"/>
        </w:rPr>
      </w:pPr>
    </w:p>
    <w:p w14:paraId="56D7D9C4" w14:textId="77777777" w:rsidR="00182B83" w:rsidRPr="00A97B2D" w:rsidRDefault="00182B83" w:rsidP="00182B83">
      <w:pPr>
        <w:pStyle w:val="NoSpacing"/>
        <w:rPr>
          <w:b/>
          <w:sz w:val="24"/>
          <w:szCs w:val="24"/>
          <w:u w:val="single"/>
          <w:lang w:eastAsia="en-GB"/>
        </w:rPr>
      </w:pPr>
      <w:r w:rsidRPr="00A97B2D">
        <w:rPr>
          <w:b/>
          <w:sz w:val="24"/>
          <w:szCs w:val="24"/>
          <w:u w:val="single"/>
          <w:lang w:eastAsia="en-GB"/>
        </w:rPr>
        <w:t>Module Description</w:t>
      </w:r>
    </w:p>
    <w:p w14:paraId="31CA2772" w14:textId="77777777" w:rsidR="00182B83" w:rsidRPr="00A97B2D" w:rsidRDefault="00182B83" w:rsidP="00182B83">
      <w:pPr>
        <w:pStyle w:val="NoSpacing"/>
        <w:rPr>
          <w:sz w:val="24"/>
          <w:szCs w:val="24"/>
          <w:lang w:eastAsia="en-GB"/>
        </w:rPr>
      </w:pPr>
    </w:p>
    <w:p w14:paraId="335801D4" w14:textId="77777777" w:rsidR="00182B83" w:rsidRPr="00A97B2D" w:rsidRDefault="00182B83" w:rsidP="00182B83">
      <w:pPr>
        <w:pStyle w:val="NoSpacing"/>
        <w:rPr>
          <w:sz w:val="24"/>
          <w:szCs w:val="24"/>
          <w:lang w:val="en-US" w:eastAsia="en-GB"/>
        </w:rPr>
      </w:pPr>
      <w:r w:rsidRPr="00A97B2D">
        <w:rPr>
          <w:sz w:val="24"/>
          <w:szCs w:val="24"/>
          <w:lang w:val="en-US" w:eastAsia="en-GB"/>
        </w:rPr>
        <w:t xml:space="preserve">This module explores the complicated and often heated relationship between LGBTQ movements, feminist movements and religion/spirituality. It investigates how social and political constructions of gender and sexuality are challenged, both by those who attempt to reform religious traditions from within and those who break away to invent new forms of spirituality. </w:t>
      </w:r>
    </w:p>
    <w:p w14:paraId="524AEB72" w14:textId="77777777" w:rsidR="00182B83" w:rsidRPr="00A97B2D" w:rsidRDefault="00182B83" w:rsidP="00182B83">
      <w:pPr>
        <w:pStyle w:val="NoSpacing"/>
        <w:rPr>
          <w:sz w:val="24"/>
          <w:szCs w:val="24"/>
          <w:lang w:val="en-US" w:eastAsia="en-GB"/>
        </w:rPr>
      </w:pPr>
    </w:p>
    <w:p w14:paraId="1F374E8E" w14:textId="77777777" w:rsidR="00182B83" w:rsidRPr="00A97B2D" w:rsidRDefault="00182B83" w:rsidP="00182B83">
      <w:pPr>
        <w:pStyle w:val="NoSpacing"/>
        <w:rPr>
          <w:sz w:val="24"/>
          <w:szCs w:val="24"/>
          <w:lang w:val="en-US" w:eastAsia="en-GB"/>
        </w:rPr>
      </w:pPr>
      <w:r w:rsidRPr="00A97B2D">
        <w:rPr>
          <w:sz w:val="24"/>
          <w:szCs w:val="24"/>
          <w:lang w:val="en-US" w:eastAsia="en-GB"/>
        </w:rPr>
        <w:t>Cannot normally be taken with LM Gender, Sexualities and Religion</w:t>
      </w:r>
    </w:p>
    <w:p w14:paraId="27CD64C5" w14:textId="77777777" w:rsidR="00182B83" w:rsidRPr="00A97B2D" w:rsidRDefault="00182B83" w:rsidP="00182B83">
      <w:pPr>
        <w:pStyle w:val="NoSpacing"/>
        <w:rPr>
          <w:sz w:val="24"/>
          <w:szCs w:val="24"/>
          <w:lang w:eastAsia="en-GB"/>
        </w:rPr>
      </w:pPr>
    </w:p>
    <w:p w14:paraId="0D9FA27A" w14:textId="77777777" w:rsidR="00182B83" w:rsidRPr="00A97B2D" w:rsidRDefault="00182B83" w:rsidP="00182B83">
      <w:pPr>
        <w:pStyle w:val="NoSpacing"/>
        <w:rPr>
          <w:sz w:val="24"/>
          <w:szCs w:val="24"/>
          <w:lang w:eastAsia="en-GB"/>
        </w:rPr>
      </w:pPr>
      <w:r w:rsidRPr="00A97B2D">
        <w:rPr>
          <w:sz w:val="24"/>
          <w:szCs w:val="24"/>
          <w:lang w:eastAsia="en-GB"/>
        </w:rPr>
        <w:t>Assessment</w:t>
      </w:r>
    </w:p>
    <w:p w14:paraId="4028CBAE" w14:textId="77777777" w:rsidR="00182B83" w:rsidRPr="00A97B2D" w:rsidRDefault="00182B83" w:rsidP="00182B83">
      <w:pPr>
        <w:pStyle w:val="NoSpacing"/>
        <w:rPr>
          <w:sz w:val="24"/>
          <w:szCs w:val="24"/>
          <w:lang w:eastAsia="en-GB"/>
        </w:rPr>
      </w:pPr>
    </w:p>
    <w:p w14:paraId="781AB63D" w14:textId="77777777" w:rsidR="00182B83" w:rsidRPr="00A97B2D" w:rsidRDefault="00182B83" w:rsidP="00182B83">
      <w:pPr>
        <w:pStyle w:val="NoSpacing"/>
        <w:rPr>
          <w:sz w:val="24"/>
          <w:szCs w:val="24"/>
          <w:lang w:eastAsia="en-GB"/>
        </w:rPr>
      </w:pPr>
      <w:r w:rsidRPr="00A97B2D">
        <w:rPr>
          <w:sz w:val="24"/>
          <w:szCs w:val="24"/>
          <w:lang w:eastAsia="en-GB"/>
        </w:rPr>
        <w:t>1 x 2250 word essay (50%)</w:t>
      </w:r>
    </w:p>
    <w:p w14:paraId="5589DC3D" w14:textId="33CE2ECF" w:rsidR="00182B83" w:rsidRPr="00182B83" w:rsidRDefault="00182B83" w:rsidP="00182B83">
      <w:pPr>
        <w:sectPr w:rsidR="00182B83" w:rsidRPr="00182B83">
          <w:pgSz w:w="11906" w:h="16838"/>
          <w:pgMar w:top="1440" w:right="1440" w:bottom="1440" w:left="1440" w:header="708" w:footer="708" w:gutter="0"/>
          <w:cols w:space="708"/>
          <w:docGrid w:linePitch="360"/>
        </w:sectPr>
      </w:pPr>
      <w:r w:rsidRPr="00A97B2D">
        <w:rPr>
          <w:sz w:val="24"/>
          <w:szCs w:val="24"/>
          <w:lang w:eastAsia="en-GB"/>
        </w:rPr>
        <w:t>1 x 2250 word essay (50%)</w:t>
      </w:r>
    </w:p>
    <w:p w14:paraId="18AC4417" w14:textId="77777777" w:rsidR="00687BA5" w:rsidRDefault="00687BA5" w:rsidP="00687BA5">
      <w:pPr>
        <w:pStyle w:val="Heading2"/>
        <w:jc w:val="center"/>
        <w:rPr>
          <w:rFonts w:eastAsia="Times New Roman"/>
          <w:b/>
          <w:color w:val="auto"/>
          <w:u w:val="single"/>
          <w:lang w:eastAsia="en-GB"/>
        </w:rPr>
      </w:pPr>
      <w:r>
        <w:rPr>
          <w:rFonts w:eastAsia="Times New Roman"/>
          <w:b/>
          <w:color w:val="auto"/>
          <w:u w:val="single"/>
          <w:lang w:eastAsia="en-GB"/>
        </w:rPr>
        <w:lastRenderedPageBreak/>
        <w:t>LH Ancient Roots of Yoga and Meditation</w:t>
      </w:r>
    </w:p>
    <w:p w14:paraId="23BCF3FC" w14:textId="77777777" w:rsidR="00687BA5" w:rsidRDefault="00687BA5" w:rsidP="00687BA5">
      <w:pPr>
        <w:rPr>
          <w:lang w:eastAsia="en-GB"/>
        </w:rPr>
      </w:pPr>
    </w:p>
    <w:p w14:paraId="22E8C4EB" w14:textId="77777777" w:rsidR="00687BA5" w:rsidRPr="00A97B2D" w:rsidRDefault="00687BA5" w:rsidP="00687BA5">
      <w:pPr>
        <w:pStyle w:val="NoSpacing"/>
        <w:rPr>
          <w:rFonts w:cstheme="minorHAnsi"/>
          <w:sz w:val="24"/>
          <w:szCs w:val="24"/>
          <w:lang w:eastAsia="en-GB"/>
        </w:rPr>
      </w:pPr>
      <w:r w:rsidRPr="00A97B2D">
        <w:rPr>
          <w:rFonts w:cstheme="minorHAnsi"/>
          <w:sz w:val="24"/>
          <w:szCs w:val="24"/>
          <w:lang w:eastAsia="en-GB"/>
        </w:rPr>
        <w:t>Module Code:  3</w:t>
      </w:r>
      <w:r>
        <w:rPr>
          <w:rFonts w:cstheme="minorHAnsi"/>
          <w:sz w:val="24"/>
          <w:szCs w:val="24"/>
          <w:lang w:eastAsia="en-GB"/>
        </w:rPr>
        <w:t>9956</w:t>
      </w:r>
    </w:p>
    <w:p w14:paraId="56D731F4" w14:textId="77777777" w:rsidR="00687BA5" w:rsidRPr="00A97B2D" w:rsidRDefault="00687BA5" w:rsidP="00687BA5">
      <w:pPr>
        <w:pStyle w:val="NoSpacing"/>
        <w:rPr>
          <w:rFonts w:cstheme="minorHAnsi"/>
          <w:sz w:val="24"/>
          <w:szCs w:val="24"/>
          <w:lang w:eastAsia="en-GB"/>
        </w:rPr>
      </w:pPr>
      <w:r w:rsidRPr="00A97B2D">
        <w:rPr>
          <w:rFonts w:cstheme="minorHAnsi"/>
          <w:sz w:val="24"/>
          <w:szCs w:val="24"/>
          <w:lang w:eastAsia="en-GB"/>
        </w:rPr>
        <w:t>Credit Value: 20</w:t>
      </w:r>
    </w:p>
    <w:p w14:paraId="18A43B87" w14:textId="77777777" w:rsidR="00687BA5" w:rsidRPr="00A97B2D" w:rsidRDefault="00687BA5" w:rsidP="00687BA5">
      <w:pPr>
        <w:pStyle w:val="NoSpacing"/>
        <w:rPr>
          <w:rFonts w:cstheme="minorHAnsi"/>
          <w:sz w:val="24"/>
          <w:szCs w:val="24"/>
          <w:lang w:eastAsia="en-GB"/>
        </w:rPr>
      </w:pPr>
      <w:r w:rsidRPr="00A97B2D">
        <w:rPr>
          <w:rFonts w:cstheme="minorHAnsi"/>
          <w:sz w:val="24"/>
          <w:szCs w:val="24"/>
          <w:lang w:eastAsia="en-GB"/>
        </w:rPr>
        <w:t>Semester: 2</w:t>
      </w:r>
    </w:p>
    <w:p w14:paraId="6F8C745F" w14:textId="77777777" w:rsidR="00687BA5" w:rsidRDefault="00687BA5" w:rsidP="00687BA5">
      <w:pPr>
        <w:pStyle w:val="NoSpacing"/>
        <w:rPr>
          <w:rFonts w:eastAsia="Times New Roman" w:cstheme="minorHAnsi"/>
          <w:sz w:val="24"/>
          <w:szCs w:val="24"/>
          <w:lang w:eastAsia="en-GB"/>
        </w:rPr>
      </w:pPr>
      <w:r w:rsidRPr="00A97B2D">
        <w:rPr>
          <w:rFonts w:eastAsia="Times New Roman" w:cstheme="minorHAnsi"/>
          <w:sz w:val="24"/>
          <w:szCs w:val="24"/>
          <w:lang w:eastAsia="en-GB"/>
        </w:rPr>
        <w:t>Prerequisites: None</w:t>
      </w:r>
    </w:p>
    <w:p w14:paraId="7A59418A" w14:textId="77777777" w:rsidR="00687BA5" w:rsidRDefault="00687BA5" w:rsidP="00687BA5">
      <w:pPr>
        <w:pStyle w:val="NoSpacing"/>
        <w:rPr>
          <w:rFonts w:eastAsia="Times New Roman" w:cstheme="minorHAnsi"/>
          <w:sz w:val="24"/>
          <w:szCs w:val="24"/>
          <w:lang w:eastAsia="en-GB"/>
        </w:rPr>
      </w:pPr>
    </w:p>
    <w:p w14:paraId="4D345407" w14:textId="77777777" w:rsidR="00687BA5" w:rsidRDefault="00687BA5" w:rsidP="00687BA5">
      <w:pPr>
        <w:pStyle w:val="NoSpacing"/>
        <w:rPr>
          <w:rFonts w:eastAsia="Times New Roman" w:cstheme="minorHAnsi"/>
          <w:b/>
          <w:bCs/>
          <w:sz w:val="24"/>
          <w:szCs w:val="24"/>
          <w:u w:val="single"/>
          <w:lang w:eastAsia="en-GB"/>
        </w:rPr>
      </w:pPr>
      <w:r>
        <w:rPr>
          <w:rFonts w:eastAsia="Times New Roman" w:cstheme="minorHAnsi"/>
          <w:b/>
          <w:bCs/>
          <w:sz w:val="24"/>
          <w:szCs w:val="24"/>
          <w:u w:val="single"/>
          <w:lang w:eastAsia="en-GB"/>
        </w:rPr>
        <w:t>Module Description</w:t>
      </w:r>
    </w:p>
    <w:p w14:paraId="6B8864FC" w14:textId="77777777" w:rsidR="00687BA5" w:rsidRDefault="00687BA5" w:rsidP="00687BA5">
      <w:pPr>
        <w:pStyle w:val="NoSpacing"/>
        <w:rPr>
          <w:rFonts w:eastAsia="Times New Roman" w:cstheme="minorHAnsi"/>
          <w:b/>
          <w:bCs/>
          <w:sz w:val="24"/>
          <w:szCs w:val="24"/>
          <w:u w:val="single"/>
          <w:lang w:eastAsia="en-GB"/>
        </w:rPr>
      </w:pPr>
    </w:p>
    <w:p w14:paraId="01E75AF8" w14:textId="77777777" w:rsidR="00687BA5" w:rsidRDefault="00687BA5" w:rsidP="00687BA5">
      <w:r>
        <w:t>The aim of this module is to investigate different forms of meditation and, from this, to explore the ways in which meditation seeks to modify the use of attention, and to bring about forms of long-term transformation of consciousness and body.</w:t>
      </w:r>
    </w:p>
    <w:p w14:paraId="5353FAAA" w14:textId="77777777" w:rsidR="00687BA5" w:rsidRDefault="00687BA5" w:rsidP="00687BA5">
      <w:r>
        <w:t>Students following this module will be able to identify basic features of meditative practices across cultures; and they will have a grasp on the way in which meditative practices share hybrid features with other types of practice, such as ritual and devotional practices. Texts like the Hindu scripture Bhagavad Gita where three paths of yoga are offered – action, devotion, and knowledge – will offer a springboard to reflect on the value of practice versus doctrine.</w:t>
      </w:r>
    </w:p>
    <w:p w14:paraId="1AD4D0E7" w14:textId="77777777" w:rsidR="00687BA5" w:rsidRDefault="00687BA5" w:rsidP="00687BA5">
      <w:r>
        <w:t>The cross-fertilization of meditative practices and techniques in different traditions has characterized these meditative traditions for centuries. It has been argued that the development of yogic practices in South Asia has influenced Jewish Mysticism such as the Kabbalah, the Islamic tradition of Sufism, and an Eastern Orthodox Jesus prayer. More recently, these ancient meditative practices have become a global phenomenon, which has in turn influenced many types of contemporary spirituality.</w:t>
      </w:r>
    </w:p>
    <w:p w14:paraId="62FEEE93" w14:textId="77777777" w:rsidR="00687BA5" w:rsidRDefault="00687BA5" w:rsidP="00687BA5">
      <w:r>
        <w:t>The module will introduce students to different techniques of meditation across this vast spectrum, from repetitive recitations and visualizations to body and breath techniques; and different receptions of these practices of transformation of the Self, including contemporary scientific and popular interest in these ancient practices. Students will explore the contexts from which different practices emerged, including philosophical and religious presuppositions, as well as pertinent social and cultural backgrounds.</w:t>
      </w:r>
    </w:p>
    <w:p w14:paraId="2690B0FD" w14:textId="77777777" w:rsidR="00687BA5" w:rsidRDefault="00687BA5" w:rsidP="00687BA5">
      <w:r>
        <w:t>Finally, students will be given firsthand experience of practitioners leading meditative sessions. This module will notably draw on the spiritual practices of Jainism, one of the world's oldest religions, with roots in India from at least 2,500 years ago. Jain nuns (samani) are specialists of a form of meditation called \"preksha dhyana\" which has as its goal to achieve an integrated personal development through behavioral adaptations.</w:t>
      </w:r>
    </w:p>
    <w:p w14:paraId="6E1F698B" w14:textId="77777777" w:rsidR="00687BA5" w:rsidRDefault="00687BA5" w:rsidP="00687BA5">
      <w:r>
        <w:t xml:space="preserve">At the end of the module students will be able to develop a self-reflection on their experience. </w:t>
      </w:r>
    </w:p>
    <w:p w14:paraId="75A5CCFC" w14:textId="77777777" w:rsidR="00687BA5" w:rsidRPr="00687BA5" w:rsidRDefault="00687BA5" w:rsidP="00687BA5">
      <w:pPr>
        <w:rPr>
          <w:b/>
          <w:bCs/>
          <w:sz w:val="24"/>
          <w:szCs w:val="24"/>
          <w:u w:val="single"/>
        </w:rPr>
      </w:pPr>
      <w:r w:rsidRPr="00687BA5">
        <w:rPr>
          <w:b/>
          <w:bCs/>
          <w:sz w:val="24"/>
          <w:szCs w:val="24"/>
          <w:u w:val="single"/>
        </w:rPr>
        <w:t>Assessment:</w:t>
      </w:r>
    </w:p>
    <w:p w14:paraId="7EA94DD6" w14:textId="77777777" w:rsidR="00687BA5" w:rsidRDefault="00687BA5" w:rsidP="00687BA5">
      <w:r>
        <w:t>1 x 1500 word 'critical reflection' (40%)</w:t>
      </w:r>
    </w:p>
    <w:p w14:paraId="1058C2D8" w14:textId="10901A10" w:rsidR="008802FC" w:rsidRDefault="00687BA5">
      <w:r>
        <w:t>1 x 2500 essay (60%)</w:t>
      </w:r>
    </w:p>
    <w:sectPr w:rsidR="008802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4AA5D8" w14:textId="77777777" w:rsidR="003B72CE" w:rsidRDefault="00A97B2D">
      <w:pPr>
        <w:spacing w:after="0" w:line="240" w:lineRule="auto"/>
      </w:pPr>
      <w:r>
        <w:separator/>
      </w:r>
    </w:p>
  </w:endnote>
  <w:endnote w:type="continuationSeparator" w:id="0">
    <w:p w14:paraId="04B88EFF" w14:textId="77777777" w:rsidR="003B72CE" w:rsidRDefault="00A97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0449640"/>
      <w:docPartObj>
        <w:docPartGallery w:val="Page Numbers (Bottom of Page)"/>
        <w:docPartUnique/>
      </w:docPartObj>
    </w:sdtPr>
    <w:sdtEndPr>
      <w:rPr>
        <w:noProof/>
      </w:rPr>
    </w:sdtEndPr>
    <w:sdtContent>
      <w:p w14:paraId="0707F53A" w14:textId="77777777" w:rsidR="00097AF5" w:rsidRDefault="00896DE6">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6</w:t>
        </w:r>
        <w:r>
          <w:rPr>
            <w:noProof/>
            <w:color w:val="2B579A"/>
            <w:shd w:val="clear" w:color="auto" w:fill="E6E6E6"/>
          </w:rPr>
          <w:fldChar w:fldCharType="end"/>
        </w:r>
      </w:p>
    </w:sdtContent>
  </w:sdt>
  <w:p w14:paraId="575762B3" w14:textId="77777777" w:rsidR="00097AF5" w:rsidRDefault="00097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94AD20" w14:textId="77777777" w:rsidR="003B72CE" w:rsidRDefault="00A97B2D">
      <w:pPr>
        <w:spacing w:after="0" w:line="240" w:lineRule="auto"/>
      </w:pPr>
      <w:r>
        <w:separator/>
      </w:r>
    </w:p>
  </w:footnote>
  <w:footnote w:type="continuationSeparator" w:id="0">
    <w:p w14:paraId="20A049FE" w14:textId="77777777" w:rsidR="003B72CE" w:rsidRDefault="00A97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2D57BC"/>
    <w:multiLevelType w:val="hybridMultilevel"/>
    <w:tmpl w:val="82903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62276"/>
    <w:multiLevelType w:val="hybridMultilevel"/>
    <w:tmpl w:val="C99633AC"/>
    <w:lvl w:ilvl="0" w:tplc="7248C5EE">
      <w:start w:val="2"/>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9F3563"/>
    <w:multiLevelType w:val="hybridMultilevel"/>
    <w:tmpl w:val="128E4318"/>
    <w:lvl w:ilvl="0" w:tplc="31C4B7C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73623F25"/>
    <w:multiLevelType w:val="hybridMultilevel"/>
    <w:tmpl w:val="8ECE16AE"/>
    <w:lvl w:ilvl="0" w:tplc="F0A48D12">
      <w:start w:val="2"/>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6154278">
    <w:abstractNumId w:val="2"/>
  </w:num>
  <w:num w:numId="2" w16cid:durableId="745494843">
    <w:abstractNumId w:val="3"/>
  </w:num>
  <w:num w:numId="3" w16cid:durableId="1085764103">
    <w:abstractNumId w:val="1"/>
  </w:num>
  <w:num w:numId="4" w16cid:durableId="2068407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4B5"/>
    <w:rsid w:val="00097AF5"/>
    <w:rsid w:val="000C24B5"/>
    <w:rsid w:val="000F76E1"/>
    <w:rsid w:val="001649A6"/>
    <w:rsid w:val="00182B83"/>
    <w:rsid w:val="00186473"/>
    <w:rsid w:val="00187D2A"/>
    <w:rsid w:val="001F5226"/>
    <w:rsid w:val="00213845"/>
    <w:rsid w:val="00213DD6"/>
    <w:rsid w:val="002270F1"/>
    <w:rsid w:val="002432B2"/>
    <w:rsid w:val="002B07A5"/>
    <w:rsid w:val="002E0980"/>
    <w:rsid w:val="003014DC"/>
    <w:rsid w:val="003A78D1"/>
    <w:rsid w:val="003B72CE"/>
    <w:rsid w:val="003C478C"/>
    <w:rsid w:val="0048369A"/>
    <w:rsid w:val="004C05CF"/>
    <w:rsid w:val="004E340F"/>
    <w:rsid w:val="00572677"/>
    <w:rsid w:val="005768A9"/>
    <w:rsid w:val="00640E48"/>
    <w:rsid w:val="00687BA5"/>
    <w:rsid w:val="0070301D"/>
    <w:rsid w:val="0071186A"/>
    <w:rsid w:val="007277DC"/>
    <w:rsid w:val="007338E8"/>
    <w:rsid w:val="00754FAC"/>
    <w:rsid w:val="007D5765"/>
    <w:rsid w:val="0083001B"/>
    <w:rsid w:val="00853B64"/>
    <w:rsid w:val="00875AE2"/>
    <w:rsid w:val="008802FC"/>
    <w:rsid w:val="00884B02"/>
    <w:rsid w:val="00894366"/>
    <w:rsid w:val="00896DE6"/>
    <w:rsid w:val="008B796C"/>
    <w:rsid w:val="009513EA"/>
    <w:rsid w:val="00955577"/>
    <w:rsid w:val="009B3741"/>
    <w:rsid w:val="009E22E3"/>
    <w:rsid w:val="00A97B2D"/>
    <w:rsid w:val="00AE09F6"/>
    <w:rsid w:val="00AE1D7E"/>
    <w:rsid w:val="00B443EB"/>
    <w:rsid w:val="00B56535"/>
    <w:rsid w:val="00C42ACF"/>
    <w:rsid w:val="00C7199E"/>
    <w:rsid w:val="00C741F8"/>
    <w:rsid w:val="00CE5554"/>
    <w:rsid w:val="00D83E2D"/>
    <w:rsid w:val="00D93748"/>
    <w:rsid w:val="00DA5708"/>
    <w:rsid w:val="00E11A08"/>
    <w:rsid w:val="00E434E1"/>
    <w:rsid w:val="00F733C0"/>
    <w:rsid w:val="00F87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7BE2E"/>
  <w15:chartTrackingRefBased/>
  <w15:docId w15:val="{408703E1-8BA7-48CF-9B2E-9E80368A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38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38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7DC"/>
    <w:rPr>
      <w:color w:val="0563C1" w:themeColor="hyperlink"/>
      <w:u w:val="single"/>
    </w:rPr>
  </w:style>
  <w:style w:type="character" w:customStyle="1" w:styleId="UnresolvedMention1">
    <w:name w:val="Unresolved Mention1"/>
    <w:basedOn w:val="DefaultParagraphFont"/>
    <w:uiPriority w:val="99"/>
    <w:semiHidden/>
    <w:unhideWhenUsed/>
    <w:rsid w:val="00C42ACF"/>
    <w:rPr>
      <w:color w:val="605E5C"/>
      <w:shd w:val="clear" w:color="auto" w:fill="E1DFDD"/>
    </w:rPr>
  </w:style>
  <w:style w:type="character" w:styleId="FollowedHyperlink">
    <w:name w:val="FollowedHyperlink"/>
    <w:basedOn w:val="DefaultParagraphFont"/>
    <w:uiPriority w:val="99"/>
    <w:semiHidden/>
    <w:unhideWhenUsed/>
    <w:rsid w:val="002E0980"/>
    <w:rPr>
      <w:color w:val="954F72" w:themeColor="followedHyperlink"/>
      <w:u w:val="single"/>
    </w:rPr>
  </w:style>
  <w:style w:type="paragraph" w:styleId="ListParagraph">
    <w:name w:val="List Paragraph"/>
    <w:basedOn w:val="Normal"/>
    <w:uiPriority w:val="34"/>
    <w:qFormat/>
    <w:rsid w:val="00F733C0"/>
    <w:pPr>
      <w:ind w:left="720"/>
      <w:contextualSpacing/>
    </w:pPr>
  </w:style>
  <w:style w:type="paragraph" w:styleId="PlainText">
    <w:name w:val="Plain Text"/>
    <w:basedOn w:val="Normal"/>
    <w:link w:val="PlainTextChar"/>
    <w:uiPriority w:val="99"/>
    <w:semiHidden/>
    <w:unhideWhenUsed/>
    <w:rsid w:val="00875AE2"/>
    <w:pPr>
      <w:spacing w:after="0" w:line="240" w:lineRule="auto"/>
    </w:pPr>
    <w:rPr>
      <w:rFonts w:ascii="Calibri" w:hAnsi="Calibri" w:cs="Times New Roman"/>
      <w:lang w:eastAsia="en-GB"/>
    </w:rPr>
  </w:style>
  <w:style w:type="character" w:customStyle="1" w:styleId="PlainTextChar">
    <w:name w:val="Plain Text Char"/>
    <w:basedOn w:val="DefaultParagraphFont"/>
    <w:link w:val="PlainText"/>
    <w:uiPriority w:val="99"/>
    <w:semiHidden/>
    <w:rsid w:val="00875AE2"/>
    <w:rPr>
      <w:rFonts w:ascii="Calibri" w:hAnsi="Calibri" w:cs="Times New Roman"/>
      <w:lang w:eastAsia="en-GB"/>
    </w:rPr>
  </w:style>
  <w:style w:type="character" w:customStyle="1" w:styleId="Heading1Char">
    <w:name w:val="Heading 1 Char"/>
    <w:basedOn w:val="DefaultParagraphFont"/>
    <w:link w:val="Heading1"/>
    <w:uiPriority w:val="9"/>
    <w:rsid w:val="0021384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3845"/>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213845"/>
    <w:pPr>
      <w:spacing w:after="0" w:line="240" w:lineRule="auto"/>
    </w:pPr>
  </w:style>
  <w:style w:type="paragraph" w:styleId="Footer">
    <w:name w:val="footer"/>
    <w:basedOn w:val="Normal"/>
    <w:link w:val="FooterChar"/>
    <w:uiPriority w:val="99"/>
    <w:unhideWhenUsed/>
    <w:rsid w:val="00896DE6"/>
    <w:pPr>
      <w:tabs>
        <w:tab w:val="center" w:pos="4513"/>
        <w:tab w:val="right" w:pos="9026"/>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896DE6"/>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672729">
      <w:bodyDiv w:val="1"/>
      <w:marLeft w:val="0"/>
      <w:marRight w:val="0"/>
      <w:marTop w:val="0"/>
      <w:marBottom w:val="0"/>
      <w:divBdr>
        <w:top w:val="none" w:sz="0" w:space="0" w:color="auto"/>
        <w:left w:val="none" w:sz="0" w:space="0" w:color="auto"/>
        <w:bottom w:val="none" w:sz="0" w:space="0" w:color="auto"/>
        <w:right w:val="none" w:sz="0" w:space="0" w:color="auto"/>
      </w:divBdr>
    </w:div>
    <w:div w:id="57477724">
      <w:bodyDiv w:val="1"/>
      <w:marLeft w:val="0"/>
      <w:marRight w:val="0"/>
      <w:marTop w:val="0"/>
      <w:marBottom w:val="0"/>
      <w:divBdr>
        <w:top w:val="none" w:sz="0" w:space="0" w:color="auto"/>
        <w:left w:val="none" w:sz="0" w:space="0" w:color="auto"/>
        <w:bottom w:val="none" w:sz="0" w:space="0" w:color="auto"/>
        <w:right w:val="none" w:sz="0" w:space="0" w:color="auto"/>
      </w:divBdr>
    </w:div>
    <w:div w:id="251546457">
      <w:bodyDiv w:val="1"/>
      <w:marLeft w:val="0"/>
      <w:marRight w:val="0"/>
      <w:marTop w:val="0"/>
      <w:marBottom w:val="0"/>
      <w:divBdr>
        <w:top w:val="none" w:sz="0" w:space="0" w:color="auto"/>
        <w:left w:val="none" w:sz="0" w:space="0" w:color="auto"/>
        <w:bottom w:val="none" w:sz="0" w:space="0" w:color="auto"/>
        <w:right w:val="none" w:sz="0" w:space="0" w:color="auto"/>
      </w:divBdr>
    </w:div>
    <w:div w:id="428618758">
      <w:bodyDiv w:val="1"/>
      <w:marLeft w:val="0"/>
      <w:marRight w:val="0"/>
      <w:marTop w:val="0"/>
      <w:marBottom w:val="0"/>
      <w:divBdr>
        <w:top w:val="none" w:sz="0" w:space="0" w:color="auto"/>
        <w:left w:val="none" w:sz="0" w:space="0" w:color="auto"/>
        <w:bottom w:val="none" w:sz="0" w:space="0" w:color="auto"/>
        <w:right w:val="none" w:sz="0" w:space="0" w:color="auto"/>
      </w:divBdr>
    </w:div>
    <w:div w:id="575553092">
      <w:bodyDiv w:val="1"/>
      <w:marLeft w:val="0"/>
      <w:marRight w:val="0"/>
      <w:marTop w:val="0"/>
      <w:marBottom w:val="0"/>
      <w:divBdr>
        <w:top w:val="none" w:sz="0" w:space="0" w:color="auto"/>
        <w:left w:val="none" w:sz="0" w:space="0" w:color="auto"/>
        <w:bottom w:val="none" w:sz="0" w:space="0" w:color="auto"/>
        <w:right w:val="none" w:sz="0" w:space="0" w:color="auto"/>
      </w:divBdr>
    </w:div>
    <w:div w:id="627008149">
      <w:bodyDiv w:val="1"/>
      <w:marLeft w:val="0"/>
      <w:marRight w:val="0"/>
      <w:marTop w:val="0"/>
      <w:marBottom w:val="0"/>
      <w:divBdr>
        <w:top w:val="none" w:sz="0" w:space="0" w:color="auto"/>
        <w:left w:val="none" w:sz="0" w:space="0" w:color="auto"/>
        <w:bottom w:val="none" w:sz="0" w:space="0" w:color="auto"/>
        <w:right w:val="none" w:sz="0" w:space="0" w:color="auto"/>
      </w:divBdr>
    </w:div>
    <w:div w:id="1021512238">
      <w:bodyDiv w:val="1"/>
      <w:marLeft w:val="0"/>
      <w:marRight w:val="0"/>
      <w:marTop w:val="0"/>
      <w:marBottom w:val="0"/>
      <w:divBdr>
        <w:top w:val="none" w:sz="0" w:space="0" w:color="auto"/>
        <w:left w:val="none" w:sz="0" w:space="0" w:color="auto"/>
        <w:bottom w:val="none" w:sz="0" w:space="0" w:color="auto"/>
        <w:right w:val="none" w:sz="0" w:space="0" w:color="auto"/>
      </w:divBdr>
    </w:div>
    <w:div w:id="1093823326">
      <w:bodyDiv w:val="1"/>
      <w:marLeft w:val="0"/>
      <w:marRight w:val="0"/>
      <w:marTop w:val="0"/>
      <w:marBottom w:val="0"/>
      <w:divBdr>
        <w:top w:val="none" w:sz="0" w:space="0" w:color="auto"/>
        <w:left w:val="none" w:sz="0" w:space="0" w:color="auto"/>
        <w:bottom w:val="none" w:sz="0" w:space="0" w:color="auto"/>
        <w:right w:val="none" w:sz="0" w:space="0" w:color="auto"/>
      </w:divBdr>
    </w:div>
    <w:div w:id="1216623696">
      <w:bodyDiv w:val="1"/>
      <w:marLeft w:val="0"/>
      <w:marRight w:val="0"/>
      <w:marTop w:val="0"/>
      <w:marBottom w:val="0"/>
      <w:divBdr>
        <w:top w:val="none" w:sz="0" w:space="0" w:color="auto"/>
        <w:left w:val="none" w:sz="0" w:space="0" w:color="auto"/>
        <w:bottom w:val="none" w:sz="0" w:space="0" w:color="auto"/>
        <w:right w:val="none" w:sz="0" w:space="0" w:color="auto"/>
      </w:divBdr>
    </w:div>
    <w:div w:id="1317299631">
      <w:bodyDiv w:val="1"/>
      <w:marLeft w:val="0"/>
      <w:marRight w:val="0"/>
      <w:marTop w:val="0"/>
      <w:marBottom w:val="0"/>
      <w:divBdr>
        <w:top w:val="none" w:sz="0" w:space="0" w:color="auto"/>
        <w:left w:val="none" w:sz="0" w:space="0" w:color="auto"/>
        <w:bottom w:val="none" w:sz="0" w:space="0" w:color="auto"/>
        <w:right w:val="none" w:sz="0" w:space="0" w:color="auto"/>
      </w:divBdr>
      <w:divsChild>
        <w:div w:id="1664427626">
          <w:marLeft w:val="0"/>
          <w:marRight w:val="0"/>
          <w:marTop w:val="0"/>
          <w:marBottom w:val="0"/>
          <w:divBdr>
            <w:top w:val="none" w:sz="0" w:space="0" w:color="auto"/>
            <w:left w:val="none" w:sz="0" w:space="0" w:color="auto"/>
            <w:bottom w:val="none" w:sz="0" w:space="0" w:color="auto"/>
            <w:right w:val="none" w:sz="0" w:space="0" w:color="auto"/>
          </w:divBdr>
        </w:div>
        <w:div w:id="930355861">
          <w:marLeft w:val="0"/>
          <w:marRight w:val="0"/>
          <w:marTop w:val="0"/>
          <w:marBottom w:val="0"/>
          <w:divBdr>
            <w:top w:val="none" w:sz="0" w:space="0" w:color="auto"/>
            <w:left w:val="none" w:sz="0" w:space="0" w:color="auto"/>
            <w:bottom w:val="none" w:sz="0" w:space="0" w:color="auto"/>
            <w:right w:val="none" w:sz="0" w:space="0" w:color="auto"/>
          </w:divBdr>
        </w:div>
      </w:divsChild>
    </w:div>
    <w:div w:id="1495493874">
      <w:bodyDiv w:val="1"/>
      <w:marLeft w:val="0"/>
      <w:marRight w:val="0"/>
      <w:marTop w:val="0"/>
      <w:marBottom w:val="0"/>
      <w:divBdr>
        <w:top w:val="none" w:sz="0" w:space="0" w:color="auto"/>
        <w:left w:val="none" w:sz="0" w:space="0" w:color="auto"/>
        <w:bottom w:val="none" w:sz="0" w:space="0" w:color="auto"/>
        <w:right w:val="none" w:sz="0" w:space="0" w:color="auto"/>
      </w:divBdr>
    </w:div>
    <w:div w:id="1527989182">
      <w:bodyDiv w:val="1"/>
      <w:marLeft w:val="0"/>
      <w:marRight w:val="0"/>
      <w:marTop w:val="0"/>
      <w:marBottom w:val="0"/>
      <w:divBdr>
        <w:top w:val="none" w:sz="0" w:space="0" w:color="auto"/>
        <w:left w:val="none" w:sz="0" w:space="0" w:color="auto"/>
        <w:bottom w:val="none" w:sz="0" w:space="0" w:color="auto"/>
        <w:right w:val="none" w:sz="0" w:space="0" w:color="auto"/>
      </w:divBdr>
    </w:div>
    <w:div w:id="159281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Theology and Religion Optional Module Handbook 2022-23 - Third Year</vt:lpstr>
    </vt:vector>
  </TitlesOfParts>
  <Company>UoB IT Services</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Theology and Religion Optional Module Handbook 2022-23 - Third Year</dc:title>
  <dc:subject/>
  <dc:creator>Caroline Harwood (MDS - Education)</dc:creator>
  <cp:keywords/>
  <dc:description/>
  <cp:lastModifiedBy>Nicola Hickman (Arts and Law)</cp:lastModifiedBy>
  <cp:revision>9</cp:revision>
  <dcterms:created xsi:type="dcterms:W3CDTF">2023-03-02T15:11:00Z</dcterms:created>
  <dcterms:modified xsi:type="dcterms:W3CDTF">2024-03-27T09:23:00Z</dcterms:modified>
</cp:coreProperties>
</file>