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6957" w14:textId="77777777" w:rsidR="002667D0" w:rsidRDefault="00D805B4">
      <w:pPr>
        <w:spacing w:after="98" w:line="259" w:lineRule="auto"/>
        <w:ind w:left="0" w:right="5" w:firstLine="0"/>
        <w:jc w:val="center"/>
      </w:pPr>
      <w:r>
        <w:rPr>
          <w:b/>
        </w:rPr>
        <w:t xml:space="preserve">Chamberlain Award Terms and Conditions </w:t>
      </w:r>
    </w:p>
    <w:p w14:paraId="29DB1FC0" w14:textId="77777777" w:rsidR="002667D0" w:rsidRDefault="00D805B4">
      <w:pPr>
        <w:pStyle w:val="Heading2"/>
        <w:ind w:left="-4" w:right="0"/>
      </w:pPr>
      <w:r>
        <w:t xml:space="preserve">Eligibility </w:t>
      </w:r>
    </w:p>
    <w:p w14:paraId="565DC6DD" w14:textId="77777777" w:rsidR="002667D0" w:rsidRDefault="00D805B4">
      <w:pPr>
        <w:ind w:left="-4" w:right="6"/>
      </w:pPr>
      <w:r>
        <w:t xml:space="preserve">Your eligibility for a Chamberlain Award is determined on the basis of the information you supply as part of your application for Student Finance to the Student Loans Company (SLC) and is subject to annual and in-year reassessment prior to any payment being made. As such, you must continue to be means tested by the SLC for each year of your programme.  </w:t>
      </w:r>
    </w:p>
    <w:p w14:paraId="66A2FC60" w14:textId="77777777" w:rsidR="002667D0" w:rsidRDefault="00D805B4">
      <w:pPr>
        <w:spacing w:after="0"/>
        <w:ind w:left="-4" w:right="6"/>
      </w:pPr>
      <w:r>
        <w:t xml:space="preserve">In order to remain eligible for an Award, you must continue to meet the Chamberlain Award eligibility criteria for your year of entry to the University as published on our website: </w:t>
      </w:r>
    </w:p>
    <w:p w14:paraId="15B8E4E4" w14:textId="5872190B" w:rsidR="002667D0" w:rsidRDefault="00A172C9">
      <w:pPr>
        <w:numPr>
          <w:ilvl w:val="0"/>
          <w:numId w:val="1"/>
        </w:numPr>
        <w:spacing w:after="91" w:line="265" w:lineRule="auto"/>
        <w:ind w:right="0" w:hanging="338"/>
        <w:jc w:val="left"/>
      </w:pPr>
      <w:hyperlink r:id="rId7" w:history="1">
        <w:r w:rsidR="00D805B4" w:rsidRPr="00343900">
          <w:rPr>
            <w:rStyle w:val="Hyperlink"/>
          </w:rPr>
          <w:t xml:space="preserve">For </w:t>
        </w:r>
        <w:r w:rsidR="00343900" w:rsidRPr="00343900">
          <w:rPr>
            <w:rStyle w:val="Hyperlink"/>
          </w:rPr>
          <w:t xml:space="preserve">continuing </w:t>
        </w:r>
        <w:r w:rsidR="00D805B4" w:rsidRPr="00343900">
          <w:rPr>
            <w:rStyle w:val="Hyperlink"/>
          </w:rPr>
          <w:t>students</w:t>
        </w:r>
      </w:hyperlink>
    </w:p>
    <w:p w14:paraId="7131B586" w14:textId="5DAF00D8" w:rsidR="002667D0" w:rsidRDefault="00A172C9">
      <w:pPr>
        <w:numPr>
          <w:ilvl w:val="0"/>
          <w:numId w:val="1"/>
        </w:numPr>
        <w:spacing w:after="439" w:line="265" w:lineRule="auto"/>
        <w:ind w:right="0" w:hanging="338"/>
        <w:jc w:val="left"/>
      </w:pPr>
      <w:hyperlink r:id="rId8" w:history="1">
        <w:r w:rsidR="00343900" w:rsidRPr="00343900">
          <w:rPr>
            <w:rStyle w:val="Hyperlink"/>
          </w:rPr>
          <w:t>For first year students who commenced their studies in 2023</w:t>
        </w:r>
      </w:hyperlink>
    </w:p>
    <w:p w14:paraId="1B0DC673" w14:textId="77777777" w:rsidR="002667D0" w:rsidRDefault="00D805B4">
      <w:pPr>
        <w:ind w:left="-4" w:right="6"/>
      </w:pPr>
      <w:r>
        <w:t xml:space="preserve">The Award will remain valid if you transfer to another course or programme of study at the University, provided that your new programme of study does not breach any of the eligibility criteria for the Chamberlain Award (as set out on our website) and that you have progressed onto the next year of study. Any instalments already made will count towards the total Chamberlain Award for the academic year. </w:t>
      </w:r>
    </w:p>
    <w:p w14:paraId="7A82EB7C" w14:textId="46E88890" w:rsidR="002667D0" w:rsidRDefault="00D805B4">
      <w:pPr>
        <w:ind w:left="-4" w:right="6"/>
      </w:pPr>
      <w:r>
        <w:t xml:space="preserve">In order to continue to receive the Chamberlain Award you must academically progress onto the next year of study of your course. If you are required to repeat the academic year, you will </w:t>
      </w:r>
      <w:r w:rsidR="005B2A06">
        <w:t>be</w:t>
      </w:r>
      <w:r>
        <w:t xml:space="preserve"> eligible to receive a further Award in respect of the repeated year</w:t>
      </w:r>
      <w:r w:rsidR="005B2A06">
        <w:t xml:space="preserve"> provided that you are assessed by the SLC as eligible to receive Student Finance for your living costs</w:t>
      </w:r>
      <w:r>
        <w:t xml:space="preserve"> and</w:t>
      </w:r>
      <w:r w:rsidR="005B2A06">
        <w:t xml:space="preserve"> </w:t>
      </w:r>
      <w:r>
        <w:t>that you continue to meet the eligibility criteria for an Award</w:t>
      </w:r>
      <w:r w:rsidR="005B2A06">
        <w:t xml:space="preserve"> (as set out on our website). </w:t>
      </w:r>
    </w:p>
    <w:p w14:paraId="0B90FFB7" w14:textId="61CBCF42" w:rsidR="002667D0" w:rsidRDefault="00D805B4">
      <w:pPr>
        <w:spacing w:after="54"/>
        <w:ind w:left="-4" w:right="6"/>
      </w:pPr>
      <w:r>
        <w:t>If you</w:t>
      </w:r>
      <w:r w:rsidR="005B2A06">
        <w:t xml:space="preserve"> are not eligible to receive Student Finance when repeating a year of study and believe</w:t>
      </w:r>
      <w:r>
        <w:t xml:space="preserve"> that you are having to repeat a year due to exceptional circumstances then you can make an appeal to continue to receive the Chamberlain Award</w:t>
      </w:r>
      <w:r w:rsidR="005B2A06">
        <w:t xml:space="preserve">. This is </w:t>
      </w:r>
      <w:r>
        <w:t xml:space="preserve">subject to your continuing to meet the eligibility criteria for the Award. You will need to demonstrate the impact of the exceptional circumstances on your studies. Exceptional circumstances could include, but are not limited to, a registered disability, long-term medical condition, bereavement or maternity. The University makes no guarantees that such extensions to Chamberlain Award entitlement will be granted and all grounds for appeal will be assessed at the absolute discretion of the University. To make an appeal, please email: </w:t>
      </w:r>
    </w:p>
    <w:p w14:paraId="54AED922" w14:textId="26C39376" w:rsidR="002667D0" w:rsidRDefault="005B2A06">
      <w:pPr>
        <w:spacing w:after="460" w:line="259" w:lineRule="auto"/>
        <w:ind w:left="1" w:right="0" w:firstLine="0"/>
        <w:jc w:val="left"/>
      </w:pPr>
      <w:r>
        <w:rPr>
          <w:color w:val="0000FF"/>
          <w:u w:val="single" w:color="0000FF"/>
        </w:rPr>
        <w:t>chamberlain</w:t>
      </w:r>
      <w:r w:rsidR="005F4857">
        <w:rPr>
          <w:color w:val="0000FF"/>
          <w:u w:val="single" w:color="0000FF"/>
        </w:rPr>
        <w:t>award</w:t>
      </w:r>
      <w:r w:rsidR="00D805B4">
        <w:rPr>
          <w:color w:val="0000FF"/>
          <w:u w:val="single" w:color="0000FF"/>
        </w:rPr>
        <w:t>@contacts.bham.ac.uk</w:t>
      </w:r>
      <w:r w:rsidR="00D805B4">
        <w:t xml:space="preserve">   </w:t>
      </w:r>
    </w:p>
    <w:p w14:paraId="52CCDC65" w14:textId="77777777" w:rsidR="002667D0" w:rsidRDefault="00D805B4">
      <w:pPr>
        <w:pStyle w:val="Heading2"/>
        <w:ind w:left="-4" w:right="0"/>
      </w:pPr>
      <w:r>
        <w:lastRenderedPageBreak/>
        <w:t xml:space="preserve">Payment </w:t>
      </w:r>
    </w:p>
    <w:p w14:paraId="182FEFE0" w14:textId="4AB6C555" w:rsidR="002667D0" w:rsidRDefault="00B30A52">
      <w:pPr>
        <w:spacing w:after="394"/>
        <w:ind w:left="-4" w:right="6"/>
      </w:pPr>
      <w:r>
        <w:t xml:space="preserve">Cash </w:t>
      </w:r>
      <w:r w:rsidR="00D805B4">
        <w:t>Awards will be paid in two equal instalments in the January and May of each academic year. Payment of the Chamberlain Award will be made directly into the bank account you have nominated for your Maintenance Loan</w:t>
      </w:r>
      <w:r w:rsidR="00AB367F">
        <w:t>. If you opt to not take a Maintenance Loan, you will need to supply bank details to the SLC for the purposes of paying your Chamberlain Award.</w:t>
      </w:r>
    </w:p>
    <w:p w14:paraId="22FAB81F" w14:textId="637D683A" w:rsidR="00B30A52" w:rsidRDefault="00B30A52" w:rsidP="00B30A52">
      <w:pPr>
        <w:spacing w:after="394"/>
        <w:ind w:left="-4" w:right="6"/>
      </w:pPr>
      <w:r>
        <w:t xml:space="preserve">First year students eligible to receive an additional one-off award of £1,000 (as set out on our website) will receive this award as a reduction in your accommodation fees. This will be deducted from the end of January during your first academic year of study and the subsequent remaining balance will be spread over the remaining instalments according to your payment plan. </w:t>
      </w:r>
    </w:p>
    <w:p w14:paraId="3F82300A" w14:textId="15E5B79B" w:rsidR="002667D0" w:rsidRDefault="00D805B4" w:rsidP="00B30A52">
      <w:pPr>
        <w:ind w:right="6"/>
      </w:pPr>
      <w:r>
        <w:t xml:space="preserve">Payment of the </w:t>
      </w:r>
      <w:r w:rsidR="00B30A52">
        <w:t xml:space="preserve">cash </w:t>
      </w:r>
      <w:r>
        <w:t xml:space="preserve">Award is administered by the SLC and the University shall not be liable for any delay or error in relation to the payment of the Award or the non-payment of the same. </w:t>
      </w:r>
    </w:p>
    <w:p w14:paraId="0079C91A" w14:textId="77777777" w:rsidR="002667D0" w:rsidRDefault="00D805B4">
      <w:pPr>
        <w:ind w:left="-4" w:right="6"/>
      </w:pPr>
      <w:r>
        <w:t xml:space="preserve">The University reserves the right to withhold payment of all or part of the Award in the event that you fail to pay any of the tuition fees or accommodation charges due for the academic year (or failed to make arrangements for such payment acceptable to the University). </w:t>
      </w:r>
    </w:p>
    <w:p w14:paraId="5B249946" w14:textId="77777777" w:rsidR="002667D0" w:rsidRDefault="00D805B4">
      <w:pPr>
        <w:pStyle w:val="Heading2"/>
        <w:ind w:left="-4" w:right="0"/>
      </w:pPr>
      <w:r>
        <w:t xml:space="preserve">Termination </w:t>
      </w:r>
    </w:p>
    <w:p w14:paraId="2619006D" w14:textId="77777777" w:rsidR="002667D0" w:rsidRDefault="00D805B4">
      <w:pPr>
        <w:spacing w:after="0"/>
        <w:ind w:left="-4" w:right="6"/>
      </w:pPr>
      <w:r>
        <w:t>In any of the circumstances set out below the Chamberlain Award</w:t>
      </w:r>
      <w:r>
        <w:rPr>
          <w:color w:val="FF0000"/>
        </w:rPr>
        <w:t xml:space="preserve"> </w:t>
      </w:r>
      <w:r>
        <w:t xml:space="preserve">will be withdrawn and you will receive no (or no further) payments from the University:   </w:t>
      </w:r>
    </w:p>
    <w:p w14:paraId="28322D6A" w14:textId="1A53C826" w:rsidR="002667D0" w:rsidRDefault="00D805B4">
      <w:pPr>
        <w:numPr>
          <w:ilvl w:val="0"/>
          <w:numId w:val="2"/>
        </w:numPr>
        <w:spacing w:after="0"/>
        <w:ind w:right="6" w:hanging="206"/>
      </w:pPr>
      <w:r>
        <w:t>If you permanently leave the University due to illness (whether or not following a Leave of</w:t>
      </w:r>
      <w:r w:rsidR="007D7B7A">
        <w:t xml:space="preserve"> </w:t>
      </w:r>
      <w:r>
        <w:t xml:space="preserve">Absence under the University’s </w:t>
      </w:r>
      <w:hyperlink r:id="rId9">
        <w:r>
          <w:rPr>
            <w:color w:val="0000FF"/>
            <w:u w:val="single" w:color="0000FF"/>
          </w:rPr>
          <w:t>Code of Practice on Leave of Absence procedures</w:t>
        </w:r>
      </w:hyperlink>
      <w:hyperlink r:id="rId10">
        <w:r>
          <w:t>)</w:t>
        </w:r>
      </w:hyperlink>
    </w:p>
    <w:p w14:paraId="280510DA" w14:textId="77777777" w:rsidR="002667D0" w:rsidRDefault="00D805B4">
      <w:pPr>
        <w:numPr>
          <w:ilvl w:val="0"/>
          <w:numId w:val="2"/>
        </w:numPr>
        <w:spacing w:after="98" w:line="259" w:lineRule="auto"/>
        <w:ind w:right="6" w:hanging="206"/>
      </w:pPr>
      <w:r>
        <w:t>If you leave the University voluntarily for reasons other than illness</w:t>
      </w:r>
    </w:p>
    <w:p w14:paraId="656450C3" w14:textId="13EACE3E" w:rsidR="002667D0" w:rsidRDefault="00D805B4">
      <w:pPr>
        <w:numPr>
          <w:ilvl w:val="0"/>
          <w:numId w:val="2"/>
        </w:numPr>
        <w:spacing w:after="0"/>
        <w:ind w:right="6" w:hanging="206"/>
      </w:pPr>
      <w:r>
        <w:t>If you are required to withdraw from the University due to disciplinary or fitness to practise</w:t>
      </w:r>
      <w:r w:rsidR="007D7B7A">
        <w:t xml:space="preserve"> </w:t>
      </w:r>
      <w:r>
        <w:t>proceedings</w:t>
      </w:r>
      <w:r w:rsidR="00466298">
        <w:t xml:space="preserve">. Please visit our website giving information on </w:t>
      </w:r>
      <w:hyperlink r:id="rId11" w:history="1">
        <w:r w:rsidR="00466298" w:rsidRPr="00466298">
          <w:rPr>
            <w:rStyle w:val="Hyperlink"/>
          </w:rPr>
          <w:t>Student Conduct and Discipline.</w:t>
        </w:r>
      </w:hyperlink>
      <w:r w:rsidR="00466298">
        <w:t xml:space="preserve"> </w:t>
      </w:r>
    </w:p>
    <w:p w14:paraId="547B3350" w14:textId="77777777" w:rsidR="002667D0" w:rsidRDefault="00D805B4">
      <w:pPr>
        <w:numPr>
          <w:ilvl w:val="0"/>
          <w:numId w:val="2"/>
        </w:numPr>
        <w:spacing w:after="441" w:line="259" w:lineRule="auto"/>
        <w:ind w:right="6" w:hanging="206"/>
      </w:pPr>
      <w:r>
        <w:t>If you fail to complete satisfactorily the requirements of your programme of study.</w:t>
      </w:r>
    </w:p>
    <w:p w14:paraId="156C622D" w14:textId="77777777" w:rsidR="002667D0" w:rsidRDefault="00D805B4">
      <w:pPr>
        <w:ind w:left="-4" w:right="6"/>
      </w:pPr>
      <w:r>
        <w:t>The University reserves the right to demand the repayment of any instalment or instalments (or part thereof) of the Chamberlain Award</w:t>
      </w:r>
      <w:r>
        <w:rPr>
          <w:color w:val="FF0000"/>
        </w:rPr>
        <w:t xml:space="preserve"> </w:t>
      </w:r>
      <w:r>
        <w:t xml:space="preserve">paid to you in circumstance 3, set out above. </w:t>
      </w:r>
    </w:p>
    <w:p w14:paraId="79FF1137" w14:textId="77777777" w:rsidR="002667D0" w:rsidRDefault="00D805B4">
      <w:pPr>
        <w:pStyle w:val="Heading2"/>
        <w:ind w:left="-4" w:right="0"/>
      </w:pPr>
      <w:r>
        <w:t xml:space="preserve">Leave of Absence </w:t>
      </w:r>
    </w:p>
    <w:p w14:paraId="49446603" w14:textId="5DCDB735" w:rsidR="002667D0" w:rsidRDefault="00D805B4">
      <w:pPr>
        <w:ind w:left="-4" w:right="6"/>
      </w:pPr>
      <w:r>
        <w:t>In the event that you take, or are required to take, a Leave of Absence during the academic year</w:t>
      </w:r>
      <w:r w:rsidR="00466298">
        <w:t xml:space="preserve">, </w:t>
      </w:r>
      <w:r>
        <w:t xml:space="preserve">any Chamberlain Award </w:t>
      </w:r>
      <w:r w:rsidR="00AB367F">
        <w:t xml:space="preserve">cash </w:t>
      </w:r>
      <w:r>
        <w:t xml:space="preserve">payments still due will be suspended until you return from your Leave of Absence and re-register as a normally registered student with the University.  </w:t>
      </w:r>
    </w:p>
    <w:p w14:paraId="600A64D1" w14:textId="20288A2B" w:rsidR="002667D0" w:rsidRDefault="00D805B4">
      <w:pPr>
        <w:ind w:left="-4" w:right="6"/>
      </w:pPr>
      <w:r>
        <w:lastRenderedPageBreak/>
        <w:t>Upon re-registering you will be paid the balance of any instalments due from the academic year when the Leave of Absence was taken</w:t>
      </w:r>
      <w:r w:rsidR="005A6751">
        <w:t>, provided that you continue to fulfil the eligibility criteria for the Award.</w:t>
      </w:r>
    </w:p>
    <w:p w14:paraId="09CA9D11" w14:textId="77777777" w:rsidR="002667D0" w:rsidRDefault="00D805B4">
      <w:pPr>
        <w:ind w:left="-4" w:right="6"/>
      </w:pPr>
      <w:r>
        <w:t xml:space="preserve">If you fail to return to the University after a Leave of Absence then the Chamberlain Award will be terminated and you will receive no (or no further) payments from the University, as outlined above. </w:t>
      </w:r>
    </w:p>
    <w:p w14:paraId="3CF8414F" w14:textId="77777777" w:rsidR="002667D0" w:rsidRDefault="00D805B4">
      <w:pPr>
        <w:pStyle w:val="Heading2"/>
        <w:ind w:left="-4" w:right="0"/>
      </w:pPr>
      <w:r>
        <w:t xml:space="preserve">Issues and complaints </w:t>
      </w:r>
    </w:p>
    <w:p w14:paraId="6CB2EA5A" w14:textId="659581D4" w:rsidR="00B30A52" w:rsidRDefault="00D805B4" w:rsidP="00B30A52">
      <w:pPr>
        <w:spacing w:after="741"/>
        <w:ind w:left="-4" w:right="6"/>
      </w:pPr>
      <w:r>
        <w:t>Any dispute or complaint arising in connection with the Chamberlain Award should in the first instance be addressed in writing to the Funding, Graduation and Awards</w:t>
      </w:r>
      <w:r w:rsidR="005F4857">
        <w:t xml:space="preserve"> Manager</w:t>
      </w:r>
      <w:r>
        <w:t xml:space="preserve"> through the email address below</w:t>
      </w:r>
      <w:r w:rsidR="00AB367F">
        <w:t>:</w:t>
      </w:r>
    </w:p>
    <w:p w14:paraId="33A28AC4" w14:textId="3D958E53" w:rsidR="00AB367F" w:rsidRDefault="00AB367F" w:rsidP="00B30A52">
      <w:pPr>
        <w:spacing w:after="741"/>
        <w:ind w:left="-4" w:right="6"/>
      </w:pPr>
      <w:r>
        <w:t xml:space="preserve">Website: </w:t>
      </w:r>
      <w:hyperlink r:id="rId12" w:history="1">
        <w:r w:rsidRPr="007933B0">
          <w:rPr>
            <w:rStyle w:val="Hyperlink"/>
          </w:rPr>
          <w:t>www.birmingham.ac.uk/funding</w:t>
        </w:r>
      </w:hyperlink>
    </w:p>
    <w:p w14:paraId="50BAB9E3" w14:textId="64E2D569" w:rsidR="00AB367F" w:rsidRDefault="00AB367F" w:rsidP="00B30A52">
      <w:pPr>
        <w:spacing w:after="741"/>
        <w:ind w:left="-4" w:right="6"/>
      </w:pPr>
      <w:r>
        <w:t xml:space="preserve">Funding, Graduation &amp; Awards: </w:t>
      </w:r>
      <w:hyperlink r:id="rId13" w:history="1">
        <w:r w:rsidRPr="007933B0">
          <w:rPr>
            <w:rStyle w:val="Hyperlink"/>
          </w:rPr>
          <w:t>chamberlainaward@contacts.bham.ac.uk</w:t>
        </w:r>
      </w:hyperlink>
    </w:p>
    <w:p w14:paraId="7A28EC3C" w14:textId="77777777" w:rsidR="00AB367F" w:rsidRDefault="00AB367F" w:rsidP="00B30A52">
      <w:pPr>
        <w:spacing w:after="741"/>
        <w:ind w:left="-4" w:right="6"/>
      </w:pPr>
    </w:p>
    <w:p w14:paraId="72376AFD" w14:textId="7C910102" w:rsidR="002667D0" w:rsidRPr="00466298" w:rsidRDefault="00D805B4" w:rsidP="00466298">
      <w:pPr>
        <w:spacing w:after="741"/>
        <w:ind w:left="-4" w:right="6"/>
        <w:rPr>
          <w:szCs w:val="20"/>
        </w:rPr>
      </w:pPr>
      <w:r w:rsidRPr="00466298">
        <w:rPr>
          <w:szCs w:val="20"/>
        </w:rPr>
        <w:t xml:space="preserve"> </w:t>
      </w:r>
    </w:p>
    <w:sectPr w:rsidR="002667D0" w:rsidRPr="00466298">
      <w:headerReference w:type="default" r:id="rId14"/>
      <w:footerReference w:type="default" r:id="rId15"/>
      <w:pgSz w:w="11906" w:h="16838"/>
      <w:pgMar w:top="615" w:right="1439" w:bottom="686"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C22A" w14:textId="77777777" w:rsidR="00B30A52" w:rsidRDefault="00B30A52" w:rsidP="00B30A52">
      <w:pPr>
        <w:spacing w:after="0" w:line="240" w:lineRule="auto"/>
      </w:pPr>
      <w:r>
        <w:separator/>
      </w:r>
    </w:p>
  </w:endnote>
  <w:endnote w:type="continuationSeparator" w:id="0">
    <w:p w14:paraId="729F587C" w14:textId="77777777" w:rsidR="00B30A52" w:rsidRDefault="00B30A52" w:rsidP="00B3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281B" w14:textId="095C59D3" w:rsidR="00B30A52" w:rsidRDefault="00B30A52" w:rsidP="00B30A52">
    <w:pPr>
      <w:spacing w:after="0" w:line="259" w:lineRule="auto"/>
      <w:ind w:left="-4" w:right="0"/>
      <w:jc w:val="left"/>
    </w:pPr>
    <w:r>
      <w:rPr>
        <w:sz w:val="22"/>
      </w:rPr>
      <w:t xml:space="preserve">Funding, Graduation and Awards: </w:t>
    </w:r>
    <w:r>
      <w:rPr>
        <w:color w:val="0000FF"/>
        <w:sz w:val="22"/>
        <w:u w:val="single" w:color="0000FF"/>
      </w:rPr>
      <w:t>chamberlain</w:t>
    </w:r>
    <w:r w:rsidR="005F4857">
      <w:rPr>
        <w:color w:val="0000FF"/>
        <w:sz w:val="22"/>
        <w:u w:val="single" w:color="0000FF"/>
      </w:rPr>
      <w:t>award</w:t>
    </w:r>
    <w:r>
      <w:rPr>
        <w:color w:val="0000FF"/>
        <w:sz w:val="22"/>
        <w:u w:val="single" w:color="0000FF"/>
      </w:rPr>
      <w:t>@contacts.bham.ac.uk</w:t>
    </w:r>
    <w:r>
      <w:rPr>
        <w:sz w:val="22"/>
      </w:rPr>
      <w:t xml:space="preserve"> </w:t>
    </w:r>
  </w:p>
  <w:p w14:paraId="6B44707E" w14:textId="77777777" w:rsidR="00B30A52" w:rsidRDefault="00B30A52" w:rsidP="00B30A52">
    <w:pPr>
      <w:spacing w:after="230" w:line="259" w:lineRule="auto"/>
      <w:ind w:left="-4" w:right="0"/>
      <w:jc w:val="left"/>
      <w:rPr>
        <w:sz w:val="22"/>
      </w:rPr>
    </w:pPr>
    <w:r>
      <w:rPr>
        <w:sz w:val="22"/>
      </w:rPr>
      <w:t xml:space="preserve">W: </w:t>
    </w:r>
    <w:hyperlink r:id="rId1">
      <w:r>
        <w:rPr>
          <w:color w:val="0000FF"/>
          <w:sz w:val="22"/>
          <w:u w:val="single" w:color="0000FF"/>
        </w:rPr>
        <w:t>www.birmingham.ac.uk/funding</w:t>
      </w:r>
    </w:hyperlink>
    <w:hyperlink r:id="rId2">
      <w:r>
        <w:rPr>
          <w:sz w:val="22"/>
        </w:rPr>
        <w:t xml:space="preserve"> </w:t>
      </w:r>
    </w:hyperlink>
    <w:r>
      <w:rPr>
        <w:sz w:val="22"/>
      </w:rPr>
      <w:t xml:space="preserve"> </w:t>
    </w:r>
  </w:p>
  <w:p w14:paraId="2CF70B3E" w14:textId="4EEF9564" w:rsidR="00B30A52" w:rsidRDefault="00B30A52">
    <w:pPr>
      <w:pStyle w:val="Footer"/>
    </w:pPr>
  </w:p>
  <w:p w14:paraId="476117F9" w14:textId="77777777" w:rsidR="00B30A52" w:rsidRDefault="00B3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6DBF" w14:textId="77777777" w:rsidR="00B30A52" w:rsidRDefault="00B30A52" w:rsidP="00B30A52">
      <w:pPr>
        <w:spacing w:after="0" w:line="240" w:lineRule="auto"/>
      </w:pPr>
      <w:r>
        <w:separator/>
      </w:r>
    </w:p>
  </w:footnote>
  <w:footnote w:type="continuationSeparator" w:id="0">
    <w:p w14:paraId="1BB32C60" w14:textId="77777777" w:rsidR="00B30A52" w:rsidRDefault="00B30A52" w:rsidP="00B3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CE08" w14:textId="7026EF00" w:rsidR="00B30A52" w:rsidRDefault="00B30A52" w:rsidP="00B30A52">
    <w:pPr>
      <w:pStyle w:val="Heading1"/>
      <w:tabs>
        <w:tab w:val="center" w:pos="2944"/>
      </w:tabs>
      <w:ind w:left="-404" w:firstLine="0"/>
    </w:pPr>
    <w:r>
      <w:rPr>
        <w:rFonts w:ascii="Calibri" w:eastAsia="Calibri" w:hAnsi="Calibri" w:cs="Calibri"/>
        <w:noProof/>
        <w:sz w:val="22"/>
      </w:rPr>
      <mc:AlternateContent>
        <mc:Choice Requires="wpg">
          <w:drawing>
            <wp:inline distT="0" distB="0" distL="0" distR="0" wp14:anchorId="4EAAC405" wp14:editId="082EC2F2">
              <wp:extent cx="1524000" cy="401955"/>
              <wp:effectExtent l="0" t="0" r="0" b="0"/>
              <wp:docPr id="1498" name="Group 1498"/>
              <wp:cNvGraphicFramePr/>
              <a:graphic xmlns:a="http://schemas.openxmlformats.org/drawingml/2006/main">
                <a:graphicData uri="http://schemas.microsoft.com/office/word/2010/wordprocessingGroup">
                  <wpg:wgp>
                    <wpg:cNvGrpSpPr/>
                    <wpg:grpSpPr>
                      <a:xfrm>
                        <a:off x="0" y="0"/>
                        <a:ext cx="1524000" cy="401955"/>
                        <a:chOff x="0" y="0"/>
                        <a:chExt cx="1524000" cy="401955"/>
                      </a:xfrm>
                    </wpg:grpSpPr>
                    <pic:pic xmlns:pic="http://schemas.openxmlformats.org/drawingml/2006/picture">
                      <pic:nvPicPr>
                        <pic:cNvPr id="8" name="Picture 8"/>
                        <pic:cNvPicPr/>
                      </pic:nvPicPr>
                      <pic:blipFill>
                        <a:blip r:embed="rId1"/>
                        <a:stretch>
                          <a:fillRect/>
                        </a:stretch>
                      </pic:blipFill>
                      <pic:spPr>
                        <a:xfrm>
                          <a:off x="0" y="0"/>
                          <a:ext cx="1522557" cy="401955"/>
                        </a:xfrm>
                        <a:prstGeom prst="rect">
                          <a:avLst/>
                        </a:prstGeom>
                      </pic:spPr>
                    </pic:pic>
                    <wps:wsp>
                      <wps:cNvPr id="9" name="Shape 9"/>
                      <wps:cNvSpPr/>
                      <wps:spPr>
                        <a:xfrm>
                          <a:off x="1524000" y="2538"/>
                          <a:ext cx="0" cy="287655"/>
                        </a:xfrm>
                        <a:custGeom>
                          <a:avLst/>
                          <a:gdLst/>
                          <a:ahLst/>
                          <a:cxnLst/>
                          <a:rect l="0" t="0" r="0" b="0"/>
                          <a:pathLst>
                            <a:path h="287655">
                              <a:moveTo>
                                <a:pt x="0" y="0"/>
                              </a:moveTo>
                              <a:lnTo>
                                <a:pt x="0" y="28765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9DE8FD" id="Group 1498" o:spid="_x0000_s1026" style="width:120pt;height:31.65pt;mso-position-horizontal-relative:char;mso-position-vertical-relative:line" coordsize="15240,40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5225;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">
                <v:imagedata r:id="rId2" o:title=""/>
              </v:shape>
              <v:shape id="Shape 9" o:spid="_x0000_s1028" style="position:absolute;left:15240;top:25;width:0;height:2876;visibility:visible;mso-wrap-style:square;v-text-anchor:top" coordsize="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" path="m,l,287655e" filled="f">
                <v:path arrowok="t" textboxrect="0,0,0,287655"/>
              </v:shape>
              <w10:anchorlock/>
            </v:group>
          </w:pict>
        </mc:Fallback>
      </mc:AlternateContent>
    </w:r>
    <w:r>
      <w:tab/>
      <w:t xml:space="preserve">Funding and Awards </w:t>
    </w:r>
  </w:p>
  <w:p w14:paraId="01DB5ECC" w14:textId="137AFC1F" w:rsidR="00B30A52" w:rsidRDefault="00B30A52">
    <w:pPr>
      <w:pStyle w:val="Header"/>
    </w:pPr>
  </w:p>
  <w:p w14:paraId="376F9042" w14:textId="77777777" w:rsidR="00B30A52" w:rsidRDefault="00B30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E2E34"/>
    <w:multiLevelType w:val="hybridMultilevel"/>
    <w:tmpl w:val="9D88DE5C"/>
    <w:lvl w:ilvl="0" w:tplc="EC340EEC">
      <w:start w:val="1"/>
      <w:numFmt w:val="lowerLetter"/>
      <w:lvlText w:val="%1."/>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D4A342">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14AF9A">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24F0E8">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65C92">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5E201C">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B862EC">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C62AE4">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5E971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4D2FF8"/>
    <w:multiLevelType w:val="hybridMultilevel"/>
    <w:tmpl w:val="E0E2BEB8"/>
    <w:lvl w:ilvl="0" w:tplc="1B54D35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3E2FBC">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82E7C">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E82674">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4271C8">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905FBA">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06DD48">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7E409E">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085522">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29747903">
    <w:abstractNumId w:val="0"/>
  </w:num>
  <w:num w:numId="2" w16cid:durableId="64520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7D0"/>
    <w:rsid w:val="00213524"/>
    <w:rsid w:val="002667D0"/>
    <w:rsid w:val="00343900"/>
    <w:rsid w:val="00466298"/>
    <w:rsid w:val="004815A5"/>
    <w:rsid w:val="005A6751"/>
    <w:rsid w:val="005B2A06"/>
    <w:rsid w:val="005F4857"/>
    <w:rsid w:val="007D7B7A"/>
    <w:rsid w:val="00A172C9"/>
    <w:rsid w:val="00AB367F"/>
    <w:rsid w:val="00B30A52"/>
    <w:rsid w:val="00D46B91"/>
    <w:rsid w:val="00D80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86FF"/>
  <w15:docId w15:val="{B7C2CF47-8F5C-40FD-8A7C-B8C02FF8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8" w:line="368" w:lineRule="auto"/>
      <w:ind w:left="11" w:right="2"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26"/>
      <w:ind w:left="-379" w:hanging="10"/>
      <w:outlineLvl w:val="0"/>
    </w:pPr>
    <w:rPr>
      <w:rFonts w:ascii="Agency FB" w:eastAsia="Agency FB" w:hAnsi="Agency FB" w:cs="Agency FB"/>
      <w:color w:val="000000"/>
      <w:sz w:val="24"/>
    </w:rPr>
  </w:style>
  <w:style w:type="paragraph" w:styleId="Heading2">
    <w:name w:val="heading 2"/>
    <w:next w:val="Normal"/>
    <w:link w:val="Heading2Char"/>
    <w:uiPriority w:val="9"/>
    <w:unhideWhenUsed/>
    <w:qFormat/>
    <w:pPr>
      <w:keepNext/>
      <w:keepLines/>
      <w:spacing w:after="99"/>
      <w:ind w:left="10" w:right="5"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gency FB" w:eastAsia="Agency FB" w:hAnsi="Agency FB" w:cs="Agency FB"/>
      <w:color w:val="000000"/>
      <w:sz w:val="24"/>
    </w:rPr>
  </w:style>
  <w:style w:type="character" w:styleId="Hyperlink">
    <w:name w:val="Hyperlink"/>
    <w:basedOn w:val="DefaultParagraphFont"/>
    <w:uiPriority w:val="99"/>
    <w:unhideWhenUsed/>
    <w:rsid w:val="00343900"/>
    <w:rPr>
      <w:color w:val="0563C1" w:themeColor="hyperlink"/>
      <w:u w:val="single"/>
    </w:rPr>
  </w:style>
  <w:style w:type="character" w:styleId="UnresolvedMention">
    <w:name w:val="Unresolved Mention"/>
    <w:basedOn w:val="DefaultParagraphFont"/>
    <w:uiPriority w:val="99"/>
    <w:semiHidden/>
    <w:unhideWhenUsed/>
    <w:rsid w:val="00343900"/>
    <w:rPr>
      <w:color w:val="605E5C"/>
      <w:shd w:val="clear" w:color="auto" w:fill="E1DFDD"/>
    </w:rPr>
  </w:style>
  <w:style w:type="character" w:styleId="FollowedHyperlink">
    <w:name w:val="FollowedHyperlink"/>
    <w:basedOn w:val="DefaultParagraphFont"/>
    <w:uiPriority w:val="99"/>
    <w:semiHidden/>
    <w:unhideWhenUsed/>
    <w:rsid w:val="00343900"/>
    <w:rPr>
      <w:color w:val="954F72" w:themeColor="followedHyperlink"/>
      <w:u w:val="single"/>
    </w:rPr>
  </w:style>
  <w:style w:type="paragraph" w:styleId="Header">
    <w:name w:val="header"/>
    <w:basedOn w:val="Normal"/>
    <w:link w:val="HeaderChar"/>
    <w:uiPriority w:val="99"/>
    <w:unhideWhenUsed/>
    <w:rsid w:val="00B30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A52"/>
    <w:rPr>
      <w:rFonts w:ascii="Arial" w:eastAsia="Arial" w:hAnsi="Arial" w:cs="Arial"/>
      <w:color w:val="000000"/>
      <w:sz w:val="20"/>
    </w:rPr>
  </w:style>
  <w:style w:type="paragraph" w:styleId="Footer">
    <w:name w:val="footer"/>
    <w:basedOn w:val="Normal"/>
    <w:link w:val="FooterChar"/>
    <w:uiPriority w:val="99"/>
    <w:unhideWhenUsed/>
    <w:rsid w:val="00B30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A52"/>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rmingham.ac.uk/funding/undergraduate/chamberlain-award2020.aspx" TargetMode="External"/><Relationship Id="rId13" Type="http://schemas.openxmlformats.org/officeDocument/2006/relationships/hyperlink" Target="mailto:chamberlainaward@contacts.bham.ac.uk" TargetMode="External"/><Relationship Id="rId3" Type="http://schemas.openxmlformats.org/officeDocument/2006/relationships/settings" Target="settings.xml"/><Relationship Id="rId7" Type="http://schemas.openxmlformats.org/officeDocument/2006/relationships/hyperlink" Target="https://www.birmingham.ac.uk/undergraduate/fees/funding/chamberlain-award.aspx" TargetMode="External"/><Relationship Id="rId12" Type="http://schemas.openxmlformats.org/officeDocument/2006/relationships/hyperlink" Target="http://www.birmingham.ac.uk/fund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birmingham.ac.uk/as/registry/policy/conduct/discipline/index.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irmingham.ac.uk/Documents/university/legal/leave-of-absence.pdf" TargetMode="External"/><Relationship Id="rId4" Type="http://schemas.openxmlformats.org/officeDocument/2006/relationships/webSettings" Target="webSettings.xml"/><Relationship Id="rId9" Type="http://schemas.openxmlformats.org/officeDocument/2006/relationships/hyperlink" Target="https://intranet.birmingham.ac.uk/as/registry/legislation/documents/public/cohort-legislation-2022-23/cop-leave-of-absence-22-23.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irmingham.ac.uk/funding" TargetMode="External"/><Relationship Id="rId1" Type="http://schemas.openxmlformats.org/officeDocument/2006/relationships/hyperlink" Target="http://www.birmingham.ac.uk/fun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914</Words>
  <Characters>5211</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Rozier</dc:creator>
  <cp:keywords/>
  <cp:lastModifiedBy>Emma Corke (Student Services)</cp:lastModifiedBy>
  <cp:revision>10</cp:revision>
  <dcterms:created xsi:type="dcterms:W3CDTF">2023-04-27T09:06:00Z</dcterms:created>
  <dcterms:modified xsi:type="dcterms:W3CDTF">2023-05-22T15:45:00Z</dcterms:modified>
</cp:coreProperties>
</file>