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2DDE8" w14:textId="50F37C9D" w:rsidR="00F519C3" w:rsidRPr="00F519C3" w:rsidRDefault="00C56C31" w:rsidP="00F519C3">
      <w:pPr>
        <w:pStyle w:val="Title"/>
        <w:rPr>
          <w:rFonts w:ascii="Arial" w:hAnsi="Arial" w:cs="Arial"/>
          <w:b/>
          <w:bCs/>
          <w:sz w:val="96"/>
          <w:szCs w:val="96"/>
        </w:rPr>
      </w:pPr>
      <w:r>
        <w:rPr>
          <w:rFonts w:ascii="Georgia" w:hAnsi="Georgia"/>
          <w:noProof/>
          <w:color w:val="2F5496" w:themeColor="accent1" w:themeShade="BF"/>
          <w:sz w:val="96"/>
          <w:szCs w:val="96"/>
        </w:rPr>
        <w:drawing>
          <wp:inline distT="0" distB="0" distL="0" distR="0" wp14:anchorId="28008381" wp14:editId="43F8E436">
            <wp:extent cx="2592070" cy="646733"/>
            <wp:effectExtent l="0" t="0" r="0" b="1270"/>
            <wp:docPr id="20638128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09676"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556" cy="658331"/>
                    </a:xfrm>
                    <a:prstGeom prst="rect">
                      <a:avLst/>
                    </a:prstGeom>
                  </pic:spPr>
                </pic:pic>
              </a:graphicData>
            </a:graphic>
          </wp:inline>
        </w:drawing>
      </w:r>
      <w:r w:rsidR="006B0702">
        <w:rPr>
          <w:rFonts w:ascii="Georgia" w:hAnsi="Georgia"/>
          <w:color w:val="2F5496" w:themeColor="accent1" w:themeShade="BF"/>
          <w:sz w:val="96"/>
          <w:szCs w:val="96"/>
        </w:rPr>
        <w:br/>
      </w:r>
      <w:r w:rsidR="006B0702">
        <w:rPr>
          <w:rFonts w:ascii="Georgia" w:hAnsi="Georgia"/>
          <w:color w:val="2F5496" w:themeColor="accent1" w:themeShade="BF"/>
          <w:sz w:val="96"/>
          <w:szCs w:val="96"/>
        </w:rPr>
        <w:br/>
      </w:r>
      <w:r w:rsidR="00F519C3" w:rsidRPr="00F519C3">
        <w:rPr>
          <w:rFonts w:ascii="Arial" w:hAnsi="Arial" w:cs="Arial"/>
          <w:b/>
          <w:bCs/>
          <w:sz w:val="96"/>
          <w:szCs w:val="96"/>
        </w:rPr>
        <w:t>Gender</w:t>
      </w:r>
    </w:p>
    <w:p w14:paraId="6FE2131A" w14:textId="12F7DDD5" w:rsidR="006B0702" w:rsidRPr="006B0702" w:rsidRDefault="00F519C3" w:rsidP="00F519C3">
      <w:pPr>
        <w:pStyle w:val="Title"/>
      </w:pPr>
      <w:r w:rsidRPr="00F519C3">
        <w:rPr>
          <w:rFonts w:ascii="Arial" w:hAnsi="Arial" w:cs="Arial"/>
          <w:b/>
          <w:bCs/>
          <w:sz w:val="96"/>
          <w:szCs w:val="96"/>
        </w:rPr>
        <w:t>and Ethnicity</w:t>
      </w:r>
    </w:p>
    <w:p w14:paraId="5F89D127" w14:textId="4529BBB4" w:rsidR="006B0702" w:rsidRPr="006B0702" w:rsidRDefault="006B0702" w:rsidP="006B0702"/>
    <w:p w14:paraId="6D12CFDD" w14:textId="56E62BED" w:rsidR="006B0702" w:rsidRPr="00D32C5C" w:rsidRDefault="00F519C3" w:rsidP="00F519C3">
      <w:pPr>
        <w:rPr>
          <w:rFonts w:cs="Arial"/>
          <w:sz w:val="32"/>
        </w:rPr>
        <w:sectPr w:rsidR="006B0702" w:rsidRPr="00D32C5C" w:rsidSect="00EA1FDE">
          <w:pgSz w:w="11900" w:h="16840"/>
          <w:pgMar w:top="1440" w:right="1440" w:bottom="1440" w:left="1440" w:header="708" w:footer="708" w:gutter="0"/>
          <w:cols w:space="708"/>
          <w:docGrid w:linePitch="360"/>
        </w:sectPr>
      </w:pPr>
      <w:r w:rsidRPr="00F519C3">
        <w:rPr>
          <w:rFonts w:cs="Arial"/>
          <w:sz w:val="32"/>
        </w:rPr>
        <w:t>Pay Gap Report</w:t>
      </w:r>
      <w:r w:rsidR="00D32C5C">
        <w:rPr>
          <w:rFonts w:cs="Arial"/>
          <w:sz w:val="32"/>
        </w:rPr>
        <w:t xml:space="preserve"> </w:t>
      </w:r>
      <w:r w:rsidRPr="00F519C3">
        <w:rPr>
          <w:rFonts w:cs="Arial"/>
          <w:sz w:val="32"/>
        </w:rPr>
        <w:t>2023</w:t>
      </w:r>
    </w:p>
    <w:p w14:paraId="01745F69" w14:textId="50EA199A" w:rsidR="004C6327" w:rsidRPr="001A431B" w:rsidRDefault="00F519C3" w:rsidP="004C6327">
      <w:pPr>
        <w:pStyle w:val="Heading1"/>
        <w:rPr>
          <w:rFonts w:cs="Arial"/>
          <w:b w:val="0"/>
          <w:szCs w:val="44"/>
        </w:rPr>
      </w:pPr>
      <w:r w:rsidRPr="00F519C3">
        <w:rPr>
          <w:rFonts w:cs="Arial"/>
          <w:bCs/>
          <w:szCs w:val="44"/>
        </w:rPr>
        <w:lastRenderedPageBreak/>
        <w:t>Foreword</w:t>
      </w:r>
      <w:r w:rsidR="004C6327" w:rsidRPr="001A431B">
        <w:rPr>
          <w:rFonts w:cs="Arial"/>
          <w:szCs w:val="44"/>
        </w:rPr>
        <w:br/>
      </w:r>
    </w:p>
    <w:p w14:paraId="361E194A" w14:textId="249C09B5" w:rsidR="004C6327" w:rsidRPr="00AD0866" w:rsidRDefault="00F519C3" w:rsidP="00AD0866">
      <w:pPr>
        <w:spacing w:line="276" w:lineRule="auto"/>
        <w:rPr>
          <w:rFonts w:cs="Arial"/>
          <w:sz w:val="24"/>
        </w:rPr>
      </w:pPr>
      <w:r w:rsidRPr="00AD0866">
        <w:rPr>
          <w:rFonts w:cs="Arial"/>
          <w:sz w:val="24"/>
        </w:rPr>
        <w:t xml:space="preserve">The University of Birmingham is committed to ensuring everyone in our diverse community </w:t>
      </w:r>
      <w:proofErr w:type="gramStart"/>
      <w:r w:rsidRPr="00AD0866">
        <w:rPr>
          <w:rFonts w:cs="Arial"/>
          <w:sz w:val="24"/>
        </w:rPr>
        <w:t>has the opportunity to</w:t>
      </w:r>
      <w:proofErr w:type="gramEnd"/>
      <w:r w:rsidRPr="00AD0866">
        <w:rPr>
          <w:rFonts w:cs="Arial"/>
          <w:sz w:val="24"/>
        </w:rPr>
        <w:t xml:space="preserve"> thrive and develop their careers with us. Our annual gender and ethnicity pay gap reports provide an important insight into how we are meeting this ambition.</w:t>
      </w:r>
    </w:p>
    <w:p w14:paraId="66BB2DB9" w14:textId="77777777" w:rsidR="00F519C3" w:rsidRPr="00AD0866" w:rsidRDefault="00F519C3" w:rsidP="00AD0866">
      <w:pPr>
        <w:spacing w:line="276" w:lineRule="auto"/>
        <w:rPr>
          <w:rFonts w:cs="Arial"/>
          <w:sz w:val="24"/>
        </w:rPr>
      </w:pPr>
    </w:p>
    <w:p w14:paraId="6059C6C5" w14:textId="645C109A" w:rsidR="00F519C3" w:rsidRPr="00AD0866" w:rsidRDefault="00F519C3" w:rsidP="00AD0866">
      <w:pPr>
        <w:spacing w:line="276" w:lineRule="auto"/>
        <w:rPr>
          <w:rFonts w:cs="Arial"/>
          <w:color w:val="000000" w:themeColor="text1"/>
          <w:sz w:val="24"/>
        </w:rPr>
      </w:pPr>
      <w:r w:rsidRPr="00AD0866">
        <w:rPr>
          <w:rFonts w:cs="Arial"/>
          <w:color w:val="000000" w:themeColor="text1"/>
          <w:sz w:val="24"/>
        </w:rPr>
        <w:t>Creating an environment in which we successfully attract, recruit, retain and promote an ethnically diverse workforce at all levels, and in which our female staff are equally represented in leadership roles, is a challenge we have embraced across the University, as shown through the range of activities highlighted in this report. The impact on our pay gaps is largely positive, with our gender pay gap in particular continuing to reduce year-on-year, and the proportion of women and minority ethnic staff employed in our most senior roles increasing. Our ethnicity pay gap, whilst smaller than our gender pay gap, in part speaks to the range of local, national and</w:t>
      </w:r>
    </w:p>
    <w:p w14:paraId="706FA4F6" w14:textId="044FEDB9" w:rsidR="00F519C3" w:rsidRPr="00AD0866" w:rsidRDefault="00F519C3" w:rsidP="00AD0866">
      <w:pPr>
        <w:spacing w:line="276" w:lineRule="auto"/>
        <w:rPr>
          <w:rFonts w:cs="Arial"/>
          <w:color w:val="000000" w:themeColor="text1"/>
          <w:sz w:val="24"/>
        </w:rPr>
      </w:pPr>
      <w:r w:rsidRPr="00AD0866">
        <w:rPr>
          <w:rFonts w:cs="Arial"/>
          <w:color w:val="000000" w:themeColor="text1"/>
          <w:sz w:val="24"/>
        </w:rPr>
        <w:t>international employment markets from which we recruit different groups of staff</w:t>
      </w:r>
      <w:proofErr w:type="gramStart"/>
      <w:r w:rsidRPr="00AD0866">
        <w:rPr>
          <w:rFonts w:cs="Arial"/>
          <w:color w:val="000000" w:themeColor="text1"/>
          <w:sz w:val="24"/>
        </w:rPr>
        <w:t xml:space="preserve"> and, in particular,</w:t>
      </w:r>
      <w:proofErr w:type="gramEnd"/>
      <w:r w:rsidRPr="00AD0866">
        <w:rPr>
          <w:rFonts w:cs="Arial"/>
          <w:color w:val="000000" w:themeColor="text1"/>
          <w:sz w:val="24"/>
        </w:rPr>
        <w:t xml:space="preserve"> our position as a significant employer of local people in the City of Birmingham.</w:t>
      </w:r>
    </w:p>
    <w:p w14:paraId="33447D78" w14:textId="77777777" w:rsidR="00F519C3" w:rsidRPr="00AD0866" w:rsidRDefault="00F519C3" w:rsidP="00AD0866">
      <w:pPr>
        <w:spacing w:line="276" w:lineRule="auto"/>
        <w:rPr>
          <w:rFonts w:cs="Arial"/>
          <w:color w:val="000000" w:themeColor="text1"/>
          <w:sz w:val="24"/>
        </w:rPr>
      </w:pPr>
    </w:p>
    <w:p w14:paraId="05858888" w14:textId="7C854C26" w:rsidR="00F519C3" w:rsidRPr="00AD0866" w:rsidRDefault="00F519C3" w:rsidP="00AD0866">
      <w:pPr>
        <w:spacing w:line="276" w:lineRule="auto"/>
        <w:rPr>
          <w:rFonts w:cs="Arial"/>
          <w:color w:val="000000" w:themeColor="text1"/>
          <w:sz w:val="24"/>
        </w:rPr>
      </w:pPr>
      <w:r w:rsidRPr="00AD0866">
        <w:rPr>
          <w:rFonts w:cs="Arial"/>
          <w:color w:val="000000" w:themeColor="text1"/>
          <w:sz w:val="24"/>
        </w:rPr>
        <w:t>In 2023/24, the University is investing significantly in its equality, diversity and inclusion activities. We have established our EDI Centre, under the leadership of our Deputy Pro-Vice-Chancellor for Equalities and the Director of Employee Equality, Inclusion and Wellbeing (HR), and have begun the implementation of our ‘Bold Vision’ suite of signature initiatives. These initiatives will focus on positive action interventions to energise and accelerate race and gender equality at Birmingham and will have a significant impact in those areas where women and minority ethnic staff are under-represented.</w:t>
      </w:r>
    </w:p>
    <w:p w14:paraId="1AC3208F" w14:textId="77777777" w:rsidR="00F519C3" w:rsidRPr="00AD0866" w:rsidRDefault="00F519C3" w:rsidP="00AD0866">
      <w:pPr>
        <w:spacing w:line="276" w:lineRule="auto"/>
        <w:rPr>
          <w:rFonts w:cs="Arial"/>
          <w:color w:val="000000" w:themeColor="text1"/>
          <w:sz w:val="24"/>
        </w:rPr>
      </w:pPr>
    </w:p>
    <w:p w14:paraId="6F50E60A" w14:textId="7CD7FAC1" w:rsidR="00F519C3" w:rsidRPr="00AD0866" w:rsidRDefault="00F519C3" w:rsidP="00AD0866">
      <w:pPr>
        <w:spacing w:line="276" w:lineRule="auto"/>
        <w:rPr>
          <w:rFonts w:cs="Arial"/>
          <w:color w:val="000000" w:themeColor="text1"/>
          <w:sz w:val="24"/>
        </w:rPr>
      </w:pPr>
      <w:r w:rsidRPr="00AD0866">
        <w:rPr>
          <w:rFonts w:cs="Arial"/>
          <w:color w:val="000000" w:themeColor="text1"/>
          <w:sz w:val="24"/>
        </w:rPr>
        <w:t>We look forward to continuing this essential work with colleagues across the University over the coming year and sharing its impact in future pay gap reporting.</w:t>
      </w:r>
    </w:p>
    <w:p w14:paraId="5501FA4C" w14:textId="77777777" w:rsidR="00F519C3" w:rsidRDefault="00F519C3" w:rsidP="00F519C3">
      <w:pPr>
        <w:rPr>
          <w:rFonts w:cs="Arial"/>
          <w:color w:val="000000" w:themeColor="text1"/>
        </w:rPr>
      </w:pPr>
    </w:p>
    <w:p w14:paraId="3FA91650" w14:textId="69C3E1E4" w:rsidR="00F519C3" w:rsidRPr="001A431B" w:rsidRDefault="00F519C3" w:rsidP="00F519C3">
      <w:pPr>
        <w:pStyle w:val="Heading1"/>
        <w:rPr>
          <w:rFonts w:cs="Arial"/>
          <w:b w:val="0"/>
          <w:szCs w:val="44"/>
        </w:rPr>
      </w:pPr>
      <w:r w:rsidRPr="00F519C3">
        <w:rPr>
          <w:rFonts w:cs="Arial"/>
          <w:bCs/>
          <w:szCs w:val="44"/>
        </w:rPr>
        <w:t>Introduction</w:t>
      </w:r>
      <w:r w:rsidRPr="001A431B">
        <w:rPr>
          <w:rFonts w:cs="Arial"/>
          <w:szCs w:val="44"/>
        </w:rPr>
        <w:br/>
      </w:r>
    </w:p>
    <w:p w14:paraId="470255F9" w14:textId="1E2BE66E" w:rsidR="00F519C3" w:rsidRPr="00AD0866" w:rsidRDefault="00F519C3" w:rsidP="00AD0866">
      <w:pPr>
        <w:spacing w:line="276" w:lineRule="auto"/>
        <w:rPr>
          <w:rFonts w:cs="Arial"/>
          <w:sz w:val="24"/>
        </w:rPr>
      </w:pPr>
      <w:r w:rsidRPr="00AD0866">
        <w:rPr>
          <w:rFonts w:cs="Arial"/>
          <w:sz w:val="24"/>
        </w:rPr>
        <w:t>This report provides information on the University of Birmingham’s gender and ethnicity pay gaps on 31 March 2023.</w:t>
      </w:r>
    </w:p>
    <w:p w14:paraId="2375F598" w14:textId="77777777" w:rsidR="00F519C3" w:rsidRPr="00AD0866" w:rsidRDefault="00F519C3" w:rsidP="00AD0866">
      <w:pPr>
        <w:spacing w:line="276" w:lineRule="auto"/>
        <w:rPr>
          <w:rFonts w:cs="Arial"/>
          <w:sz w:val="24"/>
        </w:rPr>
      </w:pPr>
    </w:p>
    <w:p w14:paraId="27DFEF69" w14:textId="25716219" w:rsidR="00F519C3" w:rsidRPr="00AD0866" w:rsidRDefault="00F519C3" w:rsidP="00AD0866">
      <w:pPr>
        <w:spacing w:line="276" w:lineRule="auto"/>
        <w:rPr>
          <w:rFonts w:cs="Arial"/>
          <w:color w:val="000000" w:themeColor="text1"/>
          <w:sz w:val="24"/>
        </w:rPr>
      </w:pPr>
      <w:r w:rsidRPr="00AD0866">
        <w:rPr>
          <w:rFonts w:cs="Arial"/>
          <w:color w:val="000000" w:themeColor="text1"/>
          <w:sz w:val="24"/>
        </w:rPr>
        <w:t>The Pay Gap Report fulfils our duty under the Equality Act 2010 (Gender Pay Gap Information) Regulations 2017 to publish our gender pay gap data.</w:t>
      </w:r>
      <w:r w:rsidRPr="00AD0866">
        <w:rPr>
          <w:rFonts w:cs="Arial"/>
          <w:color w:val="000000" w:themeColor="text1"/>
          <w:sz w:val="24"/>
        </w:rPr>
        <w:br/>
      </w:r>
    </w:p>
    <w:p w14:paraId="54F04F35" w14:textId="77777777" w:rsidR="00F519C3" w:rsidRPr="00AD0866" w:rsidRDefault="00F519C3" w:rsidP="00AD0866">
      <w:pPr>
        <w:spacing w:line="276" w:lineRule="auto"/>
        <w:rPr>
          <w:rFonts w:cs="Arial"/>
          <w:color w:val="000000" w:themeColor="text1"/>
          <w:sz w:val="24"/>
        </w:rPr>
      </w:pPr>
      <w:r w:rsidRPr="00AD0866">
        <w:rPr>
          <w:rFonts w:cs="Arial"/>
          <w:color w:val="000000" w:themeColor="text1"/>
          <w:sz w:val="24"/>
        </w:rPr>
        <w:t>Copies of this report and our Pay Gap reports from 2017–2022 are available at</w:t>
      </w:r>
    </w:p>
    <w:p w14:paraId="221B89B5" w14:textId="37C21918" w:rsidR="00F519C3" w:rsidRPr="00AD0866" w:rsidRDefault="00130F35" w:rsidP="00AD0866">
      <w:pPr>
        <w:spacing w:line="360" w:lineRule="auto"/>
        <w:rPr>
          <w:rFonts w:cs="Arial"/>
          <w:b/>
          <w:bCs/>
          <w:color w:val="000000" w:themeColor="text1"/>
          <w:sz w:val="24"/>
        </w:rPr>
      </w:pPr>
      <w:hyperlink r:id="rId9" w:history="1">
        <w:r w:rsidR="00F519C3" w:rsidRPr="00AD0866">
          <w:rPr>
            <w:rStyle w:val="Hyperlink"/>
            <w:rFonts w:cs="Arial"/>
            <w:b/>
            <w:bCs/>
            <w:sz w:val="24"/>
          </w:rPr>
          <w:t>birmingham.ac.uk/university/about/equality/index.aspx</w:t>
        </w:r>
      </w:hyperlink>
    </w:p>
    <w:p w14:paraId="76EF6771" w14:textId="48B41623" w:rsidR="00F519C3" w:rsidRPr="00AD0866" w:rsidRDefault="00F519C3" w:rsidP="00AD0866">
      <w:pPr>
        <w:spacing w:line="360" w:lineRule="auto"/>
        <w:rPr>
          <w:rFonts w:cs="Arial"/>
          <w:b/>
          <w:bCs/>
          <w:color w:val="000000" w:themeColor="text1"/>
          <w:sz w:val="24"/>
        </w:rPr>
      </w:pPr>
      <w:r w:rsidRPr="00AD0866">
        <w:rPr>
          <w:rFonts w:cs="Arial"/>
          <w:color w:val="000000" w:themeColor="text1"/>
          <w:sz w:val="24"/>
        </w:rPr>
        <w:br/>
        <w:t xml:space="preserve">To find out more about the wide range of work being undertaken by the University to address inequalities and improve our recruitment, retention and progression of female staff and Black, Asian and minority ethnic staff visit </w:t>
      </w:r>
      <w:hyperlink r:id="rId10" w:history="1">
        <w:r w:rsidRPr="00AD0866">
          <w:rPr>
            <w:rStyle w:val="Hyperlink"/>
            <w:rFonts w:cs="Arial"/>
            <w:b/>
            <w:bCs/>
            <w:sz w:val="24"/>
          </w:rPr>
          <w:t>intranet.birmingham.ac.uk/collaboration/equality/index.aspx</w:t>
        </w:r>
      </w:hyperlink>
    </w:p>
    <w:p w14:paraId="470D37C0" w14:textId="77777777" w:rsidR="00F519C3" w:rsidRDefault="00F519C3" w:rsidP="00F519C3">
      <w:pPr>
        <w:rPr>
          <w:rFonts w:cs="Arial"/>
          <w:b/>
          <w:bCs/>
          <w:color w:val="000000" w:themeColor="text1"/>
        </w:rPr>
      </w:pPr>
    </w:p>
    <w:p w14:paraId="3DD57206" w14:textId="77777777" w:rsidR="00F519C3" w:rsidRPr="00F519C3" w:rsidRDefault="00F519C3" w:rsidP="00F519C3">
      <w:pPr>
        <w:rPr>
          <w:rFonts w:cs="Arial"/>
          <w:color w:val="000000" w:themeColor="text1"/>
          <w:sz w:val="24"/>
        </w:rPr>
      </w:pPr>
    </w:p>
    <w:p w14:paraId="7D088294" w14:textId="7F1942A7" w:rsidR="00F519C3" w:rsidRPr="00D92993" w:rsidRDefault="003316F9" w:rsidP="00AD0866">
      <w:pPr>
        <w:pStyle w:val="Heading1"/>
      </w:pPr>
      <w:r w:rsidRPr="00D92993">
        <w:t>About us</w:t>
      </w:r>
    </w:p>
    <w:p w14:paraId="676913C8" w14:textId="77777777" w:rsidR="003316F9" w:rsidRDefault="003316F9" w:rsidP="00F519C3">
      <w:pPr>
        <w:rPr>
          <w:rFonts w:eastAsiaTheme="majorEastAsia" w:cs="Arial"/>
          <w:b/>
          <w:bCs/>
          <w:color w:val="2F5496" w:themeColor="accent1" w:themeShade="BF"/>
          <w:szCs w:val="26"/>
        </w:rPr>
      </w:pPr>
    </w:p>
    <w:p w14:paraId="7D170957" w14:textId="55ECE7EA" w:rsidR="003316F9" w:rsidRPr="00AD0866" w:rsidRDefault="003316F9" w:rsidP="00AD0866">
      <w:pPr>
        <w:spacing w:line="276" w:lineRule="auto"/>
        <w:rPr>
          <w:rFonts w:cs="Arial"/>
          <w:b/>
          <w:bCs/>
          <w:color w:val="000000" w:themeColor="text1"/>
          <w:sz w:val="24"/>
        </w:rPr>
      </w:pPr>
      <w:r w:rsidRPr="00AD0866">
        <w:rPr>
          <w:rFonts w:cs="Arial"/>
          <w:color w:val="000000" w:themeColor="text1"/>
          <w:sz w:val="24"/>
        </w:rPr>
        <w:t xml:space="preserve">The University of Birmingham is a Top 100 global university </w:t>
      </w:r>
      <w:r w:rsidRPr="00AD0866">
        <w:rPr>
          <w:rFonts w:cs="Arial"/>
          <w:b/>
          <w:bCs/>
          <w:color w:val="000000" w:themeColor="text1"/>
          <w:sz w:val="24"/>
        </w:rPr>
        <w:t>(ranked 84th in the QS World University</w:t>
      </w:r>
      <w:r w:rsidR="000F12BA" w:rsidRPr="00AD0866">
        <w:rPr>
          <w:rFonts w:cs="Arial"/>
          <w:b/>
          <w:bCs/>
          <w:color w:val="000000" w:themeColor="text1"/>
          <w:sz w:val="24"/>
        </w:rPr>
        <w:t xml:space="preserve"> </w:t>
      </w:r>
      <w:r w:rsidRPr="00AD0866">
        <w:rPr>
          <w:rFonts w:cs="Arial"/>
          <w:b/>
          <w:bCs/>
          <w:color w:val="000000" w:themeColor="text1"/>
          <w:sz w:val="24"/>
        </w:rPr>
        <w:t xml:space="preserve">Rankings 2024) </w:t>
      </w:r>
      <w:r w:rsidRPr="00AD0866">
        <w:rPr>
          <w:rFonts w:cs="Arial"/>
          <w:color w:val="000000" w:themeColor="text1"/>
          <w:sz w:val="24"/>
        </w:rPr>
        <w:t>delivering world-class research and outstanding education as our core mission.</w:t>
      </w:r>
    </w:p>
    <w:p w14:paraId="50142989" w14:textId="77777777" w:rsidR="000F12BA" w:rsidRPr="00AD0866" w:rsidRDefault="000F12BA" w:rsidP="00AD0866">
      <w:pPr>
        <w:spacing w:line="276" w:lineRule="auto"/>
        <w:rPr>
          <w:rFonts w:cs="Arial"/>
          <w:color w:val="000000" w:themeColor="text1"/>
          <w:sz w:val="24"/>
        </w:rPr>
      </w:pPr>
    </w:p>
    <w:p w14:paraId="3A5E8871" w14:textId="663D2533" w:rsidR="003316F9" w:rsidRPr="00AD0866" w:rsidRDefault="003316F9" w:rsidP="00AD0866">
      <w:pPr>
        <w:spacing w:line="276" w:lineRule="auto"/>
        <w:rPr>
          <w:rFonts w:cs="Arial"/>
          <w:color w:val="000000" w:themeColor="text1"/>
          <w:sz w:val="24"/>
        </w:rPr>
      </w:pPr>
      <w:r w:rsidRPr="00AD0866">
        <w:rPr>
          <w:rFonts w:cs="Arial"/>
          <w:color w:val="000000" w:themeColor="text1"/>
          <w:sz w:val="24"/>
        </w:rPr>
        <w:t>Our campuses in Edgbaston Birmingham and</w:t>
      </w:r>
      <w:r w:rsidR="000F12BA" w:rsidRPr="00AD0866">
        <w:rPr>
          <w:rFonts w:cs="Arial"/>
          <w:color w:val="000000" w:themeColor="text1"/>
          <w:sz w:val="24"/>
        </w:rPr>
        <w:t xml:space="preserve"> </w:t>
      </w:r>
      <w:r w:rsidRPr="00AD0866">
        <w:rPr>
          <w:rFonts w:cs="Arial"/>
          <w:color w:val="000000" w:themeColor="text1"/>
          <w:sz w:val="24"/>
        </w:rPr>
        <w:t>Dubai are vibrant, international communities of</w:t>
      </w:r>
      <w:r w:rsidR="000F12BA" w:rsidRPr="00AD0866">
        <w:rPr>
          <w:rFonts w:cs="Arial"/>
          <w:color w:val="000000" w:themeColor="text1"/>
          <w:sz w:val="24"/>
        </w:rPr>
        <w:t xml:space="preserve"> </w:t>
      </w:r>
      <w:r w:rsidRPr="00AD0866">
        <w:rPr>
          <w:rFonts w:cs="Arial"/>
          <w:color w:val="000000" w:themeColor="text1"/>
          <w:sz w:val="24"/>
        </w:rPr>
        <w:t xml:space="preserve">nearly </w:t>
      </w:r>
      <w:r w:rsidRPr="00AD0866">
        <w:rPr>
          <w:rFonts w:cs="Arial"/>
          <w:b/>
          <w:bCs/>
          <w:color w:val="000000" w:themeColor="text1"/>
          <w:sz w:val="24"/>
        </w:rPr>
        <w:t>9,000 staff and 38,000 students from</w:t>
      </w:r>
    </w:p>
    <w:p w14:paraId="363F149C" w14:textId="77777777" w:rsidR="000F12BA" w:rsidRPr="00AD0866" w:rsidRDefault="003316F9" w:rsidP="00AD0866">
      <w:pPr>
        <w:spacing w:line="276" w:lineRule="auto"/>
        <w:rPr>
          <w:rFonts w:cs="Arial"/>
          <w:b/>
          <w:bCs/>
          <w:color w:val="000000" w:themeColor="text1"/>
          <w:sz w:val="24"/>
        </w:rPr>
      </w:pPr>
      <w:r w:rsidRPr="00AD0866">
        <w:rPr>
          <w:rFonts w:cs="Arial"/>
          <w:b/>
          <w:bCs/>
          <w:color w:val="000000" w:themeColor="text1"/>
          <w:sz w:val="24"/>
        </w:rPr>
        <w:t>over 145 countries.</w:t>
      </w:r>
      <w:r w:rsidR="000F12BA" w:rsidRPr="00AD0866">
        <w:rPr>
          <w:rFonts w:cs="Arial"/>
          <w:b/>
          <w:bCs/>
          <w:color w:val="000000" w:themeColor="text1"/>
          <w:sz w:val="24"/>
        </w:rPr>
        <w:t xml:space="preserve"> </w:t>
      </w:r>
    </w:p>
    <w:p w14:paraId="6E556C11" w14:textId="77777777" w:rsidR="000F12BA" w:rsidRPr="00AD0866" w:rsidRDefault="000F12BA" w:rsidP="00AD0866">
      <w:pPr>
        <w:spacing w:line="276" w:lineRule="auto"/>
        <w:rPr>
          <w:rFonts w:cs="Arial"/>
          <w:b/>
          <w:bCs/>
          <w:color w:val="000000" w:themeColor="text1"/>
          <w:sz w:val="24"/>
        </w:rPr>
      </w:pPr>
    </w:p>
    <w:p w14:paraId="048500EB" w14:textId="622B7E21" w:rsidR="000F12BA" w:rsidRPr="00AD0866" w:rsidRDefault="003316F9" w:rsidP="00AD0866">
      <w:pPr>
        <w:spacing w:line="276" w:lineRule="auto"/>
        <w:rPr>
          <w:rFonts w:cs="Arial"/>
          <w:b/>
          <w:bCs/>
          <w:color w:val="000000" w:themeColor="text1"/>
          <w:sz w:val="24"/>
        </w:rPr>
      </w:pPr>
      <w:r w:rsidRPr="00AD0866">
        <w:rPr>
          <w:rFonts w:cs="Arial"/>
          <w:color w:val="000000" w:themeColor="text1"/>
          <w:sz w:val="24"/>
        </w:rPr>
        <w:t>We employ staff in a wide range of academic roles</w:t>
      </w:r>
      <w:r w:rsidR="000F12BA" w:rsidRPr="00AD0866">
        <w:rPr>
          <w:rFonts w:cs="Arial"/>
          <w:b/>
          <w:bCs/>
          <w:color w:val="000000" w:themeColor="text1"/>
          <w:sz w:val="24"/>
        </w:rPr>
        <w:t xml:space="preserve"> </w:t>
      </w:r>
      <w:r w:rsidRPr="00AD0866">
        <w:rPr>
          <w:rFonts w:cs="Arial"/>
          <w:color w:val="000000" w:themeColor="text1"/>
          <w:sz w:val="24"/>
        </w:rPr>
        <w:t>and non-academic Professional Services posts</w:t>
      </w:r>
      <w:r w:rsidR="000F12BA" w:rsidRPr="00AD0866">
        <w:rPr>
          <w:rFonts w:cs="Arial"/>
          <w:color w:val="000000" w:themeColor="text1"/>
          <w:sz w:val="24"/>
        </w:rPr>
        <w:t xml:space="preserve"> </w:t>
      </w:r>
      <w:r w:rsidRPr="00AD0866">
        <w:rPr>
          <w:rFonts w:cs="Arial"/>
          <w:color w:val="000000" w:themeColor="text1"/>
          <w:sz w:val="24"/>
        </w:rPr>
        <w:t xml:space="preserve">and recruit from </w:t>
      </w:r>
      <w:proofErr w:type="gramStart"/>
      <w:r w:rsidRPr="00AD0866">
        <w:rPr>
          <w:rFonts w:cs="Arial"/>
          <w:color w:val="000000" w:themeColor="text1"/>
          <w:sz w:val="24"/>
        </w:rPr>
        <w:t>a number of</w:t>
      </w:r>
      <w:proofErr w:type="gramEnd"/>
      <w:r w:rsidRPr="00AD0866">
        <w:rPr>
          <w:rFonts w:cs="Arial"/>
          <w:color w:val="000000" w:themeColor="text1"/>
          <w:sz w:val="24"/>
        </w:rPr>
        <w:t xml:space="preserve"> labour markets. Our</w:t>
      </w:r>
      <w:r w:rsidR="000F12BA" w:rsidRPr="00AD0866">
        <w:rPr>
          <w:rFonts w:cs="Arial"/>
          <w:color w:val="000000" w:themeColor="text1"/>
          <w:sz w:val="24"/>
        </w:rPr>
        <w:t xml:space="preserve"> </w:t>
      </w:r>
      <w:r w:rsidRPr="00AD0866">
        <w:rPr>
          <w:rFonts w:cs="Arial"/>
          <w:color w:val="000000" w:themeColor="text1"/>
          <w:sz w:val="24"/>
        </w:rPr>
        <w:t>academic staff and Senior Officer roles are recruited</w:t>
      </w:r>
      <w:r w:rsidR="000F12BA" w:rsidRPr="00AD0866">
        <w:rPr>
          <w:rFonts w:cs="Arial"/>
          <w:b/>
          <w:bCs/>
          <w:color w:val="000000" w:themeColor="text1"/>
          <w:sz w:val="24"/>
        </w:rPr>
        <w:t xml:space="preserve"> </w:t>
      </w:r>
      <w:r w:rsidRPr="00AD0866">
        <w:rPr>
          <w:rFonts w:cs="Arial"/>
          <w:color w:val="000000" w:themeColor="text1"/>
          <w:sz w:val="24"/>
        </w:rPr>
        <w:t>internationally, whilst many of our Professional</w:t>
      </w:r>
      <w:r w:rsidR="000F12BA" w:rsidRPr="00AD0866">
        <w:rPr>
          <w:rFonts w:cs="Arial"/>
          <w:color w:val="000000" w:themeColor="text1"/>
          <w:sz w:val="24"/>
        </w:rPr>
        <w:t xml:space="preserve"> </w:t>
      </w:r>
      <w:r w:rsidRPr="00AD0866">
        <w:rPr>
          <w:rFonts w:cs="Arial"/>
          <w:color w:val="000000" w:themeColor="text1"/>
          <w:sz w:val="24"/>
        </w:rPr>
        <w:t>Services roles are recruited locally within the</w:t>
      </w:r>
      <w:r w:rsidR="000F12BA" w:rsidRPr="00AD0866">
        <w:rPr>
          <w:rFonts w:cs="Arial"/>
          <w:color w:val="000000" w:themeColor="text1"/>
          <w:sz w:val="24"/>
        </w:rPr>
        <w:t xml:space="preserve"> </w:t>
      </w:r>
      <w:r w:rsidRPr="00AD0866">
        <w:rPr>
          <w:rFonts w:cs="Arial"/>
          <w:color w:val="000000" w:themeColor="text1"/>
          <w:sz w:val="24"/>
        </w:rPr>
        <w:t>ethnically diverse West Midlands region and</w:t>
      </w:r>
      <w:r w:rsidR="000F12BA" w:rsidRPr="00AD0866">
        <w:rPr>
          <w:rFonts w:cs="Arial"/>
          <w:color w:val="000000" w:themeColor="text1"/>
          <w:sz w:val="24"/>
        </w:rPr>
        <w:t xml:space="preserve"> </w:t>
      </w:r>
      <w:r w:rsidRPr="00AD0866">
        <w:rPr>
          <w:rFonts w:cs="Arial"/>
          <w:color w:val="000000" w:themeColor="text1"/>
          <w:sz w:val="24"/>
        </w:rPr>
        <w:t>City of Birmingham. At the time of the pay gap</w:t>
      </w:r>
      <w:r w:rsidR="000F12BA" w:rsidRPr="00AD0866">
        <w:rPr>
          <w:rFonts w:cs="Arial"/>
          <w:color w:val="000000" w:themeColor="text1"/>
          <w:sz w:val="24"/>
        </w:rPr>
        <w:t xml:space="preserve"> </w:t>
      </w:r>
      <w:r w:rsidRPr="00AD0866">
        <w:rPr>
          <w:rFonts w:cs="Arial"/>
          <w:color w:val="000000" w:themeColor="text1"/>
          <w:sz w:val="24"/>
        </w:rPr>
        <w:t xml:space="preserve">census date (31 March 2023), we employ </w:t>
      </w:r>
      <w:r w:rsidRPr="00AD0866">
        <w:rPr>
          <w:rFonts w:cs="Arial"/>
          <w:b/>
          <w:bCs/>
          <w:color w:val="000000" w:themeColor="text1"/>
          <w:sz w:val="24"/>
        </w:rPr>
        <w:t>8,953</w:t>
      </w:r>
      <w:r w:rsidR="000F12BA" w:rsidRPr="00AD0866">
        <w:rPr>
          <w:rFonts w:cs="Arial"/>
          <w:color w:val="000000" w:themeColor="text1"/>
          <w:sz w:val="24"/>
        </w:rPr>
        <w:t xml:space="preserve"> </w:t>
      </w:r>
      <w:r w:rsidRPr="00AD0866">
        <w:rPr>
          <w:rFonts w:cs="Arial"/>
          <w:color w:val="000000" w:themeColor="text1"/>
          <w:sz w:val="24"/>
        </w:rPr>
        <w:t xml:space="preserve">staff; </w:t>
      </w:r>
      <w:r w:rsidRPr="00AD0866">
        <w:rPr>
          <w:rFonts w:cs="Arial"/>
          <w:b/>
          <w:bCs/>
          <w:color w:val="000000" w:themeColor="text1"/>
          <w:sz w:val="24"/>
        </w:rPr>
        <w:t xml:space="preserve">46.5% </w:t>
      </w:r>
      <w:r w:rsidRPr="00AD0866">
        <w:rPr>
          <w:rFonts w:cs="Arial"/>
          <w:color w:val="000000" w:themeColor="text1"/>
          <w:sz w:val="24"/>
        </w:rPr>
        <w:t xml:space="preserve">in academic roles and </w:t>
      </w:r>
      <w:r w:rsidRPr="00AD0866">
        <w:rPr>
          <w:rFonts w:cs="Arial"/>
          <w:b/>
          <w:bCs/>
          <w:color w:val="000000" w:themeColor="text1"/>
          <w:sz w:val="24"/>
        </w:rPr>
        <w:t>53.5%</w:t>
      </w:r>
      <w:r w:rsidRPr="00AD0866">
        <w:rPr>
          <w:rFonts w:cs="Arial"/>
          <w:color w:val="000000" w:themeColor="text1"/>
          <w:sz w:val="24"/>
        </w:rPr>
        <w:t xml:space="preserve"> in</w:t>
      </w:r>
      <w:r w:rsidR="000F12BA" w:rsidRPr="00AD0866">
        <w:rPr>
          <w:rFonts w:cs="Arial"/>
          <w:color w:val="000000" w:themeColor="text1"/>
          <w:sz w:val="24"/>
        </w:rPr>
        <w:t xml:space="preserve"> </w:t>
      </w:r>
      <w:r w:rsidRPr="00AD0866">
        <w:rPr>
          <w:rFonts w:cs="Arial"/>
          <w:color w:val="000000" w:themeColor="text1"/>
          <w:sz w:val="24"/>
        </w:rPr>
        <w:t>Professional Services roles.</w:t>
      </w:r>
      <w:r w:rsidRPr="00AD0866">
        <w:rPr>
          <w:rFonts w:cs="Arial"/>
          <w:b/>
          <w:bCs/>
          <w:color w:val="000000" w:themeColor="text1"/>
          <w:sz w:val="24"/>
        </w:rPr>
        <w:t xml:space="preserve"> 53%</w:t>
      </w:r>
      <w:r w:rsidRPr="00AD0866">
        <w:rPr>
          <w:rFonts w:cs="Arial"/>
          <w:color w:val="000000" w:themeColor="text1"/>
          <w:sz w:val="24"/>
        </w:rPr>
        <w:t xml:space="preserve"> of our staff are</w:t>
      </w:r>
      <w:r w:rsidR="000F12BA" w:rsidRPr="00AD0866">
        <w:rPr>
          <w:rFonts w:cs="Arial"/>
          <w:color w:val="000000" w:themeColor="text1"/>
          <w:sz w:val="24"/>
        </w:rPr>
        <w:t xml:space="preserve"> </w:t>
      </w:r>
      <w:r w:rsidRPr="00AD0866">
        <w:rPr>
          <w:rFonts w:cs="Arial"/>
          <w:color w:val="000000" w:themeColor="text1"/>
          <w:sz w:val="24"/>
        </w:rPr>
        <w:t xml:space="preserve">female and </w:t>
      </w:r>
      <w:r w:rsidRPr="00AD0866">
        <w:rPr>
          <w:rFonts w:cs="Arial"/>
          <w:b/>
          <w:bCs/>
          <w:color w:val="000000" w:themeColor="text1"/>
          <w:sz w:val="24"/>
        </w:rPr>
        <w:t>47%</w:t>
      </w:r>
      <w:r w:rsidRPr="00AD0866">
        <w:rPr>
          <w:rFonts w:cs="Arial"/>
          <w:color w:val="000000" w:themeColor="text1"/>
          <w:sz w:val="24"/>
        </w:rPr>
        <w:t xml:space="preserve"> male,</w:t>
      </w:r>
      <w:r w:rsidRPr="00AD0866">
        <w:rPr>
          <w:rFonts w:cs="Arial"/>
          <w:b/>
          <w:bCs/>
          <w:color w:val="000000" w:themeColor="text1"/>
          <w:sz w:val="24"/>
        </w:rPr>
        <w:t xml:space="preserve"> 24.5% </w:t>
      </w:r>
      <w:r w:rsidRPr="00AD0866">
        <w:rPr>
          <w:rFonts w:cs="Arial"/>
          <w:color w:val="000000" w:themeColor="text1"/>
          <w:sz w:val="24"/>
        </w:rPr>
        <w:t>of our staff are from</w:t>
      </w:r>
      <w:r w:rsidR="000F12BA" w:rsidRPr="00AD0866">
        <w:rPr>
          <w:rFonts w:cs="Arial"/>
          <w:color w:val="000000" w:themeColor="text1"/>
          <w:sz w:val="24"/>
        </w:rPr>
        <w:t xml:space="preserve"> </w:t>
      </w:r>
      <w:r w:rsidRPr="00AD0866">
        <w:rPr>
          <w:rFonts w:cs="Arial"/>
          <w:color w:val="000000" w:themeColor="text1"/>
          <w:sz w:val="24"/>
        </w:rPr>
        <w:t>Black, Asian and other minority ethnic groups</w:t>
      </w:r>
      <w:r w:rsidR="000F12BA" w:rsidRPr="00AD0866">
        <w:rPr>
          <w:rFonts w:cs="Arial"/>
          <w:color w:val="000000" w:themeColor="text1"/>
          <w:sz w:val="24"/>
        </w:rPr>
        <w:t xml:space="preserve"> </w:t>
      </w:r>
      <w:proofErr w:type="gramStart"/>
      <w:r w:rsidRPr="00AD0866">
        <w:rPr>
          <w:rFonts w:cs="Arial"/>
          <w:color w:val="000000" w:themeColor="text1"/>
          <w:sz w:val="24"/>
        </w:rPr>
        <w:t xml:space="preserve">( </w:t>
      </w:r>
      <w:r w:rsidRPr="00AD0866">
        <w:rPr>
          <w:rFonts w:cs="Arial"/>
          <w:b/>
          <w:bCs/>
          <w:color w:val="000000" w:themeColor="text1"/>
          <w:sz w:val="24"/>
        </w:rPr>
        <w:t>5</w:t>
      </w:r>
      <w:proofErr w:type="gramEnd"/>
      <w:r w:rsidRPr="00AD0866">
        <w:rPr>
          <w:rFonts w:cs="Arial"/>
          <w:b/>
          <w:bCs/>
          <w:color w:val="000000" w:themeColor="text1"/>
          <w:sz w:val="24"/>
        </w:rPr>
        <w:t xml:space="preserve">% </w:t>
      </w:r>
      <w:r w:rsidRPr="00AD0866">
        <w:rPr>
          <w:rFonts w:cs="Arial"/>
          <w:color w:val="000000" w:themeColor="text1"/>
          <w:sz w:val="24"/>
        </w:rPr>
        <w:t xml:space="preserve">Black ethnic groups, </w:t>
      </w:r>
      <w:r w:rsidRPr="00AD0866">
        <w:rPr>
          <w:rFonts w:cs="Arial"/>
          <w:b/>
          <w:bCs/>
          <w:color w:val="000000" w:themeColor="text1"/>
          <w:sz w:val="24"/>
        </w:rPr>
        <w:t xml:space="preserve">15% </w:t>
      </w:r>
      <w:r w:rsidRPr="00AD0866">
        <w:rPr>
          <w:rFonts w:cs="Arial"/>
          <w:color w:val="000000" w:themeColor="text1"/>
          <w:sz w:val="24"/>
        </w:rPr>
        <w:t>Asian ethnic groups,</w:t>
      </w:r>
      <w:r w:rsidR="000F12BA" w:rsidRPr="00AD0866">
        <w:rPr>
          <w:rFonts w:cs="Arial"/>
          <w:color w:val="000000" w:themeColor="text1"/>
          <w:sz w:val="24"/>
        </w:rPr>
        <w:t xml:space="preserve"> </w:t>
      </w:r>
      <w:r w:rsidRPr="00AD0866">
        <w:rPr>
          <w:rFonts w:cs="Arial"/>
          <w:b/>
          <w:bCs/>
          <w:color w:val="000000" w:themeColor="text1"/>
          <w:sz w:val="24"/>
        </w:rPr>
        <w:t xml:space="preserve">4.5% </w:t>
      </w:r>
      <w:r w:rsidRPr="00AD0866">
        <w:rPr>
          <w:rFonts w:cs="Arial"/>
          <w:color w:val="000000" w:themeColor="text1"/>
          <w:sz w:val="24"/>
        </w:rPr>
        <w:t>other minority ethnic groups),</w:t>
      </w:r>
      <w:r w:rsidRPr="00AD0866">
        <w:rPr>
          <w:rFonts w:cs="Arial"/>
          <w:b/>
          <w:bCs/>
          <w:color w:val="000000" w:themeColor="text1"/>
          <w:sz w:val="24"/>
        </w:rPr>
        <w:t xml:space="preserve"> 70.5% </w:t>
      </w:r>
      <w:r w:rsidRPr="00AD0866">
        <w:rPr>
          <w:rFonts w:cs="Arial"/>
          <w:color w:val="000000" w:themeColor="text1"/>
          <w:sz w:val="24"/>
        </w:rPr>
        <w:t>from</w:t>
      </w:r>
      <w:r w:rsidR="000F12BA" w:rsidRPr="00AD0866">
        <w:rPr>
          <w:rFonts w:cs="Arial"/>
          <w:color w:val="000000" w:themeColor="text1"/>
          <w:sz w:val="24"/>
        </w:rPr>
        <w:t xml:space="preserve"> </w:t>
      </w:r>
      <w:r w:rsidRPr="00AD0866">
        <w:rPr>
          <w:rFonts w:cs="Arial"/>
          <w:color w:val="000000" w:themeColor="text1"/>
          <w:sz w:val="24"/>
        </w:rPr>
        <w:t xml:space="preserve">white ethnic groups and </w:t>
      </w:r>
      <w:r w:rsidRPr="00AD0866">
        <w:rPr>
          <w:rFonts w:cs="Arial"/>
          <w:b/>
          <w:bCs/>
          <w:color w:val="000000" w:themeColor="text1"/>
          <w:sz w:val="24"/>
        </w:rPr>
        <w:t xml:space="preserve">5% </w:t>
      </w:r>
      <w:r w:rsidRPr="00AD0866">
        <w:rPr>
          <w:rFonts w:cs="Arial"/>
          <w:color w:val="000000" w:themeColor="text1"/>
          <w:sz w:val="24"/>
        </w:rPr>
        <w:t>have not disclosed</w:t>
      </w:r>
      <w:r w:rsidR="000F12BA" w:rsidRPr="00AD0866">
        <w:rPr>
          <w:rFonts w:cs="Arial"/>
          <w:b/>
          <w:bCs/>
          <w:color w:val="000000" w:themeColor="text1"/>
          <w:sz w:val="24"/>
        </w:rPr>
        <w:t xml:space="preserve"> </w:t>
      </w:r>
      <w:r w:rsidRPr="00AD0866">
        <w:rPr>
          <w:rFonts w:cs="Arial"/>
          <w:color w:val="000000" w:themeColor="text1"/>
          <w:sz w:val="24"/>
        </w:rPr>
        <w:t>their ethnicity.</w:t>
      </w:r>
    </w:p>
    <w:p w14:paraId="58565AA1" w14:textId="77777777" w:rsidR="000F12BA" w:rsidRPr="00AD0866" w:rsidRDefault="000F12BA" w:rsidP="00AD0866">
      <w:pPr>
        <w:spacing w:line="276" w:lineRule="auto"/>
        <w:rPr>
          <w:rFonts w:cs="Arial"/>
          <w:color w:val="000000" w:themeColor="text1"/>
          <w:sz w:val="24"/>
        </w:rPr>
      </w:pPr>
    </w:p>
    <w:p w14:paraId="321DF18A" w14:textId="2C520EF0" w:rsidR="003316F9" w:rsidRPr="00AD0866" w:rsidRDefault="003316F9" w:rsidP="00AD0866">
      <w:pPr>
        <w:spacing w:line="276" w:lineRule="auto"/>
        <w:rPr>
          <w:rFonts w:cs="Arial"/>
          <w:color w:val="000000" w:themeColor="text1"/>
          <w:sz w:val="24"/>
        </w:rPr>
      </w:pPr>
      <w:r w:rsidRPr="00AD0866">
        <w:rPr>
          <w:rFonts w:cs="Arial"/>
          <w:color w:val="000000" w:themeColor="text1"/>
          <w:sz w:val="24"/>
        </w:rPr>
        <w:t>Our academic staff are employed across five Colleges:</w:t>
      </w:r>
      <w:r w:rsidR="000F12BA" w:rsidRPr="00AD0866">
        <w:rPr>
          <w:rFonts w:cs="Arial"/>
          <w:color w:val="000000" w:themeColor="text1"/>
          <w:sz w:val="24"/>
        </w:rPr>
        <w:t xml:space="preserve"> </w:t>
      </w:r>
      <w:r w:rsidRPr="00AD0866">
        <w:rPr>
          <w:rFonts w:cs="Arial"/>
          <w:color w:val="000000" w:themeColor="text1"/>
          <w:sz w:val="24"/>
        </w:rPr>
        <w:t>Arts &amp; Law, Engineering &amp; Physical Sciences, Life &amp;</w:t>
      </w:r>
      <w:r w:rsidR="000F12BA" w:rsidRPr="00AD0866">
        <w:rPr>
          <w:rFonts w:cs="Arial"/>
          <w:color w:val="000000" w:themeColor="text1"/>
          <w:sz w:val="24"/>
        </w:rPr>
        <w:t xml:space="preserve"> </w:t>
      </w:r>
      <w:r w:rsidRPr="00AD0866">
        <w:rPr>
          <w:rFonts w:cs="Arial"/>
          <w:color w:val="000000" w:themeColor="text1"/>
          <w:sz w:val="24"/>
        </w:rPr>
        <w:t>Environmental Sciences, Medical &amp; Dental Sciences</w:t>
      </w:r>
      <w:r w:rsidR="000F12BA" w:rsidRPr="00AD0866">
        <w:rPr>
          <w:rFonts w:cs="Arial"/>
          <w:color w:val="000000" w:themeColor="text1"/>
          <w:sz w:val="24"/>
        </w:rPr>
        <w:t xml:space="preserve"> </w:t>
      </w:r>
      <w:r w:rsidRPr="00AD0866">
        <w:rPr>
          <w:rFonts w:cs="Arial"/>
          <w:color w:val="000000" w:themeColor="text1"/>
          <w:sz w:val="24"/>
        </w:rPr>
        <w:t>and Social Sciences. Academic roles encompass the</w:t>
      </w:r>
      <w:r w:rsidR="000F12BA" w:rsidRPr="00AD0866">
        <w:rPr>
          <w:rFonts w:cs="Arial"/>
          <w:color w:val="000000" w:themeColor="text1"/>
          <w:sz w:val="24"/>
        </w:rPr>
        <w:t xml:space="preserve"> </w:t>
      </w:r>
      <w:r w:rsidRPr="00AD0866">
        <w:rPr>
          <w:rFonts w:cs="Arial"/>
          <w:color w:val="000000" w:themeColor="text1"/>
          <w:sz w:val="24"/>
        </w:rPr>
        <w:t>full academic career pipeline, from post-doctoral</w:t>
      </w:r>
      <w:r w:rsidR="000F12BA" w:rsidRPr="00AD0866">
        <w:rPr>
          <w:rFonts w:cs="Arial"/>
          <w:color w:val="000000" w:themeColor="text1"/>
          <w:sz w:val="24"/>
        </w:rPr>
        <w:t xml:space="preserve"> </w:t>
      </w:r>
      <w:r w:rsidRPr="00AD0866">
        <w:rPr>
          <w:rFonts w:cs="Arial"/>
          <w:color w:val="000000" w:themeColor="text1"/>
          <w:sz w:val="24"/>
        </w:rPr>
        <w:t>researchers through to professors undertaking world-leading research. We offer a diverse range of career</w:t>
      </w:r>
      <w:r w:rsidR="000F12BA" w:rsidRPr="00AD0866">
        <w:rPr>
          <w:rFonts w:cs="Arial"/>
          <w:color w:val="000000" w:themeColor="text1"/>
          <w:sz w:val="24"/>
        </w:rPr>
        <w:t xml:space="preserve"> </w:t>
      </w:r>
      <w:r w:rsidRPr="00AD0866">
        <w:rPr>
          <w:rFonts w:cs="Arial"/>
          <w:color w:val="000000" w:themeColor="text1"/>
          <w:sz w:val="24"/>
        </w:rPr>
        <w:t>pathways through our Birmingham Academic Career</w:t>
      </w:r>
      <w:r w:rsidR="000F12BA" w:rsidRPr="00AD0866">
        <w:rPr>
          <w:rFonts w:cs="Arial"/>
          <w:color w:val="000000" w:themeColor="text1"/>
          <w:sz w:val="24"/>
        </w:rPr>
        <w:t xml:space="preserve"> </w:t>
      </w:r>
      <w:r w:rsidRPr="00AD0866">
        <w:rPr>
          <w:rFonts w:cs="Arial"/>
          <w:color w:val="000000" w:themeColor="text1"/>
          <w:sz w:val="24"/>
        </w:rPr>
        <w:t>Framework, encompassing research, education,</w:t>
      </w:r>
      <w:r w:rsidR="000F12BA" w:rsidRPr="00AD0866">
        <w:rPr>
          <w:rFonts w:cs="Arial"/>
          <w:color w:val="000000" w:themeColor="text1"/>
          <w:sz w:val="24"/>
        </w:rPr>
        <w:t xml:space="preserve"> </w:t>
      </w:r>
      <w:r w:rsidRPr="00AD0866">
        <w:rPr>
          <w:rFonts w:cs="Arial"/>
          <w:color w:val="000000" w:themeColor="text1"/>
          <w:sz w:val="24"/>
        </w:rPr>
        <w:t xml:space="preserve">engagement and impact. </w:t>
      </w:r>
      <w:r w:rsidRPr="00AD0866">
        <w:rPr>
          <w:rFonts w:cs="Arial"/>
          <w:b/>
          <w:bCs/>
          <w:color w:val="000000" w:themeColor="text1"/>
          <w:sz w:val="24"/>
        </w:rPr>
        <w:t xml:space="preserve">44.5% </w:t>
      </w:r>
      <w:r w:rsidRPr="00AD0866">
        <w:rPr>
          <w:rFonts w:cs="Arial"/>
          <w:color w:val="000000" w:themeColor="text1"/>
          <w:sz w:val="24"/>
        </w:rPr>
        <w:t>of our academic staff</w:t>
      </w:r>
      <w:r w:rsidR="000F12BA" w:rsidRPr="00AD0866">
        <w:rPr>
          <w:rFonts w:cs="Arial"/>
          <w:color w:val="000000" w:themeColor="text1"/>
          <w:sz w:val="24"/>
        </w:rPr>
        <w:t xml:space="preserve"> </w:t>
      </w:r>
      <w:r w:rsidRPr="00AD0866">
        <w:rPr>
          <w:rFonts w:cs="Arial"/>
          <w:color w:val="000000" w:themeColor="text1"/>
          <w:sz w:val="24"/>
        </w:rPr>
        <w:t xml:space="preserve">are female and </w:t>
      </w:r>
      <w:r w:rsidRPr="00AD0866">
        <w:rPr>
          <w:rFonts w:cs="Arial"/>
          <w:b/>
          <w:bCs/>
          <w:color w:val="000000" w:themeColor="text1"/>
          <w:sz w:val="24"/>
        </w:rPr>
        <w:t>55.5%</w:t>
      </w:r>
      <w:r w:rsidRPr="00AD0866">
        <w:rPr>
          <w:rFonts w:cs="Arial"/>
          <w:color w:val="000000" w:themeColor="text1"/>
          <w:sz w:val="24"/>
        </w:rPr>
        <w:t xml:space="preserve"> male,</w:t>
      </w:r>
      <w:r w:rsidRPr="00AD0866">
        <w:rPr>
          <w:rFonts w:cs="Arial"/>
          <w:b/>
          <w:bCs/>
          <w:color w:val="000000" w:themeColor="text1"/>
          <w:sz w:val="24"/>
        </w:rPr>
        <w:t xml:space="preserve"> 25%</w:t>
      </w:r>
      <w:r w:rsidRPr="00AD0866">
        <w:rPr>
          <w:rFonts w:cs="Arial"/>
          <w:color w:val="000000" w:themeColor="text1"/>
          <w:sz w:val="24"/>
        </w:rPr>
        <w:t xml:space="preserve"> are from Black, Asian</w:t>
      </w:r>
    </w:p>
    <w:p w14:paraId="0103170E" w14:textId="79E11E44" w:rsidR="003316F9" w:rsidRPr="00AD0866" w:rsidRDefault="003316F9" w:rsidP="00AD0866">
      <w:pPr>
        <w:spacing w:line="276" w:lineRule="auto"/>
        <w:rPr>
          <w:rFonts w:cs="Arial"/>
          <w:color w:val="000000" w:themeColor="text1"/>
          <w:sz w:val="24"/>
        </w:rPr>
      </w:pPr>
      <w:r w:rsidRPr="00AD0866">
        <w:rPr>
          <w:rFonts w:cs="Arial"/>
          <w:color w:val="000000" w:themeColor="text1"/>
          <w:sz w:val="24"/>
        </w:rPr>
        <w:t>and other minority ethnic groups (</w:t>
      </w:r>
      <w:r w:rsidRPr="00AD0866">
        <w:rPr>
          <w:rFonts w:cs="Arial"/>
          <w:b/>
          <w:bCs/>
          <w:color w:val="000000" w:themeColor="text1"/>
          <w:sz w:val="24"/>
        </w:rPr>
        <w:t xml:space="preserve">2.5% </w:t>
      </w:r>
      <w:r w:rsidRPr="00AD0866">
        <w:rPr>
          <w:rFonts w:cs="Arial"/>
          <w:color w:val="000000" w:themeColor="text1"/>
          <w:sz w:val="24"/>
        </w:rPr>
        <w:t>Black ethnic</w:t>
      </w:r>
      <w:r w:rsidR="000F12BA" w:rsidRPr="00AD0866">
        <w:rPr>
          <w:rFonts w:cs="Arial"/>
          <w:color w:val="000000" w:themeColor="text1"/>
          <w:sz w:val="24"/>
        </w:rPr>
        <w:t xml:space="preserve"> </w:t>
      </w:r>
      <w:r w:rsidRPr="00AD0866">
        <w:rPr>
          <w:rFonts w:cs="Arial"/>
          <w:color w:val="000000" w:themeColor="text1"/>
          <w:sz w:val="24"/>
        </w:rPr>
        <w:t xml:space="preserve">groups, </w:t>
      </w:r>
      <w:r w:rsidRPr="00AD0866">
        <w:rPr>
          <w:rFonts w:cs="Arial"/>
          <w:b/>
          <w:bCs/>
          <w:color w:val="000000" w:themeColor="text1"/>
          <w:sz w:val="24"/>
        </w:rPr>
        <w:t xml:space="preserve">17.5% </w:t>
      </w:r>
      <w:r w:rsidRPr="00AD0866">
        <w:rPr>
          <w:rFonts w:cs="Arial"/>
          <w:color w:val="000000" w:themeColor="text1"/>
          <w:sz w:val="24"/>
        </w:rPr>
        <w:t xml:space="preserve">Asian ethnic groups, </w:t>
      </w:r>
      <w:r w:rsidRPr="00AD0866">
        <w:rPr>
          <w:rFonts w:cs="Arial"/>
          <w:b/>
          <w:bCs/>
          <w:color w:val="000000" w:themeColor="text1"/>
          <w:sz w:val="24"/>
        </w:rPr>
        <w:t xml:space="preserve">5% </w:t>
      </w:r>
      <w:r w:rsidRPr="00AD0866">
        <w:rPr>
          <w:rFonts w:cs="Arial"/>
          <w:color w:val="000000" w:themeColor="text1"/>
          <w:sz w:val="24"/>
        </w:rPr>
        <w:t>other minority</w:t>
      </w:r>
      <w:r w:rsidR="000F12BA" w:rsidRPr="00AD0866">
        <w:rPr>
          <w:rFonts w:cs="Arial"/>
          <w:color w:val="000000" w:themeColor="text1"/>
          <w:sz w:val="24"/>
        </w:rPr>
        <w:t xml:space="preserve"> </w:t>
      </w:r>
      <w:r w:rsidRPr="00AD0866">
        <w:rPr>
          <w:rFonts w:cs="Arial"/>
          <w:color w:val="000000" w:themeColor="text1"/>
          <w:sz w:val="24"/>
        </w:rPr>
        <w:t xml:space="preserve">ethnic groups), </w:t>
      </w:r>
      <w:r w:rsidRPr="00AD0866">
        <w:rPr>
          <w:rFonts w:cs="Arial"/>
          <w:b/>
          <w:bCs/>
          <w:color w:val="000000" w:themeColor="text1"/>
          <w:sz w:val="24"/>
        </w:rPr>
        <w:t>69%</w:t>
      </w:r>
      <w:r w:rsidRPr="00AD0866">
        <w:rPr>
          <w:rFonts w:cs="Arial"/>
          <w:color w:val="000000" w:themeColor="text1"/>
          <w:sz w:val="24"/>
        </w:rPr>
        <w:t xml:space="preserve"> from white ethnic groups and </w:t>
      </w:r>
      <w:r w:rsidRPr="00AD0866">
        <w:rPr>
          <w:rFonts w:cs="Arial"/>
          <w:b/>
          <w:bCs/>
          <w:color w:val="000000" w:themeColor="text1"/>
          <w:sz w:val="24"/>
        </w:rPr>
        <w:t>6%</w:t>
      </w:r>
    </w:p>
    <w:p w14:paraId="6E981D12" w14:textId="77777777" w:rsidR="003316F9" w:rsidRPr="00AD0866" w:rsidRDefault="003316F9" w:rsidP="00AD0866">
      <w:pPr>
        <w:spacing w:line="276" w:lineRule="auto"/>
        <w:rPr>
          <w:rFonts w:cs="Arial"/>
          <w:color w:val="000000" w:themeColor="text1"/>
          <w:sz w:val="24"/>
        </w:rPr>
      </w:pPr>
      <w:r w:rsidRPr="00AD0866">
        <w:rPr>
          <w:rFonts w:cs="Arial"/>
          <w:color w:val="000000" w:themeColor="text1"/>
          <w:sz w:val="24"/>
        </w:rPr>
        <w:t>have not disclosed their ethnicity.</w:t>
      </w:r>
    </w:p>
    <w:p w14:paraId="2ED5DBA0" w14:textId="77777777" w:rsidR="000F12BA" w:rsidRPr="00AD0866" w:rsidRDefault="000F12BA" w:rsidP="00AD0866">
      <w:pPr>
        <w:spacing w:line="276" w:lineRule="auto"/>
        <w:rPr>
          <w:rFonts w:cs="Arial"/>
          <w:color w:val="000000" w:themeColor="text1"/>
          <w:sz w:val="24"/>
        </w:rPr>
      </w:pPr>
    </w:p>
    <w:p w14:paraId="08A6264E" w14:textId="55C1EA65" w:rsidR="003316F9" w:rsidRPr="00AD0866" w:rsidRDefault="003316F9" w:rsidP="00AD0866">
      <w:pPr>
        <w:spacing w:line="276" w:lineRule="auto"/>
        <w:rPr>
          <w:rFonts w:cs="Arial"/>
          <w:color w:val="000000" w:themeColor="text1"/>
          <w:sz w:val="24"/>
        </w:rPr>
      </w:pPr>
      <w:r w:rsidRPr="00AD0866">
        <w:rPr>
          <w:rFonts w:cs="Arial"/>
          <w:color w:val="000000" w:themeColor="text1"/>
          <w:sz w:val="24"/>
        </w:rPr>
        <w:lastRenderedPageBreak/>
        <w:t>The University has ten Professional Services</w:t>
      </w:r>
      <w:r w:rsidR="000F12BA" w:rsidRPr="00AD0866">
        <w:rPr>
          <w:rFonts w:cs="Arial"/>
          <w:color w:val="000000" w:themeColor="text1"/>
          <w:sz w:val="24"/>
        </w:rPr>
        <w:t xml:space="preserve"> </w:t>
      </w:r>
      <w:r w:rsidRPr="00AD0866">
        <w:rPr>
          <w:rFonts w:cs="Arial"/>
          <w:color w:val="000000" w:themeColor="text1"/>
          <w:sz w:val="24"/>
        </w:rPr>
        <w:t>directorates: Academic Services, Campus Services,</w:t>
      </w:r>
      <w:r w:rsidR="000F12BA" w:rsidRPr="00AD0866">
        <w:rPr>
          <w:rFonts w:cs="Arial"/>
          <w:color w:val="000000" w:themeColor="text1"/>
          <w:sz w:val="24"/>
        </w:rPr>
        <w:t xml:space="preserve"> </w:t>
      </w:r>
      <w:r w:rsidRPr="00AD0866">
        <w:rPr>
          <w:rFonts w:cs="Arial"/>
          <w:color w:val="000000" w:themeColor="text1"/>
          <w:sz w:val="24"/>
        </w:rPr>
        <w:t>Development &amp; Alumni Relations, Estates, Executive</w:t>
      </w:r>
      <w:r w:rsidR="000F12BA" w:rsidRPr="00AD0866">
        <w:rPr>
          <w:rFonts w:cs="Arial"/>
          <w:color w:val="000000" w:themeColor="text1"/>
          <w:sz w:val="24"/>
        </w:rPr>
        <w:t xml:space="preserve"> </w:t>
      </w:r>
      <w:r w:rsidRPr="00AD0866">
        <w:rPr>
          <w:rFonts w:cs="Arial"/>
          <w:color w:val="000000" w:themeColor="text1"/>
          <w:sz w:val="24"/>
        </w:rPr>
        <w:t>Support, External Relations, Finance, Human</w:t>
      </w:r>
      <w:r w:rsidR="000F12BA" w:rsidRPr="00AD0866">
        <w:rPr>
          <w:rFonts w:cs="Arial"/>
          <w:color w:val="000000" w:themeColor="text1"/>
          <w:sz w:val="24"/>
        </w:rPr>
        <w:t xml:space="preserve"> </w:t>
      </w:r>
      <w:r w:rsidRPr="00AD0866">
        <w:rPr>
          <w:rFonts w:cs="Arial"/>
          <w:color w:val="000000" w:themeColor="text1"/>
          <w:sz w:val="24"/>
        </w:rPr>
        <w:t>Resources, IT Services and Research Strategy and</w:t>
      </w:r>
      <w:r w:rsidR="000F12BA" w:rsidRPr="00AD0866">
        <w:rPr>
          <w:rFonts w:cs="Arial"/>
          <w:color w:val="000000" w:themeColor="text1"/>
          <w:sz w:val="24"/>
        </w:rPr>
        <w:t xml:space="preserve"> </w:t>
      </w:r>
      <w:r w:rsidRPr="00AD0866">
        <w:rPr>
          <w:rFonts w:cs="Arial"/>
          <w:color w:val="000000" w:themeColor="text1"/>
          <w:sz w:val="24"/>
        </w:rPr>
        <w:t xml:space="preserve">Services. </w:t>
      </w:r>
      <w:proofErr w:type="gramStart"/>
      <w:r w:rsidRPr="00AD0866">
        <w:rPr>
          <w:rFonts w:cs="Arial"/>
          <w:color w:val="000000" w:themeColor="text1"/>
          <w:sz w:val="24"/>
        </w:rPr>
        <w:t>The majority of</w:t>
      </w:r>
      <w:proofErr w:type="gramEnd"/>
      <w:r w:rsidRPr="00AD0866">
        <w:rPr>
          <w:rFonts w:cs="Arial"/>
          <w:color w:val="000000" w:themeColor="text1"/>
          <w:sz w:val="24"/>
        </w:rPr>
        <w:t xml:space="preserve"> our Professional Services</w:t>
      </w:r>
      <w:r w:rsidR="000F12BA" w:rsidRPr="00AD0866">
        <w:rPr>
          <w:rFonts w:cs="Arial"/>
          <w:color w:val="000000" w:themeColor="text1"/>
          <w:sz w:val="24"/>
        </w:rPr>
        <w:t xml:space="preserve"> </w:t>
      </w:r>
      <w:r w:rsidRPr="00AD0866">
        <w:rPr>
          <w:rFonts w:cs="Arial"/>
          <w:color w:val="000000" w:themeColor="text1"/>
          <w:sz w:val="24"/>
        </w:rPr>
        <w:t>staff work in these ten directorates, with a smaller</w:t>
      </w:r>
      <w:r w:rsidR="000F12BA" w:rsidRPr="00AD0866">
        <w:rPr>
          <w:rFonts w:cs="Arial"/>
          <w:color w:val="000000" w:themeColor="text1"/>
          <w:sz w:val="24"/>
        </w:rPr>
        <w:t xml:space="preserve"> </w:t>
      </w:r>
      <w:r w:rsidRPr="00AD0866">
        <w:rPr>
          <w:rFonts w:cs="Arial"/>
          <w:color w:val="000000" w:themeColor="text1"/>
          <w:sz w:val="24"/>
        </w:rPr>
        <w:t>proportion working in the academic Colleges.</w:t>
      </w:r>
      <w:r w:rsidR="000F12BA" w:rsidRPr="00AD0866">
        <w:rPr>
          <w:rFonts w:cs="Arial"/>
          <w:color w:val="000000" w:themeColor="text1"/>
          <w:sz w:val="24"/>
        </w:rPr>
        <w:t xml:space="preserve"> </w:t>
      </w:r>
      <w:r w:rsidRPr="00AD0866">
        <w:rPr>
          <w:rFonts w:cs="Arial"/>
          <w:color w:val="000000" w:themeColor="text1"/>
          <w:sz w:val="24"/>
        </w:rPr>
        <w:t>Professional Services roles include managerial and</w:t>
      </w:r>
      <w:r w:rsidR="000F12BA" w:rsidRPr="00AD0866">
        <w:rPr>
          <w:rFonts w:cs="Arial"/>
          <w:color w:val="000000" w:themeColor="text1"/>
          <w:sz w:val="24"/>
        </w:rPr>
        <w:t xml:space="preserve"> </w:t>
      </w:r>
      <w:r w:rsidRPr="00AD0866">
        <w:rPr>
          <w:rFonts w:cs="Arial"/>
          <w:color w:val="000000" w:themeColor="text1"/>
          <w:sz w:val="24"/>
        </w:rPr>
        <w:t>specialist roles, technical and administrative support</w:t>
      </w:r>
      <w:r w:rsidR="000F12BA" w:rsidRPr="00AD0866">
        <w:rPr>
          <w:rFonts w:cs="Arial"/>
          <w:color w:val="000000" w:themeColor="text1"/>
          <w:sz w:val="24"/>
        </w:rPr>
        <w:t xml:space="preserve"> </w:t>
      </w:r>
      <w:r w:rsidRPr="00AD0866">
        <w:rPr>
          <w:rFonts w:cs="Arial"/>
          <w:color w:val="000000" w:themeColor="text1"/>
          <w:sz w:val="24"/>
        </w:rPr>
        <w:t>roles and the provision of essential campus services</w:t>
      </w:r>
      <w:r w:rsidR="000F12BA" w:rsidRPr="00AD0866">
        <w:rPr>
          <w:rFonts w:cs="Arial"/>
          <w:color w:val="000000" w:themeColor="text1"/>
          <w:sz w:val="24"/>
        </w:rPr>
        <w:t xml:space="preserve"> </w:t>
      </w:r>
      <w:r w:rsidRPr="00AD0866">
        <w:rPr>
          <w:rFonts w:cs="Arial"/>
          <w:color w:val="000000" w:themeColor="text1"/>
          <w:sz w:val="24"/>
        </w:rPr>
        <w:t>such as catering, cleaning, maintenance and security.</w:t>
      </w:r>
    </w:p>
    <w:p w14:paraId="2F942624" w14:textId="77777777" w:rsidR="000F12BA" w:rsidRPr="00AD0866" w:rsidRDefault="000F12BA" w:rsidP="00AD0866">
      <w:pPr>
        <w:spacing w:line="276" w:lineRule="auto"/>
        <w:rPr>
          <w:rFonts w:cs="Arial"/>
          <w:color w:val="000000" w:themeColor="text1"/>
          <w:sz w:val="24"/>
        </w:rPr>
      </w:pPr>
    </w:p>
    <w:p w14:paraId="780BC747" w14:textId="280D0585" w:rsidR="003316F9" w:rsidRPr="00AD0866" w:rsidRDefault="003316F9" w:rsidP="00AD0866">
      <w:pPr>
        <w:spacing w:line="276" w:lineRule="auto"/>
        <w:rPr>
          <w:rFonts w:cs="Arial"/>
          <w:color w:val="000000" w:themeColor="text1"/>
          <w:sz w:val="24"/>
        </w:rPr>
      </w:pPr>
      <w:r w:rsidRPr="00AD0866">
        <w:rPr>
          <w:rFonts w:cs="Arial"/>
          <w:color w:val="000000" w:themeColor="text1"/>
          <w:sz w:val="24"/>
        </w:rPr>
        <w:t>The University does not outsource any of our services,</w:t>
      </w:r>
      <w:r w:rsidR="000F12BA" w:rsidRPr="00AD0866">
        <w:rPr>
          <w:rFonts w:cs="Arial"/>
          <w:color w:val="000000" w:themeColor="text1"/>
          <w:sz w:val="24"/>
        </w:rPr>
        <w:t xml:space="preserve"> </w:t>
      </w:r>
      <w:r w:rsidRPr="00AD0866">
        <w:rPr>
          <w:rFonts w:cs="Arial"/>
          <w:color w:val="000000" w:themeColor="text1"/>
          <w:sz w:val="24"/>
        </w:rPr>
        <w:t>meaning that our pay gap data includes the full</w:t>
      </w:r>
      <w:r w:rsidR="000F12BA" w:rsidRPr="00AD0866">
        <w:rPr>
          <w:rFonts w:cs="Arial"/>
          <w:color w:val="000000" w:themeColor="text1"/>
          <w:sz w:val="24"/>
        </w:rPr>
        <w:t xml:space="preserve"> </w:t>
      </w:r>
      <w:r w:rsidRPr="00AD0866">
        <w:rPr>
          <w:rFonts w:cs="Arial"/>
          <w:color w:val="000000" w:themeColor="text1"/>
          <w:sz w:val="24"/>
        </w:rPr>
        <w:t>range of jobs undertaken on campus.</w:t>
      </w:r>
      <w:r w:rsidRPr="00AD0866">
        <w:rPr>
          <w:rFonts w:cs="Arial"/>
          <w:b/>
          <w:bCs/>
          <w:color w:val="000000" w:themeColor="text1"/>
          <w:sz w:val="24"/>
        </w:rPr>
        <w:t xml:space="preserve"> 61.5%</w:t>
      </w:r>
      <w:r w:rsidRPr="00AD0866">
        <w:rPr>
          <w:rFonts w:cs="Arial"/>
          <w:color w:val="000000" w:themeColor="text1"/>
          <w:sz w:val="24"/>
        </w:rPr>
        <w:t xml:space="preserve"> of our</w:t>
      </w:r>
      <w:r w:rsidR="000F12BA" w:rsidRPr="00AD0866">
        <w:rPr>
          <w:rFonts w:cs="Arial"/>
          <w:color w:val="000000" w:themeColor="text1"/>
          <w:sz w:val="24"/>
        </w:rPr>
        <w:t xml:space="preserve"> </w:t>
      </w:r>
      <w:r w:rsidRPr="00AD0866">
        <w:rPr>
          <w:rFonts w:cs="Arial"/>
          <w:color w:val="000000" w:themeColor="text1"/>
          <w:sz w:val="24"/>
        </w:rPr>
        <w:t xml:space="preserve">Professional Services staff are female and </w:t>
      </w:r>
      <w:r w:rsidRPr="00AD0866">
        <w:rPr>
          <w:rFonts w:cs="Arial"/>
          <w:b/>
          <w:bCs/>
          <w:color w:val="000000" w:themeColor="text1"/>
          <w:sz w:val="24"/>
        </w:rPr>
        <w:t xml:space="preserve">38.5% </w:t>
      </w:r>
      <w:r w:rsidRPr="00AD0866">
        <w:rPr>
          <w:rFonts w:cs="Arial"/>
          <w:color w:val="000000" w:themeColor="text1"/>
          <w:sz w:val="24"/>
        </w:rPr>
        <w:t>male,</w:t>
      </w:r>
      <w:r w:rsidR="000F12BA" w:rsidRPr="00AD0866">
        <w:rPr>
          <w:rFonts w:cs="Arial"/>
          <w:color w:val="000000" w:themeColor="text1"/>
          <w:sz w:val="24"/>
        </w:rPr>
        <w:t xml:space="preserve"> </w:t>
      </w:r>
      <w:r w:rsidRPr="00AD0866">
        <w:rPr>
          <w:rFonts w:cs="Arial"/>
          <w:b/>
          <w:bCs/>
          <w:color w:val="000000" w:themeColor="text1"/>
          <w:sz w:val="24"/>
        </w:rPr>
        <w:t xml:space="preserve">24% </w:t>
      </w:r>
      <w:r w:rsidRPr="00AD0866">
        <w:rPr>
          <w:rFonts w:cs="Arial"/>
          <w:color w:val="000000" w:themeColor="text1"/>
          <w:sz w:val="24"/>
        </w:rPr>
        <w:t>are from Black, Asian and other minority ethnic</w:t>
      </w:r>
      <w:r w:rsidR="000F12BA" w:rsidRPr="00AD0866">
        <w:rPr>
          <w:rFonts w:cs="Arial"/>
          <w:color w:val="000000" w:themeColor="text1"/>
          <w:sz w:val="24"/>
        </w:rPr>
        <w:t xml:space="preserve"> </w:t>
      </w:r>
      <w:r w:rsidRPr="00AD0866">
        <w:rPr>
          <w:rFonts w:cs="Arial"/>
          <w:color w:val="000000" w:themeColor="text1"/>
          <w:sz w:val="24"/>
        </w:rPr>
        <w:t>groups (</w:t>
      </w:r>
      <w:r w:rsidRPr="00AD0866">
        <w:rPr>
          <w:rFonts w:cs="Arial"/>
          <w:b/>
          <w:bCs/>
          <w:color w:val="000000" w:themeColor="text1"/>
          <w:sz w:val="24"/>
        </w:rPr>
        <w:t xml:space="preserve">7% </w:t>
      </w:r>
      <w:r w:rsidRPr="00AD0866">
        <w:rPr>
          <w:rFonts w:cs="Arial"/>
          <w:color w:val="000000" w:themeColor="text1"/>
          <w:sz w:val="24"/>
        </w:rPr>
        <w:t xml:space="preserve">Black ethnic groups, </w:t>
      </w:r>
      <w:r w:rsidRPr="00AD0866">
        <w:rPr>
          <w:rFonts w:cs="Arial"/>
          <w:b/>
          <w:bCs/>
          <w:color w:val="000000" w:themeColor="text1"/>
          <w:sz w:val="24"/>
        </w:rPr>
        <w:t xml:space="preserve">13% </w:t>
      </w:r>
      <w:r w:rsidRPr="00AD0866">
        <w:rPr>
          <w:rFonts w:cs="Arial"/>
          <w:color w:val="000000" w:themeColor="text1"/>
          <w:sz w:val="24"/>
        </w:rPr>
        <w:t>Asian ethnic</w:t>
      </w:r>
    </w:p>
    <w:p w14:paraId="38DFAD5A" w14:textId="780A3108" w:rsidR="00D32C5C" w:rsidRPr="00AD0866" w:rsidRDefault="003316F9" w:rsidP="00AD0866">
      <w:pPr>
        <w:spacing w:line="276" w:lineRule="auto"/>
        <w:rPr>
          <w:rFonts w:cs="Arial"/>
          <w:color w:val="000000" w:themeColor="text1"/>
          <w:sz w:val="24"/>
        </w:rPr>
      </w:pPr>
      <w:r w:rsidRPr="00AD0866">
        <w:rPr>
          <w:rFonts w:cs="Arial"/>
          <w:color w:val="000000" w:themeColor="text1"/>
          <w:sz w:val="24"/>
        </w:rPr>
        <w:t xml:space="preserve">groups, </w:t>
      </w:r>
      <w:r w:rsidRPr="00AD0866">
        <w:rPr>
          <w:rFonts w:cs="Arial"/>
          <w:b/>
          <w:bCs/>
          <w:color w:val="000000" w:themeColor="text1"/>
          <w:sz w:val="24"/>
        </w:rPr>
        <w:t xml:space="preserve">4% </w:t>
      </w:r>
      <w:r w:rsidRPr="00AD0866">
        <w:rPr>
          <w:rFonts w:cs="Arial"/>
          <w:color w:val="000000" w:themeColor="text1"/>
          <w:sz w:val="24"/>
        </w:rPr>
        <w:t xml:space="preserve">other minority ethnic groups), </w:t>
      </w:r>
      <w:r w:rsidRPr="00AD0866">
        <w:rPr>
          <w:rFonts w:cs="Arial"/>
          <w:b/>
          <w:bCs/>
          <w:color w:val="000000" w:themeColor="text1"/>
          <w:sz w:val="24"/>
        </w:rPr>
        <w:t xml:space="preserve">72% </w:t>
      </w:r>
      <w:r w:rsidRPr="00AD0866">
        <w:rPr>
          <w:rFonts w:cs="Arial"/>
          <w:color w:val="000000" w:themeColor="text1"/>
          <w:sz w:val="24"/>
        </w:rPr>
        <w:t>from</w:t>
      </w:r>
      <w:r w:rsidR="000F12BA" w:rsidRPr="00AD0866">
        <w:rPr>
          <w:rFonts w:cs="Arial"/>
          <w:color w:val="000000" w:themeColor="text1"/>
          <w:sz w:val="24"/>
        </w:rPr>
        <w:t xml:space="preserve"> </w:t>
      </w:r>
      <w:r w:rsidRPr="00AD0866">
        <w:rPr>
          <w:rFonts w:cs="Arial"/>
          <w:color w:val="000000" w:themeColor="text1"/>
          <w:sz w:val="24"/>
        </w:rPr>
        <w:t xml:space="preserve">white ethnic groups and </w:t>
      </w:r>
      <w:r w:rsidRPr="00AD0866">
        <w:rPr>
          <w:rFonts w:cs="Arial"/>
          <w:b/>
          <w:bCs/>
          <w:color w:val="000000" w:themeColor="text1"/>
          <w:sz w:val="24"/>
        </w:rPr>
        <w:t>4%</w:t>
      </w:r>
      <w:r w:rsidRPr="00AD0866">
        <w:rPr>
          <w:rFonts w:cs="Arial"/>
          <w:color w:val="000000" w:themeColor="text1"/>
          <w:sz w:val="24"/>
        </w:rPr>
        <w:t xml:space="preserve"> have not disclosed their</w:t>
      </w:r>
      <w:r w:rsidR="000F12BA" w:rsidRPr="00AD0866">
        <w:rPr>
          <w:rFonts w:cs="Arial"/>
          <w:color w:val="000000" w:themeColor="text1"/>
          <w:sz w:val="24"/>
        </w:rPr>
        <w:t xml:space="preserve"> </w:t>
      </w:r>
      <w:r w:rsidRPr="00AD0866">
        <w:rPr>
          <w:rFonts w:cs="Arial"/>
          <w:color w:val="000000" w:themeColor="text1"/>
          <w:sz w:val="24"/>
        </w:rPr>
        <w:t>ethnicity.</w:t>
      </w:r>
    </w:p>
    <w:p w14:paraId="5CA34A67" w14:textId="77777777" w:rsidR="00D32C5C" w:rsidRDefault="00D32C5C" w:rsidP="00D32C5C">
      <w:pPr>
        <w:rPr>
          <w:rFonts w:cs="Arial"/>
          <w:color w:val="000000" w:themeColor="text1"/>
        </w:rPr>
      </w:pPr>
    </w:p>
    <w:p w14:paraId="55E673FB" w14:textId="3379427B" w:rsidR="00D32C5C" w:rsidRPr="00D32C5C" w:rsidRDefault="00D32C5C" w:rsidP="00D32C5C">
      <w:pPr>
        <w:pStyle w:val="Heading1"/>
        <w:rPr>
          <w:rFonts w:cs="Arial"/>
          <w:b w:val="0"/>
          <w:bCs/>
          <w:szCs w:val="44"/>
        </w:rPr>
      </w:pPr>
      <w:r w:rsidRPr="00D32C5C">
        <w:rPr>
          <w:rFonts w:cs="Arial"/>
          <w:bCs/>
          <w:szCs w:val="44"/>
        </w:rPr>
        <w:t>Equal pay</w:t>
      </w:r>
      <w:r>
        <w:rPr>
          <w:rFonts w:cs="Arial"/>
          <w:b w:val="0"/>
          <w:bCs/>
          <w:szCs w:val="44"/>
        </w:rPr>
        <w:t xml:space="preserve"> </w:t>
      </w:r>
      <w:r w:rsidRPr="00D32C5C">
        <w:rPr>
          <w:rFonts w:cs="Arial"/>
          <w:bCs/>
          <w:szCs w:val="44"/>
        </w:rPr>
        <w:t>and pay gaps</w:t>
      </w:r>
      <w:r w:rsidRPr="001A431B">
        <w:rPr>
          <w:rFonts w:cs="Arial"/>
          <w:szCs w:val="44"/>
        </w:rPr>
        <w:br/>
      </w:r>
    </w:p>
    <w:p w14:paraId="17CC66B5" w14:textId="473CAA70" w:rsidR="00D32C5C" w:rsidRPr="00AD0866" w:rsidRDefault="00D32C5C" w:rsidP="00AD0866">
      <w:pPr>
        <w:pStyle w:val="Heading2"/>
      </w:pPr>
      <w:r w:rsidRPr="00AD0866">
        <w:t>What is a Pay Gap?</w:t>
      </w:r>
    </w:p>
    <w:p w14:paraId="07C0EAC7" w14:textId="77777777" w:rsidR="00D32C5C" w:rsidRDefault="00D32C5C" w:rsidP="00D32C5C">
      <w:pPr>
        <w:rPr>
          <w:rFonts w:eastAsiaTheme="majorEastAsia" w:cs="Arial"/>
          <w:b/>
          <w:bCs/>
          <w:color w:val="2F5496" w:themeColor="accent1" w:themeShade="BF"/>
          <w:szCs w:val="26"/>
        </w:rPr>
      </w:pPr>
    </w:p>
    <w:p w14:paraId="5D48ADD0" w14:textId="2FD1CACF" w:rsidR="00D32C5C" w:rsidRPr="00AD0866" w:rsidRDefault="00D32C5C" w:rsidP="00AD0866">
      <w:pPr>
        <w:spacing w:line="276" w:lineRule="auto"/>
        <w:rPr>
          <w:rFonts w:cs="Arial"/>
          <w:color w:val="000000" w:themeColor="text1"/>
          <w:sz w:val="24"/>
        </w:rPr>
      </w:pPr>
      <w:r w:rsidRPr="00AD0866">
        <w:rPr>
          <w:rFonts w:cs="Arial"/>
          <w:color w:val="000000" w:themeColor="text1"/>
          <w:sz w:val="24"/>
        </w:rPr>
        <w:t>The University’s gender and ethnicity pay gaps are the difference between the average hourly pay of female and male staff (gender pay gap) and between Black, Asian and minority ethnic staff and staff from white ethnic groups (ethnicity pay gap). The gender and ethnicity pay gaps are shown as the mean average (calculated by adding the remuneration of all employees and dividing it by the number of employees) and the median (the middle value when the hourly pay of each employee is listed from the lowest to highest value). The 2023 gender and ethnicity pay gaps are based on a snapshot of University employees on 31st March 2023.</w:t>
      </w:r>
    </w:p>
    <w:p w14:paraId="085E3795" w14:textId="77777777" w:rsidR="00D32C5C" w:rsidRDefault="00D32C5C" w:rsidP="00D32C5C">
      <w:pPr>
        <w:rPr>
          <w:rFonts w:cs="Arial"/>
          <w:color w:val="000000" w:themeColor="text1"/>
        </w:rPr>
      </w:pPr>
    </w:p>
    <w:p w14:paraId="4B24671E" w14:textId="3A658F82" w:rsidR="00D32C5C" w:rsidRDefault="00D32C5C" w:rsidP="00AD0866">
      <w:pPr>
        <w:pStyle w:val="Heading2"/>
      </w:pPr>
      <w:r w:rsidRPr="00D32C5C">
        <w:t>What is a Bonus Gap?</w:t>
      </w:r>
    </w:p>
    <w:p w14:paraId="5A919DCA" w14:textId="77777777" w:rsidR="00D32C5C" w:rsidRDefault="00D32C5C" w:rsidP="00D32C5C">
      <w:pPr>
        <w:rPr>
          <w:rFonts w:eastAsiaTheme="majorEastAsia" w:cs="Arial"/>
          <w:b/>
          <w:bCs/>
          <w:color w:val="2F5496" w:themeColor="accent1" w:themeShade="BF"/>
          <w:szCs w:val="26"/>
        </w:rPr>
      </w:pPr>
    </w:p>
    <w:p w14:paraId="53D7C1D7" w14:textId="79CE5177" w:rsidR="00D32C5C" w:rsidRPr="00AD0866" w:rsidRDefault="00D32C5C" w:rsidP="00AD0866">
      <w:pPr>
        <w:spacing w:line="276" w:lineRule="auto"/>
        <w:rPr>
          <w:rFonts w:cs="Arial"/>
          <w:color w:val="000000" w:themeColor="text1"/>
          <w:sz w:val="24"/>
        </w:rPr>
      </w:pPr>
      <w:r w:rsidRPr="00AD0866">
        <w:rPr>
          <w:rFonts w:cs="Arial"/>
          <w:color w:val="000000" w:themeColor="text1"/>
          <w:sz w:val="24"/>
        </w:rPr>
        <w:t>The University’s gender and ethnicity bonus gaps are the difference between the value of the average female staff member bonus and the average male staff member bonus (gender bonus gap), and the average Black, Asian and minority ethnic staff member bonus and the average bonus for staff from white ethnic groups (ethnicity bonus gap). The 2023 gender and ethnicity bonus gaps include any bonuses awarded between 1 April 2022 and 31 March 2023. The bonus gaps are shown as the mean average and median.</w:t>
      </w:r>
    </w:p>
    <w:p w14:paraId="02118550" w14:textId="77777777" w:rsidR="00B02373" w:rsidRDefault="00B02373" w:rsidP="00D32C5C">
      <w:pPr>
        <w:rPr>
          <w:rFonts w:cs="Arial"/>
          <w:color w:val="000000" w:themeColor="text1"/>
        </w:rPr>
      </w:pPr>
    </w:p>
    <w:p w14:paraId="0A3A0C63" w14:textId="523798F6" w:rsidR="00B02373" w:rsidRDefault="00B02373" w:rsidP="00AD0866">
      <w:pPr>
        <w:pStyle w:val="Heading2"/>
      </w:pPr>
      <w:r w:rsidRPr="00B02373">
        <w:t>What is Equal Pay?</w:t>
      </w:r>
    </w:p>
    <w:p w14:paraId="2E8023BC" w14:textId="77777777" w:rsidR="00B02373" w:rsidRDefault="00B02373" w:rsidP="00B02373">
      <w:pPr>
        <w:rPr>
          <w:rFonts w:eastAsiaTheme="majorEastAsia" w:cs="Arial"/>
          <w:b/>
          <w:bCs/>
          <w:color w:val="2F5496" w:themeColor="accent1" w:themeShade="BF"/>
          <w:szCs w:val="26"/>
        </w:rPr>
      </w:pPr>
    </w:p>
    <w:p w14:paraId="66544681" w14:textId="1D833537" w:rsidR="00B02373" w:rsidRPr="00AD0866" w:rsidRDefault="00B02373" w:rsidP="00AD0866">
      <w:pPr>
        <w:spacing w:line="276" w:lineRule="auto"/>
        <w:rPr>
          <w:rFonts w:cs="Arial"/>
          <w:color w:val="000000" w:themeColor="text1"/>
          <w:sz w:val="24"/>
        </w:rPr>
      </w:pPr>
      <w:r w:rsidRPr="00AD0866">
        <w:rPr>
          <w:rFonts w:cs="Arial"/>
          <w:color w:val="000000" w:themeColor="text1"/>
          <w:sz w:val="24"/>
        </w:rPr>
        <w:lastRenderedPageBreak/>
        <w:t>Pay gaps and equal pay are two distinct measures. Pay gaps show the differences in average pay, as explained above, and are what this report shows. ‘Equal pay’ means employees, regardless of sex, ethnicity or any other protected characteristic, are paid the same rate for like work, as set out in</w:t>
      </w:r>
      <w:r w:rsidR="003B5C33" w:rsidRPr="00AD0866">
        <w:rPr>
          <w:rFonts w:cs="Arial"/>
          <w:color w:val="000000" w:themeColor="text1"/>
          <w:sz w:val="24"/>
        </w:rPr>
        <w:t xml:space="preserve"> </w:t>
      </w:r>
      <w:r w:rsidRPr="00AD0866">
        <w:rPr>
          <w:rFonts w:cs="Arial"/>
          <w:color w:val="000000" w:themeColor="text1"/>
          <w:sz w:val="24"/>
        </w:rPr>
        <w:t>the Equality Act 2010. The University uses a job</w:t>
      </w:r>
      <w:r w:rsidR="003B5C33" w:rsidRPr="00AD0866">
        <w:rPr>
          <w:rFonts w:cs="Arial"/>
          <w:color w:val="000000" w:themeColor="text1"/>
          <w:sz w:val="24"/>
        </w:rPr>
        <w:t xml:space="preserve"> </w:t>
      </w:r>
      <w:r w:rsidRPr="00AD0866">
        <w:rPr>
          <w:rFonts w:cs="Arial"/>
          <w:color w:val="000000" w:themeColor="text1"/>
          <w:sz w:val="24"/>
        </w:rPr>
        <w:t>evaluation scheme to systematically measure the</w:t>
      </w:r>
      <w:r w:rsidR="003B5C33" w:rsidRPr="00AD0866">
        <w:rPr>
          <w:rFonts w:cs="Arial"/>
          <w:color w:val="000000" w:themeColor="text1"/>
          <w:sz w:val="24"/>
        </w:rPr>
        <w:t xml:space="preserve"> </w:t>
      </w:r>
      <w:r w:rsidRPr="00AD0866">
        <w:rPr>
          <w:rFonts w:cs="Arial"/>
          <w:color w:val="000000" w:themeColor="text1"/>
          <w:sz w:val="24"/>
        </w:rPr>
        <w:t>relative value of jobs and ensure equal pay for</w:t>
      </w:r>
      <w:r w:rsidR="003B5C33" w:rsidRPr="00AD0866">
        <w:rPr>
          <w:rFonts w:cs="Arial"/>
          <w:color w:val="000000" w:themeColor="text1"/>
          <w:sz w:val="24"/>
        </w:rPr>
        <w:t xml:space="preserve"> </w:t>
      </w:r>
      <w:r w:rsidRPr="00AD0866">
        <w:rPr>
          <w:rFonts w:cs="Arial"/>
          <w:color w:val="000000" w:themeColor="text1"/>
          <w:sz w:val="24"/>
        </w:rPr>
        <w:t>like work.</w:t>
      </w:r>
    </w:p>
    <w:p w14:paraId="369656A5" w14:textId="77777777" w:rsidR="00C1021C" w:rsidRDefault="00C1021C" w:rsidP="00B02373">
      <w:pPr>
        <w:rPr>
          <w:rFonts w:cs="Arial"/>
          <w:color w:val="000000" w:themeColor="text1"/>
        </w:rPr>
      </w:pPr>
    </w:p>
    <w:p w14:paraId="442F38F8" w14:textId="158399A6" w:rsidR="00C1021C" w:rsidRPr="00C1021C" w:rsidRDefault="00C1021C" w:rsidP="00AD0866">
      <w:pPr>
        <w:pStyle w:val="Heading2"/>
      </w:pPr>
      <w:r w:rsidRPr="00C1021C">
        <w:t>How do we categorise employees’ pay data in the Pay Gap report?</w:t>
      </w:r>
    </w:p>
    <w:p w14:paraId="2D2D3036" w14:textId="77777777" w:rsidR="00C1021C" w:rsidRPr="00AD0866" w:rsidRDefault="00C1021C" w:rsidP="00AD0866">
      <w:pPr>
        <w:spacing w:line="276" w:lineRule="auto"/>
        <w:rPr>
          <w:rFonts w:eastAsiaTheme="majorEastAsia" w:cs="Arial"/>
          <w:b/>
          <w:bCs/>
          <w:color w:val="2F5496" w:themeColor="accent1" w:themeShade="BF"/>
          <w:sz w:val="24"/>
        </w:rPr>
      </w:pPr>
    </w:p>
    <w:p w14:paraId="2EDC96E8" w14:textId="66397513" w:rsidR="00C1021C" w:rsidRPr="00AD0866" w:rsidRDefault="00C1021C" w:rsidP="00AD0866">
      <w:pPr>
        <w:spacing w:line="276" w:lineRule="auto"/>
        <w:rPr>
          <w:rFonts w:cs="Arial"/>
          <w:color w:val="000000" w:themeColor="text1"/>
          <w:sz w:val="24"/>
        </w:rPr>
      </w:pPr>
      <w:r w:rsidRPr="00AD0866">
        <w:rPr>
          <w:rFonts w:cs="Arial"/>
          <w:color w:val="000000" w:themeColor="text1"/>
          <w:sz w:val="24"/>
        </w:rPr>
        <w:t>The gender and ethnicity pay gap reports include all University employees. In contrast to some other higher education institutions, the University of Birmingham does not outsource key services, such as catering, cleaning and security. This means our pay gap data does not exclude any groups of staff and is truly representative of the wide range of staff working here, their roles and renumeration.</w:t>
      </w:r>
      <w:r w:rsidRPr="00AD0866">
        <w:rPr>
          <w:rFonts w:cs="Arial"/>
          <w:b/>
          <w:bCs/>
          <w:color w:val="000000" w:themeColor="text1"/>
          <w:sz w:val="24"/>
        </w:rPr>
        <w:t xml:space="preserve"> Our gender pay</w:t>
      </w:r>
      <w:r w:rsidRPr="00AD0866">
        <w:rPr>
          <w:rFonts w:cs="Arial"/>
          <w:color w:val="000000" w:themeColor="text1"/>
          <w:sz w:val="24"/>
        </w:rPr>
        <w:t xml:space="preserve"> </w:t>
      </w:r>
      <w:r w:rsidRPr="00AD0866">
        <w:rPr>
          <w:rFonts w:cs="Arial"/>
          <w:b/>
          <w:bCs/>
          <w:color w:val="000000" w:themeColor="text1"/>
          <w:sz w:val="24"/>
        </w:rPr>
        <w:t>gap and bonus gap data is based on information staff have provided in relation to the Equality Act</w:t>
      </w:r>
      <w:r w:rsidRPr="00AD0866">
        <w:rPr>
          <w:rFonts w:cs="Arial"/>
          <w:color w:val="000000" w:themeColor="text1"/>
          <w:sz w:val="24"/>
        </w:rPr>
        <w:t xml:space="preserve"> </w:t>
      </w:r>
      <w:r w:rsidRPr="00AD0866">
        <w:rPr>
          <w:rFonts w:cs="Arial"/>
          <w:b/>
          <w:bCs/>
          <w:color w:val="000000" w:themeColor="text1"/>
          <w:sz w:val="24"/>
        </w:rPr>
        <w:t xml:space="preserve">2010 protected characteristic of sex (female or male). </w:t>
      </w:r>
      <w:r w:rsidRPr="00AD0866">
        <w:rPr>
          <w:rFonts w:cs="Arial"/>
          <w:color w:val="000000" w:themeColor="text1"/>
          <w:sz w:val="24"/>
        </w:rPr>
        <w:t>We hold information on the sex of 100% of our staff. We recognise that some of our staff will have gender identities different to their sex. In 2023,</w:t>
      </w:r>
      <w:r w:rsidRPr="00AD0866">
        <w:rPr>
          <w:rFonts w:cs="Arial"/>
          <w:b/>
          <w:bCs/>
          <w:color w:val="000000" w:themeColor="text1"/>
          <w:sz w:val="24"/>
        </w:rPr>
        <w:t xml:space="preserve"> 30%</w:t>
      </w:r>
      <w:r w:rsidRPr="00AD0866">
        <w:rPr>
          <w:rFonts w:cs="Arial"/>
          <w:color w:val="000000" w:themeColor="text1"/>
          <w:sz w:val="24"/>
        </w:rPr>
        <w:t xml:space="preserve"> of our staff have provided information on their gender identity, with </w:t>
      </w:r>
      <w:r w:rsidRPr="00AD0866">
        <w:rPr>
          <w:rFonts w:cs="Arial"/>
          <w:b/>
          <w:bCs/>
          <w:color w:val="000000" w:themeColor="text1"/>
          <w:sz w:val="24"/>
        </w:rPr>
        <w:t>0.3%</w:t>
      </w:r>
      <w:r w:rsidRPr="00AD0866">
        <w:rPr>
          <w:rFonts w:cs="Arial"/>
          <w:color w:val="000000" w:themeColor="text1"/>
          <w:sz w:val="24"/>
        </w:rPr>
        <w:t xml:space="preserve"> having a gender identity that is different to their sex at birth. Where staff have a Gender Recognition Certificate (GRC) their pay data will be categorised by their sex as stated in their GRC.</w:t>
      </w:r>
    </w:p>
    <w:p w14:paraId="401CB6CC" w14:textId="77777777" w:rsidR="00C1021C" w:rsidRPr="00AD0866" w:rsidRDefault="00C1021C" w:rsidP="00AD0866">
      <w:pPr>
        <w:spacing w:line="276" w:lineRule="auto"/>
        <w:rPr>
          <w:rFonts w:cs="Arial"/>
          <w:color w:val="000000" w:themeColor="text1"/>
          <w:sz w:val="24"/>
        </w:rPr>
      </w:pPr>
    </w:p>
    <w:p w14:paraId="4F370111" w14:textId="4212D519" w:rsidR="00C1021C" w:rsidRPr="00AD0866" w:rsidRDefault="00C1021C" w:rsidP="00AD0866">
      <w:pPr>
        <w:spacing w:line="276" w:lineRule="auto"/>
        <w:rPr>
          <w:rFonts w:cs="Arial"/>
          <w:color w:val="000000" w:themeColor="text1"/>
          <w:sz w:val="24"/>
        </w:rPr>
      </w:pPr>
      <w:r w:rsidRPr="00AD0866">
        <w:rPr>
          <w:rFonts w:cs="Arial"/>
          <w:color w:val="000000" w:themeColor="text1"/>
          <w:sz w:val="24"/>
        </w:rPr>
        <w:t xml:space="preserve">Our ethnicity pay gap and bonus gap data is based on information staff have provided in relation to the Equality Act 2010 protected characteristic of race, using the ethnicity categories provided by the Higher Education Statistics Agency (HESA). In 2023, </w:t>
      </w:r>
      <w:r w:rsidRPr="00AD0866">
        <w:rPr>
          <w:rFonts w:cs="Arial"/>
          <w:b/>
          <w:bCs/>
          <w:color w:val="000000" w:themeColor="text1"/>
          <w:sz w:val="24"/>
        </w:rPr>
        <w:t>95.2%</w:t>
      </w:r>
      <w:r w:rsidRPr="00AD0866">
        <w:rPr>
          <w:rFonts w:cs="Arial"/>
          <w:color w:val="000000" w:themeColor="text1"/>
          <w:sz w:val="24"/>
        </w:rPr>
        <w:t xml:space="preserve"> of staff have provided information about their ethnicity. Where a staff member’s ethnicity is not known, their pay data has not been used to calculate the ethnicity pay gap or bonus gap.</w:t>
      </w:r>
    </w:p>
    <w:p w14:paraId="174DC161" w14:textId="77777777" w:rsidR="00C1021C" w:rsidRPr="00AD0866" w:rsidRDefault="00C1021C" w:rsidP="00AD0866">
      <w:pPr>
        <w:spacing w:line="276" w:lineRule="auto"/>
        <w:rPr>
          <w:rFonts w:cs="Arial"/>
          <w:color w:val="000000" w:themeColor="text1"/>
          <w:sz w:val="24"/>
        </w:rPr>
      </w:pPr>
    </w:p>
    <w:p w14:paraId="102A8BD2" w14:textId="09AA239E" w:rsidR="00C1021C" w:rsidRDefault="00C1021C" w:rsidP="00AD0866">
      <w:pPr>
        <w:spacing w:line="276" w:lineRule="auto"/>
        <w:rPr>
          <w:rFonts w:cs="Arial"/>
          <w:color w:val="000000" w:themeColor="text1"/>
          <w:sz w:val="24"/>
        </w:rPr>
      </w:pPr>
      <w:r w:rsidRPr="00AD0866">
        <w:rPr>
          <w:rFonts w:cs="Arial"/>
          <w:color w:val="000000" w:themeColor="text1"/>
          <w:sz w:val="24"/>
        </w:rPr>
        <w:t>We recognise that the grouping of individuals from a diverse range of backgrounds into single groups such as ‘B.A.M.E’ does not reflect the range of experiences and outcomes that minoritised groups experience. Our ongoing work to improve race equality at the University - under our Advance HE Race Equality Charter award – explicitly recognises and addresses outcomes for individual ethnic groups and for UK and overseas minority ethnic staff. For the purposes of calculating the University’s ethnicity pay gap we have taken the decision to aggregate pay gap data into two staff groups – white ethnicities and minority ethnicities – to enable the effective comparison of data sets. To do this we have grouped that data by the categories below:</w:t>
      </w:r>
    </w:p>
    <w:p w14:paraId="571E4D8C" w14:textId="77777777" w:rsidR="00AD0866" w:rsidRPr="00AD0866" w:rsidRDefault="00AD0866" w:rsidP="00AD0866">
      <w:pPr>
        <w:spacing w:line="276" w:lineRule="auto"/>
        <w:rPr>
          <w:rFonts w:cs="Arial"/>
          <w:color w:val="000000" w:themeColor="text1"/>
          <w:sz w:val="24"/>
        </w:rPr>
      </w:pPr>
    </w:p>
    <w:p w14:paraId="6F9EF54A" w14:textId="77777777" w:rsidR="00E5639C" w:rsidRDefault="00E5639C" w:rsidP="00C1021C">
      <w:pPr>
        <w:rPr>
          <w:rFonts w:cs="Arial"/>
          <w:color w:val="000000" w:themeColor="text1"/>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Ethnicity group catagories"/>
        <w:tblDescription w:val="Table specifying the various ethnicity groups that belong to either B.A.M.E. or White ethnic groups."/>
      </w:tblPr>
      <w:tblGrid>
        <w:gridCol w:w="7249"/>
      </w:tblGrid>
      <w:tr w:rsidR="00AD0866" w:rsidRPr="00AD0866" w14:paraId="4E0F66EC" w14:textId="77777777" w:rsidTr="00AD0866">
        <w:trPr>
          <w:trHeight w:val="432"/>
        </w:trPr>
        <w:tc>
          <w:tcPr>
            <w:tcW w:w="7249" w:type="dxa"/>
            <w:shd w:val="clear" w:color="auto" w:fill="auto"/>
          </w:tcPr>
          <w:p w14:paraId="59360872" w14:textId="77777777" w:rsidR="00AD0866" w:rsidRPr="00AD0866" w:rsidRDefault="00AD0866" w:rsidP="00F34AA9">
            <w:pPr>
              <w:rPr>
                <w:b/>
                <w:bCs/>
                <w:sz w:val="24"/>
              </w:rPr>
            </w:pPr>
            <w:r w:rsidRPr="00AD0866">
              <w:rPr>
                <w:b/>
                <w:bCs/>
                <w:sz w:val="24"/>
              </w:rPr>
              <w:lastRenderedPageBreak/>
              <w:t>Black,</w:t>
            </w:r>
            <w:r w:rsidRPr="00AD0866">
              <w:rPr>
                <w:b/>
                <w:bCs/>
                <w:spacing w:val="-4"/>
                <w:sz w:val="24"/>
              </w:rPr>
              <w:t xml:space="preserve"> </w:t>
            </w:r>
            <w:r w:rsidRPr="00AD0866">
              <w:rPr>
                <w:b/>
                <w:bCs/>
                <w:sz w:val="24"/>
              </w:rPr>
              <w:t>Asian</w:t>
            </w:r>
            <w:r w:rsidRPr="00AD0866">
              <w:rPr>
                <w:b/>
                <w:bCs/>
                <w:spacing w:val="-4"/>
                <w:sz w:val="24"/>
              </w:rPr>
              <w:t xml:space="preserve"> </w:t>
            </w:r>
            <w:r w:rsidRPr="00AD0866">
              <w:rPr>
                <w:b/>
                <w:bCs/>
                <w:sz w:val="24"/>
              </w:rPr>
              <w:t>and</w:t>
            </w:r>
            <w:r w:rsidRPr="00AD0866">
              <w:rPr>
                <w:b/>
                <w:bCs/>
                <w:spacing w:val="-3"/>
                <w:sz w:val="24"/>
              </w:rPr>
              <w:t xml:space="preserve"> </w:t>
            </w:r>
            <w:r w:rsidRPr="00AD0866">
              <w:rPr>
                <w:b/>
                <w:bCs/>
                <w:sz w:val="24"/>
              </w:rPr>
              <w:t>other</w:t>
            </w:r>
            <w:r w:rsidRPr="00AD0866">
              <w:rPr>
                <w:b/>
                <w:bCs/>
                <w:spacing w:val="-4"/>
                <w:sz w:val="24"/>
              </w:rPr>
              <w:t xml:space="preserve"> </w:t>
            </w:r>
            <w:r w:rsidRPr="00AD0866">
              <w:rPr>
                <w:b/>
                <w:bCs/>
                <w:sz w:val="24"/>
              </w:rPr>
              <w:t>minority</w:t>
            </w:r>
            <w:r w:rsidRPr="00AD0866">
              <w:rPr>
                <w:b/>
                <w:bCs/>
                <w:spacing w:val="-4"/>
                <w:sz w:val="24"/>
              </w:rPr>
              <w:t xml:space="preserve"> </w:t>
            </w:r>
            <w:r w:rsidRPr="00AD0866">
              <w:rPr>
                <w:b/>
                <w:bCs/>
                <w:sz w:val="24"/>
              </w:rPr>
              <w:t>ethnic</w:t>
            </w:r>
            <w:r w:rsidRPr="00AD0866">
              <w:rPr>
                <w:b/>
                <w:bCs/>
                <w:spacing w:val="-3"/>
                <w:sz w:val="24"/>
              </w:rPr>
              <w:t xml:space="preserve"> </w:t>
            </w:r>
            <w:r w:rsidRPr="00AD0866">
              <w:rPr>
                <w:b/>
                <w:bCs/>
                <w:spacing w:val="-2"/>
                <w:sz w:val="24"/>
              </w:rPr>
              <w:t>groups</w:t>
            </w:r>
          </w:p>
        </w:tc>
      </w:tr>
      <w:tr w:rsidR="00AD0866" w:rsidRPr="00AD0866" w14:paraId="50E3115B" w14:textId="77777777" w:rsidTr="00AD0866">
        <w:trPr>
          <w:trHeight w:val="500"/>
        </w:trPr>
        <w:tc>
          <w:tcPr>
            <w:tcW w:w="7249" w:type="dxa"/>
            <w:shd w:val="clear" w:color="auto" w:fill="auto"/>
          </w:tcPr>
          <w:p w14:paraId="3FEC4D11" w14:textId="77777777" w:rsidR="00AD0866" w:rsidRPr="00AD0866" w:rsidRDefault="00AD0866" w:rsidP="00F34AA9">
            <w:pPr>
              <w:rPr>
                <w:sz w:val="24"/>
              </w:rPr>
            </w:pPr>
            <w:r w:rsidRPr="00AD0866">
              <w:rPr>
                <w:sz w:val="24"/>
              </w:rPr>
              <w:t>Black</w:t>
            </w:r>
            <w:r w:rsidRPr="00AD0866">
              <w:rPr>
                <w:spacing w:val="-3"/>
                <w:sz w:val="24"/>
              </w:rPr>
              <w:t xml:space="preserve"> </w:t>
            </w:r>
            <w:r w:rsidRPr="00AD0866">
              <w:rPr>
                <w:sz w:val="24"/>
              </w:rPr>
              <w:t>or</w:t>
            </w:r>
            <w:r w:rsidRPr="00AD0866">
              <w:rPr>
                <w:spacing w:val="-3"/>
                <w:sz w:val="24"/>
              </w:rPr>
              <w:t xml:space="preserve"> </w:t>
            </w:r>
            <w:r w:rsidRPr="00AD0866">
              <w:rPr>
                <w:sz w:val="24"/>
              </w:rPr>
              <w:t>Black</w:t>
            </w:r>
            <w:r w:rsidRPr="00AD0866">
              <w:rPr>
                <w:spacing w:val="-2"/>
                <w:sz w:val="24"/>
              </w:rPr>
              <w:t xml:space="preserve"> </w:t>
            </w:r>
            <w:r w:rsidRPr="00AD0866">
              <w:rPr>
                <w:sz w:val="24"/>
              </w:rPr>
              <w:t>British</w:t>
            </w:r>
            <w:r w:rsidRPr="00AD0866">
              <w:rPr>
                <w:spacing w:val="-2"/>
                <w:sz w:val="24"/>
              </w:rPr>
              <w:t xml:space="preserve"> </w:t>
            </w:r>
            <w:r w:rsidRPr="00AD0866">
              <w:rPr>
                <w:sz w:val="24"/>
              </w:rPr>
              <w:t>-</w:t>
            </w:r>
            <w:r w:rsidRPr="00AD0866">
              <w:rPr>
                <w:spacing w:val="-2"/>
                <w:sz w:val="24"/>
              </w:rPr>
              <w:t xml:space="preserve"> Caribbean</w:t>
            </w:r>
          </w:p>
        </w:tc>
      </w:tr>
      <w:tr w:rsidR="00AD0866" w:rsidRPr="00AD0866" w14:paraId="730C74BC" w14:textId="77777777" w:rsidTr="00AD0866">
        <w:trPr>
          <w:trHeight w:val="500"/>
        </w:trPr>
        <w:tc>
          <w:tcPr>
            <w:tcW w:w="7249" w:type="dxa"/>
            <w:shd w:val="clear" w:color="auto" w:fill="auto"/>
          </w:tcPr>
          <w:p w14:paraId="321DC3C0" w14:textId="77777777" w:rsidR="00AD0866" w:rsidRPr="00AD0866" w:rsidRDefault="00AD0866" w:rsidP="00F34AA9">
            <w:pPr>
              <w:rPr>
                <w:sz w:val="24"/>
              </w:rPr>
            </w:pPr>
            <w:r w:rsidRPr="00AD0866">
              <w:rPr>
                <w:sz w:val="24"/>
              </w:rPr>
              <w:t>Black</w:t>
            </w:r>
            <w:r w:rsidRPr="00AD0866">
              <w:rPr>
                <w:spacing w:val="-3"/>
                <w:sz w:val="24"/>
              </w:rPr>
              <w:t xml:space="preserve"> </w:t>
            </w:r>
            <w:r w:rsidRPr="00AD0866">
              <w:rPr>
                <w:sz w:val="24"/>
              </w:rPr>
              <w:t>or</w:t>
            </w:r>
            <w:r w:rsidRPr="00AD0866">
              <w:rPr>
                <w:spacing w:val="-3"/>
                <w:sz w:val="24"/>
              </w:rPr>
              <w:t xml:space="preserve"> </w:t>
            </w:r>
            <w:r w:rsidRPr="00AD0866">
              <w:rPr>
                <w:sz w:val="24"/>
              </w:rPr>
              <w:t>Black</w:t>
            </w:r>
            <w:r w:rsidRPr="00AD0866">
              <w:rPr>
                <w:spacing w:val="-2"/>
                <w:sz w:val="24"/>
              </w:rPr>
              <w:t xml:space="preserve"> </w:t>
            </w:r>
            <w:r w:rsidRPr="00AD0866">
              <w:rPr>
                <w:sz w:val="24"/>
              </w:rPr>
              <w:t>British</w:t>
            </w:r>
            <w:r w:rsidRPr="00AD0866">
              <w:rPr>
                <w:spacing w:val="-2"/>
                <w:sz w:val="24"/>
              </w:rPr>
              <w:t xml:space="preserve"> </w:t>
            </w:r>
            <w:r w:rsidRPr="00AD0866">
              <w:rPr>
                <w:sz w:val="24"/>
              </w:rPr>
              <w:t>–</w:t>
            </w:r>
            <w:r w:rsidRPr="00AD0866">
              <w:rPr>
                <w:spacing w:val="-2"/>
                <w:sz w:val="24"/>
              </w:rPr>
              <w:t xml:space="preserve"> African</w:t>
            </w:r>
          </w:p>
        </w:tc>
      </w:tr>
      <w:tr w:rsidR="00AD0866" w:rsidRPr="00AD0866" w14:paraId="7DBE3186" w14:textId="77777777" w:rsidTr="00AD0866">
        <w:trPr>
          <w:trHeight w:val="500"/>
        </w:trPr>
        <w:tc>
          <w:tcPr>
            <w:tcW w:w="7249" w:type="dxa"/>
            <w:shd w:val="clear" w:color="auto" w:fill="auto"/>
          </w:tcPr>
          <w:p w14:paraId="3FE7530C" w14:textId="77777777" w:rsidR="00AD0866" w:rsidRPr="00AD0866" w:rsidRDefault="00AD0866" w:rsidP="00F34AA9">
            <w:pPr>
              <w:rPr>
                <w:sz w:val="24"/>
              </w:rPr>
            </w:pPr>
            <w:r w:rsidRPr="00AD0866">
              <w:rPr>
                <w:sz w:val="24"/>
              </w:rPr>
              <w:t>Other</w:t>
            </w:r>
            <w:r w:rsidRPr="00AD0866">
              <w:rPr>
                <w:spacing w:val="-6"/>
                <w:sz w:val="24"/>
              </w:rPr>
              <w:t xml:space="preserve"> </w:t>
            </w:r>
            <w:r w:rsidRPr="00AD0866">
              <w:rPr>
                <w:sz w:val="24"/>
              </w:rPr>
              <w:t>Black</w:t>
            </w:r>
            <w:r w:rsidRPr="00AD0866">
              <w:rPr>
                <w:spacing w:val="-3"/>
                <w:sz w:val="24"/>
              </w:rPr>
              <w:t xml:space="preserve"> </w:t>
            </w:r>
            <w:r w:rsidRPr="00AD0866">
              <w:rPr>
                <w:spacing w:val="-2"/>
                <w:sz w:val="24"/>
              </w:rPr>
              <w:t>background</w:t>
            </w:r>
          </w:p>
        </w:tc>
      </w:tr>
      <w:tr w:rsidR="00AD0866" w:rsidRPr="00AD0866" w14:paraId="40D81590" w14:textId="77777777" w:rsidTr="00AD0866">
        <w:trPr>
          <w:trHeight w:val="500"/>
        </w:trPr>
        <w:tc>
          <w:tcPr>
            <w:tcW w:w="7249" w:type="dxa"/>
            <w:shd w:val="clear" w:color="auto" w:fill="auto"/>
          </w:tcPr>
          <w:p w14:paraId="047EDEE4" w14:textId="77777777" w:rsidR="00AD0866" w:rsidRPr="00AD0866" w:rsidRDefault="00AD0866" w:rsidP="00F34AA9">
            <w:pPr>
              <w:rPr>
                <w:sz w:val="24"/>
              </w:rPr>
            </w:pPr>
            <w:r w:rsidRPr="00AD0866">
              <w:rPr>
                <w:sz w:val="24"/>
              </w:rPr>
              <w:t>Asian</w:t>
            </w:r>
            <w:r w:rsidRPr="00AD0866">
              <w:rPr>
                <w:spacing w:val="-5"/>
                <w:sz w:val="24"/>
              </w:rPr>
              <w:t xml:space="preserve"> </w:t>
            </w:r>
            <w:r w:rsidRPr="00AD0866">
              <w:rPr>
                <w:sz w:val="24"/>
              </w:rPr>
              <w:t>or</w:t>
            </w:r>
            <w:r w:rsidRPr="00AD0866">
              <w:rPr>
                <w:spacing w:val="-3"/>
                <w:sz w:val="24"/>
              </w:rPr>
              <w:t xml:space="preserve"> </w:t>
            </w:r>
            <w:r w:rsidRPr="00AD0866">
              <w:rPr>
                <w:sz w:val="24"/>
              </w:rPr>
              <w:t>Asian</w:t>
            </w:r>
            <w:r w:rsidRPr="00AD0866">
              <w:rPr>
                <w:spacing w:val="-2"/>
                <w:sz w:val="24"/>
              </w:rPr>
              <w:t xml:space="preserve"> </w:t>
            </w:r>
            <w:r w:rsidRPr="00AD0866">
              <w:rPr>
                <w:sz w:val="24"/>
              </w:rPr>
              <w:t>British</w:t>
            </w:r>
            <w:r w:rsidRPr="00AD0866">
              <w:rPr>
                <w:spacing w:val="-2"/>
                <w:sz w:val="24"/>
              </w:rPr>
              <w:t xml:space="preserve"> </w:t>
            </w:r>
            <w:r w:rsidRPr="00AD0866">
              <w:rPr>
                <w:sz w:val="24"/>
              </w:rPr>
              <w:t>–</w:t>
            </w:r>
            <w:r w:rsidRPr="00AD0866">
              <w:rPr>
                <w:spacing w:val="-2"/>
                <w:sz w:val="24"/>
              </w:rPr>
              <w:t xml:space="preserve"> Indian</w:t>
            </w:r>
          </w:p>
        </w:tc>
      </w:tr>
      <w:tr w:rsidR="00AD0866" w:rsidRPr="00AD0866" w14:paraId="54F76E57" w14:textId="77777777" w:rsidTr="00AD0866">
        <w:trPr>
          <w:trHeight w:val="500"/>
        </w:trPr>
        <w:tc>
          <w:tcPr>
            <w:tcW w:w="7249" w:type="dxa"/>
            <w:shd w:val="clear" w:color="auto" w:fill="auto"/>
          </w:tcPr>
          <w:p w14:paraId="3CC016CB" w14:textId="77777777" w:rsidR="00AD0866" w:rsidRPr="00AD0866" w:rsidRDefault="00AD0866" w:rsidP="00F34AA9">
            <w:pPr>
              <w:rPr>
                <w:sz w:val="24"/>
              </w:rPr>
            </w:pPr>
            <w:r w:rsidRPr="00AD0866">
              <w:rPr>
                <w:sz w:val="24"/>
              </w:rPr>
              <w:t>Asian</w:t>
            </w:r>
            <w:r w:rsidRPr="00AD0866">
              <w:rPr>
                <w:spacing w:val="-5"/>
                <w:sz w:val="24"/>
              </w:rPr>
              <w:t xml:space="preserve"> </w:t>
            </w:r>
            <w:r w:rsidRPr="00AD0866">
              <w:rPr>
                <w:sz w:val="24"/>
              </w:rPr>
              <w:t>or</w:t>
            </w:r>
            <w:r w:rsidRPr="00AD0866">
              <w:rPr>
                <w:spacing w:val="-3"/>
                <w:sz w:val="24"/>
              </w:rPr>
              <w:t xml:space="preserve"> </w:t>
            </w:r>
            <w:r w:rsidRPr="00AD0866">
              <w:rPr>
                <w:sz w:val="24"/>
              </w:rPr>
              <w:t>Asian</w:t>
            </w:r>
            <w:r w:rsidRPr="00AD0866">
              <w:rPr>
                <w:spacing w:val="-2"/>
                <w:sz w:val="24"/>
              </w:rPr>
              <w:t xml:space="preserve"> </w:t>
            </w:r>
            <w:r w:rsidRPr="00AD0866">
              <w:rPr>
                <w:sz w:val="24"/>
              </w:rPr>
              <w:t>British</w:t>
            </w:r>
            <w:r w:rsidRPr="00AD0866">
              <w:rPr>
                <w:spacing w:val="-2"/>
                <w:sz w:val="24"/>
              </w:rPr>
              <w:t xml:space="preserve"> </w:t>
            </w:r>
            <w:r w:rsidRPr="00AD0866">
              <w:rPr>
                <w:sz w:val="24"/>
              </w:rPr>
              <w:t>–</w:t>
            </w:r>
            <w:r w:rsidRPr="00AD0866">
              <w:rPr>
                <w:spacing w:val="-2"/>
                <w:sz w:val="24"/>
              </w:rPr>
              <w:t xml:space="preserve"> Pakistani</w:t>
            </w:r>
          </w:p>
        </w:tc>
      </w:tr>
      <w:tr w:rsidR="00AD0866" w:rsidRPr="00AD0866" w14:paraId="328B4891" w14:textId="77777777" w:rsidTr="00AD0866">
        <w:trPr>
          <w:trHeight w:val="500"/>
        </w:trPr>
        <w:tc>
          <w:tcPr>
            <w:tcW w:w="7249" w:type="dxa"/>
            <w:shd w:val="clear" w:color="auto" w:fill="auto"/>
          </w:tcPr>
          <w:p w14:paraId="3350F40C" w14:textId="77777777" w:rsidR="00AD0866" w:rsidRPr="00AD0866" w:rsidRDefault="00AD0866" w:rsidP="00F34AA9">
            <w:pPr>
              <w:rPr>
                <w:sz w:val="24"/>
              </w:rPr>
            </w:pPr>
            <w:r w:rsidRPr="00AD0866">
              <w:rPr>
                <w:sz w:val="24"/>
              </w:rPr>
              <w:t>Asian</w:t>
            </w:r>
            <w:r w:rsidRPr="00AD0866">
              <w:rPr>
                <w:spacing w:val="-5"/>
                <w:sz w:val="24"/>
              </w:rPr>
              <w:t xml:space="preserve"> </w:t>
            </w:r>
            <w:r w:rsidRPr="00AD0866">
              <w:rPr>
                <w:sz w:val="24"/>
              </w:rPr>
              <w:t>or</w:t>
            </w:r>
            <w:r w:rsidRPr="00AD0866">
              <w:rPr>
                <w:spacing w:val="-3"/>
                <w:sz w:val="24"/>
              </w:rPr>
              <w:t xml:space="preserve"> </w:t>
            </w:r>
            <w:r w:rsidRPr="00AD0866">
              <w:rPr>
                <w:sz w:val="24"/>
              </w:rPr>
              <w:t>Asian</w:t>
            </w:r>
            <w:r w:rsidRPr="00AD0866">
              <w:rPr>
                <w:spacing w:val="-2"/>
                <w:sz w:val="24"/>
              </w:rPr>
              <w:t xml:space="preserve"> </w:t>
            </w:r>
            <w:r w:rsidRPr="00AD0866">
              <w:rPr>
                <w:sz w:val="24"/>
              </w:rPr>
              <w:t>British</w:t>
            </w:r>
            <w:r w:rsidRPr="00AD0866">
              <w:rPr>
                <w:spacing w:val="-2"/>
                <w:sz w:val="24"/>
              </w:rPr>
              <w:t xml:space="preserve"> </w:t>
            </w:r>
            <w:r w:rsidRPr="00AD0866">
              <w:rPr>
                <w:sz w:val="24"/>
              </w:rPr>
              <w:t>–</w:t>
            </w:r>
            <w:r w:rsidRPr="00AD0866">
              <w:rPr>
                <w:spacing w:val="-2"/>
                <w:sz w:val="24"/>
              </w:rPr>
              <w:t xml:space="preserve"> Bangladeshi</w:t>
            </w:r>
          </w:p>
        </w:tc>
      </w:tr>
      <w:tr w:rsidR="00AD0866" w:rsidRPr="00AD0866" w14:paraId="622FC354" w14:textId="77777777" w:rsidTr="00AD0866">
        <w:trPr>
          <w:trHeight w:val="500"/>
        </w:trPr>
        <w:tc>
          <w:tcPr>
            <w:tcW w:w="7249" w:type="dxa"/>
            <w:shd w:val="clear" w:color="auto" w:fill="auto"/>
          </w:tcPr>
          <w:p w14:paraId="246BC2D0" w14:textId="77777777" w:rsidR="00AD0866" w:rsidRPr="00AD0866" w:rsidRDefault="00AD0866" w:rsidP="00F34AA9">
            <w:pPr>
              <w:rPr>
                <w:sz w:val="24"/>
              </w:rPr>
            </w:pPr>
            <w:r w:rsidRPr="00AD0866">
              <w:rPr>
                <w:spacing w:val="-2"/>
                <w:sz w:val="24"/>
              </w:rPr>
              <w:t>Chinese</w:t>
            </w:r>
          </w:p>
        </w:tc>
      </w:tr>
      <w:tr w:rsidR="00AD0866" w:rsidRPr="00AD0866" w14:paraId="1AD05F5A" w14:textId="77777777" w:rsidTr="00AD0866">
        <w:trPr>
          <w:trHeight w:val="500"/>
        </w:trPr>
        <w:tc>
          <w:tcPr>
            <w:tcW w:w="7249" w:type="dxa"/>
            <w:shd w:val="clear" w:color="auto" w:fill="auto"/>
          </w:tcPr>
          <w:p w14:paraId="5D655B36" w14:textId="77777777" w:rsidR="00AD0866" w:rsidRPr="00AD0866" w:rsidRDefault="00AD0866" w:rsidP="00F34AA9">
            <w:pPr>
              <w:rPr>
                <w:sz w:val="24"/>
              </w:rPr>
            </w:pPr>
            <w:r w:rsidRPr="00AD0866">
              <w:rPr>
                <w:sz w:val="24"/>
              </w:rPr>
              <w:t>Other</w:t>
            </w:r>
            <w:r w:rsidRPr="00AD0866">
              <w:rPr>
                <w:spacing w:val="-6"/>
                <w:sz w:val="24"/>
              </w:rPr>
              <w:t xml:space="preserve"> </w:t>
            </w:r>
            <w:r w:rsidRPr="00AD0866">
              <w:rPr>
                <w:sz w:val="24"/>
              </w:rPr>
              <w:t>Asian</w:t>
            </w:r>
            <w:r w:rsidRPr="00AD0866">
              <w:rPr>
                <w:spacing w:val="-3"/>
                <w:sz w:val="24"/>
              </w:rPr>
              <w:t xml:space="preserve"> </w:t>
            </w:r>
            <w:r w:rsidRPr="00AD0866">
              <w:rPr>
                <w:spacing w:val="-2"/>
                <w:sz w:val="24"/>
              </w:rPr>
              <w:t>background</w:t>
            </w:r>
          </w:p>
        </w:tc>
      </w:tr>
      <w:tr w:rsidR="00AD0866" w:rsidRPr="00AD0866" w14:paraId="413B1A75" w14:textId="77777777" w:rsidTr="00AD0866">
        <w:trPr>
          <w:trHeight w:val="500"/>
        </w:trPr>
        <w:tc>
          <w:tcPr>
            <w:tcW w:w="7249" w:type="dxa"/>
            <w:shd w:val="clear" w:color="auto" w:fill="auto"/>
          </w:tcPr>
          <w:p w14:paraId="46E6BE1C" w14:textId="77777777" w:rsidR="00AD0866" w:rsidRPr="00AD0866" w:rsidRDefault="00AD0866" w:rsidP="00F34AA9">
            <w:pPr>
              <w:rPr>
                <w:sz w:val="24"/>
              </w:rPr>
            </w:pPr>
            <w:r w:rsidRPr="00AD0866">
              <w:rPr>
                <w:sz w:val="24"/>
              </w:rPr>
              <w:t>Mixed</w:t>
            </w:r>
            <w:r w:rsidRPr="00AD0866">
              <w:rPr>
                <w:spacing w:val="-5"/>
                <w:sz w:val="24"/>
              </w:rPr>
              <w:t xml:space="preserve"> </w:t>
            </w:r>
            <w:r w:rsidRPr="00AD0866">
              <w:rPr>
                <w:sz w:val="24"/>
              </w:rPr>
              <w:t>–</w:t>
            </w:r>
            <w:r w:rsidRPr="00AD0866">
              <w:rPr>
                <w:spacing w:val="-4"/>
                <w:sz w:val="24"/>
              </w:rPr>
              <w:t xml:space="preserve"> </w:t>
            </w:r>
            <w:r w:rsidRPr="00AD0866">
              <w:rPr>
                <w:sz w:val="24"/>
              </w:rPr>
              <w:t>White</w:t>
            </w:r>
            <w:r w:rsidRPr="00AD0866">
              <w:rPr>
                <w:spacing w:val="-4"/>
                <w:sz w:val="24"/>
              </w:rPr>
              <w:t xml:space="preserve"> </w:t>
            </w:r>
            <w:r w:rsidRPr="00AD0866">
              <w:rPr>
                <w:sz w:val="24"/>
              </w:rPr>
              <w:t>and</w:t>
            </w:r>
            <w:r w:rsidRPr="00AD0866">
              <w:rPr>
                <w:spacing w:val="-5"/>
                <w:sz w:val="24"/>
              </w:rPr>
              <w:t xml:space="preserve"> </w:t>
            </w:r>
            <w:r w:rsidRPr="00AD0866">
              <w:rPr>
                <w:sz w:val="24"/>
              </w:rPr>
              <w:t>Black</w:t>
            </w:r>
            <w:r w:rsidRPr="00AD0866">
              <w:rPr>
                <w:spacing w:val="-3"/>
                <w:sz w:val="24"/>
              </w:rPr>
              <w:t xml:space="preserve"> </w:t>
            </w:r>
            <w:r w:rsidRPr="00AD0866">
              <w:rPr>
                <w:spacing w:val="-2"/>
                <w:sz w:val="24"/>
              </w:rPr>
              <w:t>Caribbean</w:t>
            </w:r>
          </w:p>
        </w:tc>
      </w:tr>
      <w:tr w:rsidR="00AD0866" w:rsidRPr="00AD0866" w14:paraId="2ABE4D15" w14:textId="77777777" w:rsidTr="00AD0866">
        <w:trPr>
          <w:trHeight w:val="500"/>
        </w:trPr>
        <w:tc>
          <w:tcPr>
            <w:tcW w:w="7249" w:type="dxa"/>
            <w:shd w:val="clear" w:color="auto" w:fill="auto"/>
          </w:tcPr>
          <w:p w14:paraId="1372D911" w14:textId="77777777" w:rsidR="00AD0866" w:rsidRPr="00AD0866" w:rsidRDefault="00AD0866" w:rsidP="00F34AA9">
            <w:pPr>
              <w:rPr>
                <w:sz w:val="24"/>
              </w:rPr>
            </w:pPr>
            <w:r w:rsidRPr="00AD0866">
              <w:rPr>
                <w:sz w:val="24"/>
              </w:rPr>
              <w:t>Mixed</w:t>
            </w:r>
            <w:r w:rsidRPr="00AD0866">
              <w:rPr>
                <w:spacing w:val="-7"/>
                <w:sz w:val="24"/>
              </w:rPr>
              <w:t xml:space="preserve"> </w:t>
            </w:r>
            <w:r w:rsidRPr="00AD0866">
              <w:rPr>
                <w:sz w:val="24"/>
              </w:rPr>
              <w:t>–</w:t>
            </w:r>
            <w:r w:rsidRPr="00AD0866">
              <w:rPr>
                <w:spacing w:val="-4"/>
                <w:sz w:val="24"/>
              </w:rPr>
              <w:t xml:space="preserve"> </w:t>
            </w:r>
            <w:r w:rsidRPr="00AD0866">
              <w:rPr>
                <w:sz w:val="24"/>
              </w:rPr>
              <w:t>White</w:t>
            </w:r>
            <w:r w:rsidRPr="00AD0866">
              <w:rPr>
                <w:spacing w:val="-5"/>
                <w:sz w:val="24"/>
              </w:rPr>
              <w:t xml:space="preserve"> </w:t>
            </w:r>
            <w:r w:rsidRPr="00AD0866">
              <w:rPr>
                <w:sz w:val="24"/>
              </w:rPr>
              <w:t>and</w:t>
            </w:r>
            <w:r w:rsidRPr="00AD0866">
              <w:rPr>
                <w:spacing w:val="-4"/>
                <w:sz w:val="24"/>
              </w:rPr>
              <w:t xml:space="preserve"> Asian</w:t>
            </w:r>
          </w:p>
        </w:tc>
      </w:tr>
      <w:tr w:rsidR="00AD0866" w:rsidRPr="00AD0866" w14:paraId="2F95A195" w14:textId="77777777" w:rsidTr="00AD0866">
        <w:trPr>
          <w:trHeight w:val="500"/>
        </w:trPr>
        <w:tc>
          <w:tcPr>
            <w:tcW w:w="7249" w:type="dxa"/>
            <w:shd w:val="clear" w:color="auto" w:fill="auto"/>
          </w:tcPr>
          <w:p w14:paraId="619FDE17" w14:textId="77777777" w:rsidR="00AD0866" w:rsidRPr="00AD0866" w:rsidRDefault="00AD0866" w:rsidP="00F34AA9">
            <w:pPr>
              <w:rPr>
                <w:sz w:val="24"/>
              </w:rPr>
            </w:pPr>
            <w:r w:rsidRPr="00AD0866">
              <w:rPr>
                <w:sz w:val="24"/>
              </w:rPr>
              <w:t>Other</w:t>
            </w:r>
            <w:r w:rsidRPr="00AD0866">
              <w:rPr>
                <w:spacing w:val="-6"/>
                <w:sz w:val="24"/>
              </w:rPr>
              <w:t xml:space="preserve"> </w:t>
            </w:r>
            <w:r w:rsidRPr="00AD0866">
              <w:rPr>
                <w:sz w:val="24"/>
              </w:rPr>
              <w:t>mixed</w:t>
            </w:r>
            <w:r w:rsidRPr="00AD0866">
              <w:rPr>
                <w:spacing w:val="-5"/>
                <w:sz w:val="24"/>
              </w:rPr>
              <w:t xml:space="preserve"> </w:t>
            </w:r>
            <w:r w:rsidRPr="00AD0866">
              <w:rPr>
                <w:spacing w:val="-2"/>
                <w:sz w:val="24"/>
              </w:rPr>
              <w:t>background</w:t>
            </w:r>
          </w:p>
        </w:tc>
      </w:tr>
      <w:tr w:rsidR="00AD0866" w:rsidRPr="00AD0866" w14:paraId="05E11D09" w14:textId="77777777" w:rsidTr="00AD0866">
        <w:trPr>
          <w:trHeight w:val="500"/>
        </w:trPr>
        <w:tc>
          <w:tcPr>
            <w:tcW w:w="7249" w:type="dxa"/>
            <w:shd w:val="clear" w:color="auto" w:fill="auto"/>
          </w:tcPr>
          <w:p w14:paraId="1A648E93" w14:textId="77777777" w:rsidR="00AD0866" w:rsidRPr="00AD0866" w:rsidRDefault="00AD0866" w:rsidP="00F34AA9">
            <w:pPr>
              <w:rPr>
                <w:sz w:val="24"/>
              </w:rPr>
            </w:pPr>
            <w:r w:rsidRPr="00AD0866">
              <w:rPr>
                <w:spacing w:val="-4"/>
                <w:sz w:val="24"/>
              </w:rPr>
              <w:t>Arab</w:t>
            </w:r>
          </w:p>
        </w:tc>
      </w:tr>
      <w:tr w:rsidR="00AD0866" w:rsidRPr="00AD0866" w14:paraId="37474F0F" w14:textId="77777777" w:rsidTr="00AD0866">
        <w:trPr>
          <w:trHeight w:val="505"/>
        </w:trPr>
        <w:tc>
          <w:tcPr>
            <w:tcW w:w="7249" w:type="dxa"/>
            <w:shd w:val="clear" w:color="auto" w:fill="auto"/>
          </w:tcPr>
          <w:p w14:paraId="28239599" w14:textId="77777777" w:rsidR="00AD0866" w:rsidRPr="00AD0866" w:rsidRDefault="00AD0866" w:rsidP="00F34AA9">
            <w:pPr>
              <w:rPr>
                <w:sz w:val="24"/>
              </w:rPr>
            </w:pPr>
            <w:r w:rsidRPr="00AD0866">
              <w:rPr>
                <w:sz w:val="24"/>
              </w:rPr>
              <w:t>Other</w:t>
            </w:r>
            <w:r w:rsidRPr="00AD0866">
              <w:rPr>
                <w:spacing w:val="-8"/>
                <w:sz w:val="24"/>
              </w:rPr>
              <w:t xml:space="preserve"> </w:t>
            </w:r>
            <w:r w:rsidRPr="00AD0866">
              <w:rPr>
                <w:sz w:val="24"/>
              </w:rPr>
              <w:t>minority</w:t>
            </w:r>
            <w:r w:rsidRPr="00AD0866">
              <w:rPr>
                <w:spacing w:val="-6"/>
                <w:sz w:val="24"/>
              </w:rPr>
              <w:t xml:space="preserve"> </w:t>
            </w:r>
            <w:r w:rsidRPr="00AD0866">
              <w:rPr>
                <w:sz w:val="24"/>
              </w:rPr>
              <w:t>ethnic</w:t>
            </w:r>
            <w:r w:rsidRPr="00AD0866">
              <w:rPr>
                <w:spacing w:val="-5"/>
                <w:sz w:val="24"/>
              </w:rPr>
              <w:t xml:space="preserve"> </w:t>
            </w:r>
            <w:r w:rsidRPr="00AD0866">
              <w:rPr>
                <w:spacing w:val="-2"/>
                <w:sz w:val="24"/>
              </w:rPr>
              <w:t>background</w:t>
            </w:r>
          </w:p>
        </w:tc>
      </w:tr>
    </w:tbl>
    <w:p w14:paraId="4CFE775D" w14:textId="77777777" w:rsidR="00E5639C" w:rsidRPr="00AD0866" w:rsidRDefault="00E5639C" w:rsidP="00C1021C">
      <w:pPr>
        <w:rPr>
          <w:rFonts w:cs="Arial"/>
          <w:color w:val="000000" w:themeColor="text1"/>
          <w:sz w:val="24"/>
        </w:rPr>
      </w:pPr>
    </w:p>
    <w:p w14:paraId="2ABBD8F3" w14:textId="77777777" w:rsidR="00C1021C" w:rsidRPr="00AD0866" w:rsidRDefault="00C1021C" w:rsidP="00C1021C">
      <w:pPr>
        <w:rPr>
          <w:rFonts w:cs="Arial"/>
          <w:color w:val="000000" w:themeColor="text1"/>
          <w:sz w:val="24"/>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49"/>
      </w:tblGrid>
      <w:tr w:rsidR="00AD0866" w:rsidRPr="00AD0866" w14:paraId="7E250EC8" w14:textId="77777777" w:rsidTr="00AD0866">
        <w:trPr>
          <w:trHeight w:val="432"/>
        </w:trPr>
        <w:tc>
          <w:tcPr>
            <w:tcW w:w="7249" w:type="dxa"/>
            <w:shd w:val="clear" w:color="auto" w:fill="auto"/>
          </w:tcPr>
          <w:p w14:paraId="784EB28F" w14:textId="77777777" w:rsidR="00AD0866" w:rsidRPr="00AD0866" w:rsidRDefault="00AD0866" w:rsidP="00913356">
            <w:pPr>
              <w:rPr>
                <w:b/>
                <w:bCs/>
                <w:sz w:val="24"/>
              </w:rPr>
            </w:pPr>
            <w:r w:rsidRPr="00AD0866">
              <w:rPr>
                <w:b/>
                <w:bCs/>
                <w:sz w:val="24"/>
              </w:rPr>
              <w:t>White</w:t>
            </w:r>
            <w:r w:rsidRPr="00AD0866">
              <w:rPr>
                <w:b/>
                <w:bCs/>
                <w:spacing w:val="-7"/>
                <w:sz w:val="24"/>
              </w:rPr>
              <w:t xml:space="preserve"> </w:t>
            </w:r>
            <w:r w:rsidRPr="00AD0866">
              <w:rPr>
                <w:b/>
                <w:bCs/>
                <w:sz w:val="24"/>
              </w:rPr>
              <w:t>ethnic</w:t>
            </w:r>
            <w:r w:rsidRPr="00AD0866">
              <w:rPr>
                <w:b/>
                <w:bCs/>
                <w:spacing w:val="-6"/>
                <w:sz w:val="24"/>
              </w:rPr>
              <w:t xml:space="preserve"> </w:t>
            </w:r>
            <w:r w:rsidRPr="00AD0866">
              <w:rPr>
                <w:b/>
                <w:bCs/>
                <w:spacing w:val="-2"/>
                <w:sz w:val="24"/>
              </w:rPr>
              <w:t>groups</w:t>
            </w:r>
          </w:p>
        </w:tc>
      </w:tr>
      <w:tr w:rsidR="00AD0866" w:rsidRPr="00AD0866" w14:paraId="338659FB" w14:textId="77777777" w:rsidTr="00AD0866">
        <w:trPr>
          <w:trHeight w:val="500"/>
        </w:trPr>
        <w:tc>
          <w:tcPr>
            <w:tcW w:w="7249" w:type="dxa"/>
            <w:shd w:val="clear" w:color="auto" w:fill="auto"/>
          </w:tcPr>
          <w:p w14:paraId="6EB51227" w14:textId="77777777" w:rsidR="00AD0866" w:rsidRPr="00AD0866" w:rsidRDefault="00AD0866" w:rsidP="00913356">
            <w:pPr>
              <w:rPr>
                <w:sz w:val="24"/>
              </w:rPr>
            </w:pPr>
            <w:r w:rsidRPr="00AD0866">
              <w:rPr>
                <w:spacing w:val="-2"/>
                <w:sz w:val="24"/>
              </w:rPr>
              <w:t>White</w:t>
            </w:r>
          </w:p>
        </w:tc>
      </w:tr>
      <w:tr w:rsidR="00AD0866" w:rsidRPr="00AD0866" w14:paraId="020D7896" w14:textId="77777777" w:rsidTr="00AD0866">
        <w:trPr>
          <w:trHeight w:val="500"/>
        </w:trPr>
        <w:tc>
          <w:tcPr>
            <w:tcW w:w="7249" w:type="dxa"/>
            <w:shd w:val="clear" w:color="auto" w:fill="auto"/>
          </w:tcPr>
          <w:p w14:paraId="4436B6BE" w14:textId="77777777" w:rsidR="00AD0866" w:rsidRPr="00AD0866" w:rsidRDefault="00AD0866" w:rsidP="00913356">
            <w:pPr>
              <w:rPr>
                <w:sz w:val="24"/>
              </w:rPr>
            </w:pPr>
            <w:r w:rsidRPr="00AD0866">
              <w:rPr>
                <w:sz w:val="24"/>
              </w:rPr>
              <w:t>White</w:t>
            </w:r>
            <w:r w:rsidRPr="00AD0866">
              <w:rPr>
                <w:spacing w:val="-4"/>
                <w:sz w:val="24"/>
              </w:rPr>
              <w:t xml:space="preserve"> </w:t>
            </w:r>
            <w:r w:rsidRPr="00AD0866">
              <w:rPr>
                <w:sz w:val="24"/>
              </w:rPr>
              <w:t>–</w:t>
            </w:r>
            <w:r w:rsidRPr="00AD0866">
              <w:rPr>
                <w:spacing w:val="-3"/>
                <w:sz w:val="24"/>
              </w:rPr>
              <w:t xml:space="preserve"> </w:t>
            </w:r>
            <w:r w:rsidRPr="00AD0866">
              <w:rPr>
                <w:spacing w:val="-2"/>
                <w:sz w:val="24"/>
              </w:rPr>
              <w:t>Scottish</w:t>
            </w:r>
          </w:p>
        </w:tc>
      </w:tr>
      <w:tr w:rsidR="00AD0866" w:rsidRPr="00AD0866" w14:paraId="42ECEE22" w14:textId="77777777" w:rsidTr="00AD0866">
        <w:trPr>
          <w:trHeight w:val="500"/>
        </w:trPr>
        <w:tc>
          <w:tcPr>
            <w:tcW w:w="7249" w:type="dxa"/>
            <w:shd w:val="clear" w:color="auto" w:fill="auto"/>
          </w:tcPr>
          <w:p w14:paraId="59D7B2A3" w14:textId="77777777" w:rsidR="00AD0866" w:rsidRPr="00AD0866" w:rsidRDefault="00AD0866" w:rsidP="00913356">
            <w:pPr>
              <w:rPr>
                <w:sz w:val="24"/>
              </w:rPr>
            </w:pPr>
            <w:r w:rsidRPr="00AD0866">
              <w:rPr>
                <w:sz w:val="24"/>
              </w:rPr>
              <w:t>Irish</w:t>
            </w:r>
            <w:r w:rsidRPr="00AD0866">
              <w:rPr>
                <w:spacing w:val="-3"/>
                <w:sz w:val="24"/>
              </w:rPr>
              <w:t xml:space="preserve"> </w:t>
            </w:r>
            <w:r w:rsidRPr="00AD0866">
              <w:rPr>
                <w:spacing w:val="-2"/>
                <w:sz w:val="24"/>
              </w:rPr>
              <w:t>Traveller</w:t>
            </w:r>
          </w:p>
        </w:tc>
      </w:tr>
      <w:tr w:rsidR="00AD0866" w:rsidRPr="00AD0866" w14:paraId="25FF7D6E" w14:textId="77777777" w:rsidTr="00AD0866">
        <w:trPr>
          <w:trHeight w:val="500"/>
        </w:trPr>
        <w:tc>
          <w:tcPr>
            <w:tcW w:w="7249" w:type="dxa"/>
            <w:shd w:val="clear" w:color="auto" w:fill="auto"/>
          </w:tcPr>
          <w:p w14:paraId="167873CF" w14:textId="77777777" w:rsidR="00AD0866" w:rsidRPr="00AD0866" w:rsidRDefault="00AD0866" w:rsidP="00913356">
            <w:pPr>
              <w:rPr>
                <w:sz w:val="24"/>
              </w:rPr>
            </w:pPr>
            <w:r w:rsidRPr="00AD0866">
              <w:rPr>
                <w:sz w:val="24"/>
              </w:rPr>
              <w:t>Gypsy</w:t>
            </w:r>
            <w:r w:rsidRPr="00AD0866">
              <w:rPr>
                <w:spacing w:val="-7"/>
                <w:sz w:val="24"/>
              </w:rPr>
              <w:t xml:space="preserve"> </w:t>
            </w:r>
            <w:r w:rsidRPr="00AD0866">
              <w:rPr>
                <w:sz w:val="24"/>
              </w:rPr>
              <w:t>or</w:t>
            </w:r>
            <w:r w:rsidRPr="00AD0866">
              <w:rPr>
                <w:spacing w:val="-4"/>
                <w:sz w:val="24"/>
              </w:rPr>
              <w:t xml:space="preserve"> </w:t>
            </w:r>
            <w:r w:rsidRPr="00AD0866">
              <w:rPr>
                <w:spacing w:val="-2"/>
                <w:sz w:val="24"/>
              </w:rPr>
              <w:t>Traveller</w:t>
            </w:r>
          </w:p>
        </w:tc>
      </w:tr>
      <w:tr w:rsidR="00AD0866" w:rsidRPr="00AD0866" w14:paraId="03851BFD" w14:textId="77777777" w:rsidTr="00AD0866">
        <w:trPr>
          <w:trHeight w:val="500"/>
        </w:trPr>
        <w:tc>
          <w:tcPr>
            <w:tcW w:w="7249" w:type="dxa"/>
            <w:shd w:val="clear" w:color="auto" w:fill="auto"/>
          </w:tcPr>
          <w:p w14:paraId="557BA566" w14:textId="77777777" w:rsidR="00AD0866" w:rsidRPr="00AD0866" w:rsidRDefault="00AD0866" w:rsidP="00913356">
            <w:pPr>
              <w:rPr>
                <w:sz w:val="24"/>
              </w:rPr>
            </w:pPr>
            <w:r w:rsidRPr="00AD0866">
              <w:rPr>
                <w:sz w:val="24"/>
              </w:rPr>
              <w:t>Other</w:t>
            </w:r>
            <w:r w:rsidRPr="00AD0866">
              <w:rPr>
                <w:spacing w:val="-6"/>
                <w:sz w:val="24"/>
              </w:rPr>
              <w:t xml:space="preserve"> </w:t>
            </w:r>
            <w:r w:rsidRPr="00AD0866">
              <w:rPr>
                <w:sz w:val="24"/>
              </w:rPr>
              <w:t>White</w:t>
            </w:r>
            <w:r w:rsidRPr="00AD0866">
              <w:rPr>
                <w:spacing w:val="-5"/>
                <w:sz w:val="24"/>
              </w:rPr>
              <w:t xml:space="preserve"> </w:t>
            </w:r>
            <w:r w:rsidRPr="00AD0866">
              <w:rPr>
                <w:spacing w:val="-2"/>
                <w:sz w:val="24"/>
              </w:rPr>
              <w:t>background</w:t>
            </w:r>
          </w:p>
        </w:tc>
      </w:tr>
    </w:tbl>
    <w:p w14:paraId="073B6DD2" w14:textId="77777777" w:rsidR="00AD0866" w:rsidRDefault="00AD0866" w:rsidP="00C1021C">
      <w:pPr>
        <w:rPr>
          <w:rFonts w:cs="Arial"/>
          <w:color w:val="000000" w:themeColor="text1"/>
        </w:rPr>
      </w:pPr>
    </w:p>
    <w:p w14:paraId="19F11262" w14:textId="77777777" w:rsidR="00AD0866" w:rsidRDefault="00AD0866" w:rsidP="00D92993">
      <w:pPr>
        <w:pStyle w:val="Heading1"/>
      </w:pPr>
    </w:p>
    <w:p w14:paraId="75DD3698" w14:textId="77777777" w:rsidR="00AD0866" w:rsidRDefault="00AD0866" w:rsidP="00AD0866"/>
    <w:p w14:paraId="683CFFB5" w14:textId="77777777" w:rsidR="00AD0866" w:rsidRDefault="00AD0866" w:rsidP="00AD0866"/>
    <w:p w14:paraId="0A55D2EB" w14:textId="77777777" w:rsidR="00AD0866" w:rsidRPr="00AD0866" w:rsidRDefault="00AD0866" w:rsidP="00AD0866"/>
    <w:p w14:paraId="3226D564" w14:textId="505B0847" w:rsidR="00FC145D" w:rsidRPr="00D92993" w:rsidRDefault="00FC145D" w:rsidP="00D92993">
      <w:pPr>
        <w:pStyle w:val="Heading1"/>
      </w:pPr>
      <w:r w:rsidRPr="00D92993">
        <w:lastRenderedPageBreak/>
        <w:t>2023 Gender Pay Gap</w:t>
      </w:r>
      <w:r w:rsidRPr="00D92993">
        <w:br/>
      </w:r>
    </w:p>
    <w:p w14:paraId="0CA3DEF1" w14:textId="7C606EEC" w:rsidR="00FC145D" w:rsidRPr="009661F6" w:rsidRDefault="00FC145D" w:rsidP="00AD0866">
      <w:pPr>
        <w:pStyle w:val="Heading2"/>
      </w:pPr>
      <w:r w:rsidRPr="009661F6">
        <w:t>Hourly rate of pay by gender</w:t>
      </w:r>
    </w:p>
    <w:p w14:paraId="0D0AF9EF" w14:textId="77777777" w:rsidR="00FC145D" w:rsidRDefault="00FC145D" w:rsidP="00FC145D">
      <w:pPr>
        <w:rPr>
          <w:rFonts w:eastAsiaTheme="majorEastAsia" w:cs="Arial"/>
          <w:b/>
          <w:bCs/>
          <w:color w:val="2F5496" w:themeColor="accent1" w:themeShade="BF"/>
          <w:szCs w:val="26"/>
        </w:rPr>
      </w:pPr>
    </w:p>
    <w:p w14:paraId="20FD5807" w14:textId="6EB10AA1" w:rsidR="00FC145D" w:rsidRPr="001350E8" w:rsidRDefault="00FC145D" w:rsidP="001350E8">
      <w:pPr>
        <w:spacing w:line="276" w:lineRule="auto"/>
        <w:rPr>
          <w:rFonts w:cs="Arial"/>
          <w:color w:val="000000" w:themeColor="text1"/>
          <w:sz w:val="24"/>
        </w:rPr>
      </w:pPr>
      <w:r w:rsidRPr="001350E8">
        <w:rPr>
          <w:rFonts w:cs="Arial"/>
          <w:color w:val="000000" w:themeColor="text1"/>
          <w:sz w:val="24"/>
        </w:rPr>
        <w:t xml:space="preserve">In 2023 the average hourly rate of pay for female staff was </w:t>
      </w:r>
      <w:r w:rsidRPr="001350E8">
        <w:rPr>
          <w:rFonts w:cs="Arial"/>
          <w:b/>
          <w:bCs/>
          <w:color w:val="000000" w:themeColor="text1"/>
          <w:sz w:val="24"/>
        </w:rPr>
        <w:t>15.3%</w:t>
      </w:r>
      <w:r w:rsidRPr="001350E8">
        <w:rPr>
          <w:rFonts w:cs="Arial"/>
          <w:color w:val="000000" w:themeColor="text1"/>
          <w:sz w:val="24"/>
        </w:rPr>
        <w:t xml:space="preserve"> </w:t>
      </w:r>
      <w:r w:rsidRPr="001350E8">
        <w:rPr>
          <w:rFonts w:cs="Arial"/>
          <w:b/>
          <w:bCs/>
          <w:color w:val="000000" w:themeColor="text1"/>
          <w:sz w:val="24"/>
        </w:rPr>
        <w:t>lower (mean average)</w:t>
      </w:r>
      <w:r w:rsidRPr="001350E8">
        <w:rPr>
          <w:rFonts w:cs="Arial"/>
          <w:color w:val="000000" w:themeColor="text1"/>
          <w:sz w:val="24"/>
        </w:rPr>
        <w:t xml:space="preserve"> or </w:t>
      </w:r>
      <w:r w:rsidRPr="001350E8">
        <w:rPr>
          <w:rFonts w:cs="Arial"/>
          <w:b/>
          <w:bCs/>
          <w:color w:val="000000" w:themeColor="text1"/>
          <w:sz w:val="24"/>
        </w:rPr>
        <w:t>16.9%</w:t>
      </w:r>
      <w:r w:rsidRPr="001350E8">
        <w:rPr>
          <w:rFonts w:cs="Arial"/>
          <w:color w:val="000000" w:themeColor="text1"/>
          <w:sz w:val="24"/>
        </w:rPr>
        <w:t xml:space="preserve"> </w:t>
      </w:r>
      <w:r w:rsidRPr="001350E8">
        <w:rPr>
          <w:rFonts w:cs="Arial"/>
          <w:b/>
          <w:bCs/>
          <w:color w:val="000000" w:themeColor="text1"/>
          <w:sz w:val="24"/>
        </w:rPr>
        <w:t xml:space="preserve">lower (median average) </w:t>
      </w:r>
      <w:r w:rsidRPr="001350E8">
        <w:rPr>
          <w:rFonts w:cs="Arial"/>
          <w:color w:val="000000" w:themeColor="text1"/>
          <w:sz w:val="24"/>
        </w:rPr>
        <w:t>than for male staff.</w:t>
      </w:r>
    </w:p>
    <w:p w14:paraId="54D982EB" w14:textId="77777777" w:rsidR="00F60510" w:rsidRDefault="00F60510" w:rsidP="00FC145D">
      <w:pPr>
        <w:rPr>
          <w:rFonts w:cs="Arial"/>
          <w:color w:val="000000" w:themeColor="text1"/>
        </w:rPr>
      </w:pPr>
    </w:p>
    <w:p w14:paraId="5813661B" w14:textId="076DE65B" w:rsidR="00F60510" w:rsidRPr="00D92993" w:rsidRDefault="00F60510" w:rsidP="00AD0866">
      <w:pPr>
        <w:pStyle w:val="Heading2"/>
      </w:pPr>
      <w:r w:rsidRPr="00D92993">
        <w:t>Bonus payments by gender</w:t>
      </w:r>
    </w:p>
    <w:p w14:paraId="6851ECAB" w14:textId="77777777" w:rsidR="00F60510" w:rsidRPr="001350E8" w:rsidRDefault="00F60510" w:rsidP="001350E8">
      <w:pPr>
        <w:spacing w:line="276" w:lineRule="auto"/>
        <w:rPr>
          <w:rFonts w:eastAsiaTheme="majorEastAsia" w:cs="Arial"/>
          <w:b/>
          <w:bCs/>
          <w:color w:val="2F5496" w:themeColor="accent1" w:themeShade="BF"/>
          <w:sz w:val="24"/>
        </w:rPr>
      </w:pPr>
    </w:p>
    <w:p w14:paraId="50D7BC85" w14:textId="67DE9C98" w:rsidR="00F60510" w:rsidRPr="001350E8" w:rsidRDefault="00F60510" w:rsidP="001350E8">
      <w:pPr>
        <w:spacing w:line="276" w:lineRule="auto"/>
        <w:rPr>
          <w:rFonts w:cs="Arial"/>
          <w:color w:val="000000" w:themeColor="text1"/>
          <w:sz w:val="24"/>
        </w:rPr>
      </w:pPr>
      <w:r w:rsidRPr="001350E8">
        <w:rPr>
          <w:rFonts w:cs="Arial"/>
          <w:color w:val="000000" w:themeColor="text1"/>
          <w:sz w:val="24"/>
        </w:rPr>
        <w:t xml:space="preserve">In 2023, </w:t>
      </w:r>
      <w:r w:rsidRPr="001350E8">
        <w:rPr>
          <w:rFonts w:cs="Arial"/>
          <w:b/>
          <w:bCs/>
          <w:color w:val="000000" w:themeColor="text1"/>
          <w:sz w:val="24"/>
        </w:rPr>
        <w:t xml:space="preserve">35.4% of our female staff </w:t>
      </w:r>
      <w:r w:rsidRPr="001350E8">
        <w:rPr>
          <w:rFonts w:cs="Arial"/>
          <w:color w:val="000000" w:themeColor="text1"/>
          <w:sz w:val="24"/>
        </w:rPr>
        <w:t xml:space="preserve">and </w:t>
      </w:r>
      <w:r w:rsidRPr="001350E8">
        <w:rPr>
          <w:rFonts w:cs="Arial"/>
          <w:b/>
          <w:bCs/>
          <w:color w:val="000000" w:themeColor="text1"/>
          <w:sz w:val="24"/>
        </w:rPr>
        <w:t xml:space="preserve">27.5% of male staff </w:t>
      </w:r>
      <w:r w:rsidRPr="001350E8">
        <w:rPr>
          <w:rFonts w:cs="Arial"/>
          <w:color w:val="000000" w:themeColor="text1"/>
          <w:sz w:val="24"/>
        </w:rPr>
        <w:t>received a</w:t>
      </w:r>
      <w:r w:rsidRPr="001350E8">
        <w:rPr>
          <w:rFonts w:cs="Arial"/>
          <w:b/>
          <w:bCs/>
          <w:color w:val="000000" w:themeColor="text1"/>
          <w:sz w:val="24"/>
        </w:rPr>
        <w:t xml:space="preserve"> </w:t>
      </w:r>
      <w:r w:rsidRPr="001350E8">
        <w:rPr>
          <w:rFonts w:cs="Arial"/>
          <w:color w:val="000000" w:themeColor="text1"/>
          <w:sz w:val="24"/>
        </w:rPr>
        <w:t>bonus payment between 1 April 2022</w:t>
      </w:r>
      <w:r w:rsidRPr="001350E8">
        <w:rPr>
          <w:rFonts w:cs="Arial"/>
          <w:b/>
          <w:bCs/>
          <w:color w:val="000000" w:themeColor="text1"/>
          <w:sz w:val="24"/>
        </w:rPr>
        <w:t xml:space="preserve"> </w:t>
      </w:r>
      <w:r w:rsidRPr="001350E8">
        <w:rPr>
          <w:rFonts w:cs="Arial"/>
          <w:color w:val="000000" w:themeColor="text1"/>
          <w:sz w:val="24"/>
        </w:rPr>
        <w:t>and 31 March 2023. The average</w:t>
      </w:r>
      <w:r w:rsidRPr="001350E8">
        <w:rPr>
          <w:rFonts w:cs="Arial"/>
          <w:b/>
          <w:bCs/>
          <w:color w:val="000000" w:themeColor="text1"/>
          <w:sz w:val="24"/>
        </w:rPr>
        <w:t xml:space="preserve"> </w:t>
      </w:r>
      <w:r w:rsidRPr="001350E8">
        <w:rPr>
          <w:rFonts w:cs="Arial"/>
          <w:color w:val="000000" w:themeColor="text1"/>
          <w:sz w:val="24"/>
        </w:rPr>
        <w:t>bonus payment to female staff was</w:t>
      </w:r>
      <w:r w:rsidRPr="001350E8">
        <w:rPr>
          <w:rFonts w:cs="Arial"/>
          <w:b/>
          <w:bCs/>
          <w:color w:val="000000" w:themeColor="text1"/>
          <w:sz w:val="24"/>
        </w:rPr>
        <w:t xml:space="preserve"> 45.1% </w:t>
      </w:r>
      <w:r w:rsidRPr="001350E8">
        <w:rPr>
          <w:rFonts w:cs="Arial"/>
          <w:color w:val="000000" w:themeColor="text1"/>
          <w:sz w:val="24"/>
        </w:rPr>
        <w:t>lower (mean average) than for</w:t>
      </w:r>
      <w:r w:rsidRPr="001350E8">
        <w:rPr>
          <w:rFonts w:cs="Arial"/>
          <w:b/>
          <w:bCs/>
          <w:color w:val="000000" w:themeColor="text1"/>
          <w:sz w:val="24"/>
        </w:rPr>
        <w:t xml:space="preserve"> </w:t>
      </w:r>
      <w:r w:rsidRPr="001350E8">
        <w:rPr>
          <w:rFonts w:cs="Arial"/>
          <w:color w:val="000000" w:themeColor="text1"/>
          <w:sz w:val="24"/>
        </w:rPr>
        <w:t>male staff. The median bonus gap is</w:t>
      </w:r>
      <w:r w:rsidRPr="001350E8">
        <w:rPr>
          <w:rFonts w:cs="Arial"/>
          <w:b/>
          <w:bCs/>
          <w:color w:val="000000" w:themeColor="text1"/>
          <w:sz w:val="24"/>
        </w:rPr>
        <w:t xml:space="preserve"> 0%</w:t>
      </w:r>
      <w:r w:rsidRPr="001350E8">
        <w:rPr>
          <w:rFonts w:cs="Arial"/>
          <w:color w:val="000000" w:themeColor="text1"/>
          <w:sz w:val="24"/>
        </w:rPr>
        <w:t>, meaning there is no difference</w:t>
      </w:r>
      <w:r w:rsidRPr="001350E8">
        <w:rPr>
          <w:rFonts w:cs="Arial"/>
          <w:b/>
          <w:bCs/>
          <w:color w:val="000000" w:themeColor="text1"/>
          <w:sz w:val="24"/>
        </w:rPr>
        <w:t xml:space="preserve"> </w:t>
      </w:r>
      <w:r w:rsidRPr="001350E8">
        <w:rPr>
          <w:rFonts w:cs="Arial"/>
          <w:color w:val="000000" w:themeColor="text1"/>
          <w:sz w:val="24"/>
        </w:rPr>
        <w:t>between the average median bonus</w:t>
      </w:r>
      <w:r w:rsidRPr="001350E8">
        <w:rPr>
          <w:rFonts w:cs="Arial"/>
          <w:b/>
          <w:bCs/>
          <w:color w:val="000000" w:themeColor="text1"/>
          <w:sz w:val="24"/>
        </w:rPr>
        <w:t xml:space="preserve"> </w:t>
      </w:r>
      <w:r w:rsidRPr="001350E8">
        <w:rPr>
          <w:rFonts w:cs="Arial"/>
          <w:color w:val="000000" w:themeColor="text1"/>
          <w:sz w:val="24"/>
        </w:rPr>
        <w:t>payment made to men and women.</w:t>
      </w:r>
    </w:p>
    <w:p w14:paraId="2B30FF67" w14:textId="77777777" w:rsidR="005D5A0B" w:rsidRDefault="005D5A0B" w:rsidP="00F60510">
      <w:pPr>
        <w:rPr>
          <w:rFonts w:cs="Arial"/>
          <w:color w:val="000000" w:themeColor="text1"/>
        </w:rPr>
      </w:pPr>
    </w:p>
    <w:p w14:paraId="59D2C212" w14:textId="1BDEAD2E" w:rsidR="005D5A0B" w:rsidRPr="009661F6" w:rsidRDefault="005D5A0B" w:rsidP="00AD0866">
      <w:pPr>
        <w:pStyle w:val="Heading2"/>
      </w:pPr>
      <w:r w:rsidRPr="009661F6">
        <w:t>Staff Population</w:t>
      </w:r>
    </w:p>
    <w:p w14:paraId="789A4095" w14:textId="77777777" w:rsidR="005D5A0B" w:rsidRDefault="005D5A0B" w:rsidP="005D5A0B">
      <w:pPr>
        <w:rPr>
          <w:rFonts w:eastAsiaTheme="majorEastAsia" w:cs="Arial"/>
          <w:b/>
          <w:bCs/>
          <w:color w:val="2F5496" w:themeColor="accent1" w:themeShade="BF"/>
          <w:szCs w:val="26"/>
        </w:rPr>
      </w:pPr>
    </w:p>
    <w:p w14:paraId="056C03E9" w14:textId="4FB52B9F" w:rsidR="005D5A0B" w:rsidRDefault="005D5A0B" w:rsidP="005D5A0B">
      <w:pPr>
        <w:rPr>
          <w:rFonts w:cs="Arial"/>
          <w:color w:val="000000" w:themeColor="text1"/>
        </w:rPr>
      </w:pPr>
      <w:r>
        <w:rPr>
          <w:rFonts w:cs="Arial"/>
          <w:color w:val="000000" w:themeColor="text1"/>
        </w:rPr>
        <w:t>53% of the staff population is female, whilst 47% of the staff population is male.</w:t>
      </w:r>
    </w:p>
    <w:p w14:paraId="665F33BD" w14:textId="77777777" w:rsidR="009661F6" w:rsidRDefault="009661F6" w:rsidP="005D5A0B">
      <w:pPr>
        <w:rPr>
          <w:rFonts w:cs="Arial"/>
          <w:color w:val="000000" w:themeColor="text1"/>
        </w:rPr>
      </w:pPr>
    </w:p>
    <w:p w14:paraId="12571DD7" w14:textId="6DC3201E" w:rsidR="009661F6" w:rsidRDefault="009661F6" w:rsidP="00AD0866">
      <w:pPr>
        <w:pStyle w:val="Heading2"/>
      </w:pPr>
      <w:r w:rsidRPr="009661F6">
        <w:t>Pay Quartiles</w:t>
      </w:r>
    </w:p>
    <w:p w14:paraId="682E4DA8" w14:textId="77777777" w:rsidR="009661F6" w:rsidRDefault="009661F6" w:rsidP="009661F6">
      <w:pPr>
        <w:rPr>
          <w:rFonts w:eastAsiaTheme="majorEastAsia" w:cs="Arial"/>
          <w:b/>
          <w:bCs/>
          <w:color w:val="2F5496" w:themeColor="accent1" w:themeShade="BF"/>
          <w:szCs w:val="26"/>
        </w:rPr>
      </w:pPr>
    </w:p>
    <w:p w14:paraId="7D8CB60B" w14:textId="5BD9C7FF" w:rsidR="005D5A0B" w:rsidRPr="001350E8" w:rsidRDefault="009661F6" w:rsidP="009661F6">
      <w:pPr>
        <w:rPr>
          <w:rFonts w:cs="Arial"/>
          <w:color w:val="000000" w:themeColor="text1"/>
          <w:sz w:val="24"/>
        </w:rPr>
      </w:pPr>
      <w:r w:rsidRPr="001350E8">
        <w:rPr>
          <w:rFonts w:cs="Arial"/>
          <w:color w:val="000000" w:themeColor="text1"/>
          <w:sz w:val="24"/>
        </w:rPr>
        <w:t>Our staff population is divided into four pay quartiles, from lowest to highest hourly pay. The pay quartiles reflect the relative seniority of staff.</w:t>
      </w:r>
    </w:p>
    <w:p w14:paraId="70F6DD5A" w14:textId="77777777" w:rsidR="009661F6" w:rsidRPr="001350E8" w:rsidRDefault="009661F6" w:rsidP="009661F6">
      <w:pPr>
        <w:rPr>
          <w:rFonts w:cs="Arial"/>
          <w:color w:val="000000" w:themeColor="text1"/>
          <w:sz w:val="24"/>
        </w:rPr>
      </w:pPr>
    </w:p>
    <w:p w14:paraId="344A874F" w14:textId="17600853" w:rsidR="009661F6" w:rsidRPr="001350E8" w:rsidRDefault="009661F6" w:rsidP="009661F6">
      <w:pPr>
        <w:rPr>
          <w:rFonts w:cs="Arial"/>
          <w:color w:val="000000" w:themeColor="text1"/>
          <w:sz w:val="24"/>
        </w:rPr>
      </w:pPr>
      <w:r w:rsidRPr="001350E8">
        <w:rPr>
          <w:rFonts w:cs="Arial"/>
          <w:color w:val="000000" w:themeColor="text1"/>
          <w:sz w:val="24"/>
        </w:rPr>
        <w:t>Top Quartile – 59.6% Male / 40.4% Female</w:t>
      </w:r>
    </w:p>
    <w:p w14:paraId="2D8BF5B1" w14:textId="77777777" w:rsidR="009661F6" w:rsidRPr="001350E8" w:rsidRDefault="009661F6" w:rsidP="009661F6">
      <w:pPr>
        <w:rPr>
          <w:rFonts w:cs="Arial"/>
          <w:color w:val="000000" w:themeColor="text1"/>
          <w:sz w:val="24"/>
        </w:rPr>
      </w:pPr>
    </w:p>
    <w:p w14:paraId="512FD978" w14:textId="55FAE9B8" w:rsidR="009661F6" w:rsidRPr="001350E8" w:rsidRDefault="009661F6" w:rsidP="009661F6">
      <w:pPr>
        <w:rPr>
          <w:rFonts w:cs="Arial"/>
          <w:color w:val="000000" w:themeColor="text1"/>
          <w:sz w:val="24"/>
        </w:rPr>
      </w:pPr>
      <w:r w:rsidRPr="001350E8">
        <w:rPr>
          <w:rFonts w:cs="Arial"/>
          <w:color w:val="000000" w:themeColor="text1"/>
          <w:sz w:val="24"/>
        </w:rPr>
        <w:t>Upper middle</w:t>
      </w:r>
      <w:r w:rsidR="00682538" w:rsidRPr="001350E8">
        <w:rPr>
          <w:rFonts w:cs="Arial"/>
          <w:color w:val="000000" w:themeColor="text1"/>
          <w:sz w:val="24"/>
        </w:rPr>
        <w:t xml:space="preserve"> </w:t>
      </w:r>
      <w:r w:rsidRPr="001350E8">
        <w:rPr>
          <w:rFonts w:cs="Arial"/>
          <w:color w:val="000000" w:themeColor="text1"/>
          <w:sz w:val="24"/>
        </w:rPr>
        <w:t>Quartile –</w:t>
      </w:r>
      <w:r w:rsidR="00682538" w:rsidRPr="001350E8">
        <w:rPr>
          <w:rFonts w:cs="Arial"/>
          <w:color w:val="000000" w:themeColor="text1"/>
          <w:sz w:val="24"/>
        </w:rPr>
        <w:t xml:space="preserve"> </w:t>
      </w:r>
      <w:r w:rsidRPr="001350E8">
        <w:rPr>
          <w:rFonts w:cs="Arial"/>
          <w:color w:val="000000" w:themeColor="text1"/>
          <w:sz w:val="24"/>
        </w:rPr>
        <w:t>46.7% Male / 53.3% Female</w:t>
      </w:r>
    </w:p>
    <w:p w14:paraId="1E805A04" w14:textId="77777777" w:rsidR="00682538" w:rsidRPr="001350E8" w:rsidRDefault="00682538" w:rsidP="009661F6">
      <w:pPr>
        <w:rPr>
          <w:rFonts w:cs="Arial"/>
          <w:color w:val="000000" w:themeColor="text1"/>
          <w:sz w:val="24"/>
        </w:rPr>
      </w:pPr>
    </w:p>
    <w:p w14:paraId="514EA94E" w14:textId="649A9C57" w:rsidR="00682538" w:rsidRPr="001350E8" w:rsidRDefault="00682538" w:rsidP="00682538">
      <w:pPr>
        <w:rPr>
          <w:rFonts w:cs="Arial"/>
          <w:color w:val="000000" w:themeColor="text1"/>
          <w:sz w:val="24"/>
        </w:rPr>
      </w:pPr>
      <w:r w:rsidRPr="001350E8">
        <w:rPr>
          <w:rFonts w:cs="Arial"/>
          <w:color w:val="000000" w:themeColor="text1"/>
          <w:sz w:val="24"/>
        </w:rPr>
        <w:t>Lower middle Quartile – 41.5% Male / 58.5% Female</w:t>
      </w:r>
    </w:p>
    <w:p w14:paraId="69B2E381" w14:textId="77777777" w:rsidR="00682538" w:rsidRPr="001350E8" w:rsidRDefault="00682538" w:rsidP="00682538">
      <w:pPr>
        <w:rPr>
          <w:rFonts w:cs="Arial"/>
          <w:color w:val="000000" w:themeColor="text1"/>
          <w:sz w:val="24"/>
        </w:rPr>
      </w:pPr>
    </w:p>
    <w:p w14:paraId="6BD0317C" w14:textId="71F27FEC" w:rsidR="00682538" w:rsidRPr="001350E8" w:rsidRDefault="00682538" w:rsidP="00682538">
      <w:pPr>
        <w:rPr>
          <w:rFonts w:cs="Arial"/>
          <w:color w:val="000000" w:themeColor="text1"/>
          <w:sz w:val="24"/>
        </w:rPr>
      </w:pPr>
      <w:r w:rsidRPr="001350E8">
        <w:rPr>
          <w:rFonts w:cs="Arial"/>
          <w:color w:val="000000" w:themeColor="text1"/>
          <w:sz w:val="24"/>
        </w:rPr>
        <w:t>Lower Quartile – 38.4% Male / 61.6% Female</w:t>
      </w:r>
    </w:p>
    <w:p w14:paraId="24EBC0B7" w14:textId="2B620AED" w:rsidR="001350E8" w:rsidRDefault="001350E8">
      <w:pPr>
        <w:rPr>
          <w:rFonts w:eastAsiaTheme="majorEastAsia" w:cs="Arial"/>
          <w:b/>
          <w:bCs/>
          <w:color w:val="2F5496" w:themeColor="accent1" w:themeShade="BF"/>
          <w:sz w:val="32"/>
          <w:szCs w:val="26"/>
        </w:rPr>
      </w:pPr>
      <w:r>
        <w:br w:type="page"/>
      </w:r>
    </w:p>
    <w:p w14:paraId="43EED807" w14:textId="1346F9D9" w:rsidR="00682538" w:rsidRDefault="0077065E" w:rsidP="00AD0866">
      <w:pPr>
        <w:pStyle w:val="Heading1"/>
      </w:pPr>
      <w:r w:rsidRPr="0077065E">
        <w:t>Gender Pay Gap 2017–2022</w:t>
      </w:r>
    </w:p>
    <w:p w14:paraId="0AA3F879" w14:textId="77777777" w:rsidR="0077065E" w:rsidRDefault="0077065E" w:rsidP="00682538">
      <w:pPr>
        <w:rPr>
          <w:rFonts w:eastAsiaTheme="majorEastAsia" w:cs="Arial"/>
          <w:b/>
          <w:bCs/>
          <w:color w:val="2F5496" w:themeColor="accent1" w:themeShade="BF"/>
          <w:szCs w:val="26"/>
        </w:rPr>
      </w:pPr>
    </w:p>
    <w:p w14:paraId="1062E807" w14:textId="38FA91F1" w:rsidR="0077065E" w:rsidRDefault="0077065E" w:rsidP="00AD0866">
      <w:pPr>
        <w:pStyle w:val="Heading2"/>
      </w:pPr>
      <w:r w:rsidRPr="0077065E">
        <w:t>Mean hourly pay gap</w:t>
      </w:r>
    </w:p>
    <w:p w14:paraId="2894EACC" w14:textId="77777777" w:rsidR="0077065E" w:rsidRDefault="0077065E" w:rsidP="00682538">
      <w:pPr>
        <w:rPr>
          <w:rFonts w:eastAsiaTheme="majorEastAsia" w:cs="Arial"/>
          <w:b/>
          <w:bCs/>
          <w:color w:val="2F5496" w:themeColor="accent1" w:themeShade="BF"/>
          <w:szCs w:val="26"/>
        </w:rPr>
      </w:pPr>
    </w:p>
    <w:p w14:paraId="18CB4835" w14:textId="78A83F17" w:rsidR="0077065E" w:rsidRPr="00043E16" w:rsidRDefault="0077065E" w:rsidP="00043E16">
      <w:pPr>
        <w:spacing w:line="276" w:lineRule="auto"/>
        <w:rPr>
          <w:rFonts w:cs="Arial"/>
          <w:color w:val="000000" w:themeColor="text1"/>
          <w:sz w:val="24"/>
        </w:rPr>
      </w:pPr>
      <w:r w:rsidRPr="00043E16">
        <w:rPr>
          <w:rFonts w:cs="Arial"/>
          <w:color w:val="000000" w:themeColor="text1"/>
          <w:sz w:val="24"/>
        </w:rPr>
        <w:t>2022 – 16.3%</w:t>
      </w:r>
    </w:p>
    <w:p w14:paraId="7DFF233C" w14:textId="76A22626" w:rsidR="0077065E" w:rsidRPr="00043E16" w:rsidRDefault="0077065E" w:rsidP="00043E16">
      <w:pPr>
        <w:spacing w:line="276" w:lineRule="auto"/>
        <w:rPr>
          <w:rFonts w:cs="Arial"/>
          <w:color w:val="000000" w:themeColor="text1"/>
          <w:sz w:val="24"/>
        </w:rPr>
      </w:pPr>
      <w:r w:rsidRPr="00043E16">
        <w:rPr>
          <w:rFonts w:cs="Arial"/>
          <w:color w:val="000000" w:themeColor="text1"/>
          <w:sz w:val="24"/>
        </w:rPr>
        <w:t>2021 – 17.1%</w:t>
      </w:r>
    </w:p>
    <w:p w14:paraId="5A9BFA49" w14:textId="5A50C68F" w:rsidR="0077065E" w:rsidRPr="00043E16" w:rsidRDefault="0077065E" w:rsidP="00043E16">
      <w:pPr>
        <w:spacing w:line="276" w:lineRule="auto"/>
        <w:rPr>
          <w:rFonts w:cs="Arial"/>
          <w:color w:val="000000" w:themeColor="text1"/>
          <w:sz w:val="24"/>
        </w:rPr>
      </w:pPr>
      <w:r w:rsidRPr="00043E16">
        <w:rPr>
          <w:rFonts w:cs="Arial"/>
          <w:color w:val="000000" w:themeColor="text1"/>
          <w:sz w:val="24"/>
        </w:rPr>
        <w:t>2020 – 18.3%</w:t>
      </w:r>
    </w:p>
    <w:p w14:paraId="67DE32A4" w14:textId="756B03B1" w:rsidR="0077065E" w:rsidRPr="00043E16" w:rsidRDefault="0077065E" w:rsidP="00043E16">
      <w:pPr>
        <w:spacing w:line="276" w:lineRule="auto"/>
        <w:rPr>
          <w:rFonts w:cs="Arial"/>
          <w:color w:val="000000" w:themeColor="text1"/>
          <w:sz w:val="24"/>
        </w:rPr>
      </w:pPr>
      <w:r w:rsidRPr="00043E16">
        <w:rPr>
          <w:rFonts w:cs="Arial"/>
          <w:color w:val="000000" w:themeColor="text1"/>
          <w:sz w:val="24"/>
        </w:rPr>
        <w:t>2019 – 19.1%</w:t>
      </w:r>
    </w:p>
    <w:p w14:paraId="25798228" w14:textId="56F06BA8" w:rsidR="0077065E" w:rsidRPr="00043E16" w:rsidRDefault="0077065E" w:rsidP="00043E16">
      <w:pPr>
        <w:spacing w:line="276" w:lineRule="auto"/>
        <w:rPr>
          <w:rFonts w:cs="Arial"/>
          <w:color w:val="000000" w:themeColor="text1"/>
          <w:sz w:val="24"/>
        </w:rPr>
      </w:pPr>
      <w:r w:rsidRPr="00043E16">
        <w:rPr>
          <w:rFonts w:cs="Arial"/>
          <w:color w:val="000000" w:themeColor="text1"/>
          <w:sz w:val="24"/>
        </w:rPr>
        <w:t>2018 – 19.4%</w:t>
      </w:r>
    </w:p>
    <w:p w14:paraId="661CCEB5" w14:textId="1C89A45A" w:rsidR="00A2438E" w:rsidRPr="00043E16" w:rsidRDefault="00A2438E" w:rsidP="00043E16">
      <w:pPr>
        <w:spacing w:line="276" w:lineRule="auto"/>
        <w:rPr>
          <w:rFonts w:cs="Arial"/>
          <w:color w:val="000000" w:themeColor="text1"/>
          <w:sz w:val="24"/>
        </w:rPr>
      </w:pPr>
      <w:r w:rsidRPr="00043E16">
        <w:rPr>
          <w:rFonts w:cs="Arial"/>
          <w:color w:val="000000" w:themeColor="text1"/>
          <w:sz w:val="24"/>
        </w:rPr>
        <w:t>2017 – 19.9%</w:t>
      </w:r>
    </w:p>
    <w:p w14:paraId="1542E631" w14:textId="77777777" w:rsidR="00A2438E" w:rsidRDefault="00A2438E" w:rsidP="00A2438E">
      <w:pPr>
        <w:rPr>
          <w:rFonts w:cs="Arial"/>
          <w:color w:val="000000" w:themeColor="text1"/>
        </w:rPr>
      </w:pPr>
    </w:p>
    <w:p w14:paraId="4EA75E9D" w14:textId="66D319FC" w:rsidR="00A2438E" w:rsidRPr="00A2438E" w:rsidRDefault="00A2438E" w:rsidP="00AD0866">
      <w:pPr>
        <w:pStyle w:val="Heading2"/>
      </w:pPr>
      <w:r w:rsidRPr="00A2438E">
        <w:lastRenderedPageBreak/>
        <w:t>Mean bonus gap</w:t>
      </w:r>
    </w:p>
    <w:p w14:paraId="05E59809" w14:textId="77777777" w:rsidR="00A2438E" w:rsidRDefault="00A2438E" w:rsidP="00A2438E">
      <w:pPr>
        <w:rPr>
          <w:rFonts w:eastAsiaTheme="majorEastAsia" w:cs="Arial"/>
          <w:b/>
          <w:bCs/>
          <w:color w:val="2F5496" w:themeColor="accent1" w:themeShade="BF"/>
          <w:szCs w:val="26"/>
        </w:rPr>
      </w:pPr>
    </w:p>
    <w:p w14:paraId="5406536E" w14:textId="36DA3697" w:rsidR="00A2438E" w:rsidRPr="00043E16" w:rsidRDefault="00A2438E" w:rsidP="001350E8">
      <w:pPr>
        <w:spacing w:line="276" w:lineRule="auto"/>
        <w:rPr>
          <w:rFonts w:cs="Arial"/>
          <w:color w:val="000000" w:themeColor="text1"/>
          <w:sz w:val="24"/>
        </w:rPr>
      </w:pPr>
      <w:r w:rsidRPr="00043E16">
        <w:rPr>
          <w:rFonts w:cs="Arial"/>
          <w:color w:val="000000" w:themeColor="text1"/>
          <w:sz w:val="24"/>
        </w:rPr>
        <w:t>2022 – 53.6%</w:t>
      </w:r>
    </w:p>
    <w:p w14:paraId="11BB8BB7" w14:textId="05200FD8" w:rsidR="00A2438E" w:rsidRPr="00043E16" w:rsidRDefault="00A2438E" w:rsidP="001350E8">
      <w:pPr>
        <w:spacing w:line="276" w:lineRule="auto"/>
        <w:rPr>
          <w:rFonts w:cs="Arial"/>
          <w:color w:val="000000" w:themeColor="text1"/>
          <w:sz w:val="24"/>
        </w:rPr>
      </w:pPr>
      <w:r w:rsidRPr="00043E16">
        <w:rPr>
          <w:rFonts w:cs="Arial"/>
          <w:color w:val="000000" w:themeColor="text1"/>
          <w:sz w:val="24"/>
        </w:rPr>
        <w:t>2021 – 69.2%</w:t>
      </w:r>
    </w:p>
    <w:p w14:paraId="62EB9C68" w14:textId="57DEA9CB" w:rsidR="00A2438E" w:rsidRPr="00043E16" w:rsidRDefault="00A2438E" w:rsidP="001350E8">
      <w:pPr>
        <w:spacing w:line="276" w:lineRule="auto"/>
        <w:rPr>
          <w:rFonts w:cs="Arial"/>
          <w:color w:val="000000" w:themeColor="text1"/>
          <w:sz w:val="24"/>
        </w:rPr>
      </w:pPr>
      <w:r w:rsidRPr="00043E16">
        <w:rPr>
          <w:rFonts w:cs="Arial"/>
          <w:color w:val="000000" w:themeColor="text1"/>
          <w:sz w:val="24"/>
        </w:rPr>
        <w:t>2020 – 64.9%</w:t>
      </w:r>
    </w:p>
    <w:p w14:paraId="5C805BDF" w14:textId="790D3CED" w:rsidR="00A2438E" w:rsidRPr="00043E16" w:rsidRDefault="00A2438E" w:rsidP="001350E8">
      <w:pPr>
        <w:spacing w:line="276" w:lineRule="auto"/>
        <w:rPr>
          <w:rFonts w:cs="Arial"/>
          <w:color w:val="000000" w:themeColor="text1"/>
          <w:sz w:val="24"/>
        </w:rPr>
      </w:pPr>
      <w:r w:rsidRPr="00043E16">
        <w:rPr>
          <w:rFonts w:cs="Arial"/>
          <w:color w:val="000000" w:themeColor="text1"/>
          <w:sz w:val="24"/>
        </w:rPr>
        <w:t>2019 – 59.4%</w:t>
      </w:r>
    </w:p>
    <w:p w14:paraId="423A4027" w14:textId="012453C5" w:rsidR="00A2438E" w:rsidRPr="00043E16" w:rsidRDefault="00A2438E" w:rsidP="001350E8">
      <w:pPr>
        <w:spacing w:line="276" w:lineRule="auto"/>
        <w:rPr>
          <w:rFonts w:cs="Arial"/>
          <w:color w:val="000000" w:themeColor="text1"/>
          <w:sz w:val="24"/>
        </w:rPr>
      </w:pPr>
      <w:r w:rsidRPr="00043E16">
        <w:rPr>
          <w:rFonts w:cs="Arial"/>
          <w:color w:val="000000" w:themeColor="text1"/>
          <w:sz w:val="24"/>
        </w:rPr>
        <w:t>2018 – 62.9%</w:t>
      </w:r>
    </w:p>
    <w:p w14:paraId="6256AFC7" w14:textId="099DAB09" w:rsidR="00A2438E" w:rsidRDefault="00A2438E" w:rsidP="001350E8">
      <w:pPr>
        <w:spacing w:line="276" w:lineRule="auto"/>
        <w:rPr>
          <w:rFonts w:cs="Arial"/>
          <w:color w:val="000000" w:themeColor="text1"/>
        </w:rPr>
      </w:pPr>
      <w:r w:rsidRPr="00043E16">
        <w:rPr>
          <w:rFonts w:cs="Arial"/>
          <w:color w:val="000000" w:themeColor="text1"/>
          <w:sz w:val="24"/>
        </w:rPr>
        <w:t>2017 – 66%</w:t>
      </w:r>
    </w:p>
    <w:p w14:paraId="126C4C65" w14:textId="77777777" w:rsidR="00A2438E" w:rsidRDefault="00A2438E" w:rsidP="00A2438E">
      <w:pPr>
        <w:rPr>
          <w:rFonts w:cs="Arial"/>
          <w:color w:val="000000" w:themeColor="text1"/>
        </w:rPr>
      </w:pPr>
    </w:p>
    <w:p w14:paraId="5E9F411A" w14:textId="22852AFD" w:rsidR="00A2438E" w:rsidRPr="00A2438E" w:rsidRDefault="00A2438E" w:rsidP="00AD0866">
      <w:pPr>
        <w:pStyle w:val="Heading2"/>
      </w:pPr>
      <w:r w:rsidRPr="00A2438E">
        <w:t>Median hourly pay gap</w:t>
      </w:r>
    </w:p>
    <w:p w14:paraId="1E91644E" w14:textId="77777777" w:rsidR="00A2438E" w:rsidRDefault="00A2438E" w:rsidP="00A2438E">
      <w:pPr>
        <w:rPr>
          <w:rFonts w:eastAsiaTheme="majorEastAsia" w:cs="Arial"/>
          <w:b/>
          <w:bCs/>
          <w:color w:val="2F5496" w:themeColor="accent1" w:themeShade="BF"/>
          <w:szCs w:val="26"/>
        </w:rPr>
      </w:pPr>
    </w:p>
    <w:p w14:paraId="4AC1C05A" w14:textId="4F9BD3BB" w:rsidR="00A2438E" w:rsidRPr="00043E16" w:rsidRDefault="00A2438E" w:rsidP="00043E16">
      <w:pPr>
        <w:spacing w:line="276" w:lineRule="auto"/>
        <w:rPr>
          <w:rFonts w:cs="Arial"/>
          <w:color w:val="000000" w:themeColor="text1"/>
          <w:sz w:val="24"/>
        </w:rPr>
      </w:pPr>
      <w:r w:rsidRPr="00043E16">
        <w:rPr>
          <w:rFonts w:cs="Arial"/>
          <w:color w:val="000000" w:themeColor="text1"/>
          <w:sz w:val="24"/>
        </w:rPr>
        <w:t>2022 – 17.6%</w:t>
      </w:r>
    </w:p>
    <w:p w14:paraId="05FD297F" w14:textId="02DB7001" w:rsidR="00A2438E" w:rsidRPr="00043E16" w:rsidRDefault="00A2438E" w:rsidP="00043E16">
      <w:pPr>
        <w:spacing w:line="276" w:lineRule="auto"/>
        <w:rPr>
          <w:rFonts w:cs="Arial"/>
          <w:color w:val="000000" w:themeColor="text1"/>
          <w:sz w:val="24"/>
        </w:rPr>
      </w:pPr>
      <w:r w:rsidRPr="00043E16">
        <w:rPr>
          <w:rFonts w:cs="Arial"/>
          <w:color w:val="000000" w:themeColor="text1"/>
          <w:sz w:val="24"/>
        </w:rPr>
        <w:t>2021 – 17.6%</w:t>
      </w:r>
    </w:p>
    <w:p w14:paraId="5C2D96B8" w14:textId="4BA1B7C9" w:rsidR="00A2438E" w:rsidRPr="00043E16" w:rsidRDefault="00A2438E" w:rsidP="00043E16">
      <w:pPr>
        <w:spacing w:line="276" w:lineRule="auto"/>
        <w:rPr>
          <w:rFonts w:cs="Arial"/>
          <w:color w:val="000000" w:themeColor="text1"/>
          <w:sz w:val="24"/>
        </w:rPr>
      </w:pPr>
      <w:r w:rsidRPr="00043E16">
        <w:rPr>
          <w:rFonts w:cs="Arial"/>
          <w:color w:val="000000" w:themeColor="text1"/>
          <w:sz w:val="24"/>
        </w:rPr>
        <w:t>2020 – 19.6%</w:t>
      </w:r>
    </w:p>
    <w:p w14:paraId="5BFC09C7" w14:textId="2CCF8C83" w:rsidR="00A2438E" w:rsidRPr="00043E16" w:rsidRDefault="00A2438E" w:rsidP="00043E16">
      <w:pPr>
        <w:spacing w:line="276" w:lineRule="auto"/>
        <w:rPr>
          <w:rFonts w:cs="Arial"/>
          <w:color w:val="000000" w:themeColor="text1"/>
          <w:sz w:val="24"/>
        </w:rPr>
      </w:pPr>
      <w:r w:rsidRPr="00043E16">
        <w:rPr>
          <w:rFonts w:cs="Arial"/>
          <w:color w:val="000000" w:themeColor="text1"/>
          <w:sz w:val="24"/>
        </w:rPr>
        <w:t>2019 – 19.6%</w:t>
      </w:r>
    </w:p>
    <w:p w14:paraId="6F0FF793" w14:textId="2596C779" w:rsidR="00A2438E" w:rsidRPr="00043E16" w:rsidRDefault="00A2438E" w:rsidP="00043E16">
      <w:pPr>
        <w:spacing w:line="276" w:lineRule="auto"/>
        <w:rPr>
          <w:rFonts w:cs="Arial"/>
          <w:color w:val="000000" w:themeColor="text1"/>
          <w:sz w:val="24"/>
        </w:rPr>
      </w:pPr>
      <w:r w:rsidRPr="00043E16">
        <w:rPr>
          <w:rFonts w:cs="Arial"/>
          <w:color w:val="000000" w:themeColor="text1"/>
          <w:sz w:val="24"/>
        </w:rPr>
        <w:t>2018 – 19.6%</w:t>
      </w:r>
    </w:p>
    <w:p w14:paraId="5299ABE7" w14:textId="0AE55FE4" w:rsidR="00A2438E" w:rsidRPr="00043E16" w:rsidRDefault="00A2438E" w:rsidP="00043E16">
      <w:pPr>
        <w:spacing w:line="276" w:lineRule="auto"/>
        <w:rPr>
          <w:rFonts w:cs="Arial"/>
          <w:color w:val="000000" w:themeColor="text1"/>
          <w:sz w:val="24"/>
        </w:rPr>
      </w:pPr>
      <w:r w:rsidRPr="00043E16">
        <w:rPr>
          <w:rFonts w:cs="Arial"/>
          <w:color w:val="000000" w:themeColor="text1"/>
          <w:sz w:val="24"/>
        </w:rPr>
        <w:t>2017 – 23.3%</w:t>
      </w:r>
    </w:p>
    <w:p w14:paraId="1A472EF2" w14:textId="77777777" w:rsidR="00A2438E" w:rsidRDefault="00A2438E" w:rsidP="00A2438E">
      <w:pPr>
        <w:rPr>
          <w:rFonts w:cs="Arial"/>
          <w:color w:val="000000" w:themeColor="text1"/>
        </w:rPr>
      </w:pPr>
    </w:p>
    <w:p w14:paraId="1BCA0C82" w14:textId="122D5352" w:rsidR="00A2438E" w:rsidRPr="00067438" w:rsidRDefault="00A2438E" w:rsidP="00AD0866">
      <w:pPr>
        <w:pStyle w:val="Heading2"/>
      </w:pPr>
      <w:r w:rsidRPr="00067438">
        <w:t>Median bonus gap</w:t>
      </w:r>
    </w:p>
    <w:p w14:paraId="314E884E" w14:textId="77777777" w:rsidR="00A2438E" w:rsidRDefault="00A2438E" w:rsidP="00A2438E">
      <w:pPr>
        <w:rPr>
          <w:rFonts w:eastAsiaTheme="majorEastAsia" w:cs="Arial"/>
          <w:b/>
          <w:bCs/>
          <w:color w:val="2F5496" w:themeColor="accent1" w:themeShade="BF"/>
          <w:szCs w:val="26"/>
        </w:rPr>
      </w:pPr>
    </w:p>
    <w:p w14:paraId="2CCFF134" w14:textId="07A3CC79" w:rsidR="00A2438E" w:rsidRPr="00043E16" w:rsidRDefault="00A2438E" w:rsidP="00043E16">
      <w:pPr>
        <w:spacing w:line="276" w:lineRule="auto"/>
        <w:rPr>
          <w:rFonts w:cs="Arial"/>
          <w:color w:val="000000" w:themeColor="text1"/>
          <w:sz w:val="24"/>
        </w:rPr>
      </w:pPr>
      <w:r w:rsidRPr="00043E16">
        <w:rPr>
          <w:rFonts w:cs="Arial"/>
          <w:color w:val="000000" w:themeColor="text1"/>
          <w:sz w:val="24"/>
        </w:rPr>
        <w:t>2022 – 25%</w:t>
      </w:r>
    </w:p>
    <w:p w14:paraId="40651BB3" w14:textId="57CE4C87" w:rsidR="00A2438E" w:rsidRPr="00043E16" w:rsidRDefault="00A2438E" w:rsidP="00043E16">
      <w:pPr>
        <w:spacing w:line="276" w:lineRule="auto"/>
        <w:rPr>
          <w:rFonts w:cs="Arial"/>
          <w:color w:val="000000" w:themeColor="text1"/>
          <w:sz w:val="24"/>
        </w:rPr>
      </w:pPr>
      <w:r w:rsidRPr="00043E16">
        <w:rPr>
          <w:rFonts w:cs="Arial"/>
          <w:color w:val="000000" w:themeColor="text1"/>
          <w:sz w:val="24"/>
        </w:rPr>
        <w:t>2021 – 7.5%</w:t>
      </w:r>
    </w:p>
    <w:p w14:paraId="01E48AA2" w14:textId="70D2FCC3" w:rsidR="00A2438E" w:rsidRPr="00043E16" w:rsidRDefault="00A2438E" w:rsidP="00043E16">
      <w:pPr>
        <w:spacing w:line="276" w:lineRule="auto"/>
        <w:rPr>
          <w:rFonts w:cs="Arial"/>
          <w:color w:val="000000" w:themeColor="text1"/>
          <w:sz w:val="24"/>
        </w:rPr>
      </w:pPr>
      <w:r w:rsidRPr="00043E16">
        <w:rPr>
          <w:rFonts w:cs="Arial"/>
          <w:color w:val="000000" w:themeColor="text1"/>
          <w:sz w:val="24"/>
        </w:rPr>
        <w:t>2020 – 25%</w:t>
      </w:r>
    </w:p>
    <w:p w14:paraId="37A70BD8" w14:textId="23628F57" w:rsidR="00A2438E" w:rsidRPr="00043E16" w:rsidRDefault="00A2438E" w:rsidP="00043E16">
      <w:pPr>
        <w:spacing w:line="276" w:lineRule="auto"/>
        <w:rPr>
          <w:rFonts w:cs="Arial"/>
          <w:color w:val="000000" w:themeColor="text1"/>
          <w:sz w:val="24"/>
        </w:rPr>
      </w:pPr>
      <w:r w:rsidRPr="00043E16">
        <w:rPr>
          <w:rFonts w:cs="Arial"/>
          <w:color w:val="000000" w:themeColor="text1"/>
          <w:sz w:val="24"/>
        </w:rPr>
        <w:t>2019 – 25%</w:t>
      </w:r>
    </w:p>
    <w:p w14:paraId="1E7E30A5" w14:textId="444ECEFE" w:rsidR="00A2438E" w:rsidRPr="00043E16" w:rsidRDefault="00A2438E" w:rsidP="00043E16">
      <w:pPr>
        <w:spacing w:line="276" w:lineRule="auto"/>
        <w:rPr>
          <w:rFonts w:cs="Arial"/>
          <w:color w:val="000000" w:themeColor="text1"/>
          <w:sz w:val="24"/>
        </w:rPr>
      </w:pPr>
      <w:r w:rsidRPr="00043E16">
        <w:rPr>
          <w:rFonts w:cs="Arial"/>
          <w:color w:val="000000" w:themeColor="text1"/>
          <w:sz w:val="24"/>
        </w:rPr>
        <w:t>2018 – 25%</w:t>
      </w:r>
    </w:p>
    <w:p w14:paraId="6A1CE5E2" w14:textId="20BBD2C9" w:rsidR="00A2438E" w:rsidRPr="00043E16" w:rsidRDefault="00A2438E" w:rsidP="00043E16">
      <w:pPr>
        <w:spacing w:line="276" w:lineRule="auto"/>
        <w:rPr>
          <w:rFonts w:cs="Arial"/>
          <w:color w:val="000000" w:themeColor="text1"/>
          <w:sz w:val="24"/>
        </w:rPr>
      </w:pPr>
      <w:r w:rsidRPr="00043E16">
        <w:rPr>
          <w:rFonts w:cs="Arial"/>
          <w:color w:val="000000" w:themeColor="text1"/>
          <w:sz w:val="24"/>
        </w:rPr>
        <w:t>2017 – 50%</w:t>
      </w:r>
    </w:p>
    <w:p w14:paraId="21304F19" w14:textId="77777777" w:rsidR="00067438" w:rsidRDefault="00067438" w:rsidP="00A2438E">
      <w:pPr>
        <w:rPr>
          <w:rFonts w:cs="Arial"/>
          <w:color w:val="000000" w:themeColor="text1"/>
        </w:rPr>
      </w:pPr>
    </w:p>
    <w:p w14:paraId="4798F6C2" w14:textId="25057A4F" w:rsidR="00067438" w:rsidRPr="00D92993" w:rsidRDefault="00067438" w:rsidP="00AD0866">
      <w:pPr>
        <w:pStyle w:val="Heading2"/>
      </w:pPr>
      <w:r w:rsidRPr="00D92993">
        <w:t>Pay Quartiles</w:t>
      </w:r>
    </w:p>
    <w:p w14:paraId="523F58B3" w14:textId="77777777" w:rsidR="00067438" w:rsidRDefault="00067438" w:rsidP="00067438">
      <w:pPr>
        <w:rPr>
          <w:rFonts w:eastAsiaTheme="majorEastAsia" w:cs="Arial"/>
          <w:b/>
          <w:bCs/>
          <w:color w:val="2F5496" w:themeColor="accent1" w:themeShade="BF"/>
          <w:szCs w:val="26"/>
        </w:rPr>
      </w:pPr>
    </w:p>
    <w:p w14:paraId="0AE9D4E4" w14:textId="25348987" w:rsidR="00067438" w:rsidRPr="00043E16" w:rsidRDefault="00067438" w:rsidP="00043E16">
      <w:pPr>
        <w:spacing w:line="276" w:lineRule="auto"/>
        <w:rPr>
          <w:rFonts w:cs="Arial"/>
          <w:color w:val="000000" w:themeColor="text1"/>
          <w:sz w:val="24"/>
        </w:rPr>
      </w:pPr>
      <w:r w:rsidRPr="00043E16">
        <w:rPr>
          <w:rFonts w:cs="Arial"/>
          <w:color w:val="000000" w:themeColor="text1"/>
          <w:sz w:val="24"/>
        </w:rPr>
        <w:t>These changes to the gender pay gap are underpinned by changes to our staff population, with the proportion of female staff in the upper pay quartiles increasing between 2017 and 2023:</w:t>
      </w:r>
    </w:p>
    <w:p w14:paraId="593FE6D0" w14:textId="77777777" w:rsidR="00067438" w:rsidRPr="00043E16" w:rsidRDefault="00067438" w:rsidP="00043E16">
      <w:pPr>
        <w:spacing w:line="276" w:lineRule="auto"/>
        <w:rPr>
          <w:rFonts w:cs="Arial"/>
          <w:color w:val="000000" w:themeColor="text1"/>
          <w:sz w:val="24"/>
        </w:rPr>
      </w:pPr>
    </w:p>
    <w:p w14:paraId="7D93AC20" w14:textId="14AFDD75" w:rsidR="00067438" w:rsidRPr="00043E16" w:rsidRDefault="00067438" w:rsidP="00043E16">
      <w:pPr>
        <w:spacing w:line="276" w:lineRule="auto"/>
        <w:rPr>
          <w:rFonts w:cs="Arial"/>
          <w:color w:val="000000" w:themeColor="text1"/>
          <w:sz w:val="24"/>
        </w:rPr>
      </w:pPr>
      <w:r w:rsidRPr="00043E16">
        <w:rPr>
          <w:rFonts w:cs="Arial"/>
          <w:color w:val="000000" w:themeColor="text1"/>
          <w:sz w:val="24"/>
        </w:rPr>
        <w:t>Top Quartile – 40.4% 2023 female staff / 37.3% 2017 female staff</w:t>
      </w:r>
    </w:p>
    <w:p w14:paraId="253F4069" w14:textId="77777777" w:rsidR="00067438" w:rsidRPr="00043E16" w:rsidRDefault="00067438" w:rsidP="00043E16">
      <w:pPr>
        <w:spacing w:line="276" w:lineRule="auto"/>
        <w:rPr>
          <w:rFonts w:cs="Arial"/>
          <w:color w:val="000000" w:themeColor="text1"/>
          <w:sz w:val="24"/>
        </w:rPr>
      </w:pPr>
    </w:p>
    <w:p w14:paraId="0696CE7F" w14:textId="60CAE9C3" w:rsidR="00067438" w:rsidRPr="00043E16" w:rsidRDefault="00067438" w:rsidP="00043E16">
      <w:pPr>
        <w:spacing w:line="276" w:lineRule="auto"/>
        <w:rPr>
          <w:rFonts w:cs="Arial"/>
          <w:color w:val="000000" w:themeColor="text1"/>
          <w:sz w:val="24"/>
        </w:rPr>
      </w:pPr>
      <w:r w:rsidRPr="00043E16">
        <w:rPr>
          <w:rFonts w:cs="Arial"/>
          <w:color w:val="000000" w:themeColor="text1"/>
          <w:sz w:val="24"/>
        </w:rPr>
        <w:t>Upper middle Quartile – 53.3% 2023 female staff / 50% 2017 female staff</w:t>
      </w:r>
    </w:p>
    <w:p w14:paraId="627C8326" w14:textId="77777777" w:rsidR="00067438" w:rsidRPr="00043E16" w:rsidRDefault="00067438" w:rsidP="00043E16">
      <w:pPr>
        <w:spacing w:line="276" w:lineRule="auto"/>
        <w:rPr>
          <w:rFonts w:cs="Arial"/>
          <w:color w:val="000000" w:themeColor="text1"/>
          <w:sz w:val="24"/>
        </w:rPr>
      </w:pPr>
    </w:p>
    <w:p w14:paraId="5DC03EAA" w14:textId="326A6615" w:rsidR="00067438" w:rsidRPr="00043E16" w:rsidRDefault="00067438" w:rsidP="00043E16">
      <w:pPr>
        <w:spacing w:line="276" w:lineRule="auto"/>
        <w:rPr>
          <w:rFonts w:cs="Arial"/>
          <w:color w:val="000000" w:themeColor="text1"/>
          <w:sz w:val="24"/>
        </w:rPr>
      </w:pPr>
      <w:r w:rsidRPr="00043E16">
        <w:rPr>
          <w:rFonts w:cs="Arial"/>
          <w:color w:val="000000" w:themeColor="text1"/>
          <w:sz w:val="24"/>
        </w:rPr>
        <w:t>Lower middle Quartile – 58.5% 2023 female staff / 60.3% 2017 female staff</w:t>
      </w:r>
    </w:p>
    <w:p w14:paraId="3330F53F" w14:textId="77777777" w:rsidR="00067438" w:rsidRPr="00043E16" w:rsidRDefault="00067438" w:rsidP="00043E16">
      <w:pPr>
        <w:spacing w:line="276" w:lineRule="auto"/>
        <w:rPr>
          <w:rFonts w:cs="Arial"/>
          <w:color w:val="000000" w:themeColor="text1"/>
          <w:sz w:val="24"/>
        </w:rPr>
      </w:pPr>
    </w:p>
    <w:p w14:paraId="66611DBB" w14:textId="08582E20" w:rsidR="00D92993" w:rsidRPr="00043E16" w:rsidRDefault="00067438" w:rsidP="00043E16">
      <w:pPr>
        <w:spacing w:line="276" w:lineRule="auto"/>
        <w:rPr>
          <w:rFonts w:cs="Arial"/>
          <w:color w:val="000000" w:themeColor="text1"/>
          <w:sz w:val="24"/>
        </w:rPr>
      </w:pPr>
      <w:r w:rsidRPr="00043E16">
        <w:rPr>
          <w:rFonts w:cs="Arial"/>
          <w:color w:val="000000" w:themeColor="text1"/>
          <w:sz w:val="24"/>
        </w:rPr>
        <w:t>Lower Quartile – 61.6% 2023 female staff / 61.1% 2017 female staff</w:t>
      </w:r>
    </w:p>
    <w:p w14:paraId="598CD93F" w14:textId="77777777" w:rsidR="00BE1BCE" w:rsidRDefault="00BE1BCE" w:rsidP="00BE1BCE">
      <w:pPr>
        <w:pStyle w:val="Heading20"/>
      </w:pPr>
    </w:p>
    <w:p w14:paraId="53837D6D" w14:textId="0D57751E" w:rsidR="001350E8" w:rsidRDefault="001350E8">
      <w:pPr>
        <w:rPr>
          <w:rFonts w:eastAsiaTheme="majorEastAsia" w:cs="Arial"/>
          <w:b/>
          <w:bCs/>
          <w:color w:val="2F5496" w:themeColor="accent1" w:themeShade="BF"/>
          <w:sz w:val="32"/>
          <w:szCs w:val="26"/>
        </w:rPr>
      </w:pPr>
      <w:r>
        <w:br w:type="page"/>
      </w:r>
    </w:p>
    <w:p w14:paraId="0315F28F" w14:textId="42BFF7A9" w:rsidR="00D92993" w:rsidRPr="00BE1BCE" w:rsidRDefault="00D92993" w:rsidP="00043E16">
      <w:pPr>
        <w:pStyle w:val="Heading1"/>
      </w:pPr>
      <w:r w:rsidRPr="00BE1BCE">
        <w:t>Analysis</w:t>
      </w:r>
    </w:p>
    <w:p w14:paraId="42A08C86" w14:textId="77777777" w:rsidR="00D92993" w:rsidRDefault="00D92993" w:rsidP="00D92993">
      <w:pPr>
        <w:pStyle w:val="Heading20"/>
      </w:pPr>
    </w:p>
    <w:p w14:paraId="32A4E4EC" w14:textId="3FE0D4F9" w:rsidR="00D92993" w:rsidRDefault="00D92993" w:rsidP="00043E16">
      <w:pPr>
        <w:pStyle w:val="Heading2"/>
      </w:pPr>
      <w:r w:rsidRPr="00BE1BCE">
        <w:t>Gender Pay Gap</w:t>
      </w:r>
    </w:p>
    <w:p w14:paraId="7EB12541" w14:textId="77777777" w:rsidR="0098266B" w:rsidRDefault="0098266B" w:rsidP="0098266B"/>
    <w:p w14:paraId="24BE478C" w14:textId="336812A2" w:rsidR="0098266B" w:rsidRPr="00043E16" w:rsidRDefault="0098266B" w:rsidP="00043E16">
      <w:pPr>
        <w:spacing w:line="276" w:lineRule="auto"/>
        <w:rPr>
          <w:rFonts w:cs="Arial"/>
          <w:color w:val="000000" w:themeColor="text1"/>
          <w:sz w:val="24"/>
        </w:rPr>
      </w:pPr>
      <w:r w:rsidRPr="00043E16">
        <w:rPr>
          <w:rFonts w:cs="Arial"/>
          <w:color w:val="000000" w:themeColor="text1"/>
          <w:sz w:val="24"/>
        </w:rPr>
        <w:t xml:space="preserve">The University is continuing successfully to reduce its gender pay gap year on year. </w:t>
      </w:r>
      <w:r w:rsidRPr="00043E16">
        <w:rPr>
          <w:rFonts w:cs="Arial"/>
          <w:b/>
          <w:bCs/>
          <w:color w:val="000000" w:themeColor="text1"/>
          <w:sz w:val="24"/>
        </w:rPr>
        <w:t>The mean pay gap is now</w:t>
      </w:r>
      <w:r w:rsidRPr="00043E16">
        <w:rPr>
          <w:rFonts w:cs="Arial"/>
          <w:color w:val="000000" w:themeColor="text1"/>
          <w:sz w:val="24"/>
        </w:rPr>
        <w:t xml:space="preserve"> </w:t>
      </w:r>
      <w:r w:rsidRPr="00043E16">
        <w:rPr>
          <w:rFonts w:cs="Arial"/>
          <w:b/>
          <w:bCs/>
          <w:color w:val="000000" w:themeColor="text1"/>
          <w:sz w:val="24"/>
        </w:rPr>
        <w:t>15.3%</w:t>
      </w:r>
      <w:r w:rsidRPr="00043E16">
        <w:rPr>
          <w:rFonts w:cs="Arial"/>
          <w:color w:val="000000" w:themeColor="text1"/>
          <w:sz w:val="24"/>
        </w:rPr>
        <w:t xml:space="preserve">, down one percentage point from 16.3% in 2022 and down 4.6% from a starting point of 19.9% in 2017. </w:t>
      </w:r>
      <w:r w:rsidRPr="00043E16">
        <w:rPr>
          <w:rFonts w:cs="Arial"/>
          <w:b/>
          <w:bCs/>
          <w:color w:val="000000" w:themeColor="text1"/>
          <w:sz w:val="24"/>
        </w:rPr>
        <w:t>The median pay gap has also seen a positive change</w:t>
      </w:r>
      <w:r w:rsidRPr="00043E16">
        <w:rPr>
          <w:rFonts w:cs="Arial"/>
          <w:color w:val="000000" w:themeColor="text1"/>
          <w:sz w:val="24"/>
        </w:rPr>
        <w:t xml:space="preserve"> </w:t>
      </w:r>
      <w:r w:rsidRPr="00043E16">
        <w:rPr>
          <w:rFonts w:cs="Arial"/>
          <w:b/>
          <w:bCs/>
          <w:color w:val="000000" w:themeColor="text1"/>
          <w:sz w:val="24"/>
        </w:rPr>
        <w:t>and now stands at 16.9%</w:t>
      </w:r>
      <w:r w:rsidRPr="00043E16">
        <w:rPr>
          <w:rFonts w:cs="Arial"/>
          <w:color w:val="000000" w:themeColor="text1"/>
          <w:sz w:val="24"/>
        </w:rPr>
        <w:t xml:space="preserve">, down </w:t>
      </w:r>
      <w:r w:rsidRPr="00043E16">
        <w:rPr>
          <w:rFonts w:cs="Arial"/>
          <w:b/>
          <w:bCs/>
          <w:color w:val="000000" w:themeColor="text1"/>
          <w:sz w:val="24"/>
        </w:rPr>
        <w:t>0.7%</w:t>
      </w:r>
      <w:r w:rsidRPr="00043E16">
        <w:rPr>
          <w:rFonts w:cs="Arial"/>
          <w:color w:val="000000" w:themeColor="text1"/>
          <w:sz w:val="24"/>
        </w:rPr>
        <w:t xml:space="preserve"> from </w:t>
      </w:r>
      <w:r w:rsidRPr="00043E16">
        <w:rPr>
          <w:rFonts w:cs="Arial"/>
          <w:b/>
          <w:bCs/>
          <w:color w:val="000000" w:themeColor="text1"/>
          <w:sz w:val="24"/>
        </w:rPr>
        <w:t>17.6%</w:t>
      </w:r>
      <w:r w:rsidRPr="00043E16">
        <w:rPr>
          <w:rFonts w:cs="Arial"/>
          <w:color w:val="000000" w:themeColor="text1"/>
          <w:sz w:val="24"/>
        </w:rPr>
        <w:t xml:space="preserve"> in 2022 and down</w:t>
      </w:r>
      <w:r w:rsidRPr="00043E16">
        <w:rPr>
          <w:rFonts w:cs="Arial"/>
          <w:b/>
          <w:bCs/>
          <w:color w:val="000000" w:themeColor="text1"/>
          <w:sz w:val="24"/>
        </w:rPr>
        <w:t xml:space="preserve"> 6.4%</w:t>
      </w:r>
      <w:r w:rsidRPr="00043E16">
        <w:rPr>
          <w:rFonts w:cs="Arial"/>
          <w:color w:val="000000" w:themeColor="text1"/>
          <w:sz w:val="24"/>
        </w:rPr>
        <w:t xml:space="preserve"> overall from a starting point of </w:t>
      </w:r>
      <w:r w:rsidRPr="00043E16">
        <w:rPr>
          <w:rFonts w:cs="Arial"/>
          <w:b/>
          <w:bCs/>
          <w:color w:val="000000" w:themeColor="text1"/>
          <w:sz w:val="24"/>
        </w:rPr>
        <w:t>23.3%</w:t>
      </w:r>
      <w:r w:rsidRPr="00043E16">
        <w:rPr>
          <w:rFonts w:cs="Arial"/>
          <w:color w:val="000000" w:themeColor="text1"/>
          <w:sz w:val="24"/>
        </w:rPr>
        <w:t xml:space="preserve"> in 2017.</w:t>
      </w:r>
    </w:p>
    <w:p w14:paraId="17B7F8C1" w14:textId="77777777" w:rsidR="0098266B" w:rsidRPr="00043E16" w:rsidRDefault="0098266B" w:rsidP="00043E16">
      <w:pPr>
        <w:spacing w:line="276" w:lineRule="auto"/>
        <w:rPr>
          <w:rFonts w:cs="Arial"/>
          <w:color w:val="000000" w:themeColor="text1"/>
          <w:sz w:val="24"/>
        </w:rPr>
      </w:pPr>
    </w:p>
    <w:p w14:paraId="43EEDCA7" w14:textId="77777777" w:rsidR="0098266B" w:rsidRPr="00043E16" w:rsidRDefault="0098266B" w:rsidP="00043E16">
      <w:pPr>
        <w:spacing w:line="276" w:lineRule="auto"/>
        <w:rPr>
          <w:rFonts w:cs="Arial"/>
          <w:b/>
          <w:bCs/>
          <w:color w:val="000000" w:themeColor="text1"/>
          <w:sz w:val="24"/>
        </w:rPr>
      </w:pPr>
      <w:r w:rsidRPr="00043E16">
        <w:rPr>
          <w:rFonts w:cs="Arial"/>
          <w:b/>
          <w:bCs/>
          <w:color w:val="000000" w:themeColor="text1"/>
          <w:sz w:val="24"/>
        </w:rPr>
        <w:t>Reducing the gender pay gap is directly linked to increasing the proportion of female staff in our upper and upper middle pay quartiles.</w:t>
      </w:r>
      <w:r w:rsidRPr="00043E16">
        <w:rPr>
          <w:rFonts w:cs="Arial"/>
          <w:color w:val="000000" w:themeColor="text1"/>
          <w:sz w:val="24"/>
        </w:rPr>
        <w:t xml:space="preserve"> In 2023, female</w:t>
      </w:r>
      <w:r w:rsidRPr="00043E16">
        <w:rPr>
          <w:rFonts w:cs="Arial"/>
          <w:b/>
          <w:bCs/>
          <w:color w:val="000000" w:themeColor="text1"/>
          <w:sz w:val="24"/>
        </w:rPr>
        <w:t xml:space="preserve"> </w:t>
      </w:r>
      <w:r w:rsidRPr="00043E16">
        <w:rPr>
          <w:rFonts w:cs="Arial"/>
          <w:color w:val="000000" w:themeColor="text1"/>
          <w:sz w:val="24"/>
        </w:rPr>
        <w:t xml:space="preserve">staff are </w:t>
      </w:r>
      <w:r w:rsidRPr="00043E16">
        <w:rPr>
          <w:rFonts w:cs="Arial"/>
          <w:b/>
          <w:bCs/>
          <w:color w:val="000000" w:themeColor="text1"/>
          <w:sz w:val="24"/>
        </w:rPr>
        <w:t>40.4%</w:t>
      </w:r>
      <w:r w:rsidRPr="00043E16">
        <w:rPr>
          <w:rFonts w:cs="Arial"/>
          <w:color w:val="000000" w:themeColor="text1"/>
          <w:sz w:val="24"/>
        </w:rPr>
        <w:t xml:space="preserve"> of staff in the upper pay quartile (from</w:t>
      </w:r>
      <w:r w:rsidRPr="00043E16">
        <w:rPr>
          <w:rFonts w:cs="Arial"/>
          <w:b/>
          <w:bCs/>
          <w:color w:val="000000" w:themeColor="text1"/>
          <w:sz w:val="24"/>
        </w:rPr>
        <w:t xml:space="preserve"> </w:t>
      </w:r>
      <w:r w:rsidRPr="00043E16">
        <w:rPr>
          <w:rFonts w:cs="Arial"/>
          <w:color w:val="000000" w:themeColor="text1"/>
          <w:sz w:val="24"/>
        </w:rPr>
        <w:t xml:space="preserve">a starting point of 37.3% in 2017) and </w:t>
      </w:r>
      <w:r w:rsidRPr="00043E16">
        <w:rPr>
          <w:rFonts w:cs="Arial"/>
          <w:b/>
          <w:bCs/>
          <w:color w:val="000000" w:themeColor="text1"/>
          <w:sz w:val="24"/>
        </w:rPr>
        <w:t>53.3%</w:t>
      </w:r>
      <w:r w:rsidRPr="00043E16">
        <w:rPr>
          <w:rFonts w:cs="Arial"/>
          <w:color w:val="000000" w:themeColor="text1"/>
          <w:sz w:val="24"/>
        </w:rPr>
        <w:t xml:space="preserve"> of staff in</w:t>
      </w:r>
      <w:r w:rsidRPr="00043E16">
        <w:rPr>
          <w:rFonts w:cs="Arial"/>
          <w:b/>
          <w:bCs/>
          <w:color w:val="000000" w:themeColor="text1"/>
          <w:sz w:val="24"/>
        </w:rPr>
        <w:t xml:space="preserve"> </w:t>
      </w:r>
      <w:r w:rsidRPr="00043E16">
        <w:rPr>
          <w:rFonts w:cs="Arial"/>
          <w:color w:val="000000" w:themeColor="text1"/>
          <w:sz w:val="24"/>
        </w:rPr>
        <w:t>the upper middle quartile (from a starting point of 50% in 2017). This is a result of recruitment and promotions practices that have a strong focus on gender equality and engagement. Since our first gender pay gap report</w:t>
      </w:r>
      <w:r w:rsidRPr="00043E16">
        <w:rPr>
          <w:rFonts w:cs="Arial"/>
          <w:b/>
          <w:bCs/>
          <w:color w:val="000000" w:themeColor="text1"/>
          <w:sz w:val="24"/>
        </w:rPr>
        <w:t xml:space="preserve"> </w:t>
      </w:r>
      <w:r w:rsidRPr="00043E16">
        <w:rPr>
          <w:rFonts w:cs="Arial"/>
          <w:color w:val="000000" w:themeColor="text1"/>
          <w:sz w:val="24"/>
        </w:rPr>
        <w:t>in 2017, our proportion of female Professors</w:t>
      </w:r>
      <w:r w:rsidRPr="00043E16">
        <w:rPr>
          <w:rFonts w:cs="Arial"/>
          <w:b/>
          <w:bCs/>
          <w:color w:val="000000" w:themeColor="text1"/>
          <w:sz w:val="24"/>
        </w:rPr>
        <w:t xml:space="preserve"> </w:t>
      </w:r>
      <w:r w:rsidRPr="00043E16">
        <w:rPr>
          <w:rFonts w:cs="Arial"/>
          <w:color w:val="000000" w:themeColor="text1"/>
          <w:sz w:val="24"/>
        </w:rPr>
        <w:t xml:space="preserve">has increased from </w:t>
      </w:r>
      <w:r w:rsidRPr="00043E16">
        <w:rPr>
          <w:rFonts w:cs="Arial"/>
          <w:b/>
          <w:bCs/>
          <w:color w:val="000000" w:themeColor="text1"/>
          <w:sz w:val="24"/>
        </w:rPr>
        <w:t>24.5%</w:t>
      </w:r>
      <w:r w:rsidRPr="00043E16">
        <w:rPr>
          <w:rFonts w:cs="Arial"/>
          <w:color w:val="000000" w:themeColor="text1"/>
          <w:sz w:val="24"/>
        </w:rPr>
        <w:t xml:space="preserve"> (2017) to </w:t>
      </w:r>
      <w:r w:rsidRPr="00043E16">
        <w:rPr>
          <w:rFonts w:cs="Arial"/>
          <w:b/>
          <w:bCs/>
          <w:color w:val="000000" w:themeColor="text1"/>
          <w:sz w:val="24"/>
        </w:rPr>
        <w:t>29.6%</w:t>
      </w:r>
      <w:r w:rsidRPr="00043E16">
        <w:rPr>
          <w:rFonts w:cs="Arial"/>
          <w:color w:val="000000" w:themeColor="text1"/>
          <w:sz w:val="24"/>
        </w:rPr>
        <w:t xml:space="preserve"> (2023).</w:t>
      </w:r>
      <w:r w:rsidRPr="00043E16">
        <w:rPr>
          <w:rFonts w:cs="Arial"/>
          <w:b/>
          <w:bCs/>
          <w:color w:val="000000" w:themeColor="text1"/>
          <w:sz w:val="24"/>
        </w:rPr>
        <w:t xml:space="preserve"> </w:t>
      </w:r>
      <w:r w:rsidRPr="00043E16">
        <w:rPr>
          <w:rFonts w:cs="Arial"/>
          <w:color w:val="000000" w:themeColor="text1"/>
          <w:sz w:val="24"/>
        </w:rPr>
        <w:t>Our most senior (grade 10) female Professional</w:t>
      </w:r>
      <w:r w:rsidRPr="00043E16">
        <w:rPr>
          <w:rFonts w:cs="Arial"/>
          <w:b/>
          <w:bCs/>
          <w:color w:val="000000" w:themeColor="text1"/>
          <w:sz w:val="24"/>
        </w:rPr>
        <w:t xml:space="preserve"> </w:t>
      </w:r>
      <w:r w:rsidRPr="00043E16">
        <w:rPr>
          <w:rFonts w:cs="Arial"/>
          <w:color w:val="000000" w:themeColor="text1"/>
          <w:sz w:val="24"/>
        </w:rPr>
        <w:t xml:space="preserve">Services staff stands at </w:t>
      </w:r>
      <w:r w:rsidRPr="00043E16">
        <w:rPr>
          <w:rFonts w:cs="Arial"/>
          <w:b/>
          <w:bCs/>
          <w:color w:val="000000" w:themeColor="text1"/>
          <w:sz w:val="24"/>
        </w:rPr>
        <w:t>55.6%</w:t>
      </w:r>
      <w:r w:rsidRPr="00043E16">
        <w:rPr>
          <w:rFonts w:cs="Arial"/>
          <w:color w:val="000000" w:themeColor="text1"/>
          <w:sz w:val="24"/>
        </w:rPr>
        <w:t xml:space="preserve"> in 2023. Whilst women</w:t>
      </w:r>
      <w:r w:rsidRPr="00043E16">
        <w:rPr>
          <w:rFonts w:cs="Arial"/>
          <w:b/>
          <w:bCs/>
          <w:color w:val="000000" w:themeColor="text1"/>
          <w:sz w:val="24"/>
        </w:rPr>
        <w:t xml:space="preserve"> </w:t>
      </w:r>
      <w:r w:rsidRPr="00043E16">
        <w:rPr>
          <w:rFonts w:cs="Arial"/>
          <w:color w:val="000000" w:themeColor="text1"/>
          <w:sz w:val="24"/>
        </w:rPr>
        <w:t>continue to be in the majority in the lower middle and</w:t>
      </w:r>
      <w:r w:rsidRPr="00043E16">
        <w:rPr>
          <w:rFonts w:cs="Arial"/>
          <w:b/>
          <w:bCs/>
          <w:color w:val="000000" w:themeColor="text1"/>
          <w:sz w:val="24"/>
        </w:rPr>
        <w:t xml:space="preserve"> </w:t>
      </w:r>
      <w:r w:rsidRPr="00043E16">
        <w:rPr>
          <w:rFonts w:cs="Arial"/>
          <w:color w:val="000000" w:themeColor="text1"/>
          <w:sz w:val="24"/>
        </w:rPr>
        <w:t>lower pay quartiles, the number of women is reducing</w:t>
      </w:r>
      <w:r w:rsidRPr="00043E16">
        <w:rPr>
          <w:rFonts w:cs="Arial"/>
          <w:b/>
          <w:bCs/>
          <w:color w:val="000000" w:themeColor="text1"/>
          <w:sz w:val="24"/>
        </w:rPr>
        <w:t xml:space="preserve"> </w:t>
      </w:r>
      <w:r w:rsidRPr="00043E16">
        <w:rPr>
          <w:rFonts w:cs="Arial"/>
          <w:color w:val="000000" w:themeColor="text1"/>
          <w:sz w:val="24"/>
        </w:rPr>
        <w:t>as more men enter these roles.</w:t>
      </w:r>
      <w:r w:rsidRPr="00043E16">
        <w:rPr>
          <w:rFonts w:cs="Arial"/>
          <w:b/>
          <w:bCs/>
          <w:color w:val="000000" w:themeColor="text1"/>
          <w:sz w:val="24"/>
        </w:rPr>
        <w:t xml:space="preserve"> </w:t>
      </w:r>
    </w:p>
    <w:p w14:paraId="6A3BE758" w14:textId="77777777" w:rsidR="0098266B" w:rsidRPr="00043E16" w:rsidRDefault="0098266B" w:rsidP="00043E16">
      <w:pPr>
        <w:spacing w:line="276" w:lineRule="auto"/>
        <w:rPr>
          <w:rFonts w:cs="Arial"/>
          <w:b/>
          <w:bCs/>
          <w:color w:val="000000" w:themeColor="text1"/>
          <w:sz w:val="24"/>
        </w:rPr>
      </w:pPr>
    </w:p>
    <w:p w14:paraId="228D9C3E" w14:textId="3D93CD68" w:rsidR="00D92993" w:rsidRPr="00043E16" w:rsidRDefault="0098266B" w:rsidP="00043E16">
      <w:pPr>
        <w:spacing w:line="276" w:lineRule="auto"/>
        <w:rPr>
          <w:rFonts w:cs="Arial"/>
          <w:b/>
          <w:bCs/>
          <w:color w:val="000000" w:themeColor="text1"/>
          <w:sz w:val="24"/>
        </w:rPr>
      </w:pPr>
      <w:r w:rsidRPr="00043E16">
        <w:rPr>
          <w:rFonts w:cs="Arial"/>
          <w:color w:val="000000" w:themeColor="text1"/>
          <w:sz w:val="24"/>
        </w:rPr>
        <w:t>Overall, the substantive issue underpinning the</w:t>
      </w:r>
      <w:r w:rsidRPr="00043E16">
        <w:rPr>
          <w:rFonts w:cs="Arial"/>
          <w:b/>
          <w:bCs/>
          <w:color w:val="000000" w:themeColor="text1"/>
          <w:sz w:val="24"/>
        </w:rPr>
        <w:t xml:space="preserve"> </w:t>
      </w:r>
      <w:r w:rsidRPr="00043E16">
        <w:rPr>
          <w:rFonts w:cs="Arial"/>
          <w:color w:val="000000" w:themeColor="text1"/>
          <w:sz w:val="24"/>
        </w:rPr>
        <w:t>University’s gender pay gap is the uneven distribution</w:t>
      </w:r>
      <w:r w:rsidRPr="00043E16">
        <w:rPr>
          <w:rFonts w:cs="Arial"/>
          <w:b/>
          <w:bCs/>
          <w:color w:val="000000" w:themeColor="text1"/>
          <w:sz w:val="24"/>
        </w:rPr>
        <w:t xml:space="preserve"> </w:t>
      </w:r>
      <w:r w:rsidRPr="00043E16">
        <w:rPr>
          <w:rFonts w:cs="Arial"/>
          <w:color w:val="000000" w:themeColor="text1"/>
          <w:sz w:val="24"/>
        </w:rPr>
        <w:t>of male and female staff across the pay quartiles,</w:t>
      </w:r>
      <w:r w:rsidRPr="00043E16">
        <w:rPr>
          <w:rFonts w:cs="Arial"/>
          <w:b/>
          <w:bCs/>
          <w:color w:val="000000" w:themeColor="text1"/>
          <w:sz w:val="24"/>
        </w:rPr>
        <w:t xml:space="preserve"> </w:t>
      </w:r>
      <w:r w:rsidRPr="00043E16">
        <w:rPr>
          <w:rFonts w:cs="Arial"/>
          <w:color w:val="000000" w:themeColor="text1"/>
          <w:sz w:val="24"/>
        </w:rPr>
        <w:t>with more female staff in the lower pay quartile and</w:t>
      </w:r>
      <w:r w:rsidRPr="00043E16">
        <w:rPr>
          <w:rFonts w:cs="Arial"/>
          <w:b/>
          <w:bCs/>
          <w:color w:val="000000" w:themeColor="text1"/>
          <w:sz w:val="24"/>
        </w:rPr>
        <w:t xml:space="preserve"> </w:t>
      </w:r>
      <w:r w:rsidRPr="00043E16">
        <w:rPr>
          <w:rFonts w:cs="Arial"/>
          <w:color w:val="000000" w:themeColor="text1"/>
          <w:sz w:val="24"/>
        </w:rPr>
        <w:t xml:space="preserve">more male staff in the top pay quartile. </w:t>
      </w:r>
      <w:r w:rsidRPr="00043E16">
        <w:rPr>
          <w:rFonts w:cs="Arial"/>
          <w:b/>
          <w:bCs/>
          <w:color w:val="000000" w:themeColor="text1"/>
          <w:sz w:val="24"/>
        </w:rPr>
        <w:t>Whilst gender balance within the pay quartiles is incrementally improving year on year, greater balance in the top and lower quartiles will be needed to continue to significantly reduce the gender pay gap.</w:t>
      </w:r>
    </w:p>
    <w:p w14:paraId="0A74AA8A" w14:textId="77777777" w:rsidR="0060208B" w:rsidRDefault="0060208B" w:rsidP="0098266B">
      <w:pPr>
        <w:rPr>
          <w:rFonts w:cs="Arial"/>
          <w:b/>
          <w:bCs/>
          <w:color w:val="000000" w:themeColor="text1"/>
        </w:rPr>
      </w:pPr>
    </w:p>
    <w:p w14:paraId="57ED9022" w14:textId="478D91CB" w:rsidR="0060208B" w:rsidRDefault="0060208B" w:rsidP="00043E16">
      <w:pPr>
        <w:pStyle w:val="Heading2"/>
      </w:pPr>
      <w:r w:rsidRPr="00BE1BCE">
        <w:t xml:space="preserve">Gender </w:t>
      </w:r>
      <w:r>
        <w:t>Bonus</w:t>
      </w:r>
      <w:r w:rsidRPr="00BE1BCE">
        <w:t xml:space="preserve"> Gap</w:t>
      </w:r>
    </w:p>
    <w:p w14:paraId="4FBF5419" w14:textId="77777777" w:rsidR="0060208B" w:rsidRDefault="0060208B" w:rsidP="0060208B"/>
    <w:p w14:paraId="5940FB45" w14:textId="1A987608" w:rsidR="0060208B" w:rsidRPr="00043E16" w:rsidRDefault="0060208B" w:rsidP="00043E16">
      <w:pPr>
        <w:spacing w:line="276" w:lineRule="auto"/>
        <w:rPr>
          <w:rFonts w:cs="Arial"/>
          <w:b/>
          <w:bCs/>
          <w:color w:val="000000" w:themeColor="text1"/>
          <w:sz w:val="24"/>
        </w:rPr>
      </w:pPr>
      <w:r w:rsidRPr="00043E16">
        <w:rPr>
          <w:rFonts w:cs="Arial"/>
          <w:b/>
          <w:bCs/>
          <w:color w:val="000000" w:themeColor="text1"/>
          <w:sz w:val="24"/>
        </w:rPr>
        <w:t xml:space="preserve">The 2023 mean bonus pay gap has reduced to 45.1% </w:t>
      </w:r>
      <w:r w:rsidRPr="00043E16">
        <w:rPr>
          <w:rFonts w:cs="Arial"/>
          <w:color w:val="000000" w:themeColor="text1"/>
          <w:sz w:val="24"/>
        </w:rPr>
        <w:t>(from 53.6% in 2022 and a starting point of 66% in</w:t>
      </w:r>
      <w:r w:rsidRPr="00043E16">
        <w:rPr>
          <w:rFonts w:cs="Arial"/>
          <w:b/>
          <w:bCs/>
          <w:color w:val="000000" w:themeColor="text1"/>
          <w:sz w:val="24"/>
        </w:rPr>
        <w:t xml:space="preserve"> </w:t>
      </w:r>
      <w:r w:rsidRPr="00043E16">
        <w:rPr>
          <w:rFonts w:cs="Arial"/>
          <w:color w:val="000000" w:themeColor="text1"/>
          <w:sz w:val="24"/>
        </w:rPr>
        <w:t>2017), and</w:t>
      </w:r>
      <w:r w:rsidRPr="00043E16">
        <w:rPr>
          <w:rFonts w:cs="Arial"/>
          <w:b/>
          <w:bCs/>
          <w:color w:val="000000" w:themeColor="text1"/>
          <w:sz w:val="24"/>
        </w:rPr>
        <w:t xml:space="preserve"> the median bonus gap shrunk to 0%</w:t>
      </w:r>
      <w:r w:rsidRPr="00043E16">
        <w:rPr>
          <w:rFonts w:cs="Arial"/>
          <w:color w:val="000000" w:themeColor="text1"/>
          <w:sz w:val="24"/>
        </w:rPr>
        <w:t xml:space="preserve"> (from</w:t>
      </w:r>
      <w:r w:rsidRPr="00043E16">
        <w:rPr>
          <w:rFonts w:cs="Arial"/>
          <w:b/>
          <w:bCs/>
          <w:color w:val="000000" w:themeColor="text1"/>
          <w:sz w:val="24"/>
        </w:rPr>
        <w:t xml:space="preserve"> </w:t>
      </w:r>
      <w:r w:rsidRPr="00043E16">
        <w:rPr>
          <w:rFonts w:cs="Arial"/>
          <w:color w:val="000000" w:themeColor="text1"/>
          <w:sz w:val="24"/>
        </w:rPr>
        <w:t xml:space="preserve">25% in 2022 and 50% in 2017). </w:t>
      </w:r>
      <w:r w:rsidRPr="00043E16">
        <w:rPr>
          <w:rFonts w:cs="Arial"/>
          <w:b/>
          <w:bCs/>
          <w:color w:val="000000" w:themeColor="text1"/>
          <w:sz w:val="24"/>
        </w:rPr>
        <w:t xml:space="preserve">35.4% </w:t>
      </w:r>
      <w:r w:rsidRPr="00043E16">
        <w:rPr>
          <w:rFonts w:cs="Arial"/>
          <w:color w:val="000000" w:themeColor="text1"/>
          <w:sz w:val="24"/>
        </w:rPr>
        <w:t>of women and</w:t>
      </w:r>
      <w:r w:rsidRPr="00043E16">
        <w:rPr>
          <w:rFonts w:cs="Arial"/>
          <w:b/>
          <w:bCs/>
          <w:color w:val="000000" w:themeColor="text1"/>
          <w:sz w:val="24"/>
        </w:rPr>
        <w:t xml:space="preserve"> 27.5%</w:t>
      </w:r>
      <w:r w:rsidRPr="00043E16">
        <w:rPr>
          <w:rFonts w:cs="Arial"/>
          <w:color w:val="000000" w:themeColor="text1"/>
          <w:sz w:val="24"/>
        </w:rPr>
        <w:t xml:space="preserve"> of men received bonus pay between the </w:t>
      </w:r>
      <w:proofErr w:type="gramStart"/>
      <w:r w:rsidRPr="00043E16">
        <w:rPr>
          <w:rFonts w:cs="Arial"/>
          <w:color w:val="000000" w:themeColor="text1"/>
          <w:sz w:val="24"/>
        </w:rPr>
        <w:t>1</w:t>
      </w:r>
      <w:r w:rsidRPr="00043E16">
        <w:rPr>
          <w:rFonts w:cs="Arial"/>
          <w:color w:val="000000" w:themeColor="text1"/>
          <w:sz w:val="24"/>
          <w:vertAlign w:val="superscript"/>
        </w:rPr>
        <w:t>st</w:t>
      </w:r>
      <w:proofErr w:type="gramEnd"/>
      <w:r w:rsidRPr="00043E16">
        <w:rPr>
          <w:rFonts w:cs="Arial"/>
          <w:b/>
          <w:bCs/>
          <w:color w:val="000000" w:themeColor="text1"/>
          <w:sz w:val="24"/>
        </w:rPr>
        <w:t xml:space="preserve"> </w:t>
      </w:r>
      <w:r w:rsidRPr="00043E16">
        <w:rPr>
          <w:rFonts w:cs="Arial"/>
          <w:color w:val="000000" w:themeColor="text1"/>
          <w:sz w:val="24"/>
        </w:rPr>
        <w:t>April</w:t>
      </w:r>
      <w:r w:rsidR="002D5800" w:rsidRPr="00043E16">
        <w:rPr>
          <w:rFonts w:cs="Arial"/>
          <w:color w:val="000000" w:themeColor="text1"/>
          <w:sz w:val="24"/>
        </w:rPr>
        <w:t xml:space="preserve"> </w:t>
      </w:r>
      <w:r w:rsidRPr="00043E16">
        <w:rPr>
          <w:rFonts w:cs="Arial"/>
          <w:color w:val="000000" w:themeColor="text1"/>
          <w:sz w:val="24"/>
        </w:rPr>
        <w:t xml:space="preserve">2022 and 31st March 2023, compared to </w:t>
      </w:r>
      <w:r w:rsidRPr="00043E16">
        <w:rPr>
          <w:rFonts w:cs="Arial"/>
          <w:b/>
          <w:bCs/>
          <w:color w:val="000000" w:themeColor="text1"/>
          <w:sz w:val="24"/>
        </w:rPr>
        <w:t xml:space="preserve">15.6% </w:t>
      </w:r>
      <w:r w:rsidRPr="00043E16">
        <w:rPr>
          <w:rFonts w:cs="Arial"/>
          <w:color w:val="000000" w:themeColor="text1"/>
          <w:sz w:val="24"/>
        </w:rPr>
        <w:t>of</w:t>
      </w:r>
      <w:r w:rsidR="002D5800" w:rsidRPr="00043E16">
        <w:rPr>
          <w:rFonts w:cs="Arial"/>
          <w:b/>
          <w:bCs/>
          <w:color w:val="000000" w:themeColor="text1"/>
          <w:sz w:val="24"/>
        </w:rPr>
        <w:t xml:space="preserve"> </w:t>
      </w:r>
      <w:r w:rsidRPr="00043E16">
        <w:rPr>
          <w:rFonts w:cs="Arial"/>
          <w:color w:val="000000" w:themeColor="text1"/>
          <w:sz w:val="24"/>
        </w:rPr>
        <w:t>women and</w:t>
      </w:r>
      <w:r w:rsidRPr="00043E16">
        <w:rPr>
          <w:rFonts w:cs="Arial"/>
          <w:b/>
          <w:bCs/>
          <w:color w:val="000000" w:themeColor="text1"/>
          <w:sz w:val="24"/>
        </w:rPr>
        <w:t xml:space="preserve"> 16.2%</w:t>
      </w:r>
      <w:r w:rsidRPr="00043E16">
        <w:rPr>
          <w:rFonts w:cs="Arial"/>
          <w:color w:val="000000" w:themeColor="text1"/>
          <w:sz w:val="24"/>
        </w:rPr>
        <w:t xml:space="preserve"> of men in the previous year.</w:t>
      </w:r>
    </w:p>
    <w:p w14:paraId="7B0D4A89" w14:textId="77777777" w:rsidR="002D5800" w:rsidRPr="00043E16" w:rsidRDefault="002D5800" w:rsidP="00043E16">
      <w:pPr>
        <w:spacing w:line="276" w:lineRule="auto"/>
        <w:rPr>
          <w:rFonts w:cs="Arial"/>
          <w:color w:val="000000" w:themeColor="text1"/>
          <w:sz w:val="24"/>
        </w:rPr>
      </w:pPr>
    </w:p>
    <w:p w14:paraId="49599FE1" w14:textId="77777777" w:rsidR="002D5800" w:rsidRPr="00043E16" w:rsidRDefault="0060208B" w:rsidP="00043E16">
      <w:pPr>
        <w:spacing w:line="276" w:lineRule="auto"/>
        <w:rPr>
          <w:rFonts w:cs="Arial"/>
          <w:color w:val="000000" w:themeColor="text1"/>
          <w:sz w:val="24"/>
        </w:rPr>
      </w:pPr>
      <w:r w:rsidRPr="00043E16">
        <w:rPr>
          <w:rFonts w:cs="Arial"/>
          <w:color w:val="000000" w:themeColor="text1"/>
          <w:sz w:val="24"/>
        </w:rPr>
        <w:t>The change in the mean and median bonus gaps</w:t>
      </w:r>
      <w:r w:rsidR="002D5800" w:rsidRPr="00043E16">
        <w:rPr>
          <w:rFonts w:cs="Arial"/>
          <w:color w:val="000000" w:themeColor="text1"/>
          <w:sz w:val="24"/>
        </w:rPr>
        <w:t xml:space="preserve"> </w:t>
      </w:r>
      <w:r w:rsidRPr="00043E16">
        <w:rPr>
          <w:rFonts w:cs="Arial"/>
          <w:color w:val="000000" w:themeColor="text1"/>
          <w:sz w:val="24"/>
        </w:rPr>
        <w:t>between 2022 and 2023 is largely driven by a one-off payment made to all Professional Services staff</w:t>
      </w:r>
      <w:r w:rsidR="002D5800" w:rsidRPr="00043E16">
        <w:rPr>
          <w:rFonts w:cs="Arial"/>
          <w:color w:val="000000" w:themeColor="text1"/>
          <w:sz w:val="24"/>
        </w:rPr>
        <w:t xml:space="preserve"> </w:t>
      </w:r>
      <w:r w:rsidRPr="00043E16">
        <w:rPr>
          <w:rFonts w:cs="Arial"/>
          <w:color w:val="000000" w:themeColor="text1"/>
          <w:sz w:val="24"/>
        </w:rPr>
        <w:t xml:space="preserve">in Support roles. </w:t>
      </w:r>
      <w:proofErr w:type="gramStart"/>
      <w:r w:rsidRPr="00043E16">
        <w:rPr>
          <w:rFonts w:cs="Arial"/>
          <w:color w:val="000000" w:themeColor="text1"/>
          <w:sz w:val="24"/>
        </w:rPr>
        <w:t>The majority of</w:t>
      </w:r>
      <w:proofErr w:type="gramEnd"/>
      <w:r w:rsidRPr="00043E16">
        <w:rPr>
          <w:rFonts w:cs="Arial"/>
          <w:color w:val="000000" w:themeColor="text1"/>
          <w:sz w:val="24"/>
        </w:rPr>
        <w:t xml:space="preserve"> Support staff roles</w:t>
      </w:r>
      <w:r w:rsidR="002D5800" w:rsidRPr="00043E16">
        <w:rPr>
          <w:rFonts w:cs="Arial"/>
          <w:color w:val="000000" w:themeColor="text1"/>
          <w:sz w:val="24"/>
        </w:rPr>
        <w:t xml:space="preserve"> </w:t>
      </w:r>
      <w:r w:rsidRPr="00043E16">
        <w:rPr>
          <w:rFonts w:cs="Arial"/>
          <w:color w:val="000000" w:themeColor="text1"/>
          <w:sz w:val="24"/>
        </w:rPr>
        <w:t>fall in the lower pay quartile. As the value of bonus</w:t>
      </w:r>
      <w:r w:rsidR="002D5800" w:rsidRPr="00043E16">
        <w:rPr>
          <w:rFonts w:cs="Arial"/>
          <w:color w:val="000000" w:themeColor="text1"/>
          <w:sz w:val="24"/>
        </w:rPr>
        <w:t xml:space="preserve"> </w:t>
      </w:r>
      <w:r w:rsidRPr="00043E16">
        <w:rPr>
          <w:rFonts w:cs="Arial"/>
          <w:color w:val="000000" w:themeColor="text1"/>
          <w:sz w:val="24"/>
        </w:rPr>
        <w:t>payments is linked to salary, the one-off payment</w:t>
      </w:r>
      <w:r w:rsidR="002D5800" w:rsidRPr="00043E16">
        <w:rPr>
          <w:rFonts w:cs="Arial"/>
          <w:color w:val="000000" w:themeColor="text1"/>
          <w:sz w:val="24"/>
        </w:rPr>
        <w:t xml:space="preserve"> </w:t>
      </w:r>
      <w:r w:rsidRPr="00043E16">
        <w:rPr>
          <w:rFonts w:cs="Arial"/>
          <w:color w:val="000000" w:themeColor="text1"/>
          <w:sz w:val="24"/>
        </w:rPr>
        <w:t>to all Support staff has both increased the number</w:t>
      </w:r>
      <w:r w:rsidR="002D5800" w:rsidRPr="00043E16">
        <w:rPr>
          <w:rFonts w:cs="Arial"/>
          <w:color w:val="000000" w:themeColor="text1"/>
          <w:sz w:val="24"/>
        </w:rPr>
        <w:t xml:space="preserve"> </w:t>
      </w:r>
      <w:r w:rsidRPr="00043E16">
        <w:rPr>
          <w:rFonts w:cs="Arial"/>
          <w:color w:val="000000" w:themeColor="text1"/>
          <w:sz w:val="24"/>
        </w:rPr>
        <w:t>of bonus payments made by the University, whilst</w:t>
      </w:r>
      <w:r w:rsidR="002D5800" w:rsidRPr="00043E16">
        <w:rPr>
          <w:rFonts w:cs="Arial"/>
          <w:color w:val="000000" w:themeColor="text1"/>
          <w:sz w:val="24"/>
        </w:rPr>
        <w:t xml:space="preserve"> </w:t>
      </w:r>
      <w:r w:rsidRPr="00043E16">
        <w:rPr>
          <w:rFonts w:cs="Arial"/>
          <w:color w:val="000000" w:themeColor="text1"/>
          <w:sz w:val="24"/>
        </w:rPr>
        <w:t>lowering the average value of those payments. This</w:t>
      </w:r>
      <w:r w:rsidR="002D5800" w:rsidRPr="00043E16">
        <w:rPr>
          <w:rFonts w:cs="Arial"/>
          <w:color w:val="000000" w:themeColor="text1"/>
          <w:sz w:val="24"/>
        </w:rPr>
        <w:t xml:space="preserve"> </w:t>
      </w:r>
      <w:r w:rsidRPr="00043E16">
        <w:rPr>
          <w:rFonts w:cs="Arial"/>
          <w:color w:val="000000" w:themeColor="text1"/>
          <w:sz w:val="24"/>
        </w:rPr>
        <w:t>is most obviously reflected in the median bonus gap</w:t>
      </w:r>
      <w:r w:rsidR="002D5800" w:rsidRPr="00043E16">
        <w:rPr>
          <w:rFonts w:cs="Arial"/>
          <w:color w:val="000000" w:themeColor="text1"/>
          <w:sz w:val="24"/>
        </w:rPr>
        <w:t xml:space="preserve"> </w:t>
      </w:r>
      <w:r w:rsidRPr="00043E16">
        <w:rPr>
          <w:rFonts w:cs="Arial"/>
          <w:color w:val="000000" w:themeColor="text1"/>
          <w:sz w:val="24"/>
        </w:rPr>
        <w:t xml:space="preserve">reducing by </w:t>
      </w:r>
      <w:r w:rsidRPr="00043E16">
        <w:rPr>
          <w:rFonts w:cs="Arial"/>
          <w:b/>
          <w:bCs/>
          <w:color w:val="000000" w:themeColor="text1"/>
          <w:sz w:val="24"/>
        </w:rPr>
        <w:t>25%</w:t>
      </w:r>
      <w:r w:rsidRPr="00043E16">
        <w:rPr>
          <w:rFonts w:cs="Arial"/>
          <w:color w:val="000000" w:themeColor="text1"/>
          <w:sz w:val="24"/>
        </w:rPr>
        <w:t xml:space="preserve"> to </w:t>
      </w:r>
      <w:r w:rsidRPr="00043E16">
        <w:rPr>
          <w:rFonts w:cs="Arial"/>
          <w:b/>
          <w:bCs/>
          <w:color w:val="000000" w:themeColor="text1"/>
          <w:sz w:val="24"/>
        </w:rPr>
        <w:t xml:space="preserve">0% </w:t>
      </w:r>
      <w:r w:rsidRPr="00043E16">
        <w:rPr>
          <w:rFonts w:cs="Arial"/>
          <w:color w:val="000000" w:themeColor="text1"/>
          <w:sz w:val="24"/>
        </w:rPr>
        <w:t>(i.e. no bonus gap), as the</w:t>
      </w:r>
      <w:r w:rsidR="002D5800" w:rsidRPr="00043E16">
        <w:rPr>
          <w:rFonts w:cs="Arial"/>
          <w:color w:val="000000" w:themeColor="text1"/>
          <w:sz w:val="24"/>
        </w:rPr>
        <w:t xml:space="preserve"> </w:t>
      </w:r>
      <w:r w:rsidRPr="00043E16">
        <w:rPr>
          <w:rFonts w:cs="Arial"/>
          <w:color w:val="000000" w:themeColor="text1"/>
          <w:sz w:val="24"/>
        </w:rPr>
        <w:t xml:space="preserve">volume of bonus </w:t>
      </w:r>
      <w:r w:rsidRPr="00043E16">
        <w:rPr>
          <w:rFonts w:cs="Arial"/>
          <w:color w:val="000000" w:themeColor="text1"/>
          <w:sz w:val="24"/>
        </w:rPr>
        <w:lastRenderedPageBreak/>
        <w:t>payments to Support staff means that</w:t>
      </w:r>
      <w:r w:rsidR="002D5800" w:rsidRPr="00043E16">
        <w:rPr>
          <w:rFonts w:cs="Arial"/>
          <w:color w:val="000000" w:themeColor="text1"/>
          <w:sz w:val="24"/>
        </w:rPr>
        <w:t xml:space="preserve"> </w:t>
      </w:r>
      <w:r w:rsidRPr="00043E16">
        <w:rPr>
          <w:rFonts w:cs="Arial"/>
          <w:color w:val="000000" w:themeColor="text1"/>
          <w:sz w:val="24"/>
        </w:rPr>
        <w:t>the median (middle)</w:t>
      </w:r>
      <w:r w:rsidR="002D5800" w:rsidRPr="00043E16">
        <w:rPr>
          <w:rFonts w:cs="Arial"/>
          <w:color w:val="000000" w:themeColor="text1"/>
          <w:sz w:val="24"/>
        </w:rPr>
        <w:t xml:space="preserve"> </w:t>
      </w:r>
      <w:r w:rsidRPr="00043E16">
        <w:rPr>
          <w:rFonts w:cs="Arial"/>
          <w:color w:val="000000" w:themeColor="text1"/>
          <w:sz w:val="24"/>
        </w:rPr>
        <w:t>value for both male and female</w:t>
      </w:r>
      <w:r w:rsidR="002D5800" w:rsidRPr="00043E16">
        <w:rPr>
          <w:rFonts w:cs="Arial"/>
          <w:color w:val="000000" w:themeColor="text1"/>
          <w:sz w:val="24"/>
        </w:rPr>
        <w:t xml:space="preserve"> </w:t>
      </w:r>
      <w:r w:rsidRPr="00043E16">
        <w:rPr>
          <w:rFonts w:cs="Arial"/>
          <w:color w:val="000000" w:themeColor="text1"/>
          <w:sz w:val="24"/>
        </w:rPr>
        <w:t>staff falls in the support staff bonus range. The mean</w:t>
      </w:r>
      <w:r w:rsidR="002D5800" w:rsidRPr="00043E16">
        <w:rPr>
          <w:rFonts w:cs="Arial"/>
          <w:color w:val="000000" w:themeColor="text1"/>
          <w:sz w:val="24"/>
        </w:rPr>
        <w:t xml:space="preserve"> </w:t>
      </w:r>
      <w:r w:rsidRPr="00043E16">
        <w:rPr>
          <w:rFonts w:cs="Arial"/>
          <w:color w:val="000000" w:themeColor="text1"/>
          <w:sz w:val="24"/>
        </w:rPr>
        <w:t>average bonus gap is less affected by the support staff</w:t>
      </w:r>
      <w:r w:rsidR="002D5800" w:rsidRPr="00043E16">
        <w:rPr>
          <w:rFonts w:cs="Arial"/>
          <w:color w:val="000000" w:themeColor="text1"/>
          <w:sz w:val="24"/>
        </w:rPr>
        <w:t xml:space="preserve"> </w:t>
      </w:r>
      <w:r w:rsidRPr="00043E16">
        <w:rPr>
          <w:rFonts w:cs="Arial"/>
          <w:color w:val="000000" w:themeColor="text1"/>
          <w:sz w:val="24"/>
        </w:rPr>
        <w:t>bonus payment, but has also</w:t>
      </w:r>
      <w:r w:rsidR="002D5800" w:rsidRPr="00043E16">
        <w:rPr>
          <w:rFonts w:cs="Arial"/>
          <w:color w:val="000000" w:themeColor="text1"/>
          <w:sz w:val="24"/>
        </w:rPr>
        <w:t xml:space="preserve"> </w:t>
      </w:r>
      <w:r w:rsidRPr="00043E16">
        <w:rPr>
          <w:rFonts w:cs="Arial"/>
          <w:color w:val="000000" w:themeColor="text1"/>
          <w:sz w:val="24"/>
        </w:rPr>
        <w:t xml:space="preserve">reduced by </w:t>
      </w:r>
      <w:r w:rsidRPr="00043E16">
        <w:rPr>
          <w:rFonts w:cs="Arial"/>
          <w:b/>
          <w:bCs/>
          <w:color w:val="000000" w:themeColor="text1"/>
          <w:sz w:val="24"/>
        </w:rPr>
        <w:t>8.5%</w:t>
      </w:r>
      <w:r w:rsidRPr="00043E16">
        <w:rPr>
          <w:rFonts w:cs="Arial"/>
          <w:color w:val="000000" w:themeColor="text1"/>
          <w:sz w:val="24"/>
        </w:rPr>
        <w:t>, from</w:t>
      </w:r>
      <w:r w:rsidR="002D5800" w:rsidRPr="00043E16">
        <w:rPr>
          <w:rFonts w:cs="Arial"/>
          <w:color w:val="000000" w:themeColor="text1"/>
          <w:sz w:val="24"/>
        </w:rPr>
        <w:t xml:space="preserve"> </w:t>
      </w:r>
      <w:r w:rsidRPr="00043E16">
        <w:rPr>
          <w:rFonts w:cs="Arial"/>
          <w:b/>
          <w:bCs/>
          <w:color w:val="000000" w:themeColor="text1"/>
          <w:sz w:val="24"/>
        </w:rPr>
        <w:t>53.6%</w:t>
      </w:r>
      <w:r w:rsidRPr="00043E16">
        <w:rPr>
          <w:rFonts w:cs="Arial"/>
          <w:color w:val="000000" w:themeColor="text1"/>
          <w:sz w:val="24"/>
        </w:rPr>
        <w:t xml:space="preserve"> (2022) to </w:t>
      </w:r>
      <w:r w:rsidRPr="00043E16">
        <w:rPr>
          <w:rFonts w:cs="Arial"/>
          <w:b/>
          <w:bCs/>
          <w:color w:val="000000" w:themeColor="text1"/>
          <w:sz w:val="24"/>
        </w:rPr>
        <w:t xml:space="preserve">45.1% </w:t>
      </w:r>
      <w:r w:rsidRPr="00043E16">
        <w:rPr>
          <w:rFonts w:cs="Arial"/>
          <w:color w:val="000000" w:themeColor="text1"/>
          <w:sz w:val="24"/>
        </w:rPr>
        <w:t>(2023).</w:t>
      </w:r>
      <w:r w:rsidR="002D5800" w:rsidRPr="00043E16">
        <w:rPr>
          <w:rFonts w:cs="Arial"/>
          <w:color w:val="000000" w:themeColor="text1"/>
          <w:sz w:val="24"/>
        </w:rPr>
        <w:t xml:space="preserve"> </w:t>
      </w:r>
    </w:p>
    <w:p w14:paraId="44DEFFC3" w14:textId="77777777" w:rsidR="002D5800" w:rsidRPr="00043E16" w:rsidRDefault="002D5800" w:rsidP="00043E16">
      <w:pPr>
        <w:spacing w:line="276" w:lineRule="auto"/>
        <w:rPr>
          <w:rFonts w:cs="Arial"/>
          <w:color w:val="000000" w:themeColor="text1"/>
          <w:sz w:val="24"/>
        </w:rPr>
      </w:pPr>
    </w:p>
    <w:p w14:paraId="4619365D" w14:textId="39EE41B0" w:rsidR="00B247FA" w:rsidRPr="00043E16" w:rsidRDefault="0060208B" w:rsidP="00043E16">
      <w:pPr>
        <w:spacing w:line="276" w:lineRule="auto"/>
        <w:rPr>
          <w:rFonts w:cs="Arial"/>
          <w:b/>
          <w:bCs/>
          <w:color w:val="000000" w:themeColor="text1"/>
          <w:sz w:val="24"/>
        </w:rPr>
      </w:pPr>
      <w:r w:rsidRPr="00043E16">
        <w:rPr>
          <w:rFonts w:cs="Arial"/>
          <w:color w:val="000000" w:themeColor="text1"/>
          <w:sz w:val="24"/>
        </w:rPr>
        <w:t xml:space="preserve">The University’s bonus </w:t>
      </w:r>
      <w:proofErr w:type="gramStart"/>
      <w:r w:rsidRPr="00043E16">
        <w:rPr>
          <w:rFonts w:cs="Arial"/>
          <w:color w:val="000000" w:themeColor="text1"/>
          <w:sz w:val="24"/>
        </w:rPr>
        <w:t>pay</w:t>
      </w:r>
      <w:proofErr w:type="gramEnd"/>
      <w:r w:rsidRPr="00043E16">
        <w:rPr>
          <w:rFonts w:cs="Arial"/>
          <w:color w:val="000000" w:themeColor="text1"/>
          <w:sz w:val="24"/>
        </w:rPr>
        <w:t xml:space="preserve"> gap calculations include</w:t>
      </w:r>
      <w:r w:rsidR="002D5800" w:rsidRPr="00043E16">
        <w:rPr>
          <w:rFonts w:cs="Arial"/>
          <w:color w:val="000000" w:themeColor="text1"/>
          <w:sz w:val="24"/>
        </w:rPr>
        <w:t xml:space="preserve"> </w:t>
      </w:r>
      <w:r w:rsidRPr="00043E16">
        <w:rPr>
          <w:rFonts w:cs="Arial"/>
          <w:color w:val="000000" w:themeColor="text1"/>
          <w:sz w:val="24"/>
        </w:rPr>
        <w:t>NHS Clinical Excellence Awards made to clinical staff</w:t>
      </w:r>
      <w:r w:rsidR="002D5800" w:rsidRPr="00043E16">
        <w:rPr>
          <w:rFonts w:cs="Arial"/>
          <w:color w:val="000000" w:themeColor="text1"/>
          <w:sz w:val="24"/>
        </w:rPr>
        <w:t xml:space="preserve"> </w:t>
      </w:r>
      <w:r w:rsidRPr="00043E16">
        <w:rPr>
          <w:rFonts w:cs="Arial"/>
          <w:color w:val="000000" w:themeColor="text1"/>
          <w:sz w:val="24"/>
        </w:rPr>
        <w:t>in the College of Medical &amp; Dental Sciences. These are</w:t>
      </w:r>
      <w:r w:rsidR="002D5800" w:rsidRPr="00043E16">
        <w:rPr>
          <w:rFonts w:cs="Arial"/>
          <w:color w:val="000000" w:themeColor="text1"/>
          <w:sz w:val="24"/>
        </w:rPr>
        <w:t xml:space="preserve"> </w:t>
      </w:r>
      <w:r w:rsidRPr="00043E16">
        <w:rPr>
          <w:rFonts w:cs="Arial"/>
          <w:color w:val="000000" w:themeColor="text1"/>
          <w:sz w:val="24"/>
        </w:rPr>
        <w:t>staff typically in the</w:t>
      </w:r>
      <w:r w:rsidR="002D5800" w:rsidRPr="00043E16">
        <w:rPr>
          <w:rFonts w:cs="Arial"/>
          <w:color w:val="000000" w:themeColor="text1"/>
          <w:sz w:val="24"/>
        </w:rPr>
        <w:t xml:space="preserve"> </w:t>
      </w:r>
      <w:r w:rsidRPr="00043E16">
        <w:rPr>
          <w:rFonts w:cs="Arial"/>
          <w:color w:val="000000" w:themeColor="text1"/>
          <w:sz w:val="24"/>
        </w:rPr>
        <w:t>University’s upper pay quartile.</w:t>
      </w:r>
      <w:r w:rsidR="002D5800" w:rsidRPr="00043E16">
        <w:rPr>
          <w:rFonts w:cs="Arial"/>
          <w:color w:val="000000" w:themeColor="text1"/>
          <w:sz w:val="24"/>
        </w:rPr>
        <w:t xml:space="preserve"> </w:t>
      </w:r>
      <w:r w:rsidRPr="00043E16">
        <w:rPr>
          <w:rFonts w:cs="Arial"/>
          <w:color w:val="000000" w:themeColor="text1"/>
          <w:sz w:val="24"/>
        </w:rPr>
        <w:t>However, whilst these staff are University employees,</w:t>
      </w:r>
      <w:r w:rsidR="002D5800" w:rsidRPr="00043E16">
        <w:rPr>
          <w:rFonts w:cs="Arial"/>
          <w:color w:val="000000" w:themeColor="text1"/>
          <w:sz w:val="24"/>
        </w:rPr>
        <w:t xml:space="preserve"> </w:t>
      </w:r>
      <w:r w:rsidRPr="00043E16">
        <w:rPr>
          <w:rFonts w:cs="Arial"/>
          <w:color w:val="000000" w:themeColor="text1"/>
          <w:sz w:val="24"/>
        </w:rPr>
        <w:t>the bonuses are made by the NHS and not the</w:t>
      </w:r>
      <w:r w:rsidR="002D5800" w:rsidRPr="00043E16">
        <w:rPr>
          <w:rFonts w:cs="Arial"/>
          <w:color w:val="000000" w:themeColor="text1"/>
          <w:sz w:val="24"/>
        </w:rPr>
        <w:t xml:space="preserve"> </w:t>
      </w:r>
      <w:r w:rsidRPr="00043E16">
        <w:rPr>
          <w:rFonts w:cs="Arial"/>
          <w:color w:val="000000" w:themeColor="text1"/>
          <w:sz w:val="24"/>
        </w:rPr>
        <w:t>University. If clinical staff are removed from the 2023</w:t>
      </w:r>
      <w:r w:rsidR="002D5800" w:rsidRPr="00043E16">
        <w:rPr>
          <w:rFonts w:cs="Arial"/>
          <w:color w:val="000000" w:themeColor="text1"/>
          <w:sz w:val="24"/>
        </w:rPr>
        <w:t xml:space="preserve"> </w:t>
      </w:r>
      <w:r w:rsidRPr="00043E16">
        <w:rPr>
          <w:rFonts w:cs="Arial"/>
          <w:color w:val="000000" w:themeColor="text1"/>
          <w:sz w:val="24"/>
        </w:rPr>
        <w:t xml:space="preserve">bonus data, the mean bonus gap reduces from </w:t>
      </w:r>
      <w:r w:rsidRPr="00043E16">
        <w:rPr>
          <w:rFonts w:cs="Arial"/>
          <w:b/>
          <w:bCs/>
          <w:color w:val="000000" w:themeColor="text1"/>
          <w:sz w:val="24"/>
        </w:rPr>
        <w:t>45.1%</w:t>
      </w:r>
      <w:r w:rsidR="002D5800" w:rsidRPr="00043E16">
        <w:rPr>
          <w:rFonts w:cs="Arial"/>
          <w:color w:val="000000" w:themeColor="text1"/>
          <w:sz w:val="24"/>
        </w:rPr>
        <w:t xml:space="preserve"> </w:t>
      </w:r>
      <w:r w:rsidRPr="00043E16">
        <w:rPr>
          <w:rFonts w:cs="Arial"/>
          <w:color w:val="000000" w:themeColor="text1"/>
          <w:sz w:val="24"/>
        </w:rPr>
        <w:t xml:space="preserve">to </w:t>
      </w:r>
      <w:r w:rsidRPr="00043E16">
        <w:rPr>
          <w:rFonts w:cs="Arial"/>
          <w:b/>
          <w:bCs/>
          <w:color w:val="000000" w:themeColor="text1"/>
          <w:sz w:val="24"/>
        </w:rPr>
        <w:t>36.0%</w:t>
      </w:r>
      <w:r w:rsidRPr="00043E16">
        <w:rPr>
          <w:rFonts w:cs="Arial"/>
          <w:color w:val="000000" w:themeColor="text1"/>
          <w:sz w:val="24"/>
        </w:rPr>
        <w:t>, whilst the median bonus gap remains at</w:t>
      </w:r>
      <w:r w:rsidRPr="00043E16">
        <w:rPr>
          <w:rFonts w:cs="Arial"/>
          <w:b/>
          <w:bCs/>
          <w:color w:val="000000" w:themeColor="text1"/>
          <w:sz w:val="24"/>
        </w:rPr>
        <w:t xml:space="preserve"> 0%.</w:t>
      </w:r>
    </w:p>
    <w:p w14:paraId="313DBD9D" w14:textId="289FF066" w:rsidR="001350E8" w:rsidRDefault="001350E8">
      <w:pPr>
        <w:rPr>
          <w:rFonts w:eastAsiaTheme="majorEastAsia" w:cstheme="majorBidi"/>
          <w:b/>
          <w:color w:val="2F5496" w:themeColor="accent1" w:themeShade="BF"/>
          <w:sz w:val="44"/>
          <w:szCs w:val="32"/>
        </w:rPr>
      </w:pPr>
      <w:r>
        <w:br w:type="page"/>
      </w:r>
    </w:p>
    <w:p w14:paraId="18F2427C" w14:textId="766F91EA" w:rsidR="00B247FA" w:rsidRDefault="00B247FA" w:rsidP="00B247FA">
      <w:pPr>
        <w:pStyle w:val="Heading1"/>
      </w:pPr>
      <w:r w:rsidRPr="00B247FA">
        <w:lastRenderedPageBreak/>
        <w:t>2023 Ethnicity Pay Gap</w:t>
      </w:r>
    </w:p>
    <w:p w14:paraId="33867326" w14:textId="77777777" w:rsidR="00B247FA" w:rsidRDefault="00B247FA" w:rsidP="00B247FA">
      <w:pPr>
        <w:rPr>
          <w:rFonts w:eastAsiaTheme="majorEastAsia" w:cs="Arial"/>
          <w:b/>
          <w:bCs/>
          <w:color w:val="2F5496" w:themeColor="accent1" w:themeShade="BF"/>
          <w:szCs w:val="26"/>
        </w:rPr>
      </w:pPr>
    </w:p>
    <w:p w14:paraId="493D7EEE" w14:textId="2A4A2A1D" w:rsidR="00B247FA" w:rsidRDefault="00B247FA" w:rsidP="00043E16">
      <w:pPr>
        <w:pStyle w:val="Heading2"/>
      </w:pPr>
      <w:r w:rsidRPr="00B247FA">
        <w:t>Hourly rate of pay by ethnicity</w:t>
      </w:r>
    </w:p>
    <w:p w14:paraId="1DD1A517" w14:textId="77777777" w:rsidR="00B247FA" w:rsidRDefault="00B247FA" w:rsidP="00B247FA">
      <w:pPr>
        <w:rPr>
          <w:rFonts w:eastAsiaTheme="majorEastAsia" w:cs="Arial"/>
          <w:b/>
          <w:bCs/>
          <w:color w:val="2F5496" w:themeColor="accent1" w:themeShade="BF"/>
          <w:szCs w:val="26"/>
        </w:rPr>
      </w:pPr>
    </w:p>
    <w:p w14:paraId="053F320F" w14:textId="3DDEFC38" w:rsidR="00D92993" w:rsidRPr="00043E16" w:rsidRDefault="00B247FA" w:rsidP="00043E16">
      <w:pPr>
        <w:spacing w:line="276" w:lineRule="auto"/>
        <w:rPr>
          <w:sz w:val="24"/>
        </w:rPr>
      </w:pPr>
      <w:r w:rsidRPr="00043E16">
        <w:rPr>
          <w:sz w:val="24"/>
        </w:rPr>
        <w:t xml:space="preserve">The average hourly rate of pay for staff from Black, Asian and minority ethnic groups is </w:t>
      </w:r>
      <w:r w:rsidRPr="00043E16">
        <w:rPr>
          <w:b/>
          <w:bCs/>
          <w:sz w:val="24"/>
        </w:rPr>
        <w:t>12.2% lower</w:t>
      </w:r>
      <w:r w:rsidRPr="00043E16">
        <w:rPr>
          <w:sz w:val="24"/>
        </w:rPr>
        <w:t xml:space="preserve"> </w:t>
      </w:r>
      <w:r w:rsidRPr="00043E16">
        <w:rPr>
          <w:b/>
          <w:bCs/>
          <w:sz w:val="24"/>
        </w:rPr>
        <w:t>(mean)</w:t>
      </w:r>
      <w:r w:rsidRPr="00043E16">
        <w:rPr>
          <w:sz w:val="24"/>
        </w:rPr>
        <w:t xml:space="preserve"> or </w:t>
      </w:r>
      <w:r w:rsidRPr="00043E16">
        <w:rPr>
          <w:b/>
          <w:bCs/>
          <w:sz w:val="24"/>
        </w:rPr>
        <w:t>18.0% lower (median)</w:t>
      </w:r>
      <w:r w:rsidRPr="00043E16">
        <w:rPr>
          <w:sz w:val="24"/>
        </w:rPr>
        <w:t xml:space="preserve"> than for staff from white ethnic groups.</w:t>
      </w:r>
    </w:p>
    <w:p w14:paraId="48A7C6EC" w14:textId="77777777" w:rsidR="00B247FA" w:rsidRDefault="00B247FA" w:rsidP="00B247FA"/>
    <w:p w14:paraId="2CCEACB1" w14:textId="76FF860B" w:rsidR="00B247FA" w:rsidRDefault="00B247FA" w:rsidP="00043E16">
      <w:pPr>
        <w:pStyle w:val="Heading2"/>
      </w:pPr>
      <w:r w:rsidRPr="00B247FA">
        <w:t>Bonus payments by ethnicity</w:t>
      </w:r>
    </w:p>
    <w:p w14:paraId="581B3435" w14:textId="77777777" w:rsidR="00B247FA" w:rsidRDefault="00B247FA" w:rsidP="00B247FA">
      <w:pPr>
        <w:rPr>
          <w:rFonts w:eastAsiaTheme="majorEastAsia" w:cs="Arial"/>
          <w:b/>
          <w:bCs/>
          <w:color w:val="2F5496" w:themeColor="accent1" w:themeShade="BF"/>
          <w:szCs w:val="26"/>
        </w:rPr>
      </w:pPr>
    </w:p>
    <w:p w14:paraId="262229B5" w14:textId="2DF95DFC" w:rsidR="00B247FA" w:rsidRPr="00043E16" w:rsidRDefault="00B247FA" w:rsidP="00043E16">
      <w:pPr>
        <w:spacing w:line="276" w:lineRule="auto"/>
        <w:rPr>
          <w:sz w:val="24"/>
        </w:rPr>
      </w:pPr>
      <w:r w:rsidRPr="00043E16">
        <w:rPr>
          <w:b/>
          <w:bCs/>
          <w:sz w:val="24"/>
        </w:rPr>
        <w:t>30.3% of staff f</w:t>
      </w:r>
      <w:r w:rsidRPr="00043E16">
        <w:rPr>
          <w:sz w:val="24"/>
        </w:rPr>
        <w:t xml:space="preserve">rom Black, Asian and minority ethnic groups and </w:t>
      </w:r>
      <w:r w:rsidRPr="00043E16">
        <w:rPr>
          <w:b/>
          <w:bCs/>
          <w:sz w:val="24"/>
        </w:rPr>
        <w:t>32.7%</w:t>
      </w:r>
      <w:r w:rsidRPr="00043E16">
        <w:rPr>
          <w:sz w:val="24"/>
        </w:rPr>
        <w:t xml:space="preserve"> </w:t>
      </w:r>
      <w:r w:rsidRPr="00043E16">
        <w:rPr>
          <w:b/>
          <w:bCs/>
          <w:sz w:val="24"/>
        </w:rPr>
        <w:t xml:space="preserve">of staff </w:t>
      </w:r>
      <w:r w:rsidRPr="00043E16">
        <w:rPr>
          <w:sz w:val="24"/>
        </w:rPr>
        <w:t>from white ethnic groups received a bonus payment between 1 April 2022 and 31 March 2023.</w:t>
      </w:r>
    </w:p>
    <w:p w14:paraId="13D865CE" w14:textId="77777777" w:rsidR="00B247FA" w:rsidRPr="00043E16" w:rsidRDefault="00B247FA" w:rsidP="00043E16">
      <w:pPr>
        <w:spacing w:line="276" w:lineRule="auto"/>
        <w:rPr>
          <w:sz w:val="24"/>
        </w:rPr>
      </w:pPr>
    </w:p>
    <w:p w14:paraId="630FFA3B" w14:textId="0579E5EA" w:rsidR="00B247FA" w:rsidRPr="00043E16" w:rsidRDefault="00B247FA" w:rsidP="00043E16">
      <w:pPr>
        <w:spacing w:line="276" w:lineRule="auto"/>
        <w:rPr>
          <w:b/>
          <w:bCs/>
          <w:sz w:val="24"/>
        </w:rPr>
      </w:pPr>
      <w:r w:rsidRPr="00043E16">
        <w:rPr>
          <w:sz w:val="24"/>
        </w:rPr>
        <w:t xml:space="preserve">The average bonus payment for staff from Black, Asian and minority ethnic groups was </w:t>
      </w:r>
      <w:r w:rsidRPr="00043E16">
        <w:rPr>
          <w:b/>
          <w:bCs/>
          <w:sz w:val="24"/>
        </w:rPr>
        <w:t>17.2% lower (mean)</w:t>
      </w:r>
      <w:r w:rsidRPr="00043E16">
        <w:rPr>
          <w:sz w:val="24"/>
        </w:rPr>
        <w:t xml:space="preserve"> than for staff from white ethnic groups. There is no median bonus gap </w:t>
      </w:r>
      <w:r w:rsidRPr="00043E16">
        <w:rPr>
          <w:b/>
          <w:bCs/>
          <w:sz w:val="24"/>
        </w:rPr>
        <w:t>(gap is 0%).</w:t>
      </w:r>
    </w:p>
    <w:p w14:paraId="3CD1F03B" w14:textId="77777777" w:rsidR="005B03DB" w:rsidRDefault="005B03DB" w:rsidP="00B247FA">
      <w:pPr>
        <w:rPr>
          <w:b/>
          <w:bCs/>
        </w:rPr>
      </w:pPr>
    </w:p>
    <w:p w14:paraId="77CB7D0A" w14:textId="23B2478F" w:rsidR="005B03DB" w:rsidRDefault="005B03DB" w:rsidP="00043E16">
      <w:pPr>
        <w:pStyle w:val="Heading2"/>
      </w:pPr>
      <w:r w:rsidRPr="005B03DB">
        <w:t>Staff Population</w:t>
      </w:r>
    </w:p>
    <w:p w14:paraId="41E73F18" w14:textId="77777777" w:rsidR="005B03DB" w:rsidRPr="005B03DB" w:rsidRDefault="005B03DB" w:rsidP="005B03DB"/>
    <w:p w14:paraId="1DB38C67" w14:textId="40EF9D09" w:rsidR="005B03DB" w:rsidRPr="00043E16" w:rsidRDefault="005B03DB" w:rsidP="00043E16">
      <w:pPr>
        <w:spacing w:line="276" w:lineRule="auto"/>
        <w:rPr>
          <w:sz w:val="24"/>
        </w:rPr>
      </w:pPr>
      <w:r w:rsidRPr="00043E16">
        <w:rPr>
          <w:sz w:val="24"/>
        </w:rPr>
        <w:t>Black, Asian and other minority ethnic groups – 24.5%</w:t>
      </w:r>
    </w:p>
    <w:p w14:paraId="54D1E23D" w14:textId="77777777" w:rsidR="00B30D5B" w:rsidRPr="00043E16" w:rsidRDefault="00B30D5B" w:rsidP="00043E16">
      <w:pPr>
        <w:spacing w:line="276" w:lineRule="auto"/>
        <w:rPr>
          <w:sz w:val="24"/>
        </w:rPr>
      </w:pPr>
    </w:p>
    <w:p w14:paraId="0C1E0112" w14:textId="72A8E7CF" w:rsidR="005B03DB" w:rsidRPr="00043E16" w:rsidRDefault="005B03DB" w:rsidP="00043E16">
      <w:pPr>
        <w:spacing w:line="276" w:lineRule="auto"/>
        <w:rPr>
          <w:sz w:val="24"/>
        </w:rPr>
      </w:pPr>
      <w:r w:rsidRPr="00043E16">
        <w:rPr>
          <w:sz w:val="24"/>
        </w:rPr>
        <w:t>White ethnic groups – 70.5%</w:t>
      </w:r>
    </w:p>
    <w:p w14:paraId="6308EB26" w14:textId="77777777" w:rsidR="00B30D5B" w:rsidRPr="00043E16" w:rsidRDefault="00B30D5B" w:rsidP="00043E16">
      <w:pPr>
        <w:spacing w:line="276" w:lineRule="auto"/>
        <w:rPr>
          <w:sz w:val="24"/>
        </w:rPr>
      </w:pPr>
    </w:p>
    <w:p w14:paraId="45051274" w14:textId="12E129AF" w:rsidR="005B03DB" w:rsidRPr="00043E16" w:rsidRDefault="005B03DB" w:rsidP="00043E16">
      <w:pPr>
        <w:spacing w:line="276" w:lineRule="auto"/>
        <w:rPr>
          <w:sz w:val="24"/>
        </w:rPr>
      </w:pPr>
      <w:r w:rsidRPr="00043E16">
        <w:rPr>
          <w:sz w:val="24"/>
        </w:rPr>
        <w:t>Unknown – 5%</w:t>
      </w:r>
    </w:p>
    <w:p w14:paraId="61ACA374" w14:textId="77777777" w:rsidR="00B30D5B" w:rsidRDefault="00B30D5B" w:rsidP="005B03DB"/>
    <w:p w14:paraId="33A4DAED" w14:textId="672629D4" w:rsidR="00B30D5B" w:rsidRDefault="00F27721" w:rsidP="00043E16">
      <w:pPr>
        <w:pStyle w:val="Heading2"/>
      </w:pPr>
      <w:r>
        <w:t>Black, Asian and other minority ethnic groups</w:t>
      </w:r>
    </w:p>
    <w:p w14:paraId="5EF4A1F9" w14:textId="77777777" w:rsidR="00F27721" w:rsidRDefault="00F27721" w:rsidP="00F277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anrope" w:hAnsi="Manrope" w:cs="Manrope"/>
          <w:b/>
          <w:bCs/>
          <w:color w:val="141413"/>
          <w:sz w:val="20"/>
          <w:szCs w:val="20"/>
        </w:rPr>
      </w:pPr>
    </w:p>
    <w:p w14:paraId="37FB2F15" w14:textId="7ED35BD4" w:rsidR="00F27721" w:rsidRPr="00043E16" w:rsidRDefault="00F27721" w:rsidP="00043E16">
      <w:pPr>
        <w:spacing w:line="276" w:lineRule="auto"/>
        <w:rPr>
          <w:sz w:val="24"/>
        </w:rPr>
      </w:pPr>
      <w:r w:rsidRPr="00043E16">
        <w:rPr>
          <w:sz w:val="24"/>
        </w:rPr>
        <w:t>Black ethnic groups – 5%</w:t>
      </w:r>
    </w:p>
    <w:p w14:paraId="683DBE75" w14:textId="77777777" w:rsidR="00F27721" w:rsidRPr="00043E16" w:rsidRDefault="00F27721" w:rsidP="00043E16">
      <w:pPr>
        <w:spacing w:line="276" w:lineRule="auto"/>
        <w:rPr>
          <w:sz w:val="24"/>
        </w:rPr>
      </w:pPr>
    </w:p>
    <w:p w14:paraId="2C01B502" w14:textId="3FB3ADB1" w:rsidR="00F27721" w:rsidRPr="00043E16" w:rsidRDefault="00F27721" w:rsidP="00043E16">
      <w:pPr>
        <w:spacing w:line="276" w:lineRule="auto"/>
        <w:rPr>
          <w:sz w:val="24"/>
        </w:rPr>
      </w:pPr>
      <w:r w:rsidRPr="00043E16">
        <w:rPr>
          <w:sz w:val="24"/>
        </w:rPr>
        <w:t>Asian ethnic groups – 15%</w:t>
      </w:r>
    </w:p>
    <w:p w14:paraId="1C4466B1" w14:textId="77777777" w:rsidR="00F27721" w:rsidRPr="00043E16" w:rsidRDefault="00F27721" w:rsidP="00043E16">
      <w:pPr>
        <w:spacing w:line="276" w:lineRule="auto"/>
        <w:rPr>
          <w:sz w:val="24"/>
        </w:rPr>
      </w:pPr>
    </w:p>
    <w:p w14:paraId="179A3B2E" w14:textId="6B856B37" w:rsidR="00F27721" w:rsidRPr="00043E16" w:rsidRDefault="00F27721" w:rsidP="00043E16">
      <w:pPr>
        <w:spacing w:line="276" w:lineRule="auto"/>
        <w:rPr>
          <w:sz w:val="24"/>
        </w:rPr>
      </w:pPr>
      <w:r w:rsidRPr="00043E16">
        <w:rPr>
          <w:sz w:val="24"/>
        </w:rPr>
        <w:t>Other minority ethnic groups – 4.5%</w:t>
      </w:r>
    </w:p>
    <w:p w14:paraId="22CB17C4" w14:textId="77777777" w:rsidR="00EF18F2" w:rsidRDefault="00EF18F2" w:rsidP="00F27721"/>
    <w:p w14:paraId="27BE6202" w14:textId="58DEA03D" w:rsidR="00EF18F2" w:rsidRDefault="00EF18F2" w:rsidP="00043E16">
      <w:pPr>
        <w:pStyle w:val="Heading2"/>
      </w:pPr>
      <w:r>
        <w:br/>
      </w:r>
      <w:r w:rsidRPr="00EF18F2">
        <w:t>Pay Quartiles</w:t>
      </w:r>
    </w:p>
    <w:p w14:paraId="76AB5F41" w14:textId="77777777" w:rsidR="00EF18F2" w:rsidRDefault="00EF18F2" w:rsidP="00EF18F2"/>
    <w:p w14:paraId="25D3AFD3" w14:textId="202E500D" w:rsidR="00EF18F2" w:rsidRPr="00043E16" w:rsidRDefault="00EF18F2" w:rsidP="00043E16">
      <w:pPr>
        <w:spacing w:line="276" w:lineRule="auto"/>
        <w:rPr>
          <w:sz w:val="24"/>
        </w:rPr>
      </w:pPr>
      <w:r w:rsidRPr="00043E16">
        <w:rPr>
          <w:sz w:val="24"/>
        </w:rPr>
        <w:t>Our staff population is divided into four pay quartiles, from lowest to highest hourly pay. The pay quartiles reflect the relative seniority of staff.</w:t>
      </w:r>
    </w:p>
    <w:p w14:paraId="54852244" w14:textId="77777777" w:rsidR="002C4E09" w:rsidRPr="00043E16" w:rsidRDefault="002C4E09" w:rsidP="00043E16">
      <w:pPr>
        <w:spacing w:line="276" w:lineRule="auto"/>
        <w:rPr>
          <w:sz w:val="24"/>
        </w:rPr>
      </w:pPr>
    </w:p>
    <w:p w14:paraId="7184EC29" w14:textId="74FFC00D" w:rsidR="002C4E09" w:rsidRPr="00043E16" w:rsidRDefault="002C4E09" w:rsidP="00043E16">
      <w:pPr>
        <w:spacing w:line="276" w:lineRule="auto"/>
        <w:rPr>
          <w:rFonts w:cs="Arial"/>
          <w:color w:val="000000" w:themeColor="text1"/>
          <w:sz w:val="24"/>
        </w:rPr>
      </w:pPr>
      <w:r w:rsidRPr="00043E16">
        <w:rPr>
          <w:rFonts w:cs="Arial"/>
          <w:color w:val="000000" w:themeColor="text1"/>
          <w:sz w:val="24"/>
        </w:rPr>
        <w:t>Top Quartile – 17.9% Black, Asian and minority ethnic staff / 82.1% White staff</w:t>
      </w:r>
    </w:p>
    <w:p w14:paraId="1364D5A3" w14:textId="77777777" w:rsidR="002C4E09" w:rsidRPr="00043E16" w:rsidRDefault="002C4E09" w:rsidP="00043E16">
      <w:pPr>
        <w:spacing w:line="276" w:lineRule="auto"/>
        <w:rPr>
          <w:rFonts w:cs="Arial"/>
          <w:color w:val="000000" w:themeColor="text1"/>
          <w:sz w:val="24"/>
        </w:rPr>
      </w:pPr>
    </w:p>
    <w:p w14:paraId="10D034FA" w14:textId="0FC566E0" w:rsidR="002C4E09" w:rsidRPr="00043E16" w:rsidRDefault="002C4E09" w:rsidP="00043E16">
      <w:pPr>
        <w:spacing w:line="276" w:lineRule="auto"/>
        <w:rPr>
          <w:rFonts w:cs="Arial"/>
          <w:color w:val="000000" w:themeColor="text1"/>
          <w:sz w:val="24"/>
        </w:rPr>
      </w:pPr>
      <w:r w:rsidRPr="00043E16">
        <w:rPr>
          <w:rFonts w:cs="Arial"/>
          <w:color w:val="000000" w:themeColor="text1"/>
          <w:sz w:val="24"/>
        </w:rPr>
        <w:t>Upper middle Quartile – 25.3% Black, Asian and minority ethnic staff / 74.7% White staff</w:t>
      </w:r>
    </w:p>
    <w:p w14:paraId="4FDA4FD2" w14:textId="77777777" w:rsidR="002C4E09" w:rsidRPr="00043E16" w:rsidRDefault="002C4E09" w:rsidP="00043E16">
      <w:pPr>
        <w:spacing w:line="276" w:lineRule="auto"/>
        <w:rPr>
          <w:rFonts w:cs="Arial"/>
          <w:color w:val="000000" w:themeColor="text1"/>
          <w:sz w:val="24"/>
        </w:rPr>
      </w:pPr>
    </w:p>
    <w:p w14:paraId="1E8D0DD9" w14:textId="0698261E" w:rsidR="002C4E09" w:rsidRPr="00043E16" w:rsidRDefault="002C4E09" w:rsidP="00043E16">
      <w:pPr>
        <w:spacing w:line="276" w:lineRule="auto"/>
        <w:rPr>
          <w:rFonts w:cs="Arial"/>
          <w:color w:val="000000" w:themeColor="text1"/>
          <w:sz w:val="24"/>
        </w:rPr>
      </w:pPr>
      <w:r w:rsidRPr="00043E16">
        <w:rPr>
          <w:rFonts w:cs="Arial"/>
          <w:color w:val="000000" w:themeColor="text1"/>
          <w:sz w:val="24"/>
        </w:rPr>
        <w:t>Lower middle Quartile – 28.4% Black, Asian and minority ethnic staff / 71.6% White staff</w:t>
      </w:r>
    </w:p>
    <w:p w14:paraId="24590C0F" w14:textId="77777777" w:rsidR="002C4E09" w:rsidRPr="00043E16" w:rsidRDefault="002C4E09" w:rsidP="00043E16">
      <w:pPr>
        <w:spacing w:line="276" w:lineRule="auto"/>
        <w:rPr>
          <w:rFonts w:cs="Arial"/>
          <w:color w:val="000000" w:themeColor="text1"/>
          <w:sz w:val="24"/>
        </w:rPr>
      </w:pPr>
    </w:p>
    <w:p w14:paraId="07306735" w14:textId="37605A5C" w:rsidR="002C4E09" w:rsidRPr="00043E16" w:rsidRDefault="002C4E09" w:rsidP="00043E16">
      <w:pPr>
        <w:spacing w:line="276" w:lineRule="auto"/>
        <w:rPr>
          <w:rFonts w:cs="Arial"/>
          <w:color w:val="000000" w:themeColor="text1"/>
          <w:sz w:val="24"/>
        </w:rPr>
      </w:pPr>
      <w:r w:rsidRPr="00043E16">
        <w:rPr>
          <w:rFonts w:cs="Arial"/>
          <w:color w:val="000000" w:themeColor="text1"/>
          <w:sz w:val="24"/>
        </w:rPr>
        <w:t>Lower Quartile – 31.5% Black, Asian and minority ethnic staff / 68.5% White staff</w:t>
      </w:r>
    </w:p>
    <w:p w14:paraId="5290F33E" w14:textId="77777777" w:rsidR="0019160B" w:rsidRDefault="0019160B" w:rsidP="002C4E09">
      <w:pPr>
        <w:rPr>
          <w:rFonts w:cs="Arial"/>
          <w:color w:val="000000" w:themeColor="text1"/>
        </w:rPr>
      </w:pPr>
    </w:p>
    <w:p w14:paraId="1F91DCF8" w14:textId="77777777" w:rsidR="001350E8" w:rsidRDefault="001350E8">
      <w:pPr>
        <w:rPr>
          <w:rFonts w:eastAsiaTheme="majorEastAsia" w:cstheme="majorBidi"/>
          <w:b/>
          <w:color w:val="2F5496" w:themeColor="accent1" w:themeShade="BF"/>
          <w:sz w:val="44"/>
          <w:szCs w:val="32"/>
        </w:rPr>
      </w:pPr>
      <w:r>
        <w:br w:type="page"/>
      </w:r>
    </w:p>
    <w:p w14:paraId="0431AAA2" w14:textId="554DAA7A" w:rsidR="0019160B" w:rsidRPr="0019160B" w:rsidRDefault="0019160B" w:rsidP="00043E16">
      <w:pPr>
        <w:pStyle w:val="Heading1"/>
      </w:pPr>
      <w:r w:rsidRPr="0019160B">
        <w:t>Ethnicity Pay Gap 2021-2022</w:t>
      </w:r>
    </w:p>
    <w:p w14:paraId="485545A5" w14:textId="77777777" w:rsidR="0019160B" w:rsidRDefault="0019160B" w:rsidP="0019160B">
      <w:pPr>
        <w:pStyle w:val="Heading20"/>
      </w:pPr>
    </w:p>
    <w:p w14:paraId="4C9B2847" w14:textId="5904E597" w:rsidR="0019160B" w:rsidRDefault="0019160B" w:rsidP="0019160B">
      <w:r>
        <w:t>The University has been reporting on its Ethnicity Pay Gap since 2021. The data below shows the ethnicity pay and bonus gaps for 2021 and 2022. It also shows the changes in the distribution of staff by ethnicity across the University pay quartiles between 2021 and 2023.</w:t>
      </w:r>
    </w:p>
    <w:p w14:paraId="41E404C5" w14:textId="77777777" w:rsidR="0019160B" w:rsidRDefault="0019160B" w:rsidP="0019160B"/>
    <w:p w14:paraId="0E8AC527" w14:textId="11E6AD1C" w:rsidR="0019160B" w:rsidRDefault="0019160B" w:rsidP="00043E16">
      <w:pPr>
        <w:pStyle w:val="Heading2"/>
      </w:pPr>
      <w:r w:rsidRPr="0019160B">
        <w:t xml:space="preserve">Mean </w:t>
      </w:r>
      <w:proofErr w:type="gramStart"/>
      <w:r w:rsidRPr="0019160B">
        <w:t>ethnicity</w:t>
      </w:r>
      <w:proofErr w:type="gramEnd"/>
      <w:r w:rsidRPr="0019160B">
        <w:t xml:space="preserve"> pay gap</w:t>
      </w:r>
    </w:p>
    <w:p w14:paraId="64AFCED9" w14:textId="77777777" w:rsidR="0019160B" w:rsidRDefault="0019160B" w:rsidP="0019160B"/>
    <w:p w14:paraId="7CBA1440" w14:textId="77777777" w:rsidR="0019160B" w:rsidRPr="00043E16" w:rsidRDefault="0019160B" w:rsidP="0019160B">
      <w:pPr>
        <w:rPr>
          <w:sz w:val="24"/>
        </w:rPr>
      </w:pPr>
      <w:r w:rsidRPr="00043E16">
        <w:rPr>
          <w:sz w:val="24"/>
        </w:rPr>
        <w:t>Our staff population is divided into four pay quartiles, from lowest to highest hourly pay. The pay quartiles reflect the relative seniority of staff.</w:t>
      </w:r>
    </w:p>
    <w:p w14:paraId="0D9878F0" w14:textId="77777777" w:rsidR="0019160B" w:rsidRPr="00043E16" w:rsidRDefault="0019160B" w:rsidP="0019160B">
      <w:pPr>
        <w:rPr>
          <w:sz w:val="24"/>
        </w:rPr>
      </w:pPr>
    </w:p>
    <w:p w14:paraId="78B4D891" w14:textId="6FA63D79" w:rsidR="0019160B" w:rsidRPr="00043E16" w:rsidRDefault="0019160B" w:rsidP="0019160B">
      <w:pPr>
        <w:rPr>
          <w:sz w:val="24"/>
        </w:rPr>
      </w:pPr>
      <w:r w:rsidRPr="00043E16">
        <w:rPr>
          <w:sz w:val="24"/>
        </w:rPr>
        <w:t>2022 – 11.7%</w:t>
      </w:r>
    </w:p>
    <w:p w14:paraId="795F73D9" w14:textId="77777777" w:rsidR="0019160B" w:rsidRPr="00043E16" w:rsidRDefault="0019160B" w:rsidP="0019160B">
      <w:pPr>
        <w:rPr>
          <w:sz w:val="24"/>
        </w:rPr>
      </w:pPr>
    </w:p>
    <w:p w14:paraId="499E9016" w14:textId="2F2EBCFB" w:rsidR="0019160B" w:rsidRPr="00043E16" w:rsidRDefault="0019160B" w:rsidP="0019160B">
      <w:pPr>
        <w:rPr>
          <w:sz w:val="24"/>
        </w:rPr>
      </w:pPr>
      <w:r w:rsidRPr="00043E16">
        <w:rPr>
          <w:sz w:val="24"/>
        </w:rPr>
        <w:t>2021 – 12.2%</w:t>
      </w:r>
    </w:p>
    <w:p w14:paraId="46D319A9" w14:textId="77777777" w:rsidR="0019160B" w:rsidRDefault="0019160B" w:rsidP="0019160B"/>
    <w:p w14:paraId="65ED6703" w14:textId="2FE14670" w:rsidR="0019160B" w:rsidRDefault="0019160B" w:rsidP="00043E16">
      <w:pPr>
        <w:pStyle w:val="Heading2"/>
      </w:pPr>
      <w:r w:rsidRPr="0019160B">
        <w:t xml:space="preserve">Mean ethnicity </w:t>
      </w:r>
      <w:r>
        <w:t>bonus</w:t>
      </w:r>
      <w:r w:rsidRPr="0019160B">
        <w:t xml:space="preserve"> gap</w:t>
      </w:r>
    </w:p>
    <w:p w14:paraId="7E2ABF41" w14:textId="77777777" w:rsidR="0019160B" w:rsidRDefault="0019160B" w:rsidP="0019160B"/>
    <w:p w14:paraId="48F81799" w14:textId="6A30A4C0" w:rsidR="0019160B" w:rsidRPr="00043E16" w:rsidRDefault="0019160B" w:rsidP="0019160B">
      <w:pPr>
        <w:rPr>
          <w:sz w:val="24"/>
        </w:rPr>
      </w:pPr>
      <w:r w:rsidRPr="00043E16">
        <w:rPr>
          <w:sz w:val="24"/>
        </w:rPr>
        <w:t>2022 – -38.9%</w:t>
      </w:r>
    </w:p>
    <w:p w14:paraId="70AE3381" w14:textId="77777777" w:rsidR="0019160B" w:rsidRPr="00043E16" w:rsidRDefault="0019160B" w:rsidP="0019160B">
      <w:pPr>
        <w:rPr>
          <w:sz w:val="24"/>
        </w:rPr>
      </w:pPr>
    </w:p>
    <w:p w14:paraId="65FABD6B" w14:textId="328933F7" w:rsidR="0019160B" w:rsidRPr="00043E16" w:rsidRDefault="0019160B" w:rsidP="0019160B">
      <w:pPr>
        <w:rPr>
          <w:sz w:val="24"/>
        </w:rPr>
      </w:pPr>
      <w:r w:rsidRPr="00043E16">
        <w:rPr>
          <w:sz w:val="24"/>
        </w:rPr>
        <w:t>2021 – 22.4%</w:t>
      </w:r>
    </w:p>
    <w:p w14:paraId="20E3EFB2" w14:textId="77777777" w:rsidR="0019160B" w:rsidRDefault="0019160B" w:rsidP="0019160B"/>
    <w:p w14:paraId="23A7A094" w14:textId="0CEE156A" w:rsidR="0019160B" w:rsidRDefault="0019160B" w:rsidP="00043E16">
      <w:pPr>
        <w:pStyle w:val="Heading2"/>
      </w:pPr>
      <w:r w:rsidRPr="0019160B">
        <w:t>Me</w:t>
      </w:r>
      <w:r>
        <w:t>di</w:t>
      </w:r>
      <w:r w:rsidRPr="0019160B">
        <w:t xml:space="preserve">an </w:t>
      </w:r>
      <w:r>
        <w:t>hourly</w:t>
      </w:r>
      <w:r w:rsidRPr="0019160B">
        <w:t xml:space="preserve"> </w:t>
      </w:r>
      <w:r>
        <w:t>pay</w:t>
      </w:r>
      <w:r w:rsidRPr="0019160B">
        <w:t xml:space="preserve"> gap</w:t>
      </w:r>
    </w:p>
    <w:p w14:paraId="70C81A7D" w14:textId="77777777" w:rsidR="0019160B" w:rsidRDefault="0019160B" w:rsidP="0019160B"/>
    <w:p w14:paraId="47AD2D9D" w14:textId="063BDD22" w:rsidR="0019160B" w:rsidRPr="00043E16" w:rsidRDefault="0019160B" w:rsidP="0019160B">
      <w:pPr>
        <w:rPr>
          <w:sz w:val="24"/>
        </w:rPr>
      </w:pPr>
      <w:r w:rsidRPr="00043E16">
        <w:rPr>
          <w:sz w:val="24"/>
        </w:rPr>
        <w:t>2022 – 15.2%</w:t>
      </w:r>
    </w:p>
    <w:p w14:paraId="59BBB1C8" w14:textId="77777777" w:rsidR="0019160B" w:rsidRPr="00043E16" w:rsidRDefault="0019160B" w:rsidP="0019160B">
      <w:pPr>
        <w:rPr>
          <w:sz w:val="24"/>
        </w:rPr>
      </w:pPr>
    </w:p>
    <w:p w14:paraId="10A02604" w14:textId="131741F8" w:rsidR="0019160B" w:rsidRPr="00043E16" w:rsidRDefault="0019160B" w:rsidP="0019160B">
      <w:pPr>
        <w:rPr>
          <w:sz w:val="24"/>
        </w:rPr>
      </w:pPr>
      <w:r w:rsidRPr="00043E16">
        <w:rPr>
          <w:sz w:val="24"/>
        </w:rPr>
        <w:t>2021 – 15.2%</w:t>
      </w:r>
    </w:p>
    <w:p w14:paraId="240A1223" w14:textId="77777777" w:rsidR="0019160B" w:rsidRDefault="0019160B" w:rsidP="0019160B"/>
    <w:p w14:paraId="53F7DA7D" w14:textId="40CD006A" w:rsidR="0019160B" w:rsidRDefault="0019160B" w:rsidP="00043E16">
      <w:pPr>
        <w:pStyle w:val="Heading2"/>
      </w:pPr>
      <w:r w:rsidRPr="0019160B">
        <w:t>Me</w:t>
      </w:r>
      <w:r>
        <w:t>di</w:t>
      </w:r>
      <w:r w:rsidRPr="0019160B">
        <w:t xml:space="preserve">an </w:t>
      </w:r>
      <w:r>
        <w:t>ethnicity bonus</w:t>
      </w:r>
      <w:r w:rsidRPr="0019160B">
        <w:t xml:space="preserve"> gap</w:t>
      </w:r>
    </w:p>
    <w:p w14:paraId="6685CD04" w14:textId="77777777" w:rsidR="0019160B" w:rsidRDefault="0019160B" w:rsidP="0019160B"/>
    <w:p w14:paraId="361709F7" w14:textId="7DE13C2C" w:rsidR="0019160B" w:rsidRPr="00043E16" w:rsidRDefault="0019160B" w:rsidP="0019160B">
      <w:pPr>
        <w:rPr>
          <w:sz w:val="24"/>
        </w:rPr>
      </w:pPr>
      <w:r w:rsidRPr="00043E16">
        <w:rPr>
          <w:sz w:val="24"/>
        </w:rPr>
        <w:t>2022 – 25%</w:t>
      </w:r>
    </w:p>
    <w:p w14:paraId="2CE617B5" w14:textId="77777777" w:rsidR="0019160B" w:rsidRPr="00043E16" w:rsidRDefault="0019160B" w:rsidP="0019160B">
      <w:pPr>
        <w:rPr>
          <w:sz w:val="24"/>
        </w:rPr>
      </w:pPr>
    </w:p>
    <w:p w14:paraId="12283F77" w14:textId="78206EB4" w:rsidR="0019160B" w:rsidRPr="00043E16" w:rsidRDefault="0019160B" w:rsidP="0019160B">
      <w:pPr>
        <w:rPr>
          <w:sz w:val="24"/>
        </w:rPr>
      </w:pPr>
      <w:r w:rsidRPr="00043E16">
        <w:rPr>
          <w:sz w:val="24"/>
        </w:rPr>
        <w:t>2021 – 13.8%</w:t>
      </w:r>
    </w:p>
    <w:p w14:paraId="3937CF67" w14:textId="77777777" w:rsidR="0019160B" w:rsidRDefault="0019160B" w:rsidP="0019160B"/>
    <w:p w14:paraId="5DB19FBA" w14:textId="15633D86" w:rsidR="0019160B" w:rsidRDefault="0019160B" w:rsidP="00043E16">
      <w:pPr>
        <w:pStyle w:val="Heading2"/>
      </w:pPr>
      <w:r>
        <w:t>Pay Quartiles</w:t>
      </w:r>
    </w:p>
    <w:p w14:paraId="6773E81F" w14:textId="77777777" w:rsidR="0019160B" w:rsidRDefault="0019160B" w:rsidP="0019160B"/>
    <w:p w14:paraId="3D50CA9F" w14:textId="64E70FD8" w:rsidR="0019160B" w:rsidRPr="00043E16" w:rsidRDefault="0019160B" w:rsidP="0019160B">
      <w:pPr>
        <w:rPr>
          <w:sz w:val="24"/>
        </w:rPr>
      </w:pPr>
      <w:r w:rsidRPr="00043E16">
        <w:rPr>
          <w:sz w:val="24"/>
        </w:rPr>
        <w:t>The changes in the ethnicity pay gap are underpinned by changes in the Black, Asian and minority ethnic staff population across the pay quartiles.</w:t>
      </w:r>
    </w:p>
    <w:p w14:paraId="5D16AC6E" w14:textId="77777777" w:rsidR="00D7311E" w:rsidRPr="00043E16" w:rsidRDefault="00D7311E" w:rsidP="0019160B">
      <w:pPr>
        <w:rPr>
          <w:sz w:val="24"/>
        </w:rPr>
      </w:pPr>
    </w:p>
    <w:p w14:paraId="486161EF" w14:textId="288DA599" w:rsidR="0019160B" w:rsidRPr="00043E16" w:rsidRDefault="0019160B" w:rsidP="0019160B">
      <w:pPr>
        <w:rPr>
          <w:rFonts w:cs="Arial"/>
          <w:color w:val="000000" w:themeColor="text1"/>
          <w:sz w:val="24"/>
        </w:rPr>
      </w:pPr>
      <w:r w:rsidRPr="00043E16">
        <w:rPr>
          <w:rFonts w:cs="Arial"/>
          <w:color w:val="000000" w:themeColor="text1"/>
          <w:sz w:val="24"/>
        </w:rPr>
        <w:t>Top Quartile – 17.9% 2023 B.A.M.E. staff / 15.2% 2021 B.A.M.E. staff</w:t>
      </w:r>
    </w:p>
    <w:p w14:paraId="7CA2401D" w14:textId="77777777" w:rsidR="0019160B" w:rsidRPr="00043E16" w:rsidRDefault="0019160B" w:rsidP="0019160B">
      <w:pPr>
        <w:rPr>
          <w:rFonts w:cs="Arial"/>
          <w:color w:val="000000" w:themeColor="text1"/>
          <w:sz w:val="24"/>
        </w:rPr>
      </w:pPr>
    </w:p>
    <w:p w14:paraId="5AF6DCCC" w14:textId="0289C22A" w:rsidR="0019160B" w:rsidRPr="00043E16" w:rsidRDefault="0019160B" w:rsidP="0019160B">
      <w:pPr>
        <w:rPr>
          <w:rFonts w:cs="Arial"/>
          <w:color w:val="000000" w:themeColor="text1"/>
          <w:sz w:val="24"/>
        </w:rPr>
      </w:pPr>
      <w:r w:rsidRPr="00043E16">
        <w:rPr>
          <w:rFonts w:cs="Arial"/>
          <w:color w:val="000000" w:themeColor="text1"/>
          <w:sz w:val="24"/>
        </w:rPr>
        <w:t>Upper middle Quartile – 25.3% 2023 B.A.M.E. staff / 20.8% 2021 B.A.M.E. staff</w:t>
      </w:r>
    </w:p>
    <w:p w14:paraId="4B81692E" w14:textId="77777777" w:rsidR="0019160B" w:rsidRPr="00043E16" w:rsidRDefault="0019160B" w:rsidP="0019160B">
      <w:pPr>
        <w:rPr>
          <w:rFonts w:cs="Arial"/>
          <w:color w:val="000000" w:themeColor="text1"/>
          <w:sz w:val="24"/>
        </w:rPr>
      </w:pPr>
    </w:p>
    <w:p w14:paraId="3EACF934" w14:textId="59CD5236" w:rsidR="0019160B" w:rsidRPr="00043E16" w:rsidRDefault="0019160B" w:rsidP="0019160B">
      <w:pPr>
        <w:rPr>
          <w:rFonts w:cs="Arial"/>
          <w:color w:val="000000" w:themeColor="text1"/>
          <w:sz w:val="24"/>
        </w:rPr>
      </w:pPr>
      <w:r w:rsidRPr="00043E16">
        <w:rPr>
          <w:rFonts w:cs="Arial"/>
          <w:color w:val="000000" w:themeColor="text1"/>
          <w:sz w:val="24"/>
        </w:rPr>
        <w:t xml:space="preserve">Lower middle Quartile – </w:t>
      </w:r>
      <w:r w:rsidR="00AF66DA" w:rsidRPr="00043E16">
        <w:rPr>
          <w:rFonts w:cs="Arial"/>
          <w:color w:val="000000" w:themeColor="text1"/>
          <w:sz w:val="24"/>
        </w:rPr>
        <w:t>28</w:t>
      </w:r>
      <w:r w:rsidRPr="00043E16">
        <w:rPr>
          <w:rFonts w:cs="Arial"/>
          <w:color w:val="000000" w:themeColor="text1"/>
          <w:sz w:val="24"/>
        </w:rPr>
        <w:t>.</w:t>
      </w:r>
      <w:r w:rsidR="00AF66DA" w:rsidRPr="00043E16">
        <w:rPr>
          <w:rFonts w:cs="Arial"/>
          <w:color w:val="000000" w:themeColor="text1"/>
          <w:sz w:val="24"/>
        </w:rPr>
        <w:t>4</w:t>
      </w:r>
      <w:r w:rsidRPr="00043E16">
        <w:rPr>
          <w:rFonts w:cs="Arial"/>
          <w:color w:val="000000" w:themeColor="text1"/>
          <w:sz w:val="24"/>
        </w:rPr>
        <w:t xml:space="preserve">% 2023 B.A.M.E. staff / </w:t>
      </w:r>
      <w:r w:rsidR="00AF66DA" w:rsidRPr="00043E16">
        <w:rPr>
          <w:rFonts w:cs="Arial"/>
          <w:color w:val="000000" w:themeColor="text1"/>
          <w:sz w:val="24"/>
        </w:rPr>
        <w:t>21</w:t>
      </w:r>
      <w:r w:rsidRPr="00043E16">
        <w:rPr>
          <w:rFonts w:cs="Arial"/>
          <w:color w:val="000000" w:themeColor="text1"/>
          <w:sz w:val="24"/>
        </w:rPr>
        <w:t>.</w:t>
      </w:r>
      <w:r w:rsidR="00AF66DA" w:rsidRPr="00043E16">
        <w:rPr>
          <w:rFonts w:cs="Arial"/>
          <w:color w:val="000000" w:themeColor="text1"/>
          <w:sz w:val="24"/>
        </w:rPr>
        <w:t>9</w:t>
      </w:r>
      <w:r w:rsidRPr="00043E16">
        <w:rPr>
          <w:rFonts w:cs="Arial"/>
          <w:color w:val="000000" w:themeColor="text1"/>
          <w:sz w:val="24"/>
        </w:rPr>
        <w:t>% 2021 B.A.M.E. staff</w:t>
      </w:r>
    </w:p>
    <w:p w14:paraId="0CE12486" w14:textId="77777777" w:rsidR="0019160B" w:rsidRPr="00043E16" w:rsidRDefault="0019160B" w:rsidP="0019160B">
      <w:pPr>
        <w:rPr>
          <w:rFonts w:cs="Arial"/>
          <w:color w:val="000000" w:themeColor="text1"/>
          <w:sz w:val="24"/>
        </w:rPr>
      </w:pPr>
    </w:p>
    <w:p w14:paraId="0DD06BB3" w14:textId="2B73A4F0" w:rsidR="001350E8" w:rsidRDefault="0019160B" w:rsidP="0019160B">
      <w:pPr>
        <w:rPr>
          <w:rFonts w:cs="Arial"/>
          <w:color w:val="000000" w:themeColor="text1"/>
          <w:sz w:val="24"/>
        </w:rPr>
      </w:pPr>
      <w:r w:rsidRPr="00043E16">
        <w:rPr>
          <w:rFonts w:cs="Arial"/>
          <w:color w:val="000000" w:themeColor="text1"/>
          <w:sz w:val="24"/>
        </w:rPr>
        <w:t xml:space="preserve">Lower Quartile – </w:t>
      </w:r>
      <w:r w:rsidR="00AF66DA" w:rsidRPr="00043E16">
        <w:rPr>
          <w:rFonts w:cs="Arial"/>
          <w:color w:val="000000" w:themeColor="text1"/>
          <w:sz w:val="24"/>
        </w:rPr>
        <w:t>31</w:t>
      </w:r>
      <w:r w:rsidRPr="00043E16">
        <w:rPr>
          <w:rFonts w:cs="Arial"/>
          <w:color w:val="000000" w:themeColor="text1"/>
          <w:sz w:val="24"/>
        </w:rPr>
        <w:t>.</w:t>
      </w:r>
      <w:r w:rsidR="00AF66DA" w:rsidRPr="00043E16">
        <w:rPr>
          <w:rFonts w:cs="Arial"/>
          <w:color w:val="000000" w:themeColor="text1"/>
          <w:sz w:val="24"/>
        </w:rPr>
        <w:t>5</w:t>
      </w:r>
      <w:r w:rsidRPr="00043E16">
        <w:rPr>
          <w:rFonts w:cs="Arial"/>
          <w:color w:val="000000" w:themeColor="text1"/>
          <w:sz w:val="24"/>
        </w:rPr>
        <w:t xml:space="preserve">% 2023 B.A.M.E. staff / </w:t>
      </w:r>
      <w:r w:rsidR="00AF66DA" w:rsidRPr="00043E16">
        <w:rPr>
          <w:rFonts w:cs="Arial"/>
          <w:color w:val="000000" w:themeColor="text1"/>
          <w:sz w:val="24"/>
        </w:rPr>
        <w:t>26</w:t>
      </w:r>
      <w:r w:rsidRPr="00043E16">
        <w:rPr>
          <w:rFonts w:cs="Arial"/>
          <w:color w:val="000000" w:themeColor="text1"/>
          <w:sz w:val="24"/>
        </w:rPr>
        <w:t>% 2021 B.A.M.E. staff</w:t>
      </w:r>
    </w:p>
    <w:p w14:paraId="0E8B4FC1" w14:textId="77777777" w:rsidR="001350E8" w:rsidRDefault="001350E8">
      <w:pPr>
        <w:rPr>
          <w:rFonts w:cs="Arial"/>
          <w:color w:val="000000" w:themeColor="text1"/>
          <w:sz w:val="24"/>
        </w:rPr>
      </w:pPr>
      <w:r>
        <w:rPr>
          <w:rFonts w:cs="Arial"/>
          <w:color w:val="000000" w:themeColor="text1"/>
          <w:sz w:val="24"/>
        </w:rPr>
        <w:br w:type="page"/>
      </w:r>
    </w:p>
    <w:p w14:paraId="76E70949" w14:textId="77777777" w:rsidR="00C306C3" w:rsidRDefault="00C306C3" w:rsidP="00043E16">
      <w:pPr>
        <w:pStyle w:val="Heading1"/>
      </w:pPr>
      <w:r w:rsidRPr="00BE1BCE">
        <w:t>Analysis</w:t>
      </w:r>
    </w:p>
    <w:p w14:paraId="23831798" w14:textId="77777777" w:rsidR="00C306C3" w:rsidRDefault="00C306C3" w:rsidP="00C306C3">
      <w:pPr>
        <w:pStyle w:val="Heading20"/>
      </w:pPr>
    </w:p>
    <w:p w14:paraId="257DFD53" w14:textId="77777777" w:rsidR="00C306C3" w:rsidRDefault="00C306C3" w:rsidP="00043E16">
      <w:pPr>
        <w:pStyle w:val="Heading2"/>
      </w:pPr>
      <w:r>
        <w:t>Ethnicity Pay Gap</w:t>
      </w:r>
    </w:p>
    <w:p w14:paraId="140D5AF2" w14:textId="77777777" w:rsidR="00C306C3" w:rsidRPr="00C306C3" w:rsidRDefault="00C306C3" w:rsidP="00C306C3"/>
    <w:p w14:paraId="746F9623" w14:textId="220324B1" w:rsidR="00C306C3" w:rsidRPr="00043E16" w:rsidRDefault="00C306C3" w:rsidP="00043E16">
      <w:pPr>
        <w:spacing w:line="360" w:lineRule="auto"/>
        <w:rPr>
          <w:sz w:val="24"/>
        </w:rPr>
      </w:pPr>
      <w:r w:rsidRPr="00043E16">
        <w:rPr>
          <w:sz w:val="24"/>
        </w:rPr>
        <w:t>The University has been publishing its ethnicity pay gap since 2021, when the mean ethnicity pay gap stood at</w:t>
      </w:r>
      <w:r w:rsidRPr="00043E16">
        <w:rPr>
          <w:b/>
          <w:bCs/>
          <w:sz w:val="24"/>
        </w:rPr>
        <w:t xml:space="preserve"> 12.2%.</w:t>
      </w:r>
      <w:r w:rsidRPr="00043E16">
        <w:rPr>
          <w:sz w:val="24"/>
        </w:rPr>
        <w:t xml:space="preserve"> In 2022 the mean pay gap reduced by </w:t>
      </w:r>
      <w:r w:rsidRPr="00043E16">
        <w:rPr>
          <w:b/>
          <w:bCs/>
          <w:sz w:val="24"/>
        </w:rPr>
        <w:t>0.5%</w:t>
      </w:r>
      <w:r w:rsidRPr="00043E16">
        <w:rPr>
          <w:sz w:val="24"/>
        </w:rPr>
        <w:t xml:space="preserve"> to</w:t>
      </w:r>
      <w:r w:rsidRPr="00043E16">
        <w:rPr>
          <w:b/>
          <w:bCs/>
          <w:sz w:val="24"/>
        </w:rPr>
        <w:t xml:space="preserve"> 11.7%,</w:t>
      </w:r>
      <w:r w:rsidRPr="00043E16">
        <w:rPr>
          <w:sz w:val="24"/>
        </w:rPr>
        <w:t xml:space="preserve"> but in 2023 it has risen back to </w:t>
      </w:r>
      <w:r w:rsidRPr="00043E16">
        <w:rPr>
          <w:b/>
          <w:bCs/>
          <w:sz w:val="24"/>
        </w:rPr>
        <w:t xml:space="preserve">12.2%. </w:t>
      </w:r>
      <w:r w:rsidRPr="00043E16">
        <w:rPr>
          <w:sz w:val="24"/>
        </w:rPr>
        <w:t xml:space="preserve">The median pay gap has also grown in the last year, from </w:t>
      </w:r>
      <w:r w:rsidRPr="00043E16">
        <w:rPr>
          <w:b/>
          <w:bCs/>
          <w:sz w:val="24"/>
        </w:rPr>
        <w:t xml:space="preserve">15.2% </w:t>
      </w:r>
      <w:r w:rsidRPr="00043E16">
        <w:rPr>
          <w:sz w:val="24"/>
        </w:rPr>
        <w:t xml:space="preserve">in both 2021 and 2022, to </w:t>
      </w:r>
      <w:r w:rsidRPr="00043E16">
        <w:rPr>
          <w:b/>
          <w:bCs/>
          <w:sz w:val="24"/>
        </w:rPr>
        <w:t xml:space="preserve">18.0% </w:t>
      </w:r>
      <w:r w:rsidRPr="00043E16">
        <w:rPr>
          <w:sz w:val="24"/>
        </w:rPr>
        <w:t>in 2023.</w:t>
      </w:r>
    </w:p>
    <w:p w14:paraId="2F640084" w14:textId="77777777" w:rsidR="00C306C3" w:rsidRPr="00043E16" w:rsidRDefault="00C306C3" w:rsidP="00043E16">
      <w:pPr>
        <w:spacing w:line="360" w:lineRule="auto"/>
        <w:rPr>
          <w:b/>
          <w:bCs/>
          <w:sz w:val="24"/>
        </w:rPr>
      </w:pPr>
    </w:p>
    <w:p w14:paraId="0FF71C1A" w14:textId="5753EAEA" w:rsidR="00C306C3" w:rsidRPr="00043E16" w:rsidRDefault="00C306C3" w:rsidP="00043E16">
      <w:pPr>
        <w:spacing w:line="360" w:lineRule="auto"/>
        <w:rPr>
          <w:sz w:val="24"/>
        </w:rPr>
      </w:pPr>
      <w:r w:rsidRPr="00043E16">
        <w:rPr>
          <w:b/>
          <w:bCs/>
          <w:sz w:val="24"/>
        </w:rPr>
        <w:t>Since 2021, the University has increased the proportion of staff from ethnic minority groups that it employs overall - from 21% (2021) to 24.5% (2023)</w:t>
      </w:r>
      <w:r w:rsidRPr="00043E16">
        <w:rPr>
          <w:sz w:val="24"/>
        </w:rPr>
        <w:t xml:space="preserve">– </w:t>
      </w:r>
      <w:proofErr w:type="gramStart"/>
      <w:r w:rsidRPr="00043E16">
        <w:rPr>
          <w:sz w:val="24"/>
        </w:rPr>
        <w:t>and also</w:t>
      </w:r>
      <w:proofErr w:type="gramEnd"/>
      <w:r w:rsidRPr="00043E16">
        <w:rPr>
          <w:sz w:val="24"/>
        </w:rPr>
        <w:t xml:space="preserve"> within each pay quartile. This</w:t>
      </w:r>
      <w:r w:rsidRPr="00043E16">
        <w:rPr>
          <w:b/>
          <w:bCs/>
          <w:sz w:val="24"/>
        </w:rPr>
        <w:t xml:space="preserve"> </w:t>
      </w:r>
      <w:r w:rsidRPr="00043E16">
        <w:rPr>
          <w:sz w:val="24"/>
        </w:rPr>
        <w:t>includes the upper pay quartile, which has grown from</w:t>
      </w:r>
      <w:r w:rsidRPr="00043E16">
        <w:rPr>
          <w:b/>
          <w:bCs/>
          <w:sz w:val="24"/>
        </w:rPr>
        <w:t xml:space="preserve"> 15.2% </w:t>
      </w:r>
      <w:r w:rsidRPr="00043E16">
        <w:rPr>
          <w:sz w:val="24"/>
        </w:rPr>
        <w:t xml:space="preserve">minority ethnic staff (2021) to </w:t>
      </w:r>
      <w:r w:rsidRPr="00043E16">
        <w:rPr>
          <w:b/>
          <w:bCs/>
          <w:sz w:val="24"/>
        </w:rPr>
        <w:t xml:space="preserve">17.9% </w:t>
      </w:r>
      <w:r w:rsidRPr="00043E16">
        <w:rPr>
          <w:sz w:val="24"/>
        </w:rPr>
        <w:t>(2023).</w:t>
      </w:r>
      <w:r w:rsidRPr="00043E16">
        <w:rPr>
          <w:b/>
          <w:bCs/>
          <w:sz w:val="24"/>
        </w:rPr>
        <w:t xml:space="preserve"> However, the most significant growth has been in roles within the lower middle pay quartile.</w:t>
      </w:r>
      <w:r w:rsidRPr="00043E16">
        <w:rPr>
          <w:sz w:val="24"/>
        </w:rPr>
        <w:t xml:space="preserve"> This</w:t>
      </w:r>
      <w:r w:rsidRPr="00043E16">
        <w:rPr>
          <w:b/>
          <w:bCs/>
          <w:sz w:val="24"/>
        </w:rPr>
        <w:t xml:space="preserve"> </w:t>
      </w:r>
      <w:r w:rsidRPr="00043E16">
        <w:rPr>
          <w:sz w:val="24"/>
        </w:rPr>
        <w:t xml:space="preserve">quartile has grown from </w:t>
      </w:r>
      <w:r w:rsidRPr="00043E16">
        <w:rPr>
          <w:b/>
          <w:bCs/>
          <w:sz w:val="24"/>
        </w:rPr>
        <w:t>21.9%</w:t>
      </w:r>
      <w:r w:rsidRPr="00043E16">
        <w:rPr>
          <w:sz w:val="24"/>
        </w:rPr>
        <w:t xml:space="preserve"> minority ethnic staff</w:t>
      </w:r>
      <w:r w:rsidRPr="00043E16">
        <w:rPr>
          <w:b/>
          <w:bCs/>
          <w:sz w:val="24"/>
        </w:rPr>
        <w:t xml:space="preserve"> </w:t>
      </w:r>
      <w:r w:rsidRPr="00043E16">
        <w:rPr>
          <w:sz w:val="24"/>
        </w:rPr>
        <w:t>(2021) to</w:t>
      </w:r>
      <w:r w:rsidRPr="00043E16">
        <w:rPr>
          <w:b/>
          <w:bCs/>
          <w:sz w:val="24"/>
        </w:rPr>
        <w:t xml:space="preserve"> 28.4% </w:t>
      </w:r>
      <w:r w:rsidRPr="00043E16">
        <w:rPr>
          <w:sz w:val="24"/>
        </w:rPr>
        <w:t>(2023).</w:t>
      </w:r>
    </w:p>
    <w:p w14:paraId="36181C49" w14:textId="77777777" w:rsidR="00C306C3" w:rsidRPr="00043E16" w:rsidRDefault="00C306C3" w:rsidP="00043E16">
      <w:pPr>
        <w:spacing w:line="360" w:lineRule="auto"/>
        <w:rPr>
          <w:b/>
          <w:bCs/>
          <w:sz w:val="24"/>
        </w:rPr>
      </w:pPr>
    </w:p>
    <w:p w14:paraId="471F26F4" w14:textId="77777777" w:rsidR="00C306C3" w:rsidRPr="00043E16" w:rsidRDefault="00C306C3" w:rsidP="00043E16">
      <w:pPr>
        <w:spacing w:line="360" w:lineRule="auto"/>
        <w:rPr>
          <w:sz w:val="24"/>
        </w:rPr>
      </w:pPr>
      <w:r w:rsidRPr="00043E16">
        <w:rPr>
          <w:sz w:val="24"/>
        </w:rPr>
        <w:t xml:space="preserve">Our ethnicity pay gap is heavily influenced by the labour markets from which we recruit staff. The growth in employment reflects the University’s position as a significant employer within the City of Birmingham and wider West Midlands region; roles which fall within our local pay quartiles are typically those dominated by local recruitment from a very diverse population. Other roles, particularly academic and more senior professional services roles are often filled by staff recruited nationally, where there is a proportionately smaller pool of applicants from ethnic minorities. </w:t>
      </w:r>
      <w:r w:rsidRPr="00043E16">
        <w:rPr>
          <w:sz w:val="24"/>
        </w:rPr>
        <w:br/>
      </w:r>
    </w:p>
    <w:p w14:paraId="2494B5B1" w14:textId="72266C8C" w:rsidR="00C306C3" w:rsidRPr="00043E16" w:rsidRDefault="00C306C3" w:rsidP="00043E16">
      <w:pPr>
        <w:spacing w:line="360" w:lineRule="auto"/>
        <w:rPr>
          <w:sz w:val="24"/>
        </w:rPr>
      </w:pPr>
      <w:r w:rsidRPr="00043E16">
        <w:rPr>
          <w:sz w:val="24"/>
        </w:rPr>
        <w:t>Whilst we are doing much to encourage growth in upper pay quartile roles held by ethnic minority staff, we are proud to be a local employer and view this as a significant part of our role as a civic university, whilst recognising that the range of labour markets from which we recruit also has an impact on our ethnicity pay gap.</w:t>
      </w:r>
    </w:p>
    <w:p w14:paraId="58230D0E" w14:textId="77777777" w:rsidR="00C306C3" w:rsidRPr="00043E16" w:rsidRDefault="00C306C3" w:rsidP="00043E16">
      <w:pPr>
        <w:spacing w:line="360" w:lineRule="auto"/>
        <w:rPr>
          <w:sz w:val="24"/>
        </w:rPr>
      </w:pPr>
    </w:p>
    <w:p w14:paraId="1BF5633B" w14:textId="73DA6E32" w:rsidR="00C306C3" w:rsidRPr="00043E16" w:rsidRDefault="00C306C3" w:rsidP="00043E16">
      <w:pPr>
        <w:spacing w:line="360" w:lineRule="auto"/>
        <w:rPr>
          <w:sz w:val="24"/>
        </w:rPr>
      </w:pPr>
      <w:r w:rsidRPr="00043E16">
        <w:rPr>
          <w:sz w:val="24"/>
        </w:rPr>
        <w:lastRenderedPageBreak/>
        <w:t>Overall, whilst the University is now employing more ethnic minority staff than it ever has, the concentration of growth in the lower-middle pay quartile in this period has the effect of lowering average pay for minority ethnic staff in 2023. Overall, the mean ethnicity pay gap, whilst smaller than the mean gender pay gap, is underpinned by similar issues, that is, the under-representation of ethnic minority staff in the upper pay quartile and, to a lesser extent, the highest proportion of the University’s minority ethnic staff population being in the lower pay quartile.</w:t>
      </w:r>
    </w:p>
    <w:p w14:paraId="05820419" w14:textId="77777777" w:rsidR="00C306C3" w:rsidRDefault="00C306C3" w:rsidP="00C30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anrope" w:hAnsi="Manrope" w:cs="Manrope"/>
          <w:b/>
          <w:bCs/>
          <w:color w:val="141413"/>
          <w:sz w:val="30"/>
          <w:szCs w:val="30"/>
        </w:rPr>
      </w:pPr>
    </w:p>
    <w:p w14:paraId="2FEC8788" w14:textId="150F42CA" w:rsidR="00C306C3" w:rsidRPr="00C306C3" w:rsidRDefault="00C306C3" w:rsidP="00043E16">
      <w:pPr>
        <w:pStyle w:val="Heading2"/>
      </w:pPr>
      <w:r w:rsidRPr="00C306C3">
        <w:t>Ethnicity Bonus Gap</w:t>
      </w:r>
    </w:p>
    <w:p w14:paraId="4623972D" w14:textId="77777777" w:rsidR="00C306C3" w:rsidRPr="00C306C3" w:rsidRDefault="00C306C3" w:rsidP="00C306C3"/>
    <w:p w14:paraId="0AF7DE0D" w14:textId="633604FA" w:rsidR="00C306C3" w:rsidRPr="00043E16" w:rsidRDefault="00C306C3" w:rsidP="00043E16">
      <w:pPr>
        <w:spacing w:line="276" w:lineRule="auto"/>
        <w:rPr>
          <w:sz w:val="24"/>
        </w:rPr>
      </w:pPr>
      <w:r w:rsidRPr="00043E16">
        <w:rPr>
          <w:sz w:val="24"/>
        </w:rPr>
        <w:t>32.7% of white staff and 30.3% of Black, Asian and other minority ethnic staff received bonus payments during this period, compared to 18% of white staff and 11.1% of all ethnic minority staff in 2022. The increase in the number of awards is due to a one-off bonus payment made to all Professional Services staff in Support roles.</w:t>
      </w:r>
    </w:p>
    <w:p w14:paraId="3684FAC0" w14:textId="77777777" w:rsidR="00C306C3" w:rsidRPr="00043E16" w:rsidRDefault="00C306C3" w:rsidP="00043E16">
      <w:pPr>
        <w:spacing w:line="276" w:lineRule="auto"/>
        <w:rPr>
          <w:sz w:val="24"/>
        </w:rPr>
      </w:pPr>
    </w:p>
    <w:p w14:paraId="2C39F744" w14:textId="2F8CB742" w:rsidR="00C306C3" w:rsidRPr="00043E16" w:rsidRDefault="00C306C3" w:rsidP="00043E16">
      <w:pPr>
        <w:spacing w:line="276" w:lineRule="auto"/>
        <w:rPr>
          <w:sz w:val="24"/>
        </w:rPr>
      </w:pPr>
      <w:r w:rsidRPr="00043E16">
        <w:rPr>
          <w:sz w:val="24"/>
        </w:rPr>
        <w:t>The mean bonus pay gap in 2023 is 17.2%. This is a significant change from 2022, when the bonus pay gap was in favour of ethnic minority staff (+38.9%). In 2022, the mean bonus gap data was underpinned by a relatively small number of Black, Asian and minority ethnic clinical academics in the upper pay quartile, who received high-value NHS Clinical Excellence Award bonuses. In the 2023 data, the one-off bonus payment made to all Professional Services Support staff has significantly changed this. It has almost tripled the proportion of minority ethnic staff receiving bonuses, but it has also lowered the average value of those bonuses, resulting in the mean bonus pay gap of 17.2%.</w:t>
      </w:r>
    </w:p>
    <w:p w14:paraId="10592689" w14:textId="77777777" w:rsidR="00C306C3" w:rsidRPr="00043E16" w:rsidRDefault="00C306C3" w:rsidP="00043E16">
      <w:pPr>
        <w:spacing w:line="276" w:lineRule="auto"/>
        <w:rPr>
          <w:sz w:val="24"/>
        </w:rPr>
      </w:pPr>
    </w:p>
    <w:p w14:paraId="12E007DC" w14:textId="579FD5A7" w:rsidR="00C306C3" w:rsidRPr="00043E16" w:rsidRDefault="00C306C3" w:rsidP="00043E16">
      <w:pPr>
        <w:spacing w:line="276" w:lineRule="auto"/>
        <w:rPr>
          <w:sz w:val="24"/>
        </w:rPr>
      </w:pPr>
      <w:r w:rsidRPr="00043E16">
        <w:rPr>
          <w:sz w:val="24"/>
        </w:rPr>
        <w:t>In contrast, the 2023 median bonus pay gap has reduced from 25% in 2022 to 0% (2023), meaning there is no median ethnicity bonus gap. This is also due to the one-off Support staff bonus payment.</w:t>
      </w:r>
      <w:r w:rsidR="0077665D" w:rsidRPr="00043E16">
        <w:rPr>
          <w:sz w:val="24"/>
        </w:rPr>
        <w:t xml:space="preserve"> </w:t>
      </w:r>
      <w:r w:rsidRPr="00043E16">
        <w:rPr>
          <w:sz w:val="24"/>
        </w:rPr>
        <w:t>As all Support staff received a payment, this greatly</w:t>
      </w:r>
      <w:r w:rsidR="0077665D" w:rsidRPr="00043E16">
        <w:rPr>
          <w:sz w:val="24"/>
        </w:rPr>
        <w:t xml:space="preserve"> </w:t>
      </w:r>
      <w:r w:rsidRPr="00043E16">
        <w:rPr>
          <w:sz w:val="24"/>
        </w:rPr>
        <w:t>increased the overall</w:t>
      </w:r>
      <w:r w:rsidR="0077665D" w:rsidRPr="00043E16">
        <w:rPr>
          <w:sz w:val="24"/>
        </w:rPr>
        <w:t xml:space="preserve"> </w:t>
      </w:r>
      <w:r w:rsidRPr="00043E16">
        <w:rPr>
          <w:sz w:val="24"/>
        </w:rPr>
        <w:t>number of bonus payments made</w:t>
      </w:r>
      <w:r w:rsidR="0077665D" w:rsidRPr="00043E16">
        <w:rPr>
          <w:sz w:val="24"/>
        </w:rPr>
        <w:t xml:space="preserve"> </w:t>
      </w:r>
      <w:r w:rsidRPr="00043E16">
        <w:rPr>
          <w:sz w:val="24"/>
        </w:rPr>
        <w:t>and has the effect of placing the median bonus value</w:t>
      </w:r>
      <w:r w:rsidR="0077665D" w:rsidRPr="00043E16">
        <w:rPr>
          <w:sz w:val="24"/>
        </w:rPr>
        <w:t xml:space="preserve"> </w:t>
      </w:r>
      <w:r w:rsidRPr="00043E16">
        <w:rPr>
          <w:sz w:val="24"/>
        </w:rPr>
        <w:t>for</w:t>
      </w:r>
      <w:r w:rsidR="0077665D" w:rsidRPr="00043E16">
        <w:rPr>
          <w:sz w:val="24"/>
        </w:rPr>
        <w:t xml:space="preserve"> </w:t>
      </w:r>
      <w:r w:rsidRPr="00043E16">
        <w:rPr>
          <w:sz w:val="24"/>
        </w:rPr>
        <w:t>both white and minority ethnic staff within the</w:t>
      </w:r>
      <w:r w:rsidR="0077665D" w:rsidRPr="00043E16">
        <w:rPr>
          <w:sz w:val="24"/>
        </w:rPr>
        <w:t xml:space="preserve"> </w:t>
      </w:r>
      <w:r w:rsidRPr="00043E16">
        <w:rPr>
          <w:sz w:val="24"/>
        </w:rPr>
        <w:t>Support staff bonus range. This has resulted in</w:t>
      </w:r>
      <w:r w:rsidR="0077665D" w:rsidRPr="00043E16">
        <w:rPr>
          <w:sz w:val="24"/>
        </w:rPr>
        <w:t xml:space="preserve"> </w:t>
      </w:r>
      <w:r w:rsidRPr="00043E16">
        <w:rPr>
          <w:sz w:val="24"/>
        </w:rPr>
        <w:t>a 0%</w:t>
      </w:r>
      <w:r w:rsidR="0077665D" w:rsidRPr="00043E16">
        <w:rPr>
          <w:sz w:val="24"/>
        </w:rPr>
        <w:t xml:space="preserve"> </w:t>
      </w:r>
      <w:r w:rsidRPr="00043E16">
        <w:rPr>
          <w:sz w:val="24"/>
        </w:rPr>
        <w:t>bonus gap.</w:t>
      </w:r>
    </w:p>
    <w:p w14:paraId="678BEB42" w14:textId="77777777" w:rsidR="00B32637" w:rsidRDefault="00B32637" w:rsidP="00C306C3"/>
    <w:p w14:paraId="5B6B09B8" w14:textId="77777777" w:rsidR="001350E8" w:rsidRDefault="001350E8">
      <w:pPr>
        <w:rPr>
          <w:rFonts w:eastAsiaTheme="majorEastAsia" w:cstheme="majorBidi"/>
          <w:b/>
          <w:color w:val="2F5496" w:themeColor="accent1" w:themeShade="BF"/>
          <w:sz w:val="44"/>
          <w:szCs w:val="32"/>
        </w:rPr>
      </w:pPr>
      <w:r>
        <w:br w:type="page"/>
      </w:r>
    </w:p>
    <w:p w14:paraId="2EC0B42A" w14:textId="117F4AF3" w:rsidR="00B32637" w:rsidRDefault="00B32637" w:rsidP="00B32637">
      <w:pPr>
        <w:pStyle w:val="Heading1"/>
      </w:pPr>
      <w:r w:rsidRPr="00B32637">
        <w:t>Reducing our gender</w:t>
      </w:r>
      <w:r>
        <w:t xml:space="preserve"> </w:t>
      </w:r>
      <w:r w:rsidRPr="00B32637">
        <w:t>and ethnicity pay gaps</w:t>
      </w:r>
    </w:p>
    <w:p w14:paraId="3F9DAC0F" w14:textId="77777777" w:rsidR="00B32637" w:rsidRPr="00B32637" w:rsidRDefault="00B32637" w:rsidP="00B32637">
      <w:pPr>
        <w:rPr>
          <w:rFonts w:eastAsiaTheme="majorEastAsia" w:cstheme="majorBidi"/>
          <w:b/>
          <w:color w:val="2F5496" w:themeColor="accent1" w:themeShade="BF"/>
          <w:sz w:val="24"/>
        </w:rPr>
      </w:pPr>
    </w:p>
    <w:p w14:paraId="3C1D281F" w14:textId="7A4A2ACA" w:rsidR="00B32637" w:rsidRPr="00043E16" w:rsidRDefault="00B32637" w:rsidP="00043E16">
      <w:pPr>
        <w:spacing w:line="276" w:lineRule="auto"/>
        <w:rPr>
          <w:sz w:val="24"/>
        </w:rPr>
      </w:pPr>
      <w:r w:rsidRPr="00043E16">
        <w:rPr>
          <w:sz w:val="24"/>
        </w:rPr>
        <w:t xml:space="preserve">Gender and ethnicity </w:t>
      </w:r>
      <w:proofErr w:type="gramStart"/>
      <w:r w:rsidRPr="00043E16">
        <w:rPr>
          <w:sz w:val="24"/>
        </w:rPr>
        <w:t>pay</w:t>
      </w:r>
      <w:proofErr w:type="gramEnd"/>
      <w:r w:rsidRPr="00043E16">
        <w:rPr>
          <w:sz w:val="24"/>
        </w:rPr>
        <w:t xml:space="preserve"> and bonus gaps can fluctuate year-to year due to the issues highlighted in this report. The University’s ethnicity pay gap is also particularly affected by the multiple labour markets from which we recruit. However, whilst progress in reducing our pay gaps is being made, the substantive issue underpinning </w:t>
      </w:r>
      <w:r w:rsidRPr="00043E16">
        <w:rPr>
          <w:sz w:val="24"/>
        </w:rPr>
        <w:lastRenderedPageBreak/>
        <w:t>both our gender and ethnicity pay gaps continues to be the under-representation of female and minority ethnic staff in</w:t>
      </w:r>
    </w:p>
    <w:p w14:paraId="4598F6D7" w14:textId="77777777" w:rsidR="00B32637" w:rsidRPr="00043E16" w:rsidRDefault="00B32637" w:rsidP="00043E16">
      <w:pPr>
        <w:spacing w:line="276" w:lineRule="auto"/>
        <w:rPr>
          <w:sz w:val="24"/>
        </w:rPr>
      </w:pPr>
      <w:r w:rsidRPr="00043E16">
        <w:rPr>
          <w:sz w:val="24"/>
        </w:rPr>
        <w:t>senior (upper pay-quartile) positions at the University.</w:t>
      </w:r>
    </w:p>
    <w:p w14:paraId="18427E2F" w14:textId="77777777" w:rsidR="00B32637" w:rsidRPr="00043E16" w:rsidRDefault="00B32637" w:rsidP="00043E16">
      <w:pPr>
        <w:spacing w:line="276" w:lineRule="auto"/>
        <w:rPr>
          <w:sz w:val="24"/>
        </w:rPr>
      </w:pPr>
    </w:p>
    <w:p w14:paraId="460801DA" w14:textId="3DD18866" w:rsidR="00B32637" w:rsidRPr="00043E16" w:rsidRDefault="00B32637" w:rsidP="00043E16">
      <w:pPr>
        <w:spacing w:line="276" w:lineRule="auto"/>
        <w:rPr>
          <w:sz w:val="24"/>
        </w:rPr>
      </w:pPr>
      <w:r w:rsidRPr="00043E16">
        <w:rPr>
          <w:sz w:val="24"/>
        </w:rPr>
        <w:t>The University is making significant progress in diversifying its senior staff, through recruitment and internal promotions processes. Year-on-year we are increasing the number of female and minority ethnic staff at senior grades, as evidenced in the staff profile changes within the pay quartiles.</w:t>
      </w:r>
    </w:p>
    <w:p w14:paraId="3C3BE961" w14:textId="77777777" w:rsidR="00B32637" w:rsidRPr="00043E16" w:rsidRDefault="00B32637" w:rsidP="00043E16">
      <w:pPr>
        <w:spacing w:line="276" w:lineRule="auto"/>
        <w:rPr>
          <w:sz w:val="24"/>
        </w:rPr>
      </w:pPr>
    </w:p>
    <w:p w14:paraId="489161A6" w14:textId="098EC032" w:rsidR="00B32637" w:rsidRPr="00043E16" w:rsidRDefault="00B32637" w:rsidP="00043E16">
      <w:pPr>
        <w:spacing w:line="276" w:lineRule="auto"/>
        <w:rPr>
          <w:sz w:val="24"/>
        </w:rPr>
      </w:pPr>
      <w:r w:rsidRPr="00043E16">
        <w:rPr>
          <w:sz w:val="24"/>
        </w:rPr>
        <w:t>We are committed to a programme of activities to accelerate this progress, with a focus on attracting staff from a diverse range of backgrounds and enabling them to grow successful careers at Birmingham. This work is underpinned by our EDI Strategy and our Advance HE Athena Swan and Race Equality Charter action plans.</w:t>
      </w:r>
    </w:p>
    <w:p w14:paraId="17BDD96C" w14:textId="77777777" w:rsidR="00B32637" w:rsidRPr="00043E16" w:rsidRDefault="00B32637" w:rsidP="00043E16">
      <w:pPr>
        <w:spacing w:line="276" w:lineRule="auto"/>
        <w:rPr>
          <w:sz w:val="24"/>
        </w:rPr>
      </w:pPr>
    </w:p>
    <w:p w14:paraId="771AB19B" w14:textId="3D88378E" w:rsidR="00B32637" w:rsidRPr="00043E16" w:rsidRDefault="00B32637" w:rsidP="00043E16">
      <w:pPr>
        <w:spacing w:line="276" w:lineRule="auto"/>
        <w:rPr>
          <w:sz w:val="24"/>
        </w:rPr>
      </w:pPr>
      <w:r w:rsidRPr="00043E16">
        <w:rPr>
          <w:sz w:val="24"/>
        </w:rPr>
        <w:t>In 2023, we established our EDI Centre to build a critical mass of staff and focus for EDI at the University, co-led by the Deputy Pro-Vice-Chancellor for Equalities and the Director of Employee Equality, Inclusion and Wellbeing (HR). The unit is staffed by existing staff EDI experts and additional project support to implement our wide programme of initiatives to develop and sustain the diversity of our staff body at all levels. During 2024, the EDI Centre</w:t>
      </w:r>
    </w:p>
    <w:p w14:paraId="6B5151C8" w14:textId="2A9EF002" w:rsidR="00B32637" w:rsidRPr="00043E16" w:rsidRDefault="00B32637" w:rsidP="00043E16">
      <w:pPr>
        <w:spacing w:line="276" w:lineRule="auto"/>
        <w:rPr>
          <w:sz w:val="24"/>
        </w:rPr>
      </w:pPr>
      <w:r w:rsidRPr="00043E16">
        <w:rPr>
          <w:sz w:val="24"/>
        </w:rPr>
        <w:t xml:space="preserve">will lead on implementing a set of </w:t>
      </w:r>
      <w:proofErr w:type="gramStart"/>
      <w:r w:rsidRPr="00043E16">
        <w:rPr>
          <w:sz w:val="24"/>
        </w:rPr>
        <w:t>signature</w:t>
      </w:r>
      <w:proofErr w:type="gramEnd"/>
      <w:r w:rsidRPr="00043E16">
        <w:rPr>
          <w:sz w:val="24"/>
        </w:rPr>
        <w:t xml:space="preserve"> ‘Bold Vision’ initiatives at the University. These are positive action interventions, focused on key points in the Academic and Professional Services career pipeline, with the intention of creating a step-change in diversifying our staff body.</w:t>
      </w:r>
    </w:p>
    <w:p w14:paraId="29BB450B" w14:textId="77777777" w:rsidR="00B32637" w:rsidRPr="00043E16" w:rsidRDefault="00B32637" w:rsidP="00043E16">
      <w:pPr>
        <w:spacing w:line="276" w:lineRule="auto"/>
        <w:rPr>
          <w:sz w:val="24"/>
        </w:rPr>
      </w:pPr>
    </w:p>
    <w:p w14:paraId="12D8A65F" w14:textId="3C0CDDF3" w:rsidR="00B32637" w:rsidRPr="00043E16" w:rsidRDefault="00B32637" w:rsidP="00043E16">
      <w:pPr>
        <w:spacing w:line="276" w:lineRule="auto"/>
        <w:rPr>
          <w:sz w:val="24"/>
        </w:rPr>
      </w:pPr>
      <w:r w:rsidRPr="00043E16">
        <w:rPr>
          <w:sz w:val="24"/>
        </w:rPr>
        <w:t>Examples of our current activities to diversify our senior staff body and create pipelines to leadership roles include:</w:t>
      </w:r>
    </w:p>
    <w:p w14:paraId="1C7349FA" w14:textId="77777777" w:rsidR="00B32637" w:rsidRDefault="00B32637" w:rsidP="00B32637"/>
    <w:p w14:paraId="0DE9CFE5" w14:textId="77777777" w:rsidR="00B32637" w:rsidRDefault="00B32637" w:rsidP="00043E16">
      <w:pPr>
        <w:pStyle w:val="Heading2"/>
      </w:pPr>
      <w:r>
        <w:t>Enhancing our Aditi Leadership Programme</w:t>
      </w:r>
    </w:p>
    <w:p w14:paraId="5DD93006" w14:textId="77777777" w:rsidR="00B32637" w:rsidRDefault="00B32637" w:rsidP="00B32637"/>
    <w:p w14:paraId="7471F554" w14:textId="3E5FF6B6" w:rsidR="00B32637" w:rsidRPr="00043E16" w:rsidRDefault="00B32637" w:rsidP="00043E16">
      <w:pPr>
        <w:spacing w:line="276" w:lineRule="auto"/>
        <w:rPr>
          <w:sz w:val="24"/>
        </w:rPr>
      </w:pPr>
      <w:r w:rsidRPr="00043E16">
        <w:rPr>
          <w:sz w:val="24"/>
        </w:rPr>
        <w:t xml:space="preserve">During 2024 we will be piloting </w:t>
      </w:r>
      <w:proofErr w:type="gramStart"/>
      <w:r w:rsidRPr="00043E16">
        <w:rPr>
          <w:sz w:val="24"/>
        </w:rPr>
        <w:t>a number of</w:t>
      </w:r>
      <w:proofErr w:type="gramEnd"/>
      <w:r w:rsidRPr="00043E16">
        <w:rPr>
          <w:sz w:val="24"/>
        </w:rPr>
        <w:t xml:space="preserve"> enhancements to our Aditi Leadership Programme for minority ethnic staff, with the aim of specifically addressing the disproportionately low number of minoritised ethnic Professional Services staff at grades 8-10.</w:t>
      </w:r>
    </w:p>
    <w:p w14:paraId="52DD9E89" w14:textId="77777777" w:rsidR="00B32637" w:rsidRPr="00043E16" w:rsidRDefault="00B32637" w:rsidP="00043E16">
      <w:pPr>
        <w:spacing w:line="276" w:lineRule="auto"/>
        <w:rPr>
          <w:sz w:val="24"/>
        </w:rPr>
      </w:pPr>
    </w:p>
    <w:p w14:paraId="709AE171" w14:textId="2B0F34B2" w:rsidR="00B32637" w:rsidRPr="00043E16" w:rsidRDefault="00B32637" w:rsidP="00043E16">
      <w:pPr>
        <w:spacing w:line="276" w:lineRule="auto"/>
        <w:rPr>
          <w:sz w:val="24"/>
        </w:rPr>
      </w:pPr>
      <w:r w:rsidRPr="00043E16">
        <w:rPr>
          <w:sz w:val="24"/>
        </w:rPr>
        <w:t>The core offer of the pilot is priority access to development secondments for staff who have graduated from Aditi. This will allow Aditi alumni to apply the learning from the programme within the organisation and further aid their career progression. The secondments will be enhanced with a suite of wrap-around support including internal coaching from the Coaching Academy and career development support for the secondee from an institutional sponsor.</w:t>
      </w:r>
    </w:p>
    <w:p w14:paraId="00C796FA" w14:textId="77777777" w:rsidR="00B32637" w:rsidRDefault="00B32637" w:rsidP="00B32637"/>
    <w:p w14:paraId="03F7B018" w14:textId="77777777" w:rsidR="00B32637" w:rsidRDefault="00B32637" w:rsidP="00043E16">
      <w:pPr>
        <w:pStyle w:val="Heading2"/>
      </w:pPr>
      <w:r>
        <w:t>Promotions and workforce planning</w:t>
      </w:r>
    </w:p>
    <w:p w14:paraId="502B2FD5" w14:textId="77777777" w:rsidR="00B32637" w:rsidRPr="00043E16" w:rsidRDefault="00B32637" w:rsidP="00043E16">
      <w:pPr>
        <w:spacing w:line="276" w:lineRule="auto"/>
        <w:rPr>
          <w:sz w:val="24"/>
        </w:rPr>
      </w:pPr>
    </w:p>
    <w:p w14:paraId="19B9367A" w14:textId="697946C2" w:rsidR="00B32637" w:rsidRPr="00043E16" w:rsidRDefault="00B32637" w:rsidP="00043E16">
      <w:pPr>
        <w:spacing w:line="276" w:lineRule="auto"/>
        <w:rPr>
          <w:sz w:val="24"/>
        </w:rPr>
      </w:pPr>
      <w:r w:rsidRPr="00043E16">
        <w:rPr>
          <w:sz w:val="24"/>
        </w:rPr>
        <w:lastRenderedPageBreak/>
        <w:t>Colleges are being provided with a detailed equality data pack to inform and support equality-driven decision-making in promotions and workforce planning. This includes a breakdown of the sex and ethnicity of College staff employed at grades 8,9 and 10 (roles that would fall within the upper middle and upper pay quartiles of pay gap reporting) and gender and ethnicity pay gap data. The Director of Employee Equality, Inclusion and Wellbeing (HR) provides specialist support for Colleges in using this data effectively.</w:t>
      </w:r>
    </w:p>
    <w:p w14:paraId="716BACFA" w14:textId="77777777" w:rsidR="00B32637" w:rsidRDefault="00B32637" w:rsidP="00B32637"/>
    <w:p w14:paraId="4AD7D7AC" w14:textId="77777777" w:rsidR="00B32637" w:rsidRDefault="00B32637" w:rsidP="00043E16">
      <w:pPr>
        <w:pStyle w:val="Heading2"/>
      </w:pPr>
      <w:r>
        <w:t>Creating an inclusive research culture</w:t>
      </w:r>
    </w:p>
    <w:p w14:paraId="5579CE34" w14:textId="77777777" w:rsidR="00B32637" w:rsidRDefault="00B32637" w:rsidP="00B32637"/>
    <w:p w14:paraId="0EB33145" w14:textId="0A0BE935" w:rsidR="00B32637" w:rsidRPr="00043E16" w:rsidRDefault="00B32637" w:rsidP="00043E16">
      <w:pPr>
        <w:spacing w:line="276" w:lineRule="auto"/>
        <w:rPr>
          <w:sz w:val="24"/>
        </w:rPr>
      </w:pPr>
      <w:r w:rsidRPr="00043E16">
        <w:rPr>
          <w:sz w:val="24"/>
        </w:rPr>
        <w:t xml:space="preserve">The University has been awarded £1m from the </w:t>
      </w:r>
      <w:proofErr w:type="spellStart"/>
      <w:r w:rsidRPr="00043E16">
        <w:rPr>
          <w:sz w:val="24"/>
        </w:rPr>
        <w:t>Wellcome</w:t>
      </w:r>
      <w:proofErr w:type="spellEnd"/>
      <w:r w:rsidRPr="00043E16">
        <w:rPr>
          <w:sz w:val="24"/>
        </w:rPr>
        <w:t xml:space="preserve"> Trust to deliver a new and innovative pilot at-scale</w:t>
      </w:r>
      <w:r w:rsidR="00BF17F9" w:rsidRPr="00043E16">
        <w:rPr>
          <w:sz w:val="24"/>
        </w:rPr>
        <w:t xml:space="preserve"> </w:t>
      </w:r>
      <w:r w:rsidRPr="00043E16">
        <w:rPr>
          <w:sz w:val="24"/>
        </w:rPr>
        <w:t xml:space="preserve">(the </w:t>
      </w:r>
      <w:proofErr w:type="spellStart"/>
      <w:r w:rsidRPr="00043E16">
        <w:rPr>
          <w:sz w:val="24"/>
        </w:rPr>
        <w:t>UoB</w:t>
      </w:r>
      <w:proofErr w:type="spellEnd"/>
      <w:r w:rsidRPr="00043E16">
        <w:rPr>
          <w:sz w:val="24"/>
        </w:rPr>
        <w:t xml:space="preserve"> ASPIRE project) to enhance how we understand, enact,</w:t>
      </w:r>
      <w:r w:rsidR="00BF17F9" w:rsidRPr="00043E16">
        <w:rPr>
          <w:sz w:val="24"/>
        </w:rPr>
        <w:t xml:space="preserve"> </w:t>
      </w:r>
      <w:r w:rsidRPr="00043E16">
        <w:rPr>
          <w:sz w:val="24"/>
        </w:rPr>
        <w:t>and embed inclusive research practice and</w:t>
      </w:r>
      <w:r w:rsidR="00BF17F9" w:rsidRPr="00043E16">
        <w:rPr>
          <w:sz w:val="24"/>
        </w:rPr>
        <w:t xml:space="preserve"> </w:t>
      </w:r>
      <w:r w:rsidRPr="00043E16">
        <w:rPr>
          <w:sz w:val="24"/>
        </w:rPr>
        <w:t>excellence at the University of Birmingham.</w:t>
      </w:r>
      <w:r w:rsidR="00BF17F9" w:rsidRPr="00043E16">
        <w:rPr>
          <w:sz w:val="24"/>
        </w:rPr>
        <w:t xml:space="preserve"> </w:t>
      </w:r>
      <w:r w:rsidRPr="00043E16">
        <w:rPr>
          <w:sz w:val="24"/>
        </w:rPr>
        <w:t>The</w:t>
      </w:r>
      <w:r w:rsidR="00BF17F9" w:rsidRPr="00043E16">
        <w:rPr>
          <w:sz w:val="24"/>
        </w:rPr>
        <w:t xml:space="preserve"> </w:t>
      </w:r>
      <w:r w:rsidRPr="00043E16">
        <w:rPr>
          <w:sz w:val="24"/>
        </w:rPr>
        <w:t>aim is to develop a race-inclusive culture that enables everyone</w:t>
      </w:r>
      <w:r w:rsidR="00BF17F9" w:rsidRPr="00043E16">
        <w:rPr>
          <w:sz w:val="24"/>
        </w:rPr>
        <w:t xml:space="preserve"> </w:t>
      </w:r>
      <w:r w:rsidRPr="00043E16">
        <w:rPr>
          <w:sz w:val="24"/>
        </w:rPr>
        <w:t>involved in the research</w:t>
      </w:r>
      <w:r w:rsidR="00BF17F9" w:rsidRPr="00043E16">
        <w:rPr>
          <w:sz w:val="24"/>
        </w:rPr>
        <w:t xml:space="preserve"> </w:t>
      </w:r>
      <w:r w:rsidRPr="00043E16">
        <w:rPr>
          <w:sz w:val="24"/>
        </w:rPr>
        <w:t>process to achieve their potential. The ASPIRE project provides us with the opportunity to</w:t>
      </w:r>
      <w:r w:rsidR="00BF17F9" w:rsidRPr="00043E16">
        <w:rPr>
          <w:sz w:val="24"/>
        </w:rPr>
        <w:t xml:space="preserve"> </w:t>
      </w:r>
      <w:r w:rsidRPr="00043E16">
        <w:rPr>
          <w:sz w:val="24"/>
        </w:rPr>
        <w:t>assess ways to further embed inclusive research excellence at the University, and act as a</w:t>
      </w:r>
      <w:r w:rsidR="00BF17F9" w:rsidRPr="00043E16">
        <w:rPr>
          <w:sz w:val="24"/>
        </w:rPr>
        <w:t xml:space="preserve"> </w:t>
      </w:r>
      <w:r w:rsidRPr="00043E16">
        <w:rPr>
          <w:sz w:val="24"/>
        </w:rPr>
        <w:t>beacon for the sector.</w:t>
      </w:r>
    </w:p>
    <w:p w14:paraId="0517D6DD" w14:textId="77777777" w:rsidR="00BF17F9" w:rsidRPr="00043E16" w:rsidRDefault="00BF17F9" w:rsidP="00043E16">
      <w:pPr>
        <w:spacing w:line="276" w:lineRule="auto"/>
        <w:rPr>
          <w:sz w:val="24"/>
        </w:rPr>
      </w:pPr>
    </w:p>
    <w:p w14:paraId="1D34866E" w14:textId="3E8D08E9" w:rsidR="00B32637" w:rsidRPr="00043E16" w:rsidRDefault="00B32637" w:rsidP="00043E16">
      <w:pPr>
        <w:spacing w:line="276" w:lineRule="auto"/>
        <w:rPr>
          <w:sz w:val="24"/>
        </w:rPr>
      </w:pPr>
      <w:r w:rsidRPr="00043E16">
        <w:rPr>
          <w:sz w:val="24"/>
        </w:rPr>
        <w:t>Each of our Colleges has also committed to specific actions as part of the University’s Race</w:t>
      </w:r>
      <w:r w:rsidR="00BF17F9" w:rsidRPr="00043E16">
        <w:rPr>
          <w:sz w:val="24"/>
        </w:rPr>
        <w:t xml:space="preserve"> </w:t>
      </w:r>
      <w:r w:rsidRPr="00043E16">
        <w:rPr>
          <w:sz w:val="24"/>
        </w:rPr>
        <w:t>Equality Charter.</w:t>
      </w:r>
      <w:r w:rsidR="00BF17F9" w:rsidRPr="00043E16">
        <w:rPr>
          <w:sz w:val="24"/>
        </w:rPr>
        <w:t xml:space="preserve"> </w:t>
      </w:r>
      <w:r w:rsidRPr="00043E16">
        <w:rPr>
          <w:sz w:val="24"/>
        </w:rPr>
        <w:t>These actions include, supporting staff to attend the Aditi leadership</w:t>
      </w:r>
      <w:r w:rsidR="00BF17F9" w:rsidRPr="00043E16">
        <w:rPr>
          <w:sz w:val="24"/>
        </w:rPr>
        <w:t xml:space="preserve"> </w:t>
      </w:r>
      <w:r w:rsidRPr="00043E16">
        <w:rPr>
          <w:sz w:val="24"/>
        </w:rPr>
        <w:t>programme, ensuring a diverse range of staff</w:t>
      </w:r>
      <w:r w:rsidR="00BF17F9" w:rsidRPr="00043E16">
        <w:rPr>
          <w:sz w:val="24"/>
        </w:rPr>
        <w:t xml:space="preserve"> </w:t>
      </w:r>
      <w:r w:rsidRPr="00043E16">
        <w:rPr>
          <w:sz w:val="24"/>
        </w:rPr>
        <w:t>are nominated for internal leadership</w:t>
      </w:r>
      <w:r w:rsidR="00BF17F9" w:rsidRPr="00043E16">
        <w:rPr>
          <w:sz w:val="24"/>
        </w:rPr>
        <w:t xml:space="preserve"> </w:t>
      </w:r>
      <w:r w:rsidRPr="00043E16">
        <w:rPr>
          <w:sz w:val="24"/>
        </w:rPr>
        <w:t>development programmes, a commitment to ensure all interview panels</w:t>
      </w:r>
      <w:r w:rsidR="00BF17F9" w:rsidRPr="00043E16">
        <w:rPr>
          <w:sz w:val="24"/>
        </w:rPr>
        <w:t xml:space="preserve"> </w:t>
      </w:r>
      <w:r w:rsidRPr="00043E16">
        <w:rPr>
          <w:sz w:val="24"/>
        </w:rPr>
        <w:t>demonstrate</w:t>
      </w:r>
      <w:r w:rsidR="00BF17F9" w:rsidRPr="00043E16">
        <w:rPr>
          <w:sz w:val="24"/>
        </w:rPr>
        <w:t xml:space="preserve"> </w:t>
      </w:r>
      <w:r w:rsidRPr="00043E16">
        <w:rPr>
          <w:sz w:val="24"/>
        </w:rPr>
        <w:t>appropriate representation, providing additional training and awareness raising for all staff</w:t>
      </w:r>
      <w:r w:rsidR="00BF17F9" w:rsidRPr="00043E16">
        <w:rPr>
          <w:sz w:val="24"/>
        </w:rPr>
        <w:t xml:space="preserve"> </w:t>
      </w:r>
      <w:r w:rsidRPr="00043E16">
        <w:rPr>
          <w:sz w:val="24"/>
        </w:rPr>
        <w:t>and</w:t>
      </w:r>
      <w:r w:rsidR="00BF17F9" w:rsidRPr="00043E16">
        <w:rPr>
          <w:sz w:val="24"/>
        </w:rPr>
        <w:t xml:space="preserve"> </w:t>
      </w:r>
      <w:r w:rsidRPr="00043E16">
        <w:rPr>
          <w:sz w:val="24"/>
        </w:rPr>
        <w:t>supporting all staff to apply for promotion.</w:t>
      </w:r>
    </w:p>
    <w:p w14:paraId="0315EB4D" w14:textId="77777777" w:rsidR="00B32637" w:rsidRPr="00043E16" w:rsidRDefault="00B32637" w:rsidP="00043E16">
      <w:pPr>
        <w:spacing w:line="276" w:lineRule="auto"/>
        <w:rPr>
          <w:sz w:val="24"/>
        </w:rPr>
      </w:pPr>
    </w:p>
    <w:p w14:paraId="09949B78" w14:textId="66628345" w:rsidR="00C306C3" w:rsidRPr="00043E16" w:rsidRDefault="00B32637" w:rsidP="00043E16">
      <w:pPr>
        <w:spacing w:line="276" w:lineRule="auto"/>
        <w:rPr>
          <w:sz w:val="24"/>
        </w:rPr>
      </w:pPr>
      <w:r w:rsidRPr="00043E16">
        <w:rPr>
          <w:sz w:val="24"/>
        </w:rPr>
        <w:t xml:space="preserve">The actions also include a commitment to looking at staff equality data in detail </w:t>
      </w:r>
      <w:proofErr w:type="gramStart"/>
      <w:r w:rsidRPr="00043E16">
        <w:rPr>
          <w:sz w:val="24"/>
        </w:rPr>
        <w:t>in order to</w:t>
      </w:r>
      <w:proofErr w:type="gramEnd"/>
      <w:r w:rsidR="00BF17F9" w:rsidRPr="00043E16">
        <w:rPr>
          <w:sz w:val="24"/>
        </w:rPr>
        <w:t xml:space="preserve"> </w:t>
      </w:r>
      <w:r w:rsidRPr="00043E16">
        <w:rPr>
          <w:sz w:val="24"/>
        </w:rPr>
        <w:t>identify and address</w:t>
      </w:r>
      <w:r w:rsidR="00BF17F9" w:rsidRPr="00043E16">
        <w:rPr>
          <w:sz w:val="24"/>
        </w:rPr>
        <w:t xml:space="preserve"> </w:t>
      </w:r>
      <w:r w:rsidRPr="00043E16">
        <w:rPr>
          <w:sz w:val="24"/>
        </w:rPr>
        <w:t>barriers. For example, the College of Engineering &amp; Physical Sciences</w:t>
      </w:r>
      <w:r w:rsidR="00BF17F9" w:rsidRPr="00043E16">
        <w:rPr>
          <w:sz w:val="24"/>
        </w:rPr>
        <w:t xml:space="preserve"> </w:t>
      </w:r>
      <w:r w:rsidRPr="00043E16">
        <w:rPr>
          <w:sz w:val="24"/>
        </w:rPr>
        <w:t>will be carrying out work to evaluate the</w:t>
      </w:r>
      <w:r w:rsidR="00BF17F9" w:rsidRPr="00043E16">
        <w:rPr>
          <w:sz w:val="24"/>
        </w:rPr>
        <w:t xml:space="preserve"> </w:t>
      </w:r>
      <w:r w:rsidRPr="00043E16">
        <w:rPr>
          <w:sz w:val="24"/>
        </w:rPr>
        <w:t>mentoring provided to Early Career Researchers to evaluate the support and advice they receive.</w:t>
      </w:r>
    </w:p>
    <w:p w14:paraId="362CA875" w14:textId="77777777" w:rsidR="007E5B7B" w:rsidRDefault="007E5B7B" w:rsidP="00BF17F9"/>
    <w:p w14:paraId="52AE0487" w14:textId="77777777" w:rsidR="007E5B7B" w:rsidRDefault="007E5B7B" w:rsidP="00043E16">
      <w:pPr>
        <w:pStyle w:val="Heading2"/>
      </w:pPr>
      <w:r>
        <w:t>Leadership Development</w:t>
      </w:r>
    </w:p>
    <w:p w14:paraId="42BE85AB" w14:textId="77777777" w:rsidR="007E5B7B" w:rsidRDefault="007E5B7B" w:rsidP="007E5B7B"/>
    <w:p w14:paraId="01FB3E5F" w14:textId="3B4B96FB" w:rsidR="007E5B7B" w:rsidRPr="00043E16" w:rsidRDefault="007E5B7B" w:rsidP="00043E16">
      <w:pPr>
        <w:spacing w:line="276" w:lineRule="auto"/>
        <w:rPr>
          <w:sz w:val="24"/>
        </w:rPr>
      </w:pPr>
      <w:r w:rsidRPr="00043E16">
        <w:rPr>
          <w:sz w:val="24"/>
        </w:rPr>
        <w:t>As part of the development of the University’s Senior Leadership Programme, the Deputy Pro-Vice-Chancellor for Equalities and the Director of Employee Equality, Inclusion and Wellbeing (HR) now lead a key session for senior leaders on supporting and developing staff from under-represented groups.</w:t>
      </w:r>
    </w:p>
    <w:p w14:paraId="3FF89ACB" w14:textId="77777777" w:rsidR="007E5B7B" w:rsidRDefault="007E5B7B" w:rsidP="007E5B7B"/>
    <w:p w14:paraId="661E7045" w14:textId="21687C3D" w:rsidR="007E5B7B" w:rsidRPr="00043E16" w:rsidRDefault="007E5B7B" w:rsidP="00043E16">
      <w:pPr>
        <w:spacing w:line="276" w:lineRule="auto"/>
        <w:rPr>
          <w:sz w:val="24"/>
        </w:rPr>
      </w:pPr>
      <w:r w:rsidRPr="00043E16">
        <w:rPr>
          <w:sz w:val="24"/>
        </w:rPr>
        <w:t xml:space="preserve">We actively encourage nominations from across the University for our Emerging Leaders Programme (aimed at </w:t>
      </w:r>
      <w:proofErr w:type="gramStart"/>
      <w:r w:rsidRPr="00043E16">
        <w:rPr>
          <w:sz w:val="24"/>
        </w:rPr>
        <w:t>grade</w:t>
      </w:r>
      <w:proofErr w:type="gramEnd"/>
      <w:r w:rsidRPr="00043E16">
        <w:rPr>
          <w:sz w:val="24"/>
        </w:rPr>
        <w:t xml:space="preserve"> 8 and 9 staff) and particularly encourage Colleges and Professional Services budget centres to identify minority ethnic staff for this development opportunity. The Emerging Leaders course also embeds inclusive leadership styles into its learning.</w:t>
      </w:r>
    </w:p>
    <w:p w14:paraId="16F4C374" w14:textId="77777777" w:rsidR="007E5B7B" w:rsidRDefault="007E5B7B" w:rsidP="007E5B7B"/>
    <w:p w14:paraId="38C5F30A" w14:textId="407300DC" w:rsidR="007E5B7B" w:rsidRDefault="007E5B7B" w:rsidP="00043E16">
      <w:pPr>
        <w:pStyle w:val="Heading2"/>
      </w:pPr>
      <w:r>
        <w:t>Family-friendly working</w:t>
      </w:r>
    </w:p>
    <w:p w14:paraId="23DE34DD" w14:textId="77777777" w:rsidR="007E5B7B" w:rsidRDefault="007E5B7B" w:rsidP="007E5B7B"/>
    <w:p w14:paraId="671BB133" w14:textId="7EDAB0AC" w:rsidR="007E5B7B" w:rsidRPr="00043E16" w:rsidRDefault="007E5B7B" w:rsidP="00043E16">
      <w:pPr>
        <w:spacing w:line="276" w:lineRule="auto"/>
        <w:rPr>
          <w:sz w:val="24"/>
        </w:rPr>
      </w:pPr>
      <w:r w:rsidRPr="00043E16">
        <w:rPr>
          <w:sz w:val="24"/>
        </w:rPr>
        <w:t xml:space="preserve">We are improving our family leave and pay for parents, making changes that will place our offering in the </w:t>
      </w:r>
      <w:proofErr w:type="gramStart"/>
      <w:r w:rsidRPr="00043E16">
        <w:rPr>
          <w:sz w:val="24"/>
        </w:rPr>
        <w:t>upper-quartile</w:t>
      </w:r>
      <w:proofErr w:type="gramEnd"/>
      <w:r w:rsidRPr="00043E16">
        <w:rPr>
          <w:sz w:val="24"/>
        </w:rPr>
        <w:t xml:space="preserve"> of Russell Group universities. This will particularly support female Early Career Researchers, by removing the length of service requirements for receiving enhanced maternity pay.</w:t>
      </w:r>
    </w:p>
    <w:p w14:paraId="14A78DE5" w14:textId="77777777" w:rsidR="007E5B7B" w:rsidRPr="00043E16" w:rsidRDefault="007E5B7B" w:rsidP="00043E16">
      <w:pPr>
        <w:spacing w:line="276" w:lineRule="auto"/>
        <w:rPr>
          <w:sz w:val="24"/>
        </w:rPr>
      </w:pPr>
    </w:p>
    <w:p w14:paraId="10082449" w14:textId="266AFC59" w:rsidR="007E5B7B" w:rsidRPr="00043E16" w:rsidRDefault="007E5B7B" w:rsidP="00043E16">
      <w:pPr>
        <w:spacing w:line="276" w:lineRule="auto"/>
        <w:rPr>
          <w:sz w:val="24"/>
        </w:rPr>
      </w:pPr>
      <w:r w:rsidRPr="00043E16">
        <w:rPr>
          <w:sz w:val="24"/>
        </w:rPr>
        <w:t xml:space="preserve">We are also introducing ‘carer </w:t>
      </w:r>
      <w:proofErr w:type="gramStart"/>
      <w:r w:rsidRPr="00043E16">
        <w:rPr>
          <w:sz w:val="24"/>
        </w:rPr>
        <w:t>passports’</w:t>
      </w:r>
      <w:proofErr w:type="gramEnd"/>
      <w:r w:rsidRPr="00043E16">
        <w:rPr>
          <w:sz w:val="24"/>
        </w:rPr>
        <w:t xml:space="preserve"> and paid leave for staff with caring responsibilities for partners, elderly relatives and disabled children. This recognition and support for staff balancing caring and work will enable more staff who are carers to stay in the workforce.</w:t>
      </w:r>
    </w:p>
    <w:p w14:paraId="7C7E66CC" w14:textId="77777777" w:rsidR="007E5B7B" w:rsidRDefault="007E5B7B" w:rsidP="007E5B7B"/>
    <w:p w14:paraId="2364AFE8" w14:textId="77777777" w:rsidR="007E5B7B" w:rsidRDefault="007E5B7B" w:rsidP="00043E16">
      <w:pPr>
        <w:pStyle w:val="Heading2"/>
      </w:pPr>
      <w:r>
        <w:t>Apprenticeships</w:t>
      </w:r>
    </w:p>
    <w:p w14:paraId="1B10FB3A" w14:textId="77777777" w:rsidR="007E5B7B" w:rsidRPr="00043E16" w:rsidRDefault="007E5B7B" w:rsidP="00043E16">
      <w:pPr>
        <w:spacing w:line="276" w:lineRule="auto"/>
        <w:rPr>
          <w:sz w:val="24"/>
        </w:rPr>
      </w:pPr>
    </w:p>
    <w:p w14:paraId="6DDF35AE" w14:textId="18C35D7A" w:rsidR="007E5B7B" w:rsidRPr="00043E16" w:rsidRDefault="007E5B7B" w:rsidP="00043E16">
      <w:pPr>
        <w:spacing w:line="276" w:lineRule="auto"/>
        <w:rPr>
          <w:sz w:val="24"/>
        </w:rPr>
      </w:pPr>
      <w:r w:rsidRPr="00043E16">
        <w:rPr>
          <w:sz w:val="24"/>
        </w:rPr>
        <w:t>The University Apprenticeships team has committed to encouraging a more diverse range of internal applicants for leadership and management apprenticeships, with the aim of achieving minority ethnic staff as 25% of cohort by 2025.</w:t>
      </w:r>
    </w:p>
    <w:p w14:paraId="1F14B3C6" w14:textId="77777777" w:rsidR="007E5B7B" w:rsidRPr="00043E16" w:rsidRDefault="007E5B7B" w:rsidP="00043E16">
      <w:pPr>
        <w:spacing w:line="276" w:lineRule="auto"/>
        <w:rPr>
          <w:sz w:val="24"/>
        </w:rPr>
      </w:pPr>
    </w:p>
    <w:p w14:paraId="4CBCB233" w14:textId="7C4DBFFB" w:rsidR="007E5B7B" w:rsidRPr="00043E16" w:rsidRDefault="007E5B7B" w:rsidP="00043E16">
      <w:pPr>
        <w:spacing w:line="276" w:lineRule="auto"/>
        <w:rPr>
          <w:sz w:val="24"/>
        </w:rPr>
      </w:pPr>
      <w:r w:rsidRPr="00043E16">
        <w:rPr>
          <w:sz w:val="24"/>
        </w:rPr>
        <w:t xml:space="preserve">You can learn more about our equality, diversity and inclusion projects and initiatives here: </w:t>
      </w:r>
      <w:hyperlink r:id="rId11" w:history="1">
        <w:r w:rsidRPr="00043E16">
          <w:rPr>
            <w:rStyle w:val="Hyperlink"/>
            <w:sz w:val="24"/>
          </w:rPr>
          <w:t>intranet.bham.ac.uk/equality</w:t>
        </w:r>
      </w:hyperlink>
    </w:p>
    <w:p w14:paraId="0164D367" w14:textId="3A164CBF" w:rsidR="004C6327" w:rsidRDefault="004C6327" w:rsidP="004C6327">
      <w:pPr>
        <w:rPr>
          <w:rFonts w:cs="Arial"/>
        </w:rPr>
      </w:pPr>
    </w:p>
    <w:p w14:paraId="7C3CDBDD" w14:textId="77777777" w:rsidR="001350E8" w:rsidRDefault="001350E8" w:rsidP="004C6327">
      <w:pPr>
        <w:rPr>
          <w:rFonts w:cs="Arial"/>
        </w:rPr>
      </w:pPr>
    </w:p>
    <w:p w14:paraId="31C5A66B" w14:textId="77777777" w:rsidR="001350E8" w:rsidRDefault="001350E8" w:rsidP="004C6327">
      <w:pPr>
        <w:rPr>
          <w:rFonts w:cs="Arial"/>
        </w:rPr>
      </w:pPr>
    </w:p>
    <w:p w14:paraId="14661088" w14:textId="77777777" w:rsidR="001350E8" w:rsidRDefault="001350E8" w:rsidP="004C6327">
      <w:pPr>
        <w:rPr>
          <w:rFonts w:cs="Arial"/>
        </w:rPr>
      </w:pPr>
    </w:p>
    <w:p w14:paraId="2C1DAF49" w14:textId="77777777" w:rsidR="001350E8" w:rsidRDefault="001350E8" w:rsidP="004C6327">
      <w:pPr>
        <w:rPr>
          <w:rFonts w:cs="Arial"/>
        </w:rPr>
      </w:pPr>
    </w:p>
    <w:p w14:paraId="16A461F9" w14:textId="77777777" w:rsidR="001350E8" w:rsidRDefault="001350E8" w:rsidP="004C6327">
      <w:pPr>
        <w:rPr>
          <w:rFonts w:cs="Arial"/>
        </w:rPr>
      </w:pPr>
    </w:p>
    <w:p w14:paraId="3ADFFAF3" w14:textId="3DAB119F" w:rsidR="00C56C31" w:rsidRDefault="00C56C31" w:rsidP="004C6327">
      <w:pPr>
        <w:rPr>
          <w:rFonts w:cs="Arial"/>
        </w:rPr>
      </w:pPr>
      <w:r>
        <w:rPr>
          <w:rFonts w:ascii="Georgia" w:hAnsi="Georgia"/>
          <w:noProof/>
          <w:color w:val="2F5496" w:themeColor="accent1" w:themeShade="BF"/>
          <w:sz w:val="96"/>
          <w:szCs w:val="96"/>
        </w:rPr>
        <w:drawing>
          <wp:inline distT="0" distB="0" distL="0" distR="0" wp14:anchorId="66CFD654" wp14:editId="509374E9">
            <wp:extent cx="2592070" cy="646733"/>
            <wp:effectExtent l="0" t="0" r="0" b="1270"/>
            <wp:docPr id="183040967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09676"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8556" cy="658331"/>
                    </a:xfrm>
                    <a:prstGeom prst="rect">
                      <a:avLst/>
                    </a:prstGeom>
                  </pic:spPr>
                </pic:pic>
              </a:graphicData>
            </a:graphic>
          </wp:inline>
        </w:drawing>
      </w:r>
    </w:p>
    <w:p w14:paraId="72A67164" w14:textId="77777777" w:rsidR="008112D7" w:rsidRPr="00D030B4" w:rsidRDefault="008112D7" w:rsidP="004C6327">
      <w:pPr>
        <w:rPr>
          <w:rFonts w:cs="Arial"/>
        </w:rPr>
      </w:pPr>
    </w:p>
    <w:p w14:paraId="7CE6F5A2" w14:textId="11BEB5F2" w:rsidR="00870759" w:rsidRPr="004C6327" w:rsidRDefault="00130F35" w:rsidP="004C6327">
      <w:hyperlink r:id="rId12" w:history="1">
        <w:r w:rsidR="004C6327" w:rsidRPr="00D542B7">
          <w:rPr>
            <w:rStyle w:val="Hyperlink"/>
            <w:rFonts w:cs="Arial"/>
          </w:rPr>
          <w:t>University of Birmingham</w:t>
        </w:r>
      </w:hyperlink>
      <w:r w:rsidR="004C6327">
        <w:rPr>
          <w:rFonts w:cs="Arial"/>
        </w:rPr>
        <w:t xml:space="preserve"> | Edgbaston, Birmingham, B15 2TT, United Kingdom.</w:t>
      </w:r>
    </w:p>
    <w:sectPr w:rsidR="00870759" w:rsidRPr="004C6327" w:rsidSect="00EA1FDE">
      <w:headerReference w:type="default" r:id="rId13"/>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0CEE" w14:textId="77777777" w:rsidR="00EA1FDE" w:rsidRDefault="00EA1FDE" w:rsidP="00095F30">
      <w:r>
        <w:separator/>
      </w:r>
    </w:p>
  </w:endnote>
  <w:endnote w:type="continuationSeparator" w:id="0">
    <w:p w14:paraId="7775EB67" w14:textId="77777777" w:rsidR="00EA1FDE" w:rsidRDefault="00EA1FDE"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rope">
    <w:altName w:val="Calibri"/>
    <w:charset w:val="00"/>
    <w:family w:val="auto"/>
    <w:pitch w:val="variable"/>
    <w:sig w:usb0="A00002BF" w:usb1="5000206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BB1C7" w14:textId="77777777" w:rsidR="00EA1FDE" w:rsidRDefault="00EA1FDE" w:rsidP="00095F30">
      <w:r>
        <w:separator/>
      </w:r>
    </w:p>
  </w:footnote>
  <w:footnote w:type="continuationSeparator" w:id="0">
    <w:p w14:paraId="636C327A" w14:textId="77777777" w:rsidR="00EA1FDE" w:rsidRDefault="00EA1FDE" w:rsidP="0009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23CE" w14:textId="77777777" w:rsidR="00095F30" w:rsidRDefault="00095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20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43E16"/>
    <w:rsid w:val="00050AC0"/>
    <w:rsid w:val="00067438"/>
    <w:rsid w:val="0008520F"/>
    <w:rsid w:val="00095F30"/>
    <w:rsid w:val="000B0CFF"/>
    <w:rsid w:val="000C5A49"/>
    <w:rsid w:val="000E73A4"/>
    <w:rsid w:val="000F12BA"/>
    <w:rsid w:val="001350E8"/>
    <w:rsid w:val="0019160B"/>
    <w:rsid w:val="001E4C94"/>
    <w:rsid w:val="00226EDB"/>
    <w:rsid w:val="00237BEA"/>
    <w:rsid w:val="002674C4"/>
    <w:rsid w:val="002C4CC0"/>
    <w:rsid w:val="002C4E09"/>
    <w:rsid w:val="002D5800"/>
    <w:rsid w:val="00302987"/>
    <w:rsid w:val="00320A33"/>
    <w:rsid w:val="003316F9"/>
    <w:rsid w:val="00375BA4"/>
    <w:rsid w:val="0037607B"/>
    <w:rsid w:val="003A5053"/>
    <w:rsid w:val="003B5C33"/>
    <w:rsid w:val="004343B7"/>
    <w:rsid w:val="00477FB0"/>
    <w:rsid w:val="00491EED"/>
    <w:rsid w:val="00492D17"/>
    <w:rsid w:val="004C6327"/>
    <w:rsid w:val="004F1154"/>
    <w:rsid w:val="00516C95"/>
    <w:rsid w:val="00543FA7"/>
    <w:rsid w:val="005B03DB"/>
    <w:rsid w:val="005D5A0B"/>
    <w:rsid w:val="0060208B"/>
    <w:rsid w:val="00625ECD"/>
    <w:rsid w:val="00670B13"/>
    <w:rsid w:val="00670D76"/>
    <w:rsid w:val="00677B34"/>
    <w:rsid w:val="00680C36"/>
    <w:rsid w:val="00682538"/>
    <w:rsid w:val="00692F13"/>
    <w:rsid w:val="00696DB0"/>
    <w:rsid w:val="006B0702"/>
    <w:rsid w:val="006C3090"/>
    <w:rsid w:val="006C415F"/>
    <w:rsid w:val="006C60F7"/>
    <w:rsid w:val="006C6B06"/>
    <w:rsid w:val="006D7285"/>
    <w:rsid w:val="006F7ACB"/>
    <w:rsid w:val="00726363"/>
    <w:rsid w:val="007275F2"/>
    <w:rsid w:val="00766311"/>
    <w:rsid w:val="0077065E"/>
    <w:rsid w:val="0077665D"/>
    <w:rsid w:val="007B2815"/>
    <w:rsid w:val="007E5B7B"/>
    <w:rsid w:val="007F1CAC"/>
    <w:rsid w:val="008112D7"/>
    <w:rsid w:val="00822AF1"/>
    <w:rsid w:val="00870759"/>
    <w:rsid w:val="008C6BF8"/>
    <w:rsid w:val="009248F7"/>
    <w:rsid w:val="009661F6"/>
    <w:rsid w:val="00966CDA"/>
    <w:rsid w:val="0098266B"/>
    <w:rsid w:val="009B6E18"/>
    <w:rsid w:val="009E4427"/>
    <w:rsid w:val="00A2438E"/>
    <w:rsid w:val="00A41C0F"/>
    <w:rsid w:val="00A442AA"/>
    <w:rsid w:val="00AD0866"/>
    <w:rsid w:val="00AD7311"/>
    <w:rsid w:val="00AF66DA"/>
    <w:rsid w:val="00B02373"/>
    <w:rsid w:val="00B126F9"/>
    <w:rsid w:val="00B2196E"/>
    <w:rsid w:val="00B247FA"/>
    <w:rsid w:val="00B30D5B"/>
    <w:rsid w:val="00B32637"/>
    <w:rsid w:val="00B35D75"/>
    <w:rsid w:val="00BE1BCE"/>
    <w:rsid w:val="00BF17F9"/>
    <w:rsid w:val="00C1021C"/>
    <w:rsid w:val="00C306C3"/>
    <w:rsid w:val="00C56C31"/>
    <w:rsid w:val="00C63DE9"/>
    <w:rsid w:val="00D030B4"/>
    <w:rsid w:val="00D32C5C"/>
    <w:rsid w:val="00D36723"/>
    <w:rsid w:val="00D542B7"/>
    <w:rsid w:val="00D7311E"/>
    <w:rsid w:val="00D92993"/>
    <w:rsid w:val="00DA1BCA"/>
    <w:rsid w:val="00E007DA"/>
    <w:rsid w:val="00E02971"/>
    <w:rsid w:val="00E44979"/>
    <w:rsid w:val="00E5639C"/>
    <w:rsid w:val="00E631AD"/>
    <w:rsid w:val="00E84C26"/>
    <w:rsid w:val="00EA0B5C"/>
    <w:rsid w:val="00EA1FDE"/>
    <w:rsid w:val="00ED2BED"/>
    <w:rsid w:val="00EE4FF4"/>
    <w:rsid w:val="00EF18F2"/>
    <w:rsid w:val="00F27721"/>
    <w:rsid w:val="00F34AA9"/>
    <w:rsid w:val="00F43AA5"/>
    <w:rsid w:val="00F519C3"/>
    <w:rsid w:val="00F60510"/>
    <w:rsid w:val="00FC014A"/>
    <w:rsid w:val="00FC145D"/>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6C3"/>
    <w:rPr>
      <w:rFonts w:ascii="Arial" w:hAnsi="Arial"/>
      <w:sz w:val="22"/>
    </w:rPr>
  </w:style>
  <w:style w:type="paragraph" w:styleId="Heading1">
    <w:name w:val="heading 1"/>
    <w:basedOn w:val="Normal"/>
    <w:next w:val="Normal"/>
    <w:link w:val="Heading1Char"/>
    <w:uiPriority w:val="9"/>
    <w:qFormat/>
    <w:rsid w:val="00D92993"/>
    <w:pPr>
      <w:keepNext/>
      <w:keepLines/>
      <w:spacing w:before="240"/>
      <w:outlineLvl w:val="0"/>
    </w:pPr>
    <w:rPr>
      <w:rFonts w:eastAsiaTheme="majorEastAsia" w:cstheme="majorBidi"/>
      <w:b/>
      <w:color w:val="2F5496" w:themeColor="accent1" w:themeShade="BF"/>
      <w:sz w:val="44"/>
      <w:szCs w:val="32"/>
    </w:rPr>
  </w:style>
  <w:style w:type="paragraph" w:styleId="Heading2">
    <w:name w:val="heading 2"/>
    <w:basedOn w:val="Heading20"/>
    <w:next w:val="Normal"/>
    <w:link w:val="Heading2Char"/>
    <w:uiPriority w:val="9"/>
    <w:unhideWhenUsed/>
    <w:qFormat/>
    <w:rsid w:val="00AD0866"/>
    <w:pPr>
      <w:outlineLvl w:val="1"/>
    </w:pPr>
  </w:style>
  <w:style w:type="paragraph" w:styleId="Heading3">
    <w:name w:val="heading 3"/>
    <w:basedOn w:val="Normal"/>
    <w:next w:val="Normal"/>
    <w:link w:val="Heading3Char"/>
    <w:uiPriority w:val="9"/>
    <w:unhideWhenUsed/>
    <w:qFormat/>
    <w:rsid w:val="0060208B"/>
    <w:pPr>
      <w:keepNext/>
      <w:keepLines/>
      <w:spacing w:before="40"/>
      <w:outlineLvl w:val="2"/>
    </w:pPr>
    <w:rPr>
      <w:rFonts w:eastAsiaTheme="majorEastAsia" w:cstheme="majorBidi"/>
      <w:b/>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92993"/>
    <w:rPr>
      <w:rFonts w:ascii="Arial" w:eastAsiaTheme="majorEastAsia" w:hAnsi="Arial" w:cstheme="majorBidi"/>
      <w:b/>
      <w:color w:val="2F5496" w:themeColor="accent1" w:themeShade="BF"/>
      <w:sz w:val="44"/>
      <w:szCs w:val="32"/>
    </w:rPr>
  </w:style>
  <w:style w:type="character" w:customStyle="1" w:styleId="Heading2Char">
    <w:name w:val="Heading 2 Char"/>
    <w:basedOn w:val="DefaultParagraphFont"/>
    <w:link w:val="Heading2"/>
    <w:uiPriority w:val="9"/>
    <w:rsid w:val="00AD0866"/>
    <w:rPr>
      <w:rFonts w:ascii="Arial" w:eastAsiaTheme="majorEastAsia" w:hAnsi="Arial" w:cs="Arial"/>
      <w:b/>
      <w:bCs/>
      <w:color w:val="2F5496" w:themeColor="accent1" w:themeShade="BF"/>
      <w:sz w:val="32"/>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character" w:styleId="UnresolvedMention">
    <w:name w:val="Unresolved Mention"/>
    <w:basedOn w:val="DefaultParagraphFont"/>
    <w:uiPriority w:val="99"/>
    <w:semiHidden/>
    <w:unhideWhenUsed/>
    <w:rsid w:val="00F519C3"/>
    <w:rPr>
      <w:color w:val="605E5C"/>
      <w:shd w:val="clear" w:color="auto" w:fill="E1DFDD"/>
    </w:rPr>
  </w:style>
  <w:style w:type="paragraph" w:customStyle="1" w:styleId="Heading20">
    <w:name w:val="Heading 2_"/>
    <w:qFormat/>
    <w:rsid w:val="00D92993"/>
    <w:rPr>
      <w:rFonts w:ascii="Arial" w:eastAsiaTheme="majorEastAsia" w:hAnsi="Arial" w:cs="Arial"/>
      <w:b/>
      <w:bCs/>
      <w:color w:val="2F5496" w:themeColor="accent1" w:themeShade="BF"/>
      <w:sz w:val="32"/>
      <w:szCs w:val="26"/>
    </w:rPr>
  </w:style>
  <w:style w:type="paragraph" w:customStyle="1" w:styleId="TableParagraph">
    <w:name w:val="Table Paragraph"/>
    <w:basedOn w:val="Normal"/>
    <w:uiPriority w:val="1"/>
    <w:qFormat/>
    <w:rsid w:val="00E5639C"/>
    <w:pPr>
      <w:widowControl w:val="0"/>
      <w:autoSpaceDE w:val="0"/>
      <w:autoSpaceDN w:val="0"/>
      <w:spacing w:before="143"/>
      <w:ind w:left="79"/>
    </w:pPr>
    <w:rPr>
      <w:rFonts w:ascii="Manrope" w:eastAsia="Manrope" w:hAnsi="Manrope" w:cs="Manrope"/>
      <w:szCs w:val="22"/>
      <w:lang w:val="en-US"/>
    </w:rPr>
  </w:style>
  <w:style w:type="character" w:customStyle="1" w:styleId="Heading3Char">
    <w:name w:val="Heading 3 Char"/>
    <w:basedOn w:val="DefaultParagraphFont"/>
    <w:link w:val="Heading3"/>
    <w:uiPriority w:val="9"/>
    <w:rsid w:val="0060208B"/>
    <w:rPr>
      <w:rFonts w:ascii="Arial" w:eastAsiaTheme="majorEastAsia" w:hAnsi="Arial" w:cstheme="majorBidi"/>
      <w:b/>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rmingham.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quires\AppData\Local\Microsoft\Windows\INetCache\Content.Outlook\V2DKZE3Z\intranet.bham.ac.uk\equa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squires\AppData\Local\Microsoft\Windows\INetCache\Content.Outlook\V2DKZE3Z\intranet.birmingham.ac.uk\collaboration\equality\index.aspx" TargetMode="External"/><Relationship Id="rId4" Type="http://schemas.openxmlformats.org/officeDocument/2006/relationships/settings" Target="settings.xml"/><Relationship Id="rId9" Type="http://schemas.openxmlformats.org/officeDocument/2006/relationships/hyperlink" Target="file:///C:\Users\squires\AppData\Local\Microsoft\Windows\INetCache\Content.Outlook\V2DKZE3Z\birmingham.ac.uk\university\about\equality\index.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A0B1-B100-4002-B130-27AF30FF9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4279</Words>
  <Characters>24395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 Squire (Employee Equality, Inclusion and Wellbeing)</cp:lastModifiedBy>
  <cp:revision>2</cp:revision>
  <cp:lastPrinted>2019-08-08T13:58:00Z</cp:lastPrinted>
  <dcterms:created xsi:type="dcterms:W3CDTF">2024-03-06T13:12:00Z</dcterms:created>
  <dcterms:modified xsi:type="dcterms:W3CDTF">2024-03-06T13:12:00Z</dcterms:modified>
</cp:coreProperties>
</file>