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OLE_LINK1"/>
    <w:bookmarkStart w:id="1" w:name="OLE_LINK2"/>
    <w:p w:rsidR="00C63950" w:rsidRDefault="00C63950">
      <w:r>
        <w:rPr>
          <w:noProof/>
        </w:rPr>
        <mc:AlternateContent>
          <mc:Choice Requires="wps">
            <w:drawing>
              <wp:anchor distT="0" distB="0" distL="114300" distR="114300" simplePos="0" relativeHeight="251659264" behindDoc="0" locked="0" layoutInCell="1" allowOverlap="1">
                <wp:simplePos x="0" y="0"/>
                <wp:positionH relativeFrom="margin">
                  <wp:posOffset>4353560</wp:posOffset>
                </wp:positionH>
                <wp:positionV relativeFrom="margin">
                  <wp:posOffset>-805815</wp:posOffset>
                </wp:positionV>
                <wp:extent cx="2061210" cy="10363835"/>
                <wp:effectExtent l="0" t="0" r="0" b="0"/>
                <wp:wrapSquare wrapText="bothSides"/>
                <wp:docPr id="13"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1210" cy="10363835"/>
                        </a:xfrm>
                        <a:prstGeom prst="rect">
                          <a:avLst/>
                        </a:prstGeom>
                        <a:solidFill>
                          <a:srgbClr val="1F497D"/>
                        </a:solidFill>
                        <a:ln w="25400" cap="flat" cmpd="sng" algn="ctr">
                          <a:noFill/>
                          <a:prstDash val="solid"/>
                        </a:ln>
                        <a:effectLst/>
                      </wps:spPr>
                      <wps:txbx>
                        <w:txbxContent>
                          <w:p w:rsidR="00C63950" w:rsidRPr="00C63950" w:rsidRDefault="00C63950">
                            <w:pPr>
                              <w:pStyle w:val="Subtitle"/>
                              <w:rPr>
                                <w:color w:val="FFFFFF"/>
                              </w:rPr>
                            </w:pP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48" o:spid="_x0000_s1026" style="position:absolute;margin-left:342.8pt;margin-top:-63.45pt;width:162.3pt;height:816.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" fillcolor="#1f497d" stroked="f" strokeweight="2pt">
                <v:path arrowok="t"/>
                <v:textbox inset="14.4pt,,14.4pt">
                  <w:txbxContent>
                    <w:p w:rsidR="00C63950" w:rsidRPr="00C63950" w:rsidRDefault="00C63950">
                      <w:pPr>
                        <w:pStyle w:val="Subtitle"/>
                        <w:rPr>
                          <w:color w:val="FFFFFF"/>
                        </w:rPr>
                      </w:pPr>
                    </w:p>
                  </w:txbxContent>
                </v:textbox>
                <w10:wrap type="square" anchorx="margin" anchory="margin"/>
              </v:rect>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page">
                  <wp:posOffset>149860</wp:posOffset>
                </wp:positionH>
                <wp:positionV relativeFrom="page">
                  <wp:posOffset>109220</wp:posOffset>
                </wp:positionV>
                <wp:extent cx="5036185" cy="10370820"/>
                <wp:effectExtent l="0" t="0" r="0" b="0"/>
                <wp:wrapNone/>
                <wp:docPr id="12"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36185" cy="10370820"/>
                        </a:xfrm>
                        <a:prstGeom prst="rect">
                          <a:avLst/>
                        </a:prstGeom>
                        <a:solidFill>
                          <a:srgbClr val="4F81BD"/>
                        </a:solidFill>
                        <a:ln w="25400" cap="flat" cmpd="sng" algn="ctr">
                          <a:noFill/>
                          <a:prstDash val="solid"/>
                        </a:ln>
                        <a:effectLst/>
                      </wps:spPr>
                      <wps:txbx>
                        <w:txbxContent>
                          <w:p w:rsidR="00C63950" w:rsidRPr="00C63950" w:rsidRDefault="00236BE4" w:rsidP="00C63950">
                            <w:pPr>
                              <w:pStyle w:val="Title"/>
                              <w:pBdr>
                                <w:bottom w:val="none" w:sz="0" w:space="0" w:color="auto"/>
                              </w:pBdr>
                              <w:jc w:val="center"/>
                              <w:rPr>
                                <w:caps/>
                                <w:color w:val="FFFFFF"/>
                                <w:sz w:val="72"/>
                                <w:szCs w:val="72"/>
                              </w:rPr>
                            </w:pPr>
                            <w:sdt>
                              <w:sdtPr>
                                <w:alias w:val="Title"/>
                                <w:id w:val="-1182192846"/>
                                <w:showingPlcHdr/>
                                <w:dataBinding w:prefixMappings="xmlns:ns0='http://schemas.openxmlformats.org/package/2006/metadata/core-properties' xmlns:ns1='http://purl.org/dc/elements/1.1/'" w:xpath="/ns0:coreProperties[1]/ns1:title[1]" w:storeItemID="{6C3C8BC8-F283-45AE-878A-BAB7291924A1}"/>
                                <w:text/>
                              </w:sdtPr>
                              <w:sdtEndPr/>
                              <w:sdtContent>
                                <w:r w:rsidR="001C1ADC">
                                  <w:t xml:space="preserve">     </w:t>
                                </w:r>
                              </w:sdtContent>
                            </w:sdt>
                            <w:r w:rsidR="00C63950" w:rsidRPr="00C63950">
                              <w:rPr>
                                <w:rFonts w:ascii="Calibri" w:hAnsi="Calibri"/>
                                <w:b/>
                                <w:sz w:val="32"/>
                                <w:szCs w:val="32"/>
                              </w:rPr>
                              <w:t xml:space="preserve"> </w:t>
                            </w:r>
                            <w:r w:rsidR="00C63950" w:rsidRPr="00236BE4">
                              <w:rPr>
                                <w:rFonts w:asciiTheme="majorHAnsi" w:hAnsiTheme="majorHAnsi"/>
                                <w:b/>
                                <w:sz w:val="72"/>
                                <w:szCs w:val="72"/>
                              </w:rPr>
                              <w:t>Guide to the records of the Guild of Stude</w:t>
                            </w:r>
                            <w:bookmarkStart w:id="2" w:name="_GoBack"/>
                            <w:bookmarkEnd w:id="2"/>
                            <w:r w:rsidR="00C63950" w:rsidRPr="00236BE4">
                              <w:rPr>
                                <w:rFonts w:asciiTheme="majorHAnsi" w:hAnsiTheme="majorHAnsi"/>
                                <w:b/>
                                <w:sz w:val="72"/>
                                <w:szCs w:val="72"/>
                              </w:rPr>
                              <w:t>nts, University of Birmingham archives</w:t>
                            </w:r>
                          </w:p>
                          <w:p w:rsidR="00C63950" w:rsidRPr="00C63950" w:rsidRDefault="00C63950">
                            <w:pPr>
                              <w:spacing w:before="240"/>
                              <w:ind w:left="720"/>
                              <w:jc w:val="right"/>
                              <w:rPr>
                                <w:color w:val="FFFFFF"/>
                              </w:rPr>
                            </w:pPr>
                          </w:p>
                          <w:sdt>
                            <w:sdtPr>
                              <w:rPr>
                                <w:rFonts w:ascii="Cambria" w:hAnsi="Cambria"/>
                                <w:iCs/>
                                <w:noProof/>
                                <w:spacing w:val="15"/>
                                <w:lang w:val="en-US"/>
                              </w:rPr>
                              <w:alias w:val="Abstract"/>
                              <w:id w:val="1630288389"/>
                              <w:dataBinding w:prefixMappings="xmlns:ns0='http://schemas.microsoft.com/office/2006/coverPageProps'" w:xpath="/ns0:CoverPageProperties[1]/ns0:Abstract[1]" w:storeItemID="{55AF091B-3C7A-41E3-B477-F2FDAA23CFDA}"/>
                              <w:text/>
                            </w:sdtPr>
                            <w:sdtEndPr>
                              <w:rPr>
                                <w:iCs w:val="0"/>
                                <w:noProof w:val="0"/>
                                <w:spacing w:val="0"/>
                                <w:lang w:val="en-GB"/>
                              </w:rPr>
                            </w:sdtEndPr>
                            <w:sdtContent>
                              <w:p w:rsidR="00C63950" w:rsidRPr="00C63950" w:rsidRDefault="00C63950" w:rsidP="00C63950">
                                <w:pPr>
                                  <w:spacing w:before="240"/>
                                  <w:ind w:left="1008"/>
                                  <w:rPr>
                                    <w:color w:val="FFFFFF"/>
                                  </w:rPr>
                                </w:pPr>
                                <w:r w:rsidRPr="00236BE4">
                                  <w:rPr>
                                    <w:rFonts w:ascii="Cambria" w:hAnsi="Cambria"/>
                                    <w:iCs/>
                                    <w:noProof/>
                                    <w:spacing w:val="15"/>
                                    <w:lang w:val="en-US"/>
                                  </w:rPr>
                                  <w:t xml:space="preserve">                Last updated July 2016</w:t>
                                </w:r>
                              </w:p>
                            </w:sdtContent>
                          </w:sdt>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47" o:spid="_x0000_s1027" style="position:absolute;margin-left:11.8pt;margin-top:8.6pt;width:396.55pt;height:816.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" fillcolor="#4f81bd" stroked="f" strokeweight="2pt">
                <v:path arrowok="t"/>
                <v:textbox inset="21.6pt,1in,21.6pt">
                  <w:txbxContent>
                    <w:p w:rsidR="00C63950" w:rsidRPr="00C63950" w:rsidRDefault="00236BE4" w:rsidP="00C63950">
                      <w:pPr>
                        <w:pStyle w:val="Title"/>
                        <w:pBdr>
                          <w:bottom w:val="none" w:sz="0" w:space="0" w:color="auto"/>
                        </w:pBdr>
                        <w:jc w:val="center"/>
                        <w:rPr>
                          <w:caps/>
                          <w:color w:val="FFFFFF"/>
                          <w:sz w:val="72"/>
                          <w:szCs w:val="72"/>
                        </w:rPr>
                      </w:pPr>
                      <w:sdt>
                        <w:sdtPr>
                          <w:alias w:val="Title"/>
                          <w:id w:val="-1182192846"/>
                          <w:showingPlcHdr/>
                          <w:dataBinding w:prefixMappings="xmlns:ns0='http://schemas.openxmlformats.org/package/2006/metadata/core-properties' xmlns:ns1='http://purl.org/dc/elements/1.1/'" w:xpath="/ns0:coreProperties[1]/ns1:title[1]" w:storeItemID="{6C3C8BC8-F283-45AE-878A-BAB7291924A1}"/>
                          <w:text/>
                        </w:sdtPr>
                        <w:sdtEndPr/>
                        <w:sdtContent>
                          <w:r w:rsidR="001C1ADC">
                            <w:t xml:space="preserve">     </w:t>
                          </w:r>
                        </w:sdtContent>
                      </w:sdt>
                      <w:r w:rsidR="00C63950" w:rsidRPr="00C63950">
                        <w:rPr>
                          <w:rFonts w:ascii="Calibri" w:hAnsi="Calibri"/>
                          <w:b/>
                          <w:sz w:val="32"/>
                          <w:szCs w:val="32"/>
                        </w:rPr>
                        <w:t xml:space="preserve"> </w:t>
                      </w:r>
                      <w:r w:rsidR="00C63950" w:rsidRPr="00236BE4">
                        <w:rPr>
                          <w:rFonts w:asciiTheme="majorHAnsi" w:hAnsiTheme="majorHAnsi"/>
                          <w:b/>
                          <w:sz w:val="72"/>
                          <w:szCs w:val="72"/>
                        </w:rPr>
                        <w:t>Guide to the records of the Guild of Stude</w:t>
                      </w:r>
                      <w:bookmarkStart w:id="3" w:name="_GoBack"/>
                      <w:bookmarkEnd w:id="3"/>
                      <w:r w:rsidR="00C63950" w:rsidRPr="00236BE4">
                        <w:rPr>
                          <w:rFonts w:asciiTheme="majorHAnsi" w:hAnsiTheme="majorHAnsi"/>
                          <w:b/>
                          <w:sz w:val="72"/>
                          <w:szCs w:val="72"/>
                        </w:rPr>
                        <w:t>nts, University of Birmingham archives</w:t>
                      </w:r>
                    </w:p>
                    <w:p w:rsidR="00C63950" w:rsidRPr="00C63950" w:rsidRDefault="00C63950">
                      <w:pPr>
                        <w:spacing w:before="240"/>
                        <w:ind w:left="720"/>
                        <w:jc w:val="right"/>
                        <w:rPr>
                          <w:color w:val="FFFFFF"/>
                        </w:rPr>
                      </w:pPr>
                    </w:p>
                    <w:sdt>
                      <w:sdtPr>
                        <w:rPr>
                          <w:rFonts w:ascii="Cambria" w:hAnsi="Cambria"/>
                          <w:iCs/>
                          <w:noProof/>
                          <w:spacing w:val="15"/>
                          <w:lang w:val="en-US"/>
                        </w:rPr>
                        <w:alias w:val="Abstract"/>
                        <w:id w:val="1630288389"/>
                        <w:dataBinding w:prefixMappings="xmlns:ns0='http://schemas.microsoft.com/office/2006/coverPageProps'" w:xpath="/ns0:CoverPageProperties[1]/ns0:Abstract[1]" w:storeItemID="{55AF091B-3C7A-41E3-B477-F2FDAA23CFDA}"/>
                        <w:text/>
                      </w:sdtPr>
                      <w:sdtEndPr>
                        <w:rPr>
                          <w:iCs w:val="0"/>
                          <w:noProof w:val="0"/>
                          <w:spacing w:val="0"/>
                          <w:lang w:val="en-GB"/>
                        </w:rPr>
                      </w:sdtEndPr>
                      <w:sdtContent>
                        <w:p w:rsidR="00C63950" w:rsidRPr="00C63950" w:rsidRDefault="00C63950" w:rsidP="00C63950">
                          <w:pPr>
                            <w:spacing w:before="240"/>
                            <w:ind w:left="1008"/>
                            <w:rPr>
                              <w:color w:val="FFFFFF"/>
                            </w:rPr>
                          </w:pPr>
                          <w:r w:rsidRPr="00236BE4">
                            <w:rPr>
                              <w:rFonts w:ascii="Cambria" w:hAnsi="Cambria"/>
                              <w:iCs/>
                              <w:noProof/>
                              <w:spacing w:val="15"/>
                              <w:lang w:val="en-US"/>
                            </w:rPr>
                            <w:t xml:space="preserve">                Last updated July 2016</w:t>
                          </w:r>
                        </w:p>
                      </w:sdtContent>
                    </w:sdt>
                  </w:txbxContent>
                </v:textbox>
                <w10:wrap anchorx="page" anchory="page"/>
              </v:rect>
            </w:pict>
          </mc:Fallback>
        </mc:AlternateContent>
      </w:r>
    </w:p>
    <w:p w:rsidR="00C63950" w:rsidRDefault="00C63950">
      <w:r>
        <w:rPr>
          <w:noProof/>
        </w:rPr>
        <w:drawing>
          <wp:anchor distT="0" distB="0" distL="114300" distR="114300" simplePos="0" relativeHeight="251661312" behindDoc="0" locked="0" layoutInCell="1" allowOverlap="1">
            <wp:simplePos x="0" y="0"/>
            <wp:positionH relativeFrom="column">
              <wp:posOffset>4271010</wp:posOffset>
            </wp:positionH>
            <wp:positionV relativeFrom="paragraph">
              <wp:posOffset>247650</wp:posOffset>
            </wp:positionV>
            <wp:extent cx="2142490" cy="1118235"/>
            <wp:effectExtent l="0" t="0" r="0" b="0"/>
            <wp:wrapNone/>
            <wp:docPr id="11" name="Picture 3" descr="N:\SpecialCollections\shared\Forms &amp; templates\CRL-id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SpecialCollections\shared\Forms &amp; templates\CRL-iden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42490" cy="1118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3950" w:rsidRPr="00C63950" w:rsidRDefault="00C63950">
      <w:pPr>
        <w:rPr>
          <w:color w:val="000000"/>
          <w:sz w:val="32"/>
          <w:szCs w:val="32"/>
        </w:rPr>
      </w:pPr>
    </w:p>
    <w:p w:rsidR="00C63950" w:rsidRPr="00FF795F" w:rsidRDefault="00C63950" w:rsidP="00FF795F">
      <w:pPr>
        <w:rPr>
          <w:sz w:val="32"/>
          <w:szCs w:val="32"/>
        </w:rPr>
      </w:pPr>
    </w:p>
    <w:p w:rsidR="00C63950" w:rsidRPr="00FF795F" w:rsidRDefault="00C63950" w:rsidP="00FF795F">
      <w:pPr>
        <w:rPr>
          <w:sz w:val="32"/>
          <w:szCs w:val="32"/>
        </w:rPr>
      </w:pPr>
    </w:p>
    <w:p w:rsidR="00C63950" w:rsidRPr="00FF795F" w:rsidRDefault="00C63950" w:rsidP="00FF795F">
      <w:pPr>
        <w:rPr>
          <w:sz w:val="32"/>
          <w:szCs w:val="32"/>
        </w:rPr>
      </w:pPr>
    </w:p>
    <w:p w:rsidR="00C63950" w:rsidRPr="00FF795F" w:rsidRDefault="00C63950" w:rsidP="00FF795F">
      <w:pPr>
        <w:rPr>
          <w:sz w:val="32"/>
          <w:szCs w:val="32"/>
        </w:rPr>
      </w:pPr>
    </w:p>
    <w:p w:rsidR="00C63950" w:rsidRPr="00FF795F" w:rsidRDefault="00C63950" w:rsidP="00FF795F">
      <w:pPr>
        <w:rPr>
          <w:sz w:val="32"/>
          <w:szCs w:val="32"/>
        </w:rPr>
      </w:pPr>
    </w:p>
    <w:p w:rsidR="00C63950" w:rsidRPr="00FF795F" w:rsidRDefault="00C63950" w:rsidP="00FF795F">
      <w:pPr>
        <w:rPr>
          <w:sz w:val="32"/>
          <w:szCs w:val="32"/>
        </w:rPr>
      </w:pPr>
    </w:p>
    <w:p w:rsidR="00C63950" w:rsidRPr="00FF795F" w:rsidRDefault="00C63950" w:rsidP="00FF795F">
      <w:pPr>
        <w:rPr>
          <w:sz w:val="32"/>
          <w:szCs w:val="32"/>
        </w:rPr>
      </w:pPr>
    </w:p>
    <w:p w:rsidR="00C63950" w:rsidRPr="00FF795F" w:rsidRDefault="00C63950" w:rsidP="00FF795F">
      <w:pPr>
        <w:rPr>
          <w:sz w:val="32"/>
          <w:szCs w:val="32"/>
        </w:rPr>
      </w:pPr>
    </w:p>
    <w:p w:rsidR="00C63950" w:rsidRPr="00FF795F" w:rsidRDefault="00C63950" w:rsidP="00FF795F">
      <w:pPr>
        <w:rPr>
          <w:sz w:val="32"/>
          <w:szCs w:val="32"/>
        </w:rPr>
      </w:pPr>
    </w:p>
    <w:p w:rsidR="00C63950" w:rsidRPr="00FF795F" w:rsidRDefault="00C63950" w:rsidP="00FF795F">
      <w:pPr>
        <w:rPr>
          <w:sz w:val="32"/>
          <w:szCs w:val="32"/>
        </w:rPr>
      </w:pPr>
    </w:p>
    <w:p w:rsidR="00C63950" w:rsidRPr="00FF795F" w:rsidRDefault="00C63950" w:rsidP="00FF795F">
      <w:pPr>
        <w:rPr>
          <w:sz w:val="32"/>
          <w:szCs w:val="32"/>
        </w:rPr>
      </w:pPr>
    </w:p>
    <w:p w:rsidR="00C63950" w:rsidRPr="00FF795F" w:rsidRDefault="00C63950" w:rsidP="00FF795F">
      <w:pPr>
        <w:rPr>
          <w:sz w:val="32"/>
          <w:szCs w:val="32"/>
        </w:rPr>
      </w:pPr>
      <w:r>
        <w:rPr>
          <w:noProof/>
        </w:rPr>
        <w:drawing>
          <wp:inline distT="0" distB="0" distL="0" distR="0">
            <wp:extent cx="2667000" cy="1390650"/>
            <wp:effectExtent l="0" t="0" r="0" b="0"/>
            <wp:docPr id="10" name="Picture 2" descr="N:\SpecialCollections\shared\Forms &amp; templates\CRL-id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SpecialCollections\shared\Forms &amp; templates\CRL-iden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67000" cy="1390650"/>
                    </a:xfrm>
                    <a:prstGeom prst="rect">
                      <a:avLst/>
                    </a:prstGeom>
                    <a:noFill/>
                    <a:ln>
                      <a:noFill/>
                    </a:ln>
                  </pic:spPr>
                </pic:pic>
              </a:graphicData>
            </a:graphic>
          </wp:inline>
        </w:drawing>
      </w:r>
    </w:p>
    <w:p w:rsidR="00C63950" w:rsidRPr="00FF795F" w:rsidRDefault="00C63950" w:rsidP="00FF795F">
      <w:pPr>
        <w:rPr>
          <w:sz w:val="32"/>
          <w:szCs w:val="32"/>
        </w:rPr>
      </w:pPr>
    </w:p>
    <w:p w:rsidR="000F3D1B" w:rsidRPr="00F35D26" w:rsidRDefault="00C63950" w:rsidP="00641E76">
      <w:pPr>
        <w:rPr>
          <w:rFonts w:ascii="Calibri" w:hAnsi="Calibri"/>
          <w:b/>
        </w:rPr>
      </w:pPr>
      <w:r>
        <w:rPr>
          <w:rFonts w:ascii="Calibri" w:hAnsi="Calibri"/>
          <w:b/>
        </w:rPr>
        <w:br w:type="page"/>
      </w:r>
    </w:p>
    <w:p w:rsidR="000F3D1B" w:rsidRPr="00641E76" w:rsidRDefault="000F3D1B" w:rsidP="00641E76">
      <w:pPr>
        <w:jc w:val="center"/>
        <w:rPr>
          <w:rFonts w:ascii="Calibri" w:hAnsi="Calibri"/>
          <w:b/>
          <w:sz w:val="32"/>
          <w:szCs w:val="32"/>
        </w:rPr>
      </w:pPr>
      <w:r w:rsidRPr="00641E76">
        <w:rPr>
          <w:rFonts w:ascii="Calibri" w:hAnsi="Calibri"/>
          <w:b/>
          <w:sz w:val="32"/>
          <w:szCs w:val="32"/>
        </w:rPr>
        <w:lastRenderedPageBreak/>
        <w:t>Guide to the records of the Guild of Students, University of Birmingham archives</w:t>
      </w:r>
      <w:bookmarkEnd w:id="0"/>
      <w:bookmarkEnd w:id="1"/>
    </w:p>
    <w:p w:rsidR="000F3D1B" w:rsidRPr="00F35D26" w:rsidRDefault="000F3D1B" w:rsidP="000F3D1B">
      <w:pPr>
        <w:jc w:val="center"/>
        <w:rPr>
          <w:rFonts w:ascii="Calibri" w:hAnsi="Calibri"/>
        </w:rPr>
      </w:pPr>
    </w:p>
    <w:p w:rsidR="000F3D1B" w:rsidRPr="00F35D26" w:rsidRDefault="000F3D1B" w:rsidP="000F3D1B">
      <w:pPr>
        <w:jc w:val="both"/>
        <w:rPr>
          <w:rFonts w:ascii="Calibri" w:hAnsi="Calibri"/>
          <w:b/>
        </w:rPr>
      </w:pPr>
      <w:r w:rsidRPr="00F35D26">
        <w:rPr>
          <w:rFonts w:ascii="Calibri" w:hAnsi="Calibri"/>
          <w:b/>
        </w:rPr>
        <w:t>Finding Number: UB/GUILD</w:t>
      </w:r>
    </w:p>
    <w:p w:rsidR="00CF7653" w:rsidRPr="00F35D26" w:rsidRDefault="00CF7653" w:rsidP="000F3D1B">
      <w:pPr>
        <w:jc w:val="both"/>
        <w:rPr>
          <w:rFonts w:ascii="Calibri" w:hAnsi="Calibri"/>
          <w:b/>
        </w:rPr>
      </w:pPr>
    </w:p>
    <w:p w:rsidR="000F3D1B" w:rsidRPr="00F35D26" w:rsidRDefault="00742E28" w:rsidP="000F3D1B">
      <w:pPr>
        <w:jc w:val="both"/>
        <w:rPr>
          <w:rFonts w:ascii="Calibri" w:hAnsi="Calibri"/>
        </w:rPr>
      </w:pPr>
      <w:r w:rsidRPr="00F35D26">
        <w:rPr>
          <w:rFonts w:ascii="Calibri" w:hAnsi="Calibri"/>
        </w:rPr>
        <w:t>The University of Birmingham</w:t>
      </w:r>
      <w:r w:rsidR="006D4221" w:rsidRPr="00F35D26">
        <w:rPr>
          <w:rFonts w:ascii="Calibri" w:hAnsi="Calibri"/>
        </w:rPr>
        <w:t xml:space="preserve"> archives contain</w:t>
      </w:r>
      <w:r w:rsidRPr="00F35D26">
        <w:rPr>
          <w:rFonts w:ascii="Calibri" w:hAnsi="Calibri"/>
        </w:rPr>
        <w:t xml:space="preserve"> substantial r</w:t>
      </w:r>
      <w:r w:rsidR="000F3D1B" w:rsidRPr="00F35D26">
        <w:rPr>
          <w:rFonts w:ascii="Calibri" w:hAnsi="Calibri"/>
        </w:rPr>
        <w:t xml:space="preserve">ecords of the </w:t>
      </w:r>
      <w:r w:rsidR="00E5641B" w:rsidRPr="00F35D26">
        <w:rPr>
          <w:rFonts w:ascii="Calibri" w:hAnsi="Calibri"/>
        </w:rPr>
        <w:t xml:space="preserve">Guild of Students and </w:t>
      </w:r>
      <w:r w:rsidR="00361275" w:rsidRPr="00F35D26">
        <w:rPr>
          <w:rFonts w:ascii="Calibri" w:hAnsi="Calibri"/>
        </w:rPr>
        <w:t xml:space="preserve">of </w:t>
      </w:r>
      <w:r w:rsidR="00E5641B" w:rsidRPr="00F35D26">
        <w:rPr>
          <w:rFonts w:ascii="Calibri" w:hAnsi="Calibri"/>
        </w:rPr>
        <w:t>the students union at Mason Science College, the predecessor of the University of Birmingham</w:t>
      </w:r>
      <w:r w:rsidR="006D4221" w:rsidRPr="00F35D26">
        <w:rPr>
          <w:rFonts w:ascii="Calibri" w:hAnsi="Calibri"/>
        </w:rPr>
        <w:t>. Records</w:t>
      </w:r>
      <w:r w:rsidR="00E5641B" w:rsidRPr="00F35D26">
        <w:rPr>
          <w:rFonts w:ascii="Calibri" w:hAnsi="Calibri"/>
        </w:rPr>
        <w:t xml:space="preserve"> dat</w:t>
      </w:r>
      <w:r w:rsidR="006D4221" w:rsidRPr="00F35D26">
        <w:rPr>
          <w:rFonts w:ascii="Calibri" w:hAnsi="Calibri"/>
        </w:rPr>
        <w:t>e</w:t>
      </w:r>
      <w:r w:rsidR="00361275" w:rsidRPr="00F35D26">
        <w:rPr>
          <w:rFonts w:ascii="Calibri" w:hAnsi="Calibri"/>
        </w:rPr>
        <w:t xml:space="preserve"> from the 1880s to the 1990s, </w:t>
      </w:r>
      <w:r w:rsidR="00E5641B" w:rsidRPr="00F35D26">
        <w:rPr>
          <w:rFonts w:ascii="Calibri" w:hAnsi="Calibri"/>
        </w:rPr>
        <w:t>with a small amoun</w:t>
      </w:r>
      <w:r w:rsidR="00361275" w:rsidRPr="00F35D26">
        <w:rPr>
          <w:rFonts w:ascii="Calibri" w:hAnsi="Calibri"/>
        </w:rPr>
        <w:t>t of material from the 2000s</w:t>
      </w:r>
      <w:r w:rsidR="001A13D8" w:rsidRPr="00F35D26">
        <w:rPr>
          <w:rFonts w:ascii="Calibri" w:hAnsi="Calibri"/>
        </w:rPr>
        <w:t xml:space="preserve">, and </w:t>
      </w:r>
      <w:r w:rsidR="00E5641B" w:rsidRPr="00F35D26">
        <w:rPr>
          <w:rFonts w:ascii="Calibri" w:hAnsi="Calibri"/>
        </w:rPr>
        <w:t xml:space="preserve">recent </w:t>
      </w:r>
      <w:r w:rsidR="00363E76" w:rsidRPr="00F35D26">
        <w:rPr>
          <w:rFonts w:ascii="Calibri" w:hAnsi="Calibri"/>
        </w:rPr>
        <w:t xml:space="preserve">and current </w:t>
      </w:r>
      <w:r w:rsidR="00E5641B" w:rsidRPr="00F35D26">
        <w:rPr>
          <w:rFonts w:ascii="Calibri" w:hAnsi="Calibri"/>
        </w:rPr>
        <w:t>issues of th</w:t>
      </w:r>
      <w:r w:rsidR="00641E76">
        <w:rPr>
          <w:rFonts w:ascii="Calibri" w:hAnsi="Calibri"/>
        </w:rPr>
        <w:t xml:space="preserve">e student newspaper ‘Redbrick’. This guide </w:t>
      </w:r>
      <w:r w:rsidR="00DC3B35">
        <w:rPr>
          <w:rFonts w:ascii="Calibri" w:hAnsi="Calibri"/>
        </w:rPr>
        <w:t>contains an overview of the history and development of the Guild of Students, gives details of the types of records the archive contains, and suggests some topics for research (</w:t>
      </w:r>
      <w:r w:rsidR="00DC3B35" w:rsidRPr="00DC3B35">
        <w:rPr>
          <w:rFonts w:ascii="Calibri" w:hAnsi="Calibri"/>
          <w:i/>
        </w:rPr>
        <w:t>Last updated July 2016</w:t>
      </w:r>
      <w:r w:rsidR="00DC3B35">
        <w:rPr>
          <w:rFonts w:ascii="Calibri" w:hAnsi="Calibri"/>
        </w:rPr>
        <w:t>).</w:t>
      </w:r>
    </w:p>
    <w:p w:rsidR="00435EE4" w:rsidRPr="00F35D26" w:rsidRDefault="00435EE4" w:rsidP="000F3D1B">
      <w:pPr>
        <w:jc w:val="both"/>
        <w:rPr>
          <w:rFonts w:ascii="Calibri" w:hAnsi="Calibri"/>
        </w:rPr>
      </w:pPr>
    </w:p>
    <w:p w:rsidR="00435EE4" w:rsidRPr="00F35D26" w:rsidRDefault="00C63950" w:rsidP="004A0FDE">
      <w:pPr>
        <w:jc w:val="center"/>
        <w:rPr>
          <w:rFonts w:ascii="Calibri" w:hAnsi="Calibri"/>
        </w:rPr>
      </w:pPr>
      <w:r>
        <w:rPr>
          <w:rFonts w:ascii="Calibri" w:hAnsi="Calibri"/>
          <w:noProof/>
        </w:rPr>
        <w:drawing>
          <wp:inline distT="0" distB="0" distL="0" distR="0">
            <wp:extent cx="2857500" cy="2066925"/>
            <wp:effectExtent l="0" t="0" r="0" b="0"/>
            <wp:docPr id="9" name="Picture 2" descr="_MG_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MG_00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57500" cy="2066925"/>
                    </a:xfrm>
                    <a:prstGeom prst="rect">
                      <a:avLst/>
                    </a:prstGeom>
                    <a:noFill/>
                    <a:ln>
                      <a:noFill/>
                    </a:ln>
                  </pic:spPr>
                </pic:pic>
              </a:graphicData>
            </a:graphic>
          </wp:inline>
        </w:drawing>
      </w:r>
    </w:p>
    <w:p w:rsidR="006D4221" w:rsidRPr="00F35D26" w:rsidRDefault="006D4221" w:rsidP="004A0FDE">
      <w:pPr>
        <w:jc w:val="center"/>
        <w:rPr>
          <w:rFonts w:ascii="Calibri" w:hAnsi="Calibri"/>
        </w:rPr>
      </w:pPr>
    </w:p>
    <w:p w:rsidR="0077054B" w:rsidRPr="00F35D26" w:rsidRDefault="0077054B" w:rsidP="004A0FDE">
      <w:pPr>
        <w:jc w:val="center"/>
        <w:rPr>
          <w:rFonts w:ascii="Calibri" w:hAnsi="Calibri"/>
          <w:i/>
        </w:rPr>
      </w:pPr>
      <w:r w:rsidRPr="00F35D26">
        <w:rPr>
          <w:rFonts w:ascii="Calibri" w:hAnsi="Calibri"/>
          <w:i/>
        </w:rPr>
        <w:t>Guild of Undergraduates Committee, 1914-1915 UB/GUILD/I/16</w:t>
      </w:r>
    </w:p>
    <w:p w:rsidR="00E5641B" w:rsidRPr="00F35D26" w:rsidRDefault="00E5641B" w:rsidP="000F3D1B">
      <w:pPr>
        <w:jc w:val="both"/>
        <w:rPr>
          <w:rFonts w:ascii="Calibri" w:hAnsi="Calibri"/>
        </w:rPr>
      </w:pPr>
    </w:p>
    <w:p w:rsidR="00E5641B" w:rsidRPr="00F35D26" w:rsidRDefault="00E5641B" w:rsidP="000F3D1B">
      <w:pPr>
        <w:jc w:val="both"/>
        <w:rPr>
          <w:rFonts w:ascii="Calibri" w:hAnsi="Calibri"/>
        </w:rPr>
      </w:pPr>
      <w:r w:rsidRPr="00F35D26">
        <w:rPr>
          <w:rFonts w:ascii="Calibri" w:hAnsi="Calibri"/>
        </w:rPr>
        <w:t xml:space="preserve">The students union at Mason Science College was </w:t>
      </w:r>
      <w:r w:rsidR="0037637F" w:rsidRPr="00F35D26">
        <w:rPr>
          <w:rFonts w:ascii="Calibri" w:hAnsi="Calibri"/>
        </w:rPr>
        <w:t xml:space="preserve">established during the first academic session of the institution in 1880-1881. It was </w:t>
      </w:r>
      <w:r w:rsidR="00363E76" w:rsidRPr="00F35D26">
        <w:rPr>
          <w:rFonts w:ascii="Calibri" w:hAnsi="Calibri"/>
        </w:rPr>
        <w:t xml:space="preserve">an association for current and former students, and members of staff also attended meetings. The Mason College Union was managed by a committee which included the editor of Mason College Magazine, established in 1883. Most meetings of the union took the form of social events, and the union was run much more like a student society than an administrative body. Lectures, debates, plays and musical evenings were regular features of meetings, and members of staff and their wives participated as well as </w:t>
      </w:r>
      <w:proofErr w:type="gramStart"/>
      <w:r w:rsidR="00363E76" w:rsidRPr="00F35D26">
        <w:rPr>
          <w:rFonts w:ascii="Calibri" w:hAnsi="Calibri"/>
        </w:rPr>
        <w:t>students</w:t>
      </w:r>
      <w:proofErr w:type="gramEnd"/>
      <w:r w:rsidR="00363E76" w:rsidRPr="00F35D26">
        <w:rPr>
          <w:rFonts w:ascii="Calibri" w:hAnsi="Calibri"/>
        </w:rPr>
        <w:t xml:space="preserve">. </w:t>
      </w:r>
    </w:p>
    <w:p w:rsidR="00363E76" w:rsidRPr="00F35D26" w:rsidRDefault="00363E76" w:rsidP="000F3D1B">
      <w:pPr>
        <w:jc w:val="both"/>
        <w:rPr>
          <w:rFonts w:ascii="Calibri" w:hAnsi="Calibri"/>
        </w:rPr>
      </w:pPr>
    </w:p>
    <w:p w:rsidR="000F3D1B" w:rsidRPr="00F35D26" w:rsidRDefault="00363E76" w:rsidP="000F3D1B">
      <w:pPr>
        <w:jc w:val="both"/>
        <w:rPr>
          <w:rFonts w:ascii="Calibri" w:hAnsi="Calibri"/>
        </w:rPr>
      </w:pPr>
      <w:r w:rsidRPr="00F35D26">
        <w:rPr>
          <w:rFonts w:ascii="Calibri" w:hAnsi="Calibri"/>
        </w:rPr>
        <w:t xml:space="preserve">Following the establishment of the University of Birmingham, Mason College Union became Birmingham University Union. The union continued to be run by a committee and to organise social events. The ‘union’ was primarily understood to mean the facilities used by the student body rather than the student body itself. When the Guild of Students building was completed in 1930 it was known as the ‘union’. </w:t>
      </w:r>
    </w:p>
    <w:p w:rsidR="00361275" w:rsidRPr="00F35D26" w:rsidRDefault="00361275" w:rsidP="00361275">
      <w:pPr>
        <w:rPr>
          <w:rFonts w:ascii="Calibri" w:hAnsi="Calibri"/>
          <w:b/>
        </w:rPr>
      </w:pPr>
      <w:bookmarkStart w:id="4" w:name="OLE_LINK3"/>
      <w:bookmarkStart w:id="5" w:name="OLE_LINK4"/>
    </w:p>
    <w:bookmarkEnd w:id="4"/>
    <w:bookmarkEnd w:id="5"/>
    <w:p w:rsidR="00361275" w:rsidRPr="00F35D26" w:rsidRDefault="00361275" w:rsidP="00361275">
      <w:pPr>
        <w:jc w:val="both"/>
        <w:rPr>
          <w:rFonts w:ascii="Calibri" w:hAnsi="Calibri"/>
        </w:rPr>
      </w:pPr>
      <w:r w:rsidRPr="00F35D26">
        <w:rPr>
          <w:rFonts w:ascii="Calibri" w:hAnsi="Calibri"/>
        </w:rPr>
        <w:t xml:space="preserve">The Guild of Undergraduates was formed </w:t>
      </w:r>
      <w:r w:rsidR="00742E28" w:rsidRPr="00F35D26">
        <w:rPr>
          <w:rFonts w:ascii="Calibri" w:hAnsi="Calibri"/>
        </w:rPr>
        <w:t xml:space="preserve">in 1900 </w:t>
      </w:r>
      <w:r w:rsidRPr="00F35D26">
        <w:rPr>
          <w:rFonts w:ascii="Calibri" w:hAnsi="Calibri"/>
        </w:rPr>
        <w:t>to represent the interests of undergraduate students at the University and was managed by the Guild of Undergraduates Committee. A Students</w:t>
      </w:r>
      <w:r w:rsidR="00742E28" w:rsidRPr="00F35D26">
        <w:rPr>
          <w:rFonts w:ascii="Calibri" w:hAnsi="Calibri"/>
        </w:rPr>
        <w:t>’</w:t>
      </w:r>
      <w:r w:rsidRPr="00F35D26">
        <w:rPr>
          <w:rFonts w:ascii="Calibri" w:hAnsi="Calibri"/>
        </w:rPr>
        <w:t xml:space="preserve"> Representative Council was also set up in 1901 to manage non-educational aspects of student life like the Athletics Club, student societies, and the student magazine. The Students</w:t>
      </w:r>
      <w:r w:rsidR="00742E28" w:rsidRPr="00F35D26">
        <w:rPr>
          <w:rFonts w:ascii="Calibri" w:hAnsi="Calibri"/>
        </w:rPr>
        <w:t>’</w:t>
      </w:r>
      <w:r w:rsidRPr="00F35D26">
        <w:rPr>
          <w:rFonts w:ascii="Calibri" w:hAnsi="Calibri"/>
        </w:rPr>
        <w:t xml:space="preserve"> Representative Council was dissolved in 1903, and from this point onwards the Guild of Undergraduates and its committee began to take on responsibility for both the educational and social needs of its members.</w:t>
      </w:r>
    </w:p>
    <w:p w:rsidR="00361275" w:rsidRPr="00F35D26" w:rsidRDefault="00361275" w:rsidP="00361275">
      <w:pPr>
        <w:jc w:val="both"/>
        <w:rPr>
          <w:rFonts w:ascii="Calibri" w:hAnsi="Calibri"/>
          <w:b/>
        </w:rPr>
      </w:pPr>
    </w:p>
    <w:p w:rsidR="00361275" w:rsidRPr="00F35D26" w:rsidRDefault="00C63950" w:rsidP="00361275">
      <w:pPr>
        <w:rPr>
          <w:rFonts w:ascii="Calibri" w:hAnsi="Calibri"/>
          <w:b/>
        </w:rPr>
      </w:pPr>
      <w:r>
        <w:rPr>
          <w:rFonts w:ascii="Calibri" w:hAnsi="Calibri"/>
          <w:b/>
          <w:noProof/>
        </w:rPr>
        <w:drawing>
          <wp:inline distT="0" distB="0" distL="0" distR="0">
            <wp:extent cx="2305050" cy="1819275"/>
            <wp:effectExtent l="0" t="0" r="0" b="0"/>
            <wp:docPr id="8" name="Picture 3" descr="Guild 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uild 06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05050" cy="1819275"/>
                    </a:xfrm>
                    <a:prstGeom prst="rect">
                      <a:avLst/>
                    </a:prstGeom>
                    <a:noFill/>
                    <a:ln>
                      <a:noFill/>
                    </a:ln>
                  </pic:spPr>
                </pic:pic>
              </a:graphicData>
            </a:graphic>
          </wp:inline>
        </w:drawing>
      </w:r>
      <w:r w:rsidR="00361275" w:rsidRPr="00F35D26">
        <w:rPr>
          <w:rFonts w:ascii="Calibri" w:hAnsi="Calibri"/>
          <w:b/>
        </w:rPr>
        <w:tab/>
      </w:r>
      <w:r>
        <w:rPr>
          <w:rFonts w:ascii="Calibri" w:hAnsi="Calibri"/>
          <w:b/>
          <w:noProof/>
        </w:rPr>
        <w:drawing>
          <wp:inline distT="0" distB="0" distL="0" distR="0">
            <wp:extent cx="1485900" cy="2105025"/>
            <wp:effectExtent l="0" t="0" r="0" b="0"/>
            <wp:docPr id="4" name="Picture 4" descr="BUGS 1983-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UGS 1983-198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85900" cy="2105025"/>
                    </a:xfrm>
                    <a:prstGeom prst="rect">
                      <a:avLst/>
                    </a:prstGeom>
                    <a:noFill/>
                    <a:ln>
                      <a:noFill/>
                    </a:ln>
                  </pic:spPr>
                </pic:pic>
              </a:graphicData>
            </a:graphic>
          </wp:inline>
        </w:drawing>
      </w:r>
    </w:p>
    <w:p w:rsidR="004A0FDE" w:rsidRPr="00F35D26" w:rsidRDefault="00D557A0" w:rsidP="000F3D1B">
      <w:pPr>
        <w:jc w:val="both"/>
        <w:rPr>
          <w:rFonts w:ascii="Calibri" w:hAnsi="Calibri"/>
        </w:rPr>
      </w:pPr>
      <w:r w:rsidRPr="00F35D26">
        <w:rPr>
          <w:rFonts w:ascii="Calibri" w:hAnsi="Calibri"/>
        </w:rPr>
        <w:tab/>
      </w:r>
    </w:p>
    <w:p w:rsidR="0077054B" w:rsidRPr="00F35D26" w:rsidRDefault="0077054B" w:rsidP="0077054B">
      <w:pPr>
        <w:rPr>
          <w:rFonts w:ascii="Calibri" w:hAnsi="Calibri"/>
          <w:i/>
        </w:rPr>
      </w:pPr>
      <w:r w:rsidRPr="00F35D26">
        <w:rPr>
          <w:rFonts w:ascii="Calibri" w:hAnsi="Calibri"/>
          <w:i/>
        </w:rPr>
        <w:t>Guild of Students building, 1930 UB/GUILD/I/1</w:t>
      </w:r>
      <w:r w:rsidR="00D557A0" w:rsidRPr="00F35D26">
        <w:rPr>
          <w:rFonts w:ascii="Calibri" w:hAnsi="Calibri"/>
          <w:i/>
        </w:rPr>
        <w:tab/>
        <w:t>BUGS student newsletter 1983 UB/GUILD/F/9/6</w:t>
      </w:r>
    </w:p>
    <w:p w:rsidR="00361275" w:rsidRPr="00F35D26" w:rsidRDefault="00361275" w:rsidP="000F3D1B">
      <w:pPr>
        <w:jc w:val="both"/>
        <w:rPr>
          <w:rFonts w:ascii="Calibri" w:hAnsi="Calibri"/>
        </w:rPr>
      </w:pPr>
    </w:p>
    <w:p w:rsidR="008D7350" w:rsidRPr="00F35D26" w:rsidRDefault="00D4681F" w:rsidP="000F3D1B">
      <w:pPr>
        <w:jc w:val="both"/>
        <w:rPr>
          <w:rFonts w:ascii="Calibri" w:hAnsi="Calibri"/>
        </w:rPr>
      </w:pPr>
      <w:r w:rsidRPr="00F35D26">
        <w:rPr>
          <w:rFonts w:ascii="Calibri" w:hAnsi="Calibri"/>
        </w:rPr>
        <w:t>The Guild of Undergraduates Committee was replaced with G</w:t>
      </w:r>
      <w:r w:rsidR="008D7350" w:rsidRPr="00F35D26">
        <w:rPr>
          <w:rFonts w:ascii="Calibri" w:hAnsi="Calibri"/>
        </w:rPr>
        <w:t xml:space="preserve">uild Council in 1930 as part of a more general reorganisation of the Guild and its constitution which included preparations for the opening and management of the first dedicated building for student use on the Edgbaston campus, the Guild or ‘union’ building on Edgbaston Park Road. Money for the construction of the building was provided by Sir Charles Hyde and it was opened in October 1930. </w:t>
      </w:r>
    </w:p>
    <w:p w:rsidR="008D7350" w:rsidRPr="00F35D26" w:rsidRDefault="008D7350" w:rsidP="000F3D1B">
      <w:pPr>
        <w:jc w:val="both"/>
        <w:rPr>
          <w:rFonts w:ascii="Calibri" w:hAnsi="Calibri"/>
        </w:rPr>
      </w:pPr>
    </w:p>
    <w:p w:rsidR="005B785B" w:rsidRPr="00F35D26" w:rsidRDefault="008D7350" w:rsidP="000F3D1B">
      <w:pPr>
        <w:jc w:val="both"/>
        <w:rPr>
          <w:rFonts w:ascii="Calibri" w:hAnsi="Calibri"/>
        </w:rPr>
      </w:pPr>
      <w:r w:rsidRPr="00F35D26">
        <w:rPr>
          <w:rFonts w:ascii="Calibri" w:hAnsi="Calibri"/>
        </w:rPr>
        <w:t xml:space="preserve">Before this date students used the Men’s Club rooms on Great Charles Street in the city centre, and the Women’s Club rooms on Edmund Street which were both part of the old Mason College buildings. After 1930 the club rooms continued to be used by </w:t>
      </w:r>
      <w:r w:rsidR="005B785B" w:rsidRPr="00F35D26">
        <w:rPr>
          <w:rFonts w:ascii="Calibri" w:hAnsi="Calibri"/>
        </w:rPr>
        <w:t xml:space="preserve">students studying in departments which had not yet moved to Edgbaston. </w:t>
      </w:r>
    </w:p>
    <w:p w:rsidR="001725B4" w:rsidRPr="00F35D26" w:rsidRDefault="001725B4" w:rsidP="000F3D1B">
      <w:pPr>
        <w:jc w:val="both"/>
        <w:rPr>
          <w:rFonts w:ascii="Calibri" w:hAnsi="Calibri"/>
        </w:rPr>
      </w:pPr>
    </w:p>
    <w:p w:rsidR="00361275" w:rsidRPr="00F35D26" w:rsidRDefault="005B785B" w:rsidP="000F3D1B">
      <w:pPr>
        <w:jc w:val="both"/>
        <w:rPr>
          <w:rFonts w:ascii="Calibri" w:hAnsi="Calibri"/>
        </w:rPr>
      </w:pPr>
      <w:r w:rsidRPr="00F35D26">
        <w:rPr>
          <w:rFonts w:ascii="Calibri" w:hAnsi="Calibri"/>
        </w:rPr>
        <w:t>The building at Edgbaston and the rooms used by students at the Edmund Street site were managed by committees which reported to Guil</w:t>
      </w:r>
      <w:r w:rsidR="00D408EE" w:rsidRPr="00F35D26">
        <w:rPr>
          <w:rFonts w:ascii="Calibri" w:hAnsi="Calibri"/>
        </w:rPr>
        <w:t>d Council. A number of other sub-committees or standing committees which managed other student activities and facilities also reported to Guild Council. Guild Council was run by the Guild President, elected annually, and</w:t>
      </w:r>
      <w:r w:rsidR="00CF7653" w:rsidRPr="00F35D26">
        <w:rPr>
          <w:rFonts w:ascii="Calibri" w:hAnsi="Calibri"/>
        </w:rPr>
        <w:t xml:space="preserve"> other officers</w:t>
      </w:r>
      <w:r w:rsidR="00361275" w:rsidRPr="00F35D26">
        <w:rPr>
          <w:rFonts w:ascii="Calibri" w:hAnsi="Calibri"/>
        </w:rPr>
        <w:t xml:space="preserve"> elected from the student body. </w:t>
      </w:r>
      <w:r w:rsidR="00CF7653" w:rsidRPr="00F35D26">
        <w:rPr>
          <w:rFonts w:ascii="Calibri" w:hAnsi="Calibri"/>
        </w:rPr>
        <w:t xml:space="preserve">The </w:t>
      </w:r>
      <w:r w:rsidR="00361275" w:rsidRPr="00F35D26">
        <w:rPr>
          <w:rFonts w:ascii="Calibri" w:hAnsi="Calibri"/>
        </w:rPr>
        <w:t xml:space="preserve">Guild also </w:t>
      </w:r>
      <w:r w:rsidR="00361275" w:rsidRPr="00F35D26">
        <w:rPr>
          <w:rFonts w:ascii="Calibri" w:hAnsi="Calibri"/>
        </w:rPr>
        <w:lastRenderedPageBreak/>
        <w:t xml:space="preserve">employed a number of permanent staff including a Warden, Secretary, and Treasurer. </w:t>
      </w:r>
    </w:p>
    <w:p w:rsidR="00361275" w:rsidRPr="00F35D26" w:rsidRDefault="00361275" w:rsidP="000F3D1B">
      <w:pPr>
        <w:jc w:val="both"/>
        <w:rPr>
          <w:rFonts w:ascii="Calibri" w:hAnsi="Calibri"/>
        </w:rPr>
      </w:pPr>
    </w:p>
    <w:p w:rsidR="000F3D1B" w:rsidRPr="00F35D26" w:rsidRDefault="000F3D1B" w:rsidP="000F3D1B">
      <w:pPr>
        <w:jc w:val="both"/>
        <w:rPr>
          <w:rFonts w:ascii="Calibri" w:hAnsi="Calibri"/>
          <w:b/>
        </w:rPr>
      </w:pPr>
      <w:r w:rsidRPr="00F35D26">
        <w:rPr>
          <w:rFonts w:ascii="Calibri" w:hAnsi="Calibri"/>
          <w:b/>
        </w:rPr>
        <w:t>Types of Records</w:t>
      </w:r>
    </w:p>
    <w:p w:rsidR="000F3D1B" w:rsidRPr="00F35D26" w:rsidRDefault="000F3D1B" w:rsidP="000F3D1B">
      <w:pPr>
        <w:jc w:val="both"/>
        <w:rPr>
          <w:rFonts w:ascii="Calibri" w:hAnsi="Calibri"/>
        </w:rPr>
      </w:pPr>
    </w:p>
    <w:p w:rsidR="00CF7653" w:rsidRPr="00F35D26" w:rsidRDefault="00CF7653" w:rsidP="000F3D1B">
      <w:pPr>
        <w:jc w:val="both"/>
        <w:rPr>
          <w:rFonts w:ascii="Calibri" w:hAnsi="Calibri"/>
        </w:rPr>
      </w:pPr>
      <w:r w:rsidRPr="00F35D26">
        <w:rPr>
          <w:rFonts w:ascii="Calibri" w:hAnsi="Calibri"/>
        </w:rPr>
        <w:t>The records contain information about the organisation and management of the Guild of Students and about activities and facilities provided for students at the University of Birmingham and Mason Science College. They comprise</w:t>
      </w:r>
    </w:p>
    <w:p w:rsidR="00CF7653" w:rsidRPr="00F35D26" w:rsidRDefault="00CF7653" w:rsidP="000F3D1B">
      <w:pPr>
        <w:jc w:val="both"/>
        <w:rPr>
          <w:rFonts w:ascii="Calibri" w:hAnsi="Calibri"/>
        </w:rPr>
      </w:pPr>
    </w:p>
    <w:p w:rsidR="00CF7653" w:rsidRPr="00F35D26" w:rsidRDefault="00CF7653" w:rsidP="00CF7653">
      <w:pPr>
        <w:numPr>
          <w:ilvl w:val="0"/>
          <w:numId w:val="1"/>
        </w:numPr>
        <w:jc w:val="both"/>
        <w:rPr>
          <w:rFonts w:ascii="Calibri" w:hAnsi="Calibri"/>
          <w:b/>
        </w:rPr>
      </w:pPr>
      <w:r w:rsidRPr="00F35D26">
        <w:rPr>
          <w:rFonts w:ascii="Calibri" w:hAnsi="Calibri"/>
        </w:rPr>
        <w:t>Minutes and meeting papers, 1881-1991</w:t>
      </w:r>
    </w:p>
    <w:p w:rsidR="00CF7653" w:rsidRPr="00F35D26" w:rsidRDefault="00CF7653" w:rsidP="00CF7653">
      <w:pPr>
        <w:numPr>
          <w:ilvl w:val="0"/>
          <w:numId w:val="1"/>
        </w:numPr>
        <w:jc w:val="both"/>
        <w:rPr>
          <w:rFonts w:ascii="Calibri" w:hAnsi="Calibri"/>
          <w:b/>
        </w:rPr>
      </w:pPr>
      <w:r w:rsidRPr="00F35D26">
        <w:rPr>
          <w:rFonts w:ascii="Calibri" w:hAnsi="Calibri"/>
        </w:rPr>
        <w:t>Financial records, 1917-1979</w:t>
      </w:r>
    </w:p>
    <w:p w:rsidR="00CF7653" w:rsidRPr="00F35D26" w:rsidRDefault="00CF7653" w:rsidP="00CF7653">
      <w:pPr>
        <w:numPr>
          <w:ilvl w:val="0"/>
          <w:numId w:val="1"/>
        </w:numPr>
        <w:jc w:val="both"/>
        <w:rPr>
          <w:rFonts w:ascii="Calibri" w:hAnsi="Calibri"/>
          <w:b/>
        </w:rPr>
      </w:pPr>
      <w:r w:rsidRPr="00F35D26">
        <w:rPr>
          <w:rFonts w:ascii="Calibri" w:hAnsi="Calibri"/>
        </w:rPr>
        <w:t>Reports and other papers of Guild committees, 1901-1991</w:t>
      </w:r>
    </w:p>
    <w:p w:rsidR="00CF7653" w:rsidRPr="00F35D26" w:rsidRDefault="00CF7653" w:rsidP="00CF7653">
      <w:pPr>
        <w:numPr>
          <w:ilvl w:val="0"/>
          <w:numId w:val="1"/>
        </w:numPr>
        <w:jc w:val="both"/>
        <w:rPr>
          <w:rFonts w:ascii="Calibri" w:hAnsi="Calibri"/>
          <w:b/>
        </w:rPr>
      </w:pPr>
      <w:r w:rsidRPr="00F35D26">
        <w:rPr>
          <w:rFonts w:ascii="Calibri" w:hAnsi="Calibri"/>
        </w:rPr>
        <w:t>Correspondence and administrative files, 1899-1911</w:t>
      </w:r>
    </w:p>
    <w:p w:rsidR="00CF7653" w:rsidRPr="00F35D26" w:rsidRDefault="00CF7653" w:rsidP="00CF7653">
      <w:pPr>
        <w:numPr>
          <w:ilvl w:val="0"/>
          <w:numId w:val="1"/>
        </w:numPr>
        <w:jc w:val="both"/>
        <w:rPr>
          <w:rFonts w:ascii="Calibri" w:hAnsi="Calibri"/>
          <w:b/>
        </w:rPr>
      </w:pPr>
      <w:r w:rsidRPr="00F35D26">
        <w:rPr>
          <w:rFonts w:ascii="Calibri" w:hAnsi="Calibri"/>
        </w:rPr>
        <w:t>Publications, 1897-2009</w:t>
      </w:r>
    </w:p>
    <w:p w:rsidR="00CF7653" w:rsidRPr="00F35D26" w:rsidRDefault="00CF7653" w:rsidP="00CF7653">
      <w:pPr>
        <w:numPr>
          <w:ilvl w:val="0"/>
          <w:numId w:val="1"/>
        </w:numPr>
        <w:jc w:val="both"/>
        <w:rPr>
          <w:rFonts w:ascii="Calibri" w:hAnsi="Calibri"/>
          <w:b/>
        </w:rPr>
      </w:pPr>
      <w:r w:rsidRPr="00F35D26">
        <w:rPr>
          <w:rFonts w:ascii="Calibri" w:hAnsi="Calibri"/>
        </w:rPr>
        <w:t>Student newspapers and magazines, 1881-2011</w:t>
      </w:r>
    </w:p>
    <w:p w:rsidR="00CF7653" w:rsidRPr="00F35D26" w:rsidRDefault="00CF7653" w:rsidP="00CF7653">
      <w:pPr>
        <w:numPr>
          <w:ilvl w:val="0"/>
          <w:numId w:val="1"/>
        </w:numPr>
        <w:jc w:val="both"/>
        <w:rPr>
          <w:rFonts w:ascii="Calibri" w:hAnsi="Calibri"/>
          <w:b/>
        </w:rPr>
      </w:pPr>
      <w:r w:rsidRPr="00F35D26">
        <w:rPr>
          <w:rFonts w:ascii="Calibri" w:hAnsi="Calibri"/>
        </w:rPr>
        <w:t>Flyers, leaflets and other ephemera, 1905-1991</w:t>
      </w:r>
    </w:p>
    <w:p w:rsidR="00CF7653" w:rsidRPr="00F35D26" w:rsidRDefault="00CF7653" w:rsidP="00CF7653">
      <w:pPr>
        <w:numPr>
          <w:ilvl w:val="0"/>
          <w:numId w:val="1"/>
        </w:numPr>
        <w:jc w:val="both"/>
        <w:rPr>
          <w:rFonts w:ascii="Calibri" w:hAnsi="Calibri"/>
          <w:b/>
        </w:rPr>
      </w:pPr>
      <w:r w:rsidRPr="00F35D26">
        <w:rPr>
          <w:rFonts w:ascii="Calibri" w:hAnsi="Calibri"/>
        </w:rPr>
        <w:t>NUS material and publications of other students unions, 1910-1989</w:t>
      </w:r>
    </w:p>
    <w:p w:rsidR="00CF7653" w:rsidRPr="00F35D26" w:rsidRDefault="00CF7653" w:rsidP="00CF7653">
      <w:pPr>
        <w:numPr>
          <w:ilvl w:val="0"/>
          <w:numId w:val="1"/>
        </w:numPr>
        <w:jc w:val="both"/>
        <w:rPr>
          <w:rFonts w:ascii="Calibri" w:hAnsi="Calibri"/>
          <w:b/>
        </w:rPr>
      </w:pPr>
      <w:r w:rsidRPr="00F35D26">
        <w:rPr>
          <w:rFonts w:ascii="Calibri" w:hAnsi="Calibri"/>
        </w:rPr>
        <w:t>Photographs, 1912-2000</w:t>
      </w:r>
    </w:p>
    <w:p w:rsidR="004A0FDE" w:rsidRPr="00641E76" w:rsidRDefault="00CF7653" w:rsidP="004A0FDE">
      <w:pPr>
        <w:numPr>
          <w:ilvl w:val="0"/>
          <w:numId w:val="1"/>
        </w:numPr>
        <w:jc w:val="both"/>
        <w:rPr>
          <w:rFonts w:ascii="Calibri" w:hAnsi="Calibri"/>
          <w:b/>
        </w:rPr>
      </w:pPr>
      <w:r w:rsidRPr="00F35D26">
        <w:rPr>
          <w:rFonts w:ascii="Calibri" w:hAnsi="Calibri"/>
        </w:rPr>
        <w:t>Plans, 1973-1988</w:t>
      </w:r>
    </w:p>
    <w:p w:rsidR="004A0FDE" w:rsidRPr="00F35D26" w:rsidRDefault="00C63950" w:rsidP="00D557A0">
      <w:pPr>
        <w:jc w:val="center"/>
        <w:rPr>
          <w:rFonts w:ascii="Calibri" w:hAnsi="Calibri"/>
        </w:rPr>
      </w:pPr>
      <w:r>
        <w:rPr>
          <w:rFonts w:ascii="Calibri" w:hAnsi="Calibri"/>
          <w:noProof/>
        </w:rPr>
        <w:drawing>
          <wp:inline distT="0" distB="0" distL="0" distR="0">
            <wp:extent cx="2085975" cy="1466850"/>
            <wp:effectExtent l="0" t="0" r="0" b="0"/>
            <wp:docPr id="5" name="Picture 5" descr="IMG_0009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009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85975" cy="1466850"/>
                    </a:xfrm>
                    <a:prstGeom prst="rect">
                      <a:avLst/>
                    </a:prstGeom>
                    <a:noFill/>
                    <a:ln>
                      <a:noFill/>
                    </a:ln>
                  </pic:spPr>
                </pic:pic>
              </a:graphicData>
            </a:graphic>
          </wp:inline>
        </w:drawing>
      </w:r>
      <w:r w:rsidR="00D557A0" w:rsidRPr="00F35D26">
        <w:rPr>
          <w:rFonts w:ascii="Calibri" w:hAnsi="Calibri"/>
        </w:rPr>
        <w:tab/>
      </w:r>
      <w:r>
        <w:rPr>
          <w:rFonts w:ascii="Calibri" w:hAnsi="Calibri"/>
          <w:noProof/>
        </w:rPr>
        <w:drawing>
          <wp:inline distT="0" distB="0" distL="0" distR="0">
            <wp:extent cx="1333500" cy="1752600"/>
            <wp:effectExtent l="0" t="0" r="0" b="0"/>
            <wp:docPr id="6" name="Picture 6" descr="Carnival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rnival 194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33500" cy="1752600"/>
                    </a:xfrm>
                    <a:prstGeom prst="rect">
                      <a:avLst/>
                    </a:prstGeom>
                    <a:noFill/>
                    <a:ln>
                      <a:noFill/>
                    </a:ln>
                  </pic:spPr>
                </pic:pic>
              </a:graphicData>
            </a:graphic>
          </wp:inline>
        </w:drawing>
      </w:r>
    </w:p>
    <w:p w:rsidR="0077054B" w:rsidRPr="00F35D26" w:rsidRDefault="0059244F" w:rsidP="004A0FDE">
      <w:pPr>
        <w:jc w:val="both"/>
        <w:rPr>
          <w:rFonts w:ascii="Calibri" w:hAnsi="Calibri"/>
          <w:i/>
        </w:rPr>
      </w:pPr>
      <w:r w:rsidRPr="00F35D26">
        <w:rPr>
          <w:rFonts w:ascii="Calibri" w:hAnsi="Calibri"/>
          <w:i/>
        </w:rPr>
        <w:tab/>
      </w:r>
      <w:r w:rsidR="00D557A0" w:rsidRPr="00F35D26">
        <w:rPr>
          <w:rFonts w:ascii="Calibri" w:hAnsi="Calibri"/>
          <w:i/>
        </w:rPr>
        <w:t>Opening of the Mermaid bar, February 1950</w:t>
      </w:r>
      <w:r w:rsidRPr="00F35D26">
        <w:rPr>
          <w:rFonts w:ascii="Calibri" w:hAnsi="Calibri"/>
          <w:i/>
        </w:rPr>
        <w:tab/>
      </w:r>
      <w:r w:rsidR="00D557A0" w:rsidRPr="00F35D26">
        <w:rPr>
          <w:rFonts w:ascii="Calibri" w:hAnsi="Calibri"/>
          <w:i/>
        </w:rPr>
        <w:t>Carnival magazine, 1945</w:t>
      </w:r>
      <w:r w:rsidRPr="00F35D26">
        <w:rPr>
          <w:rFonts w:ascii="Calibri" w:hAnsi="Calibri"/>
          <w:i/>
        </w:rPr>
        <w:tab/>
      </w:r>
    </w:p>
    <w:p w:rsidR="004A0FDE" w:rsidRPr="00F35D26" w:rsidRDefault="00D557A0" w:rsidP="004A0FDE">
      <w:pPr>
        <w:jc w:val="both"/>
        <w:rPr>
          <w:rFonts w:ascii="Calibri" w:hAnsi="Calibri"/>
          <w:i/>
        </w:rPr>
      </w:pPr>
      <w:r w:rsidRPr="00F35D26">
        <w:rPr>
          <w:rFonts w:ascii="Calibri" w:hAnsi="Calibri"/>
          <w:b/>
        </w:rPr>
        <w:tab/>
      </w:r>
      <w:r w:rsidRPr="00F35D26">
        <w:rPr>
          <w:rFonts w:ascii="Calibri" w:hAnsi="Calibri"/>
          <w:i/>
        </w:rPr>
        <w:t>UB/GUILD/I/10</w:t>
      </w:r>
      <w:r w:rsidRPr="00F35D26">
        <w:rPr>
          <w:rFonts w:ascii="Calibri" w:hAnsi="Calibri"/>
          <w:i/>
        </w:rPr>
        <w:tab/>
      </w:r>
      <w:r w:rsidRPr="00F35D26">
        <w:rPr>
          <w:rFonts w:ascii="Calibri" w:hAnsi="Calibri"/>
          <w:i/>
        </w:rPr>
        <w:tab/>
      </w:r>
      <w:r w:rsidRPr="00F35D26">
        <w:rPr>
          <w:rFonts w:ascii="Calibri" w:hAnsi="Calibri"/>
          <w:i/>
        </w:rPr>
        <w:tab/>
      </w:r>
      <w:r w:rsidRPr="00F35D26">
        <w:rPr>
          <w:rFonts w:ascii="Calibri" w:hAnsi="Calibri"/>
          <w:i/>
        </w:rPr>
        <w:tab/>
      </w:r>
      <w:r w:rsidRPr="00F35D26">
        <w:rPr>
          <w:rFonts w:ascii="Calibri" w:hAnsi="Calibri"/>
          <w:i/>
        </w:rPr>
        <w:tab/>
        <w:t>UB/GUILD/F/10/1</w:t>
      </w:r>
    </w:p>
    <w:p w:rsidR="00361275" w:rsidRPr="00F35D26" w:rsidRDefault="00361275" w:rsidP="000F3D1B">
      <w:pPr>
        <w:jc w:val="both"/>
        <w:rPr>
          <w:rFonts w:ascii="Calibri" w:hAnsi="Calibri"/>
          <w:b/>
        </w:rPr>
      </w:pPr>
    </w:p>
    <w:p w:rsidR="000F3D1B" w:rsidRPr="00F35D26" w:rsidRDefault="000F3D1B" w:rsidP="000F3D1B">
      <w:pPr>
        <w:jc w:val="both"/>
        <w:rPr>
          <w:rFonts w:ascii="Calibri" w:hAnsi="Calibri"/>
          <w:b/>
        </w:rPr>
      </w:pPr>
      <w:r w:rsidRPr="00F35D26">
        <w:rPr>
          <w:rFonts w:ascii="Calibri" w:hAnsi="Calibri"/>
          <w:b/>
        </w:rPr>
        <w:t xml:space="preserve">Research uses of </w:t>
      </w:r>
      <w:r w:rsidR="006F745E" w:rsidRPr="00F35D26">
        <w:rPr>
          <w:rFonts w:ascii="Calibri" w:hAnsi="Calibri"/>
          <w:b/>
        </w:rPr>
        <w:t xml:space="preserve">the </w:t>
      </w:r>
      <w:r w:rsidRPr="00F35D26">
        <w:rPr>
          <w:rFonts w:ascii="Calibri" w:hAnsi="Calibri"/>
          <w:b/>
        </w:rPr>
        <w:t>records</w:t>
      </w:r>
    </w:p>
    <w:p w:rsidR="000F3D1B" w:rsidRPr="00F35D26" w:rsidRDefault="000F3D1B" w:rsidP="000F3D1B">
      <w:pPr>
        <w:jc w:val="both"/>
        <w:rPr>
          <w:rFonts w:ascii="Calibri" w:hAnsi="Calibri"/>
          <w:b/>
        </w:rPr>
      </w:pPr>
    </w:p>
    <w:p w:rsidR="00EC2666" w:rsidRPr="00F35D26" w:rsidRDefault="00EC2666" w:rsidP="00366708">
      <w:pPr>
        <w:numPr>
          <w:ilvl w:val="0"/>
          <w:numId w:val="3"/>
        </w:numPr>
        <w:jc w:val="both"/>
        <w:rPr>
          <w:rFonts w:ascii="Calibri" w:hAnsi="Calibri"/>
        </w:rPr>
      </w:pPr>
      <w:r w:rsidRPr="00F35D26">
        <w:rPr>
          <w:rFonts w:ascii="Calibri" w:hAnsi="Calibri"/>
        </w:rPr>
        <w:t>The history and organisation of the Guild of Students, the development of its facilities, and its relationship with the university authorities</w:t>
      </w:r>
    </w:p>
    <w:p w:rsidR="00641E76" w:rsidRDefault="00366708" w:rsidP="00641E76">
      <w:pPr>
        <w:numPr>
          <w:ilvl w:val="0"/>
          <w:numId w:val="3"/>
        </w:numPr>
        <w:jc w:val="both"/>
        <w:rPr>
          <w:rFonts w:ascii="Calibri" w:hAnsi="Calibri"/>
        </w:rPr>
      </w:pPr>
      <w:r w:rsidRPr="00F35D26">
        <w:rPr>
          <w:rFonts w:ascii="Calibri" w:hAnsi="Calibri"/>
        </w:rPr>
        <w:t>Student life at Mason Science College, particularly social and cultural activities</w:t>
      </w:r>
    </w:p>
    <w:p w:rsidR="001918FC" w:rsidRPr="00641E76" w:rsidRDefault="00EC2666" w:rsidP="00641E76">
      <w:pPr>
        <w:numPr>
          <w:ilvl w:val="0"/>
          <w:numId w:val="3"/>
        </w:numPr>
        <w:jc w:val="both"/>
        <w:rPr>
          <w:rFonts w:ascii="Calibri" w:hAnsi="Calibri"/>
        </w:rPr>
      </w:pPr>
      <w:r w:rsidRPr="00641E76">
        <w:rPr>
          <w:rFonts w:ascii="Calibri" w:hAnsi="Calibri"/>
        </w:rPr>
        <w:t>The changing student demographic from the 1880s onwards particularly the increase in numbers of women students over t</w:t>
      </w:r>
      <w:r w:rsidR="001918FC" w:rsidRPr="00641E76">
        <w:rPr>
          <w:rFonts w:ascii="Calibri" w:hAnsi="Calibri"/>
        </w:rPr>
        <w:t>he period covered by the record</w:t>
      </w:r>
    </w:p>
    <w:p w:rsidR="00366708" w:rsidRPr="00F35D26" w:rsidRDefault="00366708" w:rsidP="001918FC">
      <w:pPr>
        <w:numPr>
          <w:ilvl w:val="0"/>
          <w:numId w:val="3"/>
        </w:numPr>
        <w:jc w:val="both"/>
        <w:rPr>
          <w:rFonts w:ascii="Calibri" w:hAnsi="Calibri"/>
        </w:rPr>
      </w:pPr>
      <w:r w:rsidRPr="00F35D26">
        <w:rPr>
          <w:rFonts w:ascii="Calibri" w:hAnsi="Calibri"/>
        </w:rPr>
        <w:t>The history of student societies and sports teams</w:t>
      </w:r>
      <w:r w:rsidR="00EC2666" w:rsidRPr="00F35D26">
        <w:rPr>
          <w:rFonts w:ascii="Calibri" w:hAnsi="Calibri"/>
        </w:rPr>
        <w:t xml:space="preserve"> and the development of student leisure interests during the twentieth century</w:t>
      </w:r>
    </w:p>
    <w:p w:rsidR="001918FC" w:rsidRPr="00641E76" w:rsidRDefault="00EC2666" w:rsidP="00641E76">
      <w:pPr>
        <w:numPr>
          <w:ilvl w:val="0"/>
          <w:numId w:val="3"/>
        </w:numPr>
        <w:jc w:val="both"/>
        <w:rPr>
          <w:rFonts w:ascii="Calibri" w:hAnsi="Calibri"/>
        </w:rPr>
      </w:pPr>
      <w:r w:rsidRPr="00F35D26">
        <w:rPr>
          <w:rFonts w:ascii="Calibri" w:hAnsi="Calibri"/>
        </w:rPr>
        <w:lastRenderedPageBreak/>
        <w:t xml:space="preserve">Student engagement with </w:t>
      </w:r>
      <w:r w:rsidR="00EA59EF" w:rsidRPr="00F35D26">
        <w:rPr>
          <w:rFonts w:ascii="Calibri" w:hAnsi="Calibri"/>
        </w:rPr>
        <w:t xml:space="preserve">political, cultural, and campaigning </w:t>
      </w:r>
      <w:r w:rsidRPr="00F35D26">
        <w:rPr>
          <w:rFonts w:ascii="Calibri" w:hAnsi="Calibri"/>
        </w:rPr>
        <w:t>groups and activi</w:t>
      </w:r>
      <w:r w:rsidR="00742E28" w:rsidRPr="00F35D26">
        <w:rPr>
          <w:rFonts w:ascii="Calibri" w:hAnsi="Calibri"/>
        </w:rPr>
        <w:t>ties in the city of Birmingham</w:t>
      </w:r>
      <w:r w:rsidR="001918FC" w:rsidRPr="00F35D26">
        <w:rPr>
          <w:rFonts w:ascii="Calibri" w:hAnsi="Calibri"/>
        </w:rPr>
        <w:t xml:space="preserve"> and beyond. </w:t>
      </w:r>
    </w:p>
    <w:p w:rsidR="00366708" w:rsidRPr="00F35D26" w:rsidRDefault="00366708" w:rsidP="00742E28">
      <w:pPr>
        <w:numPr>
          <w:ilvl w:val="0"/>
          <w:numId w:val="3"/>
        </w:numPr>
        <w:jc w:val="both"/>
        <w:rPr>
          <w:rFonts w:ascii="Calibri" w:hAnsi="Calibri"/>
        </w:rPr>
      </w:pPr>
      <w:r w:rsidRPr="00F35D26">
        <w:rPr>
          <w:rFonts w:ascii="Calibri" w:hAnsi="Calibri"/>
        </w:rPr>
        <w:t>The effects of the First and Second World Wars on student life at the university</w:t>
      </w:r>
    </w:p>
    <w:p w:rsidR="00366708" w:rsidRPr="00F35D26" w:rsidRDefault="00EC2666" w:rsidP="00366708">
      <w:pPr>
        <w:numPr>
          <w:ilvl w:val="0"/>
          <w:numId w:val="3"/>
        </w:numPr>
        <w:jc w:val="both"/>
        <w:rPr>
          <w:rFonts w:ascii="Calibri" w:hAnsi="Calibri"/>
        </w:rPr>
      </w:pPr>
      <w:r w:rsidRPr="00F35D26">
        <w:rPr>
          <w:rFonts w:ascii="Calibri" w:hAnsi="Calibri"/>
        </w:rPr>
        <w:t>Gender relations during the twentieth century, particularly as reported in the student newspapers ‘Guild News’ and ‘Redbrick’</w:t>
      </w:r>
    </w:p>
    <w:p w:rsidR="00EC2666" w:rsidRPr="00F35D26" w:rsidRDefault="00EC2666" w:rsidP="00366708">
      <w:pPr>
        <w:numPr>
          <w:ilvl w:val="0"/>
          <w:numId w:val="3"/>
        </w:numPr>
        <w:jc w:val="both"/>
        <w:rPr>
          <w:rFonts w:ascii="Calibri" w:hAnsi="Calibri"/>
        </w:rPr>
      </w:pPr>
      <w:r w:rsidRPr="00F35D26">
        <w:rPr>
          <w:rFonts w:ascii="Calibri" w:hAnsi="Calibri"/>
        </w:rPr>
        <w:t xml:space="preserve">Political activism within the student body and the role of the Guild in </w:t>
      </w:r>
      <w:r w:rsidR="00EA14A6" w:rsidRPr="00F35D26">
        <w:rPr>
          <w:rFonts w:ascii="Calibri" w:hAnsi="Calibri"/>
        </w:rPr>
        <w:t xml:space="preserve">national and international </w:t>
      </w:r>
      <w:r w:rsidRPr="00F35D26">
        <w:rPr>
          <w:rFonts w:ascii="Calibri" w:hAnsi="Calibri"/>
        </w:rPr>
        <w:t>political campaigns affecting students post 1945 and particularly during the 1980s</w:t>
      </w:r>
    </w:p>
    <w:p w:rsidR="00EC2666" w:rsidRPr="00F35D26" w:rsidRDefault="00EC2666" w:rsidP="00366708">
      <w:pPr>
        <w:numPr>
          <w:ilvl w:val="0"/>
          <w:numId w:val="3"/>
        </w:numPr>
        <w:jc w:val="both"/>
        <w:rPr>
          <w:rFonts w:ascii="Calibri" w:hAnsi="Calibri"/>
        </w:rPr>
      </w:pPr>
      <w:r w:rsidRPr="00F35D26">
        <w:rPr>
          <w:rFonts w:ascii="Calibri" w:hAnsi="Calibri"/>
        </w:rPr>
        <w:t xml:space="preserve">Student involvement in charity and social welfare work </w:t>
      </w:r>
      <w:r w:rsidR="006F745E" w:rsidRPr="00F35D26">
        <w:rPr>
          <w:rFonts w:ascii="Calibri" w:hAnsi="Calibri"/>
        </w:rPr>
        <w:t xml:space="preserve">in Birmingham </w:t>
      </w:r>
    </w:p>
    <w:p w:rsidR="006F745E" w:rsidRPr="00F35D26" w:rsidRDefault="00EC2666" w:rsidP="006F745E">
      <w:pPr>
        <w:numPr>
          <w:ilvl w:val="0"/>
          <w:numId w:val="3"/>
        </w:numPr>
        <w:jc w:val="both"/>
        <w:rPr>
          <w:rFonts w:ascii="Calibri" w:hAnsi="Calibri"/>
        </w:rPr>
      </w:pPr>
      <w:r w:rsidRPr="00F35D26">
        <w:rPr>
          <w:rFonts w:ascii="Calibri" w:hAnsi="Calibri"/>
        </w:rPr>
        <w:t>Societal and cultural change</w:t>
      </w:r>
      <w:r w:rsidR="006F745E" w:rsidRPr="00F35D26">
        <w:rPr>
          <w:rFonts w:ascii="Calibri" w:hAnsi="Calibri"/>
        </w:rPr>
        <w:t xml:space="preserve">s </w:t>
      </w:r>
      <w:r w:rsidRPr="00F35D26">
        <w:rPr>
          <w:rFonts w:ascii="Calibri" w:hAnsi="Calibri"/>
        </w:rPr>
        <w:t>reflected in the student experience during the twentieth century</w:t>
      </w:r>
    </w:p>
    <w:p w:rsidR="00366708" w:rsidRPr="00F35D26" w:rsidRDefault="00366708" w:rsidP="000F3D1B">
      <w:pPr>
        <w:jc w:val="both"/>
        <w:rPr>
          <w:rFonts w:ascii="Calibri" w:hAnsi="Calibri"/>
        </w:rPr>
      </w:pPr>
    </w:p>
    <w:p w:rsidR="000F3D1B" w:rsidRPr="00F35D26" w:rsidRDefault="00435EE4" w:rsidP="000F3D1B">
      <w:pPr>
        <w:jc w:val="both"/>
        <w:rPr>
          <w:rFonts w:ascii="Calibri" w:hAnsi="Calibri"/>
          <w:b/>
        </w:rPr>
      </w:pPr>
      <w:r w:rsidRPr="00F35D26">
        <w:rPr>
          <w:rFonts w:ascii="Calibri" w:hAnsi="Calibri"/>
          <w:b/>
        </w:rPr>
        <w:t xml:space="preserve">Other records </w:t>
      </w:r>
      <w:r w:rsidR="001D0C39" w:rsidRPr="00F35D26">
        <w:rPr>
          <w:rFonts w:ascii="Calibri" w:hAnsi="Calibri"/>
          <w:b/>
        </w:rPr>
        <w:t xml:space="preserve">relating to students </w:t>
      </w:r>
    </w:p>
    <w:p w:rsidR="002540F7" w:rsidRPr="00F35D26" w:rsidRDefault="002540F7" w:rsidP="000F3D1B">
      <w:pPr>
        <w:jc w:val="both"/>
        <w:rPr>
          <w:rFonts w:ascii="Calibri" w:hAnsi="Calibri"/>
          <w:b/>
        </w:rPr>
      </w:pPr>
    </w:p>
    <w:p w:rsidR="006D4221" w:rsidRDefault="006D4221" w:rsidP="006D4221">
      <w:pPr>
        <w:jc w:val="both"/>
        <w:rPr>
          <w:rFonts w:ascii="Calibri" w:hAnsi="Calibri"/>
        </w:rPr>
      </w:pPr>
      <w:r w:rsidRPr="00F35D26">
        <w:rPr>
          <w:rFonts w:ascii="Calibri" w:hAnsi="Calibri"/>
        </w:rPr>
        <w:t xml:space="preserve">The archives of the University of Birmingham also contain records of a number of </w:t>
      </w:r>
      <w:r w:rsidR="00DA25EA" w:rsidRPr="00F35D26">
        <w:rPr>
          <w:rFonts w:ascii="Calibri" w:hAnsi="Calibri"/>
        </w:rPr>
        <w:t xml:space="preserve">departmental and social student societies, some of which were established by students at Mason Science College </w:t>
      </w:r>
      <w:r w:rsidR="00EA59EF" w:rsidRPr="00F35D26">
        <w:rPr>
          <w:rFonts w:ascii="Calibri" w:hAnsi="Calibri"/>
        </w:rPr>
        <w:t xml:space="preserve">before 1900, </w:t>
      </w:r>
      <w:r w:rsidR="00DA25EA" w:rsidRPr="00F35D26">
        <w:rPr>
          <w:rFonts w:ascii="Calibri" w:hAnsi="Calibri"/>
        </w:rPr>
        <w:t>and continued to function into the late twentieth century</w:t>
      </w:r>
      <w:r w:rsidR="00924AF2" w:rsidRPr="00F35D26">
        <w:rPr>
          <w:rFonts w:ascii="Calibri" w:hAnsi="Calibri"/>
        </w:rPr>
        <w:t xml:space="preserve">. These records will give a more comprehensive view of </w:t>
      </w:r>
      <w:r w:rsidR="00EA59EF" w:rsidRPr="00F35D26">
        <w:rPr>
          <w:rFonts w:ascii="Calibri" w:hAnsi="Calibri"/>
        </w:rPr>
        <w:t xml:space="preserve">the activities and membership of student societies than is found in the Guild of Students records, but we do not hold records for all the student societies that are known to have existed. </w:t>
      </w:r>
    </w:p>
    <w:p w:rsidR="00641E76" w:rsidRDefault="00641E76" w:rsidP="006D4221">
      <w:pPr>
        <w:jc w:val="both"/>
        <w:rPr>
          <w:rFonts w:ascii="Calibri" w:hAnsi="Calibri"/>
        </w:rPr>
      </w:pPr>
    </w:p>
    <w:p w:rsidR="00641E76" w:rsidRDefault="00C63950" w:rsidP="00641E76">
      <w:pPr>
        <w:jc w:val="center"/>
        <w:rPr>
          <w:rFonts w:ascii="Calibri" w:hAnsi="Calibri"/>
        </w:rPr>
      </w:pPr>
      <w:r>
        <w:rPr>
          <w:rFonts w:ascii="Calibri" w:hAnsi="Calibri"/>
          <w:noProof/>
        </w:rPr>
        <w:drawing>
          <wp:inline distT="0" distB="0" distL="0" distR="0">
            <wp:extent cx="723900" cy="1152525"/>
            <wp:effectExtent l="0" t="0" r="0" b="0"/>
            <wp:docPr id="7" name="Picture 7" descr="Mermaid 1908-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rmaid 1908-190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3900" cy="1152525"/>
                    </a:xfrm>
                    <a:prstGeom prst="rect">
                      <a:avLst/>
                    </a:prstGeom>
                    <a:noFill/>
                    <a:ln>
                      <a:noFill/>
                    </a:ln>
                  </pic:spPr>
                </pic:pic>
              </a:graphicData>
            </a:graphic>
          </wp:inline>
        </w:drawing>
      </w:r>
    </w:p>
    <w:p w:rsidR="00641E76" w:rsidRDefault="00641E76" w:rsidP="006D4221">
      <w:pPr>
        <w:jc w:val="both"/>
        <w:rPr>
          <w:rFonts w:ascii="Calibri" w:hAnsi="Calibri"/>
        </w:rPr>
      </w:pPr>
    </w:p>
    <w:p w:rsidR="00641E76" w:rsidRPr="00F35D26" w:rsidRDefault="00641E76" w:rsidP="00641E76">
      <w:pPr>
        <w:jc w:val="both"/>
        <w:rPr>
          <w:rFonts w:ascii="Calibri" w:hAnsi="Calibri"/>
          <w:i/>
        </w:rPr>
      </w:pPr>
      <w:r w:rsidRPr="00F35D26">
        <w:rPr>
          <w:rFonts w:ascii="Calibri" w:hAnsi="Calibri"/>
          <w:i/>
        </w:rPr>
        <w:t>Photograph from ‘Mermaid’ student magazine, 1908 showing members</w:t>
      </w:r>
      <w:r>
        <w:rPr>
          <w:rFonts w:ascii="Calibri" w:hAnsi="Calibri"/>
          <w:i/>
        </w:rPr>
        <w:t xml:space="preserve"> </w:t>
      </w:r>
      <w:r w:rsidRPr="00F35D26">
        <w:rPr>
          <w:rFonts w:ascii="Calibri" w:hAnsi="Calibri"/>
          <w:i/>
        </w:rPr>
        <w:t xml:space="preserve">of the editorial board UB/GUILD/F/3/6 </w:t>
      </w:r>
    </w:p>
    <w:p w:rsidR="00641E76" w:rsidRPr="00F35D26" w:rsidRDefault="00641E76" w:rsidP="006D4221">
      <w:pPr>
        <w:jc w:val="both"/>
        <w:rPr>
          <w:rFonts w:ascii="Calibri" w:hAnsi="Calibri"/>
        </w:rPr>
      </w:pPr>
    </w:p>
    <w:p w:rsidR="006F745E" w:rsidRPr="00F35D26" w:rsidRDefault="006F745E" w:rsidP="006D4221">
      <w:pPr>
        <w:jc w:val="both"/>
        <w:rPr>
          <w:rFonts w:ascii="Calibri" w:hAnsi="Calibri"/>
        </w:rPr>
      </w:pPr>
      <w:r w:rsidRPr="00F35D26">
        <w:rPr>
          <w:rFonts w:ascii="Calibri" w:hAnsi="Calibri"/>
        </w:rPr>
        <w:t xml:space="preserve">Special Collections holds papers of </w:t>
      </w:r>
      <w:r w:rsidR="00813EF1" w:rsidRPr="00F35D26">
        <w:rPr>
          <w:rFonts w:ascii="Calibri" w:hAnsi="Calibri"/>
        </w:rPr>
        <w:t>former students which typically consist of material relating to individuals’ time at the university and can include course notes, essays and examination papers, correspondence, photographs and ephemera including brochures, event programmes and press cuttings. These can be a useful source to complement material found in the records of the Guild of Students. Further information about these holdings can be found on our website</w:t>
      </w:r>
    </w:p>
    <w:p w:rsidR="00813EF1" w:rsidRDefault="00236BE4" w:rsidP="00641E76">
      <w:pPr>
        <w:jc w:val="both"/>
        <w:rPr>
          <w:rFonts w:ascii="Calibri" w:hAnsi="Calibri"/>
        </w:rPr>
      </w:pPr>
      <w:hyperlink r:id="rId16" w:history="1">
        <w:r w:rsidR="00813EF1" w:rsidRPr="00F35D26">
          <w:rPr>
            <w:rStyle w:val="Hyperlink"/>
            <w:rFonts w:ascii="Calibri" w:hAnsi="Calibri"/>
          </w:rPr>
          <w:t>http://www.special-coll.bham.ac.uk/documents/uarchive_students.pdf</w:t>
        </w:r>
      </w:hyperlink>
      <w:r w:rsidR="00813EF1" w:rsidRPr="00F35D26">
        <w:rPr>
          <w:rFonts w:ascii="Calibri" w:hAnsi="Calibri"/>
        </w:rPr>
        <w:t xml:space="preserve"> </w:t>
      </w:r>
    </w:p>
    <w:p w:rsidR="00EA59EF" w:rsidRPr="00F35D26" w:rsidRDefault="00EA59EF" w:rsidP="00DC3B35">
      <w:pPr>
        <w:rPr>
          <w:rFonts w:ascii="Calibri" w:hAnsi="Calibri"/>
        </w:rPr>
      </w:pPr>
    </w:p>
    <w:sectPr w:rsidR="00EA59EF" w:rsidRPr="00F35D26" w:rsidSect="00C63950">
      <w:headerReference w:type="even" r:id="rId17"/>
      <w:headerReference w:type="default" r:id="rId18"/>
      <w:footerReference w:type="even" r:id="rId19"/>
      <w:footerReference w:type="default" r:id="rId20"/>
      <w:headerReference w:type="first" r:id="rId21"/>
      <w:footerReference w:type="first" r:id="rId22"/>
      <w:pgSz w:w="11906" w:h="16838"/>
      <w:pgMar w:top="1440" w:right="1800" w:bottom="1440" w:left="180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3BBC" w:rsidRDefault="00A43BBC">
      <w:r>
        <w:separator/>
      </w:r>
    </w:p>
  </w:endnote>
  <w:endnote w:type="continuationSeparator" w:id="0">
    <w:p w:rsidR="00A43BBC" w:rsidRDefault="00A43B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294" w:rsidRDefault="009B2294" w:rsidP="00C22DE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B2294" w:rsidRDefault="009B2294" w:rsidP="000F3D1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D26" w:rsidRDefault="00F35D26">
    <w:pPr>
      <w:pStyle w:val="Footer"/>
      <w:jc w:val="center"/>
    </w:pPr>
  </w:p>
  <w:p w:rsidR="00F35D26" w:rsidRPr="00F35D26" w:rsidRDefault="00F35D26" w:rsidP="00F35D26">
    <w:pPr>
      <w:pStyle w:val="Footer"/>
      <w:jc w:val="center"/>
      <w:rPr>
        <w:rFonts w:ascii="Calibri" w:hAnsi="Calibri"/>
        <w:sz w:val="20"/>
        <w:szCs w:val="20"/>
      </w:rPr>
    </w:pPr>
    <w:r w:rsidRPr="00F35D26">
      <w:rPr>
        <w:rFonts w:ascii="Calibri" w:hAnsi="Calibri"/>
        <w:sz w:val="20"/>
        <w:szCs w:val="20"/>
      </w:rPr>
      <w:t>Copyright of Cadbury Research Library: Special Collections, University of Birmingham</w:t>
    </w:r>
  </w:p>
  <w:p w:rsidR="00F35D26" w:rsidRDefault="00F35D26" w:rsidP="00F35D26">
    <w:pPr>
      <w:pStyle w:val="Footer"/>
    </w:pPr>
  </w:p>
  <w:p w:rsidR="00F35D26" w:rsidRDefault="00F35D26">
    <w:pPr>
      <w:pStyle w:val="Footer"/>
      <w:jc w:val="center"/>
    </w:pPr>
    <w:r>
      <w:fldChar w:fldCharType="begin"/>
    </w:r>
    <w:r>
      <w:instrText xml:space="preserve"> PAGE   \* MERGEFORMAT </w:instrText>
    </w:r>
    <w:r>
      <w:fldChar w:fldCharType="separate"/>
    </w:r>
    <w:r w:rsidR="00236BE4">
      <w:rPr>
        <w:noProof/>
      </w:rPr>
      <w:t>1</w:t>
    </w:r>
    <w:r>
      <w:rPr>
        <w:noProof/>
      </w:rPr>
      <w:fldChar w:fldCharType="end"/>
    </w:r>
  </w:p>
  <w:p w:rsidR="009B2294" w:rsidRDefault="009B2294" w:rsidP="000F3D1B">
    <w:pPr>
      <w:pStyle w:val="Footer"/>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D26" w:rsidRDefault="00F35D2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3BBC" w:rsidRDefault="00A43BBC">
      <w:r>
        <w:separator/>
      </w:r>
    </w:p>
  </w:footnote>
  <w:footnote w:type="continuationSeparator" w:id="0">
    <w:p w:rsidR="00A43BBC" w:rsidRDefault="00A43B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D26" w:rsidRDefault="00F35D2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D26" w:rsidRDefault="00C63950" w:rsidP="00F35D26">
    <w:pPr>
      <w:rPr>
        <w:rFonts w:ascii="Calibri" w:hAnsi="Calibri"/>
      </w:rPr>
    </w:pPr>
    <w:r>
      <w:rPr>
        <w:rFonts w:ascii="Calibri" w:hAnsi="Calibri"/>
        <w:noProof/>
      </w:rPr>
      <w:drawing>
        <wp:inline distT="0" distB="0" distL="0" distR="0">
          <wp:extent cx="1028700" cy="238125"/>
          <wp:effectExtent l="0" t="0" r="0" b="0"/>
          <wp:docPr id="1" name="Picture 1" descr="UoB WM B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oB WM Bl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238125"/>
                  </a:xfrm>
                  <a:prstGeom prst="rect">
                    <a:avLst/>
                  </a:prstGeom>
                  <a:noFill/>
                  <a:ln>
                    <a:noFill/>
                  </a:ln>
                </pic:spPr>
              </pic:pic>
            </a:graphicData>
          </a:graphic>
        </wp:inline>
      </w:drawing>
    </w:r>
  </w:p>
  <w:p w:rsidR="00F35D26" w:rsidRDefault="00F35D26" w:rsidP="00F35D26">
    <w:pPr>
      <w:jc w:val="center"/>
      <w:rPr>
        <w:rFonts w:ascii="Calibri" w:hAnsi="Calibri"/>
      </w:rPr>
    </w:pPr>
  </w:p>
  <w:p w:rsidR="00F35D26" w:rsidRPr="00F35D26" w:rsidRDefault="00F35D26" w:rsidP="00F35D26">
    <w:pPr>
      <w:jc w:val="center"/>
      <w:rPr>
        <w:rFonts w:ascii="Calibri" w:hAnsi="Calibri"/>
        <w:b/>
      </w:rPr>
    </w:pPr>
    <w:r w:rsidRPr="00F35D26">
      <w:rPr>
        <w:rFonts w:ascii="Calibri" w:hAnsi="Calibri"/>
        <w:b/>
      </w:rPr>
      <w:t>Cadbury Research Library: Special Collections</w:t>
    </w:r>
  </w:p>
  <w:p w:rsidR="00F35D26" w:rsidRDefault="00F35D2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D26" w:rsidRDefault="00F35D2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C7785C"/>
    <w:multiLevelType w:val="hybridMultilevel"/>
    <w:tmpl w:val="7CB800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5C1F6AD6"/>
    <w:multiLevelType w:val="hybridMultilevel"/>
    <w:tmpl w:val="E4B6B35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79822FF2"/>
    <w:multiLevelType w:val="hybridMultilevel"/>
    <w:tmpl w:val="283E44B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3D1B"/>
    <w:rsid w:val="000F3D1B"/>
    <w:rsid w:val="001725B4"/>
    <w:rsid w:val="001918FC"/>
    <w:rsid w:val="001A13D8"/>
    <w:rsid w:val="001C1ADC"/>
    <w:rsid w:val="001D0C39"/>
    <w:rsid w:val="00236BE4"/>
    <w:rsid w:val="002540F7"/>
    <w:rsid w:val="00361275"/>
    <w:rsid w:val="00363E76"/>
    <w:rsid w:val="00366708"/>
    <w:rsid w:val="0037637F"/>
    <w:rsid w:val="003B06DD"/>
    <w:rsid w:val="00435EE4"/>
    <w:rsid w:val="004A0FDE"/>
    <w:rsid w:val="00591413"/>
    <w:rsid w:val="0059244F"/>
    <w:rsid w:val="005B785B"/>
    <w:rsid w:val="005F4C78"/>
    <w:rsid w:val="00641E76"/>
    <w:rsid w:val="006D4221"/>
    <w:rsid w:val="006F745E"/>
    <w:rsid w:val="00742E28"/>
    <w:rsid w:val="0077054B"/>
    <w:rsid w:val="00813EF1"/>
    <w:rsid w:val="008D7350"/>
    <w:rsid w:val="00924AF2"/>
    <w:rsid w:val="009B12E0"/>
    <w:rsid w:val="009B2294"/>
    <w:rsid w:val="00A171AD"/>
    <w:rsid w:val="00A43BBC"/>
    <w:rsid w:val="00AE7BCF"/>
    <w:rsid w:val="00B169D4"/>
    <w:rsid w:val="00B62DEB"/>
    <w:rsid w:val="00B92664"/>
    <w:rsid w:val="00C22DEB"/>
    <w:rsid w:val="00C257DB"/>
    <w:rsid w:val="00C63950"/>
    <w:rsid w:val="00C70AEF"/>
    <w:rsid w:val="00CF7653"/>
    <w:rsid w:val="00D408EE"/>
    <w:rsid w:val="00D4681F"/>
    <w:rsid w:val="00D557A0"/>
    <w:rsid w:val="00DA25EA"/>
    <w:rsid w:val="00DA5CAF"/>
    <w:rsid w:val="00DC3B35"/>
    <w:rsid w:val="00E5641B"/>
    <w:rsid w:val="00E9268C"/>
    <w:rsid w:val="00EA14A6"/>
    <w:rsid w:val="00EA59EF"/>
    <w:rsid w:val="00EC2666"/>
    <w:rsid w:val="00F35D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uiPriority="11"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F3D1B"/>
    <w:pPr>
      <w:tabs>
        <w:tab w:val="center" w:pos="4153"/>
        <w:tab w:val="right" w:pos="8306"/>
      </w:tabs>
    </w:pPr>
  </w:style>
  <w:style w:type="paragraph" w:styleId="Footer">
    <w:name w:val="footer"/>
    <w:basedOn w:val="Normal"/>
    <w:link w:val="FooterChar"/>
    <w:rsid w:val="000F3D1B"/>
    <w:pPr>
      <w:tabs>
        <w:tab w:val="center" w:pos="4153"/>
        <w:tab w:val="right" w:pos="8306"/>
      </w:tabs>
    </w:pPr>
  </w:style>
  <w:style w:type="character" w:styleId="PageNumber">
    <w:name w:val="page number"/>
    <w:basedOn w:val="DefaultParagraphFont"/>
    <w:rsid w:val="000F3D1B"/>
  </w:style>
  <w:style w:type="character" w:styleId="Hyperlink">
    <w:name w:val="Hyperlink"/>
    <w:rsid w:val="00813EF1"/>
    <w:rPr>
      <w:color w:val="0000FF"/>
      <w:u w:val="single"/>
    </w:rPr>
  </w:style>
  <w:style w:type="character" w:customStyle="1" w:styleId="FooterChar">
    <w:name w:val="Footer Char"/>
    <w:link w:val="Footer"/>
    <w:uiPriority w:val="99"/>
    <w:rsid w:val="00F35D26"/>
    <w:rPr>
      <w:sz w:val="24"/>
      <w:szCs w:val="24"/>
    </w:rPr>
  </w:style>
  <w:style w:type="paragraph" w:styleId="Title">
    <w:name w:val="Title"/>
    <w:basedOn w:val="Normal"/>
    <w:next w:val="Normal"/>
    <w:link w:val="TitleChar"/>
    <w:uiPriority w:val="10"/>
    <w:qFormat/>
    <w:rsid w:val="00C63950"/>
    <w:pPr>
      <w:pBdr>
        <w:bottom w:val="single" w:sz="8" w:space="4" w:color="4F81BD"/>
      </w:pBdr>
      <w:spacing w:after="300"/>
      <w:contextualSpacing/>
    </w:pPr>
    <w:rPr>
      <w:rFonts w:ascii="Cambria" w:hAnsi="Cambria"/>
      <w:color w:val="17365D"/>
      <w:spacing w:val="5"/>
      <w:kern w:val="28"/>
      <w:sz w:val="52"/>
      <w:szCs w:val="52"/>
      <w:lang w:val="en-US" w:eastAsia="ja-JP"/>
    </w:rPr>
  </w:style>
  <w:style w:type="character" w:customStyle="1" w:styleId="TitleChar">
    <w:name w:val="Title Char"/>
    <w:basedOn w:val="DefaultParagraphFont"/>
    <w:link w:val="Title"/>
    <w:uiPriority w:val="10"/>
    <w:rsid w:val="00C63950"/>
    <w:rPr>
      <w:rFonts w:ascii="Cambria" w:hAnsi="Cambria"/>
      <w:color w:val="17365D"/>
      <w:spacing w:val="5"/>
      <w:kern w:val="28"/>
      <w:sz w:val="52"/>
      <w:szCs w:val="52"/>
      <w:lang w:val="en-US" w:eastAsia="ja-JP"/>
    </w:rPr>
  </w:style>
  <w:style w:type="paragraph" w:styleId="Subtitle">
    <w:name w:val="Subtitle"/>
    <w:basedOn w:val="Normal"/>
    <w:next w:val="Normal"/>
    <w:link w:val="SubtitleChar"/>
    <w:uiPriority w:val="11"/>
    <w:qFormat/>
    <w:rsid w:val="00C63950"/>
    <w:pPr>
      <w:numPr>
        <w:ilvl w:val="1"/>
      </w:numPr>
      <w:spacing w:after="200" w:line="276" w:lineRule="auto"/>
    </w:pPr>
    <w:rPr>
      <w:rFonts w:ascii="Cambria" w:hAnsi="Cambria"/>
      <w:i/>
      <w:iCs/>
      <w:color w:val="4F81BD"/>
      <w:spacing w:val="15"/>
      <w:lang w:val="en-US" w:eastAsia="ja-JP"/>
    </w:rPr>
  </w:style>
  <w:style w:type="character" w:customStyle="1" w:styleId="SubtitleChar">
    <w:name w:val="Subtitle Char"/>
    <w:basedOn w:val="DefaultParagraphFont"/>
    <w:link w:val="Subtitle"/>
    <w:uiPriority w:val="11"/>
    <w:rsid w:val="00C63950"/>
    <w:rPr>
      <w:rFonts w:ascii="Cambria" w:hAnsi="Cambria"/>
      <w:i/>
      <w:iCs/>
      <w:color w:val="4F81BD"/>
      <w:spacing w:val="15"/>
      <w:sz w:val="24"/>
      <w:szCs w:val="24"/>
      <w:lang w:val="en-US" w:eastAsia="ja-JP"/>
    </w:rPr>
  </w:style>
  <w:style w:type="paragraph" w:styleId="BalloonText">
    <w:name w:val="Balloon Text"/>
    <w:basedOn w:val="Normal"/>
    <w:link w:val="BalloonTextChar"/>
    <w:rsid w:val="00C63950"/>
    <w:rPr>
      <w:rFonts w:ascii="Tahoma" w:hAnsi="Tahoma" w:cs="Tahoma"/>
      <w:sz w:val="16"/>
      <w:szCs w:val="16"/>
    </w:rPr>
  </w:style>
  <w:style w:type="character" w:customStyle="1" w:styleId="BalloonTextChar">
    <w:name w:val="Balloon Text Char"/>
    <w:basedOn w:val="DefaultParagraphFont"/>
    <w:link w:val="BalloonText"/>
    <w:rsid w:val="00C6395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uiPriority="11"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F3D1B"/>
    <w:pPr>
      <w:tabs>
        <w:tab w:val="center" w:pos="4153"/>
        <w:tab w:val="right" w:pos="8306"/>
      </w:tabs>
    </w:pPr>
  </w:style>
  <w:style w:type="paragraph" w:styleId="Footer">
    <w:name w:val="footer"/>
    <w:basedOn w:val="Normal"/>
    <w:link w:val="FooterChar"/>
    <w:rsid w:val="000F3D1B"/>
    <w:pPr>
      <w:tabs>
        <w:tab w:val="center" w:pos="4153"/>
        <w:tab w:val="right" w:pos="8306"/>
      </w:tabs>
    </w:pPr>
  </w:style>
  <w:style w:type="character" w:styleId="PageNumber">
    <w:name w:val="page number"/>
    <w:basedOn w:val="DefaultParagraphFont"/>
    <w:rsid w:val="000F3D1B"/>
  </w:style>
  <w:style w:type="character" w:styleId="Hyperlink">
    <w:name w:val="Hyperlink"/>
    <w:rsid w:val="00813EF1"/>
    <w:rPr>
      <w:color w:val="0000FF"/>
      <w:u w:val="single"/>
    </w:rPr>
  </w:style>
  <w:style w:type="character" w:customStyle="1" w:styleId="FooterChar">
    <w:name w:val="Footer Char"/>
    <w:link w:val="Footer"/>
    <w:uiPriority w:val="99"/>
    <w:rsid w:val="00F35D26"/>
    <w:rPr>
      <w:sz w:val="24"/>
      <w:szCs w:val="24"/>
    </w:rPr>
  </w:style>
  <w:style w:type="paragraph" w:styleId="Title">
    <w:name w:val="Title"/>
    <w:basedOn w:val="Normal"/>
    <w:next w:val="Normal"/>
    <w:link w:val="TitleChar"/>
    <w:uiPriority w:val="10"/>
    <w:qFormat/>
    <w:rsid w:val="00C63950"/>
    <w:pPr>
      <w:pBdr>
        <w:bottom w:val="single" w:sz="8" w:space="4" w:color="4F81BD"/>
      </w:pBdr>
      <w:spacing w:after="300"/>
      <w:contextualSpacing/>
    </w:pPr>
    <w:rPr>
      <w:rFonts w:ascii="Cambria" w:hAnsi="Cambria"/>
      <w:color w:val="17365D"/>
      <w:spacing w:val="5"/>
      <w:kern w:val="28"/>
      <w:sz w:val="52"/>
      <w:szCs w:val="52"/>
      <w:lang w:val="en-US" w:eastAsia="ja-JP"/>
    </w:rPr>
  </w:style>
  <w:style w:type="character" w:customStyle="1" w:styleId="TitleChar">
    <w:name w:val="Title Char"/>
    <w:basedOn w:val="DefaultParagraphFont"/>
    <w:link w:val="Title"/>
    <w:uiPriority w:val="10"/>
    <w:rsid w:val="00C63950"/>
    <w:rPr>
      <w:rFonts w:ascii="Cambria" w:hAnsi="Cambria"/>
      <w:color w:val="17365D"/>
      <w:spacing w:val="5"/>
      <w:kern w:val="28"/>
      <w:sz w:val="52"/>
      <w:szCs w:val="52"/>
      <w:lang w:val="en-US" w:eastAsia="ja-JP"/>
    </w:rPr>
  </w:style>
  <w:style w:type="paragraph" w:styleId="Subtitle">
    <w:name w:val="Subtitle"/>
    <w:basedOn w:val="Normal"/>
    <w:next w:val="Normal"/>
    <w:link w:val="SubtitleChar"/>
    <w:uiPriority w:val="11"/>
    <w:qFormat/>
    <w:rsid w:val="00C63950"/>
    <w:pPr>
      <w:numPr>
        <w:ilvl w:val="1"/>
      </w:numPr>
      <w:spacing w:after="200" w:line="276" w:lineRule="auto"/>
    </w:pPr>
    <w:rPr>
      <w:rFonts w:ascii="Cambria" w:hAnsi="Cambria"/>
      <w:i/>
      <w:iCs/>
      <w:color w:val="4F81BD"/>
      <w:spacing w:val="15"/>
      <w:lang w:val="en-US" w:eastAsia="ja-JP"/>
    </w:rPr>
  </w:style>
  <w:style w:type="character" w:customStyle="1" w:styleId="SubtitleChar">
    <w:name w:val="Subtitle Char"/>
    <w:basedOn w:val="DefaultParagraphFont"/>
    <w:link w:val="Subtitle"/>
    <w:uiPriority w:val="11"/>
    <w:rsid w:val="00C63950"/>
    <w:rPr>
      <w:rFonts w:ascii="Cambria" w:hAnsi="Cambria"/>
      <w:i/>
      <w:iCs/>
      <w:color w:val="4F81BD"/>
      <w:spacing w:val="15"/>
      <w:sz w:val="24"/>
      <w:szCs w:val="24"/>
      <w:lang w:val="en-US" w:eastAsia="ja-JP"/>
    </w:rPr>
  </w:style>
  <w:style w:type="paragraph" w:styleId="BalloonText">
    <w:name w:val="Balloon Text"/>
    <w:basedOn w:val="Normal"/>
    <w:link w:val="BalloonTextChar"/>
    <w:rsid w:val="00C63950"/>
    <w:rPr>
      <w:rFonts w:ascii="Tahoma" w:hAnsi="Tahoma" w:cs="Tahoma"/>
      <w:sz w:val="16"/>
      <w:szCs w:val="16"/>
    </w:rPr>
  </w:style>
  <w:style w:type="character" w:customStyle="1" w:styleId="BalloonTextChar">
    <w:name w:val="Balloon Text Char"/>
    <w:basedOn w:val="DefaultParagraphFont"/>
    <w:link w:val="BalloonText"/>
    <w:rsid w:val="00C6395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728141">
      <w:bodyDiv w:val="1"/>
      <w:marLeft w:val="0"/>
      <w:marRight w:val="0"/>
      <w:marTop w:val="0"/>
      <w:marBottom w:val="0"/>
      <w:divBdr>
        <w:top w:val="none" w:sz="0" w:space="0" w:color="auto"/>
        <w:left w:val="none" w:sz="0" w:space="0" w:color="auto"/>
        <w:bottom w:val="none" w:sz="0" w:space="0" w:color="auto"/>
        <w:right w:val="none" w:sz="0" w:space="0" w:color="auto"/>
      </w:divBdr>
    </w:div>
    <w:div w:id="1258248833">
      <w:bodyDiv w:val="1"/>
      <w:marLeft w:val="0"/>
      <w:marRight w:val="0"/>
      <w:marTop w:val="0"/>
      <w:marBottom w:val="0"/>
      <w:divBdr>
        <w:top w:val="none" w:sz="0" w:space="0" w:color="auto"/>
        <w:left w:val="none" w:sz="0" w:space="0" w:color="auto"/>
        <w:bottom w:val="none" w:sz="0" w:space="0" w:color="auto"/>
        <w:right w:val="none" w:sz="0" w:space="0" w:color="auto"/>
      </w:divBdr>
    </w:div>
    <w:div w:id="1665813275">
      <w:bodyDiv w:val="1"/>
      <w:marLeft w:val="0"/>
      <w:marRight w:val="0"/>
      <w:marTop w:val="0"/>
      <w:marBottom w:val="0"/>
      <w:divBdr>
        <w:top w:val="none" w:sz="0" w:space="0" w:color="auto"/>
        <w:left w:val="none" w:sz="0" w:space="0" w:color="auto"/>
        <w:bottom w:val="none" w:sz="0" w:space="0" w:color="auto"/>
        <w:right w:val="none" w:sz="0" w:space="0" w:color="auto"/>
      </w:divBdr>
      <w:divsChild>
        <w:div w:id="1913617719">
          <w:marLeft w:val="0"/>
          <w:marRight w:val="0"/>
          <w:marTop w:val="75"/>
          <w:marBottom w:val="0"/>
          <w:divBdr>
            <w:top w:val="none" w:sz="0" w:space="0" w:color="auto"/>
            <w:left w:val="none" w:sz="0" w:space="0" w:color="auto"/>
            <w:bottom w:val="none" w:sz="0" w:space="0" w:color="auto"/>
            <w:right w:val="none" w:sz="0" w:space="0" w:color="auto"/>
          </w:divBdr>
          <w:divsChild>
            <w:div w:id="945773721">
              <w:marLeft w:val="0"/>
              <w:marRight w:val="0"/>
              <w:marTop w:val="0"/>
              <w:marBottom w:val="0"/>
              <w:divBdr>
                <w:top w:val="none" w:sz="0" w:space="0" w:color="auto"/>
                <w:left w:val="none" w:sz="0" w:space="0" w:color="auto"/>
                <w:bottom w:val="none" w:sz="0" w:space="0" w:color="auto"/>
                <w:right w:val="none" w:sz="0" w:space="0" w:color="auto"/>
              </w:divBdr>
              <w:divsChild>
                <w:div w:id="1398905">
                  <w:marLeft w:val="0"/>
                  <w:marRight w:val="0"/>
                  <w:marTop w:val="0"/>
                  <w:marBottom w:val="0"/>
                  <w:divBdr>
                    <w:top w:val="none" w:sz="0" w:space="0" w:color="auto"/>
                    <w:left w:val="none" w:sz="0" w:space="0" w:color="auto"/>
                    <w:bottom w:val="none" w:sz="0" w:space="0" w:color="auto"/>
                    <w:right w:val="single" w:sz="6" w:space="1" w:color="B7B7B7"/>
                  </w:divBdr>
                  <w:divsChild>
                    <w:div w:id="170489737">
                      <w:marLeft w:val="0"/>
                      <w:marRight w:val="0"/>
                      <w:marTop w:val="0"/>
                      <w:marBottom w:val="0"/>
                      <w:divBdr>
                        <w:top w:val="single" w:sz="6" w:space="0" w:color="B7B7B7"/>
                        <w:left w:val="single" w:sz="6" w:space="0" w:color="B7B7B7"/>
                        <w:bottom w:val="single" w:sz="6" w:space="11" w:color="B7B7B7"/>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special-coll.bham.ac.uk/documents/uarchive_students.pdf"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Last updated July 2016</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1042</Words>
  <Characters>5941</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UoB</Company>
  <LinksUpToDate>false</LinksUpToDate>
  <CharactersWithSpaces>6970</CharactersWithSpaces>
  <SharedDoc>false</SharedDoc>
  <HLinks>
    <vt:vector size="6" baseType="variant">
      <vt:variant>
        <vt:i4>1179759</vt:i4>
      </vt:variant>
      <vt:variant>
        <vt:i4>0</vt:i4>
      </vt:variant>
      <vt:variant>
        <vt:i4>0</vt:i4>
      </vt:variant>
      <vt:variant>
        <vt:i4>5</vt:i4>
      </vt:variant>
      <vt:variant>
        <vt:lpwstr>http://www.special-coll.bham.ac.uk/documents/uarchive_students.pdf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Information Services</dc:creator>
  <cp:lastModifiedBy>Jennifer Childs</cp:lastModifiedBy>
  <cp:revision>2</cp:revision>
  <dcterms:created xsi:type="dcterms:W3CDTF">2016-08-09T13:15:00Z</dcterms:created>
  <dcterms:modified xsi:type="dcterms:W3CDTF">2016-08-09T13:15:00Z</dcterms:modified>
</cp:coreProperties>
</file>