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03863" w:rsidRDefault="0021000D" w:rsidP="00903863">
      <w:pPr>
        <w:jc w:val="right"/>
        <w:rPr>
          <w:b/>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1323975</wp:posOffset>
                </wp:positionH>
                <wp:positionV relativeFrom="paragraph">
                  <wp:posOffset>657225</wp:posOffset>
                </wp:positionV>
                <wp:extent cx="2819400" cy="552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819400" cy="552450"/>
                        </a:xfrm>
                        <a:prstGeom prst="rect">
                          <a:avLst/>
                        </a:prstGeom>
                        <a:solidFill>
                          <a:schemeClr val="lt1"/>
                        </a:solidFill>
                        <a:ln w="6350">
                          <a:solidFill>
                            <a:schemeClr val="bg1"/>
                          </a:solidFill>
                        </a:ln>
                      </wps:spPr>
                      <wps:txbx>
                        <w:txbxContent>
                          <w:p w:rsidR="0021000D" w:rsidRPr="0021000D" w:rsidRDefault="0021000D" w:rsidP="0021000D">
                            <w:pPr>
                              <w:jc w:val="center"/>
                              <w:rPr>
                                <w:b/>
                              </w:rPr>
                            </w:pPr>
                            <w:r w:rsidRPr="0021000D">
                              <w:rPr>
                                <w:b/>
                              </w:rPr>
                              <w:t>Birmingham Beacon Festival 2018</w:t>
                            </w:r>
                          </w:p>
                          <w:p w:rsidR="0021000D" w:rsidRPr="0021000D" w:rsidRDefault="0021000D" w:rsidP="0021000D">
                            <w:pPr>
                              <w:jc w:val="center"/>
                              <w:rPr>
                                <w:b/>
                              </w:rPr>
                            </w:pPr>
                            <w:r w:rsidRPr="0021000D">
                              <w:rPr>
                                <w:b/>
                              </w:rPr>
                              <w:t>2</w:t>
                            </w:r>
                            <w:r w:rsidRPr="0021000D">
                              <w:rPr>
                                <w:b/>
                                <w:vertAlign w:val="superscript"/>
                              </w:rPr>
                              <w:t>nd</w:t>
                            </w:r>
                            <w:r w:rsidRPr="0021000D">
                              <w:rPr>
                                <w:b/>
                              </w:rPr>
                              <w:t xml:space="preserve"> to 6</w:t>
                            </w:r>
                            <w:r w:rsidRPr="0021000D">
                              <w:rPr>
                                <w:b/>
                                <w:vertAlign w:val="superscript"/>
                              </w:rPr>
                              <w:t>th</w:t>
                            </w:r>
                            <w:r w:rsidRPr="0021000D">
                              <w:rPr>
                                <w:b/>
                              </w:rPr>
                              <w:t xml:space="preserve"> July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104.25pt;margin-top:51.75pt;width:222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" fillcolor="white [3201]" strokecolor="white [3212]" strokeweight=".5pt">
                <v:textbox>
                  <w:txbxContent>
                    <w:p w:rsidR="0021000D" w:rsidRPr="0021000D" w:rsidRDefault="0021000D" w:rsidP="0021000D">
                      <w:pPr>
                        <w:jc w:val="center"/>
                        <w:rPr>
                          <w:b/>
                        </w:rPr>
                      </w:pPr>
                      <w:r w:rsidRPr="0021000D">
                        <w:rPr>
                          <w:b/>
                        </w:rPr>
                        <w:t>Birmingham Beacon Festival 2018</w:t>
                      </w:r>
                    </w:p>
                    <w:p w:rsidR="0021000D" w:rsidRPr="0021000D" w:rsidRDefault="0021000D" w:rsidP="0021000D">
                      <w:pPr>
                        <w:jc w:val="center"/>
                        <w:rPr>
                          <w:b/>
                        </w:rPr>
                      </w:pPr>
                      <w:r w:rsidRPr="0021000D">
                        <w:rPr>
                          <w:b/>
                        </w:rPr>
                        <w:t>2</w:t>
                      </w:r>
                      <w:r w:rsidRPr="0021000D">
                        <w:rPr>
                          <w:b/>
                          <w:vertAlign w:val="superscript"/>
                        </w:rPr>
                        <w:t>nd</w:t>
                      </w:r>
                      <w:r w:rsidRPr="0021000D">
                        <w:rPr>
                          <w:b/>
                        </w:rPr>
                        <w:t xml:space="preserve"> to 6</w:t>
                      </w:r>
                      <w:r w:rsidRPr="0021000D">
                        <w:rPr>
                          <w:b/>
                          <w:vertAlign w:val="superscript"/>
                        </w:rPr>
                        <w:t>th</w:t>
                      </w:r>
                      <w:r w:rsidRPr="0021000D">
                        <w:rPr>
                          <w:b/>
                        </w:rPr>
                        <w:t xml:space="preserve"> July</w:t>
                      </w:r>
                    </w:p>
                  </w:txbxContent>
                </v:textbox>
              </v:shape>
            </w:pict>
          </mc:Fallback>
        </mc:AlternateContent>
      </w:r>
      <w:r w:rsidR="00903863">
        <w:rPr>
          <w:noProof/>
          <w:lang w:eastAsia="en-GB"/>
        </w:rPr>
        <w:drawing>
          <wp:inline distT="0" distB="0" distL="0" distR="0" wp14:anchorId="45CCFDC9" wp14:editId="6430D3D8">
            <wp:extent cx="2838450" cy="648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8450" cy="648150"/>
                    </a:xfrm>
                    <a:prstGeom prst="rect">
                      <a:avLst/>
                    </a:prstGeom>
                    <a:noFill/>
                    <a:ln>
                      <a:noFill/>
                    </a:ln>
                  </pic:spPr>
                </pic:pic>
              </a:graphicData>
            </a:graphic>
          </wp:inline>
        </w:drawing>
      </w:r>
    </w:p>
    <w:p w:rsidR="00C56F8C" w:rsidRPr="0021000D" w:rsidRDefault="00E21EFE" w:rsidP="0021000D">
      <w:pPr>
        <w:jc w:val="center"/>
        <w:rPr>
          <w:b/>
        </w:rPr>
      </w:pPr>
      <w:r>
        <w:rPr>
          <w:b/>
          <w:noProof/>
          <w:sz w:val="32"/>
          <w:szCs w:val="32"/>
          <w:lang w:eastAsia="en-GB"/>
        </w:rPr>
        <mc:AlternateContent>
          <mc:Choice Requires="wps">
            <w:drawing>
              <wp:anchor distT="0" distB="0" distL="114300" distR="114300" simplePos="0" relativeHeight="251665408" behindDoc="0" locked="0" layoutInCell="1" allowOverlap="1">
                <wp:simplePos x="0" y="0"/>
                <wp:positionH relativeFrom="column">
                  <wp:posOffset>4640690</wp:posOffset>
                </wp:positionH>
                <wp:positionV relativeFrom="paragraph">
                  <wp:posOffset>507835</wp:posOffset>
                </wp:positionV>
                <wp:extent cx="272415" cy="340995"/>
                <wp:effectExtent l="0" t="0" r="0" b="19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 cy="34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1EFE" w:rsidRPr="004635DC" w:rsidRDefault="00E21EFE" w:rsidP="00E21EFE">
                            <w:pPr>
                              <w:rPr>
                                <w:color w:val="FFFFFF" w:themeColor="background1"/>
                                <w:sz w:val="40"/>
                                <w:szCs w:val="40"/>
                              </w:rPr>
                            </w:pPr>
                            <w:r>
                              <w:rPr>
                                <w:color w:val="FFFFFF" w:themeColor="background1"/>
                                <w:sz w:val="40"/>
                                <w:szCs w:val="40"/>
                              </w:rPr>
                              <w:t>N</w:t>
                            </w:r>
                          </w:p>
                          <w:p w:rsidR="00E21EFE" w:rsidRPr="004635DC" w:rsidRDefault="00E21EFE" w:rsidP="00E21EFE">
                            <w:pPr>
                              <w:rPr>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7" o:spid="_x0000_s1027" type="#_x0000_t202" style="position:absolute;left:0;text-align:left;margin-left:365.4pt;margin-top:40pt;width:21.45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" filled="f" stroked="f" strokeweight=".5pt">
                <v:path arrowok="t"/>
                <v:textbox>
                  <w:txbxContent>
                    <w:p w:rsidR="00E21EFE" w:rsidRPr="004635DC" w:rsidRDefault="00E21EFE" w:rsidP="00E21EFE">
                      <w:pPr>
                        <w:rPr>
                          <w:color w:val="FFFFFF" w:themeColor="background1"/>
                          <w:sz w:val="40"/>
                          <w:szCs w:val="40"/>
                        </w:rPr>
                      </w:pPr>
                      <w:r>
                        <w:rPr>
                          <w:color w:val="FFFFFF" w:themeColor="background1"/>
                          <w:sz w:val="40"/>
                          <w:szCs w:val="40"/>
                        </w:rPr>
                        <w:t>N</w:t>
                      </w:r>
                    </w:p>
                    <w:p w:rsidR="00E21EFE" w:rsidRPr="004635DC" w:rsidRDefault="00E21EFE" w:rsidP="00E21EFE">
                      <w:pPr>
                        <w:rPr>
                          <w:color w:val="FFFFFF" w:themeColor="background1"/>
                          <w:sz w:val="40"/>
                          <w:szCs w:val="40"/>
                        </w:rPr>
                      </w:pPr>
                    </w:p>
                  </w:txbxContent>
                </v:textbox>
              </v:shape>
            </w:pict>
          </mc:Fallback>
        </mc:AlternateContent>
      </w:r>
      <w:r>
        <w:rPr>
          <w:b/>
          <w:noProof/>
          <w:sz w:val="32"/>
          <w:szCs w:val="32"/>
          <w:lang w:eastAsia="en-GB"/>
        </w:rPr>
        <mc:AlternateContent>
          <mc:Choice Requires="wps">
            <w:drawing>
              <wp:anchor distT="0" distB="0" distL="114300" distR="114300" simplePos="0" relativeHeight="251664384" behindDoc="0" locked="0" layoutInCell="1" allowOverlap="1">
                <wp:simplePos x="0" y="0"/>
                <wp:positionH relativeFrom="column">
                  <wp:posOffset>3871568</wp:posOffset>
                </wp:positionH>
                <wp:positionV relativeFrom="paragraph">
                  <wp:posOffset>687484</wp:posOffset>
                </wp:positionV>
                <wp:extent cx="272415" cy="340995"/>
                <wp:effectExtent l="0" t="0" r="0" b="19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 cy="34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1EFE" w:rsidRPr="004635DC" w:rsidRDefault="00E21EFE" w:rsidP="00E21EFE">
                            <w:pPr>
                              <w:rPr>
                                <w:color w:val="FFFFFF" w:themeColor="background1"/>
                                <w:sz w:val="40"/>
                                <w:szCs w:val="40"/>
                              </w:rPr>
                            </w:pPr>
                            <w:r>
                              <w:rPr>
                                <w:color w:val="FFFFFF" w:themeColor="background1"/>
                                <w:sz w:val="40"/>
                                <w:szCs w:val="40"/>
                              </w:rPr>
                              <w:t>O</w:t>
                            </w:r>
                          </w:p>
                          <w:p w:rsidR="00E21EFE" w:rsidRPr="004635DC" w:rsidRDefault="00E21EFE" w:rsidP="00E21EFE">
                            <w:pPr>
                              <w:rPr>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6" o:spid="_x0000_s1028" type="#_x0000_t202" style="position:absolute;left:0;text-align:left;margin-left:304.85pt;margin-top:54.15pt;width:21.45pt;height:2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" filled="f" stroked="f" strokeweight=".5pt">
                <v:path arrowok="t"/>
                <v:textbox>
                  <w:txbxContent>
                    <w:p w:rsidR="00E21EFE" w:rsidRPr="004635DC" w:rsidRDefault="00E21EFE" w:rsidP="00E21EFE">
                      <w:pPr>
                        <w:rPr>
                          <w:color w:val="FFFFFF" w:themeColor="background1"/>
                          <w:sz w:val="40"/>
                          <w:szCs w:val="40"/>
                        </w:rPr>
                      </w:pPr>
                      <w:r>
                        <w:rPr>
                          <w:color w:val="FFFFFF" w:themeColor="background1"/>
                          <w:sz w:val="40"/>
                          <w:szCs w:val="40"/>
                        </w:rPr>
                        <w:t>O</w:t>
                      </w:r>
                    </w:p>
                    <w:p w:rsidR="00E21EFE" w:rsidRPr="004635DC" w:rsidRDefault="00E21EFE" w:rsidP="00E21EFE">
                      <w:pPr>
                        <w:rPr>
                          <w:color w:val="FFFFFF" w:themeColor="background1"/>
                          <w:sz w:val="40"/>
                          <w:szCs w:val="40"/>
                        </w:rPr>
                      </w:pPr>
                    </w:p>
                  </w:txbxContent>
                </v:textbox>
              </v:shape>
            </w:pict>
          </mc:Fallback>
        </mc:AlternateContent>
      </w:r>
      <w:r>
        <w:rPr>
          <w:b/>
          <w:noProof/>
          <w:sz w:val="32"/>
          <w:szCs w:val="32"/>
          <w:lang w:eastAsia="en-GB"/>
        </w:rPr>
        <mc:AlternateContent>
          <mc:Choice Requires="wps">
            <w:drawing>
              <wp:anchor distT="0" distB="0" distL="114300" distR="114300" simplePos="0" relativeHeight="251663360" behindDoc="0" locked="0" layoutInCell="1" allowOverlap="1">
                <wp:simplePos x="0" y="0"/>
                <wp:positionH relativeFrom="column">
                  <wp:posOffset>3126961</wp:posOffset>
                </wp:positionH>
                <wp:positionV relativeFrom="paragraph">
                  <wp:posOffset>828509</wp:posOffset>
                </wp:positionV>
                <wp:extent cx="272415" cy="340995"/>
                <wp:effectExtent l="0" t="0" r="0"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 cy="34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1EFE" w:rsidRPr="004635DC" w:rsidRDefault="00E21EFE" w:rsidP="00E21EFE">
                            <w:pPr>
                              <w:rPr>
                                <w:color w:val="FFFFFF" w:themeColor="background1"/>
                                <w:sz w:val="40"/>
                                <w:szCs w:val="40"/>
                              </w:rPr>
                            </w:pPr>
                            <w:r>
                              <w:rPr>
                                <w:color w:val="FFFFFF" w:themeColor="background1"/>
                                <w:sz w:val="40"/>
                                <w:szCs w:val="40"/>
                              </w:rPr>
                              <w:t>C</w:t>
                            </w:r>
                          </w:p>
                          <w:p w:rsidR="00E21EFE" w:rsidRPr="004635DC" w:rsidRDefault="00E21EFE" w:rsidP="00E21EFE">
                            <w:pPr>
                              <w:rPr>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5" o:spid="_x0000_s1029" type="#_x0000_t202" style="position:absolute;left:0;text-align:left;margin-left:246.2pt;margin-top:65.25pt;width:21.45pt;height:2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" filled="f" stroked="f" strokeweight=".5pt">
                <v:path arrowok="t"/>
                <v:textbox>
                  <w:txbxContent>
                    <w:p w:rsidR="00E21EFE" w:rsidRPr="004635DC" w:rsidRDefault="00E21EFE" w:rsidP="00E21EFE">
                      <w:pPr>
                        <w:rPr>
                          <w:color w:val="FFFFFF" w:themeColor="background1"/>
                          <w:sz w:val="40"/>
                          <w:szCs w:val="40"/>
                        </w:rPr>
                      </w:pPr>
                      <w:r>
                        <w:rPr>
                          <w:color w:val="FFFFFF" w:themeColor="background1"/>
                          <w:sz w:val="40"/>
                          <w:szCs w:val="40"/>
                        </w:rPr>
                        <w:t>C</w:t>
                      </w:r>
                    </w:p>
                    <w:p w:rsidR="00E21EFE" w:rsidRPr="004635DC" w:rsidRDefault="00E21EFE" w:rsidP="00E21EFE">
                      <w:pPr>
                        <w:rPr>
                          <w:color w:val="FFFFFF" w:themeColor="background1"/>
                          <w:sz w:val="40"/>
                          <w:szCs w:val="40"/>
                        </w:rPr>
                      </w:pPr>
                    </w:p>
                  </w:txbxContent>
                </v:textbox>
              </v:shape>
            </w:pict>
          </mc:Fallback>
        </mc:AlternateContent>
      </w:r>
      <w:r>
        <w:rPr>
          <w:b/>
          <w:noProof/>
          <w:sz w:val="32"/>
          <w:szCs w:val="32"/>
          <w:lang w:eastAsia="en-GB"/>
        </w:rPr>
        <mc:AlternateContent>
          <mc:Choice Requires="wps">
            <w:drawing>
              <wp:anchor distT="0" distB="0" distL="114300" distR="114300" simplePos="0" relativeHeight="251662336" behindDoc="0" locked="0" layoutInCell="1" allowOverlap="1">
                <wp:simplePos x="0" y="0"/>
                <wp:positionH relativeFrom="column">
                  <wp:posOffset>2269270</wp:posOffset>
                </wp:positionH>
                <wp:positionV relativeFrom="paragraph">
                  <wp:posOffset>772850</wp:posOffset>
                </wp:positionV>
                <wp:extent cx="272415" cy="340995"/>
                <wp:effectExtent l="0" t="0" r="0" b="19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 cy="34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1EFE" w:rsidRPr="004635DC" w:rsidRDefault="00E21EFE" w:rsidP="00E21EFE">
                            <w:pPr>
                              <w:rPr>
                                <w:color w:val="FFFFFF" w:themeColor="background1"/>
                                <w:sz w:val="40"/>
                                <w:szCs w:val="40"/>
                              </w:rPr>
                            </w:pPr>
                            <w:r>
                              <w:rPr>
                                <w:color w:val="FFFFFF" w:themeColor="background1"/>
                                <w:sz w:val="40"/>
                                <w:szCs w:val="40"/>
                              </w:rPr>
                              <w:t>A</w:t>
                            </w:r>
                          </w:p>
                          <w:p w:rsidR="00E21EFE" w:rsidRPr="004635DC" w:rsidRDefault="00E21EFE" w:rsidP="00E21EFE">
                            <w:pPr>
                              <w:rPr>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4" o:spid="_x0000_s1030" type="#_x0000_t202" style="position:absolute;left:0;text-align:left;margin-left:178.7pt;margin-top:60.85pt;width:21.4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" filled="f" stroked="f" strokeweight=".5pt">
                <v:path arrowok="t"/>
                <v:textbox>
                  <w:txbxContent>
                    <w:p w:rsidR="00E21EFE" w:rsidRPr="004635DC" w:rsidRDefault="00E21EFE" w:rsidP="00E21EFE">
                      <w:pPr>
                        <w:rPr>
                          <w:color w:val="FFFFFF" w:themeColor="background1"/>
                          <w:sz w:val="40"/>
                          <w:szCs w:val="40"/>
                        </w:rPr>
                      </w:pPr>
                      <w:r>
                        <w:rPr>
                          <w:color w:val="FFFFFF" w:themeColor="background1"/>
                          <w:sz w:val="40"/>
                          <w:szCs w:val="40"/>
                        </w:rPr>
                        <w:t>A</w:t>
                      </w:r>
                    </w:p>
                    <w:p w:rsidR="00E21EFE" w:rsidRPr="004635DC" w:rsidRDefault="00E21EFE" w:rsidP="00E21EFE">
                      <w:pPr>
                        <w:rPr>
                          <w:color w:val="FFFFFF" w:themeColor="background1"/>
                          <w:sz w:val="40"/>
                          <w:szCs w:val="40"/>
                        </w:rPr>
                      </w:pPr>
                    </w:p>
                  </w:txbxContent>
                </v:textbox>
              </v:shape>
            </w:pict>
          </mc:Fallback>
        </mc:AlternateContent>
      </w:r>
      <w:r>
        <w:rPr>
          <w:b/>
          <w:noProof/>
          <w:sz w:val="32"/>
          <w:szCs w:val="32"/>
          <w:lang w:eastAsia="en-GB"/>
        </w:rPr>
        <mc:AlternateContent>
          <mc:Choice Requires="wps">
            <w:drawing>
              <wp:anchor distT="0" distB="0" distL="114300" distR="114300" simplePos="0" relativeHeight="251661312" behindDoc="0" locked="0" layoutInCell="1" allowOverlap="1">
                <wp:simplePos x="0" y="0"/>
                <wp:positionH relativeFrom="column">
                  <wp:posOffset>1514862</wp:posOffset>
                </wp:positionH>
                <wp:positionV relativeFrom="paragraph">
                  <wp:posOffset>730692</wp:posOffset>
                </wp:positionV>
                <wp:extent cx="272415" cy="34099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 cy="340995"/>
                        </a:xfrm>
                        <a:prstGeom prst="rect">
                          <a:avLst/>
                        </a:prstGeom>
                        <a:noFill/>
                        <a:ln w="6350">
                          <a:noFill/>
                        </a:ln>
                        <a:effectLst/>
                      </wps:spPr>
                      <wps:txbx>
                        <w:txbxContent>
                          <w:p w:rsidR="00E21EFE" w:rsidRPr="004635DC" w:rsidRDefault="00E21EFE" w:rsidP="00E21EFE">
                            <w:pPr>
                              <w:rPr>
                                <w:color w:val="FFFFFF" w:themeColor="background1"/>
                                <w:sz w:val="40"/>
                                <w:szCs w:val="40"/>
                              </w:rPr>
                            </w:pPr>
                            <w:r>
                              <w:rPr>
                                <w:color w:val="FFFFFF" w:themeColor="background1"/>
                                <w:sz w:val="40"/>
                                <w:szCs w:val="40"/>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4" o:spid="_x0000_s1031" type="#_x0000_t202" style="position:absolute;left:0;text-align:left;margin-left:119.3pt;margin-top:57.55pt;width:21.45pt;height:2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" filled="f" stroked="f" strokeweight=".5pt">
                <v:path arrowok="t"/>
                <v:textbox>
                  <w:txbxContent>
                    <w:p w:rsidR="00E21EFE" w:rsidRPr="004635DC" w:rsidRDefault="00E21EFE" w:rsidP="00E21EFE">
                      <w:pPr>
                        <w:rPr>
                          <w:color w:val="FFFFFF" w:themeColor="background1"/>
                          <w:sz w:val="40"/>
                          <w:szCs w:val="40"/>
                        </w:rPr>
                      </w:pPr>
                      <w:r>
                        <w:rPr>
                          <w:color w:val="FFFFFF" w:themeColor="background1"/>
                          <w:sz w:val="40"/>
                          <w:szCs w:val="40"/>
                        </w:rPr>
                        <w:t>E</w:t>
                      </w:r>
                    </w:p>
                  </w:txbxContent>
                </v:textbox>
              </v:shape>
            </w:pict>
          </mc:Fallback>
        </mc:AlternateContent>
      </w:r>
      <w:r>
        <w:rPr>
          <w:b/>
          <w:noProof/>
          <w:sz w:val="32"/>
          <w:szCs w:val="32"/>
          <w:lang w:eastAsia="en-GB"/>
        </w:rPr>
        <mc:AlternateContent>
          <mc:Choice Requires="wps">
            <w:drawing>
              <wp:anchor distT="0" distB="0" distL="114300" distR="114300" simplePos="0" relativeHeight="251660288" behindDoc="0" locked="0" layoutInCell="1" allowOverlap="1">
                <wp:simplePos x="0" y="0"/>
                <wp:positionH relativeFrom="column">
                  <wp:posOffset>804241</wp:posOffset>
                </wp:positionH>
                <wp:positionV relativeFrom="paragraph">
                  <wp:posOffset>590743</wp:posOffset>
                </wp:positionV>
                <wp:extent cx="272415" cy="340995"/>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 cy="34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1EFE" w:rsidRPr="004635DC" w:rsidRDefault="00E21EFE" w:rsidP="00E21EFE">
                            <w:pPr>
                              <w:rPr>
                                <w:color w:val="FFFFFF" w:themeColor="background1"/>
                                <w:sz w:val="40"/>
                                <w:szCs w:val="40"/>
                              </w:rPr>
                            </w:pPr>
                            <w:r w:rsidRPr="004635DC">
                              <w:rPr>
                                <w:color w:val="FFFFFF" w:themeColor="background1"/>
                                <w:sz w:val="40"/>
                                <w:szCs w:val="40"/>
                              </w:rPr>
                              <w:t>B</w:t>
                            </w:r>
                          </w:p>
                          <w:p w:rsidR="00E21EFE" w:rsidRPr="004635DC" w:rsidRDefault="00E21EFE" w:rsidP="00E21EFE">
                            <w:pPr>
                              <w:rPr>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1" o:spid="_x0000_s1032" type="#_x0000_t202" style="position:absolute;left:0;text-align:left;margin-left:63.35pt;margin-top:46.5pt;width:21.45pt;height:2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" filled="f" stroked="f" strokeweight=".5pt">
                <v:path arrowok="t"/>
                <v:textbox>
                  <w:txbxContent>
                    <w:p w:rsidR="00E21EFE" w:rsidRPr="004635DC" w:rsidRDefault="00E21EFE" w:rsidP="00E21EFE">
                      <w:pPr>
                        <w:rPr>
                          <w:color w:val="FFFFFF" w:themeColor="background1"/>
                          <w:sz w:val="40"/>
                          <w:szCs w:val="40"/>
                        </w:rPr>
                      </w:pPr>
                      <w:r w:rsidRPr="004635DC">
                        <w:rPr>
                          <w:color w:val="FFFFFF" w:themeColor="background1"/>
                          <w:sz w:val="40"/>
                          <w:szCs w:val="40"/>
                        </w:rPr>
                        <w:t>B</w:t>
                      </w:r>
                    </w:p>
                    <w:p w:rsidR="00E21EFE" w:rsidRPr="004635DC" w:rsidRDefault="00E21EFE" w:rsidP="00E21EFE">
                      <w:pPr>
                        <w:rPr>
                          <w:color w:val="FFFFFF" w:themeColor="background1"/>
                          <w:sz w:val="40"/>
                          <w:szCs w:val="40"/>
                        </w:rPr>
                      </w:pPr>
                    </w:p>
                  </w:txbxContent>
                </v:textbox>
              </v:shape>
            </w:pict>
          </mc:Fallback>
        </mc:AlternateContent>
      </w:r>
      <w:r w:rsidR="0021000D">
        <w:rPr>
          <w:b/>
          <w:noProof/>
          <w:sz w:val="32"/>
          <w:szCs w:val="32"/>
          <w:lang w:eastAsia="en-GB"/>
        </w:rPr>
        <w:drawing>
          <wp:inline distT="0" distB="0" distL="0" distR="0" wp14:anchorId="57F1D2DD" wp14:editId="73335A66">
            <wp:extent cx="4841347" cy="1985010"/>
            <wp:effectExtent l="0" t="0" r="0" b="0"/>
            <wp:docPr id="3" name="Picture 3" descr="C:\Users\kingsw\AppData\Local\Microsoft\Windows\Temporary Internet Files\Content.IE5\A1OY7MII\7639664374_13011b82ca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ngsw\AppData\Local\Microsoft\Windows\Temporary Internet Files\Content.IE5\A1OY7MII\7639664374_13011b82ca_z[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3357" cy="2002235"/>
                    </a:xfrm>
                    <a:prstGeom prst="rect">
                      <a:avLst/>
                    </a:prstGeom>
                    <a:noFill/>
                    <a:ln>
                      <a:noFill/>
                    </a:ln>
                  </pic:spPr>
                </pic:pic>
              </a:graphicData>
            </a:graphic>
          </wp:inline>
        </w:drawing>
      </w:r>
    </w:p>
    <w:p w:rsidR="000C20C2" w:rsidRPr="000C20C2" w:rsidRDefault="000C20C2" w:rsidP="000C20C2">
      <w:pPr>
        <w:rPr>
          <w:color w:val="1F4E79" w:themeColor="accent1" w:themeShade="80"/>
        </w:rPr>
      </w:pPr>
      <w:r w:rsidRPr="000C20C2">
        <w:rPr>
          <w:color w:val="1F4E79" w:themeColor="accent1" w:themeShade="80"/>
        </w:rPr>
        <w:t xml:space="preserve">If you are currently thinking about making an application for Fellowship of the Higher Education Academy through the Beacon Scheme, or looking for CPD opportunities that would support your practice and could be included within your application, then the Birmingham Beacon Festival </w:t>
      </w:r>
      <w:r w:rsidRPr="000C20C2">
        <w:rPr>
          <w:bCs/>
          <w:color w:val="1F4E79" w:themeColor="accent1" w:themeShade="80"/>
        </w:rPr>
        <w:t>will</w:t>
      </w:r>
      <w:r w:rsidRPr="000C20C2">
        <w:rPr>
          <w:color w:val="1F4E79" w:themeColor="accent1" w:themeShade="80"/>
        </w:rPr>
        <w:t xml:space="preserve"> be of interest.</w:t>
      </w:r>
    </w:p>
    <w:p w:rsidR="000C20C2" w:rsidRPr="000C20C2" w:rsidRDefault="000C20C2" w:rsidP="000C20C2">
      <w:pPr>
        <w:rPr>
          <w:color w:val="1F4E79" w:themeColor="accent1" w:themeShade="80"/>
        </w:rPr>
      </w:pPr>
      <w:r w:rsidRPr="000C20C2">
        <w:rPr>
          <w:color w:val="1F4E79" w:themeColor="accent1" w:themeShade="80"/>
        </w:rPr>
        <w:t xml:space="preserve">Timed to coincide with the Higher Education Futures institute Conference, the Festival is a week-long series of events and workshops to help you kick-start an application and enhance your professional development. </w:t>
      </w:r>
    </w:p>
    <w:p w:rsidR="000C20C2" w:rsidRPr="000C20C2" w:rsidRDefault="000C20C2" w:rsidP="000C20C2">
      <w:pPr>
        <w:rPr>
          <w:color w:val="1F4E79" w:themeColor="accent1" w:themeShade="80"/>
        </w:rPr>
      </w:pPr>
      <w:r w:rsidRPr="000C20C2">
        <w:rPr>
          <w:color w:val="1F4E79" w:themeColor="accent1" w:themeShade="80"/>
        </w:rPr>
        <w:t>To book onto one of the sessions please follow th</w:t>
      </w:r>
      <w:r w:rsidR="00E21EFE">
        <w:rPr>
          <w:color w:val="1F4E79" w:themeColor="accent1" w:themeShade="80"/>
        </w:rPr>
        <w:t>e email links below and specify</w:t>
      </w:r>
      <w:r w:rsidRPr="000C20C2">
        <w:rPr>
          <w:color w:val="1F4E79" w:themeColor="accent1" w:themeShade="80"/>
        </w:rPr>
        <w:t xml:space="preserve"> which session</w:t>
      </w:r>
      <w:r w:rsidR="00E21EFE">
        <w:rPr>
          <w:color w:val="1F4E79" w:themeColor="accent1" w:themeShade="80"/>
        </w:rPr>
        <w:t>(</w:t>
      </w:r>
      <w:r w:rsidRPr="000C20C2">
        <w:rPr>
          <w:color w:val="1F4E79" w:themeColor="accent1" w:themeShade="80"/>
        </w:rPr>
        <w:t>s</w:t>
      </w:r>
      <w:r w:rsidR="00E21EFE">
        <w:rPr>
          <w:color w:val="1F4E79" w:themeColor="accent1" w:themeShade="80"/>
        </w:rPr>
        <w:t>)</w:t>
      </w:r>
      <w:r w:rsidRPr="000C20C2">
        <w:rPr>
          <w:color w:val="1F4E79" w:themeColor="accent1" w:themeShade="80"/>
        </w:rPr>
        <w:t xml:space="preserve"> you would like to book onto. To find out more, please read the full programme and abstracts for the sessions that follow the programme overview.</w:t>
      </w:r>
    </w:p>
    <w:p w:rsidR="000C20C2" w:rsidRDefault="000C20C2">
      <w:pPr>
        <w:rPr>
          <w:u w:val="single"/>
        </w:rPr>
      </w:pPr>
    </w:p>
    <w:p w:rsidR="00C56F8C" w:rsidRPr="004A3814" w:rsidRDefault="00C56F8C">
      <w:pPr>
        <w:rPr>
          <w:u w:val="single"/>
        </w:rPr>
      </w:pPr>
      <w:r w:rsidRPr="004A3814">
        <w:rPr>
          <w:u w:val="single"/>
        </w:rPr>
        <w:t>Monday 2</w:t>
      </w:r>
      <w:r w:rsidRPr="004A3814">
        <w:rPr>
          <w:u w:val="single"/>
          <w:vertAlign w:val="superscript"/>
        </w:rPr>
        <w:t>nd</w:t>
      </w:r>
      <w:r w:rsidRPr="004A3814">
        <w:rPr>
          <w:u w:val="single"/>
        </w:rPr>
        <w:t xml:space="preserve"> July</w:t>
      </w:r>
    </w:p>
    <w:p w:rsidR="00C56F8C" w:rsidRDefault="00C56F8C">
      <w:r>
        <w:t>10 to 11.00:</w:t>
      </w:r>
      <w:r>
        <w:tab/>
      </w:r>
      <w:r w:rsidRPr="006F25AE">
        <w:rPr>
          <w:b/>
        </w:rPr>
        <w:t>What is Beacon and why is it important?</w:t>
      </w:r>
    </w:p>
    <w:p w:rsidR="00AE4054" w:rsidRPr="00AE4054" w:rsidRDefault="00AE4054" w:rsidP="00C56F8C">
      <w:pPr>
        <w:ind w:left="1418" w:hanging="1560"/>
        <w:rPr>
          <w:b/>
        </w:rPr>
      </w:pPr>
      <w:r>
        <w:tab/>
      </w:r>
      <w:r>
        <w:tab/>
      </w:r>
      <w:r w:rsidRPr="00AE4054">
        <w:rPr>
          <w:b/>
        </w:rPr>
        <w:t>Sarah King</w:t>
      </w:r>
      <w:r w:rsidR="00C56F8C" w:rsidRPr="00AE4054">
        <w:rPr>
          <w:b/>
        </w:rPr>
        <w:tab/>
      </w:r>
    </w:p>
    <w:p w:rsidR="00C56F8C" w:rsidRDefault="00C56F8C" w:rsidP="00E21EFE">
      <w:pPr>
        <w:ind w:left="1418" w:hanging="1560"/>
      </w:pPr>
      <w:r>
        <w:tab/>
      </w:r>
      <w:r w:rsidRPr="000F3F78">
        <w:t>Come and find out more about recognition for teaching at the University of Birmingham and how to get involved.</w:t>
      </w:r>
    </w:p>
    <w:p w:rsidR="00E21EFE" w:rsidRDefault="000C20C2">
      <w:r>
        <w:tab/>
      </w:r>
      <w:r>
        <w:tab/>
      </w:r>
      <w:r w:rsidR="00E21EFE" w:rsidRPr="0069641C">
        <w:t xml:space="preserve">Venue: </w:t>
      </w:r>
      <w:r w:rsidR="00E21EFE">
        <w:rPr>
          <w:b/>
        </w:rPr>
        <w:t>Glynn Rooms, Watson Building</w:t>
      </w:r>
    </w:p>
    <w:p w:rsidR="000C20C2" w:rsidRDefault="000C20C2" w:rsidP="00E21EFE">
      <w:pPr>
        <w:ind w:left="698" w:firstLine="720"/>
      </w:pPr>
      <w:r>
        <w:t xml:space="preserve">Booking: </w:t>
      </w:r>
      <w:hyperlink r:id="rId8" w:history="1">
        <w:r w:rsidRPr="00640E55">
          <w:rPr>
            <w:rStyle w:val="Hyperlink"/>
          </w:rPr>
          <w:t>pgcertenquiries@contacts.bham.ac.uk</w:t>
        </w:r>
      </w:hyperlink>
    </w:p>
    <w:p w:rsidR="000C20C2" w:rsidRDefault="000C20C2"/>
    <w:p w:rsidR="00C56F8C" w:rsidRDefault="00C56F8C">
      <w:r>
        <w:t>11.15 to 1.00:</w:t>
      </w:r>
      <w:r>
        <w:tab/>
      </w:r>
      <w:r w:rsidRPr="006F25AE">
        <w:rPr>
          <w:b/>
        </w:rPr>
        <w:t>Beacon Orientation Workshop</w:t>
      </w:r>
    </w:p>
    <w:p w:rsidR="00C56F8C" w:rsidRDefault="00C56F8C" w:rsidP="00C56F8C">
      <w:pPr>
        <w:ind w:left="1418" w:hanging="1418"/>
      </w:pPr>
      <w:r>
        <w:tab/>
      </w:r>
      <w:r>
        <w:tab/>
      </w:r>
      <w:proofErr w:type="gramStart"/>
      <w:r w:rsidRPr="000F3F78">
        <w:t>Get the ball</w:t>
      </w:r>
      <w:proofErr w:type="gramEnd"/>
      <w:r w:rsidRPr="000F3F78">
        <w:t xml:space="preserve"> rolling with your Beacon application. Find out more about the different categories of fellowship, how to put together your application, and the evidence you can use.</w:t>
      </w:r>
    </w:p>
    <w:p w:rsidR="00E21EFE" w:rsidRDefault="00E21EFE" w:rsidP="000C20C2">
      <w:pPr>
        <w:ind w:left="1418"/>
      </w:pPr>
      <w:r w:rsidRPr="0069641C">
        <w:t xml:space="preserve">Venue: </w:t>
      </w:r>
      <w:r>
        <w:rPr>
          <w:b/>
        </w:rPr>
        <w:t>Glynn Rooms, Watson Building</w:t>
      </w:r>
    </w:p>
    <w:p w:rsidR="000C20C2" w:rsidRPr="000F3F78" w:rsidRDefault="000C20C2" w:rsidP="000C20C2">
      <w:pPr>
        <w:ind w:left="1418"/>
      </w:pPr>
      <w:r>
        <w:lastRenderedPageBreak/>
        <w:t xml:space="preserve">Booking: </w:t>
      </w:r>
      <w:hyperlink r:id="rId9" w:history="1">
        <w:r w:rsidRPr="00640E55">
          <w:rPr>
            <w:rStyle w:val="Hyperlink"/>
          </w:rPr>
          <w:t>pgcertenquiries@contacts.bham.ac.uk</w:t>
        </w:r>
      </w:hyperlink>
    </w:p>
    <w:p w:rsidR="00C56F8C" w:rsidRDefault="00C56F8C" w:rsidP="00C56F8C">
      <w:pPr>
        <w:ind w:left="1418" w:hanging="1418"/>
        <w:rPr>
          <w:i/>
        </w:rPr>
      </w:pPr>
    </w:p>
    <w:p w:rsidR="00C56F8C" w:rsidRPr="006F25AE" w:rsidRDefault="00C56F8C" w:rsidP="00C56F8C">
      <w:pPr>
        <w:ind w:left="1418" w:hanging="1418"/>
        <w:rPr>
          <w:b/>
        </w:rPr>
      </w:pPr>
      <w:r>
        <w:t>1.30 to 3.30:</w:t>
      </w:r>
      <w:r>
        <w:tab/>
      </w:r>
      <w:r w:rsidR="001F3548">
        <w:rPr>
          <w:b/>
        </w:rPr>
        <w:t xml:space="preserve">CPD: </w:t>
      </w:r>
      <w:r w:rsidRPr="006F25AE">
        <w:rPr>
          <w:b/>
        </w:rPr>
        <w:t>Getting started with the literature of teaching and learning.</w:t>
      </w:r>
    </w:p>
    <w:p w:rsidR="006F25AE" w:rsidRPr="00AE4054" w:rsidRDefault="006F25AE" w:rsidP="00C56F8C">
      <w:pPr>
        <w:ind w:left="1418" w:hanging="1418"/>
        <w:rPr>
          <w:b/>
        </w:rPr>
      </w:pPr>
      <w:r>
        <w:tab/>
      </w:r>
      <w:r w:rsidRPr="00AE4054">
        <w:rPr>
          <w:b/>
        </w:rPr>
        <w:t>Marios Hadjianastasis</w:t>
      </w:r>
    </w:p>
    <w:p w:rsidR="00C56F8C" w:rsidRDefault="00C56F8C" w:rsidP="00C56F8C">
      <w:pPr>
        <w:ind w:left="1418" w:hanging="1418"/>
      </w:pPr>
      <w:r>
        <w:tab/>
      </w:r>
      <w:r>
        <w:tab/>
      </w:r>
      <w:r w:rsidRPr="000F3F78">
        <w:t>This session will give you an introduction to some of the key learning theories and will introduce you to some of the key texts and resources that you may find useful when you are reflecting on your practice. This session will be useful for anyone who has not engaged with the pedagogic literature previously or who is interested in a refresher.</w:t>
      </w:r>
    </w:p>
    <w:p w:rsidR="00E21EFE" w:rsidRDefault="000C20C2" w:rsidP="00C56F8C">
      <w:pPr>
        <w:ind w:left="1418" w:hanging="1418"/>
      </w:pPr>
      <w:r>
        <w:tab/>
      </w:r>
      <w:r w:rsidR="00E21EFE" w:rsidRPr="0069641C">
        <w:t xml:space="preserve">Venue: </w:t>
      </w:r>
      <w:r w:rsidR="00E21EFE">
        <w:rPr>
          <w:b/>
        </w:rPr>
        <w:t>Glynn Rooms, Watson Building</w:t>
      </w:r>
    </w:p>
    <w:p w:rsidR="000C20C2" w:rsidRPr="000F3F78" w:rsidRDefault="000C20C2" w:rsidP="00E21EFE">
      <w:pPr>
        <w:ind w:left="1418"/>
      </w:pPr>
      <w:r>
        <w:t xml:space="preserve">Booking: </w:t>
      </w:r>
      <w:hyperlink r:id="rId10" w:history="1">
        <w:r w:rsidRPr="00640E55">
          <w:rPr>
            <w:rStyle w:val="Hyperlink"/>
          </w:rPr>
          <w:t>pgcertenquiries@contacts.bham.ac.uk</w:t>
        </w:r>
      </w:hyperlink>
    </w:p>
    <w:p w:rsidR="00AE4054" w:rsidRPr="00C56F8C" w:rsidRDefault="00AE4054" w:rsidP="00C56F8C">
      <w:pPr>
        <w:ind w:left="1418" w:hanging="1418"/>
        <w:rPr>
          <w:i/>
        </w:rPr>
      </w:pPr>
    </w:p>
    <w:p w:rsidR="00C56F8C" w:rsidRDefault="001F3548" w:rsidP="001F3548">
      <w:pPr>
        <w:ind w:left="1418" w:hanging="1418"/>
        <w:rPr>
          <w:b/>
        </w:rPr>
      </w:pPr>
      <w:r>
        <w:t>3.30 to 4.30:</w:t>
      </w:r>
      <w:r>
        <w:tab/>
      </w:r>
      <w:r>
        <w:rPr>
          <w:b/>
        </w:rPr>
        <w:t>CPD: Building your Beacon identity: Using Lego Serious Play to reflect on your academic identity.</w:t>
      </w:r>
    </w:p>
    <w:p w:rsidR="001F3548" w:rsidRPr="00AE4054" w:rsidRDefault="001F3548">
      <w:pPr>
        <w:rPr>
          <w:b/>
        </w:rPr>
      </w:pPr>
      <w:r>
        <w:rPr>
          <w:b/>
        </w:rPr>
        <w:tab/>
      </w:r>
      <w:r>
        <w:rPr>
          <w:b/>
        </w:rPr>
        <w:tab/>
      </w:r>
      <w:r w:rsidRPr="00AE4054">
        <w:rPr>
          <w:b/>
        </w:rPr>
        <w:t>Danielle Hinton and Sarah King</w:t>
      </w:r>
    </w:p>
    <w:p w:rsidR="001F3548" w:rsidRPr="000F3F78" w:rsidRDefault="0097248C" w:rsidP="0097248C">
      <w:pPr>
        <w:ind w:left="1418"/>
      </w:pPr>
      <w:r w:rsidRPr="000F3F78">
        <w:tab/>
      </w:r>
      <w:r w:rsidR="001F3548" w:rsidRPr="000F3F78">
        <w:t xml:space="preserve">This brief introduction to the </w:t>
      </w:r>
      <w:r w:rsidRPr="000F3F78">
        <w:t xml:space="preserve">Lego Serious Play </w:t>
      </w:r>
      <w:r w:rsidR="001F3548" w:rsidRPr="000F3F78">
        <w:t>methodology will encourage you to explore your academic identity and professional values which might provide inspiration when it comes to writing your Beacon introductory narrative. You might also get some ideas on how Lego Serious Play might be used in your own context.</w:t>
      </w:r>
    </w:p>
    <w:p w:rsidR="00E21EFE" w:rsidRDefault="000C20C2">
      <w:r>
        <w:tab/>
      </w:r>
      <w:r>
        <w:tab/>
      </w:r>
      <w:r w:rsidR="00E21EFE" w:rsidRPr="0069641C">
        <w:t xml:space="preserve">Venue: </w:t>
      </w:r>
      <w:r w:rsidR="00E21EFE">
        <w:rPr>
          <w:b/>
        </w:rPr>
        <w:t>Glynn Rooms, Watson Building</w:t>
      </w:r>
    </w:p>
    <w:p w:rsidR="001F3548" w:rsidRDefault="000C20C2" w:rsidP="00E21EFE">
      <w:pPr>
        <w:ind w:left="698" w:firstLine="720"/>
      </w:pPr>
      <w:r>
        <w:t xml:space="preserve">Booking: </w:t>
      </w:r>
      <w:hyperlink r:id="rId11" w:history="1">
        <w:r w:rsidRPr="00640E55">
          <w:rPr>
            <w:rStyle w:val="Hyperlink"/>
          </w:rPr>
          <w:t>pgcertenquiries@contacts.bham.ac.uk</w:t>
        </w:r>
      </w:hyperlink>
    </w:p>
    <w:p w:rsidR="001F3548" w:rsidRDefault="001F3548"/>
    <w:p w:rsidR="006F25AE" w:rsidRPr="004A3814" w:rsidRDefault="006F25AE">
      <w:pPr>
        <w:rPr>
          <w:u w:val="single"/>
        </w:rPr>
      </w:pPr>
      <w:r w:rsidRPr="004A3814">
        <w:rPr>
          <w:u w:val="single"/>
        </w:rPr>
        <w:t>Tuesday 3</w:t>
      </w:r>
      <w:r w:rsidRPr="004A3814">
        <w:rPr>
          <w:u w:val="single"/>
          <w:vertAlign w:val="superscript"/>
        </w:rPr>
        <w:t>rd</w:t>
      </w:r>
      <w:r w:rsidRPr="004A3814">
        <w:rPr>
          <w:u w:val="single"/>
        </w:rPr>
        <w:t xml:space="preserve"> July</w:t>
      </w:r>
    </w:p>
    <w:p w:rsidR="001F3548" w:rsidRDefault="001F3548">
      <w:pPr>
        <w:rPr>
          <w:b/>
        </w:rPr>
      </w:pPr>
      <w:r>
        <w:t>10 to 11am:</w:t>
      </w:r>
      <w:r>
        <w:tab/>
      </w:r>
      <w:r w:rsidR="00D27E0D">
        <w:rPr>
          <w:b/>
        </w:rPr>
        <w:t xml:space="preserve">CPD: </w:t>
      </w:r>
      <w:r>
        <w:rPr>
          <w:b/>
        </w:rPr>
        <w:t>The Birmingham Assessment Change Initiative</w:t>
      </w:r>
      <w:r w:rsidR="00AE4054">
        <w:rPr>
          <w:b/>
        </w:rPr>
        <w:t xml:space="preserve"> (BACI)</w:t>
      </w:r>
    </w:p>
    <w:p w:rsidR="00AE4054" w:rsidRDefault="00AE4054">
      <w:pPr>
        <w:rPr>
          <w:b/>
        </w:rPr>
      </w:pPr>
      <w:r>
        <w:rPr>
          <w:b/>
        </w:rPr>
        <w:tab/>
      </w:r>
      <w:r>
        <w:rPr>
          <w:b/>
        </w:rPr>
        <w:tab/>
        <w:t>Lisa Coulson and Sarah King</w:t>
      </w:r>
    </w:p>
    <w:p w:rsidR="00AE4054" w:rsidRPr="000F3F78" w:rsidRDefault="00AE4054" w:rsidP="00AE4054">
      <w:pPr>
        <w:ind w:left="1418" w:hanging="1418"/>
      </w:pPr>
      <w:r>
        <w:rPr>
          <w:b/>
        </w:rPr>
        <w:tab/>
      </w:r>
      <w:r>
        <w:rPr>
          <w:b/>
        </w:rPr>
        <w:tab/>
      </w:r>
      <w:r w:rsidRPr="000F3F78">
        <w:t>BACI was an EEF-funded research project that engaged staff at the University in a dialogue around their perceptions of assessment and feedback practice. The final project report produced a series of recommendations that were approved by the University Education Committee in May 2018. This workshop will share the findings and recommendations from the project and offer an opportunity to discuss what happens next.</w:t>
      </w:r>
      <w:r w:rsidRPr="000F3F78">
        <w:tab/>
      </w:r>
    </w:p>
    <w:p w:rsidR="00E21EFE" w:rsidRDefault="000C20C2">
      <w:r>
        <w:tab/>
      </w:r>
      <w:r>
        <w:tab/>
      </w:r>
      <w:r w:rsidR="00E21EFE" w:rsidRPr="0069641C">
        <w:t xml:space="preserve">Venue: </w:t>
      </w:r>
      <w:r w:rsidR="00E21EFE">
        <w:rPr>
          <w:b/>
        </w:rPr>
        <w:t>Glynn Rooms, Watson Building</w:t>
      </w:r>
    </w:p>
    <w:p w:rsidR="001F3548" w:rsidRDefault="000C20C2" w:rsidP="00E21EFE">
      <w:pPr>
        <w:ind w:left="698" w:firstLine="720"/>
      </w:pPr>
      <w:r>
        <w:t xml:space="preserve">Booking: </w:t>
      </w:r>
      <w:hyperlink r:id="rId12" w:history="1">
        <w:r w:rsidRPr="00640E55">
          <w:rPr>
            <w:rStyle w:val="Hyperlink"/>
          </w:rPr>
          <w:t>pgcertenquiries@contacts.bham.ac.uk</w:t>
        </w:r>
      </w:hyperlink>
    </w:p>
    <w:p w:rsidR="00E21EFE" w:rsidRDefault="00E21EFE" w:rsidP="009A78D6"/>
    <w:p w:rsidR="009A78D6" w:rsidRDefault="00D27E0D" w:rsidP="009A78D6">
      <w:pPr>
        <w:rPr>
          <w:b/>
        </w:rPr>
      </w:pPr>
      <w:r>
        <w:t>11 to 12pm:</w:t>
      </w:r>
      <w:r>
        <w:tab/>
      </w:r>
      <w:r w:rsidR="009A78D6">
        <w:rPr>
          <w:b/>
        </w:rPr>
        <w:t>CPD: Distance Learning Special Interest Group</w:t>
      </w:r>
    </w:p>
    <w:p w:rsidR="009A78D6" w:rsidRPr="00D27E0D" w:rsidRDefault="009A78D6" w:rsidP="009A78D6">
      <w:pPr>
        <w:rPr>
          <w:b/>
        </w:rPr>
      </w:pPr>
      <w:r>
        <w:rPr>
          <w:b/>
        </w:rPr>
        <w:tab/>
      </w:r>
      <w:r>
        <w:rPr>
          <w:b/>
        </w:rPr>
        <w:tab/>
        <w:t>Danielle Hinton</w:t>
      </w:r>
    </w:p>
    <w:p w:rsidR="001F3548" w:rsidRDefault="009A78D6" w:rsidP="009A78D6">
      <w:pPr>
        <w:ind w:left="1418" w:hanging="1418"/>
      </w:pPr>
      <w:r>
        <w:lastRenderedPageBreak/>
        <w:tab/>
      </w:r>
      <w:r w:rsidRPr="000F3F78">
        <w:t xml:space="preserve">The group is open to anyone with an interest in distance learning – both academic and professional services staff (Admin, Library, Instructional Design, ELearning </w:t>
      </w:r>
      <w:proofErr w:type="spellStart"/>
      <w:r w:rsidRPr="000F3F78">
        <w:t>etc</w:t>
      </w:r>
      <w:proofErr w:type="spellEnd"/>
      <w:proofErr w:type="gramStart"/>
      <w:r w:rsidRPr="000F3F78">
        <w:t>)  are</w:t>
      </w:r>
      <w:proofErr w:type="gramEnd"/>
      <w:r w:rsidRPr="000F3F78">
        <w:t xml:space="preserve"> welcome. An opportunity to meet and talk about issues important to quality distance learning (this includes MOOC, year abroad/industry and placement delivery modes).</w:t>
      </w:r>
    </w:p>
    <w:p w:rsidR="00E21EFE" w:rsidRDefault="000C20C2" w:rsidP="009A78D6">
      <w:pPr>
        <w:ind w:left="1418" w:hanging="1418"/>
      </w:pPr>
      <w:r>
        <w:tab/>
      </w:r>
      <w:r w:rsidR="00E21EFE" w:rsidRPr="0069641C">
        <w:t xml:space="preserve">Venue: </w:t>
      </w:r>
      <w:r w:rsidR="00E21EFE">
        <w:rPr>
          <w:b/>
        </w:rPr>
        <w:t>Glynn Rooms, Watson Building</w:t>
      </w:r>
      <w:r>
        <w:tab/>
      </w:r>
    </w:p>
    <w:p w:rsidR="000C20C2" w:rsidRPr="000F3F78" w:rsidRDefault="000C20C2" w:rsidP="00E21EFE">
      <w:pPr>
        <w:ind w:left="1418"/>
      </w:pPr>
      <w:r>
        <w:t xml:space="preserve">Booking: </w:t>
      </w:r>
      <w:hyperlink r:id="rId13" w:history="1">
        <w:r w:rsidRPr="00640E55">
          <w:rPr>
            <w:rStyle w:val="Hyperlink"/>
          </w:rPr>
          <w:t>pgcertenquiries@contacts.bham.ac.uk</w:t>
        </w:r>
      </w:hyperlink>
    </w:p>
    <w:p w:rsidR="00D6093B" w:rsidRDefault="00D6093B"/>
    <w:p w:rsidR="00EE1880" w:rsidRDefault="00EE1880">
      <w:pPr>
        <w:rPr>
          <w:b/>
        </w:rPr>
      </w:pPr>
      <w:r>
        <w:t xml:space="preserve">11 to 12pm: </w:t>
      </w:r>
      <w:r>
        <w:tab/>
      </w:r>
      <w:r w:rsidR="00223074">
        <w:rPr>
          <w:b/>
        </w:rPr>
        <w:t xml:space="preserve">CPD: </w:t>
      </w:r>
      <w:r>
        <w:rPr>
          <w:b/>
        </w:rPr>
        <w:t>Using Media in Canvas</w:t>
      </w:r>
    </w:p>
    <w:p w:rsidR="008670A8" w:rsidRDefault="00EE1880" w:rsidP="008670A8">
      <w:pPr>
        <w:rPr>
          <w:b/>
        </w:rPr>
      </w:pPr>
      <w:r>
        <w:rPr>
          <w:b/>
        </w:rPr>
        <w:tab/>
      </w:r>
      <w:r>
        <w:rPr>
          <w:b/>
        </w:rPr>
        <w:tab/>
        <w:t>Rob Jones</w:t>
      </w:r>
    </w:p>
    <w:p w:rsidR="008670A8" w:rsidRPr="00EE1880" w:rsidRDefault="008670A8" w:rsidP="008670A8">
      <w:pPr>
        <w:rPr>
          <w:b/>
        </w:rPr>
      </w:pPr>
      <w:r>
        <w:rPr>
          <w:b/>
        </w:rPr>
        <w:tab/>
      </w:r>
      <w:r>
        <w:rPr>
          <w:b/>
        </w:rPr>
        <w:tab/>
        <w:t>Watson</w:t>
      </w:r>
      <w:r w:rsidR="0034457C">
        <w:rPr>
          <w:b/>
        </w:rPr>
        <w:t xml:space="preserve"> Building</w:t>
      </w:r>
      <w:r>
        <w:rPr>
          <w:b/>
        </w:rPr>
        <w:t xml:space="preserve"> R17/18</w:t>
      </w:r>
    </w:p>
    <w:p w:rsidR="008670A8" w:rsidRPr="008670A8" w:rsidRDefault="000D083B" w:rsidP="008670A8">
      <w:pPr>
        <w:ind w:left="1440"/>
      </w:pPr>
      <w:r w:rsidRPr="000D083B">
        <w:t>This session is aimed at people who wish to explore how Canvas can house media in different formats. Canvas offers user the potential of a learning environment where they can embed rich media into their pages, whether these be images or video files. In this session we can discuss some useful tips and advice on how this can be accomplished.</w:t>
      </w:r>
    </w:p>
    <w:p w:rsidR="00E21EFE" w:rsidRDefault="000C20C2">
      <w:r>
        <w:tab/>
      </w:r>
      <w:r>
        <w:tab/>
      </w:r>
      <w:r w:rsidR="00E21EFE">
        <w:t xml:space="preserve">Venue: </w:t>
      </w:r>
      <w:r w:rsidR="00E21EFE">
        <w:rPr>
          <w:b/>
        </w:rPr>
        <w:t>Watson Building R17/18</w:t>
      </w:r>
    </w:p>
    <w:p w:rsidR="00D6093B" w:rsidRDefault="000C20C2" w:rsidP="00E21EFE">
      <w:pPr>
        <w:ind w:left="720" w:firstLine="720"/>
      </w:pPr>
      <w:r>
        <w:t xml:space="preserve">Booking: </w:t>
      </w:r>
      <w:hyperlink r:id="rId14" w:history="1">
        <w:r w:rsidRPr="00640E55">
          <w:rPr>
            <w:rStyle w:val="Hyperlink"/>
          </w:rPr>
          <w:t>pgcertenquiries@contacts.bham.ac.uk</w:t>
        </w:r>
      </w:hyperlink>
    </w:p>
    <w:p w:rsidR="000C20C2" w:rsidRDefault="000C20C2"/>
    <w:p w:rsidR="00704F7B" w:rsidRDefault="00704F7B">
      <w:pPr>
        <w:rPr>
          <w:b/>
        </w:rPr>
      </w:pPr>
      <w:r>
        <w:t>12 to 1pm:</w:t>
      </w:r>
      <w:r>
        <w:tab/>
      </w:r>
      <w:r>
        <w:rPr>
          <w:b/>
        </w:rPr>
        <w:t>Top Tips for Beacon</w:t>
      </w:r>
    </w:p>
    <w:p w:rsidR="00704F7B" w:rsidRDefault="00704F7B">
      <w:pPr>
        <w:rPr>
          <w:b/>
        </w:rPr>
      </w:pPr>
      <w:r>
        <w:rPr>
          <w:b/>
        </w:rPr>
        <w:tab/>
      </w:r>
      <w:r>
        <w:rPr>
          <w:b/>
        </w:rPr>
        <w:tab/>
        <w:t>Karen E. H. Skinazi</w:t>
      </w:r>
    </w:p>
    <w:p w:rsidR="00704F7B" w:rsidRPr="000F3F78" w:rsidRDefault="00704F7B" w:rsidP="00704F7B">
      <w:pPr>
        <w:ind w:left="1418" w:hanging="1418"/>
      </w:pPr>
      <w:r>
        <w:rPr>
          <w:b/>
        </w:rPr>
        <w:tab/>
      </w:r>
      <w:r>
        <w:rPr>
          <w:b/>
        </w:rPr>
        <w:tab/>
      </w:r>
      <w:r w:rsidRPr="000F3F78">
        <w:t>What are the advantages of becoming an associate fellow, fellow, or senior fellow of the HEA? How many hours will it take you to prepare your Beacon application? What kind of engagement with pedagogic literature is expected of you? Who should write your letters of recommendation? How do you know what makes for a good case study? Beacon alumni who have completed our programme will give you advice and suggestions for successfully writing your own application and receiving professional recognition for your hard work teaching and supporting learning through our in-house scheme</w:t>
      </w:r>
    </w:p>
    <w:p w:rsidR="00E21EFE" w:rsidRDefault="000C20C2">
      <w:r>
        <w:tab/>
      </w:r>
      <w:r>
        <w:tab/>
      </w:r>
      <w:r w:rsidR="00E21EFE" w:rsidRPr="0069641C">
        <w:t xml:space="preserve">Venue: </w:t>
      </w:r>
      <w:r w:rsidR="00E21EFE">
        <w:rPr>
          <w:b/>
        </w:rPr>
        <w:t>Glynn Rooms, Watson Building</w:t>
      </w:r>
    </w:p>
    <w:p w:rsidR="00704F7B" w:rsidRDefault="000C20C2" w:rsidP="00E21EFE">
      <w:pPr>
        <w:ind w:left="698" w:firstLine="720"/>
      </w:pPr>
      <w:r>
        <w:t xml:space="preserve">Booking: </w:t>
      </w:r>
      <w:hyperlink r:id="rId15" w:history="1">
        <w:r w:rsidRPr="00640E55">
          <w:rPr>
            <w:rStyle w:val="Hyperlink"/>
          </w:rPr>
          <w:t>pgcertenquiries@contacts.bham.ac.uk</w:t>
        </w:r>
      </w:hyperlink>
    </w:p>
    <w:p w:rsidR="000C20C2" w:rsidRDefault="000C20C2"/>
    <w:p w:rsidR="006F25AE" w:rsidRDefault="006F25AE">
      <w:r>
        <w:t>1 to 4pm:</w:t>
      </w:r>
      <w:r>
        <w:tab/>
      </w:r>
      <w:r>
        <w:rPr>
          <w:b/>
        </w:rPr>
        <w:t>Beacon Writing Workshop</w:t>
      </w:r>
    </w:p>
    <w:p w:rsidR="006C07AA" w:rsidRPr="000F3F78" w:rsidRDefault="006C07AA" w:rsidP="006C07AA">
      <w:pPr>
        <w:ind w:left="1418" w:hanging="1418"/>
      </w:pPr>
      <w:r>
        <w:tab/>
      </w:r>
      <w:r w:rsidRPr="000F3F78">
        <w:tab/>
        <w:t>This session offers quiet time and space for working on your application and will be facilitated by one of the Beacon team who can answer questions and review drafts during the session. It is a compulsory part of the Beacon Scheme.</w:t>
      </w:r>
    </w:p>
    <w:p w:rsidR="00E21EFE" w:rsidRDefault="000C20C2">
      <w:r>
        <w:tab/>
      </w:r>
      <w:r>
        <w:tab/>
      </w:r>
      <w:r w:rsidR="00E21EFE" w:rsidRPr="0069641C">
        <w:t xml:space="preserve">Venue: </w:t>
      </w:r>
      <w:r w:rsidR="00E21EFE">
        <w:rPr>
          <w:b/>
        </w:rPr>
        <w:t>Glynn Rooms, Watson Building</w:t>
      </w:r>
    </w:p>
    <w:p w:rsidR="006F25AE" w:rsidRDefault="000C20C2" w:rsidP="00E21EFE">
      <w:pPr>
        <w:ind w:left="698" w:firstLine="720"/>
      </w:pPr>
      <w:r>
        <w:lastRenderedPageBreak/>
        <w:t xml:space="preserve">Booking: </w:t>
      </w:r>
      <w:hyperlink r:id="rId16" w:history="1">
        <w:r w:rsidRPr="00640E55">
          <w:rPr>
            <w:rStyle w:val="Hyperlink"/>
          </w:rPr>
          <w:t>pgcertenquiries@contacts.bham.ac.uk</w:t>
        </w:r>
      </w:hyperlink>
    </w:p>
    <w:p w:rsidR="000C20C2" w:rsidRDefault="000C20C2"/>
    <w:p w:rsidR="006F25AE" w:rsidRPr="004A3814" w:rsidRDefault="006531D2">
      <w:pPr>
        <w:rPr>
          <w:u w:val="single"/>
        </w:rPr>
      </w:pPr>
      <w:r w:rsidRPr="004A3814">
        <w:rPr>
          <w:u w:val="single"/>
        </w:rPr>
        <w:t>Wednesday 4</w:t>
      </w:r>
      <w:r w:rsidRPr="004A3814">
        <w:rPr>
          <w:u w:val="single"/>
          <w:vertAlign w:val="superscript"/>
        </w:rPr>
        <w:t>th</w:t>
      </w:r>
      <w:r w:rsidRPr="004A3814">
        <w:rPr>
          <w:u w:val="single"/>
        </w:rPr>
        <w:t xml:space="preserve"> July</w:t>
      </w:r>
    </w:p>
    <w:p w:rsidR="006531D2" w:rsidRDefault="006531D2"/>
    <w:p w:rsidR="00EE1880" w:rsidRPr="00EE1880" w:rsidRDefault="00EE1880">
      <w:pPr>
        <w:rPr>
          <w:b/>
        </w:rPr>
      </w:pPr>
      <w:r>
        <w:t>10 to 11am:</w:t>
      </w:r>
      <w:r>
        <w:tab/>
      </w:r>
      <w:r w:rsidR="00223074">
        <w:rPr>
          <w:b/>
        </w:rPr>
        <w:t xml:space="preserve">CPD: </w:t>
      </w:r>
      <w:r w:rsidRPr="00EE1880">
        <w:rPr>
          <w:b/>
        </w:rPr>
        <w:t>Using Lecture Capture (</w:t>
      </w:r>
      <w:proofErr w:type="spellStart"/>
      <w:r w:rsidRPr="00EE1880">
        <w:rPr>
          <w:b/>
        </w:rPr>
        <w:t>Panopto</w:t>
      </w:r>
      <w:proofErr w:type="spellEnd"/>
      <w:r w:rsidRPr="00EE1880">
        <w:rPr>
          <w:b/>
        </w:rPr>
        <w:t>)</w:t>
      </w:r>
    </w:p>
    <w:p w:rsidR="00EE1880" w:rsidRDefault="00EE1880">
      <w:pPr>
        <w:rPr>
          <w:b/>
        </w:rPr>
      </w:pPr>
      <w:r w:rsidRPr="00EE1880">
        <w:rPr>
          <w:b/>
        </w:rPr>
        <w:tab/>
      </w:r>
      <w:r w:rsidRPr="00EE1880">
        <w:rPr>
          <w:b/>
        </w:rPr>
        <w:tab/>
        <w:t>Rob Jones</w:t>
      </w:r>
    </w:p>
    <w:p w:rsidR="000D083B" w:rsidRPr="000D083B" w:rsidRDefault="000D083B" w:rsidP="000D083B">
      <w:pPr>
        <w:ind w:left="1440"/>
      </w:pPr>
      <w:r w:rsidRPr="000D083B">
        <w:t xml:space="preserve">This session is open to anyone who would like to explore how the event capture software </w:t>
      </w:r>
      <w:proofErr w:type="spellStart"/>
      <w:r w:rsidRPr="000D083B">
        <w:t>Panopto</w:t>
      </w:r>
      <w:proofErr w:type="spellEnd"/>
      <w:r w:rsidRPr="000D083B">
        <w:t>, which we use to record our lectures, can be used outside of the lecture theatres. We will discuss ideas on its suitability for marking and feedback, potential student usage, etc</w:t>
      </w:r>
      <w:r>
        <w:t xml:space="preserve">. </w:t>
      </w:r>
      <w:r w:rsidRPr="000D083B">
        <w:t xml:space="preserve">We will also explore how we can help our students improve their use of </w:t>
      </w:r>
      <w:proofErr w:type="spellStart"/>
      <w:r w:rsidRPr="000D083B">
        <w:t>Panopto</w:t>
      </w:r>
      <w:proofErr w:type="spellEnd"/>
      <w:r w:rsidRPr="000D083B">
        <w:t xml:space="preserve"> in their own educational journey.</w:t>
      </w:r>
    </w:p>
    <w:p w:rsidR="00E21EFE" w:rsidRDefault="000C20C2">
      <w:r>
        <w:tab/>
      </w:r>
      <w:r>
        <w:tab/>
      </w:r>
      <w:r w:rsidR="00E21EFE" w:rsidRPr="0069641C">
        <w:t xml:space="preserve">Venue: </w:t>
      </w:r>
      <w:r w:rsidR="00E21EFE">
        <w:rPr>
          <w:b/>
        </w:rPr>
        <w:t>Glynn Rooms, Watson Building</w:t>
      </w:r>
    </w:p>
    <w:p w:rsidR="00D6093B" w:rsidRDefault="000C20C2" w:rsidP="00E21EFE">
      <w:pPr>
        <w:ind w:left="720" w:firstLine="720"/>
      </w:pPr>
      <w:r>
        <w:t xml:space="preserve">Booking: </w:t>
      </w:r>
      <w:hyperlink r:id="rId17" w:history="1">
        <w:r w:rsidRPr="00640E55">
          <w:rPr>
            <w:rStyle w:val="Hyperlink"/>
          </w:rPr>
          <w:t>pgcertenquiries@contacts.bham.ac.uk</w:t>
        </w:r>
      </w:hyperlink>
    </w:p>
    <w:p w:rsidR="000C20C2" w:rsidRDefault="000C20C2"/>
    <w:p w:rsidR="007564AF" w:rsidRDefault="007564AF">
      <w:pPr>
        <w:rPr>
          <w:b/>
        </w:rPr>
      </w:pPr>
      <w:r>
        <w:t>11 to 12pm:</w:t>
      </w:r>
      <w:r>
        <w:tab/>
      </w:r>
      <w:r w:rsidR="00223074">
        <w:rPr>
          <w:b/>
        </w:rPr>
        <w:t xml:space="preserve">CPD: </w:t>
      </w:r>
      <w:r>
        <w:rPr>
          <w:b/>
        </w:rPr>
        <w:t>Resource Lists</w:t>
      </w:r>
      <w:r w:rsidR="007A4608" w:rsidRPr="007A4608">
        <w:rPr>
          <w:b/>
          <w:bCs/>
          <w:iCs/>
        </w:rPr>
        <w:t>: A Pedagogic Tool?</w:t>
      </w:r>
    </w:p>
    <w:p w:rsidR="007564AF" w:rsidRPr="00F34312" w:rsidRDefault="007564AF">
      <w:pPr>
        <w:rPr>
          <w:b/>
        </w:rPr>
      </w:pPr>
      <w:r w:rsidRPr="00F34312">
        <w:rPr>
          <w:b/>
        </w:rPr>
        <w:tab/>
      </w:r>
      <w:r w:rsidRPr="00F34312">
        <w:rPr>
          <w:b/>
        </w:rPr>
        <w:tab/>
        <w:t>P</w:t>
      </w:r>
      <w:r w:rsidR="0034457C">
        <w:rPr>
          <w:b/>
        </w:rPr>
        <w:t>olly Harper and Ann-Marie James</w:t>
      </w:r>
    </w:p>
    <w:p w:rsidR="00F34312" w:rsidRDefault="007A4608" w:rsidP="007A4608">
      <w:pPr>
        <w:ind w:left="1440"/>
      </w:pPr>
      <w:r w:rsidRPr="007A4608">
        <w:t>Are reading lists a pedagogic tool? What role do they, and can they, play in teaching and learning? We’ll be exploring these questions and sharing ideas around best practice through an interactive and discursive session.</w:t>
      </w:r>
    </w:p>
    <w:p w:rsidR="00E21EFE" w:rsidRDefault="000C20C2">
      <w:r>
        <w:tab/>
      </w:r>
      <w:r>
        <w:tab/>
      </w:r>
      <w:r w:rsidR="00E21EFE" w:rsidRPr="0069641C">
        <w:t xml:space="preserve">Venue: </w:t>
      </w:r>
      <w:r w:rsidR="00E21EFE">
        <w:rPr>
          <w:b/>
        </w:rPr>
        <w:t>Glynn Rooms, Watson Building</w:t>
      </w:r>
    </w:p>
    <w:p w:rsidR="00D6093B" w:rsidRDefault="000C20C2" w:rsidP="00E21EFE">
      <w:pPr>
        <w:ind w:left="720" w:firstLine="720"/>
      </w:pPr>
      <w:r>
        <w:t xml:space="preserve">Booking: </w:t>
      </w:r>
      <w:hyperlink r:id="rId18" w:history="1">
        <w:r w:rsidRPr="00640E55">
          <w:rPr>
            <w:rStyle w:val="Hyperlink"/>
          </w:rPr>
          <w:t>pgcertenquiries@contacts.bham.ac.uk</w:t>
        </w:r>
      </w:hyperlink>
    </w:p>
    <w:p w:rsidR="000C20C2" w:rsidRDefault="000C20C2"/>
    <w:p w:rsidR="003A1DC5" w:rsidRDefault="003A1DC5">
      <w:pPr>
        <w:rPr>
          <w:b/>
        </w:rPr>
      </w:pPr>
      <w:r>
        <w:t xml:space="preserve">1 to 2pm: </w:t>
      </w:r>
      <w:r>
        <w:tab/>
      </w:r>
      <w:r w:rsidR="00223074">
        <w:rPr>
          <w:b/>
        </w:rPr>
        <w:t xml:space="preserve">CPD: </w:t>
      </w:r>
      <w:r>
        <w:rPr>
          <w:b/>
        </w:rPr>
        <w:t>Reflective writing: what’s that about?</w:t>
      </w:r>
    </w:p>
    <w:p w:rsidR="003A1DC5" w:rsidRDefault="003A1DC5">
      <w:pPr>
        <w:rPr>
          <w:b/>
        </w:rPr>
      </w:pPr>
      <w:r>
        <w:rPr>
          <w:b/>
        </w:rPr>
        <w:tab/>
      </w:r>
      <w:r>
        <w:rPr>
          <w:b/>
        </w:rPr>
        <w:tab/>
      </w:r>
      <w:r w:rsidRPr="003A1DC5">
        <w:rPr>
          <w:i/>
        </w:rPr>
        <w:t>Marios Hadjianastasis</w:t>
      </w:r>
    </w:p>
    <w:p w:rsidR="003A1DC5" w:rsidRDefault="003A1DC5" w:rsidP="003A1DC5">
      <w:pPr>
        <w:ind w:left="1440"/>
      </w:pPr>
      <w:r>
        <w:t>A series of writing exercises, following Stephen Brookfield’s ‘four lenses’ idea. This short workshop will help participants:</w:t>
      </w:r>
    </w:p>
    <w:p w:rsidR="003A1DC5" w:rsidRDefault="003A1DC5" w:rsidP="003A1DC5">
      <w:pPr>
        <w:pStyle w:val="ListParagraph"/>
        <w:numPr>
          <w:ilvl w:val="0"/>
          <w:numId w:val="1"/>
        </w:numPr>
      </w:pPr>
      <w:r>
        <w:t>understand what we mean by ‘critical reflection’ and</w:t>
      </w:r>
    </w:p>
    <w:p w:rsidR="003A1DC5" w:rsidRPr="003A1DC5" w:rsidRDefault="003A1DC5" w:rsidP="003A1DC5">
      <w:pPr>
        <w:pStyle w:val="ListParagraph"/>
        <w:numPr>
          <w:ilvl w:val="0"/>
          <w:numId w:val="1"/>
        </w:numPr>
      </w:pPr>
      <w:r>
        <w:t xml:space="preserve">get started on writing about their teaching in a reflective manner </w:t>
      </w:r>
    </w:p>
    <w:p w:rsidR="00E21EFE" w:rsidRDefault="00E21EFE" w:rsidP="000C20C2">
      <w:pPr>
        <w:ind w:left="1440"/>
      </w:pPr>
      <w:r w:rsidRPr="0069641C">
        <w:t xml:space="preserve">Venue: </w:t>
      </w:r>
      <w:r>
        <w:rPr>
          <w:b/>
        </w:rPr>
        <w:t>Glynn Rooms, Watson Building</w:t>
      </w:r>
    </w:p>
    <w:p w:rsidR="00D6093B" w:rsidRDefault="000C20C2" w:rsidP="000C20C2">
      <w:pPr>
        <w:ind w:left="1440"/>
      </w:pPr>
      <w:r>
        <w:t xml:space="preserve">Booking: </w:t>
      </w:r>
      <w:hyperlink r:id="rId19" w:history="1">
        <w:r w:rsidRPr="00640E55">
          <w:rPr>
            <w:rStyle w:val="Hyperlink"/>
          </w:rPr>
          <w:t>pgcertenquiries@contacts.bham.ac.uk</w:t>
        </w:r>
      </w:hyperlink>
    </w:p>
    <w:p w:rsidR="000C20C2" w:rsidRDefault="000C20C2"/>
    <w:p w:rsidR="006531D2" w:rsidRDefault="006531D2">
      <w:pPr>
        <w:rPr>
          <w:b/>
        </w:rPr>
      </w:pPr>
      <w:r>
        <w:t>2 to 3pm:</w:t>
      </w:r>
      <w:r>
        <w:tab/>
      </w:r>
      <w:r w:rsidR="00223074">
        <w:rPr>
          <w:b/>
        </w:rPr>
        <w:t xml:space="preserve">CPD: </w:t>
      </w:r>
      <w:proofErr w:type="spellStart"/>
      <w:r>
        <w:rPr>
          <w:b/>
        </w:rPr>
        <w:t>PebblePad</w:t>
      </w:r>
      <w:proofErr w:type="spellEnd"/>
      <w:r>
        <w:rPr>
          <w:b/>
        </w:rPr>
        <w:t xml:space="preserve"> and Personal Tutoring</w:t>
      </w:r>
    </w:p>
    <w:p w:rsidR="006531D2" w:rsidRDefault="006531D2">
      <w:pPr>
        <w:rPr>
          <w:b/>
        </w:rPr>
      </w:pPr>
      <w:r>
        <w:rPr>
          <w:b/>
        </w:rPr>
        <w:tab/>
      </w:r>
      <w:r>
        <w:rPr>
          <w:b/>
        </w:rPr>
        <w:tab/>
        <w:t>Birmingham Digital Education Team</w:t>
      </w:r>
    </w:p>
    <w:p w:rsidR="000B535F" w:rsidRDefault="00340016" w:rsidP="00234743">
      <w:pPr>
        <w:ind w:left="1440"/>
      </w:pPr>
      <w:r w:rsidRPr="00340016">
        <w:lastRenderedPageBreak/>
        <w:t xml:space="preserve">From September, </w:t>
      </w:r>
      <w:proofErr w:type="spellStart"/>
      <w:r w:rsidRPr="00340016">
        <w:t>PebblePad</w:t>
      </w:r>
      <w:proofErr w:type="spellEnd"/>
      <w:r w:rsidRPr="00340016">
        <w:t xml:space="preserve"> will be used across the institution for Personal Academic Tutoring. </w:t>
      </w:r>
      <w:proofErr w:type="spellStart"/>
      <w:r w:rsidRPr="00340016">
        <w:t>PebblePad</w:t>
      </w:r>
      <w:proofErr w:type="spellEnd"/>
      <w:r w:rsidRPr="00340016">
        <w:t xml:space="preserve"> is an online portfolio tool, designed to enable reflection and to empower users to take ownership of their learning and development. This workshop will demonstrate the simple new process with which all students and tutors will be engaging, whilst exploring some of the benefits in using an online portfolio for tutoring. This session will be hands-on </w:t>
      </w:r>
      <w:r>
        <w:t>so please bring your own device</w:t>
      </w:r>
      <w:r w:rsidR="007E4426" w:rsidRPr="00CA5CC6">
        <w:t>.</w:t>
      </w:r>
    </w:p>
    <w:p w:rsidR="00E21EFE" w:rsidRDefault="000C20C2">
      <w:r>
        <w:tab/>
      </w:r>
      <w:r>
        <w:tab/>
      </w:r>
      <w:r w:rsidR="00E21EFE" w:rsidRPr="0069641C">
        <w:t xml:space="preserve">Venue: </w:t>
      </w:r>
      <w:r w:rsidR="00E21EFE">
        <w:rPr>
          <w:b/>
        </w:rPr>
        <w:t>Glynn Rooms, Watson Building</w:t>
      </w:r>
    </w:p>
    <w:p w:rsidR="00D6093B" w:rsidRDefault="000C20C2" w:rsidP="00E21EFE">
      <w:pPr>
        <w:ind w:left="720" w:firstLine="720"/>
      </w:pPr>
      <w:r>
        <w:t xml:space="preserve">Booking: </w:t>
      </w:r>
      <w:hyperlink r:id="rId20" w:history="1">
        <w:r w:rsidRPr="00640E55">
          <w:rPr>
            <w:rStyle w:val="Hyperlink"/>
          </w:rPr>
          <w:t>pgcertenquiries@contacts.bham.ac.uk</w:t>
        </w:r>
      </w:hyperlink>
    </w:p>
    <w:p w:rsidR="000C20C2" w:rsidRDefault="000C20C2"/>
    <w:p w:rsidR="003C07CB" w:rsidRDefault="003C07CB">
      <w:pPr>
        <w:rPr>
          <w:b/>
        </w:rPr>
      </w:pPr>
      <w:r>
        <w:t>3 to 4pm:</w:t>
      </w:r>
      <w:r>
        <w:tab/>
      </w:r>
      <w:r w:rsidR="00223074">
        <w:rPr>
          <w:b/>
        </w:rPr>
        <w:t xml:space="preserve">CPD: </w:t>
      </w:r>
      <w:r>
        <w:rPr>
          <w:b/>
        </w:rPr>
        <w:t>Designing Canvas Quizzes</w:t>
      </w:r>
    </w:p>
    <w:p w:rsidR="003C07CB" w:rsidRDefault="003C07CB">
      <w:pPr>
        <w:rPr>
          <w:b/>
        </w:rPr>
      </w:pPr>
      <w:r>
        <w:rPr>
          <w:b/>
        </w:rPr>
        <w:tab/>
      </w:r>
      <w:r>
        <w:rPr>
          <w:b/>
        </w:rPr>
        <w:tab/>
        <w:t>Darren Marsh - Birmingham Digital Education Team</w:t>
      </w:r>
    </w:p>
    <w:p w:rsidR="0034457C" w:rsidRPr="003C07CB" w:rsidRDefault="0034457C">
      <w:pPr>
        <w:rPr>
          <w:b/>
        </w:rPr>
      </w:pPr>
      <w:r>
        <w:rPr>
          <w:b/>
        </w:rPr>
        <w:tab/>
      </w:r>
      <w:r>
        <w:rPr>
          <w:b/>
        </w:rPr>
        <w:tab/>
        <w:t xml:space="preserve"> </w:t>
      </w:r>
    </w:p>
    <w:p w:rsidR="008670A8" w:rsidRPr="00CA5CC6" w:rsidRDefault="007A4608" w:rsidP="007A4608">
      <w:pPr>
        <w:ind w:left="1440"/>
        <w:textAlignment w:val="baseline"/>
      </w:pPr>
      <w:r>
        <w:rPr>
          <w:color w:val="000000"/>
          <w:lang w:eastAsia="en-GB"/>
        </w:rPr>
        <w:t>This session is aimed as a general introduction for those with no prior experience of developing quizzes in Canvas. We</w:t>
      </w:r>
      <w:r>
        <w:t xml:space="preserve"> will introduce the quiz tool in the context of formative learning, with opportunity for some hands-on activity and discussion. By the end of the session </w:t>
      </w:r>
      <w:r>
        <w:rPr>
          <w:color w:val="000000"/>
          <w:lang w:eastAsia="en-GB"/>
        </w:rPr>
        <w:t xml:space="preserve">you will have an awareness of the range of quiz features, and hopefully some ideas to develop in your own context. </w:t>
      </w:r>
    </w:p>
    <w:p w:rsidR="00E21EFE" w:rsidRDefault="000C20C2" w:rsidP="00E21EFE">
      <w:r>
        <w:tab/>
      </w:r>
      <w:r>
        <w:tab/>
      </w:r>
      <w:r w:rsidR="00E21EFE">
        <w:t xml:space="preserve">Venue: </w:t>
      </w:r>
      <w:r w:rsidR="00E21EFE">
        <w:rPr>
          <w:b/>
        </w:rPr>
        <w:t>Education Building – 225</w:t>
      </w:r>
    </w:p>
    <w:p w:rsidR="00D6093B" w:rsidRPr="000C20C2" w:rsidRDefault="000C20C2" w:rsidP="00E21EFE">
      <w:pPr>
        <w:ind w:left="720" w:firstLine="720"/>
      </w:pPr>
      <w:r>
        <w:t xml:space="preserve">Booking: </w:t>
      </w:r>
      <w:hyperlink r:id="rId21" w:history="1">
        <w:r w:rsidRPr="00640E55">
          <w:rPr>
            <w:rStyle w:val="Hyperlink"/>
          </w:rPr>
          <w:t>pgcertenquiries@contacts.bham.ac.uk</w:t>
        </w:r>
      </w:hyperlink>
    </w:p>
    <w:p w:rsidR="000C20C2" w:rsidRDefault="000C20C2">
      <w:pPr>
        <w:rPr>
          <w:u w:val="single"/>
        </w:rPr>
      </w:pPr>
    </w:p>
    <w:p w:rsidR="00E469B7" w:rsidRPr="004A3814" w:rsidRDefault="00E469B7">
      <w:pPr>
        <w:rPr>
          <w:u w:val="single"/>
        </w:rPr>
      </w:pPr>
      <w:r w:rsidRPr="004A3814">
        <w:rPr>
          <w:u w:val="single"/>
        </w:rPr>
        <w:t>Thursday 5</w:t>
      </w:r>
      <w:r w:rsidRPr="004A3814">
        <w:rPr>
          <w:u w:val="single"/>
          <w:vertAlign w:val="superscript"/>
        </w:rPr>
        <w:t>th</w:t>
      </w:r>
      <w:r w:rsidRPr="004A3814">
        <w:rPr>
          <w:u w:val="single"/>
        </w:rPr>
        <w:t xml:space="preserve"> July</w:t>
      </w:r>
    </w:p>
    <w:p w:rsidR="00E469B7" w:rsidRDefault="00E469B7">
      <w:pPr>
        <w:rPr>
          <w:b/>
        </w:rPr>
      </w:pPr>
      <w:r>
        <w:t>10 to 11am:</w:t>
      </w:r>
      <w:r>
        <w:tab/>
      </w:r>
      <w:r>
        <w:rPr>
          <w:b/>
        </w:rPr>
        <w:t>Educational Enhancement Fund: Ideas generation workshop</w:t>
      </w:r>
    </w:p>
    <w:p w:rsidR="00E469B7" w:rsidRPr="00CD2A75" w:rsidRDefault="00E469B7">
      <w:pPr>
        <w:rPr>
          <w:b/>
        </w:rPr>
      </w:pPr>
      <w:r>
        <w:rPr>
          <w:b/>
        </w:rPr>
        <w:tab/>
      </w:r>
      <w:r>
        <w:rPr>
          <w:b/>
        </w:rPr>
        <w:tab/>
      </w:r>
      <w:r w:rsidRPr="00CD2A75">
        <w:rPr>
          <w:b/>
        </w:rPr>
        <w:t>Lisa Coulson, Dr Alison Davies</w:t>
      </w:r>
    </w:p>
    <w:p w:rsidR="00E469B7" w:rsidRDefault="00E469B7" w:rsidP="00E469B7">
      <w:pPr>
        <w:ind w:left="1418"/>
      </w:pPr>
      <w:r w:rsidRPr="000F3F78">
        <w:tab/>
        <w:t>Come to this session to find out more about educational enhancement funding, to get support in working on a project proposal and to find out how this can link to recognition for your teaching.</w:t>
      </w:r>
    </w:p>
    <w:p w:rsidR="00E21EFE" w:rsidRDefault="00E21EFE" w:rsidP="00E469B7">
      <w:pPr>
        <w:ind w:left="1418"/>
      </w:pPr>
      <w:r w:rsidRPr="0069641C">
        <w:t xml:space="preserve">Venue: </w:t>
      </w:r>
      <w:r>
        <w:rPr>
          <w:b/>
        </w:rPr>
        <w:t>Glynn Rooms, Watson Building</w:t>
      </w:r>
    </w:p>
    <w:p w:rsidR="000C20C2" w:rsidRPr="000F3F78" w:rsidRDefault="000C20C2" w:rsidP="00E469B7">
      <w:pPr>
        <w:ind w:left="1418"/>
      </w:pPr>
      <w:r>
        <w:t xml:space="preserve">Booking: </w:t>
      </w:r>
      <w:hyperlink r:id="rId22" w:history="1">
        <w:r w:rsidRPr="00640E55">
          <w:rPr>
            <w:rStyle w:val="Hyperlink"/>
          </w:rPr>
          <w:t>pgcertenquiries@contacts.bham.ac.uk</w:t>
        </w:r>
      </w:hyperlink>
    </w:p>
    <w:p w:rsidR="006F25AE" w:rsidRDefault="006F25AE"/>
    <w:p w:rsidR="001F3548" w:rsidRDefault="00EE1880">
      <w:pPr>
        <w:rPr>
          <w:b/>
        </w:rPr>
      </w:pPr>
      <w:r>
        <w:t>11 to 12pm:</w:t>
      </w:r>
      <w:r>
        <w:tab/>
      </w:r>
      <w:r w:rsidR="00223074">
        <w:rPr>
          <w:b/>
        </w:rPr>
        <w:t xml:space="preserve">CPD: </w:t>
      </w:r>
      <w:r>
        <w:rPr>
          <w:b/>
        </w:rPr>
        <w:t>Online Marking Workshop</w:t>
      </w:r>
    </w:p>
    <w:p w:rsidR="00EE1880" w:rsidRPr="00EE1880" w:rsidRDefault="00EE1880">
      <w:pPr>
        <w:rPr>
          <w:b/>
        </w:rPr>
      </w:pPr>
      <w:r>
        <w:rPr>
          <w:b/>
        </w:rPr>
        <w:tab/>
      </w:r>
      <w:r>
        <w:rPr>
          <w:b/>
        </w:rPr>
        <w:tab/>
        <w:t>David Price and Marjorie Collaco</w:t>
      </w:r>
    </w:p>
    <w:p w:rsidR="00EE1880" w:rsidRDefault="008670A8" w:rsidP="008670A8">
      <w:pPr>
        <w:ind w:left="1440"/>
      </w:pPr>
      <w:r w:rsidRPr="0040290A">
        <w:t>This workshop aims to build confidence in the use of online marking. Setting up and managing the process of electronic submission of assignments, can free up valuable academic time, giving opportunity to engage in better quality feedback and thus improve the student experience. Further benefits include security, consistency and convenience. This session will be hands-on so please bring your own device.</w:t>
      </w:r>
    </w:p>
    <w:p w:rsidR="00E21EFE" w:rsidRDefault="00E21EFE" w:rsidP="008670A8">
      <w:pPr>
        <w:ind w:left="1440"/>
      </w:pPr>
      <w:r w:rsidRPr="0069641C">
        <w:lastRenderedPageBreak/>
        <w:t xml:space="preserve">Venue: </w:t>
      </w:r>
      <w:r>
        <w:rPr>
          <w:b/>
        </w:rPr>
        <w:t>Glynn Rooms, Watson Building</w:t>
      </w:r>
    </w:p>
    <w:p w:rsidR="000C20C2" w:rsidRPr="0040290A" w:rsidRDefault="000C20C2" w:rsidP="008670A8">
      <w:pPr>
        <w:ind w:left="1440"/>
      </w:pPr>
      <w:r>
        <w:t xml:space="preserve">Booking: </w:t>
      </w:r>
      <w:hyperlink r:id="rId23" w:history="1">
        <w:r w:rsidRPr="00640E55">
          <w:rPr>
            <w:rStyle w:val="Hyperlink"/>
          </w:rPr>
          <w:t>pgcertenquiries@contacts.bham.ac.uk</w:t>
        </w:r>
      </w:hyperlink>
    </w:p>
    <w:p w:rsidR="008670A8" w:rsidRDefault="008670A8"/>
    <w:p w:rsidR="009E250B" w:rsidRDefault="009E250B">
      <w:pPr>
        <w:rPr>
          <w:b/>
        </w:rPr>
      </w:pPr>
      <w:r>
        <w:t>1 to 2pm:</w:t>
      </w:r>
      <w:r>
        <w:tab/>
      </w:r>
      <w:r>
        <w:rPr>
          <w:b/>
        </w:rPr>
        <w:t>Teaching and Learning in Transnational Programmes – Postgraduate Teaching</w:t>
      </w:r>
    </w:p>
    <w:p w:rsidR="009E250B" w:rsidRDefault="009E250B">
      <w:pPr>
        <w:rPr>
          <w:b/>
        </w:rPr>
      </w:pPr>
      <w:r>
        <w:rPr>
          <w:b/>
        </w:rPr>
        <w:tab/>
      </w:r>
      <w:r>
        <w:rPr>
          <w:b/>
        </w:rPr>
        <w:tab/>
      </w:r>
      <w:proofErr w:type="spellStart"/>
      <w:r>
        <w:rPr>
          <w:b/>
        </w:rPr>
        <w:t>UmmeSalma</w:t>
      </w:r>
      <w:proofErr w:type="spellEnd"/>
      <w:r>
        <w:rPr>
          <w:b/>
        </w:rPr>
        <w:t xml:space="preserve"> </w:t>
      </w:r>
      <w:proofErr w:type="spellStart"/>
      <w:r>
        <w:rPr>
          <w:b/>
        </w:rPr>
        <w:t>Husein</w:t>
      </w:r>
      <w:proofErr w:type="spellEnd"/>
    </w:p>
    <w:p w:rsidR="009E250B" w:rsidRDefault="009E250B">
      <w:pPr>
        <w:rPr>
          <w:b/>
          <w:i/>
        </w:rPr>
      </w:pPr>
      <w:r>
        <w:rPr>
          <w:b/>
        </w:rPr>
        <w:tab/>
      </w:r>
      <w:r>
        <w:rPr>
          <w:b/>
        </w:rPr>
        <w:tab/>
      </w:r>
      <w:r>
        <w:rPr>
          <w:b/>
          <w:i/>
        </w:rPr>
        <w:t>This session will be presented via Skype from the Dubai Campus</w:t>
      </w:r>
    </w:p>
    <w:p w:rsidR="009E250B" w:rsidRDefault="000F3F78" w:rsidP="000F3F78">
      <w:pPr>
        <w:ind w:left="1418"/>
      </w:pPr>
      <w:r>
        <w:rPr>
          <w:b/>
          <w:i/>
        </w:rPr>
        <w:tab/>
      </w:r>
      <w:r w:rsidR="009E250B">
        <w:t xml:space="preserve">This session will be of interest to anyone involved (or planning to be involved) in postgraduate teaching </w:t>
      </w:r>
      <w:r>
        <w:t>in a TNE environment and will help anyone with an interest in transnational education understand the UAE TNE market in particular.</w:t>
      </w:r>
    </w:p>
    <w:p w:rsidR="00E21EFE" w:rsidRDefault="00E21EFE" w:rsidP="000F3F78">
      <w:pPr>
        <w:ind w:left="1418"/>
      </w:pPr>
      <w:r w:rsidRPr="0069641C">
        <w:t xml:space="preserve">Venue: </w:t>
      </w:r>
      <w:r>
        <w:rPr>
          <w:b/>
        </w:rPr>
        <w:t>Glynn Rooms, Watson Building</w:t>
      </w:r>
    </w:p>
    <w:p w:rsidR="000C20C2" w:rsidRPr="009E250B" w:rsidRDefault="000C20C2" w:rsidP="000F3F78">
      <w:pPr>
        <w:ind w:left="1418"/>
      </w:pPr>
      <w:r>
        <w:t xml:space="preserve">Booking: </w:t>
      </w:r>
      <w:hyperlink r:id="rId24" w:history="1">
        <w:r w:rsidRPr="00640E55">
          <w:rPr>
            <w:rStyle w:val="Hyperlink"/>
          </w:rPr>
          <w:t>pgcertenquiries@contacts.bham.ac.uk</w:t>
        </w:r>
      </w:hyperlink>
    </w:p>
    <w:p w:rsidR="009E250B" w:rsidRDefault="009E250B"/>
    <w:p w:rsidR="001F3548" w:rsidRDefault="00AE4054">
      <w:pPr>
        <w:rPr>
          <w:b/>
        </w:rPr>
      </w:pPr>
      <w:r>
        <w:t>1 to 2.30pm</w:t>
      </w:r>
      <w:r w:rsidR="001F3548">
        <w:t>:</w:t>
      </w:r>
      <w:r w:rsidR="001F3548">
        <w:tab/>
      </w:r>
      <w:r>
        <w:rPr>
          <w:b/>
        </w:rPr>
        <w:t xml:space="preserve">Developing </w:t>
      </w:r>
      <w:r w:rsidR="001F3548">
        <w:rPr>
          <w:b/>
        </w:rPr>
        <w:t xml:space="preserve">Beacon Mentors and Assessors </w:t>
      </w:r>
    </w:p>
    <w:p w:rsidR="003C07CB" w:rsidRDefault="00D6093B">
      <w:pPr>
        <w:rPr>
          <w:b/>
        </w:rPr>
      </w:pPr>
      <w:r>
        <w:rPr>
          <w:b/>
        </w:rPr>
        <w:tab/>
      </w:r>
      <w:r>
        <w:rPr>
          <w:b/>
        </w:rPr>
        <w:tab/>
      </w:r>
      <w:r w:rsidR="003C07CB">
        <w:rPr>
          <w:b/>
        </w:rPr>
        <w:t>Karen Skinazi and Sarah King</w:t>
      </w:r>
    </w:p>
    <w:p w:rsidR="00AE4054" w:rsidRDefault="00AE4054" w:rsidP="00AE4054">
      <w:pPr>
        <w:ind w:left="1418"/>
      </w:pPr>
      <w:r w:rsidRPr="000F3F78">
        <w:rPr>
          <w:b/>
        </w:rPr>
        <w:tab/>
      </w:r>
      <w:r w:rsidRPr="000F3F78">
        <w:t>This workshop is open to staff who have achieved Fellowship or Senior Fellowship of the Higher Education Academy (whether through Beacon, PCAP or direct application to the HEA) and who would like to get involved in supporting Beacon by mentoring applicants and/or assessing applications as part of their own professional development. The workshop will share good practice in mentoring and assessing (including reviewing some examples) and will provide updates on the latest HEA guidance.</w:t>
      </w:r>
    </w:p>
    <w:p w:rsidR="00E21EFE" w:rsidRDefault="00E21EFE" w:rsidP="00AE4054">
      <w:pPr>
        <w:ind w:left="1418"/>
      </w:pPr>
      <w:r>
        <w:t>Venue: TBC</w:t>
      </w:r>
    </w:p>
    <w:p w:rsidR="000C20C2" w:rsidRPr="000F3F78" w:rsidRDefault="000C20C2" w:rsidP="00AE4054">
      <w:pPr>
        <w:ind w:left="1418"/>
      </w:pPr>
      <w:r>
        <w:t xml:space="preserve">Booking: </w:t>
      </w:r>
      <w:hyperlink r:id="rId25" w:history="1">
        <w:r w:rsidRPr="00640E55">
          <w:rPr>
            <w:rStyle w:val="Hyperlink"/>
          </w:rPr>
          <w:t>pgcertenquiries@contacts.bham.ac.uk</w:t>
        </w:r>
      </w:hyperlink>
    </w:p>
    <w:p w:rsidR="00AE4054" w:rsidRPr="00AE4054" w:rsidRDefault="00AE4054" w:rsidP="00AE4054">
      <w:pPr>
        <w:ind w:left="1418"/>
        <w:rPr>
          <w:b/>
          <w:i/>
        </w:rPr>
      </w:pPr>
    </w:p>
    <w:p w:rsidR="001F3548" w:rsidRDefault="00AE4054">
      <w:pPr>
        <w:rPr>
          <w:b/>
        </w:rPr>
      </w:pPr>
      <w:r>
        <w:t>2.30 to 4pm:</w:t>
      </w:r>
      <w:r>
        <w:tab/>
      </w:r>
      <w:r>
        <w:rPr>
          <w:b/>
        </w:rPr>
        <w:t>Training updates for existing Beacon Mentors and Assessors</w:t>
      </w:r>
    </w:p>
    <w:p w:rsidR="003C07CB" w:rsidRDefault="00D6093B">
      <w:pPr>
        <w:rPr>
          <w:b/>
        </w:rPr>
      </w:pPr>
      <w:r>
        <w:rPr>
          <w:b/>
        </w:rPr>
        <w:tab/>
      </w:r>
      <w:r>
        <w:rPr>
          <w:b/>
        </w:rPr>
        <w:tab/>
      </w:r>
      <w:r w:rsidR="003C07CB">
        <w:rPr>
          <w:b/>
        </w:rPr>
        <w:t>Karen Skinazi and Sarah King</w:t>
      </w:r>
    </w:p>
    <w:p w:rsidR="00AE4054" w:rsidRDefault="00AE4054" w:rsidP="00AE4054">
      <w:pPr>
        <w:ind w:left="1418" w:hanging="1418"/>
      </w:pPr>
      <w:r>
        <w:rPr>
          <w:b/>
        </w:rPr>
        <w:tab/>
      </w:r>
      <w:r>
        <w:rPr>
          <w:b/>
        </w:rPr>
        <w:tab/>
      </w:r>
      <w:r w:rsidRPr="000F3F78">
        <w:t>This workshop is open to staff who are already involved in mentoring and assessing Beacon applicants and is part of our ongoing professional development for those involved in the scheme.</w:t>
      </w:r>
    </w:p>
    <w:p w:rsidR="00E21EFE" w:rsidRDefault="00E21EFE" w:rsidP="000C20C2">
      <w:pPr>
        <w:ind w:left="1418"/>
      </w:pPr>
      <w:r w:rsidRPr="0069641C">
        <w:t xml:space="preserve">Venue: </w:t>
      </w:r>
      <w:r>
        <w:rPr>
          <w:b/>
        </w:rPr>
        <w:t>Glynn Rooms, Watson Building</w:t>
      </w:r>
    </w:p>
    <w:p w:rsidR="000C20C2" w:rsidRPr="000F3F78" w:rsidRDefault="000C20C2" w:rsidP="000C20C2">
      <w:pPr>
        <w:ind w:left="1418"/>
      </w:pPr>
      <w:r>
        <w:t xml:space="preserve">Booking: </w:t>
      </w:r>
      <w:hyperlink r:id="rId26" w:history="1">
        <w:r w:rsidRPr="00640E55">
          <w:rPr>
            <w:rStyle w:val="Hyperlink"/>
          </w:rPr>
          <w:t>pgcertenquiries@contacts.bham.ac.uk</w:t>
        </w:r>
      </w:hyperlink>
    </w:p>
    <w:p w:rsidR="00AE4054" w:rsidRDefault="00AE4054"/>
    <w:p w:rsidR="001F3548" w:rsidRDefault="001F3548"/>
    <w:p w:rsidR="006F25AE" w:rsidRPr="004A3814" w:rsidRDefault="006F25AE">
      <w:pPr>
        <w:rPr>
          <w:u w:val="single"/>
        </w:rPr>
      </w:pPr>
      <w:r w:rsidRPr="004A3814">
        <w:rPr>
          <w:u w:val="single"/>
        </w:rPr>
        <w:t>Friday 6</w:t>
      </w:r>
      <w:r w:rsidRPr="004A3814">
        <w:rPr>
          <w:u w:val="single"/>
          <w:vertAlign w:val="superscript"/>
        </w:rPr>
        <w:t>th</w:t>
      </w:r>
      <w:r w:rsidRPr="004A3814">
        <w:rPr>
          <w:u w:val="single"/>
        </w:rPr>
        <w:t xml:space="preserve"> July</w:t>
      </w:r>
    </w:p>
    <w:p w:rsidR="006F25AE" w:rsidRDefault="006F25AE"/>
    <w:p w:rsidR="00C47E46" w:rsidRDefault="007564AF">
      <w:pPr>
        <w:rPr>
          <w:b/>
        </w:rPr>
      </w:pPr>
      <w:r>
        <w:t xml:space="preserve">9.30 </w:t>
      </w:r>
      <w:proofErr w:type="gramStart"/>
      <w:r>
        <w:t>to</w:t>
      </w:r>
      <w:proofErr w:type="gramEnd"/>
      <w:r>
        <w:t xml:space="preserve"> 1</w:t>
      </w:r>
      <w:r w:rsidR="00F247A1">
        <w:t>.00</w:t>
      </w:r>
      <w:r w:rsidR="00C47E46">
        <w:tab/>
      </w:r>
      <w:r w:rsidR="00C47E46">
        <w:rPr>
          <w:b/>
        </w:rPr>
        <w:t xml:space="preserve">Academic Practice Writing </w:t>
      </w:r>
      <w:r w:rsidR="00F247A1">
        <w:rPr>
          <w:b/>
        </w:rPr>
        <w:t>Group half day</w:t>
      </w:r>
    </w:p>
    <w:p w:rsidR="00282EEF" w:rsidRDefault="00F247A1" w:rsidP="00F247A1">
      <w:pPr>
        <w:ind w:left="1440"/>
      </w:pPr>
      <w:r>
        <w:t xml:space="preserve">This is a structured half-day writing session which will be run as a ‘shut up and write’ session to which Beacon applicants are welcome. </w:t>
      </w:r>
    </w:p>
    <w:p w:rsidR="00E21EFE" w:rsidRDefault="00E21EFE" w:rsidP="00F247A1">
      <w:pPr>
        <w:ind w:left="1440"/>
      </w:pPr>
      <w:r w:rsidRPr="0069641C">
        <w:t xml:space="preserve">Venue: </w:t>
      </w:r>
      <w:r>
        <w:rPr>
          <w:b/>
        </w:rPr>
        <w:t>Glynn Rooms, Watson Building</w:t>
      </w:r>
    </w:p>
    <w:p w:rsidR="00D6093B" w:rsidRDefault="000C20C2" w:rsidP="00F247A1">
      <w:pPr>
        <w:ind w:left="1440"/>
      </w:pPr>
      <w:r>
        <w:t xml:space="preserve">Booking: </w:t>
      </w:r>
      <w:hyperlink r:id="rId27" w:history="1">
        <w:r w:rsidRPr="00640E55">
          <w:rPr>
            <w:rStyle w:val="Hyperlink"/>
          </w:rPr>
          <w:t>pgcertenquiries@contacts.bham.ac.uk</w:t>
        </w:r>
      </w:hyperlink>
    </w:p>
    <w:p w:rsidR="000C20C2" w:rsidRPr="00F247A1" w:rsidRDefault="000C20C2" w:rsidP="00F247A1">
      <w:pPr>
        <w:ind w:left="1440"/>
      </w:pPr>
    </w:p>
    <w:p w:rsidR="00282EEF" w:rsidRDefault="00282EEF">
      <w:pPr>
        <w:rPr>
          <w:b/>
        </w:rPr>
      </w:pPr>
      <w:r>
        <w:t>12.00 to 1pm</w:t>
      </w:r>
      <w:r>
        <w:tab/>
      </w:r>
      <w:r>
        <w:rPr>
          <w:b/>
        </w:rPr>
        <w:t>Principal Fellowship: The good, the bad, and the ugly</w:t>
      </w:r>
    </w:p>
    <w:p w:rsidR="003C07CB" w:rsidRDefault="003C07CB">
      <w:pPr>
        <w:rPr>
          <w:b/>
        </w:rPr>
      </w:pPr>
      <w:r>
        <w:rPr>
          <w:b/>
        </w:rPr>
        <w:tab/>
      </w:r>
      <w:r>
        <w:rPr>
          <w:b/>
        </w:rPr>
        <w:tab/>
        <w:t>Dr Andrew Davies and Sarah King</w:t>
      </w:r>
    </w:p>
    <w:p w:rsidR="00282EEF" w:rsidRPr="000F3F78" w:rsidRDefault="00282EEF" w:rsidP="00282EEF">
      <w:pPr>
        <w:ind w:left="1418" w:hanging="1418"/>
      </w:pPr>
      <w:r>
        <w:rPr>
          <w:b/>
        </w:rPr>
        <w:tab/>
      </w:r>
      <w:r w:rsidRPr="000F3F78">
        <w:rPr>
          <w:b/>
        </w:rPr>
        <w:tab/>
      </w:r>
      <w:r w:rsidRPr="000F3F78">
        <w:t xml:space="preserve">This workshop will be relevant to anyone thinking of applying for Principal Fellowship of the HEA over the next 12 to 24 months. Dr Andrew Davies will share his own experience of putting an application together and there will be an opportunity to learn about the kinds of evidence and impact that will be required to write a successful application. </w:t>
      </w:r>
    </w:p>
    <w:p w:rsidR="00E21EFE" w:rsidRDefault="000C20C2">
      <w:r>
        <w:rPr>
          <w:i/>
        </w:rPr>
        <w:tab/>
      </w:r>
      <w:r>
        <w:rPr>
          <w:i/>
        </w:rPr>
        <w:tab/>
      </w:r>
      <w:r w:rsidR="00E21EFE" w:rsidRPr="0069641C">
        <w:t xml:space="preserve">Venue: </w:t>
      </w:r>
      <w:r w:rsidR="00E21EFE">
        <w:rPr>
          <w:b/>
        </w:rPr>
        <w:t>TBC</w:t>
      </w:r>
    </w:p>
    <w:p w:rsidR="00282EEF" w:rsidRPr="000C20C2" w:rsidRDefault="000C20C2" w:rsidP="00E21EFE">
      <w:pPr>
        <w:ind w:left="698" w:firstLine="720"/>
      </w:pPr>
      <w:r>
        <w:t xml:space="preserve">Booking: </w:t>
      </w:r>
      <w:hyperlink r:id="rId28" w:history="1">
        <w:r w:rsidRPr="00640E55">
          <w:rPr>
            <w:rStyle w:val="Hyperlink"/>
          </w:rPr>
          <w:t>pgcertenquiries@contacts.bham.ac.uk</w:t>
        </w:r>
      </w:hyperlink>
    </w:p>
    <w:sectPr w:rsidR="00282EEF" w:rsidRPr="000C20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F3499"/>
    <w:multiLevelType w:val="hybridMultilevel"/>
    <w:tmpl w:val="25B4B3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F8C"/>
    <w:rsid w:val="000B535F"/>
    <w:rsid w:val="000C20C2"/>
    <w:rsid w:val="000D083B"/>
    <w:rsid w:val="000F3F78"/>
    <w:rsid w:val="0019189F"/>
    <w:rsid w:val="001F3548"/>
    <w:rsid w:val="0020614C"/>
    <w:rsid w:val="0021000D"/>
    <w:rsid w:val="00223074"/>
    <w:rsid w:val="00234743"/>
    <w:rsid w:val="00282EEF"/>
    <w:rsid w:val="002D3E5F"/>
    <w:rsid w:val="00327D0F"/>
    <w:rsid w:val="00340016"/>
    <w:rsid w:val="0034457C"/>
    <w:rsid w:val="003A1DC5"/>
    <w:rsid w:val="003C07CB"/>
    <w:rsid w:val="0040290A"/>
    <w:rsid w:val="00412E9B"/>
    <w:rsid w:val="004A3814"/>
    <w:rsid w:val="006531D2"/>
    <w:rsid w:val="006C07AA"/>
    <w:rsid w:val="006F25AE"/>
    <w:rsid w:val="00704F7B"/>
    <w:rsid w:val="007564AF"/>
    <w:rsid w:val="007A4608"/>
    <w:rsid w:val="007E4426"/>
    <w:rsid w:val="008670A8"/>
    <w:rsid w:val="00903863"/>
    <w:rsid w:val="0097248C"/>
    <w:rsid w:val="009A78D6"/>
    <w:rsid w:val="009E250B"/>
    <w:rsid w:val="009E56EB"/>
    <w:rsid w:val="00AE4054"/>
    <w:rsid w:val="00C47E46"/>
    <w:rsid w:val="00C56F8C"/>
    <w:rsid w:val="00CD2A75"/>
    <w:rsid w:val="00D27E0D"/>
    <w:rsid w:val="00D6093B"/>
    <w:rsid w:val="00E21EFE"/>
    <w:rsid w:val="00E42B53"/>
    <w:rsid w:val="00E469B7"/>
    <w:rsid w:val="00EE1880"/>
    <w:rsid w:val="00F247A1"/>
    <w:rsid w:val="00F34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E0D"/>
    <w:rPr>
      <w:rFonts w:ascii="Segoe UI" w:hAnsi="Segoe UI" w:cs="Segoe UI"/>
      <w:sz w:val="18"/>
      <w:szCs w:val="18"/>
    </w:rPr>
  </w:style>
  <w:style w:type="paragraph" w:styleId="ListParagraph">
    <w:name w:val="List Paragraph"/>
    <w:basedOn w:val="Normal"/>
    <w:uiPriority w:val="34"/>
    <w:qFormat/>
    <w:rsid w:val="003A1DC5"/>
    <w:pPr>
      <w:ind w:left="720"/>
      <w:contextualSpacing/>
    </w:pPr>
  </w:style>
  <w:style w:type="character" w:styleId="CommentReference">
    <w:name w:val="annotation reference"/>
    <w:basedOn w:val="DefaultParagraphFont"/>
    <w:uiPriority w:val="99"/>
    <w:semiHidden/>
    <w:unhideWhenUsed/>
    <w:rsid w:val="0020614C"/>
    <w:rPr>
      <w:sz w:val="16"/>
      <w:szCs w:val="16"/>
    </w:rPr>
  </w:style>
  <w:style w:type="paragraph" w:styleId="CommentText">
    <w:name w:val="annotation text"/>
    <w:basedOn w:val="Normal"/>
    <w:link w:val="CommentTextChar"/>
    <w:uiPriority w:val="99"/>
    <w:semiHidden/>
    <w:unhideWhenUsed/>
    <w:rsid w:val="0020614C"/>
    <w:pPr>
      <w:spacing w:line="240" w:lineRule="auto"/>
    </w:pPr>
    <w:rPr>
      <w:sz w:val="20"/>
      <w:szCs w:val="20"/>
    </w:rPr>
  </w:style>
  <w:style w:type="character" w:customStyle="1" w:styleId="CommentTextChar">
    <w:name w:val="Comment Text Char"/>
    <w:basedOn w:val="DefaultParagraphFont"/>
    <w:link w:val="CommentText"/>
    <w:uiPriority w:val="99"/>
    <w:semiHidden/>
    <w:rsid w:val="0020614C"/>
    <w:rPr>
      <w:sz w:val="20"/>
      <w:szCs w:val="20"/>
    </w:rPr>
  </w:style>
  <w:style w:type="paragraph" w:styleId="CommentSubject">
    <w:name w:val="annotation subject"/>
    <w:basedOn w:val="CommentText"/>
    <w:next w:val="CommentText"/>
    <w:link w:val="CommentSubjectChar"/>
    <w:uiPriority w:val="99"/>
    <w:semiHidden/>
    <w:unhideWhenUsed/>
    <w:rsid w:val="0020614C"/>
    <w:rPr>
      <w:b/>
      <w:bCs/>
    </w:rPr>
  </w:style>
  <w:style w:type="character" w:customStyle="1" w:styleId="CommentSubjectChar">
    <w:name w:val="Comment Subject Char"/>
    <w:basedOn w:val="CommentTextChar"/>
    <w:link w:val="CommentSubject"/>
    <w:uiPriority w:val="99"/>
    <w:semiHidden/>
    <w:rsid w:val="0020614C"/>
    <w:rPr>
      <w:b/>
      <w:bCs/>
      <w:sz w:val="20"/>
      <w:szCs w:val="20"/>
    </w:rPr>
  </w:style>
  <w:style w:type="character" w:styleId="Hyperlink">
    <w:name w:val="Hyperlink"/>
    <w:basedOn w:val="DefaultParagraphFont"/>
    <w:uiPriority w:val="99"/>
    <w:unhideWhenUsed/>
    <w:rsid w:val="00F34312"/>
    <w:rPr>
      <w:color w:val="0000FF"/>
      <w:u w:val="single"/>
    </w:rPr>
  </w:style>
  <w:style w:type="character" w:customStyle="1" w:styleId="screenreader-only">
    <w:name w:val="screenreader-only"/>
    <w:basedOn w:val="DefaultParagraphFont"/>
    <w:rsid w:val="00F343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E0D"/>
    <w:rPr>
      <w:rFonts w:ascii="Segoe UI" w:hAnsi="Segoe UI" w:cs="Segoe UI"/>
      <w:sz w:val="18"/>
      <w:szCs w:val="18"/>
    </w:rPr>
  </w:style>
  <w:style w:type="paragraph" w:styleId="ListParagraph">
    <w:name w:val="List Paragraph"/>
    <w:basedOn w:val="Normal"/>
    <w:uiPriority w:val="34"/>
    <w:qFormat/>
    <w:rsid w:val="003A1DC5"/>
    <w:pPr>
      <w:ind w:left="720"/>
      <w:contextualSpacing/>
    </w:pPr>
  </w:style>
  <w:style w:type="character" w:styleId="CommentReference">
    <w:name w:val="annotation reference"/>
    <w:basedOn w:val="DefaultParagraphFont"/>
    <w:uiPriority w:val="99"/>
    <w:semiHidden/>
    <w:unhideWhenUsed/>
    <w:rsid w:val="0020614C"/>
    <w:rPr>
      <w:sz w:val="16"/>
      <w:szCs w:val="16"/>
    </w:rPr>
  </w:style>
  <w:style w:type="paragraph" w:styleId="CommentText">
    <w:name w:val="annotation text"/>
    <w:basedOn w:val="Normal"/>
    <w:link w:val="CommentTextChar"/>
    <w:uiPriority w:val="99"/>
    <w:semiHidden/>
    <w:unhideWhenUsed/>
    <w:rsid w:val="0020614C"/>
    <w:pPr>
      <w:spacing w:line="240" w:lineRule="auto"/>
    </w:pPr>
    <w:rPr>
      <w:sz w:val="20"/>
      <w:szCs w:val="20"/>
    </w:rPr>
  </w:style>
  <w:style w:type="character" w:customStyle="1" w:styleId="CommentTextChar">
    <w:name w:val="Comment Text Char"/>
    <w:basedOn w:val="DefaultParagraphFont"/>
    <w:link w:val="CommentText"/>
    <w:uiPriority w:val="99"/>
    <w:semiHidden/>
    <w:rsid w:val="0020614C"/>
    <w:rPr>
      <w:sz w:val="20"/>
      <w:szCs w:val="20"/>
    </w:rPr>
  </w:style>
  <w:style w:type="paragraph" w:styleId="CommentSubject">
    <w:name w:val="annotation subject"/>
    <w:basedOn w:val="CommentText"/>
    <w:next w:val="CommentText"/>
    <w:link w:val="CommentSubjectChar"/>
    <w:uiPriority w:val="99"/>
    <w:semiHidden/>
    <w:unhideWhenUsed/>
    <w:rsid w:val="0020614C"/>
    <w:rPr>
      <w:b/>
      <w:bCs/>
    </w:rPr>
  </w:style>
  <w:style w:type="character" w:customStyle="1" w:styleId="CommentSubjectChar">
    <w:name w:val="Comment Subject Char"/>
    <w:basedOn w:val="CommentTextChar"/>
    <w:link w:val="CommentSubject"/>
    <w:uiPriority w:val="99"/>
    <w:semiHidden/>
    <w:rsid w:val="0020614C"/>
    <w:rPr>
      <w:b/>
      <w:bCs/>
      <w:sz w:val="20"/>
      <w:szCs w:val="20"/>
    </w:rPr>
  </w:style>
  <w:style w:type="character" w:styleId="Hyperlink">
    <w:name w:val="Hyperlink"/>
    <w:basedOn w:val="DefaultParagraphFont"/>
    <w:uiPriority w:val="99"/>
    <w:unhideWhenUsed/>
    <w:rsid w:val="00F34312"/>
    <w:rPr>
      <w:color w:val="0000FF"/>
      <w:u w:val="single"/>
    </w:rPr>
  </w:style>
  <w:style w:type="character" w:customStyle="1" w:styleId="screenreader-only">
    <w:name w:val="screenreader-only"/>
    <w:basedOn w:val="DefaultParagraphFont"/>
    <w:rsid w:val="00F34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0255">
      <w:bodyDiv w:val="1"/>
      <w:marLeft w:val="0"/>
      <w:marRight w:val="0"/>
      <w:marTop w:val="0"/>
      <w:marBottom w:val="0"/>
      <w:divBdr>
        <w:top w:val="none" w:sz="0" w:space="0" w:color="auto"/>
        <w:left w:val="none" w:sz="0" w:space="0" w:color="auto"/>
        <w:bottom w:val="none" w:sz="0" w:space="0" w:color="auto"/>
        <w:right w:val="none" w:sz="0" w:space="0" w:color="auto"/>
      </w:divBdr>
    </w:div>
    <w:div w:id="422652424">
      <w:bodyDiv w:val="1"/>
      <w:marLeft w:val="0"/>
      <w:marRight w:val="0"/>
      <w:marTop w:val="0"/>
      <w:marBottom w:val="0"/>
      <w:divBdr>
        <w:top w:val="none" w:sz="0" w:space="0" w:color="auto"/>
        <w:left w:val="none" w:sz="0" w:space="0" w:color="auto"/>
        <w:bottom w:val="none" w:sz="0" w:space="0" w:color="auto"/>
        <w:right w:val="none" w:sz="0" w:space="0" w:color="auto"/>
      </w:divBdr>
    </w:div>
    <w:div w:id="1709597787">
      <w:bodyDiv w:val="1"/>
      <w:marLeft w:val="0"/>
      <w:marRight w:val="0"/>
      <w:marTop w:val="0"/>
      <w:marBottom w:val="0"/>
      <w:divBdr>
        <w:top w:val="none" w:sz="0" w:space="0" w:color="auto"/>
        <w:left w:val="none" w:sz="0" w:space="0" w:color="auto"/>
        <w:bottom w:val="none" w:sz="0" w:space="0" w:color="auto"/>
        <w:right w:val="none" w:sz="0" w:space="0" w:color="auto"/>
      </w:divBdr>
    </w:div>
    <w:div w:id="1782646949">
      <w:bodyDiv w:val="1"/>
      <w:marLeft w:val="0"/>
      <w:marRight w:val="0"/>
      <w:marTop w:val="0"/>
      <w:marBottom w:val="0"/>
      <w:divBdr>
        <w:top w:val="none" w:sz="0" w:space="0" w:color="auto"/>
        <w:left w:val="none" w:sz="0" w:space="0" w:color="auto"/>
        <w:bottom w:val="none" w:sz="0" w:space="0" w:color="auto"/>
        <w:right w:val="none" w:sz="0" w:space="0" w:color="auto"/>
      </w:divBdr>
    </w:div>
    <w:div w:id="187611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certenquiries@contacts.bham.ac.uk" TargetMode="External"/><Relationship Id="rId13" Type="http://schemas.openxmlformats.org/officeDocument/2006/relationships/hyperlink" Target="mailto:pgcertenquiries@contacts.bham.ac.uk" TargetMode="External"/><Relationship Id="rId18" Type="http://schemas.openxmlformats.org/officeDocument/2006/relationships/hyperlink" Target="mailto:pgcertenquiries@contacts.bham.ac.uk" TargetMode="External"/><Relationship Id="rId26" Type="http://schemas.openxmlformats.org/officeDocument/2006/relationships/hyperlink" Target="mailto:pgcertenquiries@contacts.bham.ac.uk" TargetMode="External"/><Relationship Id="rId3" Type="http://schemas.microsoft.com/office/2007/relationships/stylesWithEffects" Target="stylesWithEffects.xml"/><Relationship Id="rId21" Type="http://schemas.openxmlformats.org/officeDocument/2006/relationships/hyperlink" Target="mailto:pgcertenquiries@contacts.bham.ac.uk" TargetMode="External"/><Relationship Id="rId7" Type="http://schemas.openxmlformats.org/officeDocument/2006/relationships/image" Target="media/image2.jpeg"/><Relationship Id="rId12" Type="http://schemas.openxmlformats.org/officeDocument/2006/relationships/hyperlink" Target="mailto:pgcertenquiries@contacts.bham.ac.uk" TargetMode="External"/><Relationship Id="rId17" Type="http://schemas.openxmlformats.org/officeDocument/2006/relationships/hyperlink" Target="mailto:pgcertenquiries@contacts.bham.ac.uk" TargetMode="External"/><Relationship Id="rId25" Type="http://schemas.openxmlformats.org/officeDocument/2006/relationships/hyperlink" Target="mailto:pgcertenquiries@contacts.bham.ac.uk" TargetMode="External"/><Relationship Id="rId2" Type="http://schemas.openxmlformats.org/officeDocument/2006/relationships/styles" Target="styles.xml"/><Relationship Id="rId16" Type="http://schemas.openxmlformats.org/officeDocument/2006/relationships/hyperlink" Target="mailto:pgcertenquiries@contacts.bham.ac.uk" TargetMode="External"/><Relationship Id="rId20" Type="http://schemas.openxmlformats.org/officeDocument/2006/relationships/hyperlink" Target="mailto:pgcertenquiries@contacts.bham.ac.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pgcertenquiries@contacts.bham.ac.uk" TargetMode="External"/><Relationship Id="rId24" Type="http://schemas.openxmlformats.org/officeDocument/2006/relationships/hyperlink" Target="mailto:pgcertenquiries@contacts.bham.ac.uk" TargetMode="External"/><Relationship Id="rId5" Type="http://schemas.openxmlformats.org/officeDocument/2006/relationships/webSettings" Target="webSettings.xml"/><Relationship Id="rId15" Type="http://schemas.openxmlformats.org/officeDocument/2006/relationships/hyperlink" Target="mailto:pgcertenquiries@contacts.bham.ac.uk" TargetMode="External"/><Relationship Id="rId23" Type="http://schemas.openxmlformats.org/officeDocument/2006/relationships/hyperlink" Target="mailto:pgcertenquiries@contacts.bham.ac.uk" TargetMode="External"/><Relationship Id="rId28" Type="http://schemas.openxmlformats.org/officeDocument/2006/relationships/hyperlink" Target="mailto:pgcertenquiries@contacts.bham.ac.uk" TargetMode="External"/><Relationship Id="rId10" Type="http://schemas.openxmlformats.org/officeDocument/2006/relationships/hyperlink" Target="mailto:pgcertenquiries@contacts.bham.ac.uk" TargetMode="External"/><Relationship Id="rId19" Type="http://schemas.openxmlformats.org/officeDocument/2006/relationships/hyperlink" Target="mailto:pgcertenquiries@contacts.bham.ac.uk" TargetMode="External"/><Relationship Id="rId4" Type="http://schemas.openxmlformats.org/officeDocument/2006/relationships/settings" Target="settings.xml"/><Relationship Id="rId9" Type="http://schemas.openxmlformats.org/officeDocument/2006/relationships/hyperlink" Target="mailto:pgcertenquiries@contacts.bham.ac.uk" TargetMode="External"/><Relationship Id="rId14" Type="http://schemas.openxmlformats.org/officeDocument/2006/relationships/hyperlink" Target="mailto:pgcertenquiries@contacts.bham.ac.uk" TargetMode="External"/><Relationship Id="rId22" Type="http://schemas.openxmlformats.org/officeDocument/2006/relationships/hyperlink" Target="mailto:pgcertenquiries@contacts.bham.ac.uk" TargetMode="External"/><Relationship Id="rId27" Type="http://schemas.openxmlformats.org/officeDocument/2006/relationships/hyperlink" Target="mailto:pgcertenquiries@contacts.bham.ac.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1819</Words>
  <Characters>10374</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King (Higher Education Futures Institute)</dc:creator>
  <cp:lastModifiedBy>Helen Rosser</cp:lastModifiedBy>
  <cp:revision>2</cp:revision>
  <cp:lastPrinted>2018-06-05T07:49:00Z</cp:lastPrinted>
  <dcterms:created xsi:type="dcterms:W3CDTF">2018-06-18T10:37:00Z</dcterms:created>
  <dcterms:modified xsi:type="dcterms:W3CDTF">2018-06-18T10:37:00Z</dcterms:modified>
</cp:coreProperties>
</file>