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A262F" w14:textId="64A23A33" w:rsidR="009934BA" w:rsidRPr="00995689" w:rsidRDefault="00B708FA" w:rsidP="00995689">
      <w:pPr>
        <w:ind w:left="-1418" w:right="-1193"/>
        <w:rPr>
          <w:b/>
          <w:bCs/>
          <w:sz w:val="32"/>
          <w:szCs w:val="32"/>
        </w:rPr>
      </w:pPr>
      <w:r w:rsidRPr="00995689">
        <w:rPr>
          <w:b/>
          <w:bCs/>
          <w:sz w:val="32"/>
          <w:szCs w:val="32"/>
        </w:rPr>
        <w:t xml:space="preserve">Eyelashes, speedometers or breasts? </w:t>
      </w:r>
      <w:r w:rsidR="005C3871" w:rsidRPr="00995689">
        <w:rPr>
          <w:b/>
          <w:bCs/>
          <w:sz w:val="32"/>
          <w:szCs w:val="32"/>
        </w:rPr>
        <w:t xml:space="preserve"> </w:t>
      </w:r>
      <w:r w:rsidRPr="00995689">
        <w:rPr>
          <w:b/>
          <w:bCs/>
          <w:sz w:val="32"/>
          <w:szCs w:val="32"/>
        </w:rPr>
        <w:t>An experimental cross-cultural approach to multimodal metaphor</w:t>
      </w:r>
      <w:r w:rsidR="00345C56" w:rsidRPr="00995689">
        <w:rPr>
          <w:b/>
          <w:bCs/>
          <w:sz w:val="32"/>
          <w:szCs w:val="32"/>
        </w:rPr>
        <w:t xml:space="preserve"> and metonymy</w:t>
      </w:r>
      <w:r w:rsidRPr="00995689">
        <w:rPr>
          <w:b/>
          <w:bCs/>
          <w:sz w:val="32"/>
          <w:szCs w:val="32"/>
        </w:rPr>
        <w:t xml:space="preserve"> in advertising</w:t>
      </w:r>
    </w:p>
    <w:p w14:paraId="3E9F9683" w14:textId="748DCCB0" w:rsidR="005C3871" w:rsidRDefault="00A80DF1" w:rsidP="00995689">
      <w:pPr>
        <w:ind w:left="-1418" w:right="-1193"/>
        <w:rPr>
          <w:b/>
          <w:bCs/>
          <w:sz w:val="22"/>
          <w:szCs w:val="22"/>
        </w:rPr>
      </w:pPr>
      <w:r>
        <w:rPr>
          <w:b/>
          <w:bCs/>
          <w:sz w:val="22"/>
          <w:szCs w:val="22"/>
        </w:rPr>
        <w:t xml:space="preserve"> </w:t>
      </w:r>
      <w:bookmarkStart w:id="0" w:name="_GoBack"/>
      <w:bookmarkEnd w:id="0"/>
    </w:p>
    <w:p w14:paraId="0B5DED38" w14:textId="1B68E1A4" w:rsidR="005C3871" w:rsidRPr="00995689" w:rsidRDefault="005C3871" w:rsidP="00995689">
      <w:pPr>
        <w:ind w:left="-1418" w:right="-1193"/>
        <w:rPr>
          <w:bCs/>
          <w:i/>
          <w:sz w:val="28"/>
          <w:szCs w:val="22"/>
        </w:rPr>
      </w:pPr>
      <w:r w:rsidRPr="00995689">
        <w:rPr>
          <w:bCs/>
          <w:i/>
          <w:sz w:val="28"/>
          <w:szCs w:val="22"/>
        </w:rPr>
        <w:t>by Jeannette Littlemore &amp; Paula Pérez-Sobrino</w:t>
      </w:r>
    </w:p>
    <w:p w14:paraId="0DD5D6F0" w14:textId="77777777" w:rsidR="00E7595E" w:rsidRPr="005C3871" w:rsidRDefault="00E7595E" w:rsidP="00995689">
      <w:pPr>
        <w:ind w:left="-1418" w:right="-1193"/>
        <w:jc w:val="both"/>
        <w:rPr>
          <w:b/>
          <w:sz w:val="22"/>
          <w:szCs w:val="22"/>
        </w:rPr>
      </w:pPr>
    </w:p>
    <w:p w14:paraId="22BE7E64" w14:textId="77777777" w:rsidR="00645780" w:rsidRPr="005C3871" w:rsidRDefault="00645780" w:rsidP="00995689">
      <w:pPr>
        <w:ind w:left="-1418" w:right="-1193"/>
        <w:jc w:val="both"/>
        <w:rPr>
          <w:b/>
          <w:sz w:val="22"/>
          <w:szCs w:val="22"/>
        </w:rPr>
      </w:pPr>
    </w:p>
    <w:p w14:paraId="482A8E33" w14:textId="77777777" w:rsidR="00A20178" w:rsidRPr="00995689" w:rsidRDefault="00A20178" w:rsidP="00995689">
      <w:pPr>
        <w:ind w:left="-1418" w:right="-1193"/>
        <w:jc w:val="both"/>
        <w:rPr>
          <w:i/>
        </w:rPr>
      </w:pPr>
      <w:r w:rsidRPr="00995689">
        <w:rPr>
          <w:i/>
        </w:rPr>
        <w:t>Abstract</w:t>
      </w:r>
    </w:p>
    <w:p w14:paraId="141CD96E" w14:textId="07774542" w:rsidR="00A20178" w:rsidRDefault="00A20178" w:rsidP="00995689">
      <w:pPr>
        <w:ind w:left="-1418" w:right="-1193"/>
        <w:jc w:val="both"/>
      </w:pPr>
      <w:r w:rsidRPr="005C3871">
        <w:t xml:space="preserve">Metaphor and metonymy are key tools in communication, particularly when abstract ideas or emotions are discussed. While </w:t>
      </w:r>
      <w:r w:rsidR="00A427C8" w:rsidRPr="005C3871">
        <w:t>a number of studies have explored the role played by metaphor and metonymy in</w:t>
      </w:r>
      <w:r w:rsidRPr="005C3871">
        <w:t xml:space="preserve"> language and images,</w:t>
      </w:r>
      <w:r w:rsidR="00A427C8" w:rsidRPr="005C3871">
        <w:t xml:space="preserve"> and at the ways in which they are understood, few studies have investigated the</w:t>
      </w:r>
      <w:r w:rsidRPr="005C3871">
        <w:t xml:space="preserve"> combination of metaphor and metonymy in the multimodal context of advertising, where they play a key role. </w:t>
      </w:r>
      <w:r w:rsidR="00713506" w:rsidRPr="005C3871">
        <w:t>Our study</w:t>
      </w:r>
      <w:r w:rsidRPr="005C3871">
        <w:t xml:space="preserve"> </w:t>
      </w:r>
      <w:r w:rsidR="00A427C8" w:rsidRPr="005C3871">
        <w:t>investigates the nature of</w:t>
      </w:r>
      <w:r w:rsidRPr="005C3871">
        <w:t xml:space="preserve"> </w:t>
      </w:r>
      <w:r w:rsidR="00713506" w:rsidRPr="005C3871">
        <w:t>figurative complexity</w:t>
      </w:r>
      <w:r w:rsidRPr="005C3871">
        <w:t xml:space="preserve"> </w:t>
      </w:r>
      <w:r w:rsidR="00A427C8" w:rsidRPr="005C3871">
        <w:t xml:space="preserve">(i.e. the ways in which metaphor and metonymy combine) in advertisements containing both words and images, and explores the relationship between figurative complexity and </w:t>
      </w:r>
      <w:r w:rsidRPr="005C3871">
        <w:t xml:space="preserve">comprehension, accuracy of interpretation and advertising effectiveness. </w:t>
      </w:r>
      <w:r w:rsidR="00713506" w:rsidRPr="005C3871">
        <w:t>Through a</w:t>
      </w:r>
      <w:r w:rsidRPr="005C3871">
        <w:t xml:space="preserve"> mixed-methods approach of lab experiments and qualitative inquiry </w:t>
      </w:r>
      <w:r w:rsidR="00713506" w:rsidRPr="005C3871">
        <w:t xml:space="preserve">we </w:t>
      </w:r>
      <w:r w:rsidRPr="005C3871">
        <w:t>assess the speed and depth of comprehension, the perceived appeal, and the physiological effect of advertisements on participants from three linguistic and cultural backgrounds (English, Spanish, and Chinese).</w:t>
      </w:r>
      <w:r w:rsidR="00A427C8" w:rsidRPr="005C3871">
        <w:t xml:space="preserve"> We also explore variation in the types of interpretations provided by participants with different linguistic and cultural backgrounds.</w:t>
      </w:r>
    </w:p>
    <w:p w14:paraId="1D58373C" w14:textId="77777777" w:rsidR="00995689" w:rsidRDefault="00995689" w:rsidP="00995689">
      <w:pPr>
        <w:ind w:left="-1418" w:right="-1193"/>
        <w:jc w:val="both"/>
      </w:pPr>
    </w:p>
    <w:p w14:paraId="5C4BC2E6" w14:textId="607CFD7C" w:rsidR="00995689" w:rsidRPr="005C3871" w:rsidRDefault="00995689" w:rsidP="00995689">
      <w:pPr>
        <w:ind w:left="-1418" w:right="-1193"/>
        <w:jc w:val="both"/>
      </w:pPr>
      <w:r w:rsidRPr="00995689">
        <w:rPr>
          <w:i/>
        </w:rPr>
        <w:t>Keywords</w:t>
      </w:r>
      <w:r>
        <w:t>: advertising, crosscultural, metaphor</w:t>
      </w:r>
    </w:p>
    <w:p w14:paraId="47117F6C" w14:textId="77777777" w:rsidR="00A20178" w:rsidRPr="005C3871" w:rsidRDefault="00A20178" w:rsidP="00995689">
      <w:pPr>
        <w:ind w:left="-1418" w:right="-1193"/>
        <w:jc w:val="both"/>
        <w:rPr>
          <w:sz w:val="22"/>
          <w:szCs w:val="22"/>
        </w:rPr>
      </w:pPr>
    </w:p>
    <w:p w14:paraId="238431DF" w14:textId="36156201" w:rsidR="00E7595E" w:rsidRPr="005C3871" w:rsidRDefault="00FF2244" w:rsidP="00995689">
      <w:pPr>
        <w:ind w:left="-1418" w:right="-1193"/>
        <w:jc w:val="both"/>
        <w:rPr>
          <w:b/>
          <w:sz w:val="22"/>
          <w:szCs w:val="22"/>
        </w:rPr>
      </w:pPr>
      <w:r>
        <w:rPr>
          <w:b/>
          <w:sz w:val="22"/>
          <w:szCs w:val="22"/>
        </w:rPr>
        <w:t>1</w:t>
      </w:r>
      <w:r w:rsidR="00995689">
        <w:rPr>
          <w:b/>
          <w:sz w:val="22"/>
          <w:szCs w:val="22"/>
        </w:rPr>
        <w:t>.</w:t>
      </w:r>
      <w:r>
        <w:rPr>
          <w:b/>
          <w:sz w:val="22"/>
          <w:szCs w:val="22"/>
        </w:rPr>
        <w:t xml:space="preserve"> </w:t>
      </w:r>
      <w:r w:rsidR="00EF134F" w:rsidRPr="005C3871">
        <w:rPr>
          <w:b/>
          <w:sz w:val="22"/>
          <w:szCs w:val="22"/>
        </w:rPr>
        <w:t>I</w:t>
      </w:r>
      <w:r w:rsidR="002E02C5" w:rsidRPr="005C3871">
        <w:rPr>
          <w:b/>
          <w:sz w:val="22"/>
          <w:szCs w:val="22"/>
        </w:rPr>
        <w:t>ntroduction</w:t>
      </w:r>
    </w:p>
    <w:p w14:paraId="7FD4E0FF" w14:textId="77777777" w:rsidR="000712E2" w:rsidRPr="005C3871" w:rsidRDefault="000712E2" w:rsidP="00995689">
      <w:pPr>
        <w:ind w:left="-1418" w:right="-1193"/>
        <w:jc w:val="both"/>
        <w:rPr>
          <w:b/>
          <w:sz w:val="22"/>
          <w:szCs w:val="22"/>
        </w:rPr>
      </w:pPr>
    </w:p>
    <w:p w14:paraId="278F5122" w14:textId="5479F6B9" w:rsidR="00A20178" w:rsidRPr="005C3871" w:rsidRDefault="00A20178" w:rsidP="00995689">
      <w:pPr>
        <w:adjustRightInd w:val="0"/>
        <w:ind w:left="-1418" w:right="-1193"/>
        <w:jc w:val="both"/>
        <w:rPr>
          <w:sz w:val="22"/>
          <w:szCs w:val="22"/>
        </w:rPr>
      </w:pPr>
      <w:r w:rsidRPr="005C3871">
        <w:rPr>
          <w:sz w:val="22"/>
          <w:szCs w:val="22"/>
        </w:rPr>
        <w:t>In a globalized market place there is an increasing need for European companies to develop sophisticated advertising strategies in order to increase their market share and compete successfully. To be effective, advertisements need to capture attention, be emotionally engaging and persuasive. One way that advertisements achieve these aims is through the use of verbal and visual metaphor. Metaphor is a highly noticeable, persuasive and powerful form of communication for a number of reasons. First, metaphor provokes mental images, which can be used to package and convey a large amount of information in an efficient manner. Second, metaphor allows indirect expression. Third, metaphor is a natural component of thought, and is thus evident beyond language. Intangible entities are often described metaphorically. For example, positive experiences are metaphorically ‘up’, and negative experiences are metaphorically ‘down’; emotional closeness can be construed as ‘warmth’ and emotional distance as ‘coldness’. Metaphor is thus ‘embodied’ and provides direct access to sensory-motor experiences</w:t>
      </w:r>
      <w:r w:rsidR="00873574" w:rsidRPr="005C3871">
        <w:rPr>
          <w:sz w:val="22"/>
          <w:szCs w:val="22"/>
        </w:rPr>
        <w:t xml:space="preserve"> (Johnson, 1987)</w:t>
      </w:r>
      <w:r w:rsidRPr="005C3871">
        <w:rPr>
          <w:sz w:val="22"/>
          <w:szCs w:val="22"/>
        </w:rPr>
        <w:t>. In other words, humans experience a ‘gut’ reaction to metaphor, which is not experienced with more literal forms of communication. Fourth, due to its embodied nature, metaphor has been shown to be more likely to provoke an emotional response than literal forms of expression</w:t>
      </w:r>
      <w:r w:rsidR="00842D0C" w:rsidRPr="005C3871">
        <w:rPr>
          <w:sz w:val="22"/>
          <w:szCs w:val="22"/>
        </w:rPr>
        <w:t xml:space="preserve">   (Citron and Goldberg, 2014),</w:t>
      </w:r>
      <w:r w:rsidRPr="005C3871">
        <w:rPr>
          <w:sz w:val="22"/>
          <w:szCs w:val="22"/>
        </w:rPr>
        <w:t xml:space="preserve"> and this is may help the recipient to develop a personal relationship with an advertisement</w:t>
      </w:r>
      <w:r w:rsidR="00713506" w:rsidRPr="005C3871">
        <w:rPr>
          <w:sz w:val="22"/>
          <w:szCs w:val="22"/>
        </w:rPr>
        <w:t xml:space="preserve"> (</w:t>
      </w:r>
      <w:r w:rsidR="00F7410E" w:rsidRPr="005C3871">
        <w:rPr>
          <w:sz w:val="22"/>
          <w:szCs w:val="22"/>
        </w:rPr>
        <w:t>Chang</w:t>
      </w:r>
      <w:r w:rsidR="00935B99" w:rsidRPr="005C3871">
        <w:rPr>
          <w:sz w:val="22"/>
          <w:szCs w:val="22"/>
        </w:rPr>
        <w:t xml:space="preserve"> and </w:t>
      </w:r>
      <w:r w:rsidR="00F7410E" w:rsidRPr="005C3871">
        <w:rPr>
          <w:sz w:val="22"/>
          <w:szCs w:val="22"/>
        </w:rPr>
        <w:t xml:space="preserve">Yen </w:t>
      </w:r>
      <w:r w:rsidR="00713506" w:rsidRPr="005C3871">
        <w:rPr>
          <w:sz w:val="22"/>
          <w:szCs w:val="22"/>
        </w:rPr>
        <w:t>2013)</w:t>
      </w:r>
      <w:r w:rsidRPr="005C3871">
        <w:rPr>
          <w:sz w:val="22"/>
          <w:szCs w:val="22"/>
        </w:rPr>
        <w:t>. Advertisements can contain a single metaphor in written or graphical format, or both (a combination is described as ‘multimodal metaphor’</w:t>
      </w:r>
      <w:r w:rsidR="00F7410E" w:rsidRPr="005C3871">
        <w:rPr>
          <w:sz w:val="22"/>
          <w:szCs w:val="22"/>
        </w:rPr>
        <w:t>, Forceville 2009: 24</w:t>
      </w:r>
      <w:r w:rsidRPr="005C3871">
        <w:rPr>
          <w:sz w:val="22"/>
          <w:szCs w:val="22"/>
        </w:rPr>
        <w:t xml:space="preserve">). </w:t>
      </w:r>
    </w:p>
    <w:p w14:paraId="402847AA" w14:textId="28B3EC7A" w:rsidR="00A20178" w:rsidRPr="005C3871" w:rsidRDefault="00A20178" w:rsidP="00995689">
      <w:pPr>
        <w:adjustRightInd w:val="0"/>
        <w:ind w:left="-1418" w:right="-1193" w:firstLine="708"/>
        <w:jc w:val="both"/>
        <w:rPr>
          <w:sz w:val="22"/>
          <w:szCs w:val="22"/>
        </w:rPr>
      </w:pPr>
      <w:r w:rsidRPr="005C3871">
        <w:rPr>
          <w:sz w:val="22"/>
          <w:szCs w:val="22"/>
        </w:rPr>
        <w:t>Other advertisements contain an interaction of metaphor and metonymy</w:t>
      </w:r>
      <w:r w:rsidR="00873574" w:rsidRPr="005C3871">
        <w:rPr>
          <w:sz w:val="22"/>
          <w:szCs w:val="22"/>
        </w:rPr>
        <w:t xml:space="preserve"> (Hidalgo and </w:t>
      </w:r>
      <w:r w:rsidR="0004056A" w:rsidRPr="005C3871">
        <w:rPr>
          <w:sz w:val="22"/>
          <w:szCs w:val="22"/>
        </w:rPr>
        <w:t>Kraljevic</w:t>
      </w:r>
      <w:r w:rsidR="00873574" w:rsidRPr="005C3871">
        <w:rPr>
          <w:sz w:val="22"/>
          <w:szCs w:val="22"/>
        </w:rPr>
        <w:t xml:space="preserve"> 2011). </w:t>
      </w:r>
      <w:r w:rsidR="00935B99" w:rsidRPr="005C3871">
        <w:rPr>
          <w:sz w:val="22"/>
          <w:szCs w:val="22"/>
        </w:rPr>
        <w:t>Metonymy is a cognitive and linguistic process whereby one term is used to refer to another related phenomenon. For example, the word ‘Hollywood’ can be used to refer to mainstream US films. Metaphor usually involves a comparison between unrelated entities (or entities that are construed as being unrelated in a particular context), whereas in metonymy the relationship between a term and its referent is closer.</w:t>
      </w:r>
      <w:r w:rsidR="009B32C3" w:rsidRPr="005C3871">
        <w:rPr>
          <w:sz w:val="22"/>
          <w:szCs w:val="22"/>
        </w:rPr>
        <w:t xml:space="preserve"> These two tropes can be combined in both words and images, in increasingly complex ways.</w:t>
      </w:r>
      <w:r w:rsidRPr="005C3871">
        <w:rPr>
          <w:sz w:val="22"/>
          <w:szCs w:val="22"/>
        </w:rPr>
        <w:t xml:space="preserve"> As the combination of metaphor and metonymy increases in complexity, </w:t>
      </w:r>
      <w:r w:rsidR="009B32C3" w:rsidRPr="005C3871">
        <w:rPr>
          <w:sz w:val="22"/>
          <w:szCs w:val="22"/>
        </w:rPr>
        <w:t xml:space="preserve">one might expect the </w:t>
      </w:r>
      <w:r w:rsidRPr="005C3871">
        <w:rPr>
          <w:sz w:val="22"/>
          <w:szCs w:val="22"/>
        </w:rPr>
        <w:t xml:space="preserve">persuasive power of the advertisement increase. However, </w:t>
      </w:r>
      <w:r w:rsidR="009B32C3" w:rsidRPr="005C3871">
        <w:rPr>
          <w:sz w:val="22"/>
          <w:szCs w:val="22"/>
        </w:rPr>
        <w:t xml:space="preserve">this relationship has never been tested and </w:t>
      </w:r>
      <w:r w:rsidRPr="005C3871">
        <w:rPr>
          <w:sz w:val="22"/>
          <w:szCs w:val="22"/>
        </w:rPr>
        <w:t xml:space="preserve">little is known about the depth to which audiences process metaphor and metonymy when they appear in multimodal format in advertisements, or how long it takes them to do so. Speed of processing is important, as advertisements often appear in locations where short viewing periods are natural, e.g., driving past billboards or browsing webpages with banner adverts. </w:t>
      </w:r>
    </w:p>
    <w:p w14:paraId="1BAFECFD" w14:textId="0CD6DB9B" w:rsidR="00713506" w:rsidRPr="005C3871" w:rsidRDefault="00935B99" w:rsidP="00995689">
      <w:pPr>
        <w:adjustRightInd w:val="0"/>
        <w:ind w:left="-1418" w:right="-1193" w:firstLine="851"/>
        <w:jc w:val="both"/>
        <w:rPr>
          <w:sz w:val="22"/>
          <w:szCs w:val="22"/>
        </w:rPr>
      </w:pPr>
      <w:r w:rsidRPr="005C3871">
        <w:rPr>
          <w:sz w:val="22"/>
          <w:szCs w:val="22"/>
        </w:rPr>
        <w:lastRenderedPageBreak/>
        <w:t>Finally, in</w:t>
      </w:r>
      <w:r w:rsidR="00A20178" w:rsidRPr="005C3871">
        <w:rPr>
          <w:sz w:val="22"/>
          <w:szCs w:val="22"/>
        </w:rPr>
        <w:t xml:space="preserve"> the development of advertisements it is necessary to consider an international audience</w:t>
      </w:r>
      <w:r w:rsidR="00713506" w:rsidRPr="005C3871">
        <w:rPr>
          <w:sz w:val="22"/>
          <w:szCs w:val="22"/>
        </w:rPr>
        <w:t xml:space="preserve">. </w:t>
      </w:r>
      <w:r w:rsidR="00A20178" w:rsidRPr="005C3871">
        <w:rPr>
          <w:sz w:val="22"/>
          <w:szCs w:val="22"/>
        </w:rPr>
        <w:t>There is likely to be a degree of cross-cultural variation in the amount of time required to understand the multimodal metaphors and metonymies, the ways in which they are understood, and their appeal.</w:t>
      </w:r>
      <w:r w:rsidR="00A20178" w:rsidRPr="005C3871">
        <w:rPr>
          <w:b/>
          <w:sz w:val="22"/>
          <w:szCs w:val="22"/>
        </w:rPr>
        <w:t xml:space="preserve"> </w:t>
      </w:r>
      <w:r w:rsidR="00A20178" w:rsidRPr="005C3871">
        <w:rPr>
          <w:sz w:val="22"/>
          <w:szCs w:val="22"/>
        </w:rPr>
        <w:t>Moreover, although studies suggest differences between Western and Chinese participants in terms of the ways in which they respond to emotions as expressed through metaphor</w:t>
      </w:r>
      <w:r w:rsidR="00713506" w:rsidRPr="005C3871">
        <w:rPr>
          <w:sz w:val="22"/>
          <w:szCs w:val="22"/>
        </w:rPr>
        <w:t xml:space="preserve"> (Jolley and Thomas, 1998),</w:t>
      </w:r>
      <w:r w:rsidR="00A20178" w:rsidRPr="005C3871">
        <w:rPr>
          <w:sz w:val="22"/>
          <w:szCs w:val="22"/>
        </w:rPr>
        <w:t xml:space="preserve"> this line of investigation has never been extended to the field of advertising. </w:t>
      </w:r>
      <w:r w:rsidR="009B32C3" w:rsidRPr="005C3871">
        <w:rPr>
          <w:sz w:val="22"/>
          <w:szCs w:val="22"/>
        </w:rPr>
        <w:t>The aim of the study described in this paper is to explore these issues.</w:t>
      </w:r>
    </w:p>
    <w:p w14:paraId="00318530" w14:textId="77777777" w:rsidR="00A20178" w:rsidRPr="005C3871" w:rsidRDefault="00A20178" w:rsidP="00995689">
      <w:pPr>
        <w:ind w:left="-1418" w:right="-1193"/>
        <w:jc w:val="both"/>
        <w:rPr>
          <w:sz w:val="22"/>
          <w:szCs w:val="22"/>
        </w:rPr>
      </w:pPr>
    </w:p>
    <w:p w14:paraId="126CBD35" w14:textId="3BFAD5C5" w:rsidR="009B32C3" w:rsidRPr="005C3871" w:rsidRDefault="009B32C3" w:rsidP="00995689">
      <w:pPr>
        <w:ind w:left="-1418" w:right="-1193"/>
        <w:jc w:val="both"/>
        <w:rPr>
          <w:b/>
          <w:sz w:val="22"/>
          <w:szCs w:val="22"/>
        </w:rPr>
      </w:pPr>
      <w:r w:rsidRPr="005C3871">
        <w:rPr>
          <w:b/>
          <w:sz w:val="22"/>
          <w:szCs w:val="22"/>
        </w:rPr>
        <w:t>2.</w:t>
      </w:r>
      <w:r w:rsidR="00FF2244">
        <w:rPr>
          <w:sz w:val="22"/>
          <w:szCs w:val="22"/>
        </w:rPr>
        <w:t xml:space="preserve"> </w:t>
      </w:r>
      <w:r w:rsidRPr="005C3871">
        <w:rPr>
          <w:b/>
          <w:sz w:val="22"/>
          <w:szCs w:val="22"/>
        </w:rPr>
        <w:t>Background to the Study</w:t>
      </w:r>
    </w:p>
    <w:p w14:paraId="6D5D7FAD" w14:textId="77777777" w:rsidR="00995689" w:rsidRDefault="00995689" w:rsidP="00995689">
      <w:pPr>
        <w:ind w:left="-1418" w:right="-1193"/>
        <w:jc w:val="both"/>
        <w:rPr>
          <w:sz w:val="22"/>
          <w:szCs w:val="22"/>
        </w:rPr>
      </w:pPr>
    </w:p>
    <w:p w14:paraId="0519A4B3" w14:textId="648B4E40" w:rsidR="00935B99" w:rsidRPr="005C3871" w:rsidRDefault="00B708FA" w:rsidP="00995689">
      <w:pPr>
        <w:ind w:left="-1418" w:right="-1193"/>
        <w:jc w:val="both"/>
        <w:rPr>
          <w:sz w:val="22"/>
          <w:szCs w:val="22"/>
        </w:rPr>
      </w:pPr>
      <w:r w:rsidRPr="005C3871">
        <w:rPr>
          <w:sz w:val="22"/>
          <w:szCs w:val="22"/>
        </w:rPr>
        <w:t xml:space="preserve">Advertisers often employ figurative language and images to communicate a positive message about their products. Often these images can be quite complex, involving </w:t>
      </w:r>
      <w:r w:rsidR="009B32C3" w:rsidRPr="005C3871">
        <w:rPr>
          <w:sz w:val="22"/>
          <w:szCs w:val="22"/>
        </w:rPr>
        <w:t xml:space="preserve">different </w:t>
      </w:r>
      <w:r w:rsidRPr="005C3871">
        <w:rPr>
          <w:sz w:val="22"/>
          <w:szCs w:val="22"/>
        </w:rPr>
        <w:t>combinations of metaphor and meto</w:t>
      </w:r>
      <w:r w:rsidR="009B32C3" w:rsidRPr="005C3871">
        <w:rPr>
          <w:sz w:val="22"/>
          <w:szCs w:val="22"/>
        </w:rPr>
        <w:t>nymy</w:t>
      </w:r>
      <w:r w:rsidRPr="005C3871">
        <w:rPr>
          <w:sz w:val="22"/>
          <w:szCs w:val="22"/>
        </w:rPr>
        <w:t xml:space="preserve">. </w:t>
      </w:r>
      <w:r w:rsidR="009B32C3" w:rsidRPr="005C3871">
        <w:rPr>
          <w:sz w:val="22"/>
          <w:szCs w:val="22"/>
        </w:rPr>
        <w:t xml:space="preserve">In the context of advertising, metaphor has been found to be more effective than literal language, and visual messages have been found to be more effective than verbal messages </w:t>
      </w:r>
      <w:r w:rsidRPr="005C3871">
        <w:rPr>
          <w:sz w:val="22"/>
          <w:szCs w:val="22"/>
        </w:rPr>
        <w:t>(Ang and Lim 2006, Chang and Yen 2013, Gkio</w:t>
      </w:r>
      <w:r w:rsidR="009168D2">
        <w:rPr>
          <w:sz w:val="22"/>
          <w:szCs w:val="22"/>
        </w:rPr>
        <w:t>uzepas and Hogg 2011, Jeong 2008</w:t>
      </w:r>
      <w:r w:rsidRPr="005C3871">
        <w:rPr>
          <w:sz w:val="22"/>
          <w:szCs w:val="22"/>
        </w:rPr>
        <w:t>; McQuarrie and Phillips 2005, Morgan and Reichert 199</w:t>
      </w:r>
      <w:r w:rsidR="009B32C3" w:rsidRPr="005C3871">
        <w:rPr>
          <w:sz w:val="22"/>
          <w:szCs w:val="22"/>
        </w:rPr>
        <w:t>9, Phillips and McQuarrie 2009)</w:t>
      </w:r>
      <w:r w:rsidRPr="005C3871">
        <w:rPr>
          <w:sz w:val="22"/>
          <w:szCs w:val="22"/>
        </w:rPr>
        <w:t xml:space="preserve">. Additionally, brands using metaphors </w:t>
      </w:r>
      <w:r w:rsidR="004052AC" w:rsidRPr="005C3871">
        <w:rPr>
          <w:sz w:val="22"/>
          <w:szCs w:val="22"/>
        </w:rPr>
        <w:t>have been found to be</w:t>
      </w:r>
      <w:r w:rsidRPr="005C3871">
        <w:rPr>
          <w:sz w:val="22"/>
          <w:szCs w:val="22"/>
        </w:rPr>
        <w:t xml:space="preserve"> generally perceived to be more sophisticated and exciting, but also less </w:t>
      </w:r>
      <w:r w:rsidR="004052AC" w:rsidRPr="005C3871">
        <w:rPr>
          <w:sz w:val="22"/>
          <w:szCs w:val="22"/>
        </w:rPr>
        <w:t>‘</w:t>
      </w:r>
      <w:r w:rsidRPr="005C3871">
        <w:rPr>
          <w:sz w:val="22"/>
          <w:szCs w:val="22"/>
        </w:rPr>
        <w:t>sincere</w:t>
      </w:r>
      <w:r w:rsidR="004052AC" w:rsidRPr="005C3871">
        <w:rPr>
          <w:sz w:val="22"/>
          <w:szCs w:val="22"/>
        </w:rPr>
        <w:t>’</w:t>
      </w:r>
      <w:r w:rsidRPr="005C3871">
        <w:rPr>
          <w:sz w:val="22"/>
          <w:szCs w:val="22"/>
        </w:rPr>
        <w:t xml:space="preserve"> and </w:t>
      </w:r>
      <w:r w:rsidR="004052AC" w:rsidRPr="005C3871">
        <w:rPr>
          <w:sz w:val="22"/>
          <w:szCs w:val="22"/>
        </w:rPr>
        <w:t>less ‘</w:t>
      </w:r>
      <w:r w:rsidRPr="005C3871">
        <w:rPr>
          <w:sz w:val="22"/>
          <w:szCs w:val="22"/>
        </w:rPr>
        <w:t>competent</w:t>
      </w:r>
      <w:r w:rsidR="004052AC" w:rsidRPr="005C3871">
        <w:rPr>
          <w:sz w:val="22"/>
          <w:szCs w:val="22"/>
        </w:rPr>
        <w:t>’</w:t>
      </w:r>
      <w:r w:rsidRPr="005C3871">
        <w:rPr>
          <w:sz w:val="22"/>
          <w:szCs w:val="22"/>
        </w:rPr>
        <w:t xml:space="preserve">, than brands using literal words and pictures (Ang and Lim 2006). As regards the mode of representation, </w:t>
      </w:r>
      <w:r w:rsidR="009B32C3" w:rsidRPr="005C3871">
        <w:rPr>
          <w:sz w:val="22"/>
          <w:szCs w:val="22"/>
        </w:rPr>
        <w:t xml:space="preserve">advertisements containing </w:t>
      </w:r>
      <w:r w:rsidRPr="005C3871">
        <w:rPr>
          <w:sz w:val="22"/>
          <w:szCs w:val="22"/>
        </w:rPr>
        <w:t xml:space="preserve">visual metaphors </w:t>
      </w:r>
      <w:r w:rsidR="009B32C3" w:rsidRPr="005C3871">
        <w:rPr>
          <w:sz w:val="22"/>
          <w:szCs w:val="22"/>
        </w:rPr>
        <w:t>have been shown</w:t>
      </w:r>
      <w:r w:rsidRPr="005C3871">
        <w:rPr>
          <w:sz w:val="22"/>
          <w:szCs w:val="22"/>
        </w:rPr>
        <w:t xml:space="preserve"> to be more effective at eliciting positive outcomes</w:t>
      </w:r>
      <w:r w:rsidR="009B32C3" w:rsidRPr="005C3871">
        <w:rPr>
          <w:sz w:val="22"/>
          <w:szCs w:val="22"/>
        </w:rPr>
        <w:t xml:space="preserve"> (i.e. sales)</w:t>
      </w:r>
      <w:r w:rsidRPr="005C3871">
        <w:rPr>
          <w:sz w:val="22"/>
          <w:szCs w:val="22"/>
        </w:rPr>
        <w:t xml:space="preserve"> than </w:t>
      </w:r>
      <w:r w:rsidR="0050785D" w:rsidRPr="005C3871">
        <w:rPr>
          <w:sz w:val="22"/>
          <w:szCs w:val="22"/>
        </w:rPr>
        <w:t>both advertisements</w:t>
      </w:r>
      <w:r w:rsidR="009B32C3" w:rsidRPr="005C3871">
        <w:rPr>
          <w:sz w:val="22"/>
          <w:szCs w:val="22"/>
        </w:rPr>
        <w:t xml:space="preserve"> containing </w:t>
      </w:r>
      <w:r w:rsidRPr="005C3871">
        <w:rPr>
          <w:sz w:val="22"/>
          <w:szCs w:val="22"/>
        </w:rPr>
        <w:t xml:space="preserve">non-metaphorical verbal </w:t>
      </w:r>
      <w:r w:rsidR="009B32C3" w:rsidRPr="005C3871">
        <w:rPr>
          <w:sz w:val="22"/>
          <w:szCs w:val="22"/>
        </w:rPr>
        <w:t>messages</w:t>
      </w:r>
      <w:r w:rsidRPr="005C3871">
        <w:rPr>
          <w:sz w:val="22"/>
          <w:szCs w:val="22"/>
        </w:rPr>
        <w:t xml:space="preserve"> (Mitchell and Olson’s 1981), </w:t>
      </w:r>
      <w:r w:rsidR="0050785D" w:rsidRPr="005C3871">
        <w:rPr>
          <w:sz w:val="22"/>
          <w:szCs w:val="22"/>
        </w:rPr>
        <w:t>and advertisements containing</w:t>
      </w:r>
      <w:r w:rsidRPr="005C3871">
        <w:rPr>
          <w:sz w:val="22"/>
          <w:szCs w:val="22"/>
        </w:rPr>
        <w:t xml:space="preserve"> verbal metaphors </w:t>
      </w:r>
      <w:r w:rsidR="00B63C29" w:rsidRPr="005C3871">
        <w:rPr>
          <w:sz w:val="22"/>
          <w:szCs w:val="22"/>
        </w:rPr>
        <w:t>(McQuarrie and Mick 2003</w:t>
      </w:r>
      <w:r w:rsidRPr="005C3871">
        <w:rPr>
          <w:sz w:val="22"/>
          <w:szCs w:val="22"/>
        </w:rPr>
        <w:t xml:space="preserve">; McQuarrie and Phillips 2005). </w:t>
      </w:r>
    </w:p>
    <w:p w14:paraId="1FE13A09" w14:textId="132551BB" w:rsidR="001D3DA5" w:rsidRPr="005C3871" w:rsidRDefault="00935B99" w:rsidP="00995689">
      <w:pPr>
        <w:adjustRightInd w:val="0"/>
        <w:ind w:left="-1418" w:right="-1193" w:firstLine="720"/>
        <w:jc w:val="both"/>
        <w:rPr>
          <w:rFonts w:eastAsiaTheme="minorHAnsi"/>
          <w:sz w:val="22"/>
          <w:szCs w:val="22"/>
          <w:lang w:val="en-US"/>
        </w:rPr>
      </w:pPr>
      <w:r w:rsidRPr="005C3871">
        <w:rPr>
          <w:sz w:val="22"/>
          <w:szCs w:val="22"/>
        </w:rPr>
        <w:t xml:space="preserve">Although </w:t>
      </w:r>
      <w:r w:rsidR="0050785D" w:rsidRPr="005C3871">
        <w:rPr>
          <w:sz w:val="22"/>
          <w:szCs w:val="22"/>
        </w:rPr>
        <w:t xml:space="preserve">the findings from </w:t>
      </w:r>
      <w:r w:rsidRPr="005C3871">
        <w:rPr>
          <w:sz w:val="22"/>
          <w:szCs w:val="22"/>
        </w:rPr>
        <w:t>these studies are informative, one</w:t>
      </w:r>
      <w:r w:rsidR="00B708FA" w:rsidRPr="005C3871">
        <w:rPr>
          <w:sz w:val="22"/>
          <w:szCs w:val="22"/>
        </w:rPr>
        <w:t xml:space="preserve"> shortcoming is their lack of attention to the variables that may affect metaphor comprehension. An exception is provided in Phillips &amp; McQuarrie (2009), who give evidence that only highly figurative metaphor</w:t>
      </w:r>
      <w:r w:rsidR="0005369D" w:rsidRPr="005C3871">
        <w:rPr>
          <w:sz w:val="22"/>
          <w:szCs w:val="22"/>
        </w:rPr>
        <w:t>s</w:t>
      </w:r>
      <w:r w:rsidR="00E2387B" w:rsidRPr="005C3871">
        <w:rPr>
          <w:sz w:val="22"/>
          <w:szCs w:val="22"/>
        </w:rPr>
        <w:t xml:space="preserve"> (that is, </w:t>
      </w:r>
      <w:r w:rsidR="0005369D" w:rsidRPr="005C3871">
        <w:rPr>
          <w:sz w:val="22"/>
          <w:szCs w:val="22"/>
        </w:rPr>
        <w:t>metaphors that were</w:t>
      </w:r>
      <w:r w:rsidR="002E6194" w:rsidRPr="005C3871">
        <w:rPr>
          <w:sz w:val="22"/>
          <w:szCs w:val="22"/>
        </w:rPr>
        <w:t xml:space="preserve"> particularly artful and clever</w:t>
      </w:r>
      <w:r w:rsidR="00E2387B" w:rsidRPr="005C3871">
        <w:rPr>
          <w:sz w:val="22"/>
          <w:szCs w:val="22"/>
        </w:rPr>
        <w:t>)</w:t>
      </w:r>
      <w:r w:rsidR="00B708FA" w:rsidRPr="005C3871">
        <w:rPr>
          <w:sz w:val="22"/>
          <w:szCs w:val="22"/>
        </w:rPr>
        <w:t xml:space="preserve"> </w:t>
      </w:r>
      <w:r w:rsidR="0005369D" w:rsidRPr="005C3871">
        <w:rPr>
          <w:sz w:val="22"/>
          <w:szCs w:val="22"/>
        </w:rPr>
        <w:t xml:space="preserve">were </w:t>
      </w:r>
      <w:r w:rsidR="00B708FA" w:rsidRPr="005C3871">
        <w:rPr>
          <w:sz w:val="22"/>
          <w:szCs w:val="22"/>
        </w:rPr>
        <w:t xml:space="preserve">able to alter specific consumer beliefs under conditions of incidental ad exposure. Additionally, Jeong (2008) </w:t>
      </w:r>
      <w:r w:rsidR="004F276C" w:rsidRPr="005C3871">
        <w:rPr>
          <w:sz w:val="22"/>
          <w:szCs w:val="22"/>
        </w:rPr>
        <w:t>found</w:t>
      </w:r>
      <w:r w:rsidR="00B708FA" w:rsidRPr="005C3871">
        <w:rPr>
          <w:sz w:val="22"/>
          <w:szCs w:val="22"/>
        </w:rPr>
        <w:t xml:space="preserve"> that </w:t>
      </w:r>
      <w:r w:rsidR="001D3DA5" w:rsidRPr="005C3871">
        <w:rPr>
          <w:rFonts w:eastAsiaTheme="minorHAnsi"/>
          <w:sz w:val="22"/>
          <w:szCs w:val="22"/>
          <w:lang w:val="en-US"/>
        </w:rPr>
        <w:t>advertisements that use</w:t>
      </w:r>
      <w:r w:rsidR="0005369D" w:rsidRPr="005C3871">
        <w:rPr>
          <w:rFonts w:eastAsiaTheme="minorHAnsi"/>
          <w:sz w:val="22"/>
          <w:szCs w:val="22"/>
          <w:lang w:val="en-US"/>
        </w:rPr>
        <w:t>d</w:t>
      </w:r>
      <w:r w:rsidR="001D3DA5" w:rsidRPr="005C3871">
        <w:rPr>
          <w:rFonts w:eastAsiaTheme="minorHAnsi"/>
          <w:sz w:val="22"/>
          <w:szCs w:val="22"/>
          <w:lang w:val="en-US"/>
        </w:rPr>
        <w:t xml:space="preserve"> metaphorical images without verbal explanations </w:t>
      </w:r>
      <w:r w:rsidR="0005369D" w:rsidRPr="005C3871">
        <w:rPr>
          <w:rFonts w:eastAsiaTheme="minorHAnsi"/>
          <w:sz w:val="22"/>
          <w:szCs w:val="22"/>
          <w:lang w:val="en-US"/>
        </w:rPr>
        <w:t>had a stronger persuasive effect</w:t>
      </w:r>
      <w:r w:rsidR="001D3DA5" w:rsidRPr="005C3871">
        <w:rPr>
          <w:rFonts w:eastAsiaTheme="minorHAnsi"/>
          <w:sz w:val="22"/>
          <w:szCs w:val="22"/>
          <w:lang w:val="en-US"/>
        </w:rPr>
        <w:t xml:space="preserve"> </w:t>
      </w:r>
      <w:r w:rsidR="0005369D" w:rsidRPr="005C3871">
        <w:rPr>
          <w:rFonts w:eastAsiaTheme="minorHAnsi"/>
          <w:sz w:val="22"/>
          <w:szCs w:val="22"/>
          <w:lang w:val="en-US"/>
        </w:rPr>
        <w:t>than</w:t>
      </w:r>
      <w:r w:rsidR="001D3DA5" w:rsidRPr="005C3871">
        <w:rPr>
          <w:rFonts w:eastAsiaTheme="minorHAnsi"/>
          <w:sz w:val="22"/>
          <w:szCs w:val="22"/>
          <w:lang w:val="en-US"/>
        </w:rPr>
        <w:t xml:space="preserve"> literal product images with straightforward arguments. </w:t>
      </w:r>
    </w:p>
    <w:p w14:paraId="3E031610" w14:textId="625005A7" w:rsidR="00B708FA" w:rsidRPr="005C3871" w:rsidRDefault="001D3DA5" w:rsidP="00995689">
      <w:pPr>
        <w:adjustRightInd w:val="0"/>
        <w:ind w:left="-1418" w:right="-1193" w:firstLine="720"/>
        <w:jc w:val="both"/>
        <w:rPr>
          <w:sz w:val="22"/>
          <w:szCs w:val="22"/>
        </w:rPr>
      </w:pPr>
      <w:r w:rsidRPr="005C3871">
        <w:rPr>
          <w:sz w:val="22"/>
          <w:szCs w:val="22"/>
        </w:rPr>
        <w:t>O</w:t>
      </w:r>
      <w:r w:rsidR="00935B99" w:rsidRPr="005C3871">
        <w:rPr>
          <w:sz w:val="22"/>
          <w:szCs w:val="22"/>
        </w:rPr>
        <w:t xml:space="preserve">ther studies have </w:t>
      </w:r>
      <w:r w:rsidR="0050785D" w:rsidRPr="005C3871">
        <w:rPr>
          <w:sz w:val="22"/>
          <w:szCs w:val="22"/>
        </w:rPr>
        <w:t>focussed on</w:t>
      </w:r>
      <w:r w:rsidR="00935B99" w:rsidRPr="005C3871">
        <w:rPr>
          <w:sz w:val="22"/>
          <w:szCs w:val="22"/>
        </w:rPr>
        <w:t xml:space="preserve"> the ways in which</w:t>
      </w:r>
      <w:r w:rsidR="00B708FA" w:rsidRPr="005C3871">
        <w:rPr>
          <w:sz w:val="22"/>
          <w:szCs w:val="22"/>
        </w:rPr>
        <w:t xml:space="preserve"> </w:t>
      </w:r>
      <w:r w:rsidR="00935B99" w:rsidRPr="005C3871">
        <w:rPr>
          <w:sz w:val="22"/>
          <w:szCs w:val="22"/>
        </w:rPr>
        <w:t xml:space="preserve">people understand </w:t>
      </w:r>
      <w:r w:rsidR="00B708FA" w:rsidRPr="005C3871">
        <w:rPr>
          <w:sz w:val="22"/>
          <w:szCs w:val="22"/>
        </w:rPr>
        <w:t xml:space="preserve">metaphors in advertising. Inspired by a previous study carried out by Mick and Politi (1989), Forceville (1996) investigated how individuals identified and interpreted verbopictorial metaphors in three related IBM billboards. He concluded that, whereas most participants identified and interpreted the metaphors in similar </w:t>
      </w:r>
      <w:r w:rsidR="00935B99" w:rsidRPr="005C3871">
        <w:rPr>
          <w:sz w:val="22"/>
          <w:szCs w:val="22"/>
        </w:rPr>
        <w:t>ways</w:t>
      </w:r>
      <w:r w:rsidR="00B708FA" w:rsidRPr="005C3871">
        <w:rPr>
          <w:sz w:val="22"/>
          <w:szCs w:val="22"/>
        </w:rPr>
        <w:t xml:space="preserve">, it was highly probable that </w:t>
      </w:r>
      <w:r w:rsidR="00310649" w:rsidRPr="005C3871">
        <w:rPr>
          <w:sz w:val="22"/>
          <w:szCs w:val="22"/>
        </w:rPr>
        <w:t>some of the</w:t>
      </w:r>
      <w:r w:rsidR="00B708FA" w:rsidRPr="005C3871">
        <w:rPr>
          <w:sz w:val="22"/>
          <w:szCs w:val="22"/>
        </w:rPr>
        <w:t xml:space="preserve"> differences in interpretations were group-specific (such as nationality or professional background). Unfortunately, there were no additional studies to further investigate this issue. </w:t>
      </w:r>
    </w:p>
    <w:p w14:paraId="17722A79" w14:textId="40316244" w:rsidR="00B708FA" w:rsidRPr="005C3871" w:rsidRDefault="00B708FA" w:rsidP="00995689">
      <w:pPr>
        <w:adjustRightInd w:val="0"/>
        <w:ind w:left="-1418" w:right="-1193" w:firstLine="708"/>
        <w:jc w:val="both"/>
        <w:rPr>
          <w:sz w:val="22"/>
          <w:szCs w:val="22"/>
        </w:rPr>
      </w:pPr>
      <w:r w:rsidRPr="005C3871">
        <w:rPr>
          <w:sz w:val="22"/>
          <w:szCs w:val="22"/>
        </w:rPr>
        <w:t xml:space="preserve">As evidenced by this brief review of the literature, </w:t>
      </w:r>
      <w:r w:rsidR="00935B99" w:rsidRPr="005C3871">
        <w:rPr>
          <w:sz w:val="22"/>
          <w:szCs w:val="22"/>
        </w:rPr>
        <w:t>researchers are only just beginning to investigate the</w:t>
      </w:r>
      <w:r w:rsidRPr="005C3871">
        <w:rPr>
          <w:sz w:val="22"/>
          <w:szCs w:val="22"/>
        </w:rPr>
        <w:t xml:space="preserve"> </w:t>
      </w:r>
      <w:r w:rsidR="00935B99" w:rsidRPr="005C3871">
        <w:rPr>
          <w:sz w:val="22"/>
          <w:szCs w:val="22"/>
        </w:rPr>
        <w:t>ways in</w:t>
      </w:r>
      <w:r w:rsidRPr="005C3871">
        <w:rPr>
          <w:sz w:val="22"/>
          <w:szCs w:val="22"/>
        </w:rPr>
        <w:t xml:space="preserve"> which people actually process </w:t>
      </w:r>
      <w:r w:rsidR="00935B99" w:rsidRPr="005C3871">
        <w:rPr>
          <w:sz w:val="22"/>
          <w:szCs w:val="22"/>
        </w:rPr>
        <w:t>metaphors in advertisements</w:t>
      </w:r>
      <w:r w:rsidRPr="005C3871">
        <w:rPr>
          <w:sz w:val="22"/>
          <w:szCs w:val="22"/>
        </w:rPr>
        <w:t xml:space="preserve">, </w:t>
      </w:r>
      <w:r w:rsidR="00935B99" w:rsidRPr="005C3871">
        <w:rPr>
          <w:sz w:val="22"/>
          <w:szCs w:val="22"/>
        </w:rPr>
        <w:t>and</w:t>
      </w:r>
      <w:r w:rsidRPr="005C3871">
        <w:rPr>
          <w:sz w:val="22"/>
          <w:szCs w:val="22"/>
        </w:rPr>
        <w:t xml:space="preserve"> how long it takes them to do so. </w:t>
      </w:r>
      <w:r w:rsidRPr="005C3871">
        <w:rPr>
          <w:i/>
          <w:sz w:val="22"/>
          <w:szCs w:val="22"/>
        </w:rPr>
        <w:t>Speed of processing</w:t>
      </w:r>
      <w:r w:rsidRPr="005C3871">
        <w:rPr>
          <w:sz w:val="22"/>
          <w:szCs w:val="22"/>
        </w:rPr>
        <w:t xml:space="preserve"> can be important in cases, for example, where advertisements are on billboards which people drive past quickly, or where they appear on websites that people view rapidly while browsing the Internet. </w:t>
      </w:r>
      <w:r w:rsidR="00935B99" w:rsidRPr="005C3871">
        <w:rPr>
          <w:sz w:val="22"/>
          <w:szCs w:val="22"/>
        </w:rPr>
        <w:t>Even less</w:t>
      </w:r>
      <w:r w:rsidRPr="005C3871">
        <w:rPr>
          <w:sz w:val="22"/>
          <w:szCs w:val="22"/>
        </w:rPr>
        <w:t xml:space="preserve"> is known about the extent to which audiences actually process multimodal metaphor </w:t>
      </w:r>
      <w:r w:rsidR="00935B99" w:rsidRPr="005C3871">
        <w:rPr>
          <w:sz w:val="22"/>
          <w:szCs w:val="22"/>
        </w:rPr>
        <w:t xml:space="preserve">or combinations of metaphor and metonymy </w:t>
      </w:r>
      <w:r w:rsidRPr="005C3871">
        <w:rPr>
          <w:sz w:val="22"/>
          <w:szCs w:val="22"/>
        </w:rPr>
        <w:t xml:space="preserve">in advertisements. As the combination of metaphor and metonymy increases in complexity in an advertisement, one might expect the persuasive power of the advertisement to intensify. However, we do not know how much of this information is actually picked up by viewers, how they process the information, and whether </w:t>
      </w:r>
      <w:r w:rsidR="00935B99" w:rsidRPr="005C3871">
        <w:rPr>
          <w:sz w:val="22"/>
          <w:szCs w:val="22"/>
        </w:rPr>
        <w:t>processing styles</w:t>
      </w:r>
      <w:r w:rsidRPr="005C3871">
        <w:rPr>
          <w:sz w:val="22"/>
          <w:szCs w:val="22"/>
        </w:rPr>
        <w:t xml:space="preserve"> </w:t>
      </w:r>
      <w:r w:rsidR="00935B99" w:rsidRPr="005C3871">
        <w:rPr>
          <w:sz w:val="22"/>
          <w:szCs w:val="22"/>
        </w:rPr>
        <w:t>vary</w:t>
      </w:r>
      <w:r w:rsidRPr="005C3871">
        <w:rPr>
          <w:sz w:val="22"/>
          <w:szCs w:val="22"/>
        </w:rPr>
        <w:t xml:space="preserve"> from one</w:t>
      </w:r>
      <w:r w:rsidR="00935B99" w:rsidRPr="005C3871">
        <w:rPr>
          <w:sz w:val="22"/>
          <w:szCs w:val="22"/>
        </w:rPr>
        <w:t xml:space="preserve"> person</w:t>
      </w:r>
      <w:r w:rsidRPr="005C3871">
        <w:rPr>
          <w:sz w:val="22"/>
          <w:szCs w:val="22"/>
        </w:rPr>
        <w:t xml:space="preserve"> to another.</w:t>
      </w:r>
    </w:p>
    <w:p w14:paraId="11D42273" w14:textId="0395E68F" w:rsidR="00B708FA" w:rsidRPr="005C3871" w:rsidRDefault="00B708FA" w:rsidP="00995689">
      <w:pPr>
        <w:adjustRightInd w:val="0"/>
        <w:ind w:left="-1418" w:right="-1193" w:firstLine="708"/>
        <w:jc w:val="both"/>
        <w:rPr>
          <w:sz w:val="22"/>
          <w:szCs w:val="22"/>
        </w:rPr>
      </w:pPr>
      <w:r w:rsidRPr="005C3871">
        <w:rPr>
          <w:sz w:val="22"/>
          <w:szCs w:val="22"/>
        </w:rPr>
        <w:t>A</w:t>
      </w:r>
      <w:r w:rsidR="0050785D" w:rsidRPr="005C3871">
        <w:rPr>
          <w:sz w:val="22"/>
          <w:szCs w:val="22"/>
        </w:rPr>
        <w:t>s mentioned above, a</w:t>
      </w:r>
      <w:r w:rsidRPr="005C3871">
        <w:rPr>
          <w:sz w:val="22"/>
          <w:szCs w:val="22"/>
        </w:rPr>
        <w:t>nother issue of concern to anyone involved in the production of advertisements is the fact that they must often appeal to an international audience, particularly when the advertisements are posted on the Internet. Metaphor has been shown to present significant difficulties to speakers of other languages</w:t>
      </w:r>
      <w:r w:rsidR="00935B99" w:rsidRPr="005C3871">
        <w:rPr>
          <w:sz w:val="22"/>
          <w:szCs w:val="22"/>
        </w:rPr>
        <w:t xml:space="preserve"> (Littlemore, 2001)</w:t>
      </w:r>
      <w:r w:rsidRPr="005C3871">
        <w:rPr>
          <w:sz w:val="22"/>
          <w:szCs w:val="22"/>
        </w:rPr>
        <w:t xml:space="preserve">, but we do not know whether this is also the case for metaphor when it occurs in </w:t>
      </w:r>
      <w:r w:rsidR="00935B99" w:rsidRPr="005C3871">
        <w:rPr>
          <w:sz w:val="22"/>
          <w:szCs w:val="22"/>
        </w:rPr>
        <w:t>multimodal settings or in combination with metonymy</w:t>
      </w:r>
      <w:r w:rsidRPr="005C3871">
        <w:rPr>
          <w:sz w:val="22"/>
          <w:szCs w:val="22"/>
        </w:rPr>
        <w:t xml:space="preserve">.  Furthermore, many of the metaphorical </w:t>
      </w:r>
      <w:r w:rsidR="00935B99" w:rsidRPr="005C3871">
        <w:rPr>
          <w:sz w:val="22"/>
          <w:szCs w:val="22"/>
        </w:rPr>
        <w:t>meanings that are</w:t>
      </w:r>
      <w:r w:rsidRPr="005C3871">
        <w:rPr>
          <w:sz w:val="22"/>
          <w:szCs w:val="22"/>
        </w:rPr>
        <w:t xml:space="preserve"> intended may be closely tied to specific cultures, and thus fail to communicate to a global audience (even when rendered through visuals). We do not know whether speakers of different languages find complex combinations of metaphor even more difficult to interpret than single metaphors or metonymies. There is</w:t>
      </w:r>
      <w:r w:rsidR="00935B99" w:rsidRPr="005C3871">
        <w:rPr>
          <w:sz w:val="22"/>
          <w:szCs w:val="22"/>
        </w:rPr>
        <w:t xml:space="preserve"> there</w:t>
      </w:r>
      <w:r w:rsidRPr="005C3871">
        <w:rPr>
          <w:sz w:val="22"/>
          <w:szCs w:val="22"/>
        </w:rPr>
        <w:t xml:space="preserve"> likely to be a degree of </w:t>
      </w:r>
      <w:r w:rsidRPr="005C3871">
        <w:rPr>
          <w:i/>
          <w:sz w:val="22"/>
          <w:szCs w:val="22"/>
        </w:rPr>
        <w:t>cross-linguistic and cross-</w:t>
      </w:r>
      <w:r w:rsidRPr="005C3871">
        <w:rPr>
          <w:i/>
          <w:sz w:val="22"/>
          <w:szCs w:val="22"/>
        </w:rPr>
        <w:lastRenderedPageBreak/>
        <w:t>cultural variation</w:t>
      </w:r>
      <w:r w:rsidRPr="005C3871">
        <w:rPr>
          <w:sz w:val="22"/>
          <w:szCs w:val="22"/>
        </w:rPr>
        <w:t xml:space="preserve"> in terms of the amount of time required to understand the multimodal metaphors and metonymies, the ways in which they are understood, and their appeal.</w:t>
      </w:r>
    </w:p>
    <w:p w14:paraId="28BAB63F" w14:textId="77777777" w:rsidR="0050785D" w:rsidRPr="005C3871" w:rsidRDefault="0050785D" w:rsidP="00995689">
      <w:pPr>
        <w:adjustRightInd w:val="0"/>
        <w:ind w:left="-1418" w:right="-1193"/>
        <w:rPr>
          <w:sz w:val="22"/>
          <w:szCs w:val="22"/>
        </w:rPr>
      </w:pPr>
    </w:p>
    <w:p w14:paraId="5A466681" w14:textId="76264371" w:rsidR="0050785D" w:rsidRPr="005C3871" w:rsidRDefault="00FF2244" w:rsidP="00995689">
      <w:pPr>
        <w:adjustRightInd w:val="0"/>
        <w:ind w:left="-1418" w:right="-1193"/>
        <w:rPr>
          <w:b/>
          <w:sz w:val="22"/>
          <w:szCs w:val="22"/>
        </w:rPr>
      </w:pPr>
      <w:r>
        <w:rPr>
          <w:b/>
          <w:sz w:val="22"/>
          <w:szCs w:val="22"/>
        </w:rPr>
        <w:t xml:space="preserve">3. </w:t>
      </w:r>
      <w:r w:rsidR="0050785D" w:rsidRPr="005C3871">
        <w:rPr>
          <w:b/>
          <w:sz w:val="22"/>
          <w:szCs w:val="22"/>
        </w:rPr>
        <w:t>Aims of the Study</w:t>
      </w:r>
    </w:p>
    <w:p w14:paraId="4193A0A5" w14:textId="77777777" w:rsidR="00CE28DF" w:rsidRDefault="00CE28DF" w:rsidP="00995689">
      <w:pPr>
        <w:adjustRightInd w:val="0"/>
        <w:ind w:left="-1418" w:right="-1193"/>
        <w:jc w:val="both"/>
        <w:rPr>
          <w:sz w:val="22"/>
          <w:szCs w:val="22"/>
        </w:rPr>
      </w:pPr>
    </w:p>
    <w:p w14:paraId="5F10B641" w14:textId="2B965AA9" w:rsidR="00935B99" w:rsidRPr="005C3871" w:rsidRDefault="00935B99" w:rsidP="00995689">
      <w:pPr>
        <w:adjustRightInd w:val="0"/>
        <w:ind w:left="-1418" w:right="-1193"/>
        <w:jc w:val="both"/>
        <w:rPr>
          <w:sz w:val="22"/>
          <w:szCs w:val="22"/>
        </w:rPr>
      </w:pPr>
      <w:r w:rsidRPr="005C3871">
        <w:rPr>
          <w:sz w:val="22"/>
          <w:szCs w:val="22"/>
        </w:rPr>
        <w:t>The aim</w:t>
      </w:r>
      <w:r w:rsidR="0050785D" w:rsidRPr="005C3871">
        <w:rPr>
          <w:sz w:val="22"/>
          <w:szCs w:val="22"/>
        </w:rPr>
        <w:t>s</w:t>
      </w:r>
      <w:r w:rsidRPr="005C3871">
        <w:rPr>
          <w:sz w:val="22"/>
          <w:szCs w:val="22"/>
        </w:rPr>
        <w:t xml:space="preserve"> of the study described in this paper </w:t>
      </w:r>
      <w:r w:rsidR="0050785D" w:rsidRPr="005C3871">
        <w:rPr>
          <w:sz w:val="22"/>
          <w:szCs w:val="22"/>
        </w:rPr>
        <w:t xml:space="preserve">are to address the issues raised above by seeking answers to </w:t>
      </w:r>
      <w:r w:rsidRPr="005C3871">
        <w:rPr>
          <w:sz w:val="22"/>
          <w:szCs w:val="22"/>
        </w:rPr>
        <w:t>the following Research Questions:</w:t>
      </w:r>
    </w:p>
    <w:p w14:paraId="29294720" w14:textId="77777777" w:rsidR="00842E4D" w:rsidRPr="005C3871" w:rsidRDefault="00842E4D" w:rsidP="00995689">
      <w:pPr>
        <w:adjustRightInd w:val="0"/>
        <w:ind w:left="-1418" w:right="-1193" w:firstLine="708"/>
        <w:jc w:val="both"/>
        <w:rPr>
          <w:sz w:val="22"/>
          <w:szCs w:val="22"/>
        </w:rPr>
      </w:pPr>
    </w:p>
    <w:p w14:paraId="298B9B42" w14:textId="4645B431" w:rsidR="00BF18E2" w:rsidRPr="005C3871" w:rsidRDefault="00842E4D" w:rsidP="00995689">
      <w:pPr>
        <w:adjustRightInd w:val="0"/>
        <w:ind w:left="-1418" w:right="-1193"/>
        <w:jc w:val="both"/>
        <w:rPr>
          <w:sz w:val="22"/>
          <w:szCs w:val="22"/>
        </w:rPr>
      </w:pPr>
      <w:r w:rsidRPr="005C3871">
        <w:rPr>
          <w:sz w:val="22"/>
          <w:szCs w:val="22"/>
        </w:rPr>
        <w:t xml:space="preserve">1. </w:t>
      </w:r>
      <w:r w:rsidR="00BF18E2" w:rsidRPr="005C3871">
        <w:rPr>
          <w:sz w:val="22"/>
          <w:szCs w:val="22"/>
        </w:rPr>
        <w:t>Does speed of comprehension relate to figurative complexity?</w:t>
      </w:r>
    </w:p>
    <w:p w14:paraId="6BCFEFBE" w14:textId="7B1E9590" w:rsidR="00BF18E2" w:rsidRPr="005C3871" w:rsidRDefault="00842E4D" w:rsidP="00995689">
      <w:pPr>
        <w:adjustRightInd w:val="0"/>
        <w:ind w:left="-1418" w:right="-1193"/>
        <w:jc w:val="both"/>
        <w:rPr>
          <w:sz w:val="22"/>
          <w:szCs w:val="22"/>
        </w:rPr>
      </w:pPr>
      <w:r w:rsidRPr="005C3871">
        <w:rPr>
          <w:sz w:val="22"/>
          <w:szCs w:val="22"/>
        </w:rPr>
        <w:t xml:space="preserve">2. </w:t>
      </w:r>
      <w:r w:rsidR="00BF18E2" w:rsidRPr="005C3871">
        <w:rPr>
          <w:sz w:val="22"/>
          <w:szCs w:val="22"/>
        </w:rPr>
        <w:t>Does speed of comprehension relate to perceived effectiveness?</w:t>
      </w:r>
    </w:p>
    <w:p w14:paraId="232D31C7" w14:textId="5F5CA661" w:rsidR="00BF18E2" w:rsidRPr="005C3871" w:rsidRDefault="00842E4D" w:rsidP="00995689">
      <w:pPr>
        <w:adjustRightInd w:val="0"/>
        <w:ind w:left="-1418" w:right="-1193"/>
        <w:jc w:val="both"/>
        <w:rPr>
          <w:sz w:val="22"/>
          <w:szCs w:val="22"/>
        </w:rPr>
      </w:pPr>
      <w:r w:rsidRPr="005C3871">
        <w:rPr>
          <w:sz w:val="22"/>
          <w:szCs w:val="22"/>
        </w:rPr>
        <w:t xml:space="preserve">3. </w:t>
      </w:r>
      <w:r w:rsidR="00BF18E2" w:rsidRPr="005C3871">
        <w:rPr>
          <w:sz w:val="22"/>
          <w:szCs w:val="22"/>
        </w:rPr>
        <w:t>Does figurative complexity relate to the complexity of one’s understanding?</w:t>
      </w:r>
    </w:p>
    <w:p w14:paraId="17DB6C8C" w14:textId="0067B4D4" w:rsidR="00BF18E2" w:rsidRPr="005C3871" w:rsidRDefault="00842E4D" w:rsidP="00995689">
      <w:pPr>
        <w:adjustRightInd w:val="0"/>
        <w:ind w:left="-1418" w:right="-1193"/>
        <w:jc w:val="both"/>
        <w:rPr>
          <w:sz w:val="22"/>
          <w:szCs w:val="22"/>
        </w:rPr>
      </w:pPr>
      <w:r w:rsidRPr="005C3871">
        <w:rPr>
          <w:sz w:val="22"/>
          <w:szCs w:val="22"/>
        </w:rPr>
        <w:t xml:space="preserve">4. </w:t>
      </w:r>
      <w:r w:rsidR="00BF18E2" w:rsidRPr="005C3871">
        <w:rPr>
          <w:sz w:val="22"/>
          <w:szCs w:val="22"/>
        </w:rPr>
        <w:t xml:space="preserve">Does figurative complexity relate to the perceived effectiveness of the advertisement? </w:t>
      </w:r>
    </w:p>
    <w:p w14:paraId="58055167" w14:textId="4A68601E" w:rsidR="00935B99" w:rsidRPr="005C3871" w:rsidRDefault="00842E4D" w:rsidP="00995689">
      <w:pPr>
        <w:adjustRightInd w:val="0"/>
        <w:ind w:left="-1418" w:right="-1193"/>
        <w:jc w:val="both"/>
        <w:rPr>
          <w:sz w:val="22"/>
          <w:szCs w:val="22"/>
        </w:rPr>
      </w:pPr>
      <w:r w:rsidRPr="005C3871">
        <w:rPr>
          <w:sz w:val="22"/>
          <w:szCs w:val="22"/>
        </w:rPr>
        <w:t xml:space="preserve">5. </w:t>
      </w:r>
      <w:r w:rsidR="00BF18E2" w:rsidRPr="005C3871">
        <w:rPr>
          <w:sz w:val="22"/>
          <w:szCs w:val="22"/>
        </w:rPr>
        <w:t>How do the above variables</w:t>
      </w:r>
      <w:r w:rsidR="00310649" w:rsidRPr="005C3871">
        <w:rPr>
          <w:sz w:val="22"/>
          <w:szCs w:val="22"/>
        </w:rPr>
        <w:t>, along with the actual interpretations provided,</w:t>
      </w:r>
      <w:r w:rsidR="00BF18E2" w:rsidRPr="005C3871">
        <w:rPr>
          <w:sz w:val="22"/>
          <w:szCs w:val="22"/>
        </w:rPr>
        <w:t xml:space="preserve"> vary according to the linguistic and cultural background of the reader?</w:t>
      </w:r>
    </w:p>
    <w:p w14:paraId="73B606A1" w14:textId="77777777" w:rsidR="00842E4D" w:rsidRPr="005C3871" w:rsidRDefault="00842E4D" w:rsidP="00995689">
      <w:pPr>
        <w:adjustRightInd w:val="0"/>
        <w:ind w:left="-1418" w:right="-1193" w:firstLine="708"/>
        <w:jc w:val="both"/>
        <w:rPr>
          <w:sz w:val="22"/>
          <w:szCs w:val="22"/>
        </w:rPr>
      </w:pPr>
    </w:p>
    <w:p w14:paraId="1FE2D6B0" w14:textId="34F63924" w:rsidR="00A22D75" w:rsidRPr="005C3871" w:rsidRDefault="00AF6068" w:rsidP="00995689">
      <w:pPr>
        <w:pStyle w:val="2AutoList1"/>
        <w:tabs>
          <w:tab w:val="clear" w:pos="720"/>
          <w:tab w:val="left" w:pos="-633"/>
          <w:tab w:val="left" w:pos="567"/>
          <w:tab w:val="left" w:pos="2127"/>
          <w:tab w:val="right" w:pos="9639"/>
          <w:tab w:val="left" w:pos="11520"/>
          <w:tab w:val="left" w:pos="12240"/>
        </w:tabs>
        <w:ind w:left="-1418" w:right="-1193" w:firstLine="0"/>
        <w:rPr>
          <w:sz w:val="22"/>
          <w:szCs w:val="22"/>
        </w:rPr>
      </w:pPr>
      <w:r w:rsidRPr="005C3871">
        <w:rPr>
          <w:sz w:val="22"/>
          <w:szCs w:val="22"/>
          <w:lang w:val="en-GB"/>
        </w:rPr>
        <w:t xml:space="preserve">We expected that more complex advertisements would take longer to process than less complex ones, and that participants would provide more interpretations for the advertisements containing complex metaphors. We did not know whether they would appreciate the advertisements containing the complex metaphors or the more simple ones, and we expected a degree of </w:t>
      </w:r>
      <w:r w:rsidR="00A22D75" w:rsidRPr="005C3871">
        <w:rPr>
          <w:sz w:val="22"/>
          <w:szCs w:val="22"/>
        </w:rPr>
        <w:t xml:space="preserve">linguistic and cultural variation in terms of the reaction times, complexity of responses, and appreciation of the advertisements but we </w:t>
      </w:r>
      <w:r w:rsidRPr="005C3871">
        <w:rPr>
          <w:sz w:val="22"/>
          <w:szCs w:val="22"/>
        </w:rPr>
        <w:t>did</w:t>
      </w:r>
      <w:r w:rsidR="00A22D75" w:rsidRPr="005C3871">
        <w:rPr>
          <w:sz w:val="22"/>
          <w:szCs w:val="22"/>
        </w:rPr>
        <w:t xml:space="preserve"> not know the exact form that this </w:t>
      </w:r>
      <w:r w:rsidRPr="005C3871">
        <w:rPr>
          <w:sz w:val="22"/>
          <w:szCs w:val="22"/>
        </w:rPr>
        <w:t>would</w:t>
      </w:r>
      <w:r w:rsidR="00A22D75" w:rsidRPr="005C3871">
        <w:rPr>
          <w:sz w:val="22"/>
          <w:szCs w:val="22"/>
        </w:rPr>
        <w:t xml:space="preserve"> take. </w:t>
      </w:r>
    </w:p>
    <w:p w14:paraId="2257F6B7" w14:textId="77777777" w:rsidR="0067608A" w:rsidRPr="005C3871" w:rsidRDefault="0067608A" w:rsidP="00995689">
      <w:pPr>
        <w:ind w:left="-1418" w:right="-1193"/>
        <w:jc w:val="both"/>
        <w:rPr>
          <w:sz w:val="22"/>
          <w:szCs w:val="22"/>
        </w:rPr>
      </w:pPr>
    </w:p>
    <w:p w14:paraId="64388DA6" w14:textId="60782AAC" w:rsidR="0050785D" w:rsidRPr="005C3871" w:rsidRDefault="007C702C" w:rsidP="00995689">
      <w:pPr>
        <w:ind w:left="-1418" w:right="-1193"/>
        <w:jc w:val="both"/>
        <w:rPr>
          <w:b/>
          <w:sz w:val="22"/>
          <w:szCs w:val="22"/>
        </w:rPr>
      </w:pPr>
      <w:r w:rsidRPr="005C3871">
        <w:rPr>
          <w:b/>
          <w:sz w:val="22"/>
          <w:szCs w:val="22"/>
        </w:rPr>
        <w:t>4</w:t>
      </w:r>
      <w:r w:rsidR="00FF2244">
        <w:rPr>
          <w:b/>
          <w:sz w:val="22"/>
          <w:szCs w:val="22"/>
        </w:rPr>
        <w:t xml:space="preserve">. </w:t>
      </w:r>
      <w:r w:rsidR="0067608A" w:rsidRPr="005C3871">
        <w:rPr>
          <w:b/>
          <w:sz w:val="22"/>
          <w:szCs w:val="22"/>
        </w:rPr>
        <w:t xml:space="preserve">Selection </w:t>
      </w:r>
      <w:r w:rsidR="0050785D" w:rsidRPr="005C3871">
        <w:rPr>
          <w:b/>
          <w:sz w:val="22"/>
          <w:szCs w:val="22"/>
        </w:rPr>
        <w:t>and Coding of the Advertisements</w:t>
      </w:r>
    </w:p>
    <w:p w14:paraId="37B99F73" w14:textId="77777777" w:rsidR="00CD6B65" w:rsidRDefault="00CD6B65" w:rsidP="00995689">
      <w:pPr>
        <w:ind w:left="-1418" w:right="-1193"/>
        <w:jc w:val="both"/>
        <w:rPr>
          <w:sz w:val="22"/>
          <w:szCs w:val="22"/>
          <w:lang w:val="en-US"/>
        </w:rPr>
      </w:pPr>
    </w:p>
    <w:p w14:paraId="0BA90AB1" w14:textId="54279988" w:rsidR="007C3141" w:rsidRPr="005C3871" w:rsidRDefault="00C3606A" w:rsidP="00995689">
      <w:pPr>
        <w:ind w:left="-1418" w:right="-1193"/>
        <w:jc w:val="both"/>
        <w:rPr>
          <w:sz w:val="22"/>
          <w:szCs w:val="22"/>
          <w:lang w:val="en-US"/>
        </w:rPr>
      </w:pPr>
      <w:r w:rsidRPr="005C3871">
        <w:rPr>
          <w:sz w:val="22"/>
          <w:szCs w:val="22"/>
          <w:lang w:val="en-US"/>
        </w:rPr>
        <w:t xml:space="preserve">We </w:t>
      </w:r>
      <w:r w:rsidR="00EC248B" w:rsidRPr="005C3871">
        <w:rPr>
          <w:sz w:val="22"/>
          <w:szCs w:val="22"/>
          <w:lang w:val="en-US"/>
        </w:rPr>
        <w:t xml:space="preserve">originally selected fifty </w:t>
      </w:r>
      <w:r w:rsidR="0050785D" w:rsidRPr="005C3871">
        <w:rPr>
          <w:sz w:val="22"/>
          <w:szCs w:val="22"/>
          <w:lang w:val="en-US"/>
        </w:rPr>
        <w:t xml:space="preserve">authentic </w:t>
      </w:r>
      <w:r w:rsidRPr="005C3871">
        <w:rPr>
          <w:sz w:val="22"/>
          <w:szCs w:val="22"/>
          <w:lang w:val="en-US"/>
        </w:rPr>
        <w:t>advertisements</w:t>
      </w:r>
      <w:r w:rsidR="00EC248B" w:rsidRPr="005C3871">
        <w:rPr>
          <w:sz w:val="22"/>
          <w:szCs w:val="22"/>
          <w:lang w:val="en-US"/>
        </w:rPr>
        <w:t>, at random,</w:t>
      </w:r>
      <w:r w:rsidRPr="005C3871">
        <w:rPr>
          <w:sz w:val="22"/>
          <w:szCs w:val="22"/>
          <w:lang w:val="en-US"/>
        </w:rPr>
        <w:t xml:space="preserve"> from the corpus of advertisements gathered </w:t>
      </w:r>
      <w:r w:rsidR="00FD13F4" w:rsidRPr="005C3871">
        <w:rPr>
          <w:sz w:val="22"/>
          <w:szCs w:val="22"/>
          <w:lang w:val="en-US"/>
        </w:rPr>
        <w:t xml:space="preserve">by </w:t>
      </w:r>
      <w:r w:rsidR="0004056A" w:rsidRPr="005C3871">
        <w:rPr>
          <w:sz w:val="22"/>
          <w:szCs w:val="22"/>
          <w:lang w:val="en-US"/>
        </w:rPr>
        <w:t>Perez-Sobrino (2016</w:t>
      </w:r>
      <w:r w:rsidR="00B54730" w:rsidRPr="005C3871">
        <w:rPr>
          <w:sz w:val="22"/>
          <w:szCs w:val="22"/>
          <w:lang w:val="en-US"/>
        </w:rPr>
        <w:t>a</w:t>
      </w:r>
      <w:r w:rsidR="00FD13F4" w:rsidRPr="005C3871">
        <w:rPr>
          <w:sz w:val="22"/>
          <w:szCs w:val="22"/>
          <w:lang w:val="en-US"/>
        </w:rPr>
        <w:t>)</w:t>
      </w:r>
      <w:r w:rsidR="00EC248B" w:rsidRPr="005C3871">
        <w:rPr>
          <w:sz w:val="22"/>
          <w:szCs w:val="22"/>
          <w:lang w:val="en-US"/>
        </w:rPr>
        <w:t xml:space="preserve">. We </w:t>
      </w:r>
      <w:r w:rsidR="007C702C" w:rsidRPr="005C3871">
        <w:rPr>
          <w:sz w:val="22"/>
          <w:szCs w:val="22"/>
          <w:lang w:val="en-US"/>
        </w:rPr>
        <w:t>rated</w:t>
      </w:r>
      <w:r w:rsidR="00EC248B" w:rsidRPr="005C3871">
        <w:rPr>
          <w:sz w:val="22"/>
          <w:szCs w:val="22"/>
          <w:lang w:val="en-US"/>
        </w:rPr>
        <w:t xml:space="preserve"> these independently for figurative complexity using </w:t>
      </w:r>
      <w:r w:rsidR="007C702C" w:rsidRPr="005C3871">
        <w:rPr>
          <w:sz w:val="22"/>
          <w:szCs w:val="22"/>
          <w:lang w:val="en-US"/>
        </w:rPr>
        <w:t>a</w:t>
      </w:r>
      <w:r w:rsidR="00EC248B" w:rsidRPr="005C3871">
        <w:rPr>
          <w:sz w:val="22"/>
          <w:szCs w:val="22"/>
          <w:lang w:val="en-US"/>
        </w:rPr>
        <w:t xml:space="preserve"> </w:t>
      </w:r>
      <w:r w:rsidR="007C3141" w:rsidRPr="005C3871">
        <w:rPr>
          <w:sz w:val="22"/>
          <w:szCs w:val="22"/>
          <w:lang w:val="en-US"/>
        </w:rPr>
        <w:t>1-5</w:t>
      </w:r>
      <w:r w:rsidR="007C702C" w:rsidRPr="005C3871">
        <w:rPr>
          <w:sz w:val="22"/>
          <w:szCs w:val="22"/>
          <w:lang w:val="en-US"/>
        </w:rPr>
        <w:t xml:space="preserve"> </w:t>
      </w:r>
      <w:r w:rsidR="00EC248B" w:rsidRPr="005C3871">
        <w:rPr>
          <w:sz w:val="22"/>
          <w:szCs w:val="22"/>
          <w:lang w:val="en-US"/>
        </w:rPr>
        <w:t>classification scheme</w:t>
      </w:r>
      <w:r w:rsidR="007C702C" w:rsidRPr="005C3871">
        <w:rPr>
          <w:sz w:val="22"/>
          <w:szCs w:val="22"/>
          <w:lang w:val="en-US"/>
        </w:rPr>
        <w:t xml:space="preserve"> </w:t>
      </w:r>
      <w:r w:rsidR="00EC248B" w:rsidRPr="005C3871">
        <w:rPr>
          <w:sz w:val="22"/>
          <w:szCs w:val="22"/>
          <w:lang w:val="en-US"/>
        </w:rPr>
        <w:t>(1=metonymy, 2=</w:t>
      </w:r>
      <w:r w:rsidR="004F276C" w:rsidRPr="005C3871">
        <w:rPr>
          <w:sz w:val="22"/>
          <w:szCs w:val="22"/>
          <w:lang w:val="en-US"/>
        </w:rPr>
        <w:t xml:space="preserve"> </w:t>
      </w:r>
      <w:r w:rsidR="007C3141" w:rsidRPr="005C3871">
        <w:rPr>
          <w:sz w:val="22"/>
          <w:szCs w:val="22"/>
          <w:lang w:val="en-US"/>
        </w:rPr>
        <w:t>chain of metonymies, 3=metaphor, 4=metaphtonymy, and 5</w:t>
      </w:r>
      <w:r w:rsidR="00EC248B" w:rsidRPr="005C3871">
        <w:rPr>
          <w:sz w:val="22"/>
          <w:szCs w:val="22"/>
          <w:lang w:val="en-US"/>
        </w:rPr>
        <w:t xml:space="preserve">=metaphoric amalgam). </w:t>
      </w:r>
      <w:r w:rsidR="004F276C" w:rsidRPr="005C3871">
        <w:rPr>
          <w:sz w:val="22"/>
          <w:szCs w:val="22"/>
          <w:lang w:val="en-US"/>
        </w:rPr>
        <w:t>Examples of advertisements in each of these c</w:t>
      </w:r>
      <w:r w:rsidR="004846A1" w:rsidRPr="005C3871">
        <w:rPr>
          <w:sz w:val="22"/>
          <w:szCs w:val="22"/>
          <w:lang w:val="en-US"/>
        </w:rPr>
        <w:t xml:space="preserve">ategories are </w:t>
      </w:r>
      <w:r w:rsidR="00467A79" w:rsidRPr="005C3871">
        <w:rPr>
          <w:sz w:val="22"/>
          <w:szCs w:val="22"/>
          <w:lang w:val="en-US"/>
        </w:rPr>
        <w:t>shown in</w:t>
      </w:r>
      <w:r w:rsidR="0012415D">
        <w:rPr>
          <w:sz w:val="22"/>
          <w:szCs w:val="22"/>
          <w:lang w:val="en-US"/>
        </w:rPr>
        <w:t xml:space="preserve"> </w:t>
      </w:r>
      <w:r w:rsidR="00467A79" w:rsidRPr="0012415D">
        <w:rPr>
          <w:i/>
          <w:sz w:val="22"/>
          <w:szCs w:val="22"/>
          <w:lang w:val="en-US"/>
        </w:rPr>
        <w:t>Figure 1</w:t>
      </w:r>
      <w:r w:rsidR="004846A1" w:rsidRPr="005C3871">
        <w:rPr>
          <w:sz w:val="22"/>
          <w:szCs w:val="22"/>
          <w:lang w:val="en-US"/>
        </w:rPr>
        <w:t>:</w:t>
      </w:r>
    </w:p>
    <w:p w14:paraId="2F387FB9" w14:textId="37C891CF" w:rsidR="00C25620" w:rsidRPr="005C3871" w:rsidRDefault="00C25620" w:rsidP="00995689">
      <w:pPr>
        <w:ind w:left="-1418" w:right="-1193"/>
        <w:jc w:val="both"/>
        <w:rPr>
          <w:sz w:val="22"/>
          <w:szCs w:val="22"/>
          <w:lang w:val="en-US"/>
        </w:rPr>
      </w:pPr>
    </w:p>
    <w:tbl>
      <w:tblPr>
        <w:tblStyle w:val="TableGrid"/>
        <w:tblW w:w="8789" w:type="dxa"/>
        <w:tblInd w:w="-1310" w:type="dxa"/>
        <w:tblLook w:val="04A0" w:firstRow="1" w:lastRow="0" w:firstColumn="1" w:lastColumn="0" w:noHBand="0" w:noVBand="1"/>
      </w:tblPr>
      <w:tblGrid>
        <w:gridCol w:w="3992"/>
        <w:gridCol w:w="4797"/>
      </w:tblGrid>
      <w:tr w:rsidR="0012415D" w:rsidRPr="005C3871" w14:paraId="69D49D7C" w14:textId="77777777" w:rsidTr="0012415D">
        <w:tc>
          <w:tcPr>
            <w:tcW w:w="3992" w:type="dxa"/>
          </w:tcPr>
          <w:p w14:paraId="74CBF8BD" w14:textId="034A92B0" w:rsidR="00C25620" w:rsidRPr="005C3871" w:rsidRDefault="00C25620" w:rsidP="00AB1745">
            <w:pPr>
              <w:ind w:left="34" w:right="34"/>
              <w:rPr>
                <w:sz w:val="22"/>
                <w:szCs w:val="22"/>
                <w:lang w:val="en-US"/>
              </w:rPr>
            </w:pPr>
            <w:r w:rsidRPr="005C3871">
              <w:rPr>
                <w:sz w:val="22"/>
                <w:szCs w:val="22"/>
                <w:lang w:val="en-US"/>
              </w:rPr>
              <w:t xml:space="preserve">1. Metonymy: Grand Canyon for Arizona </w:t>
            </w:r>
          </w:p>
        </w:tc>
        <w:tc>
          <w:tcPr>
            <w:tcW w:w="4797" w:type="dxa"/>
          </w:tcPr>
          <w:p w14:paraId="7D6457C1" w14:textId="27C0F425" w:rsidR="00C25620" w:rsidRPr="005C3871" w:rsidRDefault="00AB1745" w:rsidP="00AB1745">
            <w:pPr>
              <w:ind w:left="1309" w:right="-1193"/>
              <w:jc w:val="both"/>
              <w:rPr>
                <w:sz w:val="22"/>
                <w:szCs w:val="22"/>
                <w:lang w:val="en-US"/>
              </w:rPr>
            </w:pPr>
            <w:r w:rsidRPr="005C3871">
              <w:rPr>
                <w:noProof/>
                <w:sz w:val="22"/>
                <w:szCs w:val="22"/>
                <w:lang w:val="en-US"/>
              </w:rPr>
              <w:drawing>
                <wp:inline distT="0" distB="0" distL="0" distR="0" wp14:anchorId="3062EC96" wp14:editId="5E1AF25C">
                  <wp:extent cx="1104265" cy="1483995"/>
                  <wp:effectExtent l="0" t="0" r="635" b="1905"/>
                  <wp:docPr id="7" name="Picture 7" descr="C:\Users\Jeannette\Dropbox\J&amp;P\EMMA-PILOT STUDY\corpus\grand cany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nette\Dropbox\J&amp;P\EMMA-PILOT STUDY\corpus\grand canyon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483995"/>
                          </a:xfrm>
                          <a:prstGeom prst="rect">
                            <a:avLst/>
                          </a:prstGeom>
                          <a:noFill/>
                          <a:ln>
                            <a:noFill/>
                          </a:ln>
                        </pic:spPr>
                      </pic:pic>
                    </a:graphicData>
                  </a:graphic>
                </wp:inline>
              </w:drawing>
            </w:r>
          </w:p>
          <w:p w14:paraId="501251B0" w14:textId="0D8789F1" w:rsidR="00D54991" w:rsidRPr="005C3871" w:rsidRDefault="00D54991" w:rsidP="00AB1745">
            <w:pPr>
              <w:ind w:left="33" w:right="-1193"/>
              <w:jc w:val="both"/>
              <w:rPr>
                <w:sz w:val="22"/>
                <w:szCs w:val="22"/>
                <w:lang w:val="en-US"/>
              </w:rPr>
            </w:pPr>
            <w:r w:rsidRPr="005C3871">
              <w:rPr>
                <w:sz w:val="22"/>
                <w:szCs w:val="22"/>
                <w:lang w:val="en-US"/>
              </w:rPr>
              <w:t>Arizona</w:t>
            </w:r>
          </w:p>
        </w:tc>
      </w:tr>
      <w:tr w:rsidR="0012415D" w:rsidRPr="005C3871" w14:paraId="3AAE1C58" w14:textId="77777777" w:rsidTr="0012415D">
        <w:tc>
          <w:tcPr>
            <w:tcW w:w="3992" w:type="dxa"/>
          </w:tcPr>
          <w:p w14:paraId="14088264" w14:textId="77777777" w:rsidR="00C25620" w:rsidRPr="005C3871" w:rsidRDefault="00C25620" w:rsidP="00AB1745">
            <w:pPr>
              <w:ind w:left="34"/>
              <w:rPr>
                <w:sz w:val="22"/>
                <w:szCs w:val="22"/>
                <w:lang w:val="en-US"/>
              </w:rPr>
            </w:pPr>
            <w:r w:rsidRPr="005C3871">
              <w:rPr>
                <w:sz w:val="22"/>
                <w:szCs w:val="22"/>
                <w:lang w:val="en-US"/>
              </w:rPr>
              <w:t xml:space="preserve">2. Metonymic complex: ‘sh’ stands for noise of drink and silence; also chain of metonymies, standing for sex in adult films </w:t>
            </w:r>
          </w:p>
          <w:p w14:paraId="1CAA8201" w14:textId="77777777" w:rsidR="00C25620" w:rsidRPr="005C3871" w:rsidRDefault="00C25620" w:rsidP="00995689">
            <w:pPr>
              <w:ind w:left="-1418" w:right="-1193"/>
              <w:rPr>
                <w:sz w:val="22"/>
                <w:szCs w:val="22"/>
                <w:lang w:val="en-US"/>
              </w:rPr>
            </w:pPr>
          </w:p>
        </w:tc>
        <w:tc>
          <w:tcPr>
            <w:tcW w:w="4797" w:type="dxa"/>
          </w:tcPr>
          <w:p w14:paraId="23C39BB9" w14:textId="77777777" w:rsidR="00C25620" w:rsidRPr="005C3871" w:rsidRDefault="00C25620" w:rsidP="00AB1745">
            <w:pPr>
              <w:ind w:left="600" w:right="-1193"/>
              <w:jc w:val="both"/>
              <w:rPr>
                <w:sz w:val="22"/>
                <w:szCs w:val="22"/>
                <w:lang w:val="en-US"/>
              </w:rPr>
            </w:pPr>
            <w:r w:rsidRPr="005C3871">
              <w:rPr>
                <w:noProof/>
                <w:sz w:val="22"/>
                <w:szCs w:val="22"/>
                <w:lang w:val="en-US"/>
              </w:rPr>
              <w:drawing>
                <wp:inline distT="0" distB="0" distL="0" distR="0" wp14:anchorId="14C22B59" wp14:editId="7805A309">
                  <wp:extent cx="1875734" cy="1104182"/>
                  <wp:effectExtent l="0" t="0" r="0" b="1270"/>
                  <wp:docPr id="1" name="Picture 1" descr="C:\Users\Jeannette\Documents\OLD_dropbox\J&amp;P\DMDX\schwep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tte\Documents\OLD_dropbox\J&amp;P\DMDX\schwepp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303" cy="1122177"/>
                          </a:xfrm>
                          <a:prstGeom prst="rect">
                            <a:avLst/>
                          </a:prstGeom>
                          <a:noFill/>
                          <a:ln>
                            <a:noFill/>
                          </a:ln>
                        </pic:spPr>
                      </pic:pic>
                    </a:graphicData>
                  </a:graphic>
                </wp:inline>
              </w:drawing>
            </w:r>
          </w:p>
          <w:p w14:paraId="544A1FAD" w14:textId="2239D263" w:rsidR="00D54991" w:rsidRPr="005C3871" w:rsidRDefault="00D54991" w:rsidP="00AB1745">
            <w:pPr>
              <w:ind w:right="-1193"/>
              <w:jc w:val="both"/>
              <w:rPr>
                <w:sz w:val="22"/>
                <w:szCs w:val="22"/>
                <w:lang w:val="en-US"/>
              </w:rPr>
            </w:pPr>
            <w:r w:rsidRPr="005C3871">
              <w:rPr>
                <w:sz w:val="22"/>
                <w:szCs w:val="22"/>
                <w:lang w:val="en-US"/>
              </w:rPr>
              <w:t>Schweppes</w:t>
            </w:r>
          </w:p>
        </w:tc>
      </w:tr>
      <w:tr w:rsidR="0012415D" w:rsidRPr="005C3871" w14:paraId="646EEE86" w14:textId="77777777" w:rsidTr="0012415D">
        <w:tc>
          <w:tcPr>
            <w:tcW w:w="3992" w:type="dxa"/>
          </w:tcPr>
          <w:p w14:paraId="44823668" w14:textId="2B949CC5" w:rsidR="00C25620" w:rsidRPr="005C3871" w:rsidRDefault="00C25620" w:rsidP="00AB1745">
            <w:pPr>
              <w:ind w:left="34" w:right="34"/>
              <w:rPr>
                <w:sz w:val="22"/>
                <w:szCs w:val="22"/>
                <w:lang w:val="en-US"/>
              </w:rPr>
            </w:pPr>
            <w:r w:rsidRPr="005C3871">
              <w:rPr>
                <w:sz w:val="22"/>
                <w:szCs w:val="22"/>
                <w:lang w:val="en-US"/>
              </w:rPr>
              <w:t xml:space="preserve">3. Metaphor: The tree is a person </w:t>
            </w:r>
          </w:p>
        </w:tc>
        <w:tc>
          <w:tcPr>
            <w:tcW w:w="4797" w:type="dxa"/>
          </w:tcPr>
          <w:p w14:paraId="1F48F310" w14:textId="77777777" w:rsidR="00C25620" w:rsidRPr="005C3871" w:rsidRDefault="00C25620" w:rsidP="00AB1745">
            <w:pPr>
              <w:ind w:left="600" w:right="-1193"/>
              <w:jc w:val="both"/>
              <w:rPr>
                <w:sz w:val="22"/>
                <w:szCs w:val="22"/>
                <w:lang w:val="en-US"/>
              </w:rPr>
            </w:pPr>
            <w:r w:rsidRPr="005C3871">
              <w:rPr>
                <w:noProof/>
                <w:sz w:val="22"/>
                <w:szCs w:val="22"/>
                <w:lang w:val="en-US"/>
              </w:rPr>
              <w:drawing>
                <wp:inline distT="0" distB="0" distL="0" distR="0" wp14:anchorId="7F22E30B" wp14:editId="786D2463">
                  <wp:extent cx="1885826" cy="1181819"/>
                  <wp:effectExtent l="0" t="0" r="635" b="0"/>
                  <wp:docPr id="2" name="Imagen 1" desc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tree.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03758" cy="1193057"/>
                          </a:xfrm>
                          <a:prstGeom prst="rect">
                            <a:avLst/>
                          </a:prstGeom>
                        </pic:spPr>
                      </pic:pic>
                    </a:graphicData>
                  </a:graphic>
                </wp:inline>
              </w:drawing>
            </w:r>
          </w:p>
          <w:p w14:paraId="526E16D6" w14:textId="687E8B74" w:rsidR="00D54991" w:rsidRPr="005C3871" w:rsidRDefault="00D54991" w:rsidP="00AB1745">
            <w:pPr>
              <w:ind w:left="33" w:right="-1193"/>
              <w:jc w:val="both"/>
              <w:rPr>
                <w:sz w:val="22"/>
                <w:szCs w:val="22"/>
                <w:lang w:val="en-US"/>
              </w:rPr>
            </w:pPr>
            <w:r w:rsidRPr="005C3871">
              <w:rPr>
                <w:sz w:val="22"/>
                <w:szCs w:val="22"/>
                <w:lang w:val="en-US"/>
              </w:rPr>
              <w:lastRenderedPageBreak/>
              <w:t>World Wildlife Fund</w:t>
            </w:r>
          </w:p>
        </w:tc>
      </w:tr>
      <w:tr w:rsidR="0012415D" w:rsidRPr="005C3871" w14:paraId="4E4FE0E4" w14:textId="77777777" w:rsidTr="0012415D">
        <w:tc>
          <w:tcPr>
            <w:tcW w:w="3992" w:type="dxa"/>
          </w:tcPr>
          <w:p w14:paraId="0EC18245" w14:textId="640D22AB" w:rsidR="00C25620" w:rsidRPr="005C3871" w:rsidRDefault="00C25620" w:rsidP="00AB1745">
            <w:pPr>
              <w:ind w:left="34" w:right="34"/>
              <w:rPr>
                <w:sz w:val="22"/>
                <w:szCs w:val="22"/>
                <w:lang w:val="en-US"/>
              </w:rPr>
            </w:pPr>
            <w:r w:rsidRPr="005C3871">
              <w:rPr>
                <w:sz w:val="22"/>
                <w:szCs w:val="22"/>
                <w:lang w:val="en-US"/>
              </w:rPr>
              <w:lastRenderedPageBreak/>
              <w:t>4. Metaphtonomy: The woman’s skin is like an animal’s skin; role reversal; animal is wearing it like a woman wears an animal; defiant look a metonymy for uncaring attitude to animals.</w:t>
            </w:r>
          </w:p>
        </w:tc>
        <w:tc>
          <w:tcPr>
            <w:tcW w:w="4797" w:type="dxa"/>
          </w:tcPr>
          <w:p w14:paraId="59B8DA60" w14:textId="77777777" w:rsidR="00C25620" w:rsidRPr="005C3871" w:rsidRDefault="00C25620" w:rsidP="00AB1745">
            <w:pPr>
              <w:ind w:left="1309" w:right="-1193"/>
              <w:jc w:val="both"/>
              <w:rPr>
                <w:sz w:val="22"/>
                <w:szCs w:val="22"/>
                <w:lang w:val="en-US"/>
              </w:rPr>
            </w:pPr>
            <w:r w:rsidRPr="005C3871">
              <w:rPr>
                <w:noProof/>
                <w:sz w:val="22"/>
                <w:szCs w:val="22"/>
                <w:lang w:val="en-US"/>
              </w:rPr>
              <w:drawing>
                <wp:inline distT="0" distB="0" distL="0" distR="0" wp14:anchorId="4C4B9793" wp14:editId="0B02B906">
                  <wp:extent cx="1231364" cy="1837426"/>
                  <wp:effectExtent l="0" t="0" r="6985" b="0"/>
                  <wp:docPr id="5" name="Imagen 1" descr="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fox.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48681" cy="1863266"/>
                          </a:xfrm>
                          <a:prstGeom prst="rect">
                            <a:avLst/>
                          </a:prstGeom>
                        </pic:spPr>
                      </pic:pic>
                    </a:graphicData>
                  </a:graphic>
                </wp:inline>
              </w:drawing>
            </w:r>
          </w:p>
          <w:p w14:paraId="30AF40A6" w14:textId="2FA53F77" w:rsidR="00D54991" w:rsidRPr="005C3871" w:rsidRDefault="00D54991" w:rsidP="00AB1745">
            <w:pPr>
              <w:ind w:right="-1193"/>
              <w:jc w:val="both"/>
              <w:rPr>
                <w:sz w:val="22"/>
                <w:szCs w:val="22"/>
                <w:lang w:val="en-US"/>
              </w:rPr>
            </w:pPr>
            <w:r w:rsidRPr="005C3871">
              <w:rPr>
                <w:sz w:val="22"/>
                <w:szCs w:val="22"/>
                <w:lang w:val="en-US"/>
              </w:rPr>
              <w:t>Anti-Fur Campaign</w:t>
            </w:r>
          </w:p>
        </w:tc>
      </w:tr>
      <w:tr w:rsidR="0012415D" w:rsidRPr="005C3871" w14:paraId="6A3371FD" w14:textId="77777777" w:rsidTr="0012415D">
        <w:tc>
          <w:tcPr>
            <w:tcW w:w="3992" w:type="dxa"/>
          </w:tcPr>
          <w:p w14:paraId="69737AB2" w14:textId="564D2695" w:rsidR="00C25620" w:rsidRPr="005C3871" w:rsidRDefault="00C25620" w:rsidP="0012415D">
            <w:pPr>
              <w:ind w:left="34" w:right="198"/>
              <w:rPr>
                <w:sz w:val="22"/>
                <w:szCs w:val="22"/>
                <w:lang w:val="en-US"/>
              </w:rPr>
            </w:pPr>
            <w:r w:rsidRPr="005C3871">
              <w:rPr>
                <w:sz w:val="22"/>
                <w:szCs w:val="22"/>
                <w:lang w:val="en-US"/>
              </w:rPr>
              <w:t>5. Metaphoric complex: The bars are going up but also the pictures in the bars are changing colour and going from dark land to blue sky; finally there is an explosion of creativity.</w:t>
            </w:r>
          </w:p>
        </w:tc>
        <w:tc>
          <w:tcPr>
            <w:tcW w:w="4797" w:type="dxa"/>
          </w:tcPr>
          <w:p w14:paraId="71807239" w14:textId="77777777" w:rsidR="00C25620" w:rsidRPr="005C3871" w:rsidRDefault="00C25620" w:rsidP="0012415D">
            <w:pPr>
              <w:ind w:left="1309" w:right="-1193"/>
              <w:jc w:val="both"/>
              <w:rPr>
                <w:sz w:val="22"/>
                <w:szCs w:val="22"/>
                <w:lang w:val="en-US"/>
              </w:rPr>
            </w:pPr>
            <w:r w:rsidRPr="005C3871">
              <w:rPr>
                <w:noProof/>
                <w:sz w:val="22"/>
                <w:szCs w:val="22"/>
                <w:lang w:val="en-US"/>
              </w:rPr>
              <w:drawing>
                <wp:inline distT="0" distB="0" distL="0" distR="0" wp14:anchorId="4B8D9103" wp14:editId="1100F416">
                  <wp:extent cx="1231265" cy="1186433"/>
                  <wp:effectExtent l="0" t="0" r="6985" b="0"/>
                  <wp:docPr id="6" name="Imagen 1" descr="i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bm.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58399" cy="1212579"/>
                          </a:xfrm>
                          <a:prstGeom prst="rect">
                            <a:avLst/>
                          </a:prstGeom>
                        </pic:spPr>
                      </pic:pic>
                    </a:graphicData>
                  </a:graphic>
                </wp:inline>
              </w:drawing>
            </w:r>
          </w:p>
          <w:p w14:paraId="0E36DFC6" w14:textId="67AAE52C" w:rsidR="00D54991" w:rsidRPr="005C3871" w:rsidRDefault="00D54991" w:rsidP="0012415D">
            <w:pPr>
              <w:ind w:left="33" w:right="-1193"/>
              <w:jc w:val="both"/>
              <w:rPr>
                <w:sz w:val="22"/>
                <w:szCs w:val="22"/>
                <w:lang w:val="en-US"/>
              </w:rPr>
            </w:pPr>
            <w:r w:rsidRPr="005C3871">
              <w:rPr>
                <w:sz w:val="22"/>
                <w:szCs w:val="22"/>
                <w:lang w:val="en-US"/>
              </w:rPr>
              <w:t>IBM</w:t>
            </w:r>
          </w:p>
        </w:tc>
      </w:tr>
    </w:tbl>
    <w:p w14:paraId="4B74F660" w14:textId="722423EC" w:rsidR="007C3141" w:rsidRPr="005C3871" w:rsidRDefault="00467A79" w:rsidP="00995689">
      <w:pPr>
        <w:ind w:left="-1418" w:right="-1193"/>
        <w:jc w:val="both"/>
        <w:rPr>
          <w:sz w:val="22"/>
          <w:szCs w:val="22"/>
          <w:lang w:val="en-US"/>
        </w:rPr>
      </w:pPr>
      <w:r w:rsidRPr="0012415D">
        <w:rPr>
          <w:i/>
          <w:sz w:val="22"/>
          <w:szCs w:val="22"/>
          <w:lang w:val="en-US"/>
        </w:rPr>
        <w:t>Figure 1</w:t>
      </w:r>
      <w:r w:rsidRPr="005C3871">
        <w:rPr>
          <w:sz w:val="22"/>
          <w:szCs w:val="22"/>
          <w:lang w:val="en-US"/>
        </w:rPr>
        <w:t>. Examples of advertisements in each category of figurative complexity</w:t>
      </w:r>
    </w:p>
    <w:p w14:paraId="21B44757" w14:textId="77777777" w:rsidR="00467A79" w:rsidRPr="005C3871" w:rsidRDefault="00467A79" w:rsidP="00995689">
      <w:pPr>
        <w:ind w:left="-1418" w:right="-1193"/>
        <w:jc w:val="both"/>
        <w:rPr>
          <w:sz w:val="22"/>
          <w:szCs w:val="22"/>
          <w:lang w:val="en-US"/>
        </w:rPr>
      </w:pPr>
    </w:p>
    <w:p w14:paraId="4B6BFE0E" w14:textId="02F6C386" w:rsidR="0067608A" w:rsidRPr="005C3871" w:rsidRDefault="006168C6" w:rsidP="00995689">
      <w:pPr>
        <w:ind w:left="-1418" w:right="-1193"/>
        <w:jc w:val="both"/>
        <w:rPr>
          <w:sz w:val="22"/>
          <w:szCs w:val="22"/>
          <w:lang w:val="en-US"/>
        </w:rPr>
      </w:pPr>
      <w:r w:rsidRPr="005C3871">
        <w:rPr>
          <w:sz w:val="22"/>
          <w:szCs w:val="22"/>
          <w:lang w:val="en-US"/>
        </w:rPr>
        <w:t xml:space="preserve">The rating was conducted independently by two raters who then met to discuss their ratings. Cases of disagreement (which constituted approximately 15% of the total number of ratings) were resolved through discussion and 100% agreement was reached. </w:t>
      </w:r>
      <w:r w:rsidR="00EC248B" w:rsidRPr="005C3871">
        <w:rPr>
          <w:sz w:val="22"/>
          <w:szCs w:val="22"/>
          <w:lang w:val="en-US"/>
        </w:rPr>
        <w:t>From these fifty, we selected twenty-four advertisements for use in the study</w:t>
      </w:r>
      <w:r w:rsidR="004846A1" w:rsidRPr="005C3871">
        <w:rPr>
          <w:sz w:val="22"/>
          <w:szCs w:val="22"/>
          <w:lang w:val="en-US"/>
        </w:rPr>
        <w:t xml:space="preserve"> plus two advertisements that were used in the training phase</w:t>
      </w:r>
      <w:r w:rsidR="00EC248B" w:rsidRPr="005C3871">
        <w:rPr>
          <w:sz w:val="22"/>
          <w:szCs w:val="22"/>
          <w:lang w:val="en-US"/>
        </w:rPr>
        <w:t>. Our criteria for selection were that the advertisements selected should display a wide range of figurative complexity</w:t>
      </w:r>
      <w:r w:rsidR="00666E3D" w:rsidRPr="005C3871">
        <w:rPr>
          <w:sz w:val="22"/>
          <w:szCs w:val="22"/>
          <w:lang w:val="en-US"/>
        </w:rPr>
        <w:t xml:space="preserve">, </w:t>
      </w:r>
      <w:r w:rsidR="00EC248B" w:rsidRPr="005C3871">
        <w:rPr>
          <w:sz w:val="22"/>
          <w:szCs w:val="22"/>
          <w:lang w:val="en-US"/>
        </w:rPr>
        <w:t>that the selection should be as heterogeneous as possible in terms of product type, and that the amount of text was kept to a minimum, in order to reduce the impact of English for non-native participants (especially in the reaction time experiment).</w:t>
      </w:r>
    </w:p>
    <w:p w14:paraId="1FFE6CB2" w14:textId="77777777" w:rsidR="009E4468" w:rsidRPr="005C3871" w:rsidRDefault="009E4468" w:rsidP="00995689">
      <w:pPr>
        <w:ind w:left="-1418" w:right="-1193"/>
        <w:jc w:val="both"/>
        <w:rPr>
          <w:b/>
          <w:sz w:val="22"/>
          <w:szCs w:val="22"/>
        </w:rPr>
      </w:pPr>
    </w:p>
    <w:p w14:paraId="37D49EC0" w14:textId="7F9297F1" w:rsidR="007C702C" w:rsidRPr="005C3871" w:rsidRDefault="00FF2244" w:rsidP="00995689">
      <w:pPr>
        <w:ind w:left="-1418" w:right="-1193"/>
        <w:jc w:val="both"/>
        <w:rPr>
          <w:b/>
          <w:sz w:val="22"/>
          <w:szCs w:val="22"/>
        </w:rPr>
      </w:pPr>
      <w:r>
        <w:rPr>
          <w:b/>
          <w:sz w:val="22"/>
          <w:szCs w:val="22"/>
        </w:rPr>
        <w:t xml:space="preserve">5. </w:t>
      </w:r>
      <w:r w:rsidR="007C702C" w:rsidRPr="005C3871">
        <w:rPr>
          <w:b/>
          <w:sz w:val="22"/>
          <w:szCs w:val="22"/>
        </w:rPr>
        <w:t xml:space="preserve">Selection of participants </w:t>
      </w:r>
    </w:p>
    <w:p w14:paraId="72DAFB8C" w14:textId="213C3A3D" w:rsidR="007C702C" w:rsidRPr="005C3871" w:rsidRDefault="007C702C" w:rsidP="00995689">
      <w:pPr>
        <w:ind w:left="-1418" w:right="-1193"/>
        <w:jc w:val="both"/>
        <w:rPr>
          <w:sz w:val="22"/>
          <w:szCs w:val="22"/>
        </w:rPr>
      </w:pPr>
      <w:r w:rsidRPr="005C3871">
        <w:rPr>
          <w:sz w:val="22"/>
          <w:szCs w:val="22"/>
        </w:rPr>
        <w:t>For our study, we chose a group of 30 participants (15 male and 15 female) whose countries of origin were the United Kingdom, Spain, and China (10 participants per nationality</w:t>
      </w:r>
      <w:r w:rsidR="00310649" w:rsidRPr="005C3871">
        <w:rPr>
          <w:sz w:val="22"/>
          <w:szCs w:val="22"/>
        </w:rPr>
        <w:t>)</w:t>
      </w:r>
      <w:r w:rsidRPr="005C3871">
        <w:rPr>
          <w:sz w:val="22"/>
          <w:szCs w:val="22"/>
        </w:rPr>
        <w:t xml:space="preserve">. 50% of the participants were male and 50% female and their ages ranged from 19 to 33. English and Chinese participants were enrolled in undergraduate and masters courses at the University of Birmingham (UK). Spanish participants were recruited in Spain and were either master’s degree students or young professionals studying and working in Logroño, Spain. Interviews took place in Birmingham and in Spain. The participants were recruited by a public announcement, and were paid 10 GBP for taking part in the experiment. The language throughout the experiment was English for all the participants. </w:t>
      </w:r>
    </w:p>
    <w:p w14:paraId="55F114DB" w14:textId="77777777" w:rsidR="007C702C" w:rsidRPr="005C3871" w:rsidRDefault="007C702C" w:rsidP="00995689">
      <w:pPr>
        <w:ind w:left="-1418" w:right="-1193"/>
        <w:jc w:val="both"/>
        <w:rPr>
          <w:b/>
          <w:sz w:val="22"/>
          <w:szCs w:val="22"/>
        </w:rPr>
      </w:pPr>
    </w:p>
    <w:p w14:paraId="08FE315C" w14:textId="5189E561" w:rsidR="0067608A" w:rsidRDefault="00FF2244" w:rsidP="00995689">
      <w:pPr>
        <w:ind w:left="-1418" w:right="-1193"/>
        <w:jc w:val="both"/>
        <w:rPr>
          <w:b/>
          <w:sz w:val="22"/>
          <w:szCs w:val="22"/>
        </w:rPr>
      </w:pPr>
      <w:r>
        <w:rPr>
          <w:b/>
          <w:sz w:val="22"/>
          <w:szCs w:val="22"/>
        </w:rPr>
        <w:t xml:space="preserve">6. </w:t>
      </w:r>
      <w:r w:rsidR="00FE0CFD" w:rsidRPr="005C3871">
        <w:rPr>
          <w:b/>
          <w:sz w:val="22"/>
          <w:szCs w:val="22"/>
        </w:rPr>
        <w:t>Data collection</w:t>
      </w:r>
    </w:p>
    <w:p w14:paraId="64FAF3EA" w14:textId="77777777" w:rsidR="00FF2244" w:rsidRPr="005C3871" w:rsidRDefault="00FF2244" w:rsidP="00995689">
      <w:pPr>
        <w:ind w:left="-1418" w:right="-1193"/>
        <w:jc w:val="both"/>
        <w:rPr>
          <w:b/>
          <w:sz w:val="22"/>
          <w:szCs w:val="22"/>
        </w:rPr>
      </w:pPr>
    </w:p>
    <w:p w14:paraId="5022F126" w14:textId="23F91E40" w:rsidR="00443B37" w:rsidRPr="005C3871" w:rsidRDefault="00455D53" w:rsidP="00995689">
      <w:pPr>
        <w:ind w:left="-1418" w:right="-1193"/>
        <w:jc w:val="both"/>
        <w:rPr>
          <w:sz w:val="22"/>
          <w:szCs w:val="22"/>
        </w:rPr>
      </w:pPr>
      <w:r w:rsidRPr="005C3871">
        <w:rPr>
          <w:sz w:val="22"/>
          <w:szCs w:val="22"/>
        </w:rPr>
        <w:t>The data were collected individually for each participant with each data collection session lasting approximately 30-40 minutes. The initial part of the session consisted of a reaction time study, wh</w:t>
      </w:r>
      <w:r w:rsidR="00B63F37" w:rsidRPr="005C3871">
        <w:rPr>
          <w:sz w:val="22"/>
          <w:szCs w:val="22"/>
        </w:rPr>
        <w:t>ich had been developed using DMD</w:t>
      </w:r>
      <w:r w:rsidRPr="005C3871">
        <w:rPr>
          <w:sz w:val="22"/>
          <w:szCs w:val="22"/>
        </w:rPr>
        <w:t xml:space="preserve">X software. In this part of the study, the participants were shown the advertisements one after the other on a computer screen and were asked to press the mouse button as soon as they had understood the advertisement. In order to minimise the chance that they would click the button before having identified the meaning, they were informed that they would need to explain what the advertisements meant at the end of the session. After the reaction time study, the participants were asked to rate the ‘effectiveness’ of each advertisement </w:t>
      </w:r>
      <w:r w:rsidR="00443B37" w:rsidRPr="005C3871">
        <w:rPr>
          <w:sz w:val="22"/>
          <w:szCs w:val="22"/>
        </w:rPr>
        <w:t xml:space="preserve">on a scale from 1 (not very effective) to 3 (highly effective), </w:t>
      </w:r>
      <w:r w:rsidRPr="005C3871">
        <w:rPr>
          <w:sz w:val="22"/>
          <w:szCs w:val="22"/>
        </w:rPr>
        <w:t xml:space="preserve">and to say what they thought it meant. </w:t>
      </w:r>
      <w:r w:rsidR="00443B37" w:rsidRPr="005C3871">
        <w:rPr>
          <w:sz w:val="22"/>
          <w:szCs w:val="22"/>
        </w:rPr>
        <w:t xml:space="preserve">They were allowed to look at the advertisement (shown in a Powerpoint presentation) and </w:t>
      </w:r>
      <w:r w:rsidR="004C7C85" w:rsidRPr="005C3871">
        <w:rPr>
          <w:sz w:val="22"/>
          <w:szCs w:val="22"/>
        </w:rPr>
        <w:t xml:space="preserve">were encouraged to </w:t>
      </w:r>
      <w:r w:rsidR="00443B37" w:rsidRPr="005C3871">
        <w:rPr>
          <w:sz w:val="22"/>
          <w:szCs w:val="22"/>
        </w:rPr>
        <w:t>answer freely with no time constraints.</w:t>
      </w:r>
      <w:r w:rsidRPr="005C3871">
        <w:rPr>
          <w:sz w:val="22"/>
          <w:szCs w:val="22"/>
        </w:rPr>
        <w:t xml:space="preserve"> </w:t>
      </w:r>
      <w:r w:rsidR="00F721C8" w:rsidRPr="005C3871">
        <w:rPr>
          <w:sz w:val="22"/>
          <w:szCs w:val="22"/>
        </w:rPr>
        <w:lastRenderedPageBreak/>
        <w:t xml:space="preserve">The interviews were </w:t>
      </w:r>
      <w:r w:rsidR="00443B37" w:rsidRPr="005C3871">
        <w:rPr>
          <w:sz w:val="22"/>
          <w:szCs w:val="22"/>
        </w:rPr>
        <w:t xml:space="preserve">recorded and subsequently </w:t>
      </w:r>
      <w:r w:rsidR="00F721C8" w:rsidRPr="005C3871">
        <w:rPr>
          <w:sz w:val="22"/>
          <w:szCs w:val="22"/>
        </w:rPr>
        <w:t>transcribed</w:t>
      </w:r>
      <w:r w:rsidR="00443B37" w:rsidRPr="005C3871">
        <w:rPr>
          <w:sz w:val="22"/>
          <w:szCs w:val="22"/>
        </w:rPr>
        <w:t>.</w:t>
      </w:r>
    </w:p>
    <w:p w14:paraId="36678F85" w14:textId="77777777" w:rsidR="00B10D4B" w:rsidRPr="005C3871" w:rsidRDefault="00B10D4B" w:rsidP="00995689">
      <w:pPr>
        <w:ind w:left="-1418" w:right="-1193"/>
        <w:jc w:val="both"/>
        <w:rPr>
          <w:sz w:val="22"/>
          <w:szCs w:val="22"/>
        </w:rPr>
      </w:pPr>
    </w:p>
    <w:p w14:paraId="709C5662" w14:textId="3363B0EE" w:rsidR="00B10D4B" w:rsidRDefault="00FF2244" w:rsidP="00995689">
      <w:pPr>
        <w:ind w:left="-1418" w:right="-1193"/>
        <w:jc w:val="both"/>
        <w:rPr>
          <w:b/>
          <w:sz w:val="22"/>
          <w:szCs w:val="22"/>
        </w:rPr>
      </w:pPr>
      <w:r>
        <w:rPr>
          <w:b/>
          <w:sz w:val="22"/>
          <w:szCs w:val="22"/>
        </w:rPr>
        <w:t xml:space="preserve">7. </w:t>
      </w:r>
      <w:r w:rsidR="00B10D4B" w:rsidRPr="005C3871">
        <w:rPr>
          <w:b/>
          <w:sz w:val="22"/>
          <w:szCs w:val="22"/>
        </w:rPr>
        <w:t>Data annotation and processing</w:t>
      </w:r>
    </w:p>
    <w:p w14:paraId="0A6C500C" w14:textId="77777777" w:rsidR="00FF2244" w:rsidRPr="005C3871" w:rsidRDefault="00FF2244" w:rsidP="00995689">
      <w:pPr>
        <w:ind w:left="-1418" w:right="-1193"/>
        <w:jc w:val="both"/>
        <w:rPr>
          <w:b/>
          <w:sz w:val="22"/>
          <w:szCs w:val="22"/>
        </w:rPr>
      </w:pPr>
    </w:p>
    <w:p w14:paraId="6CC18A84" w14:textId="12E98B63" w:rsidR="00303E1F" w:rsidRPr="005C3871" w:rsidRDefault="00303E1F" w:rsidP="00995689">
      <w:pPr>
        <w:ind w:left="-1418" w:right="-1193"/>
        <w:jc w:val="both"/>
        <w:rPr>
          <w:sz w:val="22"/>
          <w:szCs w:val="22"/>
        </w:rPr>
      </w:pPr>
      <w:r w:rsidRPr="005C3871">
        <w:rPr>
          <w:sz w:val="22"/>
          <w:szCs w:val="22"/>
        </w:rPr>
        <w:t xml:space="preserve">Once </w:t>
      </w:r>
      <w:r w:rsidR="00690986" w:rsidRPr="005C3871">
        <w:rPr>
          <w:sz w:val="22"/>
          <w:szCs w:val="22"/>
        </w:rPr>
        <w:t>transcribed</w:t>
      </w:r>
      <w:r w:rsidRPr="005C3871">
        <w:rPr>
          <w:sz w:val="22"/>
          <w:szCs w:val="22"/>
        </w:rPr>
        <w:t xml:space="preserve">, we annotated the corpus </w:t>
      </w:r>
      <w:r w:rsidR="00690986" w:rsidRPr="005C3871">
        <w:rPr>
          <w:sz w:val="22"/>
          <w:szCs w:val="22"/>
        </w:rPr>
        <w:t xml:space="preserve">of interviews </w:t>
      </w:r>
      <w:r w:rsidR="00E6282F" w:rsidRPr="005C3871">
        <w:rPr>
          <w:sz w:val="22"/>
          <w:szCs w:val="22"/>
        </w:rPr>
        <w:t xml:space="preserve">using UAM Corpus Tool, a </w:t>
      </w:r>
      <w:r w:rsidR="00B63F37" w:rsidRPr="005C3871">
        <w:rPr>
          <w:sz w:val="22"/>
          <w:szCs w:val="22"/>
        </w:rPr>
        <w:t xml:space="preserve">piece of </w:t>
      </w:r>
      <w:r w:rsidRPr="005C3871">
        <w:rPr>
          <w:sz w:val="22"/>
          <w:szCs w:val="22"/>
        </w:rPr>
        <w:t>textual annotation software</w:t>
      </w:r>
      <w:r w:rsidRPr="005C3871">
        <w:rPr>
          <w:rStyle w:val="FootnoteReference"/>
          <w:sz w:val="22"/>
          <w:szCs w:val="22"/>
        </w:rPr>
        <w:footnoteReference w:id="1"/>
      </w:r>
      <w:r w:rsidRPr="005C3871">
        <w:rPr>
          <w:sz w:val="22"/>
          <w:szCs w:val="22"/>
        </w:rPr>
        <w:t>. This program enables the manual annotation of texts in several layers and sublayers. In t</w:t>
      </w:r>
      <w:r w:rsidR="00443B37" w:rsidRPr="005C3871">
        <w:rPr>
          <w:sz w:val="22"/>
          <w:szCs w:val="22"/>
        </w:rPr>
        <w:t>his study, we set up layers for</w:t>
      </w:r>
      <w:r w:rsidRPr="005C3871">
        <w:rPr>
          <w:sz w:val="22"/>
          <w:szCs w:val="22"/>
        </w:rPr>
        <w:t xml:space="preserve"> “nationality”, “gender”, </w:t>
      </w:r>
      <w:r w:rsidR="00046168" w:rsidRPr="005C3871">
        <w:rPr>
          <w:sz w:val="22"/>
          <w:szCs w:val="22"/>
        </w:rPr>
        <w:t>and “</w:t>
      </w:r>
      <w:r w:rsidRPr="005C3871">
        <w:rPr>
          <w:sz w:val="22"/>
          <w:szCs w:val="22"/>
        </w:rPr>
        <w:t>interpretation”</w:t>
      </w:r>
      <w:r w:rsidR="00046168" w:rsidRPr="005C3871">
        <w:rPr>
          <w:sz w:val="22"/>
          <w:szCs w:val="22"/>
        </w:rPr>
        <w:t xml:space="preserve"> (</w:t>
      </w:r>
      <w:r w:rsidR="00046168" w:rsidRPr="005C3871">
        <w:rPr>
          <w:i/>
          <w:sz w:val="22"/>
          <w:szCs w:val="22"/>
        </w:rPr>
        <w:t xml:space="preserve">Figure </w:t>
      </w:r>
      <w:r w:rsidR="00467A79" w:rsidRPr="005C3871">
        <w:rPr>
          <w:i/>
          <w:sz w:val="22"/>
          <w:szCs w:val="22"/>
        </w:rPr>
        <w:t>2</w:t>
      </w:r>
      <w:r w:rsidR="00046168" w:rsidRPr="005C3871">
        <w:rPr>
          <w:sz w:val="22"/>
          <w:szCs w:val="22"/>
        </w:rPr>
        <w:t>)</w:t>
      </w:r>
      <w:r w:rsidRPr="005C3871">
        <w:rPr>
          <w:sz w:val="22"/>
          <w:szCs w:val="22"/>
        </w:rPr>
        <w:t xml:space="preserve">. </w:t>
      </w:r>
    </w:p>
    <w:p w14:paraId="2842B297" w14:textId="77777777" w:rsidR="006178A5" w:rsidRPr="005C3871" w:rsidRDefault="006178A5" w:rsidP="00995689">
      <w:pPr>
        <w:ind w:left="-1418" w:right="-1193"/>
        <w:jc w:val="both"/>
        <w:rPr>
          <w:sz w:val="22"/>
          <w:szCs w:val="22"/>
        </w:rPr>
      </w:pPr>
    </w:p>
    <w:p w14:paraId="61D534B6" w14:textId="09B96F40" w:rsidR="00046168" w:rsidRPr="005C3871" w:rsidRDefault="00046168" w:rsidP="00995689">
      <w:pPr>
        <w:ind w:left="-1418" w:right="-1193"/>
        <w:jc w:val="both"/>
        <w:rPr>
          <w:sz w:val="22"/>
          <w:szCs w:val="22"/>
        </w:rPr>
      </w:pPr>
      <w:r w:rsidRPr="005C3871">
        <w:rPr>
          <w:noProof/>
          <w:sz w:val="22"/>
          <w:szCs w:val="22"/>
          <w:lang w:val="en-US"/>
        </w:rPr>
        <w:drawing>
          <wp:inline distT="0" distB="0" distL="0" distR="0" wp14:anchorId="06F25512" wp14:editId="71152274">
            <wp:extent cx="3928533" cy="2710180"/>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3">
                      <a:extLst>
                        <a:ext uri="{28A0092B-C50C-407E-A947-70E740481C1C}">
                          <a14:useLocalDpi xmlns:a14="http://schemas.microsoft.com/office/drawing/2010/main" val="0"/>
                        </a:ext>
                      </a:extLst>
                    </a:blip>
                    <a:stretch>
                      <a:fillRect/>
                    </a:stretch>
                  </pic:blipFill>
                  <pic:spPr>
                    <a:xfrm>
                      <a:off x="0" y="0"/>
                      <a:ext cx="3929213" cy="2710649"/>
                    </a:xfrm>
                    <a:prstGeom prst="rect">
                      <a:avLst/>
                    </a:prstGeom>
                  </pic:spPr>
                </pic:pic>
              </a:graphicData>
            </a:graphic>
          </wp:inline>
        </w:drawing>
      </w:r>
    </w:p>
    <w:p w14:paraId="4B540D9F" w14:textId="03C5307C" w:rsidR="00046168" w:rsidRPr="005C3871" w:rsidRDefault="00467A79" w:rsidP="00995689">
      <w:pPr>
        <w:ind w:left="-1418" w:right="-1193"/>
        <w:jc w:val="both"/>
        <w:rPr>
          <w:rFonts w:eastAsiaTheme="minorHAnsi"/>
          <w:i/>
          <w:sz w:val="22"/>
          <w:szCs w:val="22"/>
        </w:rPr>
      </w:pPr>
      <w:r w:rsidRPr="005C3871">
        <w:rPr>
          <w:i/>
          <w:sz w:val="22"/>
          <w:szCs w:val="22"/>
        </w:rPr>
        <w:t>Figure 2</w:t>
      </w:r>
      <w:r w:rsidR="00046168" w:rsidRPr="005C3871">
        <w:rPr>
          <w:i/>
          <w:sz w:val="22"/>
          <w:szCs w:val="22"/>
        </w:rPr>
        <w:t xml:space="preserve">. </w:t>
      </w:r>
      <w:r w:rsidR="00046168" w:rsidRPr="005C3871">
        <w:rPr>
          <w:rFonts w:eastAsiaTheme="minorHAnsi"/>
          <w:i/>
          <w:sz w:val="22"/>
          <w:szCs w:val="22"/>
        </w:rPr>
        <w:t>Layers and sublayers of annotation in UAM Corpus Tool</w:t>
      </w:r>
      <w:r w:rsidR="000F33AE" w:rsidRPr="005C3871">
        <w:rPr>
          <w:rFonts w:eastAsiaTheme="minorHAnsi"/>
          <w:i/>
          <w:sz w:val="22"/>
          <w:szCs w:val="22"/>
        </w:rPr>
        <w:t xml:space="preserve"> </w:t>
      </w:r>
    </w:p>
    <w:p w14:paraId="0076C455" w14:textId="77777777" w:rsidR="00046168" w:rsidRPr="005C3871" w:rsidRDefault="00046168" w:rsidP="00995689">
      <w:pPr>
        <w:ind w:left="-1418" w:right="-1193"/>
        <w:jc w:val="both"/>
        <w:rPr>
          <w:rFonts w:eastAsiaTheme="minorHAnsi"/>
          <w:i/>
          <w:sz w:val="22"/>
          <w:szCs w:val="22"/>
        </w:rPr>
      </w:pPr>
    </w:p>
    <w:p w14:paraId="213203B3" w14:textId="6A6B4358" w:rsidR="00E64245" w:rsidRPr="005C3871" w:rsidRDefault="00B63F37" w:rsidP="00995689">
      <w:pPr>
        <w:ind w:left="-1418" w:right="-1193" w:firstLine="720"/>
        <w:jc w:val="both"/>
        <w:rPr>
          <w:sz w:val="22"/>
          <w:szCs w:val="22"/>
        </w:rPr>
      </w:pPr>
      <w:r w:rsidRPr="005C3871">
        <w:rPr>
          <w:sz w:val="22"/>
          <w:szCs w:val="22"/>
        </w:rPr>
        <w:t>After having coded</w:t>
      </w:r>
      <w:r w:rsidR="004C7C85" w:rsidRPr="005C3871">
        <w:rPr>
          <w:sz w:val="22"/>
          <w:szCs w:val="22"/>
        </w:rPr>
        <w:t xml:space="preserve"> all the interpretations provided </w:t>
      </w:r>
      <w:r w:rsidRPr="005C3871">
        <w:rPr>
          <w:sz w:val="22"/>
          <w:szCs w:val="22"/>
        </w:rPr>
        <w:t>we were able</w:t>
      </w:r>
      <w:r w:rsidR="004C7C85" w:rsidRPr="005C3871">
        <w:rPr>
          <w:sz w:val="22"/>
          <w:szCs w:val="22"/>
        </w:rPr>
        <w:t xml:space="preserve"> to identify differences in the types of interpretations offered by the English, Spanish and Chinese participants. </w:t>
      </w:r>
      <w:r w:rsidR="00E64245" w:rsidRPr="005C3871">
        <w:rPr>
          <w:sz w:val="22"/>
          <w:szCs w:val="22"/>
        </w:rPr>
        <w:t xml:space="preserve">In order to reduce the subjectivity in rating the responses, both researchers participated in the annotation process. The first researcher identified a number of possible interpretations that came up during the annotation of the first half of the corpus. </w:t>
      </w:r>
      <w:r w:rsidR="004C7C85" w:rsidRPr="005C3871">
        <w:rPr>
          <w:sz w:val="22"/>
          <w:szCs w:val="22"/>
        </w:rPr>
        <w:t>The</w:t>
      </w:r>
      <w:r w:rsidR="00E64245" w:rsidRPr="005C3871">
        <w:rPr>
          <w:sz w:val="22"/>
          <w:szCs w:val="22"/>
        </w:rPr>
        <w:t xml:space="preserve"> second </w:t>
      </w:r>
      <w:r w:rsidRPr="005C3871">
        <w:rPr>
          <w:sz w:val="22"/>
          <w:szCs w:val="22"/>
        </w:rPr>
        <w:t>researcher</w:t>
      </w:r>
      <w:r w:rsidR="00E64245" w:rsidRPr="005C3871">
        <w:rPr>
          <w:sz w:val="22"/>
          <w:szCs w:val="22"/>
        </w:rPr>
        <w:t xml:space="preserve"> </w:t>
      </w:r>
      <w:r w:rsidR="004C7C85" w:rsidRPr="005C3871">
        <w:rPr>
          <w:sz w:val="22"/>
          <w:szCs w:val="22"/>
        </w:rPr>
        <w:t xml:space="preserve">began with these categories but added subsequent categories in cases where new interpretations were identified, and the data did not fit the initial set of categories. </w:t>
      </w:r>
      <w:r w:rsidR="008A586A" w:rsidRPr="005C3871">
        <w:rPr>
          <w:sz w:val="22"/>
          <w:szCs w:val="22"/>
        </w:rPr>
        <w:t>O</w:t>
      </w:r>
      <w:r w:rsidR="004C7C85" w:rsidRPr="005C3871">
        <w:rPr>
          <w:sz w:val="22"/>
          <w:szCs w:val="22"/>
        </w:rPr>
        <w:t>nce the annotation was complete</w:t>
      </w:r>
      <w:r w:rsidR="008A586A" w:rsidRPr="005C3871">
        <w:rPr>
          <w:sz w:val="22"/>
          <w:szCs w:val="22"/>
        </w:rPr>
        <w:t xml:space="preserve">, </w:t>
      </w:r>
      <w:r w:rsidR="00310649" w:rsidRPr="005C3871">
        <w:rPr>
          <w:sz w:val="22"/>
          <w:szCs w:val="22"/>
        </w:rPr>
        <w:t>the</w:t>
      </w:r>
      <w:r w:rsidR="008A586A" w:rsidRPr="005C3871">
        <w:rPr>
          <w:sz w:val="22"/>
          <w:szCs w:val="22"/>
        </w:rPr>
        <w:t xml:space="preserve"> </w:t>
      </w:r>
      <w:r w:rsidRPr="005C3871">
        <w:rPr>
          <w:sz w:val="22"/>
          <w:szCs w:val="22"/>
        </w:rPr>
        <w:t>researchers</w:t>
      </w:r>
      <w:r w:rsidR="008A586A" w:rsidRPr="005C3871">
        <w:rPr>
          <w:sz w:val="22"/>
          <w:szCs w:val="22"/>
        </w:rPr>
        <w:t xml:space="preserve"> went through the categories </w:t>
      </w:r>
      <w:r w:rsidR="00310649" w:rsidRPr="005C3871">
        <w:rPr>
          <w:sz w:val="22"/>
          <w:szCs w:val="22"/>
        </w:rPr>
        <w:t xml:space="preserve">together </w:t>
      </w:r>
      <w:r w:rsidR="008A586A" w:rsidRPr="005C3871">
        <w:rPr>
          <w:sz w:val="22"/>
          <w:szCs w:val="22"/>
        </w:rPr>
        <w:t>and merged similar labels in order to avoid the proliferation of similar categories</w:t>
      </w:r>
      <w:r w:rsidR="00467A79" w:rsidRPr="005C3871">
        <w:rPr>
          <w:sz w:val="22"/>
          <w:szCs w:val="22"/>
        </w:rPr>
        <w:t>, as shown in Figure 3</w:t>
      </w:r>
      <w:r w:rsidR="008A586A" w:rsidRPr="005C3871">
        <w:rPr>
          <w:sz w:val="22"/>
          <w:szCs w:val="22"/>
        </w:rPr>
        <w:t>.</w:t>
      </w:r>
    </w:p>
    <w:p w14:paraId="3994EC17" w14:textId="77777777" w:rsidR="00E64245" w:rsidRPr="005C3871" w:rsidRDefault="00E64245" w:rsidP="00995689">
      <w:pPr>
        <w:ind w:left="-1418" w:right="-1193"/>
        <w:jc w:val="both"/>
        <w:rPr>
          <w:rFonts w:eastAsiaTheme="minorHAnsi"/>
          <w:i/>
          <w:sz w:val="22"/>
          <w:szCs w:val="22"/>
        </w:rPr>
      </w:pPr>
    </w:p>
    <w:p w14:paraId="0333B9FE" w14:textId="29EDAA64" w:rsidR="00046168" w:rsidRPr="005C3871" w:rsidRDefault="00046168" w:rsidP="00995689">
      <w:pPr>
        <w:ind w:left="-1418" w:right="-1193"/>
        <w:jc w:val="both"/>
        <w:rPr>
          <w:rFonts w:eastAsiaTheme="minorHAnsi"/>
          <w:i/>
          <w:sz w:val="22"/>
          <w:szCs w:val="22"/>
        </w:rPr>
      </w:pPr>
      <w:r w:rsidRPr="005C3871">
        <w:rPr>
          <w:rFonts w:eastAsiaTheme="minorHAnsi"/>
          <w:i/>
          <w:noProof/>
          <w:sz w:val="22"/>
          <w:szCs w:val="22"/>
          <w:lang w:val="en-US"/>
        </w:rPr>
        <w:lastRenderedPageBreak/>
        <w:drawing>
          <wp:inline distT="0" distB="0" distL="0" distR="0" wp14:anchorId="3F584FF9" wp14:editId="4A975469">
            <wp:extent cx="4013200" cy="36867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1-23 a las 10.15.00.png"/>
                    <pic:cNvPicPr/>
                  </pic:nvPicPr>
                  <pic:blipFill>
                    <a:blip r:embed="rId14">
                      <a:extLst>
                        <a:ext uri="{28A0092B-C50C-407E-A947-70E740481C1C}">
                          <a14:useLocalDpi xmlns:a14="http://schemas.microsoft.com/office/drawing/2010/main" val="0"/>
                        </a:ext>
                      </a:extLst>
                    </a:blip>
                    <a:stretch>
                      <a:fillRect/>
                    </a:stretch>
                  </pic:blipFill>
                  <pic:spPr>
                    <a:xfrm>
                      <a:off x="0" y="0"/>
                      <a:ext cx="4013200" cy="3686723"/>
                    </a:xfrm>
                    <a:prstGeom prst="rect">
                      <a:avLst/>
                    </a:prstGeom>
                  </pic:spPr>
                </pic:pic>
              </a:graphicData>
            </a:graphic>
          </wp:inline>
        </w:drawing>
      </w:r>
    </w:p>
    <w:p w14:paraId="1DFC3226" w14:textId="76EEE1A3" w:rsidR="00046168" w:rsidRPr="005C3871" w:rsidRDefault="00467A79" w:rsidP="00995689">
      <w:pPr>
        <w:ind w:left="-1418" w:right="-1193"/>
        <w:jc w:val="both"/>
        <w:rPr>
          <w:i/>
          <w:sz w:val="22"/>
          <w:szCs w:val="22"/>
        </w:rPr>
      </w:pPr>
      <w:r w:rsidRPr="005C3871">
        <w:rPr>
          <w:rFonts w:eastAsiaTheme="minorHAnsi"/>
          <w:i/>
          <w:sz w:val="22"/>
          <w:szCs w:val="22"/>
        </w:rPr>
        <w:t>Figure 3</w:t>
      </w:r>
      <w:r w:rsidR="00046168" w:rsidRPr="005C3871">
        <w:rPr>
          <w:rFonts w:eastAsiaTheme="minorHAnsi"/>
          <w:i/>
          <w:sz w:val="22"/>
          <w:szCs w:val="22"/>
        </w:rPr>
        <w:t>. Manual annotation of the corpus with UAM Corpus Tool</w:t>
      </w:r>
    </w:p>
    <w:p w14:paraId="25151026" w14:textId="77777777" w:rsidR="00E64245" w:rsidRPr="005C3871" w:rsidRDefault="00E64245" w:rsidP="00995689">
      <w:pPr>
        <w:ind w:left="-1418" w:right="-1193"/>
        <w:jc w:val="both"/>
        <w:rPr>
          <w:sz w:val="22"/>
          <w:szCs w:val="22"/>
        </w:rPr>
      </w:pPr>
    </w:p>
    <w:p w14:paraId="3E3132CD" w14:textId="02FD7252" w:rsidR="00046168" w:rsidRPr="005C3871" w:rsidRDefault="004C7C85" w:rsidP="00995689">
      <w:pPr>
        <w:ind w:left="-1418" w:right="-1193" w:firstLine="720"/>
        <w:jc w:val="both"/>
        <w:rPr>
          <w:sz w:val="22"/>
          <w:szCs w:val="22"/>
        </w:rPr>
      </w:pPr>
      <w:r w:rsidRPr="005C3871">
        <w:rPr>
          <w:sz w:val="22"/>
          <w:szCs w:val="22"/>
        </w:rPr>
        <w:t>The use of this</w:t>
      </w:r>
      <w:r w:rsidR="00E64245" w:rsidRPr="005C3871">
        <w:rPr>
          <w:sz w:val="22"/>
          <w:szCs w:val="22"/>
        </w:rPr>
        <w:t xml:space="preserve"> software </w:t>
      </w:r>
      <w:r w:rsidRPr="005C3871">
        <w:rPr>
          <w:sz w:val="22"/>
          <w:szCs w:val="22"/>
        </w:rPr>
        <w:t xml:space="preserve">allowed </w:t>
      </w:r>
      <w:r w:rsidR="00B63F37" w:rsidRPr="005C3871">
        <w:rPr>
          <w:sz w:val="22"/>
          <w:szCs w:val="22"/>
        </w:rPr>
        <w:t>us</w:t>
      </w:r>
      <w:r w:rsidRPr="005C3871">
        <w:rPr>
          <w:sz w:val="22"/>
          <w:szCs w:val="22"/>
        </w:rPr>
        <w:t xml:space="preserve"> to explore the data from a qualitative and quantitative angle. An additional feature of the software is that it provides a subjective positivity rating, which allowed </w:t>
      </w:r>
      <w:r w:rsidR="00B63F37" w:rsidRPr="005C3871">
        <w:rPr>
          <w:sz w:val="22"/>
          <w:szCs w:val="22"/>
        </w:rPr>
        <w:t>us</w:t>
      </w:r>
      <w:r w:rsidRPr="005C3871">
        <w:rPr>
          <w:sz w:val="22"/>
          <w:szCs w:val="22"/>
        </w:rPr>
        <w:t xml:space="preserve"> to asse</w:t>
      </w:r>
      <w:r w:rsidR="00B10D4B" w:rsidRPr="005C3871">
        <w:rPr>
          <w:sz w:val="22"/>
          <w:szCs w:val="22"/>
        </w:rPr>
        <w:t>s</w:t>
      </w:r>
      <w:r w:rsidRPr="005C3871">
        <w:rPr>
          <w:sz w:val="22"/>
          <w:szCs w:val="22"/>
        </w:rPr>
        <w:t xml:space="preserve">s whether English, Spanish or Chinese participants responded more positively to the advertisements. </w:t>
      </w:r>
      <w:r w:rsidR="00FF0E04" w:rsidRPr="005C3871">
        <w:rPr>
          <w:sz w:val="22"/>
          <w:szCs w:val="22"/>
        </w:rPr>
        <w:t>The UAM Corpus Tool makes use of the Subjectivity Lexicon made available by University of Pittsburgh</w:t>
      </w:r>
      <w:r w:rsidR="00FF0E04" w:rsidRPr="005C3871">
        <w:rPr>
          <w:rStyle w:val="FootnoteReference"/>
          <w:sz w:val="22"/>
          <w:szCs w:val="22"/>
        </w:rPr>
        <w:footnoteReference w:id="2"/>
      </w:r>
      <w:r w:rsidR="00FF0E04" w:rsidRPr="005C3871">
        <w:rPr>
          <w:sz w:val="22"/>
          <w:szCs w:val="22"/>
        </w:rPr>
        <w:t xml:space="preserve">. </w:t>
      </w:r>
      <w:r w:rsidR="00FF0E04" w:rsidRPr="005C3871">
        <w:rPr>
          <w:i/>
          <w:sz w:val="22"/>
          <w:szCs w:val="22"/>
        </w:rPr>
        <w:t>Subjective strength</w:t>
      </w:r>
      <w:r w:rsidR="00FF0E04" w:rsidRPr="005C3871">
        <w:rPr>
          <w:sz w:val="22"/>
          <w:szCs w:val="22"/>
        </w:rPr>
        <w:t xml:space="preserve"> indicates, from 0 to 1, the degree of tokens found in the </w:t>
      </w:r>
      <w:r w:rsidR="00310649" w:rsidRPr="005C3871">
        <w:rPr>
          <w:sz w:val="22"/>
          <w:szCs w:val="22"/>
        </w:rPr>
        <w:t>Subjectivity L</w:t>
      </w:r>
      <w:r w:rsidR="00FF0E04" w:rsidRPr="005C3871">
        <w:rPr>
          <w:sz w:val="22"/>
          <w:szCs w:val="22"/>
        </w:rPr>
        <w:t>exicon that are "strong" or significantly present</w:t>
      </w:r>
      <w:r w:rsidR="00310649" w:rsidRPr="005C3871">
        <w:rPr>
          <w:sz w:val="22"/>
          <w:szCs w:val="22"/>
        </w:rPr>
        <w:t xml:space="preserve"> in the data being studied</w:t>
      </w:r>
      <w:r w:rsidR="00FF0E04" w:rsidRPr="005C3871">
        <w:rPr>
          <w:sz w:val="22"/>
          <w:szCs w:val="22"/>
        </w:rPr>
        <w:t xml:space="preserve">. </w:t>
      </w:r>
      <w:r w:rsidR="00FF0E04" w:rsidRPr="005C3871">
        <w:rPr>
          <w:i/>
          <w:sz w:val="22"/>
          <w:szCs w:val="22"/>
        </w:rPr>
        <w:t>Subjective positivity</w:t>
      </w:r>
      <w:r w:rsidR="00FF0E04" w:rsidRPr="005C3871">
        <w:rPr>
          <w:sz w:val="22"/>
          <w:szCs w:val="22"/>
        </w:rPr>
        <w:t xml:space="preserve"> looks at each open-class word in the text and, if it is in the </w:t>
      </w:r>
      <w:r w:rsidR="00310649" w:rsidRPr="005C3871">
        <w:rPr>
          <w:sz w:val="22"/>
          <w:szCs w:val="22"/>
        </w:rPr>
        <w:t>Subjectivity L</w:t>
      </w:r>
      <w:r w:rsidR="00FF0E04" w:rsidRPr="005C3871">
        <w:rPr>
          <w:sz w:val="22"/>
          <w:szCs w:val="22"/>
        </w:rPr>
        <w:t>exicon, records a value (1.0 for positive,-1.0 for negative, 0 for neutral, etc.)</w:t>
      </w:r>
      <w:r w:rsidR="00310649" w:rsidRPr="005C3871">
        <w:rPr>
          <w:sz w:val="22"/>
          <w:szCs w:val="22"/>
        </w:rPr>
        <w:t>, depending on how it is rating in the Subjectivity Lexicon</w:t>
      </w:r>
      <w:r w:rsidR="00FF0E04" w:rsidRPr="005C3871">
        <w:rPr>
          <w:sz w:val="22"/>
          <w:szCs w:val="22"/>
        </w:rPr>
        <w:t xml:space="preserve">. Subsequently, UAM Corpus Tool finds the mean of these values (0 is neutral, 1.0 very positive, -1.0 very negative). </w:t>
      </w:r>
      <w:r w:rsidR="00B10D4B" w:rsidRPr="005C3871">
        <w:rPr>
          <w:sz w:val="22"/>
          <w:szCs w:val="22"/>
        </w:rPr>
        <w:t xml:space="preserve">Through this data collection and </w:t>
      </w:r>
      <w:r w:rsidR="00613529" w:rsidRPr="005C3871">
        <w:rPr>
          <w:sz w:val="22"/>
          <w:szCs w:val="22"/>
        </w:rPr>
        <w:t>analysis procedure</w:t>
      </w:r>
      <w:r w:rsidR="00B10D4B" w:rsidRPr="005C3871">
        <w:rPr>
          <w:sz w:val="22"/>
          <w:szCs w:val="22"/>
        </w:rPr>
        <w:t>, we were able to obtain the following measures for each participant for each advertisement:</w:t>
      </w:r>
    </w:p>
    <w:p w14:paraId="05FBD580" w14:textId="77777777" w:rsidR="00613529" w:rsidRPr="005C3871" w:rsidRDefault="00613529" w:rsidP="00995689">
      <w:pPr>
        <w:ind w:left="-1418" w:right="-1193" w:firstLine="720"/>
        <w:jc w:val="both"/>
        <w:rPr>
          <w:sz w:val="22"/>
          <w:szCs w:val="22"/>
        </w:rPr>
      </w:pPr>
    </w:p>
    <w:p w14:paraId="46CDC710" w14:textId="3964F6CC" w:rsidR="00B10D4B" w:rsidRPr="005C3871" w:rsidRDefault="00B10D4B" w:rsidP="00995689">
      <w:pPr>
        <w:ind w:left="-1418" w:right="-1193"/>
        <w:jc w:val="both"/>
        <w:rPr>
          <w:sz w:val="22"/>
          <w:szCs w:val="22"/>
        </w:rPr>
      </w:pPr>
      <w:r w:rsidRPr="005C3871">
        <w:rPr>
          <w:sz w:val="22"/>
          <w:szCs w:val="22"/>
        </w:rPr>
        <w:t xml:space="preserve">1. Figurative complexity </w:t>
      </w:r>
      <w:r w:rsidR="00613529" w:rsidRPr="005C3871">
        <w:rPr>
          <w:sz w:val="22"/>
          <w:szCs w:val="22"/>
        </w:rPr>
        <w:t>of the advertisement (independent of participant)</w:t>
      </w:r>
    </w:p>
    <w:p w14:paraId="5F5A8781" w14:textId="0827649E" w:rsidR="00B10D4B" w:rsidRPr="005C3871" w:rsidRDefault="00B10D4B" w:rsidP="00995689">
      <w:pPr>
        <w:ind w:left="-1418" w:right="-1193"/>
        <w:jc w:val="both"/>
        <w:rPr>
          <w:sz w:val="22"/>
          <w:szCs w:val="22"/>
        </w:rPr>
      </w:pPr>
      <w:r w:rsidRPr="005C3871">
        <w:rPr>
          <w:sz w:val="22"/>
          <w:szCs w:val="22"/>
        </w:rPr>
        <w:t>2. Perceived effectiveness of the advert</w:t>
      </w:r>
    </w:p>
    <w:p w14:paraId="2F0D3FC6" w14:textId="6A4BA37D" w:rsidR="00B10D4B" w:rsidRPr="005C3871" w:rsidRDefault="00B10D4B" w:rsidP="00995689">
      <w:pPr>
        <w:ind w:left="-1418" w:right="-1193"/>
        <w:jc w:val="both"/>
        <w:rPr>
          <w:sz w:val="22"/>
          <w:szCs w:val="22"/>
        </w:rPr>
      </w:pPr>
      <w:r w:rsidRPr="005C3871">
        <w:rPr>
          <w:sz w:val="22"/>
          <w:szCs w:val="22"/>
        </w:rPr>
        <w:t>3. Speed of comprehension</w:t>
      </w:r>
    </w:p>
    <w:p w14:paraId="2F3E2724" w14:textId="131EFA1E" w:rsidR="00B10D4B" w:rsidRPr="005C3871" w:rsidRDefault="00B10D4B" w:rsidP="00995689">
      <w:pPr>
        <w:ind w:left="-1418" w:right="-1193"/>
        <w:jc w:val="both"/>
        <w:rPr>
          <w:sz w:val="22"/>
          <w:szCs w:val="22"/>
        </w:rPr>
      </w:pPr>
      <w:r w:rsidRPr="005C3871">
        <w:rPr>
          <w:sz w:val="22"/>
          <w:szCs w:val="22"/>
        </w:rPr>
        <w:t>4. Complexity of one’s understanding</w:t>
      </w:r>
    </w:p>
    <w:p w14:paraId="1C7BE6FB" w14:textId="77777777" w:rsidR="00B10D4B" w:rsidRPr="005C3871" w:rsidRDefault="00B10D4B" w:rsidP="00995689">
      <w:pPr>
        <w:ind w:left="-1418" w:right="-1193" w:firstLine="720"/>
        <w:jc w:val="both"/>
        <w:rPr>
          <w:b/>
          <w:sz w:val="22"/>
          <w:szCs w:val="22"/>
        </w:rPr>
      </w:pPr>
    </w:p>
    <w:p w14:paraId="51B649ED" w14:textId="0FAD69A5" w:rsidR="00FF0E04" w:rsidRPr="005C3871" w:rsidRDefault="00FF0E04" w:rsidP="00995689">
      <w:pPr>
        <w:ind w:left="-1418" w:right="-1193"/>
        <w:jc w:val="both"/>
        <w:rPr>
          <w:sz w:val="22"/>
          <w:szCs w:val="22"/>
        </w:rPr>
      </w:pPr>
      <w:r w:rsidRPr="005C3871">
        <w:rPr>
          <w:sz w:val="22"/>
          <w:szCs w:val="22"/>
        </w:rPr>
        <w:t xml:space="preserve">We were able to identify differences between </w:t>
      </w:r>
      <w:r w:rsidR="008A5B83" w:rsidRPr="005C3871">
        <w:rPr>
          <w:sz w:val="22"/>
          <w:szCs w:val="22"/>
        </w:rPr>
        <w:t>the responses produced by participants with different linguistic and cultural backgrounds</w:t>
      </w:r>
      <w:r w:rsidRPr="005C3871">
        <w:rPr>
          <w:sz w:val="22"/>
          <w:szCs w:val="22"/>
        </w:rPr>
        <w:t xml:space="preserve"> in terms of the average perceived effectiveness ratings, the average speed of comprehension</w:t>
      </w:r>
      <w:r w:rsidR="00606995" w:rsidRPr="005C3871">
        <w:rPr>
          <w:sz w:val="22"/>
          <w:szCs w:val="22"/>
        </w:rPr>
        <w:t xml:space="preserve">, the </w:t>
      </w:r>
      <w:r w:rsidRPr="005C3871">
        <w:rPr>
          <w:sz w:val="22"/>
          <w:szCs w:val="22"/>
        </w:rPr>
        <w:t xml:space="preserve">complexity of </w:t>
      </w:r>
      <w:r w:rsidR="008A5B83" w:rsidRPr="005C3871">
        <w:rPr>
          <w:sz w:val="22"/>
          <w:szCs w:val="22"/>
        </w:rPr>
        <w:t>their</w:t>
      </w:r>
      <w:r w:rsidRPr="005C3871">
        <w:rPr>
          <w:sz w:val="22"/>
          <w:szCs w:val="22"/>
        </w:rPr>
        <w:t xml:space="preserve"> </w:t>
      </w:r>
      <w:r w:rsidR="008A5B83" w:rsidRPr="005C3871">
        <w:rPr>
          <w:sz w:val="22"/>
          <w:szCs w:val="22"/>
        </w:rPr>
        <w:t>understanding content of their interpretations,</w:t>
      </w:r>
      <w:r w:rsidRPr="005C3871">
        <w:rPr>
          <w:sz w:val="22"/>
          <w:szCs w:val="22"/>
        </w:rPr>
        <w:t xml:space="preserve"> and the average subjective positivity ratings.</w:t>
      </w:r>
    </w:p>
    <w:p w14:paraId="06D8484E" w14:textId="0438FE8F" w:rsidR="00FF0E04" w:rsidRPr="005C3871" w:rsidRDefault="00FF0E04" w:rsidP="00995689">
      <w:pPr>
        <w:ind w:left="-1418" w:right="-1193"/>
        <w:rPr>
          <w:sz w:val="22"/>
          <w:szCs w:val="22"/>
        </w:rPr>
      </w:pPr>
    </w:p>
    <w:p w14:paraId="58C46430" w14:textId="6C549730" w:rsidR="0002497B" w:rsidRPr="005C3871" w:rsidRDefault="00FF2244" w:rsidP="00995689">
      <w:pPr>
        <w:ind w:left="-1418" w:right="-1193"/>
        <w:jc w:val="both"/>
        <w:rPr>
          <w:b/>
          <w:sz w:val="22"/>
          <w:szCs w:val="22"/>
        </w:rPr>
      </w:pPr>
      <w:r>
        <w:rPr>
          <w:b/>
          <w:sz w:val="22"/>
          <w:szCs w:val="22"/>
        </w:rPr>
        <w:t xml:space="preserve">8. </w:t>
      </w:r>
      <w:r w:rsidR="00EF5C96" w:rsidRPr="005C3871">
        <w:rPr>
          <w:b/>
          <w:sz w:val="22"/>
          <w:szCs w:val="22"/>
        </w:rPr>
        <w:t>Findings and discussion</w:t>
      </w:r>
    </w:p>
    <w:p w14:paraId="54FE38E1" w14:textId="77777777" w:rsidR="00E6282F" w:rsidRPr="005C3871" w:rsidRDefault="00E6282F" w:rsidP="00995689">
      <w:pPr>
        <w:ind w:left="-1418" w:right="-1193"/>
        <w:jc w:val="both"/>
        <w:rPr>
          <w:b/>
          <w:sz w:val="22"/>
          <w:szCs w:val="22"/>
        </w:rPr>
      </w:pPr>
    </w:p>
    <w:p w14:paraId="7EE4CEFE" w14:textId="5C0694A8" w:rsidR="00E02EC0" w:rsidRPr="005C3871" w:rsidRDefault="00E02EC0" w:rsidP="00995689">
      <w:pPr>
        <w:ind w:left="-1418" w:right="-1193"/>
        <w:jc w:val="both"/>
        <w:rPr>
          <w:sz w:val="22"/>
          <w:szCs w:val="22"/>
        </w:rPr>
      </w:pPr>
      <w:r w:rsidRPr="005C3871">
        <w:rPr>
          <w:sz w:val="22"/>
          <w:szCs w:val="22"/>
        </w:rPr>
        <w:t>In this section we discuss our findings in relation to each of our research questions</w:t>
      </w:r>
    </w:p>
    <w:p w14:paraId="0381DEA8" w14:textId="77777777" w:rsidR="00E02EC0" w:rsidRPr="005C3871" w:rsidRDefault="00E02EC0" w:rsidP="00995689">
      <w:pPr>
        <w:ind w:left="-1418" w:right="-1193"/>
        <w:jc w:val="both"/>
        <w:rPr>
          <w:b/>
          <w:sz w:val="22"/>
          <w:szCs w:val="22"/>
        </w:rPr>
      </w:pPr>
    </w:p>
    <w:p w14:paraId="48340439" w14:textId="64320612" w:rsidR="008B0D30" w:rsidRPr="005C3871" w:rsidRDefault="00C214BF" w:rsidP="00995689">
      <w:pPr>
        <w:ind w:left="-1418" w:right="-1193"/>
        <w:jc w:val="both"/>
        <w:rPr>
          <w:b/>
          <w:sz w:val="22"/>
          <w:szCs w:val="22"/>
        </w:rPr>
      </w:pPr>
      <w:r>
        <w:rPr>
          <w:b/>
          <w:sz w:val="22"/>
          <w:szCs w:val="22"/>
          <w:lang w:val="en-AU"/>
        </w:rPr>
        <w:t>8.</w:t>
      </w:r>
      <w:r w:rsidR="00BF18E2" w:rsidRPr="005C3871">
        <w:rPr>
          <w:b/>
          <w:sz w:val="22"/>
          <w:szCs w:val="22"/>
          <w:lang w:val="en-AU"/>
        </w:rPr>
        <w:t xml:space="preserve">1. </w:t>
      </w:r>
      <w:r w:rsidR="00B22FA1" w:rsidRPr="005C3871">
        <w:rPr>
          <w:b/>
          <w:sz w:val="22"/>
          <w:szCs w:val="22"/>
          <w:lang w:val="en-AU"/>
        </w:rPr>
        <w:t>Does speed of comprehension</w:t>
      </w:r>
      <w:r w:rsidR="00BF18E2" w:rsidRPr="005C3871">
        <w:rPr>
          <w:b/>
          <w:sz w:val="22"/>
          <w:szCs w:val="22"/>
          <w:lang w:val="en-AU"/>
        </w:rPr>
        <w:t xml:space="preserve"> relate to figurative complexity</w:t>
      </w:r>
      <w:r w:rsidR="00B22FA1" w:rsidRPr="005C3871">
        <w:rPr>
          <w:b/>
          <w:sz w:val="22"/>
          <w:szCs w:val="22"/>
          <w:lang w:val="en-AU"/>
        </w:rPr>
        <w:t>?</w:t>
      </w:r>
    </w:p>
    <w:p w14:paraId="00592679" w14:textId="6BD5F10B" w:rsidR="008F4280" w:rsidRPr="005C3871" w:rsidRDefault="00BF18E2" w:rsidP="00995689">
      <w:pPr>
        <w:ind w:left="-1418" w:right="-1193"/>
        <w:jc w:val="both"/>
        <w:rPr>
          <w:sz w:val="22"/>
          <w:szCs w:val="22"/>
        </w:rPr>
      </w:pPr>
      <w:r w:rsidRPr="005C3871">
        <w:rPr>
          <w:sz w:val="22"/>
          <w:szCs w:val="22"/>
        </w:rPr>
        <w:lastRenderedPageBreak/>
        <w:t>Our</w:t>
      </w:r>
      <w:r w:rsidR="00325D98" w:rsidRPr="005C3871">
        <w:rPr>
          <w:sz w:val="22"/>
          <w:szCs w:val="22"/>
        </w:rPr>
        <w:t xml:space="preserve"> first research question </w:t>
      </w:r>
      <w:r w:rsidRPr="005C3871">
        <w:rPr>
          <w:sz w:val="22"/>
          <w:szCs w:val="22"/>
        </w:rPr>
        <w:t xml:space="preserve">asked </w:t>
      </w:r>
      <w:r w:rsidR="00325D98" w:rsidRPr="005C3871">
        <w:rPr>
          <w:sz w:val="22"/>
          <w:szCs w:val="22"/>
        </w:rPr>
        <w:t xml:space="preserve">whether the </w:t>
      </w:r>
      <w:r w:rsidR="00B63F37" w:rsidRPr="005C3871">
        <w:rPr>
          <w:sz w:val="22"/>
          <w:szCs w:val="22"/>
        </w:rPr>
        <w:t>figurative</w:t>
      </w:r>
      <w:r w:rsidR="00A30AC0" w:rsidRPr="005C3871">
        <w:rPr>
          <w:sz w:val="22"/>
          <w:szCs w:val="22"/>
        </w:rPr>
        <w:t xml:space="preserve"> complexity</w:t>
      </w:r>
      <w:r w:rsidR="0002497B" w:rsidRPr="005C3871">
        <w:rPr>
          <w:sz w:val="22"/>
          <w:szCs w:val="22"/>
        </w:rPr>
        <w:t xml:space="preserve"> of </w:t>
      </w:r>
      <w:r w:rsidR="00A30AC0" w:rsidRPr="005C3871">
        <w:rPr>
          <w:sz w:val="22"/>
          <w:szCs w:val="22"/>
        </w:rPr>
        <w:t>the advertisements</w:t>
      </w:r>
      <w:r w:rsidR="0002497B" w:rsidRPr="005C3871">
        <w:rPr>
          <w:sz w:val="22"/>
          <w:szCs w:val="22"/>
        </w:rPr>
        <w:t xml:space="preserve"> </w:t>
      </w:r>
      <w:r w:rsidR="00B63F37" w:rsidRPr="005C3871">
        <w:rPr>
          <w:sz w:val="22"/>
          <w:szCs w:val="22"/>
        </w:rPr>
        <w:t>was</w:t>
      </w:r>
      <w:r w:rsidRPr="005C3871">
        <w:rPr>
          <w:sz w:val="22"/>
          <w:szCs w:val="22"/>
        </w:rPr>
        <w:t xml:space="preserve"> related to</w:t>
      </w:r>
      <w:r w:rsidR="00325D98" w:rsidRPr="005C3871">
        <w:rPr>
          <w:sz w:val="22"/>
          <w:szCs w:val="22"/>
        </w:rPr>
        <w:t xml:space="preserve"> the speed of comprehension by the participants. We anticipated that reaction times would increase along a continuum based on </w:t>
      </w:r>
      <w:r w:rsidR="00B63F37" w:rsidRPr="005C3871">
        <w:rPr>
          <w:sz w:val="22"/>
          <w:szCs w:val="22"/>
        </w:rPr>
        <w:t>figurative complexity</w:t>
      </w:r>
      <w:r w:rsidR="00325D98" w:rsidRPr="005C3871">
        <w:rPr>
          <w:sz w:val="22"/>
          <w:szCs w:val="22"/>
        </w:rPr>
        <w:t xml:space="preserve"> from metonymy, through metony</w:t>
      </w:r>
      <w:r w:rsidR="005839FE" w:rsidRPr="005C3871">
        <w:rPr>
          <w:sz w:val="22"/>
          <w:szCs w:val="22"/>
        </w:rPr>
        <w:t>mic chains, metaphor,</w:t>
      </w:r>
      <w:r w:rsidR="009E2D77" w:rsidRPr="005C3871">
        <w:rPr>
          <w:sz w:val="22"/>
          <w:szCs w:val="22"/>
        </w:rPr>
        <w:t xml:space="preserve"> and</w:t>
      </w:r>
      <w:r w:rsidR="005839FE" w:rsidRPr="005C3871">
        <w:rPr>
          <w:sz w:val="22"/>
          <w:szCs w:val="22"/>
        </w:rPr>
        <w:t xml:space="preserve"> metaphtony</w:t>
      </w:r>
      <w:r w:rsidR="00325D98" w:rsidRPr="005C3871">
        <w:rPr>
          <w:sz w:val="22"/>
          <w:szCs w:val="22"/>
        </w:rPr>
        <w:t>my</w:t>
      </w:r>
      <w:r w:rsidR="009E2D77" w:rsidRPr="005C3871">
        <w:rPr>
          <w:sz w:val="22"/>
          <w:szCs w:val="22"/>
        </w:rPr>
        <w:t>,</w:t>
      </w:r>
      <w:r w:rsidR="00325D98" w:rsidRPr="005C3871">
        <w:rPr>
          <w:sz w:val="22"/>
          <w:szCs w:val="22"/>
        </w:rPr>
        <w:t xml:space="preserve"> to metaphorical complexes. </w:t>
      </w:r>
      <w:r w:rsidR="00B63F37" w:rsidRPr="005C3871">
        <w:rPr>
          <w:sz w:val="22"/>
          <w:szCs w:val="22"/>
        </w:rPr>
        <w:t>However, we</w:t>
      </w:r>
      <w:r w:rsidR="006E3453" w:rsidRPr="005C3871">
        <w:rPr>
          <w:sz w:val="22"/>
          <w:szCs w:val="22"/>
        </w:rPr>
        <w:t xml:space="preserve"> found no statistic</w:t>
      </w:r>
      <w:r w:rsidR="00AF6068" w:rsidRPr="005C3871">
        <w:rPr>
          <w:sz w:val="22"/>
          <w:szCs w:val="22"/>
        </w:rPr>
        <w:t>ally significant relationship</w:t>
      </w:r>
      <w:r w:rsidR="006E3453" w:rsidRPr="005C3871">
        <w:rPr>
          <w:sz w:val="22"/>
          <w:szCs w:val="22"/>
        </w:rPr>
        <w:t xml:space="preserve"> between the amount of </w:t>
      </w:r>
      <w:r w:rsidR="00B63F37" w:rsidRPr="005C3871">
        <w:rPr>
          <w:sz w:val="22"/>
          <w:szCs w:val="22"/>
        </w:rPr>
        <w:t>figurative complexity</w:t>
      </w:r>
      <w:r w:rsidR="006E3453" w:rsidRPr="005C3871">
        <w:rPr>
          <w:sz w:val="22"/>
          <w:szCs w:val="22"/>
        </w:rPr>
        <w:t xml:space="preserve"> and time of processing. </w:t>
      </w:r>
      <w:r w:rsidR="00B63F37" w:rsidRPr="005C3871">
        <w:rPr>
          <w:sz w:val="22"/>
          <w:szCs w:val="22"/>
        </w:rPr>
        <w:t>This</w:t>
      </w:r>
      <w:r w:rsidR="006E3453" w:rsidRPr="005C3871">
        <w:rPr>
          <w:sz w:val="22"/>
          <w:szCs w:val="22"/>
        </w:rPr>
        <w:t xml:space="preserve"> means that the variations in reaction times </w:t>
      </w:r>
      <w:r w:rsidR="008E39B5" w:rsidRPr="005C3871">
        <w:rPr>
          <w:sz w:val="22"/>
          <w:szCs w:val="22"/>
        </w:rPr>
        <w:t>taken</w:t>
      </w:r>
      <w:r w:rsidR="006E3453" w:rsidRPr="005C3871">
        <w:rPr>
          <w:sz w:val="22"/>
          <w:szCs w:val="22"/>
        </w:rPr>
        <w:t xml:space="preserve"> by our participants </w:t>
      </w:r>
      <w:r w:rsidR="00B63F37" w:rsidRPr="005C3871">
        <w:rPr>
          <w:sz w:val="22"/>
          <w:szCs w:val="22"/>
        </w:rPr>
        <w:t>must have been</w:t>
      </w:r>
      <w:r w:rsidR="006E3453" w:rsidRPr="005C3871">
        <w:rPr>
          <w:sz w:val="22"/>
          <w:szCs w:val="22"/>
        </w:rPr>
        <w:t xml:space="preserve"> dependent on factors </w:t>
      </w:r>
      <w:r w:rsidR="008E39B5" w:rsidRPr="005C3871">
        <w:rPr>
          <w:sz w:val="22"/>
          <w:szCs w:val="22"/>
        </w:rPr>
        <w:t>other than</w:t>
      </w:r>
      <w:r w:rsidR="006E3453" w:rsidRPr="005C3871">
        <w:rPr>
          <w:sz w:val="22"/>
          <w:szCs w:val="22"/>
        </w:rPr>
        <w:t xml:space="preserve"> the </w:t>
      </w:r>
      <w:r w:rsidR="008E39B5" w:rsidRPr="005C3871">
        <w:rPr>
          <w:sz w:val="22"/>
          <w:szCs w:val="22"/>
        </w:rPr>
        <w:t>levels of figurative complexity</w:t>
      </w:r>
      <w:r w:rsidR="006E3453" w:rsidRPr="005C3871">
        <w:rPr>
          <w:sz w:val="22"/>
          <w:szCs w:val="22"/>
        </w:rPr>
        <w:t xml:space="preserve"> </w:t>
      </w:r>
      <w:r w:rsidR="008E39B5" w:rsidRPr="005C3871">
        <w:rPr>
          <w:sz w:val="22"/>
          <w:szCs w:val="22"/>
        </w:rPr>
        <w:t>of the</w:t>
      </w:r>
      <w:r w:rsidR="006E3453" w:rsidRPr="005C3871">
        <w:rPr>
          <w:sz w:val="22"/>
          <w:szCs w:val="22"/>
        </w:rPr>
        <w:t xml:space="preserve"> advertisement</w:t>
      </w:r>
      <w:r w:rsidR="008E39B5" w:rsidRPr="005C3871">
        <w:rPr>
          <w:sz w:val="22"/>
          <w:szCs w:val="22"/>
        </w:rPr>
        <w:t>s</w:t>
      </w:r>
      <w:r w:rsidR="006E3453" w:rsidRPr="005C3871">
        <w:rPr>
          <w:sz w:val="22"/>
          <w:szCs w:val="22"/>
        </w:rPr>
        <w:t>.</w:t>
      </w:r>
      <w:r w:rsidR="00304D55" w:rsidRPr="005C3871">
        <w:rPr>
          <w:sz w:val="22"/>
          <w:szCs w:val="22"/>
        </w:rPr>
        <w:t xml:space="preserve"> </w:t>
      </w:r>
    </w:p>
    <w:p w14:paraId="1AF4427B" w14:textId="77777777" w:rsidR="00BF18E2" w:rsidRPr="005C3871" w:rsidRDefault="00BF18E2" w:rsidP="00995689">
      <w:pPr>
        <w:ind w:left="-1418" w:right="-1193"/>
        <w:jc w:val="both"/>
        <w:rPr>
          <w:sz w:val="22"/>
          <w:szCs w:val="22"/>
        </w:rPr>
      </w:pPr>
    </w:p>
    <w:p w14:paraId="6487C5E6" w14:textId="6E1FC6AA" w:rsidR="00BF18E2" w:rsidRPr="005C3871" w:rsidRDefault="00C214BF" w:rsidP="00995689">
      <w:pPr>
        <w:ind w:left="-1418" w:right="-1193"/>
        <w:jc w:val="both"/>
        <w:rPr>
          <w:b/>
          <w:sz w:val="22"/>
          <w:szCs w:val="22"/>
        </w:rPr>
      </w:pPr>
      <w:r>
        <w:rPr>
          <w:b/>
          <w:sz w:val="22"/>
          <w:szCs w:val="22"/>
        </w:rPr>
        <w:t>8.</w:t>
      </w:r>
      <w:r w:rsidR="00BF18E2" w:rsidRPr="005C3871">
        <w:rPr>
          <w:b/>
          <w:sz w:val="22"/>
          <w:szCs w:val="22"/>
        </w:rPr>
        <w:t>2. Does speed of comprehension relate to perceived effectiveness?</w:t>
      </w:r>
    </w:p>
    <w:p w14:paraId="2139E76A" w14:textId="77777777" w:rsidR="008D2998" w:rsidRDefault="008D2998" w:rsidP="00995689">
      <w:pPr>
        <w:ind w:left="-1418" w:right="-1193"/>
        <w:jc w:val="both"/>
        <w:rPr>
          <w:sz w:val="22"/>
          <w:szCs w:val="22"/>
        </w:rPr>
      </w:pPr>
    </w:p>
    <w:p w14:paraId="06F1D04C" w14:textId="6089BD29" w:rsidR="00B63F37" w:rsidRPr="005C3871" w:rsidRDefault="006E3453" w:rsidP="00995689">
      <w:pPr>
        <w:ind w:left="-1418" w:right="-1193"/>
        <w:jc w:val="both"/>
        <w:rPr>
          <w:sz w:val="22"/>
          <w:szCs w:val="22"/>
        </w:rPr>
      </w:pPr>
      <w:r w:rsidRPr="005C3871">
        <w:rPr>
          <w:sz w:val="22"/>
          <w:szCs w:val="22"/>
        </w:rPr>
        <w:t>W</w:t>
      </w:r>
      <w:r w:rsidR="00AA2C37" w:rsidRPr="005C3871">
        <w:rPr>
          <w:sz w:val="22"/>
          <w:szCs w:val="22"/>
        </w:rPr>
        <w:t xml:space="preserve">e found a statistically significant negative relationship between the time taken to find meaning and the </w:t>
      </w:r>
      <w:r w:rsidR="0000048D" w:rsidRPr="005C3871">
        <w:rPr>
          <w:sz w:val="22"/>
          <w:szCs w:val="22"/>
        </w:rPr>
        <w:t xml:space="preserve">perceived </w:t>
      </w:r>
      <w:r w:rsidR="00B63F37" w:rsidRPr="005C3871">
        <w:rPr>
          <w:sz w:val="22"/>
          <w:szCs w:val="22"/>
        </w:rPr>
        <w:t>effectiveness</w:t>
      </w:r>
      <w:r w:rsidR="0000048D" w:rsidRPr="005C3871">
        <w:rPr>
          <w:sz w:val="22"/>
          <w:szCs w:val="22"/>
        </w:rPr>
        <w:t xml:space="preserve"> of the advertisements (p&lt;0.1). That is to say, the participants were quicker to understand those advertisements that they </w:t>
      </w:r>
      <w:r w:rsidR="00B63F37" w:rsidRPr="005C3871">
        <w:rPr>
          <w:sz w:val="22"/>
          <w:szCs w:val="22"/>
        </w:rPr>
        <w:t>perceived to be</w:t>
      </w:r>
      <w:r w:rsidR="0000048D" w:rsidRPr="005C3871">
        <w:rPr>
          <w:sz w:val="22"/>
          <w:szCs w:val="22"/>
        </w:rPr>
        <w:t xml:space="preserve"> </w:t>
      </w:r>
      <w:r w:rsidR="00F83087" w:rsidRPr="005C3871">
        <w:rPr>
          <w:sz w:val="22"/>
          <w:szCs w:val="22"/>
        </w:rPr>
        <w:t>effective</w:t>
      </w:r>
      <w:r w:rsidR="0000048D" w:rsidRPr="005C3871">
        <w:rPr>
          <w:sz w:val="22"/>
          <w:szCs w:val="22"/>
        </w:rPr>
        <w:t>.</w:t>
      </w:r>
      <w:r w:rsidR="003A27F1" w:rsidRPr="005C3871">
        <w:rPr>
          <w:sz w:val="22"/>
          <w:szCs w:val="22"/>
        </w:rPr>
        <w:t xml:space="preserve"> </w:t>
      </w:r>
      <w:r w:rsidR="00C21A62" w:rsidRPr="005C3871">
        <w:rPr>
          <w:sz w:val="22"/>
          <w:szCs w:val="22"/>
        </w:rPr>
        <w:t>It is difficult to locate the caus</w:t>
      </w:r>
      <w:r w:rsidR="00F16D09" w:rsidRPr="005C3871">
        <w:rPr>
          <w:sz w:val="22"/>
          <w:szCs w:val="22"/>
        </w:rPr>
        <w:t>e-</w:t>
      </w:r>
      <w:r w:rsidR="00C21A62" w:rsidRPr="005C3871">
        <w:rPr>
          <w:sz w:val="22"/>
          <w:szCs w:val="22"/>
        </w:rPr>
        <w:t xml:space="preserve">effect relationship here. It could be that they </w:t>
      </w:r>
      <w:r w:rsidR="00B63F37" w:rsidRPr="005C3871">
        <w:rPr>
          <w:sz w:val="22"/>
          <w:szCs w:val="22"/>
        </w:rPr>
        <w:t xml:space="preserve">perceived </w:t>
      </w:r>
      <w:r w:rsidR="008A5B83" w:rsidRPr="005C3871">
        <w:rPr>
          <w:sz w:val="22"/>
          <w:szCs w:val="22"/>
        </w:rPr>
        <w:t>t</w:t>
      </w:r>
      <w:r w:rsidR="00B63F37" w:rsidRPr="005C3871">
        <w:rPr>
          <w:sz w:val="22"/>
          <w:szCs w:val="22"/>
        </w:rPr>
        <w:t>hem to be effective</w:t>
      </w:r>
      <w:r w:rsidR="00C21A62" w:rsidRPr="005C3871">
        <w:rPr>
          <w:sz w:val="22"/>
          <w:szCs w:val="22"/>
        </w:rPr>
        <w:t xml:space="preserve"> them because they </w:t>
      </w:r>
      <w:r w:rsidR="00D970EF" w:rsidRPr="005C3871">
        <w:rPr>
          <w:sz w:val="22"/>
          <w:szCs w:val="22"/>
        </w:rPr>
        <w:t>understood them quickly or they understood them quickly because of their perceived effectiveness. One reason</w:t>
      </w:r>
      <w:r w:rsidR="008557A8" w:rsidRPr="005C3871">
        <w:rPr>
          <w:sz w:val="22"/>
          <w:szCs w:val="22"/>
        </w:rPr>
        <w:t xml:space="preserve"> why some advertisements took longer </w:t>
      </w:r>
      <w:r w:rsidR="008A5B83" w:rsidRPr="005C3871">
        <w:rPr>
          <w:sz w:val="22"/>
          <w:szCs w:val="22"/>
        </w:rPr>
        <w:t>to process</w:t>
      </w:r>
      <w:r w:rsidR="008557A8" w:rsidRPr="005C3871">
        <w:rPr>
          <w:sz w:val="22"/>
          <w:szCs w:val="22"/>
        </w:rPr>
        <w:t xml:space="preserve"> </w:t>
      </w:r>
      <w:r w:rsidR="00D970EF" w:rsidRPr="005C3871">
        <w:rPr>
          <w:sz w:val="22"/>
          <w:szCs w:val="22"/>
        </w:rPr>
        <w:t>may have been</w:t>
      </w:r>
      <w:r w:rsidR="008557A8" w:rsidRPr="005C3871">
        <w:rPr>
          <w:sz w:val="22"/>
          <w:szCs w:val="22"/>
        </w:rPr>
        <w:t xml:space="preserve"> because they </w:t>
      </w:r>
      <w:r w:rsidR="00D970EF" w:rsidRPr="005C3871">
        <w:rPr>
          <w:sz w:val="22"/>
          <w:szCs w:val="22"/>
        </w:rPr>
        <w:t>led to</w:t>
      </w:r>
      <w:r w:rsidR="008557A8" w:rsidRPr="005C3871">
        <w:rPr>
          <w:sz w:val="22"/>
          <w:szCs w:val="22"/>
        </w:rPr>
        <w:t xml:space="preserve"> som</w:t>
      </w:r>
      <w:r w:rsidR="006D33CF" w:rsidRPr="005C3871">
        <w:rPr>
          <w:sz w:val="22"/>
          <w:szCs w:val="22"/>
        </w:rPr>
        <w:t>e sort of cognitive dissonance. G</w:t>
      </w:r>
      <w:r w:rsidR="008557A8" w:rsidRPr="005C3871">
        <w:rPr>
          <w:sz w:val="22"/>
          <w:szCs w:val="22"/>
        </w:rPr>
        <w:t xml:space="preserve">iven that humans strive for </w:t>
      </w:r>
      <w:r w:rsidR="003320B7" w:rsidRPr="005C3871">
        <w:rPr>
          <w:sz w:val="22"/>
          <w:szCs w:val="22"/>
        </w:rPr>
        <w:t xml:space="preserve">conceptual </w:t>
      </w:r>
      <w:r w:rsidR="008557A8" w:rsidRPr="005C3871">
        <w:rPr>
          <w:sz w:val="22"/>
          <w:szCs w:val="22"/>
        </w:rPr>
        <w:t xml:space="preserve">consistency, exposure to such </w:t>
      </w:r>
      <w:r w:rsidR="003D3985" w:rsidRPr="005C3871">
        <w:rPr>
          <w:sz w:val="22"/>
          <w:szCs w:val="22"/>
        </w:rPr>
        <w:t xml:space="preserve">a </w:t>
      </w:r>
      <w:r w:rsidR="008557A8" w:rsidRPr="005C3871">
        <w:rPr>
          <w:sz w:val="22"/>
          <w:szCs w:val="22"/>
        </w:rPr>
        <w:t xml:space="preserve">contradiction </w:t>
      </w:r>
      <w:r w:rsidR="00D970EF" w:rsidRPr="005C3871">
        <w:rPr>
          <w:sz w:val="22"/>
          <w:szCs w:val="22"/>
        </w:rPr>
        <w:t>may have led</w:t>
      </w:r>
      <w:r w:rsidR="008557A8" w:rsidRPr="005C3871">
        <w:rPr>
          <w:sz w:val="22"/>
          <w:szCs w:val="22"/>
        </w:rPr>
        <w:t xml:space="preserve"> them to perceive the advertisement </w:t>
      </w:r>
      <w:r w:rsidR="00D970EF" w:rsidRPr="005C3871">
        <w:rPr>
          <w:sz w:val="22"/>
          <w:szCs w:val="22"/>
        </w:rPr>
        <w:t>as being less effective</w:t>
      </w:r>
      <w:r w:rsidR="008557A8" w:rsidRPr="005C3871">
        <w:rPr>
          <w:sz w:val="22"/>
          <w:szCs w:val="22"/>
        </w:rPr>
        <w:t xml:space="preserve">. </w:t>
      </w:r>
    </w:p>
    <w:p w14:paraId="497CD9AC" w14:textId="58C13472" w:rsidR="00073DA3" w:rsidRPr="005C3871" w:rsidRDefault="007B4925" w:rsidP="00995689">
      <w:pPr>
        <w:ind w:left="-1418" w:right="-1193"/>
        <w:jc w:val="both"/>
        <w:rPr>
          <w:sz w:val="22"/>
          <w:szCs w:val="22"/>
        </w:rPr>
      </w:pPr>
      <w:r w:rsidRPr="005C3871">
        <w:rPr>
          <w:sz w:val="22"/>
          <w:szCs w:val="22"/>
        </w:rPr>
        <w:tab/>
      </w:r>
      <w:r w:rsidR="009F2C8A" w:rsidRPr="005C3871">
        <w:rPr>
          <w:sz w:val="22"/>
          <w:szCs w:val="22"/>
        </w:rPr>
        <w:t xml:space="preserve">This observation </w:t>
      </w:r>
      <w:r w:rsidR="00375F25" w:rsidRPr="005C3871">
        <w:rPr>
          <w:sz w:val="22"/>
          <w:szCs w:val="22"/>
        </w:rPr>
        <w:t>provides</w:t>
      </w:r>
      <w:r w:rsidR="009F2C8A" w:rsidRPr="005C3871">
        <w:rPr>
          <w:sz w:val="22"/>
          <w:szCs w:val="22"/>
        </w:rPr>
        <w:t xml:space="preserve"> interesting feedback </w:t>
      </w:r>
      <w:r w:rsidR="00375F25" w:rsidRPr="005C3871">
        <w:rPr>
          <w:sz w:val="22"/>
          <w:szCs w:val="22"/>
        </w:rPr>
        <w:t xml:space="preserve">on </w:t>
      </w:r>
      <w:r w:rsidR="009F2C8A" w:rsidRPr="005C3871">
        <w:rPr>
          <w:sz w:val="22"/>
          <w:szCs w:val="22"/>
        </w:rPr>
        <w:t>Rel</w:t>
      </w:r>
      <w:r w:rsidR="00560B2F" w:rsidRPr="005C3871">
        <w:rPr>
          <w:sz w:val="22"/>
          <w:szCs w:val="22"/>
        </w:rPr>
        <w:t>e</w:t>
      </w:r>
      <w:r w:rsidR="009F2C8A" w:rsidRPr="005C3871">
        <w:rPr>
          <w:sz w:val="22"/>
          <w:szCs w:val="22"/>
        </w:rPr>
        <w:t>vance Theory (RT), which has only made broad predictions (experimentally supported by Gibbs, 1994) relating to</w:t>
      </w:r>
      <w:r w:rsidR="00375F25" w:rsidRPr="005C3871">
        <w:rPr>
          <w:sz w:val="22"/>
          <w:szCs w:val="22"/>
        </w:rPr>
        <w:t xml:space="preserve"> the</w:t>
      </w:r>
      <w:r w:rsidR="009F2C8A" w:rsidRPr="005C3871">
        <w:rPr>
          <w:sz w:val="22"/>
          <w:szCs w:val="22"/>
        </w:rPr>
        <w:t xml:space="preserve"> effort-effect</w:t>
      </w:r>
      <w:r w:rsidR="00375F25" w:rsidRPr="005C3871">
        <w:rPr>
          <w:sz w:val="22"/>
          <w:szCs w:val="22"/>
        </w:rPr>
        <w:t xml:space="preserve"> balance</w:t>
      </w:r>
      <w:r w:rsidR="009F2C8A" w:rsidRPr="005C3871">
        <w:rPr>
          <w:sz w:val="22"/>
          <w:szCs w:val="22"/>
        </w:rPr>
        <w:t xml:space="preserve">. Our experiment introduces a degree of refinement into the notion of “effect” by considering “perceived persuasive </w:t>
      </w:r>
      <w:r w:rsidR="00055F04" w:rsidRPr="005C3871">
        <w:rPr>
          <w:sz w:val="22"/>
          <w:szCs w:val="22"/>
        </w:rPr>
        <w:t xml:space="preserve">power” </w:t>
      </w:r>
      <w:r w:rsidR="00D970EF" w:rsidRPr="005C3871">
        <w:rPr>
          <w:sz w:val="22"/>
          <w:szCs w:val="22"/>
        </w:rPr>
        <w:t xml:space="preserve">as </w:t>
      </w:r>
      <w:r w:rsidR="00055F04" w:rsidRPr="005C3871">
        <w:rPr>
          <w:sz w:val="22"/>
          <w:szCs w:val="22"/>
        </w:rPr>
        <w:t xml:space="preserve">part of this broader communicative criterion. </w:t>
      </w:r>
    </w:p>
    <w:p w14:paraId="62EF0983" w14:textId="77777777" w:rsidR="00842E4D" w:rsidRPr="005C3871" w:rsidRDefault="00842E4D" w:rsidP="00995689">
      <w:pPr>
        <w:ind w:left="-1418" w:right="-1193"/>
        <w:jc w:val="both"/>
        <w:rPr>
          <w:sz w:val="22"/>
          <w:szCs w:val="22"/>
        </w:rPr>
      </w:pPr>
    </w:p>
    <w:p w14:paraId="40C6F103" w14:textId="541557B3" w:rsidR="00E02EC0" w:rsidRPr="005C3871" w:rsidRDefault="00C214BF" w:rsidP="00995689">
      <w:pPr>
        <w:ind w:left="-1418" w:right="-1193"/>
        <w:jc w:val="both"/>
        <w:rPr>
          <w:b/>
          <w:sz w:val="22"/>
          <w:szCs w:val="22"/>
        </w:rPr>
      </w:pPr>
      <w:r>
        <w:rPr>
          <w:b/>
          <w:sz w:val="22"/>
          <w:szCs w:val="22"/>
          <w:lang w:val="en-AU"/>
        </w:rPr>
        <w:t>8.</w:t>
      </w:r>
      <w:r w:rsidR="00BF18E2" w:rsidRPr="005C3871">
        <w:rPr>
          <w:b/>
          <w:sz w:val="22"/>
          <w:szCs w:val="22"/>
          <w:lang w:val="en-AU"/>
        </w:rPr>
        <w:t xml:space="preserve">3. </w:t>
      </w:r>
      <w:r w:rsidR="00E02EC0" w:rsidRPr="005C3871">
        <w:rPr>
          <w:b/>
          <w:sz w:val="22"/>
          <w:szCs w:val="22"/>
          <w:lang w:val="en-AU"/>
        </w:rPr>
        <w:t>Does figurative complexity relate to the complexity of one’s understanding?</w:t>
      </w:r>
    </w:p>
    <w:p w14:paraId="5DFBD57C" w14:textId="77777777" w:rsidR="008D2998" w:rsidRDefault="008D2998" w:rsidP="00995689">
      <w:pPr>
        <w:ind w:left="-1418" w:right="-1193"/>
        <w:jc w:val="both"/>
        <w:rPr>
          <w:noProof/>
          <w:sz w:val="22"/>
          <w:szCs w:val="22"/>
          <w:lang w:val="es-ES" w:eastAsia="es-ES"/>
        </w:rPr>
      </w:pPr>
    </w:p>
    <w:p w14:paraId="30BE5384" w14:textId="77777777" w:rsidR="00FF2244" w:rsidRDefault="008E39B5" w:rsidP="00995689">
      <w:pPr>
        <w:ind w:left="-1418" w:right="-1193"/>
        <w:jc w:val="both"/>
        <w:rPr>
          <w:noProof/>
          <w:sz w:val="22"/>
          <w:szCs w:val="22"/>
          <w:lang w:val="es-ES" w:eastAsia="es-ES"/>
        </w:rPr>
      </w:pPr>
      <w:r w:rsidRPr="005C3871">
        <w:rPr>
          <w:noProof/>
          <w:sz w:val="22"/>
          <w:szCs w:val="22"/>
          <w:lang w:val="es-ES" w:eastAsia="es-ES"/>
        </w:rPr>
        <w:t>This re</w:t>
      </w:r>
      <w:r w:rsidR="00B63F37" w:rsidRPr="005C3871">
        <w:rPr>
          <w:noProof/>
          <w:sz w:val="22"/>
          <w:szCs w:val="22"/>
          <w:lang w:val="es-ES" w:eastAsia="es-ES"/>
        </w:rPr>
        <w:t>s</w:t>
      </w:r>
      <w:r w:rsidRPr="005C3871">
        <w:rPr>
          <w:noProof/>
          <w:sz w:val="22"/>
          <w:szCs w:val="22"/>
          <w:lang w:val="es-ES" w:eastAsia="es-ES"/>
        </w:rPr>
        <w:t>earch question</w:t>
      </w:r>
      <w:r w:rsidR="00B63F37" w:rsidRPr="005C3871">
        <w:rPr>
          <w:noProof/>
          <w:sz w:val="22"/>
          <w:szCs w:val="22"/>
          <w:lang w:val="es-ES" w:eastAsia="es-ES"/>
        </w:rPr>
        <w:t xml:space="preserve"> addressed</w:t>
      </w:r>
      <w:r w:rsidR="00B628FA" w:rsidRPr="005C3871">
        <w:rPr>
          <w:noProof/>
          <w:sz w:val="22"/>
          <w:szCs w:val="22"/>
          <w:lang w:val="es-ES" w:eastAsia="es-ES"/>
        </w:rPr>
        <w:t xml:space="preserve"> the extent to which </w:t>
      </w:r>
      <w:r w:rsidR="00BF18E2" w:rsidRPr="005C3871">
        <w:rPr>
          <w:noProof/>
          <w:sz w:val="22"/>
          <w:szCs w:val="22"/>
          <w:lang w:val="es-ES" w:eastAsia="es-ES"/>
        </w:rPr>
        <w:t>figurative</w:t>
      </w:r>
      <w:r w:rsidR="00B628FA" w:rsidRPr="005C3871">
        <w:rPr>
          <w:noProof/>
          <w:sz w:val="22"/>
          <w:szCs w:val="22"/>
          <w:lang w:val="es-ES" w:eastAsia="es-ES"/>
        </w:rPr>
        <w:t xml:space="preserve"> complexity </w:t>
      </w:r>
      <w:r w:rsidR="00B63F37" w:rsidRPr="005C3871">
        <w:rPr>
          <w:noProof/>
          <w:sz w:val="22"/>
          <w:szCs w:val="22"/>
          <w:lang w:val="es-ES" w:eastAsia="es-ES"/>
        </w:rPr>
        <w:t>of the advertisement corresponded</w:t>
      </w:r>
      <w:r w:rsidR="00BF18E2" w:rsidRPr="005C3871">
        <w:rPr>
          <w:noProof/>
          <w:sz w:val="22"/>
          <w:szCs w:val="22"/>
          <w:lang w:val="es-ES" w:eastAsia="es-ES"/>
        </w:rPr>
        <w:t xml:space="preserve"> to</w:t>
      </w:r>
      <w:r w:rsidR="00B628FA" w:rsidRPr="005C3871">
        <w:rPr>
          <w:noProof/>
          <w:sz w:val="22"/>
          <w:szCs w:val="22"/>
          <w:lang w:val="es-ES" w:eastAsia="es-ES"/>
        </w:rPr>
        <w:t xml:space="preserve"> the </w:t>
      </w:r>
      <w:r w:rsidR="00D62924" w:rsidRPr="005C3871">
        <w:rPr>
          <w:noProof/>
          <w:sz w:val="22"/>
          <w:szCs w:val="22"/>
          <w:lang w:val="es-ES" w:eastAsia="es-ES"/>
        </w:rPr>
        <w:t>complexity</w:t>
      </w:r>
      <w:r w:rsidR="00D970EF" w:rsidRPr="005C3871">
        <w:rPr>
          <w:noProof/>
          <w:sz w:val="22"/>
          <w:szCs w:val="22"/>
          <w:lang w:val="es-ES" w:eastAsia="es-ES"/>
        </w:rPr>
        <w:t xml:space="preserve"> of the participant’s</w:t>
      </w:r>
      <w:r w:rsidR="00B628FA" w:rsidRPr="005C3871">
        <w:rPr>
          <w:noProof/>
          <w:sz w:val="22"/>
          <w:szCs w:val="22"/>
          <w:lang w:val="es-ES" w:eastAsia="es-ES"/>
        </w:rPr>
        <w:t xml:space="preserve"> </w:t>
      </w:r>
      <w:r w:rsidR="00B63F37" w:rsidRPr="005C3871">
        <w:rPr>
          <w:noProof/>
          <w:sz w:val="22"/>
          <w:szCs w:val="22"/>
          <w:lang w:val="es-ES" w:eastAsia="es-ES"/>
        </w:rPr>
        <w:t xml:space="preserve">own </w:t>
      </w:r>
      <w:r w:rsidR="00B628FA" w:rsidRPr="005C3871">
        <w:rPr>
          <w:noProof/>
          <w:sz w:val="22"/>
          <w:szCs w:val="22"/>
          <w:lang w:val="es-ES" w:eastAsia="es-ES"/>
        </w:rPr>
        <w:t xml:space="preserve">interpretation of the advertisement. </w:t>
      </w:r>
      <w:r w:rsidR="00BF18E2" w:rsidRPr="005C3871">
        <w:rPr>
          <w:noProof/>
          <w:sz w:val="22"/>
          <w:szCs w:val="22"/>
          <w:lang w:val="es-ES" w:eastAsia="es-ES"/>
        </w:rPr>
        <w:t>W</w:t>
      </w:r>
      <w:r w:rsidR="00F066AD" w:rsidRPr="005C3871">
        <w:rPr>
          <w:noProof/>
          <w:sz w:val="22"/>
          <w:szCs w:val="22"/>
          <w:lang w:val="es-ES" w:eastAsia="es-ES"/>
        </w:rPr>
        <w:t xml:space="preserve">e hypothesized that more complex operations would lead to greater inferential activity, and therefore we expected more possible interpretations of the advertisements addressing the increasing number of available conceptual mappings as we move along the continuum. </w:t>
      </w:r>
      <w:r w:rsidR="00D970EF" w:rsidRPr="005C3871">
        <w:rPr>
          <w:noProof/>
          <w:sz w:val="22"/>
          <w:szCs w:val="22"/>
          <w:lang w:val="es-ES" w:eastAsia="es-ES"/>
        </w:rPr>
        <w:t xml:space="preserve">This hypothesis is consistent with the relevance-theoretic approach to effort-effect relationships in optimally relevant communication. This approach argues that people will only put in the amount of effort required to reach an understanding </w:t>
      </w:r>
      <w:r w:rsidR="009C0077" w:rsidRPr="005C3871">
        <w:rPr>
          <w:noProof/>
          <w:sz w:val="22"/>
          <w:szCs w:val="22"/>
          <w:lang w:val="es-ES" w:eastAsia="es-ES"/>
        </w:rPr>
        <w:t xml:space="preserve">that fulfills their expectations of relevance. This is why any act of interpretation is </w:t>
      </w:r>
      <w:r w:rsidR="009C0077" w:rsidRPr="005C3871">
        <w:rPr>
          <w:i/>
          <w:noProof/>
          <w:sz w:val="22"/>
          <w:szCs w:val="22"/>
          <w:lang w:val="es-ES" w:eastAsia="es-ES"/>
        </w:rPr>
        <w:t>optimally</w:t>
      </w:r>
      <w:r w:rsidR="009C0077" w:rsidRPr="005C3871">
        <w:rPr>
          <w:noProof/>
          <w:sz w:val="22"/>
          <w:szCs w:val="22"/>
          <w:lang w:val="es-ES" w:eastAsia="es-ES"/>
        </w:rPr>
        <w:t xml:space="preserve"> (and not </w:t>
      </w:r>
      <w:r w:rsidR="009C0077" w:rsidRPr="005C3871">
        <w:rPr>
          <w:i/>
          <w:noProof/>
          <w:sz w:val="22"/>
          <w:szCs w:val="22"/>
          <w:lang w:val="es-ES" w:eastAsia="es-ES"/>
        </w:rPr>
        <w:t>maximally</w:t>
      </w:r>
      <w:r w:rsidR="009C0077" w:rsidRPr="005C3871">
        <w:rPr>
          <w:noProof/>
          <w:sz w:val="22"/>
          <w:szCs w:val="22"/>
          <w:lang w:val="es-ES" w:eastAsia="es-ES"/>
        </w:rPr>
        <w:t>) r</w:t>
      </w:r>
      <w:r w:rsidR="00211CE7" w:rsidRPr="005C3871">
        <w:rPr>
          <w:noProof/>
          <w:sz w:val="22"/>
          <w:szCs w:val="22"/>
          <w:lang w:val="es-ES" w:eastAsia="es-ES"/>
        </w:rPr>
        <w:t>elevant (Sperber and Wilson 1986</w:t>
      </w:r>
      <w:r w:rsidR="009C0077" w:rsidRPr="005C3871">
        <w:rPr>
          <w:noProof/>
          <w:sz w:val="22"/>
          <w:szCs w:val="22"/>
          <w:lang w:val="es-ES" w:eastAsia="es-ES"/>
        </w:rPr>
        <w:t>: 747).</w:t>
      </w:r>
      <w:r w:rsidR="00FF2244">
        <w:rPr>
          <w:noProof/>
          <w:sz w:val="22"/>
          <w:szCs w:val="22"/>
          <w:lang w:val="es-ES" w:eastAsia="es-ES"/>
        </w:rPr>
        <w:t xml:space="preserve"> </w:t>
      </w:r>
    </w:p>
    <w:p w14:paraId="3DFF4228" w14:textId="1096B5C3" w:rsidR="00211CE7" w:rsidRPr="005C3871" w:rsidRDefault="007520B6" w:rsidP="008D2998">
      <w:pPr>
        <w:ind w:left="-1418" w:right="-1193" w:firstLine="709"/>
        <w:jc w:val="both"/>
        <w:rPr>
          <w:noProof/>
          <w:sz w:val="22"/>
          <w:szCs w:val="22"/>
          <w:lang w:val="es-ES" w:eastAsia="es-ES"/>
        </w:rPr>
      </w:pPr>
      <w:r w:rsidRPr="005C3871">
        <w:rPr>
          <w:sz w:val="22"/>
          <w:szCs w:val="22"/>
        </w:rPr>
        <w:t>In order to answer this question, we must turn to the findings from the interview data. Here we looked at the number of different responses that the participant</w:t>
      </w:r>
      <w:r w:rsidR="00900D78" w:rsidRPr="005C3871">
        <w:rPr>
          <w:sz w:val="22"/>
          <w:szCs w:val="22"/>
        </w:rPr>
        <w:t>s</w:t>
      </w:r>
      <w:r w:rsidRPr="005C3871">
        <w:rPr>
          <w:sz w:val="22"/>
          <w:szCs w:val="22"/>
        </w:rPr>
        <w:t xml:space="preserve"> provided for the different items. </w:t>
      </w:r>
      <w:r w:rsidRPr="005C3871">
        <w:rPr>
          <w:noProof/>
          <w:sz w:val="22"/>
          <w:szCs w:val="22"/>
          <w:lang w:val="es-ES" w:eastAsia="es-ES"/>
        </w:rPr>
        <w:t>In line with ou</w:t>
      </w:r>
      <w:r w:rsidR="00C250A9" w:rsidRPr="005C3871">
        <w:rPr>
          <w:noProof/>
          <w:sz w:val="22"/>
          <w:szCs w:val="22"/>
          <w:lang w:val="es-ES" w:eastAsia="es-ES"/>
        </w:rPr>
        <w:t>r</w:t>
      </w:r>
      <w:r w:rsidRPr="005C3871">
        <w:rPr>
          <w:noProof/>
          <w:sz w:val="22"/>
          <w:szCs w:val="22"/>
          <w:lang w:val="es-ES" w:eastAsia="es-ES"/>
        </w:rPr>
        <w:t xml:space="preserve"> prediction, </w:t>
      </w:r>
      <w:r w:rsidR="00E22131" w:rsidRPr="005C3871">
        <w:rPr>
          <w:sz w:val="22"/>
          <w:szCs w:val="22"/>
        </w:rPr>
        <w:t>w</w:t>
      </w:r>
      <w:r w:rsidRPr="005C3871">
        <w:rPr>
          <w:sz w:val="22"/>
          <w:szCs w:val="22"/>
        </w:rPr>
        <w:t xml:space="preserve">e found </w:t>
      </w:r>
      <w:r w:rsidR="00C21A62" w:rsidRPr="005C3871">
        <w:rPr>
          <w:sz w:val="22"/>
          <w:szCs w:val="22"/>
        </w:rPr>
        <w:t xml:space="preserve">that </w:t>
      </w:r>
      <w:r w:rsidR="00C21A62" w:rsidRPr="005C3871">
        <w:rPr>
          <w:noProof/>
          <w:sz w:val="22"/>
          <w:szCs w:val="22"/>
          <w:lang w:val="es-ES" w:eastAsia="es-ES"/>
        </w:rPr>
        <w:t>figurative complexity was significantly related to the number of different types of response</w:t>
      </w:r>
      <w:r w:rsidR="00D970EF" w:rsidRPr="005C3871">
        <w:rPr>
          <w:noProof/>
          <w:sz w:val="22"/>
          <w:szCs w:val="22"/>
          <w:lang w:val="es-ES" w:eastAsia="es-ES"/>
        </w:rPr>
        <w:t>s</w:t>
      </w:r>
      <w:r w:rsidR="00C21A62" w:rsidRPr="005C3871">
        <w:rPr>
          <w:noProof/>
          <w:sz w:val="22"/>
          <w:szCs w:val="22"/>
          <w:lang w:val="es-ES" w:eastAsia="es-ES"/>
        </w:rPr>
        <w:t xml:space="preserve"> </w:t>
      </w:r>
      <w:r w:rsidRPr="005C3871">
        <w:rPr>
          <w:sz w:val="22"/>
          <w:szCs w:val="22"/>
        </w:rPr>
        <w:t xml:space="preserve">(p&lt;0.01). </w:t>
      </w:r>
      <w:r w:rsidR="00C21A62" w:rsidRPr="005C3871">
        <w:rPr>
          <w:noProof/>
          <w:sz w:val="22"/>
          <w:szCs w:val="22"/>
          <w:lang w:val="es-ES" w:eastAsia="es-ES"/>
        </w:rPr>
        <w:t>In ot</w:t>
      </w:r>
      <w:r w:rsidR="0055621A" w:rsidRPr="005C3871">
        <w:rPr>
          <w:noProof/>
          <w:sz w:val="22"/>
          <w:szCs w:val="22"/>
          <w:lang w:val="es-ES" w:eastAsia="es-ES"/>
        </w:rPr>
        <w:t xml:space="preserve">her words, our participants produced more elaborated interpretations for advertisements </w:t>
      </w:r>
      <w:r w:rsidR="00D970EF" w:rsidRPr="005C3871">
        <w:rPr>
          <w:noProof/>
          <w:sz w:val="22"/>
          <w:szCs w:val="22"/>
          <w:lang w:val="es-ES" w:eastAsia="es-ES"/>
        </w:rPr>
        <w:t>that exhibited</w:t>
      </w:r>
      <w:r w:rsidR="0055621A" w:rsidRPr="005C3871">
        <w:rPr>
          <w:noProof/>
          <w:sz w:val="22"/>
          <w:szCs w:val="22"/>
          <w:lang w:val="es-ES" w:eastAsia="es-ES"/>
        </w:rPr>
        <w:t xml:space="preserve"> higher levels of </w:t>
      </w:r>
      <w:r w:rsidR="00B63F37" w:rsidRPr="005C3871">
        <w:rPr>
          <w:noProof/>
          <w:sz w:val="22"/>
          <w:szCs w:val="22"/>
          <w:lang w:val="es-ES" w:eastAsia="es-ES"/>
        </w:rPr>
        <w:t>figurative complexity</w:t>
      </w:r>
      <w:r w:rsidR="0055621A" w:rsidRPr="005C3871">
        <w:rPr>
          <w:noProof/>
          <w:sz w:val="22"/>
          <w:szCs w:val="22"/>
          <w:lang w:val="es-ES" w:eastAsia="es-ES"/>
        </w:rPr>
        <w:t xml:space="preserve">. This </w:t>
      </w:r>
      <w:r w:rsidR="00D970EF" w:rsidRPr="005C3871">
        <w:rPr>
          <w:noProof/>
          <w:sz w:val="22"/>
          <w:szCs w:val="22"/>
          <w:lang w:val="es-ES" w:eastAsia="es-ES"/>
        </w:rPr>
        <w:t>finding lends broad support to our postulated</w:t>
      </w:r>
      <w:r w:rsidR="00102011" w:rsidRPr="005C3871">
        <w:rPr>
          <w:noProof/>
          <w:sz w:val="22"/>
          <w:szCs w:val="22"/>
          <w:lang w:val="es-ES" w:eastAsia="es-ES"/>
        </w:rPr>
        <w:t xml:space="preserve"> figurative continuum, except for the case of metaphtonymy. </w:t>
      </w:r>
      <w:r w:rsidR="00BF0B71" w:rsidRPr="005C3871">
        <w:rPr>
          <w:noProof/>
          <w:sz w:val="22"/>
          <w:szCs w:val="22"/>
          <w:lang w:val="es-ES" w:eastAsia="es-ES"/>
        </w:rPr>
        <w:t xml:space="preserve">Interestingly enough, </w:t>
      </w:r>
      <w:r w:rsidR="00467A79" w:rsidRPr="005C3871">
        <w:rPr>
          <w:noProof/>
          <w:sz w:val="22"/>
          <w:szCs w:val="22"/>
          <w:lang w:val="es-ES" w:eastAsia="es-ES"/>
        </w:rPr>
        <w:t>as we can see in Figure 4</w:t>
      </w:r>
      <w:r w:rsidR="00D970EF" w:rsidRPr="005C3871">
        <w:rPr>
          <w:noProof/>
          <w:sz w:val="22"/>
          <w:szCs w:val="22"/>
          <w:lang w:val="es-ES" w:eastAsia="es-ES"/>
        </w:rPr>
        <w:t xml:space="preserve"> below,</w:t>
      </w:r>
      <w:r w:rsidR="00BF0B71" w:rsidRPr="005C3871">
        <w:rPr>
          <w:noProof/>
          <w:sz w:val="22"/>
          <w:szCs w:val="22"/>
          <w:lang w:val="es-ES" w:eastAsia="es-ES"/>
        </w:rPr>
        <w:t xml:space="preserve"> </w:t>
      </w:r>
      <w:r w:rsidR="00D970EF" w:rsidRPr="005C3871">
        <w:rPr>
          <w:noProof/>
          <w:sz w:val="22"/>
          <w:szCs w:val="22"/>
          <w:lang w:val="es-ES" w:eastAsia="es-ES"/>
        </w:rPr>
        <w:t>metaphor was found to be</w:t>
      </w:r>
      <w:r w:rsidR="00BF0B71" w:rsidRPr="005C3871">
        <w:rPr>
          <w:noProof/>
          <w:sz w:val="22"/>
          <w:szCs w:val="22"/>
          <w:lang w:val="es-ES" w:eastAsia="es-ES"/>
        </w:rPr>
        <w:t xml:space="preserve"> more productive than metaphtonymy</w:t>
      </w:r>
      <w:r w:rsidR="00102011" w:rsidRPr="005C3871">
        <w:rPr>
          <w:noProof/>
          <w:sz w:val="22"/>
          <w:szCs w:val="22"/>
          <w:lang w:val="es-ES" w:eastAsia="es-ES"/>
        </w:rPr>
        <w:t xml:space="preserve"> in terms of </w:t>
      </w:r>
      <w:r w:rsidR="00710D17" w:rsidRPr="005C3871">
        <w:rPr>
          <w:noProof/>
          <w:sz w:val="22"/>
          <w:szCs w:val="22"/>
          <w:lang w:val="es-ES" w:eastAsia="es-ES"/>
        </w:rPr>
        <w:t>inferential activity</w:t>
      </w:r>
      <w:r w:rsidR="00BF0B71" w:rsidRPr="005C3871">
        <w:rPr>
          <w:noProof/>
          <w:sz w:val="22"/>
          <w:szCs w:val="22"/>
          <w:lang w:val="es-ES" w:eastAsia="es-ES"/>
        </w:rPr>
        <w:t xml:space="preserve">. </w:t>
      </w:r>
    </w:p>
    <w:p w14:paraId="23AAEEF8" w14:textId="77777777" w:rsidR="008F4280" w:rsidRPr="005C3871" w:rsidRDefault="008F4280" w:rsidP="00995689">
      <w:pPr>
        <w:ind w:left="-1418" w:right="-1193"/>
        <w:jc w:val="both"/>
        <w:rPr>
          <w:noProof/>
          <w:sz w:val="22"/>
          <w:szCs w:val="22"/>
          <w:lang w:val="es-ES" w:eastAsia="es-ES"/>
        </w:rPr>
      </w:pPr>
    </w:p>
    <w:p w14:paraId="1945996C" w14:textId="4AC10DDA" w:rsidR="00211CE7" w:rsidRPr="005C3871" w:rsidRDefault="008F4280" w:rsidP="00995689">
      <w:pPr>
        <w:ind w:left="-1418" w:right="-1193"/>
        <w:jc w:val="both"/>
        <w:rPr>
          <w:noProof/>
          <w:sz w:val="22"/>
          <w:szCs w:val="22"/>
          <w:lang w:val="es-ES" w:eastAsia="es-ES"/>
        </w:rPr>
      </w:pPr>
      <w:r w:rsidRPr="005C3871">
        <w:rPr>
          <w:noProof/>
          <w:sz w:val="22"/>
          <w:szCs w:val="22"/>
          <w:lang w:val="en-US"/>
        </w:rPr>
        <w:lastRenderedPageBreak/>
        <w:drawing>
          <wp:inline distT="0" distB="0" distL="0" distR="0" wp14:anchorId="6B3D3A36" wp14:editId="0B0E0309">
            <wp:extent cx="4047067" cy="25577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xity interpretation.jpg"/>
                    <pic:cNvPicPr/>
                  </pic:nvPicPr>
                  <pic:blipFill>
                    <a:blip r:embed="rId15">
                      <a:extLst>
                        <a:ext uri="{28A0092B-C50C-407E-A947-70E740481C1C}">
                          <a14:useLocalDpi xmlns:a14="http://schemas.microsoft.com/office/drawing/2010/main" val="0"/>
                        </a:ext>
                      </a:extLst>
                    </a:blip>
                    <a:stretch>
                      <a:fillRect/>
                    </a:stretch>
                  </pic:blipFill>
                  <pic:spPr>
                    <a:xfrm>
                      <a:off x="0" y="0"/>
                      <a:ext cx="4047067" cy="2557780"/>
                    </a:xfrm>
                    <a:prstGeom prst="rect">
                      <a:avLst/>
                    </a:prstGeom>
                  </pic:spPr>
                </pic:pic>
              </a:graphicData>
            </a:graphic>
          </wp:inline>
        </w:drawing>
      </w:r>
    </w:p>
    <w:p w14:paraId="2352794C" w14:textId="01A156A5" w:rsidR="008F4280" w:rsidRPr="005C3871" w:rsidRDefault="00467A79" w:rsidP="00995689">
      <w:pPr>
        <w:ind w:left="-1418" w:right="-1193"/>
        <w:rPr>
          <w:i/>
          <w:sz w:val="22"/>
          <w:szCs w:val="22"/>
        </w:rPr>
      </w:pPr>
      <w:r w:rsidRPr="008A1F00">
        <w:rPr>
          <w:i/>
          <w:noProof/>
          <w:sz w:val="22"/>
          <w:szCs w:val="22"/>
          <w:lang w:val="es-ES" w:eastAsia="es-ES"/>
        </w:rPr>
        <w:t>Figure 4</w:t>
      </w:r>
      <w:r w:rsidR="008F4280" w:rsidRPr="008A1F00">
        <w:rPr>
          <w:i/>
          <w:noProof/>
          <w:sz w:val="22"/>
          <w:szCs w:val="22"/>
          <w:lang w:val="es-ES" w:eastAsia="es-ES"/>
        </w:rPr>
        <w:t xml:space="preserve">. </w:t>
      </w:r>
      <w:r w:rsidR="008F4280" w:rsidRPr="008A1F00">
        <w:rPr>
          <w:i/>
          <w:sz w:val="22"/>
          <w:szCs w:val="22"/>
        </w:rPr>
        <w:t>Graphic overview of the relationship between figurative operations and the number of</w:t>
      </w:r>
      <w:r w:rsidR="008F4280" w:rsidRPr="005C3871">
        <w:rPr>
          <w:i/>
          <w:sz w:val="22"/>
          <w:szCs w:val="22"/>
        </w:rPr>
        <w:t xml:space="preserve"> triggered interpretations </w:t>
      </w:r>
    </w:p>
    <w:p w14:paraId="1E1B8E91" w14:textId="7DB63771" w:rsidR="00211CE7" w:rsidRPr="005C3871" w:rsidRDefault="00211CE7" w:rsidP="00995689">
      <w:pPr>
        <w:ind w:left="-1418" w:right="-1193"/>
        <w:jc w:val="both"/>
        <w:rPr>
          <w:noProof/>
          <w:sz w:val="22"/>
          <w:szCs w:val="22"/>
          <w:lang w:val="es-ES" w:eastAsia="es-ES"/>
        </w:rPr>
      </w:pPr>
    </w:p>
    <w:p w14:paraId="3512F584" w14:textId="2B45820E" w:rsidR="00616E6C" w:rsidRPr="005C3871" w:rsidRDefault="00A96233" w:rsidP="00995689">
      <w:pPr>
        <w:ind w:left="-1418" w:right="-1193"/>
        <w:jc w:val="both"/>
        <w:rPr>
          <w:noProof/>
          <w:sz w:val="22"/>
          <w:szCs w:val="22"/>
          <w:lang w:val="es-ES" w:eastAsia="es-ES"/>
        </w:rPr>
      </w:pPr>
      <w:r w:rsidRPr="005C3871">
        <w:rPr>
          <w:sz w:val="22"/>
          <w:szCs w:val="22"/>
        </w:rPr>
        <w:t xml:space="preserve">This </w:t>
      </w:r>
      <w:r w:rsidR="00870743" w:rsidRPr="005C3871">
        <w:rPr>
          <w:sz w:val="22"/>
          <w:szCs w:val="22"/>
        </w:rPr>
        <w:t xml:space="preserve">is possibly </w:t>
      </w:r>
      <w:r w:rsidRPr="005C3871">
        <w:rPr>
          <w:sz w:val="22"/>
          <w:szCs w:val="22"/>
        </w:rPr>
        <w:t xml:space="preserve">due to the degree of conventionalization of an interpretive route. </w:t>
      </w:r>
      <w:r w:rsidR="00D970EF" w:rsidRPr="005C3871">
        <w:rPr>
          <w:sz w:val="22"/>
          <w:szCs w:val="22"/>
        </w:rPr>
        <w:t>M</w:t>
      </w:r>
      <w:r w:rsidRPr="005C3871">
        <w:rPr>
          <w:sz w:val="22"/>
          <w:szCs w:val="22"/>
        </w:rPr>
        <w:t xml:space="preserve">etaphtonymy </w:t>
      </w:r>
      <w:r w:rsidR="00D970EF" w:rsidRPr="005C3871">
        <w:rPr>
          <w:sz w:val="22"/>
          <w:szCs w:val="22"/>
        </w:rPr>
        <w:t>has been found to be</w:t>
      </w:r>
      <w:r w:rsidRPr="005C3871">
        <w:rPr>
          <w:sz w:val="22"/>
          <w:szCs w:val="22"/>
        </w:rPr>
        <w:t xml:space="preserve"> </w:t>
      </w:r>
      <w:r w:rsidR="00870743" w:rsidRPr="005C3871">
        <w:rPr>
          <w:sz w:val="22"/>
          <w:szCs w:val="22"/>
        </w:rPr>
        <w:t>a</w:t>
      </w:r>
      <w:r w:rsidRPr="005C3871">
        <w:rPr>
          <w:sz w:val="22"/>
          <w:szCs w:val="22"/>
        </w:rPr>
        <w:t xml:space="preserve"> highly conventional </w:t>
      </w:r>
      <w:r w:rsidR="00870743" w:rsidRPr="005C3871">
        <w:rPr>
          <w:sz w:val="22"/>
          <w:szCs w:val="22"/>
        </w:rPr>
        <w:t>conceptual operation in advertising</w:t>
      </w:r>
      <w:r w:rsidR="00D970EF" w:rsidRPr="005C3871">
        <w:rPr>
          <w:sz w:val="22"/>
          <w:szCs w:val="22"/>
        </w:rPr>
        <w:t xml:space="preserve"> (</w:t>
      </w:r>
      <w:r w:rsidR="00211CE7" w:rsidRPr="005C3871">
        <w:rPr>
          <w:sz w:val="22"/>
          <w:szCs w:val="22"/>
        </w:rPr>
        <w:t>Pérez-Sobrino 2016</w:t>
      </w:r>
      <w:r w:rsidR="00B54730" w:rsidRPr="005C3871">
        <w:rPr>
          <w:sz w:val="22"/>
          <w:szCs w:val="22"/>
        </w:rPr>
        <w:t>a</w:t>
      </w:r>
      <w:r w:rsidR="00D970EF" w:rsidRPr="005C3871">
        <w:rPr>
          <w:sz w:val="22"/>
          <w:szCs w:val="22"/>
        </w:rPr>
        <w:t>)</w:t>
      </w:r>
      <w:r w:rsidR="00F52A96" w:rsidRPr="005C3871">
        <w:rPr>
          <w:sz w:val="22"/>
          <w:szCs w:val="22"/>
        </w:rPr>
        <w:t xml:space="preserve">. Moreover, it </w:t>
      </w:r>
      <w:r w:rsidR="00FC6E2D" w:rsidRPr="005C3871">
        <w:rPr>
          <w:sz w:val="22"/>
          <w:szCs w:val="22"/>
        </w:rPr>
        <w:t>often forms</w:t>
      </w:r>
      <w:r w:rsidR="00F52A96" w:rsidRPr="005C3871">
        <w:rPr>
          <w:sz w:val="22"/>
          <w:szCs w:val="22"/>
        </w:rPr>
        <w:t xml:space="preserve"> the basis of idiomatic expressions (Goossens 1990,</w:t>
      </w:r>
      <w:r w:rsidR="0004056A" w:rsidRPr="005C3871">
        <w:rPr>
          <w:sz w:val="22"/>
          <w:szCs w:val="22"/>
        </w:rPr>
        <w:t xml:space="preserve"> Ruiz de Mendoza and Galera 2014</w:t>
      </w:r>
      <w:r w:rsidR="00F52A96" w:rsidRPr="005C3871">
        <w:rPr>
          <w:sz w:val="22"/>
          <w:szCs w:val="22"/>
        </w:rPr>
        <w:t>)</w:t>
      </w:r>
      <w:r w:rsidR="00870743" w:rsidRPr="005C3871">
        <w:rPr>
          <w:sz w:val="22"/>
          <w:szCs w:val="22"/>
        </w:rPr>
        <w:t xml:space="preserve">. </w:t>
      </w:r>
      <w:r w:rsidRPr="005C3871">
        <w:rPr>
          <w:sz w:val="22"/>
          <w:szCs w:val="22"/>
        </w:rPr>
        <w:t xml:space="preserve">Even though it is </w:t>
      </w:r>
      <w:r w:rsidR="00D970EF" w:rsidRPr="005C3871">
        <w:rPr>
          <w:sz w:val="22"/>
          <w:szCs w:val="22"/>
        </w:rPr>
        <w:t>apparently</w:t>
      </w:r>
      <w:r w:rsidRPr="005C3871">
        <w:rPr>
          <w:sz w:val="22"/>
          <w:szCs w:val="22"/>
        </w:rPr>
        <w:t xml:space="preserve"> more complex than metaphor, the </w:t>
      </w:r>
      <w:r w:rsidR="00D970EF" w:rsidRPr="005C3871">
        <w:rPr>
          <w:sz w:val="22"/>
          <w:szCs w:val="22"/>
        </w:rPr>
        <w:t xml:space="preserve">presence of metonymy in a </w:t>
      </w:r>
      <w:r w:rsidRPr="005C3871">
        <w:rPr>
          <w:sz w:val="22"/>
          <w:szCs w:val="22"/>
        </w:rPr>
        <w:t>metaphtonymy provides the viewer with a shortc</w:t>
      </w:r>
      <w:r w:rsidR="009F2C8A" w:rsidRPr="005C3871">
        <w:rPr>
          <w:sz w:val="22"/>
          <w:szCs w:val="22"/>
        </w:rPr>
        <w:t>ut to the metaphor</w:t>
      </w:r>
      <w:r w:rsidR="00DF45EF" w:rsidRPr="005C3871">
        <w:rPr>
          <w:sz w:val="22"/>
          <w:szCs w:val="22"/>
        </w:rPr>
        <w:t>.</w:t>
      </w:r>
    </w:p>
    <w:p w14:paraId="605115B2" w14:textId="77777777" w:rsidR="00E226BF" w:rsidRPr="005C3871" w:rsidRDefault="00E226BF" w:rsidP="00995689">
      <w:pPr>
        <w:ind w:left="-1418" w:right="-1193"/>
        <w:jc w:val="both"/>
        <w:rPr>
          <w:b/>
          <w:sz w:val="22"/>
          <w:szCs w:val="22"/>
        </w:rPr>
      </w:pPr>
    </w:p>
    <w:p w14:paraId="213DB8DF" w14:textId="51D25640" w:rsidR="00842E4D" w:rsidRPr="005C3871" w:rsidRDefault="00C214BF" w:rsidP="00995689">
      <w:pPr>
        <w:ind w:left="-1418" w:right="-1193"/>
        <w:jc w:val="both"/>
        <w:rPr>
          <w:b/>
          <w:sz w:val="22"/>
          <w:szCs w:val="22"/>
        </w:rPr>
      </w:pPr>
      <w:r>
        <w:rPr>
          <w:b/>
          <w:sz w:val="22"/>
          <w:szCs w:val="22"/>
        </w:rPr>
        <w:t>8.</w:t>
      </w:r>
      <w:r w:rsidR="00842E4D" w:rsidRPr="005C3871">
        <w:rPr>
          <w:b/>
          <w:sz w:val="22"/>
          <w:szCs w:val="22"/>
        </w:rPr>
        <w:t>4. Does figurative complexity relate to perceived effectiveness?</w:t>
      </w:r>
    </w:p>
    <w:p w14:paraId="614F8E39" w14:textId="04948BC9" w:rsidR="0085528F" w:rsidRPr="005C3871" w:rsidRDefault="00FC6E2D" w:rsidP="00995689">
      <w:pPr>
        <w:ind w:left="-1418" w:right="-1193"/>
        <w:jc w:val="both"/>
        <w:rPr>
          <w:sz w:val="22"/>
          <w:szCs w:val="22"/>
        </w:rPr>
      </w:pPr>
      <w:r w:rsidRPr="005C3871">
        <w:rPr>
          <w:sz w:val="22"/>
          <w:szCs w:val="22"/>
        </w:rPr>
        <w:t xml:space="preserve">We had expected to find a </w:t>
      </w:r>
      <w:r w:rsidR="0085528F" w:rsidRPr="005C3871">
        <w:rPr>
          <w:sz w:val="22"/>
          <w:szCs w:val="22"/>
        </w:rPr>
        <w:t xml:space="preserve">significant relationship between the </w:t>
      </w:r>
      <w:r w:rsidR="00842E4D" w:rsidRPr="005C3871">
        <w:rPr>
          <w:sz w:val="22"/>
          <w:szCs w:val="22"/>
        </w:rPr>
        <w:t>figurative complexity of the advertisement</w:t>
      </w:r>
      <w:r w:rsidR="0085528F" w:rsidRPr="005C3871">
        <w:rPr>
          <w:sz w:val="22"/>
          <w:szCs w:val="22"/>
        </w:rPr>
        <w:t xml:space="preserve"> and </w:t>
      </w:r>
      <w:r w:rsidR="00842E4D" w:rsidRPr="005C3871">
        <w:rPr>
          <w:sz w:val="22"/>
          <w:szCs w:val="22"/>
        </w:rPr>
        <w:t xml:space="preserve">its perceived effectiveness, </w:t>
      </w:r>
      <w:r w:rsidRPr="005C3871">
        <w:rPr>
          <w:sz w:val="22"/>
          <w:szCs w:val="22"/>
        </w:rPr>
        <w:t xml:space="preserve">with more figuratively complex advertisements being perceived as effective. Somewhat surprisingly, the relationship was negative </w:t>
      </w:r>
      <w:r w:rsidR="0085528F" w:rsidRPr="005C3871">
        <w:rPr>
          <w:sz w:val="22"/>
          <w:szCs w:val="22"/>
        </w:rPr>
        <w:t>(p&lt;0.01)</w:t>
      </w:r>
      <w:r w:rsidRPr="005C3871">
        <w:rPr>
          <w:sz w:val="22"/>
          <w:szCs w:val="22"/>
        </w:rPr>
        <w:t xml:space="preserve">, with </w:t>
      </w:r>
      <w:r w:rsidR="0085528F" w:rsidRPr="005C3871">
        <w:rPr>
          <w:sz w:val="22"/>
          <w:szCs w:val="22"/>
        </w:rPr>
        <w:t xml:space="preserve">participants </w:t>
      </w:r>
      <w:r w:rsidRPr="005C3871">
        <w:rPr>
          <w:sz w:val="22"/>
          <w:szCs w:val="22"/>
        </w:rPr>
        <w:t>perceiving adverts with lower levels of figurative complexity to be more effective than those with higher levels of complexity</w:t>
      </w:r>
      <w:r w:rsidR="0085528F" w:rsidRPr="005C3871">
        <w:rPr>
          <w:sz w:val="22"/>
          <w:szCs w:val="22"/>
        </w:rPr>
        <w:t xml:space="preserve">. </w:t>
      </w:r>
      <w:r w:rsidRPr="005C3871">
        <w:rPr>
          <w:sz w:val="22"/>
          <w:szCs w:val="22"/>
        </w:rPr>
        <w:t>Although unexpected,</w:t>
      </w:r>
      <w:r w:rsidR="0085528F" w:rsidRPr="005C3871">
        <w:rPr>
          <w:sz w:val="22"/>
          <w:szCs w:val="22"/>
        </w:rPr>
        <w:t xml:space="preserve"> </w:t>
      </w:r>
      <w:r w:rsidRPr="005C3871">
        <w:rPr>
          <w:sz w:val="22"/>
          <w:szCs w:val="22"/>
        </w:rPr>
        <w:t xml:space="preserve">this </w:t>
      </w:r>
      <w:r w:rsidR="0085528F" w:rsidRPr="005C3871">
        <w:rPr>
          <w:sz w:val="22"/>
          <w:szCs w:val="22"/>
        </w:rPr>
        <w:t xml:space="preserve">finding </w:t>
      </w:r>
      <w:r w:rsidRPr="005C3871">
        <w:rPr>
          <w:sz w:val="22"/>
          <w:szCs w:val="22"/>
        </w:rPr>
        <w:t>corresponds to the finding referred to above, where</w:t>
      </w:r>
      <w:r w:rsidR="0085528F" w:rsidRPr="005C3871">
        <w:rPr>
          <w:sz w:val="22"/>
          <w:szCs w:val="22"/>
        </w:rPr>
        <w:t xml:space="preserve"> we showed that speed of processing </w:t>
      </w:r>
      <w:r w:rsidRPr="005C3871">
        <w:rPr>
          <w:sz w:val="22"/>
          <w:szCs w:val="22"/>
        </w:rPr>
        <w:t>was significantly and positively related to</w:t>
      </w:r>
      <w:r w:rsidR="0085528F" w:rsidRPr="005C3871">
        <w:rPr>
          <w:sz w:val="22"/>
          <w:szCs w:val="22"/>
        </w:rPr>
        <w:t xml:space="preserve"> the </w:t>
      </w:r>
      <w:r w:rsidRPr="005C3871">
        <w:rPr>
          <w:sz w:val="22"/>
          <w:szCs w:val="22"/>
        </w:rPr>
        <w:t>perceived effectiveness of the</w:t>
      </w:r>
      <w:r w:rsidR="0085528F" w:rsidRPr="005C3871">
        <w:rPr>
          <w:sz w:val="22"/>
          <w:szCs w:val="22"/>
        </w:rPr>
        <w:t xml:space="preserve"> advertisements. </w:t>
      </w:r>
      <w:r w:rsidRPr="005C3871">
        <w:rPr>
          <w:sz w:val="22"/>
          <w:szCs w:val="22"/>
        </w:rPr>
        <w:t xml:space="preserve">In other words, adverts that were figuratively less complex were perceived to be more effective and took less time to process. </w:t>
      </w:r>
      <w:r w:rsidR="00FB0AD0" w:rsidRPr="005C3871">
        <w:rPr>
          <w:sz w:val="22"/>
          <w:szCs w:val="22"/>
        </w:rPr>
        <w:t>Again, processing efficiency appears to have been a key factor in shaping the participants’ responses.</w:t>
      </w:r>
    </w:p>
    <w:p w14:paraId="095835AD" w14:textId="1A2D07B0" w:rsidR="00616E6C" w:rsidRPr="005C3871" w:rsidRDefault="00616E6C" w:rsidP="00995689">
      <w:pPr>
        <w:ind w:left="-1418" w:right="-1193"/>
        <w:jc w:val="both"/>
        <w:rPr>
          <w:sz w:val="22"/>
          <w:szCs w:val="22"/>
        </w:rPr>
      </w:pPr>
    </w:p>
    <w:p w14:paraId="16D35034" w14:textId="0D43C87E" w:rsidR="007520B6" w:rsidRPr="005C3871" w:rsidRDefault="00C214BF" w:rsidP="00995689">
      <w:pPr>
        <w:ind w:left="-1418" w:right="-1193"/>
        <w:jc w:val="both"/>
        <w:rPr>
          <w:b/>
          <w:sz w:val="22"/>
          <w:szCs w:val="22"/>
        </w:rPr>
      </w:pPr>
      <w:r>
        <w:rPr>
          <w:b/>
          <w:sz w:val="22"/>
          <w:szCs w:val="22"/>
        </w:rPr>
        <w:t>8.</w:t>
      </w:r>
      <w:r w:rsidR="00842E4D" w:rsidRPr="005C3871">
        <w:rPr>
          <w:b/>
          <w:sz w:val="22"/>
          <w:szCs w:val="22"/>
        </w:rPr>
        <w:t>5</w:t>
      </w:r>
      <w:r w:rsidR="00E02EC0" w:rsidRPr="005C3871">
        <w:rPr>
          <w:b/>
          <w:sz w:val="22"/>
          <w:szCs w:val="22"/>
        </w:rPr>
        <w:t>.</w:t>
      </w:r>
      <w:r w:rsidR="00E02EC0" w:rsidRPr="005C3871">
        <w:rPr>
          <w:rFonts w:eastAsiaTheme="minorEastAsia"/>
          <w:color w:val="000000" w:themeColor="text1"/>
          <w:kern w:val="24"/>
          <w:sz w:val="22"/>
          <w:szCs w:val="22"/>
          <w:lang w:eastAsia="en-GB"/>
        </w:rPr>
        <w:t xml:space="preserve"> </w:t>
      </w:r>
      <w:r w:rsidR="00B22FA1" w:rsidRPr="005C3871">
        <w:rPr>
          <w:b/>
          <w:sz w:val="22"/>
          <w:szCs w:val="22"/>
        </w:rPr>
        <w:t>How do the above variables vary according to the linguistic and cultural background of the reader?</w:t>
      </w:r>
    </w:p>
    <w:p w14:paraId="4C8CB005" w14:textId="77777777" w:rsidR="00D10F7C" w:rsidRPr="005C3871" w:rsidRDefault="00D10F7C" w:rsidP="00995689">
      <w:pPr>
        <w:ind w:left="-1418" w:right="-1193"/>
        <w:jc w:val="both"/>
        <w:rPr>
          <w:b/>
          <w:sz w:val="22"/>
          <w:szCs w:val="22"/>
        </w:rPr>
      </w:pPr>
    </w:p>
    <w:p w14:paraId="219CEACC" w14:textId="44FB4BBE" w:rsidR="00E7595E" w:rsidRPr="005C3871" w:rsidRDefault="00FC0B44" w:rsidP="00995689">
      <w:pPr>
        <w:ind w:left="-1418" w:right="-1193"/>
        <w:jc w:val="both"/>
        <w:rPr>
          <w:sz w:val="22"/>
          <w:szCs w:val="22"/>
        </w:rPr>
      </w:pPr>
      <w:r w:rsidRPr="005C3871">
        <w:rPr>
          <w:sz w:val="22"/>
          <w:szCs w:val="22"/>
        </w:rPr>
        <w:t xml:space="preserve">Finally, our </w:t>
      </w:r>
      <w:r w:rsidR="00842E4D" w:rsidRPr="005C3871">
        <w:rPr>
          <w:sz w:val="22"/>
          <w:szCs w:val="22"/>
        </w:rPr>
        <w:t>fifth</w:t>
      </w:r>
      <w:r w:rsidRPr="005C3871">
        <w:rPr>
          <w:sz w:val="22"/>
          <w:szCs w:val="22"/>
        </w:rPr>
        <w:t xml:space="preserve"> research question looked into the linguistic and cultural background of the participants in order to </w:t>
      </w:r>
      <w:r w:rsidR="008A5B83" w:rsidRPr="005C3871">
        <w:rPr>
          <w:sz w:val="22"/>
          <w:szCs w:val="22"/>
        </w:rPr>
        <w:t>investigate</w:t>
      </w:r>
      <w:r w:rsidRPr="005C3871">
        <w:rPr>
          <w:sz w:val="22"/>
          <w:szCs w:val="22"/>
        </w:rPr>
        <w:t xml:space="preserve"> whether </w:t>
      </w:r>
      <w:r w:rsidR="00480AEE" w:rsidRPr="005C3871">
        <w:rPr>
          <w:sz w:val="22"/>
          <w:szCs w:val="22"/>
        </w:rPr>
        <w:t xml:space="preserve">such a background </w:t>
      </w:r>
      <w:r w:rsidRPr="005C3871">
        <w:rPr>
          <w:sz w:val="22"/>
          <w:szCs w:val="22"/>
        </w:rPr>
        <w:t>had an</w:t>
      </w:r>
      <w:r w:rsidR="00BC620E" w:rsidRPr="005C3871">
        <w:rPr>
          <w:sz w:val="22"/>
          <w:szCs w:val="22"/>
        </w:rPr>
        <w:t>y</w:t>
      </w:r>
      <w:r w:rsidRPr="005C3871">
        <w:rPr>
          <w:sz w:val="22"/>
          <w:szCs w:val="22"/>
        </w:rPr>
        <w:t xml:space="preserve"> effect on the variables studied above</w:t>
      </w:r>
      <w:r w:rsidR="00627850" w:rsidRPr="005C3871">
        <w:rPr>
          <w:sz w:val="22"/>
          <w:szCs w:val="22"/>
        </w:rPr>
        <w:t xml:space="preserve">. </w:t>
      </w:r>
    </w:p>
    <w:p w14:paraId="58E5A571" w14:textId="77777777" w:rsidR="00842E4D" w:rsidRPr="005C3871" w:rsidRDefault="00842E4D" w:rsidP="00995689">
      <w:pPr>
        <w:ind w:left="-1418" w:right="-1193"/>
        <w:jc w:val="both"/>
        <w:rPr>
          <w:sz w:val="22"/>
          <w:szCs w:val="22"/>
        </w:rPr>
      </w:pPr>
    </w:p>
    <w:p w14:paraId="6E045584" w14:textId="0B8D3DE8" w:rsidR="00C84EF5" w:rsidRPr="005C3871" w:rsidRDefault="00C84EF5" w:rsidP="00995689">
      <w:pPr>
        <w:ind w:left="-1418" w:right="-1193"/>
        <w:jc w:val="both"/>
        <w:rPr>
          <w:sz w:val="22"/>
          <w:szCs w:val="22"/>
          <w:u w:val="single"/>
        </w:rPr>
      </w:pPr>
      <w:r w:rsidRPr="005C3871">
        <w:rPr>
          <w:sz w:val="22"/>
          <w:szCs w:val="22"/>
          <w:u w:val="single"/>
        </w:rPr>
        <w:t>(a) Speed of comprehension</w:t>
      </w:r>
    </w:p>
    <w:p w14:paraId="627E7E75" w14:textId="3E603019" w:rsidR="00C84EF5" w:rsidRPr="005C3871" w:rsidRDefault="00C84EF5" w:rsidP="00995689">
      <w:pPr>
        <w:ind w:left="-1418" w:right="-1193"/>
        <w:jc w:val="both"/>
        <w:rPr>
          <w:i/>
          <w:sz w:val="22"/>
          <w:szCs w:val="22"/>
        </w:rPr>
      </w:pPr>
      <w:r w:rsidRPr="005C3871">
        <w:rPr>
          <w:sz w:val="22"/>
          <w:szCs w:val="22"/>
        </w:rPr>
        <w:t>W</w:t>
      </w:r>
      <w:r w:rsidR="00AF432C" w:rsidRPr="005C3871">
        <w:rPr>
          <w:sz w:val="22"/>
          <w:szCs w:val="22"/>
        </w:rPr>
        <w:t xml:space="preserve">e found a significant effect of the linguistic/cultural background on the time taken </w:t>
      </w:r>
      <w:r w:rsidR="00B6132A" w:rsidRPr="005C3871">
        <w:rPr>
          <w:sz w:val="22"/>
          <w:szCs w:val="22"/>
        </w:rPr>
        <w:t xml:space="preserve">to </w:t>
      </w:r>
      <w:r w:rsidR="00AF432C" w:rsidRPr="005C3871">
        <w:rPr>
          <w:sz w:val="22"/>
          <w:szCs w:val="22"/>
        </w:rPr>
        <w:t>process the advertisements. B</w:t>
      </w:r>
      <w:r w:rsidR="002A222F" w:rsidRPr="005C3871">
        <w:rPr>
          <w:sz w:val="22"/>
          <w:szCs w:val="22"/>
        </w:rPr>
        <w:t xml:space="preserve">y means of an ANOVA with an LSD post hoc test, we </w:t>
      </w:r>
      <w:r w:rsidR="00B25E88" w:rsidRPr="005C3871">
        <w:rPr>
          <w:sz w:val="22"/>
          <w:szCs w:val="22"/>
        </w:rPr>
        <w:t>found</w:t>
      </w:r>
      <w:r w:rsidR="002A222F" w:rsidRPr="005C3871">
        <w:rPr>
          <w:sz w:val="22"/>
          <w:szCs w:val="22"/>
        </w:rPr>
        <w:t xml:space="preserve"> that Spanish participants were significantly faster at </w:t>
      </w:r>
      <w:r w:rsidR="004D7BCF" w:rsidRPr="005C3871">
        <w:rPr>
          <w:sz w:val="22"/>
          <w:szCs w:val="22"/>
        </w:rPr>
        <w:t>making sense of</w:t>
      </w:r>
      <w:r w:rsidR="002A222F" w:rsidRPr="005C3871">
        <w:rPr>
          <w:sz w:val="22"/>
          <w:szCs w:val="22"/>
        </w:rPr>
        <w:t xml:space="preserve"> the advertisements than the English participants, who were in turn significantly faster than the Chinese (p&lt;0.01).</w:t>
      </w:r>
      <w:r w:rsidR="00AF432C" w:rsidRPr="005C3871">
        <w:rPr>
          <w:sz w:val="22"/>
          <w:szCs w:val="22"/>
        </w:rPr>
        <w:t xml:space="preserve"> </w:t>
      </w:r>
      <w:r w:rsidR="00352694" w:rsidRPr="005C3871">
        <w:rPr>
          <w:sz w:val="22"/>
          <w:szCs w:val="22"/>
        </w:rPr>
        <w:t>This is interesting result</w:t>
      </w:r>
      <w:r w:rsidR="008A5B83" w:rsidRPr="005C3871">
        <w:rPr>
          <w:sz w:val="22"/>
          <w:szCs w:val="22"/>
        </w:rPr>
        <w:t xml:space="preserve"> as we had expected the English</w:t>
      </w:r>
      <w:r w:rsidR="00352694" w:rsidRPr="005C3871">
        <w:rPr>
          <w:sz w:val="22"/>
          <w:szCs w:val="22"/>
        </w:rPr>
        <w:t xml:space="preserve">–speaking participants to respond more quickly, given that the advertisements were in English. </w:t>
      </w:r>
    </w:p>
    <w:p w14:paraId="09A94CE4" w14:textId="570CE95C" w:rsidR="00B405E6" w:rsidRPr="005C3871" w:rsidRDefault="00B405E6" w:rsidP="00995689">
      <w:pPr>
        <w:ind w:left="-1418" w:right="-1193"/>
        <w:jc w:val="both"/>
        <w:rPr>
          <w:bCs/>
          <w:sz w:val="22"/>
          <w:szCs w:val="22"/>
        </w:rPr>
      </w:pPr>
    </w:p>
    <w:p w14:paraId="35F98112" w14:textId="19EAE8BF" w:rsidR="00B405E6" w:rsidRPr="005C3871" w:rsidRDefault="00D10F7C" w:rsidP="00995689">
      <w:pPr>
        <w:ind w:left="-1418" w:right="-1193"/>
        <w:jc w:val="both"/>
        <w:rPr>
          <w:bCs/>
          <w:sz w:val="22"/>
          <w:szCs w:val="22"/>
          <w:u w:val="single"/>
        </w:rPr>
      </w:pPr>
      <w:r w:rsidRPr="005C3871">
        <w:rPr>
          <w:bCs/>
          <w:sz w:val="22"/>
          <w:szCs w:val="22"/>
          <w:u w:val="single"/>
        </w:rPr>
        <w:t>(b</w:t>
      </w:r>
      <w:r w:rsidR="00B405E6" w:rsidRPr="005C3871">
        <w:rPr>
          <w:bCs/>
          <w:sz w:val="22"/>
          <w:szCs w:val="22"/>
          <w:u w:val="single"/>
        </w:rPr>
        <w:t xml:space="preserve">) </w:t>
      </w:r>
      <w:r w:rsidR="00606995" w:rsidRPr="005C3871">
        <w:rPr>
          <w:bCs/>
          <w:sz w:val="22"/>
          <w:szCs w:val="22"/>
          <w:u w:val="single"/>
        </w:rPr>
        <w:t>The complexity and nature of the</w:t>
      </w:r>
      <w:r w:rsidR="00B405E6" w:rsidRPr="005C3871">
        <w:rPr>
          <w:bCs/>
          <w:sz w:val="22"/>
          <w:szCs w:val="22"/>
          <w:u w:val="single"/>
        </w:rPr>
        <w:t xml:space="preserve"> interpretation</w:t>
      </w:r>
      <w:r w:rsidR="00606995" w:rsidRPr="005C3871">
        <w:rPr>
          <w:bCs/>
          <w:sz w:val="22"/>
          <w:szCs w:val="22"/>
          <w:u w:val="single"/>
        </w:rPr>
        <w:t>s</w:t>
      </w:r>
    </w:p>
    <w:p w14:paraId="253E0BED" w14:textId="0B2204BB" w:rsidR="004E72E9" w:rsidRPr="005C3871" w:rsidRDefault="002C6156" w:rsidP="00995689">
      <w:pPr>
        <w:pStyle w:val="CommentText"/>
        <w:ind w:left="-1418" w:right="-1193"/>
        <w:jc w:val="both"/>
        <w:rPr>
          <w:rFonts w:ascii="Times New Roman" w:hAnsi="Times New Roman" w:cs="Times New Roman"/>
          <w:sz w:val="22"/>
          <w:szCs w:val="22"/>
        </w:rPr>
      </w:pPr>
      <w:r w:rsidRPr="005C3871">
        <w:rPr>
          <w:rFonts w:ascii="Times New Roman" w:hAnsi="Times New Roman" w:cs="Times New Roman"/>
          <w:bCs/>
          <w:sz w:val="22"/>
          <w:szCs w:val="22"/>
        </w:rPr>
        <w:t>English participants produce</w:t>
      </w:r>
      <w:r w:rsidR="00267FB0" w:rsidRPr="005C3871">
        <w:rPr>
          <w:rFonts w:ascii="Times New Roman" w:hAnsi="Times New Roman" w:cs="Times New Roman"/>
          <w:bCs/>
          <w:sz w:val="22"/>
          <w:szCs w:val="22"/>
        </w:rPr>
        <w:t>d</w:t>
      </w:r>
      <w:r w:rsidRPr="005C3871">
        <w:rPr>
          <w:rFonts w:ascii="Times New Roman" w:hAnsi="Times New Roman" w:cs="Times New Roman"/>
          <w:bCs/>
          <w:sz w:val="22"/>
          <w:szCs w:val="22"/>
        </w:rPr>
        <w:t xml:space="preserve"> a significant</w:t>
      </w:r>
      <w:r w:rsidR="005330AF" w:rsidRPr="005C3871">
        <w:rPr>
          <w:rFonts w:ascii="Times New Roman" w:hAnsi="Times New Roman" w:cs="Times New Roman"/>
          <w:bCs/>
          <w:sz w:val="22"/>
          <w:szCs w:val="22"/>
        </w:rPr>
        <w:t>ly</w:t>
      </w:r>
      <w:r w:rsidRPr="005C3871">
        <w:rPr>
          <w:rFonts w:ascii="Times New Roman" w:hAnsi="Times New Roman" w:cs="Times New Roman"/>
          <w:bCs/>
          <w:sz w:val="22"/>
          <w:szCs w:val="22"/>
        </w:rPr>
        <w:t xml:space="preserve"> higher amount of interpretations (</w:t>
      </w:r>
      <w:r w:rsidR="00AD3E67" w:rsidRPr="005C3871">
        <w:rPr>
          <w:rFonts w:ascii="Times New Roman" w:hAnsi="Times New Roman" w:cs="Times New Roman"/>
          <w:bCs/>
          <w:sz w:val="22"/>
          <w:szCs w:val="22"/>
        </w:rPr>
        <w:t xml:space="preserve">each participant produced an average of </w:t>
      </w:r>
      <w:r w:rsidRPr="005C3871">
        <w:rPr>
          <w:rFonts w:ascii="Times New Roman" w:hAnsi="Times New Roman" w:cs="Times New Roman"/>
          <w:bCs/>
          <w:sz w:val="22"/>
          <w:szCs w:val="22"/>
        </w:rPr>
        <w:t xml:space="preserve">25,73 </w:t>
      </w:r>
      <w:r w:rsidR="00AD3E67" w:rsidRPr="005C3871">
        <w:rPr>
          <w:rFonts w:ascii="Times New Roman" w:hAnsi="Times New Roman" w:cs="Times New Roman"/>
          <w:bCs/>
          <w:sz w:val="22"/>
          <w:szCs w:val="22"/>
        </w:rPr>
        <w:t xml:space="preserve">different interpretations </w:t>
      </w:r>
      <w:r w:rsidR="00B214DE" w:rsidRPr="005C3871">
        <w:rPr>
          <w:rFonts w:ascii="Times New Roman" w:hAnsi="Times New Roman" w:cs="Times New Roman"/>
          <w:bCs/>
          <w:sz w:val="22"/>
          <w:szCs w:val="22"/>
        </w:rPr>
        <w:t>throughout</w:t>
      </w:r>
      <w:r w:rsidR="00AD3E67" w:rsidRPr="005C3871">
        <w:rPr>
          <w:rFonts w:ascii="Times New Roman" w:hAnsi="Times New Roman" w:cs="Times New Roman"/>
          <w:bCs/>
          <w:sz w:val="22"/>
          <w:szCs w:val="22"/>
        </w:rPr>
        <w:t xml:space="preserve"> the experiment</w:t>
      </w:r>
      <w:r w:rsidRPr="005C3871">
        <w:rPr>
          <w:rFonts w:ascii="Times New Roman" w:hAnsi="Times New Roman" w:cs="Times New Roman"/>
          <w:bCs/>
          <w:sz w:val="22"/>
          <w:szCs w:val="22"/>
        </w:rPr>
        <w:t xml:space="preserve">) in comparison </w:t>
      </w:r>
      <w:r w:rsidR="00AD3E67" w:rsidRPr="005C3871">
        <w:rPr>
          <w:rFonts w:ascii="Times New Roman" w:hAnsi="Times New Roman" w:cs="Times New Roman"/>
          <w:bCs/>
          <w:sz w:val="22"/>
          <w:szCs w:val="22"/>
        </w:rPr>
        <w:t>to</w:t>
      </w:r>
      <w:r w:rsidR="00D555F0" w:rsidRPr="005C3871">
        <w:rPr>
          <w:rFonts w:ascii="Times New Roman" w:hAnsi="Times New Roman" w:cs="Times New Roman"/>
          <w:bCs/>
          <w:sz w:val="22"/>
          <w:szCs w:val="22"/>
        </w:rPr>
        <w:t xml:space="preserve"> the</w:t>
      </w:r>
      <w:r w:rsidR="00AD3E67" w:rsidRPr="005C3871">
        <w:rPr>
          <w:rFonts w:ascii="Times New Roman" w:hAnsi="Times New Roman" w:cs="Times New Roman"/>
          <w:bCs/>
          <w:sz w:val="22"/>
          <w:szCs w:val="22"/>
        </w:rPr>
        <w:t xml:space="preserve"> Spanish (21,31) and Chinese participants </w:t>
      </w:r>
      <w:r w:rsidR="00267FB0" w:rsidRPr="005C3871">
        <w:rPr>
          <w:rFonts w:ascii="Times New Roman" w:hAnsi="Times New Roman" w:cs="Times New Roman"/>
          <w:bCs/>
          <w:sz w:val="22"/>
          <w:szCs w:val="22"/>
        </w:rPr>
        <w:t xml:space="preserve">(18,5) </w:t>
      </w:r>
      <w:r w:rsidR="00AD3E67" w:rsidRPr="005C3871">
        <w:rPr>
          <w:rFonts w:ascii="Times New Roman" w:hAnsi="Times New Roman" w:cs="Times New Roman"/>
          <w:bCs/>
          <w:sz w:val="22"/>
          <w:szCs w:val="22"/>
        </w:rPr>
        <w:t>who reported significant lower inferential activity.</w:t>
      </w:r>
      <w:r w:rsidR="00267FB0" w:rsidRPr="005C3871">
        <w:rPr>
          <w:rFonts w:ascii="Times New Roman" w:hAnsi="Times New Roman" w:cs="Times New Roman"/>
          <w:bCs/>
          <w:sz w:val="22"/>
          <w:szCs w:val="22"/>
        </w:rPr>
        <w:t xml:space="preserve"> </w:t>
      </w:r>
      <w:r w:rsidR="00B214DE" w:rsidRPr="005C3871">
        <w:rPr>
          <w:rFonts w:ascii="Times New Roman" w:hAnsi="Times New Roman" w:cs="Times New Roman"/>
          <w:sz w:val="22"/>
          <w:szCs w:val="22"/>
        </w:rPr>
        <w:t>We also found significant v</w:t>
      </w:r>
      <w:r w:rsidR="00336891" w:rsidRPr="005C3871">
        <w:rPr>
          <w:rFonts w:ascii="Times New Roman" w:hAnsi="Times New Roman" w:cs="Times New Roman"/>
          <w:sz w:val="22"/>
          <w:szCs w:val="22"/>
        </w:rPr>
        <w:t>ariation</w:t>
      </w:r>
      <w:r w:rsidR="00B214DE" w:rsidRPr="005C3871">
        <w:rPr>
          <w:rFonts w:ascii="Times New Roman" w:hAnsi="Times New Roman" w:cs="Times New Roman"/>
          <w:sz w:val="22"/>
          <w:szCs w:val="22"/>
        </w:rPr>
        <w:t xml:space="preserve"> in the </w:t>
      </w:r>
      <w:r w:rsidR="00B405E6" w:rsidRPr="005C3871">
        <w:rPr>
          <w:rFonts w:ascii="Times New Roman" w:hAnsi="Times New Roman" w:cs="Times New Roman"/>
          <w:sz w:val="22"/>
          <w:szCs w:val="22"/>
        </w:rPr>
        <w:t xml:space="preserve">content of the </w:t>
      </w:r>
      <w:r w:rsidR="00B214DE" w:rsidRPr="005C3871">
        <w:rPr>
          <w:rFonts w:ascii="Times New Roman" w:hAnsi="Times New Roman" w:cs="Times New Roman"/>
          <w:sz w:val="22"/>
          <w:szCs w:val="22"/>
        </w:rPr>
        <w:t xml:space="preserve">responses provided by the participants </w:t>
      </w:r>
      <w:r w:rsidR="00E457A9" w:rsidRPr="005C3871">
        <w:rPr>
          <w:rFonts w:ascii="Times New Roman" w:hAnsi="Times New Roman" w:cs="Times New Roman"/>
          <w:sz w:val="22"/>
          <w:szCs w:val="22"/>
        </w:rPr>
        <w:t>according</w:t>
      </w:r>
      <w:r w:rsidR="00B214DE" w:rsidRPr="005C3871">
        <w:rPr>
          <w:rFonts w:ascii="Times New Roman" w:hAnsi="Times New Roman" w:cs="Times New Roman"/>
          <w:sz w:val="22"/>
          <w:szCs w:val="22"/>
        </w:rPr>
        <w:t xml:space="preserve"> to their country of origin. </w:t>
      </w:r>
      <w:r w:rsidR="004E72E9" w:rsidRPr="005C3871">
        <w:rPr>
          <w:rFonts w:ascii="Times New Roman" w:hAnsi="Times New Roman" w:cs="Times New Roman"/>
          <w:sz w:val="22"/>
          <w:szCs w:val="22"/>
        </w:rPr>
        <w:t xml:space="preserve">By way of illustration, let us </w:t>
      </w:r>
      <w:r w:rsidR="00336891" w:rsidRPr="005C3871">
        <w:rPr>
          <w:rFonts w:ascii="Times New Roman" w:hAnsi="Times New Roman" w:cs="Times New Roman"/>
          <w:sz w:val="22"/>
          <w:szCs w:val="22"/>
        </w:rPr>
        <w:t>consider</w:t>
      </w:r>
      <w:r w:rsidR="002B003A" w:rsidRPr="005C3871">
        <w:rPr>
          <w:rFonts w:ascii="Times New Roman" w:hAnsi="Times New Roman" w:cs="Times New Roman"/>
          <w:sz w:val="22"/>
          <w:szCs w:val="22"/>
        </w:rPr>
        <w:t xml:space="preserve"> </w:t>
      </w:r>
      <w:r w:rsidR="00CC365F" w:rsidRPr="005C3871">
        <w:rPr>
          <w:rFonts w:ascii="Times New Roman" w:hAnsi="Times New Roman" w:cs="Times New Roman"/>
          <w:sz w:val="22"/>
          <w:szCs w:val="22"/>
        </w:rPr>
        <w:t>four</w:t>
      </w:r>
      <w:r w:rsidR="002B003A" w:rsidRPr="005C3871">
        <w:rPr>
          <w:rFonts w:ascii="Times New Roman" w:hAnsi="Times New Roman" w:cs="Times New Roman"/>
          <w:sz w:val="22"/>
          <w:szCs w:val="22"/>
        </w:rPr>
        <w:t xml:space="preserve"> interesting </w:t>
      </w:r>
      <w:r w:rsidR="00685950" w:rsidRPr="005C3871">
        <w:rPr>
          <w:rFonts w:ascii="Times New Roman" w:hAnsi="Times New Roman" w:cs="Times New Roman"/>
          <w:sz w:val="22"/>
          <w:szCs w:val="22"/>
        </w:rPr>
        <w:t>examples</w:t>
      </w:r>
      <w:r w:rsidR="00E457A9" w:rsidRPr="005C3871">
        <w:rPr>
          <w:rFonts w:ascii="Times New Roman" w:hAnsi="Times New Roman" w:cs="Times New Roman"/>
          <w:sz w:val="22"/>
          <w:szCs w:val="22"/>
        </w:rPr>
        <w:t xml:space="preserve">. </w:t>
      </w:r>
      <w:r w:rsidR="002B003A" w:rsidRPr="005C3871">
        <w:rPr>
          <w:rFonts w:ascii="Times New Roman" w:hAnsi="Times New Roman" w:cs="Times New Roman"/>
          <w:sz w:val="22"/>
          <w:szCs w:val="22"/>
        </w:rPr>
        <w:t xml:space="preserve">  </w:t>
      </w:r>
    </w:p>
    <w:p w14:paraId="003A717D" w14:textId="77777777" w:rsidR="00FF52AD" w:rsidRPr="005C3871" w:rsidRDefault="00FF52AD" w:rsidP="00995689">
      <w:pPr>
        <w:ind w:left="-1418" w:right="-1193"/>
        <w:jc w:val="both"/>
        <w:rPr>
          <w:i/>
          <w:sz w:val="22"/>
          <w:szCs w:val="22"/>
        </w:rPr>
      </w:pPr>
    </w:p>
    <w:p w14:paraId="7BD7F64D" w14:textId="7281A694" w:rsidR="00336891" w:rsidRPr="005C3871" w:rsidRDefault="00842E4D" w:rsidP="00995689">
      <w:pPr>
        <w:ind w:left="-1418" w:right="-1193"/>
        <w:jc w:val="both"/>
        <w:rPr>
          <w:sz w:val="22"/>
          <w:szCs w:val="22"/>
        </w:rPr>
      </w:pPr>
      <w:r w:rsidRPr="005C3871">
        <w:rPr>
          <w:b/>
          <w:i/>
          <w:sz w:val="22"/>
          <w:szCs w:val="22"/>
        </w:rPr>
        <w:t>Example 1</w:t>
      </w:r>
      <w:r w:rsidR="00336891" w:rsidRPr="005C3871">
        <w:rPr>
          <w:b/>
          <w:i/>
          <w:sz w:val="22"/>
          <w:szCs w:val="22"/>
        </w:rPr>
        <w:t>: Boddingtons</w:t>
      </w:r>
      <w:r w:rsidR="00685950" w:rsidRPr="005C3871">
        <w:rPr>
          <w:sz w:val="22"/>
          <w:szCs w:val="22"/>
        </w:rPr>
        <w:t xml:space="preserve"> </w:t>
      </w:r>
    </w:p>
    <w:p w14:paraId="585C56CB" w14:textId="77401E95" w:rsidR="004E72E9" w:rsidRPr="005C3871" w:rsidRDefault="00FF52AD" w:rsidP="00995689">
      <w:pPr>
        <w:ind w:left="-1418" w:right="-1193"/>
        <w:jc w:val="both"/>
        <w:rPr>
          <w:sz w:val="22"/>
          <w:szCs w:val="22"/>
        </w:rPr>
      </w:pPr>
      <w:r w:rsidRPr="005C3871">
        <w:rPr>
          <w:sz w:val="22"/>
          <w:szCs w:val="22"/>
        </w:rPr>
        <w:t>In this advertisement</w:t>
      </w:r>
      <w:r w:rsidR="00AC752C" w:rsidRPr="005C3871">
        <w:rPr>
          <w:sz w:val="22"/>
          <w:szCs w:val="22"/>
        </w:rPr>
        <w:t>, the metaphtonymic</w:t>
      </w:r>
      <w:r w:rsidR="00D14944" w:rsidRPr="005C3871">
        <w:rPr>
          <w:sz w:val="22"/>
          <w:szCs w:val="22"/>
        </w:rPr>
        <w:t xml:space="preserve"> chain </w:t>
      </w:r>
      <w:r w:rsidR="00AC752C" w:rsidRPr="005C3871">
        <w:rPr>
          <w:sz w:val="22"/>
          <w:szCs w:val="22"/>
        </w:rPr>
        <w:t>(FOAM FOR) BODDINGTONS IS (QUIFF FOR) ELVIS QUIFF IS (CREAM FOR) MILK</w:t>
      </w:r>
      <w:r w:rsidR="00AC752C" w:rsidRPr="005C3871">
        <w:rPr>
          <w:i/>
          <w:sz w:val="22"/>
          <w:szCs w:val="22"/>
        </w:rPr>
        <w:t xml:space="preserve"> </w:t>
      </w:r>
      <w:r w:rsidR="00D14944" w:rsidRPr="005C3871">
        <w:rPr>
          <w:sz w:val="22"/>
          <w:szCs w:val="22"/>
        </w:rPr>
        <w:t>help</w:t>
      </w:r>
      <w:r w:rsidR="009D115D" w:rsidRPr="005C3871">
        <w:rPr>
          <w:sz w:val="22"/>
          <w:szCs w:val="22"/>
        </w:rPr>
        <w:t>s</w:t>
      </w:r>
      <w:r w:rsidR="00D14944" w:rsidRPr="005C3871">
        <w:rPr>
          <w:sz w:val="22"/>
          <w:szCs w:val="22"/>
        </w:rPr>
        <w:t xml:space="preserve"> us to reason about the </w:t>
      </w:r>
      <w:r w:rsidR="00804443" w:rsidRPr="005C3871">
        <w:rPr>
          <w:sz w:val="22"/>
          <w:szCs w:val="22"/>
        </w:rPr>
        <w:t xml:space="preserve">quality of </w:t>
      </w:r>
      <w:r w:rsidR="009D115D" w:rsidRPr="005C3871">
        <w:rPr>
          <w:sz w:val="22"/>
          <w:szCs w:val="22"/>
        </w:rPr>
        <w:t>Boddingtons</w:t>
      </w:r>
      <w:r w:rsidR="00804443" w:rsidRPr="005C3871">
        <w:rPr>
          <w:sz w:val="22"/>
          <w:szCs w:val="22"/>
        </w:rPr>
        <w:t xml:space="preserve"> </w:t>
      </w:r>
      <w:r w:rsidR="00D14944" w:rsidRPr="005C3871">
        <w:rPr>
          <w:sz w:val="22"/>
          <w:szCs w:val="22"/>
        </w:rPr>
        <w:t xml:space="preserve">beer in </w:t>
      </w:r>
      <w:r w:rsidRPr="005C3871">
        <w:rPr>
          <w:sz w:val="22"/>
          <w:szCs w:val="22"/>
        </w:rPr>
        <w:t>quite a complex</w:t>
      </w:r>
      <w:r w:rsidR="00D14944" w:rsidRPr="005C3871">
        <w:rPr>
          <w:sz w:val="22"/>
          <w:szCs w:val="22"/>
        </w:rPr>
        <w:t xml:space="preserve"> way: on the one hand, the notion of </w:t>
      </w:r>
      <w:r w:rsidR="00804443" w:rsidRPr="005C3871">
        <w:rPr>
          <w:sz w:val="22"/>
          <w:szCs w:val="22"/>
        </w:rPr>
        <w:t xml:space="preserve">a </w:t>
      </w:r>
      <w:r w:rsidR="00D14944" w:rsidRPr="005C3871">
        <w:rPr>
          <w:sz w:val="22"/>
          <w:szCs w:val="22"/>
        </w:rPr>
        <w:t>high quality</w:t>
      </w:r>
      <w:r w:rsidR="00804443" w:rsidRPr="005C3871">
        <w:rPr>
          <w:sz w:val="22"/>
          <w:szCs w:val="22"/>
        </w:rPr>
        <w:t xml:space="preserve"> beer</w:t>
      </w:r>
      <w:r w:rsidR="00D14944" w:rsidRPr="005C3871">
        <w:rPr>
          <w:sz w:val="22"/>
          <w:szCs w:val="22"/>
        </w:rPr>
        <w:t xml:space="preserve"> is </w:t>
      </w:r>
      <w:r w:rsidR="008A5B83" w:rsidRPr="005C3871">
        <w:rPr>
          <w:sz w:val="22"/>
          <w:szCs w:val="22"/>
        </w:rPr>
        <w:t>activated</w:t>
      </w:r>
      <w:r w:rsidR="009D115D" w:rsidRPr="005C3871">
        <w:rPr>
          <w:sz w:val="22"/>
          <w:szCs w:val="22"/>
        </w:rPr>
        <w:t xml:space="preserve"> </w:t>
      </w:r>
      <w:r w:rsidR="00D14944" w:rsidRPr="005C3871">
        <w:rPr>
          <w:sz w:val="22"/>
          <w:szCs w:val="22"/>
        </w:rPr>
        <w:t xml:space="preserve">by the </w:t>
      </w:r>
      <w:r w:rsidR="008A5B83" w:rsidRPr="005C3871">
        <w:rPr>
          <w:sz w:val="22"/>
          <w:szCs w:val="22"/>
        </w:rPr>
        <w:t xml:space="preserve">cream, which is, for many people, </w:t>
      </w:r>
      <w:r w:rsidR="00804443" w:rsidRPr="005C3871">
        <w:rPr>
          <w:sz w:val="22"/>
          <w:szCs w:val="22"/>
        </w:rPr>
        <w:t xml:space="preserve">the </w:t>
      </w:r>
      <w:r w:rsidR="008A5B83" w:rsidRPr="005C3871">
        <w:rPr>
          <w:sz w:val="22"/>
          <w:szCs w:val="22"/>
        </w:rPr>
        <w:t>‘</w:t>
      </w:r>
      <w:r w:rsidR="00804443" w:rsidRPr="005C3871">
        <w:rPr>
          <w:sz w:val="22"/>
          <w:szCs w:val="22"/>
        </w:rPr>
        <w:t>best</w:t>
      </w:r>
      <w:r w:rsidR="008A5B83" w:rsidRPr="005C3871">
        <w:rPr>
          <w:sz w:val="22"/>
          <w:szCs w:val="22"/>
        </w:rPr>
        <w:t>’</w:t>
      </w:r>
      <w:r w:rsidR="00804443" w:rsidRPr="005C3871">
        <w:rPr>
          <w:sz w:val="22"/>
          <w:szCs w:val="22"/>
        </w:rPr>
        <w:t xml:space="preserve"> part of the milk</w:t>
      </w:r>
      <w:r w:rsidR="00D14944" w:rsidRPr="005C3871">
        <w:rPr>
          <w:sz w:val="22"/>
          <w:szCs w:val="22"/>
        </w:rPr>
        <w:t xml:space="preserve">; on the other hand, </w:t>
      </w:r>
      <w:r w:rsidR="00804443" w:rsidRPr="005C3871">
        <w:rPr>
          <w:sz w:val="22"/>
          <w:szCs w:val="22"/>
        </w:rPr>
        <w:t xml:space="preserve">Elvis characterizes the taste of Boddingtons as authentic and vintage. </w:t>
      </w:r>
    </w:p>
    <w:p w14:paraId="1C8513C7" w14:textId="77777777" w:rsidR="00D14944" w:rsidRPr="005C3871" w:rsidRDefault="00D14944" w:rsidP="00995689">
      <w:pPr>
        <w:ind w:left="-1418" w:right="-1193"/>
        <w:jc w:val="both"/>
        <w:rPr>
          <w:sz w:val="22"/>
          <w:szCs w:val="22"/>
        </w:rPr>
      </w:pPr>
    </w:p>
    <w:p w14:paraId="475ACBB7" w14:textId="60D747E4" w:rsidR="00D14944" w:rsidRPr="005C3871" w:rsidRDefault="00D14944" w:rsidP="002B34E5">
      <w:pPr>
        <w:ind w:left="-1418" w:right="-1193"/>
        <w:jc w:val="center"/>
        <w:rPr>
          <w:sz w:val="22"/>
          <w:szCs w:val="22"/>
        </w:rPr>
      </w:pPr>
      <w:r w:rsidRPr="005C3871">
        <w:rPr>
          <w:noProof/>
          <w:sz w:val="22"/>
          <w:szCs w:val="22"/>
          <w:lang w:val="en-US"/>
        </w:rPr>
        <w:drawing>
          <wp:inline distT="0" distB="0" distL="0" distR="0" wp14:anchorId="3DEDE938" wp14:editId="2E6B02B4">
            <wp:extent cx="1904604" cy="2519939"/>
            <wp:effectExtent l="0" t="0" r="635" b="0"/>
            <wp:docPr id="2050" name="Picture 2" descr="C:\Users\Jeannette\Documents\Dropbox\J&amp;P\Boddingt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Jeannette\Documents\Dropbox\J&amp;P\Boddingtons.png"/>
                    <pic:cNvPicPr>
                      <a:picLocks noChangeAspect="1" noChangeArrowheads="1"/>
                    </pic:cNvPicPr>
                  </pic:nvPicPr>
                  <pic:blipFill>
                    <a:blip r:embed="rId16" cstate="print"/>
                    <a:srcRect/>
                    <a:stretch>
                      <a:fillRect/>
                    </a:stretch>
                  </pic:blipFill>
                  <pic:spPr bwMode="auto">
                    <a:xfrm>
                      <a:off x="0" y="0"/>
                      <a:ext cx="1934550" cy="2559559"/>
                    </a:xfrm>
                    <a:prstGeom prst="rect">
                      <a:avLst/>
                    </a:prstGeom>
                    <a:noFill/>
                  </pic:spPr>
                </pic:pic>
              </a:graphicData>
            </a:graphic>
          </wp:inline>
        </w:drawing>
      </w:r>
    </w:p>
    <w:p w14:paraId="270E14B9" w14:textId="3EC918E9" w:rsidR="00D14944" w:rsidRPr="005C3871" w:rsidRDefault="00D14944" w:rsidP="00995689">
      <w:pPr>
        <w:ind w:left="-1418" w:right="-1193"/>
        <w:rPr>
          <w:i/>
          <w:sz w:val="22"/>
          <w:szCs w:val="22"/>
        </w:rPr>
      </w:pPr>
      <w:r w:rsidRPr="005C3871">
        <w:rPr>
          <w:i/>
          <w:sz w:val="22"/>
          <w:szCs w:val="22"/>
        </w:rPr>
        <w:t xml:space="preserve">Example </w:t>
      </w:r>
      <w:r w:rsidR="00705165" w:rsidRPr="005C3871">
        <w:rPr>
          <w:i/>
          <w:sz w:val="22"/>
          <w:szCs w:val="22"/>
        </w:rPr>
        <w:t>6</w:t>
      </w:r>
      <w:r w:rsidRPr="005C3871">
        <w:rPr>
          <w:i/>
          <w:sz w:val="22"/>
          <w:szCs w:val="22"/>
        </w:rPr>
        <w:t>. Bod</w:t>
      </w:r>
      <w:r w:rsidR="003E1C99" w:rsidRPr="005C3871">
        <w:rPr>
          <w:i/>
          <w:sz w:val="22"/>
          <w:szCs w:val="22"/>
        </w:rPr>
        <w:t>dingtons</w:t>
      </w:r>
      <w:r w:rsidR="00616E6C" w:rsidRPr="005C3871">
        <w:rPr>
          <w:i/>
          <w:sz w:val="22"/>
          <w:szCs w:val="22"/>
        </w:rPr>
        <w:t>: T</w:t>
      </w:r>
      <w:r w:rsidRPr="005C3871">
        <w:rPr>
          <w:i/>
          <w:sz w:val="22"/>
          <w:szCs w:val="22"/>
        </w:rPr>
        <w:t>he cream of Manchester</w:t>
      </w:r>
    </w:p>
    <w:p w14:paraId="08838A6E" w14:textId="77777777" w:rsidR="00804443" w:rsidRPr="005C3871" w:rsidRDefault="00804443" w:rsidP="00995689">
      <w:pPr>
        <w:ind w:left="-1418" w:right="-1193"/>
        <w:jc w:val="both"/>
        <w:rPr>
          <w:sz w:val="22"/>
          <w:szCs w:val="22"/>
        </w:rPr>
      </w:pPr>
    </w:p>
    <w:p w14:paraId="1728C6D6" w14:textId="0C218071" w:rsidR="003E1C99" w:rsidRPr="005C3871" w:rsidRDefault="003E1C99" w:rsidP="00995689">
      <w:pPr>
        <w:ind w:left="-1418" w:right="-1193"/>
        <w:jc w:val="both"/>
        <w:rPr>
          <w:i/>
          <w:sz w:val="22"/>
          <w:szCs w:val="22"/>
        </w:rPr>
      </w:pPr>
      <w:r w:rsidRPr="005C3871">
        <w:rPr>
          <w:sz w:val="22"/>
          <w:szCs w:val="22"/>
        </w:rPr>
        <w:t xml:space="preserve">English </w:t>
      </w:r>
      <w:r w:rsidR="00D14944" w:rsidRPr="005C3871">
        <w:rPr>
          <w:sz w:val="22"/>
          <w:szCs w:val="22"/>
        </w:rPr>
        <w:t xml:space="preserve">participants were </w:t>
      </w:r>
      <w:r w:rsidRPr="005C3871">
        <w:rPr>
          <w:sz w:val="22"/>
          <w:szCs w:val="22"/>
        </w:rPr>
        <w:t>more likely to report that the b</w:t>
      </w:r>
      <w:r w:rsidR="00D10F7C" w:rsidRPr="005C3871">
        <w:rPr>
          <w:sz w:val="22"/>
          <w:szCs w:val="22"/>
        </w:rPr>
        <w:t>eer is for “fashionable people” (p&lt;0.01) and that it is “creamy”</w:t>
      </w:r>
      <w:r w:rsidRPr="005C3871">
        <w:rPr>
          <w:sz w:val="22"/>
          <w:szCs w:val="22"/>
        </w:rPr>
        <w:t xml:space="preserve"> (p&lt;0.01)</w:t>
      </w:r>
      <w:r w:rsidR="00D14944" w:rsidRPr="005C3871">
        <w:rPr>
          <w:sz w:val="22"/>
          <w:szCs w:val="22"/>
        </w:rPr>
        <w:t xml:space="preserve">, thus giving </w:t>
      </w:r>
      <w:r w:rsidR="00804443" w:rsidRPr="005C3871">
        <w:rPr>
          <w:sz w:val="22"/>
          <w:szCs w:val="22"/>
        </w:rPr>
        <w:t xml:space="preserve">the same </w:t>
      </w:r>
      <w:r w:rsidR="00D14944" w:rsidRPr="005C3871">
        <w:rPr>
          <w:sz w:val="22"/>
          <w:szCs w:val="22"/>
        </w:rPr>
        <w:t xml:space="preserve">prominence to both </w:t>
      </w:r>
      <w:r w:rsidR="00804443" w:rsidRPr="005C3871">
        <w:rPr>
          <w:sz w:val="22"/>
          <w:szCs w:val="22"/>
        </w:rPr>
        <w:t xml:space="preserve">ELVIS and CREAM </w:t>
      </w:r>
      <w:r w:rsidR="00F7539E" w:rsidRPr="005C3871">
        <w:rPr>
          <w:sz w:val="22"/>
          <w:szCs w:val="22"/>
        </w:rPr>
        <w:t xml:space="preserve">as </w:t>
      </w:r>
      <w:r w:rsidR="00804443" w:rsidRPr="005C3871">
        <w:rPr>
          <w:sz w:val="22"/>
          <w:szCs w:val="22"/>
        </w:rPr>
        <w:t>metaphorical source domains</w:t>
      </w:r>
      <w:r w:rsidR="00D14944" w:rsidRPr="005C3871">
        <w:rPr>
          <w:sz w:val="22"/>
          <w:szCs w:val="22"/>
        </w:rPr>
        <w:t xml:space="preserve">. In turn, </w:t>
      </w:r>
      <w:r w:rsidRPr="005C3871">
        <w:rPr>
          <w:sz w:val="22"/>
          <w:szCs w:val="22"/>
        </w:rPr>
        <w:t xml:space="preserve">Spanish </w:t>
      </w:r>
      <w:r w:rsidR="00D14944" w:rsidRPr="005C3871">
        <w:rPr>
          <w:sz w:val="22"/>
          <w:szCs w:val="22"/>
        </w:rPr>
        <w:t xml:space="preserve">participants </w:t>
      </w:r>
      <w:r w:rsidR="00804443" w:rsidRPr="005C3871">
        <w:rPr>
          <w:sz w:val="22"/>
          <w:szCs w:val="22"/>
        </w:rPr>
        <w:t xml:space="preserve">were </w:t>
      </w:r>
      <w:r w:rsidRPr="005C3871">
        <w:rPr>
          <w:sz w:val="22"/>
          <w:szCs w:val="22"/>
        </w:rPr>
        <w:t xml:space="preserve">more likely to report that </w:t>
      </w:r>
      <w:r w:rsidR="002D6551" w:rsidRPr="005C3871">
        <w:rPr>
          <w:sz w:val="22"/>
          <w:szCs w:val="22"/>
        </w:rPr>
        <w:t>“</w:t>
      </w:r>
      <w:r w:rsidRPr="005C3871">
        <w:rPr>
          <w:sz w:val="22"/>
          <w:szCs w:val="22"/>
        </w:rPr>
        <w:t xml:space="preserve">you can shape it </w:t>
      </w:r>
      <w:r w:rsidR="00A04B0F" w:rsidRPr="005C3871">
        <w:rPr>
          <w:sz w:val="22"/>
          <w:szCs w:val="22"/>
        </w:rPr>
        <w:t xml:space="preserve">the way </w:t>
      </w:r>
      <w:r w:rsidRPr="005C3871">
        <w:rPr>
          <w:sz w:val="22"/>
          <w:szCs w:val="22"/>
        </w:rPr>
        <w:t>you like</w:t>
      </w:r>
      <w:r w:rsidR="002D6551" w:rsidRPr="005C3871">
        <w:rPr>
          <w:sz w:val="22"/>
          <w:szCs w:val="22"/>
        </w:rPr>
        <w:t>”</w:t>
      </w:r>
      <w:r w:rsidRPr="005C3871">
        <w:rPr>
          <w:sz w:val="22"/>
          <w:szCs w:val="22"/>
        </w:rPr>
        <w:t xml:space="preserve"> (p&lt;0.01)</w:t>
      </w:r>
      <w:r w:rsidR="00804443" w:rsidRPr="005C3871">
        <w:rPr>
          <w:sz w:val="22"/>
          <w:szCs w:val="22"/>
        </w:rPr>
        <w:t xml:space="preserve">, thus focusing </w:t>
      </w:r>
      <w:r w:rsidR="009D115D" w:rsidRPr="005C3871">
        <w:rPr>
          <w:sz w:val="22"/>
          <w:szCs w:val="22"/>
        </w:rPr>
        <w:t xml:space="preserve">on </w:t>
      </w:r>
      <w:r w:rsidR="00804443" w:rsidRPr="005C3871">
        <w:rPr>
          <w:sz w:val="22"/>
          <w:szCs w:val="22"/>
        </w:rPr>
        <w:t>t</w:t>
      </w:r>
      <w:r w:rsidR="009D115D" w:rsidRPr="005C3871">
        <w:rPr>
          <w:sz w:val="22"/>
          <w:szCs w:val="22"/>
        </w:rPr>
        <w:t xml:space="preserve">he role of the cream as </w:t>
      </w:r>
      <w:r w:rsidR="00F7539E" w:rsidRPr="005C3871">
        <w:rPr>
          <w:sz w:val="22"/>
          <w:szCs w:val="22"/>
        </w:rPr>
        <w:t xml:space="preserve">the </w:t>
      </w:r>
      <w:r w:rsidR="009D115D" w:rsidRPr="005C3871">
        <w:rPr>
          <w:sz w:val="22"/>
          <w:szCs w:val="22"/>
        </w:rPr>
        <w:t>provider</w:t>
      </w:r>
      <w:r w:rsidR="00804443" w:rsidRPr="005C3871">
        <w:rPr>
          <w:sz w:val="22"/>
          <w:szCs w:val="22"/>
        </w:rPr>
        <w:t xml:space="preserve"> of conceptual structure</w:t>
      </w:r>
      <w:r w:rsidR="009D115D" w:rsidRPr="005C3871">
        <w:rPr>
          <w:sz w:val="22"/>
          <w:szCs w:val="22"/>
        </w:rPr>
        <w:t>,</w:t>
      </w:r>
      <w:r w:rsidR="00804443" w:rsidRPr="005C3871">
        <w:rPr>
          <w:sz w:val="22"/>
          <w:szCs w:val="22"/>
        </w:rPr>
        <w:t xml:space="preserve"> and somehow disregarding Elvis as a viable source domain. Surprisingly enough, </w:t>
      </w:r>
      <w:r w:rsidRPr="005C3871">
        <w:rPr>
          <w:sz w:val="22"/>
          <w:szCs w:val="22"/>
        </w:rPr>
        <w:t xml:space="preserve">Chinese </w:t>
      </w:r>
      <w:r w:rsidR="00804443" w:rsidRPr="005C3871">
        <w:rPr>
          <w:sz w:val="22"/>
          <w:szCs w:val="22"/>
        </w:rPr>
        <w:t xml:space="preserve">participants </w:t>
      </w:r>
      <w:r w:rsidR="009D115D" w:rsidRPr="005C3871">
        <w:rPr>
          <w:sz w:val="22"/>
          <w:szCs w:val="22"/>
        </w:rPr>
        <w:t>usually</w:t>
      </w:r>
      <w:r w:rsidR="00804443" w:rsidRPr="005C3871">
        <w:rPr>
          <w:sz w:val="22"/>
          <w:szCs w:val="22"/>
        </w:rPr>
        <w:t xml:space="preserve"> report</w:t>
      </w:r>
      <w:r w:rsidR="009D115D" w:rsidRPr="005C3871">
        <w:rPr>
          <w:sz w:val="22"/>
          <w:szCs w:val="22"/>
        </w:rPr>
        <w:t>ed</w:t>
      </w:r>
      <w:r w:rsidR="00804443" w:rsidRPr="005C3871">
        <w:rPr>
          <w:sz w:val="22"/>
          <w:szCs w:val="22"/>
        </w:rPr>
        <w:t xml:space="preserve"> that the beer was “for young men”</w:t>
      </w:r>
      <w:r w:rsidRPr="005C3871">
        <w:rPr>
          <w:sz w:val="22"/>
          <w:szCs w:val="22"/>
        </w:rPr>
        <w:t xml:space="preserve"> (p&lt;0.01), whereas English and Spanish </w:t>
      </w:r>
      <w:r w:rsidR="00804443" w:rsidRPr="005C3871">
        <w:rPr>
          <w:sz w:val="22"/>
          <w:szCs w:val="22"/>
        </w:rPr>
        <w:t xml:space="preserve">participants </w:t>
      </w:r>
      <w:r w:rsidR="009D115D" w:rsidRPr="005C3871">
        <w:rPr>
          <w:sz w:val="22"/>
          <w:szCs w:val="22"/>
        </w:rPr>
        <w:t>pointed out that it was “for old men”</w:t>
      </w:r>
      <w:r w:rsidRPr="005C3871">
        <w:rPr>
          <w:sz w:val="22"/>
          <w:szCs w:val="22"/>
        </w:rPr>
        <w:t xml:space="preserve"> (p&lt;0.01)</w:t>
      </w:r>
      <w:r w:rsidR="00804443" w:rsidRPr="005C3871">
        <w:rPr>
          <w:sz w:val="22"/>
          <w:szCs w:val="22"/>
        </w:rPr>
        <w:t xml:space="preserve">. This may be due to the fact that rock and roll music was not as popular in China </w:t>
      </w:r>
      <w:r w:rsidR="00F7539E" w:rsidRPr="005C3871">
        <w:rPr>
          <w:sz w:val="22"/>
          <w:szCs w:val="22"/>
        </w:rPr>
        <w:t xml:space="preserve">in </w:t>
      </w:r>
      <w:r w:rsidR="00DD2152" w:rsidRPr="005C3871">
        <w:rPr>
          <w:sz w:val="22"/>
          <w:szCs w:val="22"/>
        </w:rPr>
        <w:t>the fifties (</w:t>
      </w:r>
      <w:r w:rsidR="00F7539E" w:rsidRPr="005C3871">
        <w:rPr>
          <w:sz w:val="22"/>
          <w:szCs w:val="22"/>
        </w:rPr>
        <w:t>unlike</w:t>
      </w:r>
      <w:r w:rsidR="00804443" w:rsidRPr="005C3871">
        <w:rPr>
          <w:sz w:val="22"/>
          <w:szCs w:val="22"/>
        </w:rPr>
        <w:t xml:space="preserve"> in</w:t>
      </w:r>
      <w:r w:rsidR="00C1511E" w:rsidRPr="005C3871">
        <w:rPr>
          <w:sz w:val="22"/>
          <w:szCs w:val="22"/>
        </w:rPr>
        <w:t xml:space="preserve"> the</w:t>
      </w:r>
      <w:r w:rsidR="00804443" w:rsidRPr="005C3871">
        <w:rPr>
          <w:sz w:val="22"/>
          <w:szCs w:val="22"/>
        </w:rPr>
        <w:t xml:space="preserve"> UK </w:t>
      </w:r>
      <w:r w:rsidR="00F7588C" w:rsidRPr="005C3871">
        <w:rPr>
          <w:sz w:val="22"/>
          <w:szCs w:val="22"/>
        </w:rPr>
        <w:t xml:space="preserve">and </w:t>
      </w:r>
      <w:r w:rsidR="00804443" w:rsidRPr="005C3871">
        <w:rPr>
          <w:sz w:val="22"/>
          <w:szCs w:val="22"/>
        </w:rPr>
        <w:t>Spain</w:t>
      </w:r>
      <w:r w:rsidR="00DD2152" w:rsidRPr="005C3871">
        <w:rPr>
          <w:sz w:val="22"/>
          <w:szCs w:val="22"/>
        </w:rPr>
        <w:t>)</w:t>
      </w:r>
      <w:r w:rsidR="00804443" w:rsidRPr="005C3871">
        <w:rPr>
          <w:sz w:val="22"/>
          <w:szCs w:val="22"/>
        </w:rPr>
        <w:t>.</w:t>
      </w:r>
      <w:r w:rsidR="00FF52AD" w:rsidRPr="005C3871">
        <w:rPr>
          <w:sz w:val="22"/>
          <w:szCs w:val="22"/>
        </w:rPr>
        <w:t xml:space="preserve"> Here we see a clear case of the role played by cultural knowledge in the interpretation of </w:t>
      </w:r>
      <w:r w:rsidR="00336891" w:rsidRPr="005C3871">
        <w:rPr>
          <w:sz w:val="22"/>
          <w:szCs w:val="22"/>
        </w:rPr>
        <w:t>multimodal metaphors.</w:t>
      </w:r>
    </w:p>
    <w:p w14:paraId="0F456C6C" w14:textId="77777777" w:rsidR="00336891" w:rsidRPr="005C3871" w:rsidRDefault="00336891" w:rsidP="00995689">
      <w:pPr>
        <w:ind w:left="-1418" w:right="-1193"/>
        <w:jc w:val="both"/>
        <w:rPr>
          <w:sz w:val="22"/>
          <w:szCs w:val="22"/>
        </w:rPr>
      </w:pPr>
    </w:p>
    <w:p w14:paraId="755D2D65" w14:textId="77777777" w:rsidR="00336891" w:rsidRPr="005C3871" w:rsidRDefault="00685950" w:rsidP="00995689">
      <w:pPr>
        <w:ind w:left="-1418" w:right="-1193"/>
        <w:jc w:val="both"/>
        <w:rPr>
          <w:b/>
          <w:sz w:val="22"/>
          <w:szCs w:val="22"/>
        </w:rPr>
      </w:pPr>
      <w:r w:rsidRPr="005C3871">
        <w:rPr>
          <w:b/>
          <w:i/>
          <w:sz w:val="22"/>
          <w:szCs w:val="22"/>
        </w:rPr>
        <w:t xml:space="preserve">Example </w:t>
      </w:r>
      <w:r w:rsidR="00AC752C" w:rsidRPr="005C3871">
        <w:rPr>
          <w:b/>
          <w:i/>
          <w:sz w:val="22"/>
          <w:szCs w:val="22"/>
        </w:rPr>
        <w:t>2</w:t>
      </w:r>
      <w:r w:rsidRPr="005C3871">
        <w:rPr>
          <w:b/>
          <w:i/>
          <w:sz w:val="22"/>
          <w:szCs w:val="22"/>
        </w:rPr>
        <w:t>: 7UP</w:t>
      </w:r>
      <w:r w:rsidRPr="005C3871">
        <w:rPr>
          <w:b/>
          <w:sz w:val="22"/>
          <w:szCs w:val="22"/>
        </w:rPr>
        <w:t xml:space="preserve">. </w:t>
      </w:r>
    </w:p>
    <w:p w14:paraId="4B6081F3" w14:textId="40CAB0FC" w:rsidR="003E1C99" w:rsidRPr="005C3871" w:rsidRDefault="00804443" w:rsidP="00995689">
      <w:pPr>
        <w:ind w:left="-1418" w:right="-1193"/>
        <w:jc w:val="both"/>
        <w:rPr>
          <w:sz w:val="22"/>
          <w:szCs w:val="22"/>
        </w:rPr>
      </w:pPr>
      <w:r w:rsidRPr="005C3871">
        <w:rPr>
          <w:sz w:val="22"/>
          <w:szCs w:val="22"/>
        </w:rPr>
        <w:t>We a</w:t>
      </w:r>
      <w:r w:rsidR="00336891" w:rsidRPr="005C3871">
        <w:rPr>
          <w:sz w:val="22"/>
          <w:szCs w:val="22"/>
        </w:rPr>
        <w:t>lso found significant variation</w:t>
      </w:r>
      <w:r w:rsidRPr="005C3871">
        <w:rPr>
          <w:sz w:val="22"/>
          <w:szCs w:val="22"/>
        </w:rPr>
        <w:t xml:space="preserve"> in the interpretation of the 7UP</w:t>
      </w:r>
      <w:r w:rsidR="00F10B4B" w:rsidRPr="005C3871">
        <w:rPr>
          <w:sz w:val="22"/>
          <w:szCs w:val="22"/>
        </w:rPr>
        <w:t xml:space="preserve"> advertisement</w:t>
      </w:r>
      <w:r w:rsidR="00705165" w:rsidRPr="005C3871">
        <w:rPr>
          <w:sz w:val="22"/>
          <w:szCs w:val="22"/>
        </w:rPr>
        <w:t xml:space="preserve">. </w:t>
      </w:r>
    </w:p>
    <w:p w14:paraId="7BF46E79" w14:textId="56B84EF7" w:rsidR="00804443" w:rsidRPr="005C3871" w:rsidRDefault="00804443" w:rsidP="002B34E5">
      <w:pPr>
        <w:ind w:left="-1418" w:right="-1193"/>
        <w:jc w:val="center"/>
        <w:rPr>
          <w:sz w:val="22"/>
          <w:szCs w:val="22"/>
        </w:rPr>
      </w:pPr>
      <w:r w:rsidRPr="005C3871">
        <w:rPr>
          <w:noProof/>
          <w:sz w:val="22"/>
          <w:szCs w:val="22"/>
          <w:lang w:val="en-US"/>
        </w:rPr>
        <w:drawing>
          <wp:inline distT="0" distB="0" distL="0" distR="0" wp14:anchorId="77BA37D6" wp14:editId="26B36658">
            <wp:extent cx="3174492" cy="2060294"/>
            <wp:effectExtent l="0" t="0" r="635" b="0"/>
            <wp:docPr id="11" name="Imagen 3" descr="7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7up.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5753" cy="2074093"/>
                    </a:xfrm>
                    <a:prstGeom prst="rect">
                      <a:avLst/>
                    </a:prstGeom>
                  </pic:spPr>
                </pic:pic>
              </a:graphicData>
            </a:graphic>
          </wp:inline>
        </w:drawing>
      </w:r>
    </w:p>
    <w:p w14:paraId="0671BEDF" w14:textId="53D535A5" w:rsidR="00804443" w:rsidRPr="005C3871" w:rsidRDefault="00804443" w:rsidP="00995689">
      <w:pPr>
        <w:ind w:left="-1418" w:right="-1193"/>
        <w:rPr>
          <w:i/>
          <w:sz w:val="22"/>
          <w:szCs w:val="22"/>
        </w:rPr>
      </w:pPr>
      <w:r w:rsidRPr="005C3871">
        <w:rPr>
          <w:i/>
          <w:sz w:val="22"/>
          <w:szCs w:val="22"/>
        </w:rPr>
        <w:t xml:space="preserve">Example </w:t>
      </w:r>
      <w:r w:rsidR="00705165" w:rsidRPr="005C3871">
        <w:rPr>
          <w:i/>
          <w:sz w:val="22"/>
          <w:szCs w:val="22"/>
        </w:rPr>
        <w:t>7</w:t>
      </w:r>
      <w:r w:rsidRPr="005C3871">
        <w:rPr>
          <w:i/>
          <w:sz w:val="22"/>
          <w:szCs w:val="22"/>
        </w:rPr>
        <w:t>. 7UP: Now 100% natural</w:t>
      </w:r>
    </w:p>
    <w:p w14:paraId="1DFCC02E" w14:textId="77777777" w:rsidR="00804443" w:rsidRPr="005C3871" w:rsidRDefault="00804443" w:rsidP="00995689">
      <w:pPr>
        <w:ind w:left="-1418" w:right="-1193"/>
        <w:jc w:val="both"/>
        <w:rPr>
          <w:i/>
          <w:sz w:val="22"/>
          <w:szCs w:val="22"/>
        </w:rPr>
      </w:pPr>
    </w:p>
    <w:p w14:paraId="23672F79" w14:textId="202DFF25" w:rsidR="003E1C99" w:rsidRPr="005C3871" w:rsidRDefault="003E1C99" w:rsidP="00995689">
      <w:pPr>
        <w:ind w:left="-1418" w:right="-1193"/>
        <w:jc w:val="both"/>
        <w:rPr>
          <w:i/>
          <w:sz w:val="22"/>
          <w:szCs w:val="22"/>
        </w:rPr>
      </w:pPr>
      <w:r w:rsidRPr="005C3871">
        <w:rPr>
          <w:sz w:val="22"/>
          <w:szCs w:val="22"/>
        </w:rPr>
        <w:t xml:space="preserve">English </w:t>
      </w:r>
      <w:r w:rsidR="00804443" w:rsidRPr="005C3871">
        <w:rPr>
          <w:sz w:val="22"/>
          <w:szCs w:val="22"/>
        </w:rPr>
        <w:t xml:space="preserve">participants were </w:t>
      </w:r>
      <w:r w:rsidRPr="005C3871">
        <w:rPr>
          <w:sz w:val="22"/>
          <w:szCs w:val="22"/>
        </w:rPr>
        <w:t>significantly more likely than Spanish and Chinese</w:t>
      </w:r>
      <w:r w:rsidR="007F3742" w:rsidRPr="005C3871">
        <w:rPr>
          <w:sz w:val="22"/>
          <w:szCs w:val="22"/>
        </w:rPr>
        <w:t xml:space="preserve"> </w:t>
      </w:r>
      <w:r w:rsidR="008A3CF5" w:rsidRPr="005C3871">
        <w:rPr>
          <w:sz w:val="22"/>
          <w:szCs w:val="22"/>
        </w:rPr>
        <w:t>subjects</w:t>
      </w:r>
      <w:r w:rsidRPr="005C3871">
        <w:rPr>
          <w:sz w:val="22"/>
          <w:szCs w:val="22"/>
        </w:rPr>
        <w:t xml:space="preserve"> to describe </w:t>
      </w:r>
      <w:r w:rsidR="00265911" w:rsidRPr="005C3871">
        <w:rPr>
          <w:sz w:val="22"/>
          <w:szCs w:val="22"/>
        </w:rPr>
        <w:t xml:space="preserve">7UP </w:t>
      </w:r>
      <w:r w:rsidRPr="005C3871">
        <w:rPr>
          <w:sz w:val="22"/>
          <w:szCs w:val="22"/>
        </w:rPr>
        <w:t xml:space="preserve">as </w:t>
      </w:r>
      <w:r w:rsidR="00DD2152" w:rsidRPr="005C3871">
        <w:rPr>
          <w:sz w:val="22"/>
          <w:szCs w:val="22"/>
        </w:rPr>
        <w:t>“</w:t>
      </w:r>
      <w:r w:rsidRPr="005C3871">
        <w:rPr>
          <w:sz w:val="22"/>
          <w:szCs w:val="22"/>
        </w:rPr>
        <w:t>healthy</w:t>
      </w:r>
      <w:r w:rsidR="00DD2152" w:rsidRPr="005C3871">
        <w:rPr>
          <w:sz w:val="22"/>
          <w:szCs w:val="22"/>
        </w:rPr>
        <w:t>”</w:t>
      </w:r>
      <w:r w:rsidRPr="005C3871">
        <w:rPr>
          <w:sz w:val="22"/>
          <w:szCs w:val="22"/>
        </w:rPr>
        <w:t xml:space="preserve"> (p&lt;0.01)</w:t>
      </w:r>
      <w:r w:rsidR="00804443" w:rsidRPr="005C3871">
        <w:rPr>
          <w:sz w:val="22"/>
          <w:szCs w:val="22"/>
        </w:rPr>
        <w:t xml:space="preserve">, thereby giving prominence to the role of the metonymic chain GREEN FOR </w:t>
      </w:r>
      <w:r w:rsidR="00804443" w:rsidRPr="005C3871">
        <w:rPr>
          <w:sz w:val="22"/>
          <w:szCs w:val="22"/>
        </w:rPr>
        <w:lastRenderedPageBreak/>
        <w:t xml:space="preserve">NATURE FOR NATURE-FRIENDLY in the </w:t>
      </w:r>
      <w:r w:rsidR="00252A70" w:rsidRPr="005C3871">
        <w:rPr>
          <w:sz w:val="22"/>
          <w:szCs w:val="22"/>
        </w:rPr>
        <w:t xml:space="preserve">understanding </w:t>
      </w:r>
      <w:r w:rsidR="00804443" w:rsidRPr="005C3871">
        <w:rPr>
          <w:sz w:val="22"/>
          <w:szCs w:val="22"/>
        </w:rPr>
        <w:t>of the soft drink as natural a</w:t>
      </w:r>
      <w:r w:rsidR="00E34B96" w:rsidRPr="005C3871">
        <w:rPr>
          <w:sz w:val="22"/>
          <w:szCs w:val="22"/>
        </w:rPr>
        <w:t>nd</w:t>
      </w:r>
      <w:r w:rsidR="00804443" w:rsidRPr="005C3871">
        <w:rPr>
          <w:sz w:val="22"/>
          <w:szCs w:val="22"/>
        </w:rPr>
        <w:t xml:space="preserve"> healthy as lemon juice. </w:t>
      </w:r>
      <w:r w:rsidR="008A5B83" w:rsidRPr="005C3871">
        <w:rPr>
          <w:sz w:val="22"/>
          <w:szCs w:val="22"/>
        </w:rPr>
        <w:t>In</w:t>
      </w:r>
      <w:r w:rsidR="00804443" w:rsidRPr="005C3871">
        <w:rPr>
          <w:sz w:val="22"/>
          <w:szCs w:val="22"/>
        </w:rPr>
        <w:t xml:space="preserve"> contrast, </w:t>
      </w:r>
      <w:r w:rsidRPr="005C3871">
        <w:rPr>
          <w:sz w:val="22"/>
          <w:szCs w:val="22"/>
        </w:rPr>
        <w:t xml:space="preserve">Spanish </w:t>
      </w:r>
      <w:r w:rsidR="00DD2152" w:rsidRPr="005C3871">
        <w:rPr>
          <w:sz w:val="22"/>
          <w:szCs w:val="22"/>
        </w:rPr>
        <w:t>participants significantly preferred to describe</w:t>
      </w:r>
      <w:r w:rsidRPr="005C3871">
        <w:rPr>
          <w:sz w:val="22"/>
          <w:szCs w:val="22"/>
        </w:rPr>
        <w:t xml:space="preserve"> it as </w:t>
      </w:r>
      <w:r w:rsidR="002B1A94" w:rsidRPr="005C3871">
        <w:rPr>
          <w:sz w:val="22"/>
          <w:szCs w:val="22"/>
        </w:rPr>
        <w:t>“</w:t>
      </w:r>
      <w:r w:rsidRPr="005C3871">
        <w:rPr>
          <w:sz w:val="22"/>
          <w:szCs w:val="22"/>
        </w:rPr>
        <w:t>sweet</w:t>
      </w:r>
      <w:r w:rsidR="002B1A94" w:rsidRPr="005C3871">
        <w:rPr>
          <w:sz w:val="22"/>
          <w:szCs w:val="22"/>
        </w:rPr>
        <w:t>”</w:t>
      </w:r>
      <w:r w:rsidRPr="005C3871">
        <w:rPr>
          <w:sz w:val="22"/>
          <w:szCs w:val="22"/>
        </w:rPr>
        <w:t xml:space="preserve"> (p&lt;0.01)</w:t>
      </w:r>
      <w:r w:rsidR="00685950" w:rsidRPr="005C3871">
        <w:rPr>
          <w:sz w:val="22"/>
          <w:szCs w:val="22"/>
        </w:rPr>
        <w:t xml:space="preserve">, thus focusing on the metaphor 7UP IS A LEMON. </w:t>
      </w:r>
      <w:r w:rsidR="00234783" w:rsidRPr="005C3871">
        <w:rPr>
          <w:sz w:val="22"/>
          <w:szCs w:val="22"/>
        </w:rPr>
        <w:t>It is not clear</w:t>
      </w:r>
      <w:r w:rsidR="00685950" w:rsidRPr="005C3871">
        <w:rPr>
          <w:sz w:val="22"/>
          <w:szCs w:val="22"/>
        </w:rPr>
        <w:t xml:space="preserve"> why Spanish participants </w:t>
      </w:r>
      <w:r w:rsidR="00DD2152" w:rsidRPr="005C3871">
        <w:rPr>
          <w:sz w:val="22"/>
          <w:szCs w:val="22"/>
        </w:rPr>
        <w:t>regarded</w:t>
      </w:r>
      <w:r w:rsidR="00D1505D" w:rsidRPr="005C3871">
        <w:rPr>
          <w:sz w:val="22"/>
          <w:szCs w:val="22"/>
        </w:rPr>
        <w:t xml:space="preserve"> lemons as sweet</w:t>
      </w:r>
      <w:r w:rsidR="00234783" w:rsidRPr="005C3871">
        <w:rPr>
          <w:sz w:val="22"/>
          <w:szCs w:val="22"/>
        </w:rPr>
        <w:t xml:space="preserve">. It may be </w:t>
      </w:r>
      <w:r w:rsidR="00685950" w:rsidRPr="005C3871">
        <w:rPr>
          <w:sz w:val="22"/>
          <w:szCs w:val="22"/>
        </w:rPr>
        <w:t>that lemons in southern countries are less acid</w:t>
      </w:r>
      <w:r w:rsidR="00234783" w:rsidRPr="005C3871">
        <w:rPr>
          <w:sz w:val="22"/>
          <w:szCs w:val="22"/>
        </w:rPr>
        <w:t>,</w:t>
      </w:r>
      <w:r w:rsidR="00D1505D" w:rsidRPr="005C3871">
        <w:rPr>
          <w:sz w:val="22"/>
          <w:szCs w:val="22"/>
        </w:rPr>
        <w:t xml:space="preserve"> or </w:t>
      </w:r>
      <w:r w:rsidR="00234783" w:rsidRPr="005C3871">
        <w:rPr>
          <w:sz w:val="22"/>
          <w:szCs w:val="22"/>
        </w:rPr>
        <w:t xml:space="preserve">they may </w:t>
      </w:r>
      <w:r w:rsidR="00D1505D" w:rsidRPr="005C3871">
        <w:rPr>
          <w:sz w:val="22"/>
          <w:szCs w:val="22"/>
        </w:rPr>
        <w:t xml:space="preserve">simply </w:t>
      </w:r>
      <w:r w:rsidR="00234783" w:rsidRPr="005C3871">
        <w:rPr>
          <w:sz w:val="22"/>
          <w:szCs w:val="22"/>
        </w:rPr>
        <w:t>have been more</w:t>
      </w:r>
      <w:r w:rsidR="00D1505D" w:rsidRPr="005C3871">
        <w:rPr>
          <w:sz w:val="22"/>
          <w:szCs w:val="22"/>
        </w:rPr>
        <w:t xml:space="preserve"> aware</w:t>
      </w:r>
      <w:r w:rsidR="00234783" w:rsidRPr="005C3871">
        <w:rPr>
          <w:sz w:val="22"/>
          <w:szCs w:val="22"/>
        </w:rPr>
        <w:t xml:space="preserve"> of the fact</w:t>
      </w:r>
      <w:r w:rsidR="00D1505D" w:rsidRPr="005C3871">
        <w:rPr>
          <w:sz w:val="22"/>
          <w:szCs w:val="22"/>
        </w:rPr>
        <w:t xml:space="preserve"> that soft drinks are generally </w:t>
      </w:r>
      <w:r w:rsidR="00234783" w:rsidRPr="005C3871">
        <w:rPr>
          <w:sz w:val="22"/>
          <w:szCs w:val="22"/>
        </w:rPr>
        <w:t>full of</w:t>
      </w:r>
      <w:r w:rsidR="00D1505D" w:rsidRPr="005C3871">
        <w:rPr>
          <w:sz w:val="22"/>
          <w:szCs w:val="22"/>
        </w:rPr>
        <w:t xml:space="preserve"> with sugar, and therefore, </w:t>
      </w:r>
      <w:r w:rsidR="00234783" w:rsidRPr="005C3871">
        <w:rPr>
          <w:sz w:val="22"/>
          <w:szCs w:val="22"/>
        </w:rPr>
        <w:t>and that any</w:t>
      </w:r>
      <w:r w:rsidR="00D1505D" w:rsidRPr="005C3871">
        <w:rPr>
          <w:sz w:val="22"/>
          <w:szCs w:val="22"/>
        </w:rPr>
        <w:t xml:space="preserve"> inherently acid drink can be made sweet.</w:t>
      </w:r>
    </w:p>
    <w:p w14:paraId="42F18C61" w14:textId="34DE2573" w:rsidR="00C84EF5" w:rsidRPr="005C3871" w:rsidRDefault="00685950" w:rsidP="00995689">
      <w:pPr>
        <w:ind w:left="-1418" w:right="-1193"/>
        <w:jc w:val="both"/>
        <w:rPr>
          <w:sz w:val="22"/>
          <w:szCs w:val="22"/>
        </w:rPr>
      </w:pPr>
      <w:r w:rsidRPr="005C3871">
        <w:rPr>
          <w:sz w:val="22"/>
          <w:szCs w:val="22"/>
        </w:rPr>
        <w:tab/>
      </w:r>
    </w:p>
    <w:p w14:paraId="33E15921" w14:textId="06A7DE38" w:rsidR="00336891" w:rsidRPr="005C3871" w:rsidRDefault="00F05590" w:rsidP="00995689">
      <w:pPr>
        <w:tabs>
          <w:tab w:val="left" w:pos="567"/>
        </w:tabs>
        <w:ind w:left="-1418" w:right="-1193"/>
        <w:contextualSpacing/>
        <w:jc w:val="both"/>
        <w:rPr>
          <w:b/>
          <w:i/>
          <w:sz w:val="22"/>
          <w:szCs w:val="22"/>
        </w:rPr>
      </w:pPr>
      <w:r w:rsidRPr="005C3871">
        <w:rPr>
          <w:b/>
          <w:i/>
          <w:sz w:val="22"/>
          <w:szCs w:val="22"/>
        </w:rPr>
        <w:t xml:space="preserve">Example </w:t>
      </w:r>
      <w:r w:rsidR="00234783" w:rsidRPr="005C3871">
        <w:rPr>
          <w:b/>
          <w:i/>
          <w:sz w:val="22"/>
          <w:szCs w:val="22"/>
        </w:rPr>
        <w:t>3</w:t>
      </w:r>
      <w:r w:rsidR="00336891" w:rsidRPr="005C3871">
        <w:rPr>
          <w:b/>
          <w:i/>
          <w:sz w:val="22"/>
          <w:szCs w:val="22"/>
        </w:rPr>
        <w:t>: Audi TT</w:t>
      </w:r>
    </w:p>
    <w:p w14:paraId="141E1642" w14:textId="684FD40E" w:rsidR="00840A42" w:rsidRPr="005C3871" w:rsidRDefault="00D47248" w:rsidP="00995689">
      <w:pPr>
        <w:tabs>
          <w:tab w:val="left" w:pos="567"/>
        </w:tabs>
        <w:ind w:left="-1418" w:right="-1193"/>
        <w:contextualSpacing/>
        <w:jc w:val="both"/>
        <w:rPr>
          <w:sz w:val="22"/>
          <w:szCs w:val="22"/>
        </w:rPr>
      </w:pPr>
      <w:r w:rsidRPr="005C3871">
        <w:rPr>
          <w:sz w:val="22"/>
          <w:szCs w:val="22"/>
        </w:rPr>
        <w:t>This advert for Audi</w:t>
      </w:r>
      <w:r w:rsidR="00F05590" w:rsidRPr="005C3871">
        <w:rPr>
          <w:sz w:val="22"/>
          <w:szCs w:val="22"/>
        </w:rPr>
        <w:t xml:space="preserve"> </w:t>
      </w:r>
      <w:r w:rsidR="00840A42" w:rsidRPr="005C3871">
        <w:rPr>
          <w:sz w:val="22"/>
          <w:szCs w:val="22"/>
        </w:rPr>
        <w:t xml:space="preserve">displays two white speedometers without numbers and arrows over a black background, </w:t>
      </w:r>
      <w:r w:rsidR="00002257" w:rsidRPr="005C3871">
        <w:rPr>
          <w:sz w:val="22"/>
          <w:szCs w:val="22"/>
        </w:rPr>
        <w:t>which is</w:t>
      </w:r>
      <w:r w:rsidR="00840A42" w:rsidRPr="005C3871">
        <w:rPr>
          <w:sz w:val="22"/>
          <w:szCs w:val="22"/>
        </w:rPr>
        <w:t xml:space="preserve"> reminiscent of two (presumably female) eyelashes. This example is analysed</w:t>
      </w:r>
      <w:r w:rsidR="00F05590" w:rsidRPr="005C3871">
        <w:rPr>
          <w:sz w:val="22"/>
          <w:szCs w:val="22"/>
        </w:rPr>
        <w:t xml:space="preserve"> in P</w:t>
      </w:r>
      <w:r w:rsidR="00B54730" w:rsidRPr="005C3871">
        <w:rPr>
          <w:sz w:val="22"/>
          <w:szCs w:val="22"/>
        </w:rPr>
        <w:t>érez-Sobrino (2016b</w:t>
      </w:r>
      <w:r w:rsidR="00840A42" w:rsidRPr="005C3871">
        <w:rPr>
          <w:sz w:val="22"/>
          <w:szCs w:val="22"/>
        </w:rPr>
        <w:t xml:space="preserve">) in terms of </w:t>
      </w:r>
      <w:r w:rsidR="00F05590" w:rsidRPr="005C3871">
        <w:rPr>
          <w:sz w:val="22"/>
          <w:szCs w:val="22"/>
        </w:rPr>
        <w:t>metaphtonymy</w:t>
      </w:r>
      <w:r w:rsidR="00840A42" w:rsidRPr="005C3871">
        <w:rPr>
          <w:sz w:val="22"/>
          <w:szCs w:val="22"/>
        </w:rPr>
        <w:t xml:space="preserve">. The metonymies SPEEDOMETERS FOR CAR and EYELASHES FOR WOMEN develop the visual material provided in the billboard to the extent required for the metaphor </w:t>
      </w:r>
      <w:r w:rsidR="00F05590" w:rsidRPr="005C3871">
        <w:rPr>
          <w:sz w:val="22"/>
          <w:szCs w:val="22"/>
        </w:rPr>
        <w:t xml:space="preserve">CAR IS WOMAN to take place. There are at least two possible interpretations of this advertisement: (1) </w:t>
      </w:r>
      <w:r w:rsidRPr="005C3871">
        <w:rPr>
          <w:sz w:val="22"/>
          <w:szCs w:val="22"/>
        </w:rPr>
        <w:t>the eyelashes metonymically represent an attractive woman and the car is therefore metaphorically construed as an a</w:t>
      </w:r>
      <w:r w:rsidR="00916828" w:rsidRPr="005C3871">
        <w:rPr>
          <w:sz w:val="22"/>
          <w:szCs w:val="22"/>
        </w:rPr>
        <w:t>t</w:t>
      </w:r>
      <w:r w:rsidRPr="005C3871">
        <w:rPr>
          <w:sz w:val="22"/>
          <w:szCs w:val="22"/>
        </w:rPr>
        <w:t xml:space="preserve">tractive woman or (2) the fact that there are two speedometers means that it is twice as fast as other cars. Alternatively, as </w:t>
      </w:r>
      <w:r w:rsidR="008F4280" w:rsidRPr="005C3871">
        <w:rPr>
          <w:sz w:val="22"/>
          <w:szCs w:val="22"/>
        </w:rPr>
        <w:t>Pérez-</w:t>
      </w:r>
      <w:r w:rsidRPr="005C3871">
        <w:rPr>
          <w:sz w:val="22"/>
          <w:szCs w:val="22"/>
        </w:rPr>
        <w:t>Sobrino (201</w:t>
      </w:r>
      <w:r w:rsidR="00916828" w:rsidRPr="005C3871">
        <w:rPr>
          <w:sz w:val="22"/>
          <w:szCs w:val="22"/>
        </w:rPr>
        <w:t>6</w:t>
      </w:r>
      <w:r w:rsidR="00B54730" w:rsidRPr="005C3871">
        <w:rPr>
          <w:sz w:val="22"/>
          <w:szCs w:val="22"/>
        </w:rPr>
        <w:t>b</w:t>
      </w:r>
      <w:r w:rsidRPr="005C3871">
        <w:rPr>
          <w:sz w:val="22"/>
          <w:szCs w:val="22"/>
        </w:rPr>
        <w:t xml:space="preserve">) suggests, </w:t>
      </w:r>
      <w:r w:rsidR="00F05590" w:rsidRPr="005C3871">
        <w:rPr>
          <w:sz w:val="22"/>
          <w:szCs w:val="22"/>
        </w:rPr>
        <w:t xml:space="preserve">the </w:t>
      </w:r>
      <w:r w:rsidR="00F05590" w:rsidRPr="005C3871">
        <w:rPr>
          <w:i/>
          <w:sz w:val="22"/>
          <w:szCs w:val="22"/>
        </w:rPr>
        <w:t>centrality</w:t>
      </w:r>
      <w:r w:rsidR="00F05590" w:rsidRPr="005C3871">
        <w:rPr>
          <w:sz w:val="22"/>
          <w:szCs w:val="22"/>
        </w:rPr>
        <w:t xml:space="preserve"> of eyelashes to female beauty </w:t>
      </w:r>
      <w:r w:rsidR="00606995" w:rsidRPr="005C3871">
        <w:rPr>
          <w:sz w:val="22"/>
          <w:szCs w:val="22"/>
        </w:rPr>
        <w:t>corresponds</w:t>
      </w:r>
      <w:r w:rsidR="00F05590" w:rsidRPr="005C3871">
        <w:rPr>
          <w:sz w:val="22"/>
          <w:szCs w:val="22"/>
        </w:rPr>
        <w:t xml:space="preserve"> to the car’s unlimited power (in terms of speed and fuel consumption)</w:t>
      </w:r>
      <w:r w:rsidR="00FF3FC5" w:rsidRPr="005C3871">
        <w:rPr>
          <w:sz w:val="22"/>
          <w:szCs w:val="22"/>
        </w:rPr>
        <w:t>.</w:t>
      </w:r>
    </w:p>
    <w:p w14:paraId="0B2DA3EE" w14:textId="77777777" w:rsidR="00916828" w:rsidRPr="005C3871" w:rsidRDefault="00916828" w:rsidP="00995689">
      <w:pPr>
        <w:tabs>
          <w:tab w:val="left" w:pos="567"/>
        </w:tabs>
        <w:ind w:left="-1418" w:right="-1193"/>
        <w:contextualSpacing/>
        <w:jc w:val="both"/>
        <w:rPr>
          <w:sz w:val="22"/>
          <w:szCs w:val="22"/>
        </w:rPr>
      </w:pPr>
    </w:p>
    <w:p w14:paraId="203BC387" w14:textId="23AE6984" w:rsidR="00916828" w:rsidRPr="005C3871" w:rsidRDefault="00916828" w:rsidP="00995689">
      <w:pPr>
        <w:tabs>
          <w:tab w:val="left" w:pos="567"/>
        </w:tabs>
        <w:ind w:left="-1418" w:right="-1193"/>
        <w:contextualSpacing/>
        <w:jc w:val="both"/>
        <w:rPr>
          <w:sz w:val="22"/>
          <w:szCs w:val="22"/>
        </w:rPr>
      </w:pPr>
      <w:r w:rsidRPr="005C3871">
        <w:rPr>
          <w:sz w:val="22"/>
          <w:szCs w:val="22"/>
        </w:rPr>
        <w:t xml:space="preserve">The advert compares the eyelashes, as the most outstanding feature of female beauty, </w:t>
      </w:r>
      <w:r w:rsidR="00EC5A0B" w:rsidRPr="005C3871">
        <w:rPr>
          <w:sz w:val="22"/>
          <w:szCs w:val="22"/>
        </w:rPr>
        <w:t>with</w:t>
      </w:r>
      <w:r w:rsidRPr="005C3871">
        <w:rPr>
          <w:sz w:val="22"/>
          <w:szCs w:val="22"/>
        </w:rPr>
        <w:t xml:space="preserve"> the car</w:t>
      </w:r>
      <w:r w:rsidR="00EC5A0B" w:rsidRPr="005C3871">
        <w:rPr>
          <w:sz w:val="22"/>
          <w:szCs w:val="22"/>
        </w:rPr>
        <w:t>’s</w:t>
      </w:r>
      <w:r w:rsidRPr="005C3871">
        <w:rPr>
          <w:sz w:val="22"/>
          <w:szCs w:val="22"/>
        </w:rPr>
        <w:t xml:space="preserve"> speedometers. In this interpretation of the advertisement, the focus shifts from the understanding of a car as an attractive woman towards the understanding of speedometers (and by extension, the information they provide regarding speed and fuel consumption) as the most attractive feature of the advertised car, </w:t>
      </w:r>
      <w:r w:rsidR="00EC5A0B" w:rsidRPr="005C3871">
        <w:rPr>
          <w:sz w:val="22"/>
          <w:szCs w:val="22"/>
        </w:rPr>
        <w:t>which corresponds to the fact that</w:t>
      </w:r>
      <w:r w:rsidRPr="005C3871">
        <w:rPr>
          <w:sz w:val="22"/>
          <w:szCs w:val="22"/>
        </w:rPr>
        <w:t xml:space="preserve"> eyelashes are one of the most </w:t>
      </w:r>
      <w:r w:rsidR="00EC5A0B" w:rsidRPr="005C3871">
        <w:rPr>
          <w:sz w:val="22"/>
          <w:szCs w:val="22"/>
        </w:rPr>
        <w:t>salient</w:t>
      </w:r>
      <w:r w:rsidRPr="005C3871">
        <w:rPr>
          <w:sz w:val="22"/>
          <w:szCs w:val="22"/>
        </w:rPr>
        <w:t xml:space="preserve"> attributes of female beauty.</w:t>
      </w:r>
    </w:p>
    <w:p w14:paraId="3BEE688D" w14:textId="50083321" w:rsidR="00916828" w:rsidRPr="005C3871" w:rsidRDefault="00916828" w:rsidP="00995689">
      <w:pPr>
        <w:tabs>
          <w:tab w:val="left" w:pos="567"/>
        </w:tabs>
        <w:ind w:left="-1418" w:right="-1193"/>
        <w:contextualSpacing/>
        <w:jc w:val="both"/>
        <w:rPr>
          <w:sz w:val="22"/>
          <w:szCs w:val="22"/>
        </w:rPr>
      </w:pPr>
    </w:p>
    <w:p w14:paraId="31C535BA" w14:textId="21F3253D" w:rsidR="00F05590" w:rsidRPr="005C3871" w:rsidRDefault="00F05590" w:rsidP="002B34E5">
      <w:pPr>
        <w:tabs>
          <w:tab w:val="left" w:pos="567"/>
        </w:tabs>
        <w:ind w:left="-1418" w:right="-1193"/>
        <w:contextualSpacing/>
        <w:jc w:val="center"/>
        <w:rPr>
          <w:sz w:val="22"/>
          <w:szCs w:val="22"/>
        </w:rPr>
      </w:pPr>
      <w:r w:rsidRPr="005C3871">
        <w:rPr>
          <w:noProof/>
          <w:sz w:val="22"/>
          <w:szCs w:val="22"/>
          <w:lang w:val="en-US"/>
        </w:rPr>
        <w:drawing>
          <wp:inline distT="0" distB="0" distL="0" distR="0" wp14:anchorId="07E85A06" wp14:editId="1A616BCC">
            <wp:extent cx="3445557" cy="2435048"/>
            <wp:effectExtent l="0" t="0" r="8890" b="3810"/>
            <wp:docPr id="1026" name="Picture 2" descr="C:\Users\Jeannette\Documents\Dropbox\J&amp;P\corpus\audittey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eannette\Documents\Dropbox\J&amp;P\corpus\auditteyel.jpg"/>
                    <pic:cNvPicPr>
                      <a:picLocks noChangeAspect="1" noChangeArrowheads="1"/>
                    </pic:cNvPicPr>
                  </pic:nvPicPr>
                  <pic:blipFill>
                    <a:blip r:embed="rId18" cstate="print"/>
                    <a:srcRect/>
                    <a:stretch>
                      <a:fillRect/>
                    </a:stretch>
                  </pic:blipFill>
                  <pic:spPr bwMode="auto">
                    <a:xfrm>
                      <a:off x="0" y="0"/>
                      <a:ext cx="3469346" cy="2451860"/>
                    </a:xfrm>
                    <a:prstGeom prst="rect">
                      <a:avLst/>
                    </a:prstGeom>
                    <a:noFill/>
                  </pic:spPr>
                </pic:pic>
              </a:graphicData>
            </a:graphic>
          </wp:inline>
        </w:drawing>
      </w:r>
    </w:p>
    <w:p w14:paraId="0C9C4012" w14:textId="6E29FBA9" w:rsidR="00F05590" w:rsidRPr="005C3871" w:rsidRDefault="00F05590" w:rsidP="00995689">
      <w:pPr>
        <w:shd w:val="clear" w:color="auto" w:fill="FFFFFF"/>
        <w:ind w:left="-1418" w:right="-1193"/>
        <w:jc w:val="both"/>
        <w:rPr>
          <w:i/>
          <w:sz w:val="22"/>
          <w:szCs w:val="22"/>
        </w:rPr>
      </w:pPr>
      <w:r w:rsidRPr="005C3871">
        <w:rPr>
          <w:i/>
          <w:sz w:val="22"/>
          <w:szCs w:val="22"/>
        </w:rPr>
        <w:t xml:space="preserve">Example </w:t>
      </w:r>
      <w:r w:rsidR="00705165" w:rsidRPr="005C3871">
        <w:rPr>
          <w:i/>
          <w:sz w:val="22"/>
          <w:szCs w:val="22"/>
        </w:rPr>
        <w:t>8</w:t>
      </w:r>
      <w:r w:rsidRPr="005C3871">
        <w:rPr>
          <w:i/>
          <w:sz w:val="22"/>
          <w:szCs w:val="22"/>
        </w:rPr>
        <w:t>.</w:t>
      </w:r>
      <w:r w:rsidR="00616E6C" w:rsidRPr="005C3871">
        <w:rPr>
          <w:i/>
          <w:sz w:val="22"/>
          <w:szCs w:val="22"/>
        </w:rPr>
        <w:t xml:space="preserve"> New Audi TT: Attractive power</w:t>
      </w:r>
    </w:p>
    <w:p w14:paraId="3A8F7AF0" w14:textId="77777777" w:rsidR="00F05590" w:rsidRPr="005C3871" w:rsidRDefault="00F05590" w:rsidP="00995689">
      <w:pPr>
        <w:shd w:val="clear" w:color="auto" w:fill="FFFFFF"/>
        <w:ind w:left="-1418" w:right="-1193"/>
        <w:jc w:val="both"/>
        <w:rPr>
          <w:sz w:val="22"/>
          <w:szCs w:val="22"/>
        </w:rPr>
      </w:pPr>
    </w:p>
    <w:p w14:paraId="18841373" w14:textId="3A7F9F0E" w:rsidR="00FF3FC5" w:rsidRPr="005C3871" w:rsidRDefault="00FF3FC5" w:rsidP="00995689">
      <w:pPr>
        <w:shd w:val="clear" w:color="auto" w:fill="FFFFFF"/>
        <w:ind w:left="-1418" w:right="-1193"/>
        <w:jc w:val="both"/>
        <w:rPr>
          <w:sz w:val="22"/>
          <w:szCs w:val="22"/>
        </w:rPr>
      </w:pPr>
      <w:r w:rsidRPr="005C3871">
        <w:rPr>
          <w:sz w:val="22"/>
          <w:szCs w:val="22"/>
        </w:rPr>
        <w:t>Interestingly, Spanish participants were significantly more likely to report that Audi is a ‘friendly’ car (p&lt;0.01), because the speedometers resembled the eyes of a smiling person. In turn, English speakers reported more neutral interpretations: a great deal of them considered that the lack of numbers indicated that drivers should not worry about fuel consumption (p&lt;0.01). In a similar vein, most of Chinese participants focused their attention on the absence of numbers and pointed out that they were meant to emphasize the ‘unlimited possibilities’ of the car (p&lt;0.01)</w:t>
      </w:r>
      <w:r w:rsidRPr="005C3871">
        <w:rPr>
          <w:rStyle w:val="EndnoteReference"/>
          <w:sz w:val="22"/>
          <w:szCs w:val="22"/>
        </w:rPr>
        <w:endnoteReference w:id="1"/>
      </w:r>
      <w:r w:rsidRPr="005C3871">
        <w:rPr>
          <w:sz w:val="22"/>
          <w:szCs w:val="22"/>
        </w:rPr>
        <w:t xml:space="preserve">. </w:t>
      </w:r>
    </w:p>
    <w:p w14:paraId="1DEAF1AE" w14:textId="77777777" w:rsidR="00FF3FC5" w:rsidRPr="005C3871" w:rsidRDefault="00FF3FC5" w:rsidP="00995689">
      <w:pPr>
        <w:shd w:val="clear" w:color="auto" w:fill="FFFFFF"/>
        <w:ind w:left="-1418" w:right="-1193"/>
        <w:jc w:val="both"/>
        <w:rPr>
          <w:sz w:val="22"/>
          <w:szCs w:val="22"/>
        </w:rPr>
      </w:pPr>
    </w:p>
    <w:p w14:paraId="7104B679" w14:textId="1FA1E66A" w:rsidR="00234783" w:rsidRPr="005C3871" w:rsidRDefault="008110D9" w:rsidP="00995689">
      <w:pPr>
        <w:shd w:val="clear" w:color="auto" w:fill="FFFFFF"/>
        <w:ind w:left="-1418" w:right="-1193"/>
        <w:jc w:val="both"/>
        <w:rPr>
          <w:sz w:val="22"/>
          <w:szCs w:val="22"/>
        </w:rPr>
      </w:pPr>
      <w:r w:rsidRPr="005C3871">
        <w:rPr>
          <w:sz w:val="22"/>
          <w:szCs w:val="22"/>
        </w:rPr>
        <w:t>The</w:t>
      </w:r>
      <w:r w:rsidR="00FF3FC5" w:rsidRPr="005C3871">
        <w:rPr>
          <w:sz w:val="22"/>
          <w:szCs w:val="22"/>
        </w:rPr>
        <w:t xml:space="preserve"> findings </w:t>
      </w:r>
      <w:r w:rsidRPr="005C3871">
        <w:rPr>
          <w:sz w:val="22"/>
          <w:szCs w:val="22"/>
        </w:rPr>
        <w:t xml:space="preserve">for this advert are </w:t>
      </w:r>
      <w:r w:rsidR="00FF3FC5" w:rsidRPr="005C3871">
        <w:rPr>
          <w:sz w:val="22"/>
          <w:szCs w:val="22"/>
        </w:rPr>
        <w:t>particularly interesting</w:t>
      </w:r>
      <w:r w:rsidRPr="005C3871">
        <w:rPr>
          <w:sz w:val="22"/>
          <w:szCs w:val="22"/>
        </w:rPr>
        <w:t xml:space="preserve"> in that they </w:t>
      </w:r>
      <w:r w:rsidR="003340A7" w:rsidRPr="005C3871">
        <w:rPr>
          <w:sz w:val="22"/>
          <w:szCs w:val="22"/>
        </w:rPr>
        <w:t>reflect the</w:t>
      </w:r>
      <w:r w:rsidR="00FF3FC5" w:rsidRPr="005C3871">
        <w:rPr>
          <w:sz w:val="22"/>
          <w:szCs w:val="22"/>
        </w:rPr>
        <w:t xml:space="preserve"> </w:t>
      </w:r>
      <w:r w:rsidRPr="005C3871">
        <w:rPr>
          <w:sz w:val="22"/>
          <w:szCs w:val="22"/>
        </w:rPr>
        <w:t>subject</w:t>
      </w:r>
      <w:r w:rsidR="003340A7" w:rsidRPr="005C3871">
        <w:rPr>
          <w:sz w:val="22"/>
          <w:szCs w:val="22"/>
        </w:rPr>
        <w:t>ive</w:t>
      </w:r>
      <w:r w:rsidRPr="005C3871">
        <w:rPr>
          <w:sz w:val="22"/>
          <w:szCs w:val="22"/>
        </w:rPr>
        <w:t xml:space="preserve"> positivity </w:t>
      </w:r>
      <w:r w:rsidR="003340A7" w:rsidRPr="005C3871">
        <w:rPr>
          <w:sz w:val="22"/>
          <w:szCs w:val="22"/>
        </w:rPr>
        <w:t xml:space="preserve">ratings identified through </w:t>
      </w:r>
      <w:r w:rsidR="00FF0E04" w:rsidRPr="005C3871">
        <w:rPr>
          <w:sz w:val="22"/>
          <w:szCs w:val="22"/>
        </w:rPr>
        <w:t xml:space="preserve">the </w:t>
      </w:r>
      <w:r w:rsidR="003340A7" w:rsidRPr="005C3871">
        <w:rPr>
          <w:sz w:val="22"/>
          <w:szCs w:val="22"/>
        </w:rPr>
        <w:t>UAM</w:t>
      </w:r>
      <w:r w:rsidR="00FF0E04" w:rsidRPr="005C3871">
        <w:rPr>
          <w:sz w:val="22"/>
          <w:szCs w:val="22"/>
        </w:rPr>
        <w:t xml:space="preserve"> corpus tool</w:t>
      </w:r>
      <w:r w:rsidR="003340A7" w:rsidRPr="005C3871">
        <w:rPr>
          <w:sz w:val="22"/>
          <w:szCs w:val="22"/>
        </w:rPr>
        <w:t xml:space="preserve">. </w:t>
      </w:r>
      <w:r w:rsidR="00FF0E04" w:rsidRPr="005C3871">
        <w:rPr>
          <w:sz w:val="22"/>
          <w:szCs w:val="22"/>
        </w:rPr>
        <w:t>We identified very different</w:t>
      </w:r>
      <w:r w:rsidR="00234783" w:rsidRPr="005C3871">
        <w:rPr>
          <w:sz w:val="22"/>
          <w:szCs w:val="22"/>
        </w:rPr>
        <w:t xml:space="preserve"> </w:t>
      </w:r>
      <w:r w:rsidR="00FF0E04" w:rsidRPr="005C3871">
        <w:rPr>
          <w:sz w:val="22"/>
          <w:szCs w:val="22"/>
        </w:rPr>
        <w:t>subjective positivity</w:t>
      </w:r>
      <w:r w:rsidR="00234783" w:rsidRPr="005C3871">
        <w:rPr>
          <w:sz w:val="22"/>
          <w:szCs w:val="22"/>
        </w:rPr>
        <w:t xml:space="preserve"> ratings across nationalities. As shown in </w:t>
      </w:r>
      <w:r w:rsidR="00606995" w:rsidRPr="005C3871">
        <w:rPr>
          <w:i/>
          <w:sz w:val="22"/>
          <w:szCs w:val="22"/>
        </w:rPr>
        <w:t xml:space="preserve">Table </w:t>
      </w:r>
      <w:r w:rsidR="00131D77" w:rsidRPr="005C3871">
        <w:rPr>
          <w:i/>
          <w:sz w:val="22"/>
          <w:szCs w:val="22"/>
        </w:rPr>
        <w:t>1</w:t>
      </w:r>
      <w:r w:rsidR="00606995" w:rsidRPr="005C3871">
        <w:rPr>
          <w:i/>
          <w:sz w:val="22"/>
          <w:szCs w:val="22"/>
        </w:rPr>
        <w:t>,</w:t>
      </w:r>
      <w:r w:rsidR="00234783" w:rsidRPr="005C3871">
        <w:rPr>
          <w:sz w:val="22"/>
          <w:szCs w:val="22"/>
        </w:rPr>
        <w:t xml:space="preserve"> Spanish participants </w:t>
      </w:r>
      <w:r w:rsidR="00606995" w:rsidRPr="005C3871">
        <w:rPr>
          <w:sz w:val="22"/>
          <w:szCs w:val="22"/>
        </w:rPr>
        <w:t>appeared to use</w:t>
      </w:r>
      <w:r w:rsidR="00234783" w:rsidRPr="005C3871">
        <w:rPr>
          <w:sz w:val="22"/>
          <w:szCs w:val="22"/>
        </w:rPr>
        <w:t xml:space="preserve"> significantly more positively connoted words (0,259) than English (0,194), and Chinese (0,178). </w:t>
      </w:r>
      <w:r w:rsidR="00606995" w:rsidRPr="005C3871">
        <w:rPr>
          <w:sz w:val="22"/>
          <w:szCs w:val="22"/>
        </w:rPr>
        <w:t>These</w:t>
      </w:r>
      <w:r w:rsidR="00234783" w:rsidRPr="005C3871">
        <w:rPr>
          <w:sz w:val="22"/>
          <w:szCs w:val="22"/>
        </w:rPr>
        <w:t xml:space="preserve"> results are commensurate with a recent study by Dodd et al. (2014) that provides empirical evidence in order to locate languages in a continuum of positivity bias: </w:t>
      </w:r>
      <w:r w:rsidR="00234783" w:rsidRPr="005C3871">
        <w:rPr>
          <w:bCs/>
          <w:sz w:val="22"/>
          <w:szCs w:val="22"/>
          <w:u w:val="single"/>
        </w:rPr>
        <w:t>Spanish</w:t>
      </w:r>
      <w:r w:rsidR="00234783" w:rsidRPr="005C3871">
        <w:rPr>
          <w:sz w:val="22"/>
          <w:szCs w:val="22"/>
        </w:rPr>
        <w:t xml:space="preserve"> &gt; Portuguese &gt; </w:t>
      </w:r>
      <w:r w:rsidR="00234783" w:rsidRPr="005C3871">
        <w:rPr>
          <w:bCs/>
          <w:sz w:val="22"/>
          <w:szCs w:val="22"/>
          <w:u w:val="single"/>
        </w:rPr>
        <w:t>English</w:t>
      </w:r>
      <w:r w:rsidR="00234783" w:rsidRPr="005C3871">
        <w:rPr>
          <w:sz w:val="22"/>
          <w:szCs w:val="22"/>
        </w:rPr>
        <w:t xml:space="preserve">&gt; Indonesian &gt; </w:t>
      </w:r>
      <w:r w:rsidR="00234783" w:rsidRPr="005C3871">
        <w:rPr>
          <w:sz w:val="22"/>
          <w:szCs w:val="22"/>
        </w:rPr>
        <w:lastRenderedPageBreak/>
        <w:t xml:space="preserve">French &gt; German &gt; Arabic &gt; Russian &gt; </w:t>
      </w:r>
      <w:r w:rsidR="00234783" w:rsidRPr="005C3871">
        <w:rPr>
          <w:bCs/>
          <w:sz w:val="22"/>
          <w:szCs w:val="22"/>
          <w:u w:val="single"/>
        </w:rPr>
        <w:t>Chinese.</w:t>
      </w:r>
      <w:r w:rsidR="00234783" w:rsidRPr="005C3871">
        <w:rPr>
          <w:b/>
          <w:bCs/>
          <w:sz w:val="22"/>
          <w:szCs w:val="22"/>
        </w:rPr>
        <w:t xml:space="preserve"> </w:t>
      </w:r>
    </w:p>
    <w:p w14:paraId="5CD93FA2" w14:textId="77777777" w:rsidR="00234783" w:rsidRPr="005C3871" w:rsidRDefault="00234783" w:rsidP="00995689">
      <w:pPr>
        <w:shd w:val="clear" w:color="auto" w:fill="FFFFFF"/>
        <w:ind w:left="-1418" w:right="-1193"/>
        <w:jc w:val="both"/>
        <w:rPr>
          <w:b/>
          <w:bCs/>
          <w:sz w:val="22"/>
          <w:szCs w:val="22"/>
        </w:rPr>
      </w:pPr>
    </w:p>
    <w:tbl>
      <w:tblPr>
        <w:tblStyle w:val="TableGrid"/>
        <w:tblW w:w="0" w:type="auto"/>
        <w:jc w:val="center"/>
        <w:tblLook w:val="04A0" w:firstRow="1" w:lastRow="0" w:firstColumn="1" w:lastColumn="0" w:noHBand="0" w:noVBand="1"/>
      </w:tblPr>
      <w:tblGrid>
        <w:gridCol w:w="2291"/>
        <w:gridCol w:w="2292"/>
      </w:tblGrid>
      <w:tr w:rsidR="00606995" w:rsidRPr="005C3871" w14:paraId="19BC4B97" w14:textId="77777777" w:rsidTr="00E52A18">
        <w:trPr>
          <w:jc w:val="center"/>
        </w:trPr>
        <w:tc>
          <w:tcPr>
            <w:tcW w:w="2291" w:type="dxa"/>
            <w:shd w:val="clear" w:color="auto" w:fill="000000"/>
          </w:tcPr>
          <w:p w14:paraId="156B1779" w14:textId="77777777" w:rsidR="00606995" w:rsidRPr="005C3871" w:rsidRDefault="00606995" w:rsidP="002B34E5">
            <w:pPr>
              <w:ind w:left="88" w:right="-1193"/>
              <w:jc w:val="both"/>
              <w:rPr>
                <w:sz w:val="22"/>
                <w:szCs w:val="22"/>
              </w:rPr>
            </w:pPr>
            <w:r w:rsidRPr="005C3871">
              <w:rPr>
                <w:sz w:val="22"/>
                <w:szCs w:val="22"/>
              </w:rPr>
              <w:t>Nationality</w:t>
            </w:r>
          </w:p>
        </w:tc>
        <w:tc>
          <w:tcPr>
            <w:tcW w:w="2292" w:type="dxa"/>
            <w:shd w:val="clear" w:color="auto" w:fill="000000"/>
          </w:tcPr>
          <w:p w14:paraId="174052FC" w14:textId="77777777" w:rsidR="00606995" w:rsidRPr="005C3871" w:rsidRDefault="00606995" w:rsidP="002B34E5">
            <w:pPr>
              <w:ind w:left="65" w:right="-1193"/>
              <w:jc w:val="both"/>
              <w:rPr>
                <w:sz w:val="22"/>
                <w:szCs w:val="22"/>
              </w:rPr>
            </w:pPr>
            <w:r w:rsidRPr="005C3871">
              <w:rPr>
                <w:sz w:val="22"/>
                <w:szCs w:val="22"/>
              </w:rPr>
              <w:t>Subjective positivity</w:t>
            </w:r>
          </w:p>
        </w:tc>
      </w:tr>
      <w:tr w:rsidR="00606995" w:rsidRPr="005C3871" w14:paraId="3B856DA0" w14:textId="77777777" w:rsidTr="00E52A18">
        <w:trPr>
          <w:jc w:val="center"/>
        </w:trPr>
        <w:tc>
          <w:tcPr>
            <w:tcW w:w="2291" w:type="dxa"/>
          </w:tcPr>
          <w:p w14:paraId="67ACA29D" w14:textId="77777777" w:rsidR="00606995" w:rsidRPr="005C3871" w:rsidRDefault="00606995" w:rsidP="002B34E5">
            <w:pPr>
              <w:ind w:left="88" w:right="-1193"/>
              <w:jc w:val="both"/>
              <w:rPr>
                <w:sz w:val="22"/>
                <w:szCs w:val="22"/>
              </w:rPr>
            </w:pPr>
            <w:r w:rsidRPr="005C3871">
              <w:rPr>
                <w:sz w:val="22"/>
                <w:szCs w:val="22"/>
              </w:rPr>
              <w:t>English</w:t>
            </w:r>
          </w:p>
        </w:tc>
        <w:tc>
          <w:tcPr>
            <w:tcW w:w="2292" w:type="dxa"/>
          </w:tcPr>
          <w:p w14:paraId="1AA15D4F" w14:textId="623B28BE" w:rsidR="00606995" w:rsidRPr="005C3871" w:rsidRDefault="00606995" w:rsidP="002B34E5">
            <w:pPr>
              <w:ind w:left="65" w:right="-1193"/>
              <w:jc w:val="both"/>
              <w:rPr>
                <w:sz w:val="22"/>
                <w:szCs w:val="22"/>
              </w:rPr>
            </w:pPr>
            <w:r w:rsidRPr="005C3871">
              <w:rPr>
                <w:sz w:val="22"/>
                <w:szCs w:val="22"/>
              </w:rPr>
              <w:t>0.194</w:t>
            </w:r>
          </w:p>
        </w:tc>
      </w:tr>
      <w:tr w:rsidR="00606995" w:rsidRPr="005C3871" w14:paraId="348D4AC4" w14:textId="77777777" w:rsidTr="00E52A18">
        <w:trPr>
          <w:jc w:val="center"/>
        </w:trPr>
        <w:tc>
          <w:tcPr>
            <w:tcW w:w="2291" w:type="dxa"/>
          </w:tcPr>
          <w:p w14:paraId="08CB695F" w14:textId="77777777" w:rsidR="00606995" w:rsidRPr="005C3871" w:rsidRDefault="00606995" w:rsidP="002B34E5">
            <w:pPr>
              <w:ind w:left="88" w:right="-1193"/>
              <w:jc w:val="both"/>
              <w:rPr>
                <w:sz w:val="22"/>
                <w:szCs w:val="22"/>
              </w:rPr>
            </w:pPr>
            <w:r w:rsidRPr="005C3871">
              <w:rPr>
                <w:sz w:val="22"/>
                <w:szCs w:val="22"/>
              </w:rPr>
              <w:t>Chinese</w:t>
            </w:r>
          </w:p>
        </w:tc>
        <w:tc>
          <w:tcPr>
            <w:tcW w:w="2292" w:type="dxa"/>
          </w:tcPr>
          <w:p w14:paraId="5F149B0E" w14:textId="4331411C" w:rsidR="00606995" w:rsidRPr="005C3871" w:rsidRDefault="00606995" w:rsidP="002B34E5">
            <w:pPr>
              <w:ind w:left="65" w:right="-1193"/>
              <w:jc w:val="both"/>
              <w:rPr>
                <w:sz w:val="22"/>
                <w:szCs w:val="22"/>
              </w:rPr>
            </w:pPr>
            <w:r w:rsidRPr="005C3871">
              <w:rPr>
                <w:sz w:val="22"/>
                <w:szCs w:val="22"/>
              </w:rPr>
              <w:t>0.178</w:t>
            </w:r>
          </w:p>
        </w:tc>
      </w:tr>
      <w:tr w:rsidR="00606995" w:rsidRPr="005C3871" w14:paraId="5770C1BA" w14:textId="77777777" w:rsidTr="00E52A18">
        <w:trPr>
          <w:jc w:val="center"/>
        </w:trPr>
        <w:tc>
          <w:tcPr>
            <w:tcW w:w="2291" w:type="dxa"/>
          </w:tcPr>
          <w:p w14:paraId="2B7A2383" w14:textId="77777777" w:rsidR="00606995" w:rsidRPr="005C3871" w:rsidRDefault="00606995" w:rsidP="002B34E5">
            <w:pPr>
              <w:ind w:left="88" w:right="-1193"/>
              <w:jc w:val="both"/>
              <w:rPr>
                <w:sz w:val="22"/>
                <w:szCs w:val="22"/>
              </w:rPr>
            </w:pPr>
            <w:r w:rsidRPr="005C3871">
              <w:rPr>
                <w:sz w:val="22"/>
                <w:szCs w:val="22"/>
              </w:rPr>
              <w:t>Spanish</w:t>
            </w:r>
          </w:p>
        </w:tc>
        <w:tc>
          <w:tcPr>
            <w:tcW w:w="2292" w:type="dxa"/>
          </w:tcPr>
          <w:p w14:paraId="2FF4A528" w14:textId="13FABD6C" w:rsidR="00606995" w:rsidRPr="005C3871" w:rsidRDefault="00606995" w:rsidP="002B34E5">
            <w:pPr>
              <w:ind w:left="65" w:right="-1193"/>
              <w:jc w:val="both"/>
              <w:rPr>
                <w:sz w:val="22"/>
                <w:szCs w:val="22"/>
              </w:rPr>
            </w:pPr>
            <w:r w:rsidRPr="005C3871">
              <w:rPr>
                <w:sz w:val="22"/>
                <w:szCs w:val="22"/>
              </w:rPr>
              <w:t>0.259</w:t>
            </w:r>
          </w:p>
        </w:tc>
      </w:tr>
    </w:tbl>
    <w:p w14:paraId="1BC4E061" w14:textId="77777777" w:rsidR="00234783" w:rsidRPr="005C3871" w:rsidRDefault="00234783" w:rsidP="00995689">
      <w:pPr>
        <w:tabs>
          <w:tab w:val="left" w:pos="567"/>
        </w:tabs>
        <w:ind w:left="-1418" w:right="-1193"/>
        <w:contextualSpacing/>
        <w:jc w:val="both"/>
        <w:rPr>
          <w:i/>
          <w:sz w:val="22"/>
          <w:szCs w:val="22"/>
        </w:rPr>
      </w:pPr>
    </w:p>
    <w:p w14:paraId="6AE09A9D" w14:textId="2D498C1A" w:rsidR="00234783" w:rsidRPr="005C3871" w:rsidRDefault="00131D77" w:rsidP="00995689">
      <w:pPr>
        <w:tabs>
          <w:tab w:val="left" w:pos="567"/>
        </w:tabs>
        <w:ind w:left="-1418" w:right="-1193"/>
        <w:contextualSpacing/>
        <w:jc w:val="both"/>
        <w:rPr>
          <w:i/>
          <w:sz w:val="22"/>
          <w:szCs w:val="22"/>
        </w:rPr>
      </w:pPr>
      <w:r w:rsidRPr="005C3871">
        <w:rPr>
          <w:i/>
          <w:sz w:val="22"/>
          <w:szCs w:val="22"/>
        </w:rPr>
        <w:t>Table 1</w:t>
      </w:r>
      <w:r w:rsidR="00234783" w:rsidRPr="005C3871">
        <w:rPr>
          <w:i/>
          <w:sz w:val="22"/>
          <w:szCs w:val="22"/>
        </w:rPr>
        <w:t>. Subjectivity strength and positivity in the responses of the participants according their nationality</w:t>
      </w:r>
    </w:p>
    <w:p w14:paraId="6A44FBB6" w14:textId="77777777" w:rsidR="00606995" w:rsidRPr="005C3871" w:rsidRDefault="00606995" w:rsidP="00995689">
      <w:pPr>
        <w:shd w:val="clear" w:color="auto" w:fill="FFFFFF"/>
        <w:ind w:left="-1418" w:right="-1193"/>
        <w:jc w:val="both"/>
        <w:rPr>
          <w:sz w:val="22"/>
          <w:szCs w:val="22"/>
        </w:rPr>
      </w:pPr>
    </w:p>
    <w:p w14:paraId="52CE7D74" w14:textId="18573251" w:rsidR="00B405E6" w:rsidRPr="00C214BF" w:rsidRDefault="00D10F7C" w:rsidP="00C214BF">
      <w:pPr>
        <w:shd w:val="clear" w:color="auto" w:fill="FFFFFF"/>
        <w:ind w:left="-1418" w:right="-1193"/>
        <w:jc w:val="both"/>
        <w:rPr>
          <w:sz w:val="22"/>
          <w:szCs w:val="22"/>
        </w:rPr>
      </w:pPr>
      <w:r w:rsidRPr="005C3871">
        <w:rPr>
          <w:sz w:val="22"/>
          <w:szCs w:val="22"/>
          <w:u w:val="single"/>
        </w:rPr>
        <w:t>(c</w:t>
      </w:r>
      <w:r w:rsidR="00B405E6" w:rsidRPr="005C3871">
        <w:rPr>
          <w:sz w:val="22"/>
          <w:szCs w:val="22"/>
          <w:u w:val="single"/>
        </w:rPr>
        <w:t xml:space="preserve">) Perceived </w:t>
      </w:r>
      <w:r w:rsidR="00606995" w:rsidRPr="005C3871">
        <w:rPr>
          <w:sz w:val="22"/>
          <w:szCs w:val="22"/>
          <w:u w:val="single"/>
        </w:rPr>
        <w:t>effectiveness</w:t>
      </w:r>
    </w:p>
    <w:p w14:paraId="121E4A55" w14:textId="1970A421" w:rsidR="00E52A18" w:rsidRPr="005C3871" w:rsidRDefault="0018237B" w:rsidP="00995689">
      <w:pPr>
        <w:shd w:val="clear" w:color="auto" w:fill="FFFFFF"/>
        <w:ind w:left="-1418" w:right="-1193"/>
        <w:jc w:val="both"/>
        <w:rPr>
          <w:sz w:val="22"/>
          <w:szCs w:val="22"/>
        </w:rPr>
      </w:pPr>
      <w:r w:rsidRPr="005C3871">
        <w:rPr>
          <w:sz w:val="22"/>
          <w:szCs w:val="22"/>
        </w:rPr>
        <w:t>Finally, we did not find any significant effect of</w:t>
      </w:r>
      <w:r w:rsidR="0002497B" w:rsidRPr="005C3871">
        <w:rPr>
          <w:sz w:val="22"/>
          <w:szCs w:val="22"/>
        </w:rPr>
        <w:t xml:space="preserve"> </w:t>
      </w:r>
      <w:r w:rsidRPr="005C3871">
        <w:rPr>
          <w:sz w:val="22"/>
          <w:szCs w:val="22"/>
        </w:rPr>
        <w:t>l</w:t>
      </w:r>
      <w:r w:rsidR="001978FA" w:rsidRPr="005C3871">
        <w:rPr>
          <w:sz w:val="22"/>
          <w:szCs w:val="22"/>
        </w:rPr>
        <w:t>ingu</w:t>
      </w:r>
      <w:r w:rsidR="008A5B83" w:rsidRPr="005C3871">
        <w:rPr>
          <w:sz w:val="22"/>
          <w:szCs w:val="22"/>
        </w:rPr>
        <w:t xml:space="preserve">istic and </w:t>
      </w:r>
      <w:r w:rsidRPr="005C3871">
        <w:rPr>
          <w:sz w:val="22"/>
          <w:szCs w:val="22"/>
        </w:rPr>
        <w:t>cultural b</w:t>
      </w:r>
      <w:r w:rsidR="001978FA" w:rsidRPr="005C3871">
        <w:rPr>
          <w:sz w:val="22"/>
          <w:szCs w:val="22"/>
        </w:rPr>
        <w:t xml:space="preserve">ackground </w:t>
      </w:r>
      <w:r w:rsidRPr="005C3871">
        <w:rPr>
          <w:sz w:val="22"/>
          <w:szCs w:val="22"/>
        </w:rPr>
        <w:t>on</w:t>
      </w:r>
      <w:r w:rsidR="001978FA" w:rsidRPr="005C3871">
        <w:rPr>
          <w:sz w:val="22"/>
          <w:szCs w:val="22"/>
        </w:rPr>
        <w:t xml:space="preserve"> </w:t>
      </w:r>
      <w:r w:rsidR="0002497B" w:rsidRPr="005C3871">
        <w:rPr>
          <w:sz w:val="22"/>
          <w:szCs w:val="22"/>
        </w:rPr>
        <w:t xml:space="preserve">the </w:t>
      </w:r>
      <w:r w:rsidR="00606995" w:rsidRPr="005C3871">
        <w:rPr>
          <w:sz w:val="22"/>
          <w:szCs w:val="22"/>
        </w:rPr>
        <w:t>perceived effectiveness</w:t>
      </w:r>
      <w:r w:rsidR="0002497B" w:rsidRPr="005C3871">
        <w:rPr>
          <w:sz w:val="22"/>
          <w:szCs w:val="22"/>
        </w:rPr>
        <w:t xml:space="preserve"> of the advertisement</w:t>
      </w:r>
      <w:r w:rsidR="00606995" w:rsidRPr="005C3871">
        <w:rPr>
          <w:sz w:val="22"/>
          <w:szCs w:val="22"/>
        </w:rPr>
        <w:t>s</w:t>
      </w:r>
      <w:r w:rsidRPr="005C3871">
        <w:rPr>
          <w:sz w:val="22"/>
          <w:szCs w:val="22"/>
        </w:rPr>
        <w:t xml:space="preserve">. </w:t>
      </w:r>
      <w:r w:rsidR="00D10F7C" w:rsidRPr="005C3871">
        <w:rPr>
          <w:sz w:val="22"/>
          <w:szCs w:val="22"/>
        </w:rPr>
        <w:t>A</w:t>
      </w:r>
      <w:r w:rsidR="00286C39" w:rsidRPr="005C3871">
        <w:rPr>
          <w:sz w:val="22"/>
          <w:szCs w:val="22"/>
        </w:rPr>
        <w:t xml:space="preserve">ll the participants </w:t>
      </w:r>
      <w:r w:rsidR="002F3797" w:rsidRPr="005C3871">
        <w:rPr>
          <w:sz w:val="22"/>
          <w:szCs w:val="22"/>
        </w:rPr>
        <w:t>were inclined</w:t>
      </w:r>
      <w:r w:rsidR="00286C39" w:rsidRPr="005C3871">
        <w:rPr>
          <w:sz w:val="22"/>
          <w:szCs w:val="22"/>
        </w:rPr>
        <w:t xml:space="preserve"> to </w:t>
      </w:r>
      <w:r w:rsidR="00D90EFD" w:rsidRPr="005C3871">
        <w:rPr>
          <w:sz w:val="22"/>
          <w:szCs w:val="22"/>
        </w:rPr>
        <w:t>consider</w:t>
      </w:r>
      <w:r w:rsidR="00286C39" w:rsidRPr="005C3871">
        <w:rPr>
          <w:sz w:val="22"/>
          <w:szCs w:val="22"/>
        </w:rPr>
        <w:t xml:space="preserve"> the advertisement</w:t>
      </w:r>
      <w:r w:rsidR="002F3797" w:rsidRPr="005C3871">
        <w:rPr>
          <w:sz w:val="22"/>
          <w:szCs w:val="22"/>
        </w:rPr>
        <w:t>s</w:t>
      </w:r>
      <w:r w:rsidR="00286C39" w:rsidRPr="005C3871">
        <w:rPr>
          <w:sz w:val="22"/>
          <w:szCs w:val="22"/>
        </w:rPr>
        <w:t xml:space="preserve"> </w:t>
      </w:r>
      <w:r w:rsidR="00020144" w:rsidRPr="005C3871">
        <w:rPr>
          <w:sz w:val="22"/>
          <w:szCs w:val="22"/>
        </w:rPr>
        <w:t>convincing</w:t>
      </w:r>
      <w:r w:rsidR="00286C39" w:rsidRPr="005C3871">
        <w:rPr>
          <w:sz w:val="22"/>
          <w:szCs w:val="22"/>
        </w:rPr>
        <w:t xml:space="preserve"> in spite of their </w:t>
      </w:r>
      <w:r w:rsidR="008A5B83" w:rsidRPr="005C3871">
        <w:rPr>
          <w:sz w:val="22"/>
          <w:szCs w:val="22"/>
        </w:rPr>
        <w:t>linguistic and cultural backgrounds</w:t>
      </w:r>
      <w:r w:rsidR="00606995" w:rsidRPr="005C3871">
        <w:rPr>
          <w:sz w:val="22"/>
          <w:szCs w:val="22"/>
        </w:rPr>
        <w:t xml:space="preserve">, with average scores per nationality being </w:t>
      </w:r>
      <w:r w:rsidR="007756F5" w:rsidRPr="005C3871">
        <w:rPr>
          <w:sz w:val="22"/>
          <w:szCs w:val="22"/>
        </w:rPr>
        <w:t xml:space="preserve">1.91 for English, 1.96 for Chinese, and 2.05 for Spanish. </w:t>
      </w:r>
      <w:r w:rsidR="00D10F7C" w:rsidRPr="005C3871">
        <w:rPr>
          <w:sz w:val="22"/>
          <w:szCs w:val="22"/>
        </w:rPr>
        <w:t>T</w:t>
      </w:r>
      <w:r w:rsidRPr="005C3871">
        <w:rPr>
          <w:sz w:val="22"/>
          <w:szCs w:val="22"/>
        </w:rPr>
        <w:t>herefore, differences in the way participants rated</w:t>
      </w:r>
      <w:r w:rsidR="00606995" w:rsidRPr="005C3871">
        <w:rPr>
          <w:sz w:val="22"/>
          <w:szCs w:val="22"/>
        </w:rPr>
        <w:t xml:space="preserve"> the effectiveness of the</w:t>
      </w:r>
      <w:r w:rsidRPr="005C3871">
        <w:rPr>
          <w:sz w:val="22"/>
          <w:szCs w:val="22"/>
        </w:rPr>
        <w:t xml:space="preserve"> advertisement</w:t>
      </w:r>
      <w:r w:rsidR="002F3797" w:rsidRPr="005C3871">
        <w:rPr>
          <w:sz w:val="22"/>
          <w:szCs w:val="22"/>
        </w:rPr>
        <w:t xml:space="preserve">s </w:t>
      </w:r>
      <w:r w:rsidRPr="005C3871">
        <w:rPr>
          <w:sz w:val="22"/>
          <w:szCs w:val="22"/>
        </w:rPr>
        <w:t xml:space="preserve">must be explained in terms </w:t>
      </w:r>
      <w:r w:rsidR="001E5740" w:rsidRPr="005C3871">
        <w:rPr>
          <w:sz w:val="22"/>
          <w:szCs w:val="22"/>
        </w:rPr>
        <w:t>other than</w:t>
      </w:r>
      <w:r w:rsidR="000F0517" w:rsidRPr="005C3871">
        <w:rPr>
          <w:sz w:val="22"/>
          <w:szCs w:val="22"/>
        </w:rPr>
        <w:t xml:space="preserve"> their</w:t>
      </w:r>
      <w:r w:rsidRPr="005C3871">
        <w:rPr>
          <w:sz w:val="22"/>
          <w:szCs w:val="22"/>
        </w:rPr>
        <w:t xml:space="preserve"> </w:t>
      </w:r>
      <w:r w:rsidR="008A5B83" w:rsidRPr="005C3871">
        <w:rPr>
          <w:sz w:val="22"/>
          <w:szCs w:val="22"/>
        </w:rPr>
        <w:t>linguistic and cultural background</w:t>
      </w:r>
      <w:r w:rsidRPr="005C3871">
        <w:rPr>
          <w:sz w:val="22"/>
          <w:szCs w:val="22"/>
        </w:rPr>
        <w:t xml:space="preserve">. </w:t>
      </w:r>
      <w:r w:rsidR="0068560B" w:rsidRPr="005C3871">
        <w:rPr>
          <w:sz w:val="22"/>
          <w:szCs w:val="22"/>
        </w:rPr>
        <w:t xml:space="preserve">We </w:t>
      </w:r>
      <w:r w:rsidR="00606995" w:rsidRPr="005C3871">
        <w:rPr>
          <w:sz w:val="22"/>
          <w:szCs w:val="22"/>
        </w:rPr>
        <w:t>saw above</w:t>
      </w:r>
      <w:r w:rsidR="004E780B" w:rsidRPr="005C3871">
        <w:rPr>
          <w:sz w:val="22"/>
          <w:szCs w:val="22"/>
        </w:rPr>
        <w:t xml:space="preserve"> that </w:t>
      </w:r>
      <w:r w:rsidR="00606995" w:rsidRPr="005C3871">
        <w:rPr>
          <w:sz w:val="22"/>
          <w:szCs w:val="22"/>
        </w:rPr>
        <w:t xml:space="preserve">both </w:t>
      </w:r>
      <w:r w:rsidR="004E780B" w:rsidRPr="005C3871">
        <w:rPr>
          <w:sz w:val="22"/>
          <w:szCs w:val="22"/>
        </w:rPr>
        <w:t xml:space="preserve">processing </w:t>
      </w:r>
      <w:r w:rsidR="00B25F38" w:rsidRPr="005C3871">
        <w:rPr>
          <w:sz w:val="22"/>
          <w:szCs w:val="22"/>
        </w:rPr>
        <w:t xml:space="preserve">time </w:t>
      </w:r>
      <w:r w:rsidR="00606995" w:rsidRPr="005C3871">
        <w:rPr>
          <w:sz w:val="22"/>
          <w:szCs w:val="22"/>
        </w:rPr>
        <w:t>and figurative simplicity were significantly related to</w:t>
      </w:r>
      <w:r w:rsidR="004E780B" w:rsidRPr="005C3871">
        <w:rPr>
          <w:sz w:val="22"/>
          <w:szCs w:val="22"/>
        </w:rPr>
        <w:t xml:space="preserve"> </w:t>
      </w:r>
      <w:r w:rsidR="00606995" w:rsidRPr="005C3871">
        <w:rPr>
          <w:sz w:val="22"/>
          <w:szCs w:val="22"/>
        </w:rPr>
        <w:t>effectiveness ratings</w:t>
      </w:r>
      <w:r w:rsidR="004E780B" w:rsidRPr="005C3871">
        <w:rPr>
          <w:sz w:val="22"/>
          <w:szCs w:val="22"/>
        </w:rPr>
        <w:t xml:space="preserve">. </w:t>
      </w:r>
    </w:p>
    <w:p w14:paraId="7046653C" w14:textId="35E50246" w:rsidR="0082087E" w:rsidRPr="005C3871" w:rsidRDefault="00FB1187" w:rsidP="00995689">
      <w:pPr>
        <w:ind w:left="-1418" w:right="-1193"/>
        <w:jc w:val="both"/>
        <w:rPr>
          <w:sz w:val="22"/>
          <w:szCs w:val="22"/>
        </w:rPr>
      </w:pPr>
      <w:r w:rsidRPr="005C3871">
        <w:rPr>
          <w:sz w:val="22"/>
          <w:szCs w:val="22"/>
        </w:rPr>
        <w:tab/>
        <w:t xml:space="preserve"> </w:t>
      </w:r>
    </w:p>
    <w:p w14:paraId="0A89004F" w14:textId="7C6F4B2F" w:rsidR="002F3797" w:rsidRPr="005C3871" w:rsidRDefault="00C214BF" w:rsidP="00995689">
      <w:pPr>
        <w:ind w:left="-1418" w:right="-1193"/>
        <w:jc w:val="both"/>
        <w:rPr>
          <w:b/>
          <w:sz w:val="22"/>
          <w:szCs w:val="22"/>
        </w:rPr>
      </w:pPr>
      <w:r>
        <w:rPr>
          <w:b/>
          <w:sz w:val="22"/>
          <w:szCs w:val="22"/>
        </w:rPr>
        <w:t xml:space="preserve">9. </w:t>
      </w:r>
      <w:r w:rsidR="00E52A18" w:rsidRPr="005C3871">
        <w:rPr>
          <w:b/>
          <w:sz w:val="22"/>
          <w:szCs w:val="22"/>
        </w:rPr>
        <w:t>Conclusion</w:t>
      </w:r>
    </w:p>
    <w:p w14:paraId="2E79889B" w14:textId="77777777" w:rsidR="00501D14" w:rsidRDefault="00501D14" w:rsidP="00995689">
      <w:pPr>
        <w:ind w:left="-1418" w:right="-1193"/>
        <w:jc w:val="both"/>
        <w:rPr>
          <w:sz w:val="22"/>
          <w:szCs w:val="22"/>
        </w:rPr>
      </w:pPr>
    </w:p>
    <w:p w14:paraId="55607187" w14:textId="0335AA96" w:rsidR="0036550D" w:rsidRPr="005C3871" w:rsidRDefault="002F3797" w:rsidP="00995689">
      <w:pPr>
        <w:ind w:left="-1418" w:right="-1193"/>
        <w:jc w:val="both"/>
        <w:rPr>
          <w:sz w:val="22"/>
          <w:szCs w:val="22"/>
        </w:rPr>
      </w:pPr>
      <w:r w:rsidRPr="005C3871">
        <w:rPr>
          <w:sz w:val="22"/>
          <w:szCs w:val="22"/>
        </w:rPr>
        <w:t xml:space="preserve">In this </w:t>
      </w:r>
      <w:r w:rsidR="00842E4D" w:rsidRPr="005C3871">
        <w:rPr>
          <w:sz w:val="22"/>
          <w:szCs w:val="22"/>
        </w:rPr>
        <w:t>study,</w:t>
      </w:r>
      <w:r w:rsidRPr="005C3871">
        <w:rPr>
          <w:sz w:val="22"/>
          <w:szCs w:val="22"/>
        </w:rPr>
        <w:t xml:space="preserve"> w</w:t>
      </w:r>
      <w:r w:rsidR="00D90EFD" w:rsidRPr="005C3871">
        <w:rPr>
          <w:sz w:val="22"/>
          <w:szCs w:val="22"/>
        </w:rPr>
        <w:t xml:space="preserve">e set out to measure the impact of varying degrees of figurative complexity on consumer </w:t>
      </w:r>
      <w:r w:rsidR="00E52A18" w:rsidRPr="005C3871">
        <w:rPr>
          <w:sz w:val="22"/>
          <w:szCs w:val="22"/>
        </w:rPr>
        <w:t>responses to advertisements</w:t>
      </w:r>
      <w:r w:rsidR="00D90EFD" w:rsidRPr="005C3871">
        <w:rPr>
          <w:sz w:val="22"/>
          <w:szCs w:val="22"/>
        </w:rPr>
        <w:t xml:space="preserve">. </w:t>
      </w:r>
      <w:r w:rsidR="00E52A18" w:rsidRPr="005C3871">
        <w:rPr>
          <w:sz w:val="22"/>
          <w:szCs w:val="22"/>
        </w:rPr>
        <w:t>Our main findings were that f</w:t>
      </w:r>
      <w:r w:rsidR="00B63F37" w:rsidRPr="005C3871">
        <w:rPr>
          <w:sz w:val="22"/>
          <w:szCs w:val="22"/>
        </w:rPr>
        <w:t>igurative complexity</w:t>
      </w:r>
      <w:r w:rsidR="00D82CE9" w:rsidRPr="005C3871">
        <w:rPr>
          <w:sz w:val="22"/>
          <w:szCs w:val="22"/>
        </w:rPr>
        <w:t xml:space="preserve"> </w:t>
      </w:r>
      <w:r w:rsidR="00D82CE9" w:rsidRPr="005C3871">
        <w:rPr>
          <w:i/>
          <w:sz w:val="22"/>
          <w:szCs w:val="22"/>
        </w:rPr>
        <w:t>is</w:t>
      </w:r>
      <w:r w:rsidR="00D10F7C" w:rsidRPr="005C3871">
        <w:rPr>
          <w:i/>
          <w:sz w:val="22"/>
          <w:szCs w:val="22"/>
        </w:rPr>
        <w:t xml:space="preserve"> not</w:t>
      </w:r>
      <w:r w:rsidR="00D82CE9" w:rsidRPr="005C3871">
        <w:rPr>
          <w:i/>
          <w:sz w:val="22"/>
          <w:szCs w:val="22"/>
        </w:rPr>
        <w:t xml:space="preserve"> significantly related</w:t>
      </w:r>
      <w:r w:rsidR="00D82CE9" w:rsidRPr="005C3871">
        <w:rPr>
          <w:sz w:val="22"/>
          <w:szCs w:val="22"/>
        </w:rPr>
        <w:t xml:space="preserve"> to speed of processing</w:t>
      </w:r>
      <w:r w:rsidR="00E52A18" w:rsidRPr="005C3871">
        <w:rPr>
          <w:sz w:val="22"/>
          <w:szCs w:val="22"/>
        </w:rPr>
        <w:t xml:space="preserve">, but that it is </w:t>
      </w:r>
      <w:r w:rsidR="00E52A18" w:rsidRPr="005C3871">
        <w:rPr>
          <w:i/>
          <w:sz w:val="22"/>
          <w:szCs w:val="22"/>
        </w:rPr>
        <w:t>significantly</w:t>
      </w:r>
      <w:r w:rsidR="00E52A18" w:rsidRPr="005C3871">
        <w:rPr>
          <w:sz w:val="22"/>
          <w:szCs w:val="22"/>
        </w:rPr>
        <w:t xml:space="preserve"> </w:t>
      </w:r>
      <w:r w:rsidR="00D82CE9" w:rsidRPr="005C3871">
        <w:rPr>
          <w:i/>
          <w:sz w:val="22"/>
          <w:szCs w:val="22"/>
        </w:rPr>
        <w:t>related</w:t>
      </w:r>
      <w:r w:rsidR="00D82CE9" w:rsidRPr="005C3871">
        <w:rPr>
          <w:sz w:val="22"/>
          <w:szCs w:val="22"/>
        </w:rPr>
        <w:t xml:space="preserve"> to the participants’ c</w:t>
      </w:r>
      <w:r w:rsidR="00B44032" w:rsidRPr="005C3871">
        <w:rPr>
          <w:sz w:val="22"/>
          <w:szCs w:val="22"/>
        </w:rPr>
        <w:t>omplexity of the interpretation</w:t>
      </w:r>
      <w:r w:rsidR="00E52A18" w:rsidRPr="005C3871">
        <w:rPr>
          <w:sz w:val="22"/>
          <w:szCs w:val="22"/>
        </w:rPr>
        <w:t>, that it is</w:t>
      </w:r>
      <w:r w:rsidR="00231388" w:rsidRPr="005C3871">
        <w:rPr>
          <w:i/>
          <w:sz w:val="22"/>
          <w:szCs w:val="22"/>
        </w:rPr>
        <w:t xml:space="preserve"> significantly </w:t>
      </w:r>
      <w:r w:rsidR="00E52A18" w:rsidRPr="005C3871">
        <w:rPr>
          <w:i/>
          <w:sz w:val="22"/>
          <w:szCs w:val="22"/>
        </w:rPr>
        <w:t xml:space="preserve">negatively </w:t>
      </w:r>
      <w:r w:rsidR="00231388" w:rsidRPr="005C3871">
        <w:rPr>
          <w:i/>
          <w:sz w:val="22"/>
          <w:szCs w:val="22"/>
        </w:rPr>
        <w:t>related</w:t>
      </w:r>
      <w:r w:rsidR="00231388" w:rsidRPr="005C3871">
        <w:rPr>
          <w:sz w:val="22"/>
          <w:szCs w:val="22"/>
        </w:rPr>
        <w:t xml:space="preserve"> to the advertisement’s perceived </w:t>
      </w:r>
      <w:r w:rsidR="00E52A18" w:rsidRPr="005C3871">
        <w:rPr>
          <w:sz w:val="22"/>
          <w:szCs w:val="22"/>
        </w:rPr>
        <w:t>effectiveness, and that there is</w:t>
      </w:r>
      <w:r w:rsidR="00231388" w:rsidRPr="005C3871">
        <w:rPr>
          <w:sz w:val="22"/>
          <w:szCs w:val="22"/>
        </w:rPr>
        <w:t xml:space="preserve"> signi</w:t>
      </w:r>
      <w:r w:rsidR="00E52A18" w:rsidRPr="005C3871">
        <w:rPr>
          <w:sz w:val="22"/>
          <w:szCs w:val="22"/>
        </w:rPr>
        <w:t>ficant cross-cultural variation</w:t>
      </w:r>
      <w:r w:rsidR="00231388" w:rsidRPr="005C3871">
        <w:rPr>
          <w:sz w:val="22"/>
          <w:szCs w:val="22"/>
        </w:rPr>
        <w:t xml:space="preserve"> in the role of </w:t>
      </w:r>
      <w:r w:rsidR="00B63F37" w:rsidRPr="005C3871">
        <w:rPr>
          <w:sz w:val="22"/>
          <w:szCs w:val="22"/>
        </w:rPr>
        <w:t>figurative complexity</w:t>
      </w:r>
      <w:r w:rsidR="00231388" w:rsidRPr="005C3871">
        <w:rPr>
          <w:sz w:val="22"/>
          <w:szCs w:val="22"/>
        </w:rPr>
        <w:t xml:space="preserve"> in the interpretation of advertisements. </w:t>
      </w:r>
      <w:r w:rsidR="00E52A18" w:rsidRPr="005C3871">
        <w:rPr>
          <w:sz w:val="22"/>
          <w:szCs w:val="22"/>
        </w:rPr>
        <w:t>In particular</w:t>
      </w:r>
      <w:r w:rsidR="00B44032" w:rsidRPr="005C3871">
        <w:rPr>
          <w:sz w:val="22"/>
          <w:szCs w:val="22"/>
        </w:rPr>
        <w:t xml:space="preserve">, we found </w:t>
      </w:r>
      <w:r w:rsidR="00B44032" w:rsidRPr="005C3871">
        <w:rPr>
          <w:i/>
          <w:sz w:val="22"/>
          <w:szCs w:val="22"/>
        </w:rPr>
        <w:t>statistically significant cross</w:t>
      </w:r>
      <w:r w:rsidR="00AD38A0" w:rsidRPr="005C3871">
        <w:rPr>
          <w:i/>
          <w:sz w:val="22"/>
          <w:szCs w:val="22"/>
        </w:rPr>
        <w:t>-linguistic/</w:t>
      </w:r>
      <w:r w:rsidR="00B44032" w:rsidRPr="005C3871">
        <w:rPr>
          <w:i/>
          <w:sz w:val="22"/>
          <w:szCs w:val="22"/>
        </w:rPr>
        <w:t>cultural variation</w:t>
      </w:r>
      <w:r w:rsidR="00E52A18" w:rsidRPr="005C3871">
        <w:rPr>
          <w:sz w:val="22"/>
          <w:szCs w:val="22"/>
        </w:rPr>
        <w:t xml:space="preserve"> i</w:t>
      </w:r>
      <w:r w:rsidR="00B44032" w:rsidRPr="005C3871">
        <w:rPr>
          <w:sz w:val="22"/>
          <w:szCs w:val="22"/>
        </w:rPr>
        <w:t xml:space="preserve">n (a) the time taken in processing the advertisements (were Spanish participants were significantly faster than English and Chinese), </w:t>
      </w:r>
      <w:r w:rsidR="001E4E99" w:rsidRPr="005C3871">
        <w:rPr>
          <w:sz w:val="22"/>
          <w:szCs w:val="22"/>
        </w:rPr>
        <w:t>(b</w:t>
      </w:r>
      <w:r w:rsidR="00B44032" w:rsidRPr="005C3871">
        <w:rPr>
          <w:sz w:val="22"/>
          <w:szCs w:val="22"/>
        </w:rPr>
        <w:t>) depth of interpretation (w</w:t>
      </w:r>
      <w:r w:rsidR="00E52A18" w:rsidRPr="005C3871">
        <w:rPr>
          <w:sz w:val="22"/>
          <w:szCs w:val="22"/>
        </w:rPr>
        <w:t>h</w:t>
      </w:r>
      <w:r w:rsidR="00B44032" w:rsidRPr="005C3871">
        <w:rPr>
          <w:sz w:val="22"/>
          <w:szCs w:val="22"/>
        </w:rPr>
        <w:t>ere English participants produced a greater variety of p</w:t>
      </w:r>
      <w:r w:rsidR="001E4E99" w:rsidRPr="005C3871">
        <w:rPr>
          <w:sz w:val="22"/>
          <w:szCs w:val="22"/>
        </w:rPr>
        <w:t>ossible interpretations), and (c</w:t>
      </w:r>
      <w:r w:rsidR="00B44032" w:rsidRPr="005C3871">
        <w:rPr>
          <w:sz w:val="22"/>
          <w:szCs w:val="22"/>
        </w:rPr>
        <w:t>) linguistic subjectivity (Spanish participants use</w:t>
      </w:r>
      <w:r w:rsidR="00A67023" w:rsidRPr="005C3871">
        <w:rPr>
          <w:sz w:val="22"/>
          <w:szCs w:val="22"/>
        </w:rPr>
        <w:t>d</w:t>
      </w:r>
      <w:r w:rsidR="00B44032" w:rsidRPr="005C3871">
        <w:rPr>
          <w:sz w:val="22"/>
          <w:szCs w:val="22"/>
        </w:rPr>
        <w:t xml:space="preserve"> significantly more positively-connoted words than English and Chinese). However, we did not identify any significant effect of </w:t>
      </w:r>
      <w:r w:rsidR="0036550D" w:rsidRPr="005C3871">
        <w:rPr>
          <w:sz w:val="22"/>
          <w:szCs w:val="22"/>
        </w:rPr>
        <w:t>linguistic ad cultural background</w:t>
      </w:r>
      <w:r w:rsidR="00B44032" w:rsidRPr="005C3871">
        <w:rPr>
          <w:sz w:val="22"/>
          <w:szCs w:val="22"/>
        </w:rPr>
        <w:t xml:space="preserve"> on the </w:t>
      </w:r>
      <w:r w:rsidR="00E52A18" w:rsidRPr="005C3871">
        <w:rPr>
          <w:sz w:val="22"/>
          <w:szCs w:val="22"/>
        </w:rPr>
        <w:t>perceived effectiveness</w:t>
      </w:r>
      <w:r w:rsidR="00B44032" w:rsidRPr="005C3871">
        <w:rPr>
          <w:sz w:val="22"/>
          <w:szCs w:val="22"/>
        </w:rPr>
        <w:t xml:space="preserve"> of the advertisements. </w:t>
      </w:r>
    </w:p>
    <w:p w14:paraId="0E0BB0EB" w14:textId="65564CC8" w:rsidR="00E52A18" w:rsidRPr="005C3871" w:rsidRDefault="0089376A" w:rsidP="00995689">
      <w:pPr>
        <w:ind w:left="-1418" w:right="-1193"/>
        <w:jc w:val="both"/>
        <w:rPr>
          <w:sz w:val="22"/>
          <w:szCs w:val="22"/>
        </w:rPr>
      </w:pPr>
      <w:r w:rsidRPr="005C3871">
        <w:rPr>
          <w:sz w:val="22"/>
          <w:szCs w:val="22"/>
        </w:rPr>
        <w:tab/>
        <w:t>The</w:t>
      </w:r>
      <w:r w:rsidR="000274FB" w:rsidRPr="005C3871">
        <w:rPr>
          <w:sz w:val="22"/>
          <w:szCs w:val="22"/>
        </w:rPr>
        <w:t>s</w:t>
      </w:r>
      <w:r w:rsidRPr="005C3871">
        <w:rPr>
          <w:sz w:val="22"/>
          <w:szCs w:val="22"/>
        </w:rPr>
        <w:t>e</w:t>
      </w:r>
      <w:r w:rsidR="000274FB" w:rsidRPr="005C3871">
        <w:rPr>
          <w:sz w:val="22"/>
          <w:szCs w:val="22"/>
        </w:rPr>
        <w:t xml:space="preserve"> </w:t>
      </w:r>
      <w:r w:rsidR="00E52A18" w:rsidRPr="005C3871">
        <w:rPr>
          <w:sz w:val="22"/>
          <w:szCs w:val="22"/>
        </w:rPr>
        <w:t>preliminary findings have</w:t>
      </w:r>
      <w:r w:rsidR="000274FB" w:rsidRPr="005C3871">
        <w:rPr>
          <w:sz w:val="22"/>
          <w:szCs w:val="22"/>
        </w:rPr>
        <w:t xml:space="preserve"> important imp</w:t>
      </w:r>
      <w:r w:rsidR="002719B9" w:rsidRPr="005C3871">
        <w:rPr>
          <w:sz w:val="22"/>
          <w:szCs w:val="22"/>
        </w:rPr>
        <w:t xml:space="preserve">lications for global marketing. </w:t>
      </w:r>
      <w:r w:rsidR="00EF5C83" w:rsidRPr="005C3871">
        <w:rPr>
          <w:sz w:val="22"/>
          <w:szCs w:val="22"/>
        </w:rPr>
        <w:t>As shown, t</w:t>
      </w:r>
      <w:r w:rsidR="002719B9" w:rsidRPr="005C3871">
        <w:rPr>
          <w:sz w:val="22"/>
          <w:szCs w:val="22"/>
        </w:rPr>
        <w:t xml:space="preserve">he </w:t>
      </w:r>
      <w:r w:rsidR="0036550D" w:rsidRPr="005C3871">
        <w:rPr>
          <w:sz w:val="22"/>
          <w:szCs w:val="22"/>
        </w:rPr>
        <w:t>linguistic and cultural background</w:t>
      </w:r>
      <w:r w:rsidR="002719B9" w:rsidRPr="005C3871">
        <w:rPr>
          <w:sz w:val="22"/>
          <w:szCs w:val="22"/>
        </w:rPr>
        <w:t xml:space="preserve"> of the informants </w:t>
      </w:r>
      <w:r w:rsidR="00E52A18" w:rsidRPr="005C3871">
        <w:rPr>
          <w:sz w:val="22"/>
          <w:szCs w:val="22"/>
        </w:rPr>
        <w:t xml:space="preserve">appears to affect the ways in which people respond to advertisements although </w:t>
      </w:r>
      <w:r w:rsidR="0036550D" w:rsidRPr="005C3871">
        <w:rPr>
          <w:sz w:val="22"/>
          <w:szCs w:val="22"/>
        </w:rPr>
        <w:t>it</w:t>
      </w:r>
      <w:r w:rsidR="000274FB" w:rsidRPr="005C3871">
        <w:rPr>
          <w:sz w:val="22"/>
          <w:szCs w:val="22"/>
        </w:rPr>
        <w:t xml:space="preserve"> does not</w:t>
      </w:r>
      <w:r w:rsidR="0036550D" w:rsidRPr="005C3871">
        <w:rPr>
          <w:sz w:val="22"/>
          <w:szCs w:val="22"/>
        </w:rPr>
        <w:t xml:space="preserve"> appear to</w:t>
      </w:r>
      <w:r w:rsidR="000274FB" w:rsidRPr="005C3871">
        <w:rPr>
          <w:sz w:val="22"/>
          <w:szCs w:val="22"/>
        </w:rPr>
        <w:t xml:space="preserve"> affect the likelihood of a campaign </w:t>
      </w:r>
      <w:r w:rsidR="00E52A18" w:rsidRPr="005C3871">
        <w:rPr>
          <w:sz w:val="22"/>
          <w:szCs w:val="22"/>
        </w:rPr>
        <w:t>being</w:t>
      </w:r>
      <w:r w:rsidR="000274FB" w:rsidRPr="005C3871">
        <w:rPr>
          <w:sz w:val="22"/>
          <w:szCs w:val="22"/>
        </w:rPr>
        <w:t xml:space="preserve"> perceived</w:t>
      </w:r>
      <w:r w:rsidR="00FC57F0" w:rsidRPr="005C3871">
        <w:rPr>
          <w:sz w:val="22"/>
          <w:szCs w:val="22"/>
        </w:rPr>
        <w:t xml:space="preserve"> </w:t>
      </w:r>
      <w:r w:rsidR="00DA12C3" w:rsidRPr="005C3871">
        <w:rPr>
          <w:sz w:val="22"/>
          <w:szCs w:val="22"/>
        </w:rPr>
        <w:t xml:space="preserve">as </w:t>
      </w:r>
      <w:r w:rsidR="00E52A18" w:rsidRPr="005C3871">
        <w:rPr>
          <w:sz w:val="22"/>
          <w:szCs w:val="22"/>
        </w:rPr>
        <w:t>effective</w:t>
      </w:r>
      <w:r w:rsidR="000274FB" w:rsidRPr="005C3871">
        <w:rPr>
          <w:sz w:val="22"/>
          <w:szCs w:val="22"/>
        </w:rPr>
        <w:t xml:space="preserve">. </w:t>
      </w:r>
      <w:r w:rsidR="0036550D" w:rsidRPr="005C3871">
        <w:rPr>
          <w:sz w:val="22"/>
          <w:szCs w:val="22"/>
        </w:rPr>
        <w:t>At first sight, these</w:t>
      </w:r>
      <w:r w:rsidR="00E52A18" w:rsidRPr="005C3871">
        <w:rPr>
          <w:sz w:val="22"/>
          <w:szCs w:val="22"/>
        </w:rPr>
        <w:t xml:space="preserve"> findings </w:t>
      </w:r>
      <w:r w:rsidR="0036550D" w:rsidRPr="005C3871">
        <w:rPr>
          <w:sz w:val="22"/>
          <w:szCs w:val="22"/>
        </w:rPr>
        <w:t>might lead one to conclude</w:t>
      </w:r>
      <w:r w:rsidR="00E52A18" w:rsidRPr="005C3871">
        <w:rPr>
          <w:sz w:val="22"/>
          <w:szCs w:val="22"/>
        </w:rPr>
        <w:t xml:space="preserve"> that it </w:t>
      </w:r>
      <w:r w:rsidR="0036550D" w:rsidRPr="005C3871">
        <w:rPr>
          <w:sz w:val="22"/>
          <w:szCs w:val="22"/>
        </w:rPr>
        <w:t>is not worth</w:t>
      </w:r>
      <w:r w:rsidR="00E52A18" w:rsidRPr="005C3871">
        <w:rPr>
          <w:sz w:val="22"/>
          <w:szCs w:val="22"/>
        </w:rPr>
        <w:t xml:space="preserve"> investing </w:t>
      </w:r>
      <w:r w:rsidR="0036550D" w:rsidRPr="005C3871">
        <w:rPr>
          <w:sz w:val="22"/>
          <w:szCs w:val="22"/>
        </w:rPr>
        <w:t xml:space="preserve">in </w:t>
      </w:r>
      <w:r w:rsidR="00E52A18" w:rsidRPr="005C3871">
        <w:rPr>
          <w:sz w:val="22"/>
          <w:szCs w:val="22"/>
        </w:rPr>
        <w:t>figurative complexity as this does not appear to be related to perceived effectiveness. Caution should however be exercised at this point. The participants in this study were asked to respond to the advertisements immediately after they had seen them and we do not know anything about the impact of the</w:t>
      </w:r>
      <w:r w:rsidR="00B54730" w:rsidRPr="005C3871">
        <w:rPr>
          <w:sz w:val="22"/>
          <w:szCs w:val="22"/>
        </w:rPr>
        <w:t xml:space="preserve">se advertisements on their long </w:t>
      </w:r>
      <w:r w:rsidR="00E52A18" w:rsidRPr="005C3871">
        <w:rPr>
          <w:sz w:val="22"/>
          <w:szCs w:val="22"/>
        </w:rPr>
        <w:t>term attitudes towards the product or indeed their tendency to actually purchase the product. Furthermore, it is difficult to extrapolate from such as small sample of participants (N=30).</w:t>
      </w:r>
    </w:p>
    <w:p w14:paraId="14F9D029" w14:textId="3ACC911D" w:rsidR="00087FCC" w:rsidRPr="005C3871" w:rsidRDefault="000274FB" w:rsidP="00995689">
      <w:pPr>
        <w:ind w:left="-1418" w:right="-1193" w:firstLine="567"/>
        <w:jc w:val="both"/>
        <w:rPr>
          <w:sz w:val="22"/>
          <w:szCs w:val="22"/>
        </w:rPr>
      </w:pPr>
      <w:r w:rsidRPr="005C3871">
        <w:rPr>
          <w:sz w:val="22"/>
          <w:szCs w:val="22"/>
        </w:rPr>
        <w:t xml:space="preserve">This study </w:t>
      </w:r>
      <w:r w:rsidR="008215F9" w:rsidRPr="005C3871">
        <w:rPr>
          <w:sz w:val="22"/>
          <w:szCs w:val="22"/>
        </w:rPr>
        <w:t>does show however</w:t>
      </w:r>
      <w:r w:rsidRPr="005C3871">
        <w:rPr>
          <w:sz w:val="22"/>
          <w:szCs w:val="22"/>
        </w:rPr>
        <w:t xml:space="preserve"> that figurative complexity can be independently assessed. Depending on their marketing strategies, advertisers may opt for more complex and elaborate advertisements that may take a little longer to process (e.g. in magazines, where there </w:t>
      </w:r>
      <w:r w:rsidR="00F01A76" w:rsidRPr="005C3871">
        <w:rPr>
          <w:sz w:val="22"/>
          <w:szCs w:val="22"/>
        </w:rPr>
        <w:t xml:space="preserve">are </w:t>
      </w:r>
      <w:r w:rsidRPr="005C3871">
        <w:rPr>
          <w:sz w:val="22"/>
          <w:szCs w:val="22"/>
        </w:rPr>
        <w:t>no time constraint</w:t>
      </w:r>
      <w:r w:rsidR="00F01A76" w:rsidRPr="005C3871">
        <w:rPr>
          <w:sz w:val="22"/>
          <w:szCs w:val="22"/>
        </w:rPr>
        <w:t>s</w:t>
      </w:r>
      <w:r w:rsidRPr="005C3871">
        <w:rPr>
          <w:sz w:val="22"/>
          <w:szCs w:val="22"/>
        </w:rPr>
        <w:t>), or simpler advertisements that are process</w:t>
      </w:r>
      <w:r w:rsidR="00AE32D6" w:rsidRPr="005C3871">
        <w:rPr>
          <w:sz w:val="22"/>
          <w:szCs w:val="22"/>
        </w:rPr>
        <w:t>ed</w:t>
      </w:r>
      <w:r w:rsidRPr="005C3871">
        <w:rPr>
          <w:sz w:val="22"/>
          <w:szCs w:val="22"/>
        </w:rPr>
        <w:t xml:space="preserve"> more rapidly (e.g. for TV and cinema commercials, or </w:t>
      </w:r>
      <w:r w:rsidR="00651132" w:rsidRPr="005C3871">
        <w:rPr>
          <w:sz w:val="22"/>
          <w:szCs w:val="22"/>
        </w:rPr>
        <w:t xml:space="preserve">road </w:t>
      </w:r>
      <w:r w:rsidRPr="005C3871">
        <w:rPr>
          <w:sz w:val="22"/>
          <w:szCs w:val="22"/>
        </w:rPr>
        <w:t xml:space="preserve">billboards). </w:t>
      </w:r>
    </w:p>
    <w:p w14:paraId="635703EF" w14:textId="4F98815F" w:rsidR="003613F3" w:rsidRPr="005C3871" w:rsidRDefault="003613F3" w:rsidP="00995689">
      <w:pPr>
        <w:ind w:left="-1418" w:right="-1193" w:firstLine="567"/>
        <w:jc w:val="both"/>
        <w:rPr>
          <w:sz w:val="22"/>
          <w:szCs w:val="22"/>
        </w:rPr>
      </w:pPr>
      <w:r w:rsidRPr="005C3871">
        <w:rPr>
          <w:sz w:val="22"/>
          <w:szCs w:val="22"/>
        </w:rPr>
        <w:t xml:space="preserve">Besides the benefits </w:t>
      </w:r>
      <w:r w:rsidR="000C372F" w:rsidRPr="005C3871">
        <w:rPr>
          <w:sz w:val="22"/>
          <w:szCs w:val="22"/>
        </w:rPr>
        <w:t xml:space="preserve">for </w:t>
      </w:r>
      <w:r w:rsidRPr="005C3871">
        <w:rPr>
          <w:sz w:val="22"/>
          <w:szCs w:val="22"/>
        </w:rPr>
        <w:t xml:space="preserve">the linguistic research community, </w:t>
      </w:r>
      <w:r w:rsidR="0036550D" w:rsidRPr="005C3871">
        <w:rPr>
          <w:sz w:val="22"/>
          <w:szCs w:val="22"/>
        </w:rPr>
        <w:t>findings from this study have</w:t>
      </w:r>
      <w:r w:rsidRPr="005C3871">
        <w:rPr>
          <w:sz w:val="22"/>
          <w:szCs w:val="22"/>
        </w:rPr>
        <w:t xml:space="preserve"> practical applications </w:t>
      </w:r>
      <w:r w:rsidR="0036550D" w:rsidRPr="005C3871">
        <w:rPr>
          <w:sz w:val="22"/>
          <w:szCs w:val="22"/>
        </w:rPr>
        <w:t>for</w:t>
      </w:r>
      <w:r w:rsidRPr="005C3871">
        <w:rPr>
          <w:sz w:val="22"/>
          <w:szCs w:val="22"/>
        </w:rPr>
        <w:t xml:space="preserve"> the effective design of more culturally-sensitive </w:t>
      </w:r>
      <w:r w:rsidR="008215F9" w:rsidRPr="005C3871">
        <w:rPr>
          <w:sz w:val="22"/>
          <w:szCs w:val="22"/>
        </w:rPr>
        <w:t xml:space="preserve">advertising </w:t>
      </w:r>
      <w:r w:rsidRPr="005C3871">
        <w:rPr>
          <w:sz w:val="22"/>
          <w:szCs w:val="22"/>
        </w:rPr>
        <w:t xml:space="preserve">practices. </w:t>
      </w:r>
      <w:r w:rsidR="008215F9" w:rsidRPr="005C3871">
        <w:rPr>
          <w:sz w:val="22"/>
          <w:szCs w:val="22"/>
        </w:rPr>
        <w:t>A striking finding from the study was the extent to which participants from different linguistic backgrounds varied in their understanding of what the main message in the advertisement actually was.  This kind of information sheds light on the extent to</w:t>
      </w:r>
      <w:r w:rsidRPr="005C3871">
        <w:rPr>
          <w:sz w:val="22"/>
          <w:szCs w:val="22"/>
        </w:rPr>
        <w:t xml:space="preserve"> which it is possible to make use of shared experiential knowledge for global campaigns, while selecting specific cultural content for local campaigns. </w:t>
      </w:r>
    </w:p>
    <w:p w14:paraId="179EE358" w14:textId="7CBB005C" w:rsidR="00381CEE" w:rsidRPr="005C3871" w:rsidRDefault="00381CEE" w:rsidP="00995689">
      <w:pPr>
        <w:adjustRightInd w:val="0"/>
        <w:ind w:left="-1418" w:right="-1193" w:firstLine="709"/>
        <w:jc w:val="both"/>
        <w:rPr>
          <w:sz w:val="22"/>
          <w:szCs w:val="22"/>
        </w:rPr>
      </w:pPr>
      <w:r w:rsidRPr="005C3871">
        <w:rPr>
          <w:sz w:val="22"/>
          <w:szCs w:val="22"/>
        </w:rPr>
        <w:t xml:space="preserve">This </w:t>
      </w:r>
      <w:r w:rsidR="0036550D" w:rsidRPr="005C3871">
        <w:rPr>
          <w:sz w:val="22"/>
          <w:szCs w:val="22"/>
        </w:rPr>
        <w:t>study</w:t>
      </w:r>
      <w:r w:rsidRPr="005C3871">
        <w:rPr>
          <w:sz w:val="22"/>
          <w:szCs w:val="22"/>
        </w:rPr>
        <w:t xml:space="preserve"> </w:t>
      </w:r>
      <w:r w:rsidR="008215F9" w:rsidRPr="005C3871">
        <w:rPr>
          <w:sz w:val="22"/>
          <w:szCs w:val="22"/>
        </w:rPr>
        <w:t>has ad</w:t>
      </w:r>
      <w:r w:rsidR="008222AA" w:rsidRPr="005C3871">
        <w:rPr>
          <w:sz w:val="22"/>
          <w:szCs w:val="22"/>
        </w:rPr>
        <w:t>d</w:t>
      </w:r>
      <w:r w:rsidR="008215F9" w:rsidRPr="005C3871">
        <w:rPr>
          <w:sz w:val="22"/>
          <w:szCs w:val="22"/>
        </w:rPr>
        <w:t>ressed</w:t>
      </w:r>
      <w:r w:rsidRPr="005C3871">
        <w:rPr>
          <w:sz w:val="22"/>
          <w:szCs w:val="22"/>
        </w:rPr>
        <w:t xml:space="preserve"> a number of theoretical and empirical </w:t>
      </w:r>
      <w:r w:rsidR="0036550D" w:rsidRPr="005C3871">
        <w:rPr>
          <w:sz w:val="22"/>
          <w:szCs w:val="22"/>
        </w:rPr>
        <w:t>issues</w:t>
      </w:r>
      <w:r w:rsidRPr="005C3871">
        <w:rPr>
          <w:sz w:val="22"/>
          <w:szCs w:val="22"/>
        </w:rPr>
        <w:t xml:space="preserve"> in advertising, multimodal </w:t>
      </w:r>
      <w:r w:rsidRPr="005C3871">
        <w:rPr>
          <w:sz w:val="22"/>
          <w:szCs w:val="22"/>
        </w:rPr>
        <w:lastRenderedPageBreak/>
        <w:t xml:space="preserve">communication and figurative meaning making. </w:t>
      </w:r>
    </w:p>
    <w:p w14:paraId="45845354" w14:textId="00B6E214" w:rsidR="00381CEE" w:rsidRPr="005C3871" w:rsidRDefault="00381CEE" w:rsidP="00995689">
      <w:pPr>
        <w:adjustRightInd w:val="0"/>
        <w:ind w:left="-1418" w:right="-1193"/>
        <w:jc w:val="both"/>
        <w:rPr>
          <w:sz w:val="22"/>
          <w:szCs w:val="22"/>
        </w:rPr>
      </w:pPr>
      <w:r w:rsidRPr="005C3871">
        <w:rPr>
          <w:sz w:val="22"/>
          <w:szCs w:val="22"/>
        </w:rPr>
        <w:tab/>
        <w:t>First</w:t>
      </w:r>
      <w:r w:rsidR="008215F9" w:rsidRPr="005C3871">
        <w:rPr>
          <w:sz w:val="22"/>
          <w:szCs w:val="22"/>
        </w:rPr>
        <w:t>ly</w:t>
      </w:r>
      <w:r w:rsidRPr="005C3871">
        <w:rPr>
          <w:sz w:val="22"/>
          <w:szCs w:val="22"/>
        </w:rPr>
        <w:t xml:space="preserve">, this is the first broad-scale empirical study of multimodal figurative language in advertising. Research </w:t>
      </w:r>
      <w:r w:rsidR="008215F9" w:rsidRPr="005C3871">
        <w:rPr>
          <w:sz w:val="22"/>
          <w:szCs w:val="22"/>
        </w:rPr>
        <w:t>to date that has taken</w:t>
      </w:r>
      <w:r w:rsidRPr="005C3871">
        <w:rPr>
          <w:sz w:val="22"/>
          <w:szCs w:val="22"/>
        </w:rPr>
        <w:t xml:space="preserve"> a cognitive linguistic </w:t>
      </w:r>
      <w:r w:rsidR="008215F9" w:rsidRPr="005C3871">
        <w:rPr>
          <w:sz w:val="22"/>
          <w:szCs w:val="22"/>
        </w:rPr>
        <w:t>perspective</w:t>
      </w:r>
      <w:r w:rsidRPr="005C3871">
        <w:rPr>
          <w:sz w:val="22"/>
          <w:szCs w:val="22"/>
        </w:rPr>
        <w:t xml:space="preserve"> has </w:t>
      </w:r>
      <w:r w:rsidR="008215F9" w:rsidRPr="005C3871">
        <w:rPr>
          <w:sz w:val="22"/>
          <w:szCs w:val="22"/>
        </w:rPr>
        <w:t>involved the use of</w:t>
      </w:r>
      <w:r w:rsidRPr="005C3871">
        <w:rPr>
          <w:sz w:val="22"/>
          <w:szCs w:val="22"/>
        </w:rPr>
        <w:t xml:space="preserve"> experiments with a </w:t>
      </w:r>
      <w:r w:rsidR="008215F9" w:rsidRPr="005C3871">
        <w:rPr>
          <w:sz w:val="22"/>
          <w:szCs w:val="22"/>
        </w:rPr>
        <w:t>somewhat</w:t>
      </w:r>
      <w:r w:rsidRPr="005C3871">
        <w:rPr>
          <w:sz w:val="22"/>
          <w:szCs w:val="22"/>
        </w:rPr>
        <w:t xml:space="preserve"> limited </w:t>
      </w:r>
      <w:r w:rsidR="008215F9" w:rsidRPr="005C3871">
        <w:rPr>
          <w:sz w:val="22"/>
          <w:szCs w:val="22"/>
        </w:rPr>
        <w:t>number</w:t>
      </w:r>
      <w:r w:rsidRPr="005C3871">
        <w:rPr>
          <w:sz w:val="22"/>
          <w:szCs w:val="22"/>
        </w:rPr>
        <w:t xml:space="preserve"> of advertisements with an exclusive focus on metaphor (see Burgers et al. 2015, Forceville 1996: Chapter 6, Mulken et al. 2010), whereas marketing studies have only reported post-hoc results </w:t>
      </w:r>
      <w:r w:rsidR="008215F9" w:rsidRPr="005C3871">
        <w:rPr>
          <w:sz w:val="22"/>
          <w:szCs w:val="22"/>
        </w:rPr>
        <w:t>using</w:t>
      </w:r>
      <w:r w:rsidRPr="005C3871">
        <w:rPr>
          <w:sz w:val="22"/>
          <w:szCs w:val="22"/>
        </w:rPr>
        <w:t xml:space="preserve"> made-up examples </w:t>
      </w:r>
      <w:r w:rsidR="008215F9" w:rsidRPr="005C3871">
        <w:rPr>
          <w:sz w:val="22"/>
          <w:szCs w:val="22"/>
        </w:rPr>
        <w:t>which do not take full account of</w:t>
      </w:r>
      <w:r w:rsidRPr="005C3871">
        <w:rPr>
          <w:sz w:val="22"/>
          <w:szCs w:val="22"/>
        </w:rPr>
        <w:t xml:space="preserve"> </w:t>
      </w:r>
      <w:r w:rsidR="008215F9" w:rsidRPr="005C3871">
        <w:rPr>
          <w:sz w:val="22"/>
          <w:szCs w:val="22"/>
        </w:rPr>
        <w:t>issues</w:t>
      </w:r>
      <w:r w:rsidRPr="005C3871">
        <w:rPr>
          <w:sz w:val="22"/>
          <w:szCs w:val="22"/>
        </w:rPr>
        <w:t xml:space="preserve"> such as </w:t>
      </w:r>
      <w:r w:rsidR="008215F9" w:rsidRPr="005C3871">
        <w:rPr>
          <w:sz w:val="22"/>
          <w:szCs w:val="22"/>
        </w:rPr>
        <w:t>figurative complexity</w:t>
      </w:r>
      <w:r w:rsidRPr="005C3871">
        <w:rPr>
          <w:sz w:val="22"/>
          <w:szCs w:val="22"/>
        </w:rPr>
        <w:t xml:space="preserve"> and/or linguistic and cultural </w:t>
      </w:r>
      <w:r w:rsidR="008215F9" w:rsidRPr="005C3871">
        <w:rPr>
          <w:sz w:val="22"/>
          <w:szCs w:val="22"/>
        </w:rPr>
        <w:t>variation</w:t>
      </w:r>
      <w:r w:rsidRPr="005C3871">
        <w:rPr>
          <w:sz w:val="22"/>
          <w:szCs w:val="22"/>
        </w:rPr>
        <w:t xml:space="preserve"> (cf. Ang and Lim 2006, Chang and Yen 2013, McQuarrie and Philips 2005, Morgan and Reichert </w:t>
      </w:r>
      <w:r w:rsidR="00B63C29" w:rsidRPr="005C3871">
        <w:rPr>
          <w:sz w:val="22"/>
          <w:szCs w:val="22"/>
        </w:rPr>
        <w:t>1999</w:t>
      </w:r>
      <w:r w:rsidRPr="005C3871">
        <w:rPr>
          <w:sz w:val="22"/>
          <w:szCs w:val="22"/>
        </w:rPr>
        <w:t>).</w:t>
      </w:r>
    </w:p>
    <w:p w14:paraId="007D8560" w14:textId="44D60E3E" w:rsidR="00381CEE" w:rsidRPr="005C3871" w:rsidRDefault="00381CEE" w:rsidP="00995689">
      <w:pPr>
        <w:adjustRightInd w:val="0"/>
        <w:ind w:left="-1418" w:right="-1193"/>
        <w:jc w:val="both"/>
        <w:rPr>
          <w:sz w:val="22"/>
          <w:szCs w:val="22"/>
        </w:rPr>
      </w:pPr>
      <w:r w:rsidRPr="005C3871">
        <w:rPr>
          <w:sz w:val="22"/>
          <w:szCs w:val="22"/>
        </w:rPr>
        <w:tab/>
        <w:t>Second</w:t>
      </w:r>
      <w:r w:rsidR="008215F9" w:rsidRPr="005C3871">
        <w:rPr>
          <w:sz w:val="22"/>
          <w:szCs w:val="22"/>
        </w:rPr>
        <w:t>ly</w:t>
      </w:r>
      <w:r w:rsidRPr="005C3871">
        <w:rPr>
          <w:sz w:val="22"/>
          <w:szCs w:val="22"/>
        </w:rPr>
        <w:t xml:space="preserve">, this </w:t>
      </w:r>
      <w:r w:rsidR="0036550D" w:rsidRPr="005C3871">
        <w:rPr>
          <w:sz w:val="22"/>
          <w:szCs w:val="22"/>
        </w:rPr>
        <w:t>study</w:t>
      </w:r>
      <w:r w:rsidRPr="005C3871">
        <w:rPr>
          <w:sz w:val="22"/>
          <w:szCs w:val="22"/>
        </w:rPr>
        <w:t xml:space="preserve"> goes beyond traditional approaches to multimodal metaphor by taking into account the dynamic interplay of metaphor with other conceptual operations (such as other metaphors and metonymies), thereby leading to a refined understanding of the “figur</w:t>
      </w:r>
      <w:r w:rsidR="008215F9" w:rsidRPr="005C3871">
        <w:rPr>
          <w:sz w:val="22"/>
          <w:szCs w:val="22"/>
        </w:rPr>
        <w:t xml:space="preserve">ative continuum” as </w:t>
      </w:r>
      <w:r w:rsidRPr="005C3871">
        <w:rPr>
          <w:sz w:val="22"/>
          <w:szCs w:val="22"/>
        </w:rPr>
        <w:t xml:space="preserve">an inventory of conceptual complexes </w:t>
      </w:r>
      <w:r w:rsidR="008215F9" w:rsidRPr="005C3871">
        <w:rPr>
          <w:sz w:val="22"/>
          <w:szCs w:val="22"/>
        </w:rPr>
        <w:t>displaying</w:t>
      </w:r>
      <w:r w:rsidRPr="005C3871">
        <w:rPr>
          <w:sz w:val="22"/>
          <w:szCs w:val="22"/>
        </w:rPr>
        <w:t xml:space="preserve"> varying degrees of </w:t>
      </w:r>
      <w:r w:rsidR="008215F9" w:rsidRPr="005C3871">
        <w:rPr>
          <w:sz w:val="22"/>
          <w:szCs w:val="22"/>
        </w:rPr>
        <w:t>complexity, ranging</w:t>
      </w:r>
      <w:r w:rsidRPr="005C3871">
        <w:rPr>
          <w:sz w:val="22"/>
          <w:szCs w:val="22"/>
        </w:rPr>
        <w:t xml:space="preserve"> from metonymy, through metonymic </w:t>
      </w:r>
      <w:r w:rsidR="008215F9" w:rsidRPr="005C3871">
        <w:rPr>
          <w:sz w:val="22"/>
          <w:szCs w:val="22"/>
        </w:rPr>
        <w:t>chaining</w:t>
      </w:r>
      <w:r w:rsidRPr="005C3871">
        <w:rPr>
          <w:sz w:val="22"/>
          <w:szCs w:val="22"/>
        </w:rPr>
        <w:t>, metaphor, and metap</w:t>
      </w:r>
      <w:r w:rsidR="008215F9" w:rsidRPr="005C3871">
        <w:rPr>
          <w:sz w:val="22"/>
          <w:szCs w:val="22"/>
        </w:rPr>
        <w:t>htonymy, to metaphoric amalgams</w:t>
      </w:r>
      <w:r w:rsidRPr="005C3871">
        <w:rPr>
          <w:sz w:val="22"/>
          <w:szCs w:val="22"/>
        </w:rPr>
        <w:t>.</w:t>
      </w:r>
    </w:p>
    <w:p w14:paraId="6A726EC4" w14:textId="1CA4233B" w:rsidR="00381CEE" w:rsidRPr="005C3871" w:rsidRDefault="00381CEE" w:rsidP="00995689">
      <w:pPr>
        <w:adjustRightInd w:val="0"/>
        <w:ind w:left="-1418" w:right="-1193"/>
        <w:jc w:val="both"/>
        <w:rPr>
          <w:sz w:val="22"/>
          <w:szCs w:val="22"/>
        </w:rPr>
      </w:pPr>
      <w:r w:rsidRPr="005C3871">
        <w:rPr>
          <w:sz w:val="22"/>
          <w:szCs w:val="22"/>
        </w:rPr>
        <w:tab/>
        <w:t>Third</w:t>
      </w:r>
      <w:r w:rsidR="008215F9" w:rsidRPr="005C3871">
        <w:rPr>
          <w:sz w:val="22"/>
          <w:szCs w:val="22"/>
        </w:rPr>
        <w:t>ly</w:t>
      </w:r>
      <w:r w:rsidRPr="005C3871">
        <w:rPr>
          <w:sz w:val="22"/>
          <w:szCs w:val="22"/>
        </w:rPr>
        <w:t xml:space="preserve">, this </w:t>
      </w:r>
      <w:r w:rsidR="008215F9" w:rsidRPr="005C3871">
        <w:rPr>
          <w:sz w:val="22"/>
          <w:szCs w:val="22"/>
        </w:rPr>
        <w:t>study has singled out and empirically tested</w:t>
      </w:r>
      <w:r w:rsidRPr="005C3871">
        <w:rPr>
          <w:sz w:val="22"/>
          <w:szCs w:val="22"/>
        </w:rPr>
        <w:t xml:space="preserve"> different variables influencing the success of advertising such as </w:t>
      </w:r>
      <w:r w:rsidR="00B63F37" w:rsidRPr="005C3871">
        <w:rPr>
          <w:sz w:val="22"/>
          <w:szCs w:val="22"/>
        </w:rPr>
        <w:t>figurative complexity</w:t>
      </w:r>
      <w:r w:rsidRPr="005C3871">
        <w:rPr>
          <w:sz w:val="22"/>
          <w:szCs w:val="22"/>
        </w:rPr>
        <w:t xml:space="preserve"> and cultural/linguistic background that may play a role in the time and depth of comprehension. Likewise, we </w:t>
      </w:r>
      <w:r w:rsidR="008215F9" w:rsidRPr="005C3871">
        <w:rPr>
          <w:sz w:val="22"/>
          <w:szCs w:val="22"/>
        </w:rPr>
        <w:t>have investigated</w:t>
      </w:r>
      <w:r w:rsidRPr="005C3871">
        <w:rPr>
          <w:sz w:val="22"/>
          <w:szCs w:val="22"/>
        </w:rPr>
        <w:t xml:space="preserve"> additional variables, such as speed of processing and the perceived </w:t>
      </w:r>
      <w:r w:rsidR="008215F9" w:rsidRPr="005C3871">
        <w:rPr>
          <w:sz w:val="22"/>
          <w:szCs w:val="22"/>
        </w:rPr>
        <w:t>effectiveness of</w:t>
      </w:r>
      <w:r w:rsidRPr="005C3871">
        <w:rPr>
          <w:sz w:val="22"/>
          <w:szCs w:val="22"/>
        </w:rPr>
        <w:t xml:space="preserve"> </w:t>
      </w:r>
      <w:r w:rsidR="008215F9" w:rsidRPr="005C3871">
        <w:rPr>
          <w:sz w:val="22"/>
          <w:szCs w:val="22"/>
        </w:rPr>
        <w:t>the advertisement</w:t>
      </w:r>
      <w:r w:rsidRPr="005C3871">
        <w:rPr>
          <w:sz w:val="22"/>
          <w:szCs w:val="22"/>
        </w:rPr>
        <w:t>.</w:t>
      </w:r>
    </w:p>
    <w:p w14:paraId="346218FC" w14:textId="71545534" w:rsidR="00BF4CB4" w:rsidRPr="005C3871" w:rsidRDefault="00381CEE" w:rsidP="00995689">
      <w:pPr>
        <w:adjustRightInd w:val="0"/>
        <w:ind w:left="-1418" w:right="-1193"/>
        <w:jc w:val="both"/>
        <w:rPr>
          <w:sz w:val="22"/>
          <w:szCs w:val="22"/>
          <w:lang w:val="en-US"/>
        </w:rPr>
      </w:pPr>
      <w:r w:rsidRPr="005C3871">
        <w:rPr>
          <w:sz w:val="22"/>
          <w:szCs w:val="22"/>
        </w:rPr>
        <w:tab/>
        <w:t>Four</w:t>
      </w:r>
      <w:r w:rsidR="008215F9" w:rsidRPr="005C3871">
        <w:rPr>
          <w:sz w:val="22"/>
          <w:szCs w:val="22"/>
        </w:rPr>
        <w:t>thly</w:t>
      </w:r>
      <w:r w:rsidRPr="005C3871">
        <w:rPr>
          <w:sz w:val="22"/>
          <w:szCs w:val="22"/>
        </w:rPr>
        <w:t xml:space="preserve">, this </w:t>
      </w:r>
      <w:r w:rsidR="008215F9" w:rsidRPr="005C3871">
        <w:rPr>
          <w:sz w:val="22"/>
          <w:szCs w:val="22"/>
        </w:rPr>
        <w:t>has been</w:t>
      </w:r>
      <w:r w:rsidRPr="005C3871">
        <w:rPr>
          <w:sz w:val="22"/>
          <w:szCs w:val="22"/>
        </w:rPr>
        <w:t xml:space="preserve"> a genui</w:t>
      </w:r>
      <w:r w:rsidR="008215F9" w:rsidRPr="005C3871">
        <w:rPr>
          <w:sz w:val="22"/>
          <w:szCs w:val="22"/>
        </w:rPr>
        <w:t>nely interdiscipl</w:t>
      </w:r>
      <w:r w:rsidR="0036550D" w:rsidRPr="005C3871">
        <w:rPr>
          <w:sz w:val="22"/>
          <w:szCs w:val="22"/>
        </w:rPr>
        <w:t>inary project, both</w:t>
      </w:r>
      <w:r w:rsidR="008215F9" w:rsidRPr="005C3871">
        <w:rPr>
          <w:sz w:val="22"/>
          <w:szCs w:val="22"/>
        </w:rPr>
        <w:t xml:space="preserve">in terms of </w:t>
      </w:r>
      <w:r w:rsidR="00BF4CB4" w:rsidRPr="005C3871">
        <w:rPr>
          <w:sz w:val="22"/>
          <w:szCs w:val="22"/>
        </w:rPr>
        <w:t>the</w:t>
      </w:r>
      <w:r w:rsidRPr="005C3871">
        <w:rPr>
          <w:sz w:val="22"/>
          <w:szCs w:val="22"/>
          <w:lang w:val="en-US"/>
        </w:rPr>
        <w:t xml:space="preserve"> methodology employed, which combines theoretical with empirical (both quantitative and qualitative) and design-focused approaches</w:t>
      </w:r>
      <w:r w:rsidR="00BF4CB4" w:rsidRPr="005C3871">
        <w:rPr>
          <w:sz w:val="22"/>
          <w:szCs w:val="22"/>
          <w:lang w:val="en-US"/>
        </w:rPr>
        <w:t>, and in terms of its bringing together of cognitive linguistics and marketing theory.</w:t>
      </w:r>
    </w:p>
    <w:p w14:paraId="6356232D" w14:textId="5A9EFEC6" w:rsidR="00381CEE" w:rsidRPr="005C3871" w:rsidRDefault="00381CEE" w:rsidP="00995689">
      <w:pPr>
        <w:adjustRightInd w:val="0"/>
        <w:ind w:left="-1418" w:right="-1193"/>
        <w:jc w:val="both"/>
        <w:rPr>
          <w:sz w:val="22"/>
          <w:szCs w:val="22"/>
        </w:rPr>
      </w:pPr>
      <w:r w:rsidRPr="005C3871">
        <w:rPr>
          <w:sz w:val="22"/>
          <w:szCs w:val="22"/>
        </w:rPr>
        <w:tab/>
      </w:r>
      <w:r w:rsidR="00BF4CB4" w:rsidRPr="005C3871">
        <w:rPr>
          <w:sz w:val="22"/>
          <w:szCs w:val="22"/>
        </w:rPr>
        <w:t xml:space="preserve">Although we identified a significant relationship between figurative complexity of the advertisements and the number of interpretations offered by the participants, </w:t>
      </w:r>
      <w:r w:rsidRPr="005C3871">
        <w:rPr>
          <w:sz w:val="22"/>
          <w:szCs w:val="22"/>
        </w:rPr>
        <w:t xml:space="preserve">we do not </w:t>
      </w:r>
      <w:r w:rsidR="00BF4CB4" w:rsidRPr="005C3871">
        <w:rPr>
          <w:sz w:val="22"/>
          <w:szCs w:val="22"/>
        </w:rPr>
        <w:t>claim</w:t>
      </w:r>
      <w:r w:rsidRPr="005C3871">
        <w:rPr>
          <w:sz w:val="22"/>
          <w:szCs w:val="22"/>
        </w:rPr>
        <w:t xml:space="preserve"> that </w:t>
      </w:r>
      <w:r w:rsidR="00BF4CB4" w:rsidRPr="005C3871">
        <w:rPr>
          <w:sz w:val="22"/>
          <w:szCs w:val="22"/>
        </w:rPr>
        <w:t>figurative complexity will always involve</w:t>
      </w:r>
      <w:r w:rsidRPr="005C3871">
        <w:rPr>
          <w:sz w:val="22"/>
          <w:szCs w:val="22"/>
        </w:rPr>
        <w:t xml:space="preserve"> complex mental operations </w:t>
      </w:r>
      <w:r w:rsidR="00BF4CB4" w:rsidRPr="005C3871">
        <w:rPr>
          <w:sz w:val="22"/>
          <w:szCs w:val="22"/>
        </w:rPr>
        <w:t>and extra</w:t>
      </w:r>
      <w:r w:rsidRPr="005C3871">
        <w:rPr>
          <w:sz w:val="22"/>
          <w:szCs w:val="22"/>
        </w:rPr>
        <w:t xml:space="preserve"> cognitive effort. Following the </w:t>
      </w:r>
      <w:r w:rsidR="00B54730" w:rsidRPr="005C3871">
        <w:rPr>
          <w:sz w:val="22"/>
          <w:szCs w:val="22"/>
        </w:rPr>
        <w:t>criteria set out by Gibbs (2006</w:t>
      </w:r>
      <w:r w:rsidRPr="005C3871">
        <w:rPr>
          <w:sz w:val="22"/>
          <w:szCs w:val="22"/>
        </w:rPr>
        <w:t xml:space="preserve">: 148), we </w:t>
      </w:r>
      <w:r w:rsidR="00BF4CB4" w:rsidRPr="005C3871">
        <w:rPr>
          <w:sz w:val="22"/>
          <w:szCs w:val="22"/>
        </w:rPr>
        <w:t>do</w:t>
      </w:r>
      <w:r w:rsidRPr="005C3871">
        <w:rPr>
          <w:sz w:val="22"/>
          <w:szCs w:val="22"/>
        </w:rPr>
        <w:t xml:space="preserve"> not assume that people possess the same kinds of complex representations in their minds, or if they do posses that kind of knowledge, resort to it every time they reason and talk on the basis of certain verbal and/or multimodal cues, as this could be highly uneconomical in terms of cognitive effort. Instead, our aim in this </w:t>
      </w:r>
      <w:r w:rsidR="00BF4CB4" w:rsidRPr="005C3871">
        <w:rPr>
          <w:sz w:val="22"/>
          <w:szCs w:val="22"/>
        </w:rPr>
        <w:t>study has been</w:t>
      </w:r>
      <w:r w:rsidRPr="005C3871">
        <w:rPr>
          <w:sz w:val="22"/>
          <w:szCs w:val="22"/>
        </w:rPr>
        <w:t xml:space="preserve"> to show experimental psychologists how their view on language and though interactions could benefit from our intr</w:t>
      </w:r>
      <w:r w:rsidR="00BF4CB4" w:rsidRPr="005C3871">
        <w:rPr>
          <w:sz w:val="22"/>
          <w:szCs w:val="22"/>
        </w:rPr>
        <w:t xml:space="preserve">ospective qualitative analyses, </w:t>
      </w:r>
      <w:r w:rsidRPr="005C3871">
        <w:rPr>
          <w:sz w:val="22"/>
          <w:szCs w:val="22"/>
        </w:rPr>
        <w:t xml:space="preserve">as long as they are based on explicit criteria, a rigorous methodology, and </w:t>
      </w:r>
      <w:r w:rsidR="00BF4CB4" w:rsidRPr="005C3871">
        <w:rPr>
          <w:sz w:val="22"/>
          <w:szCs w:val="22"/>
        </w:rPr>
        <w:t>a large sample of real examples</w:t>
      </w:r>
      <w:r w:rsidRPr="005C3871">
        <w:rPr>
          <w:sz w:val="22"/>
          <w:szCs w:val="22"/>
        </w:rPr>
        <w:t>.</w:t>
      </w:r>
    </w:p>
    <w:p w14:paraId="5A997107" w14:textId="4E1A2BB6" w:rsidR="00E52A18" w:rsidRPr="005C3871" w:rsidRDefault="00475D6A" w:rsidP="00995689">
      <w:pPr>
        <w:ind w:left="-1418" w:right="-1193" w:firstLine="720"/>
        <w:jc w:val="both"/>
        <w:rPr>
          <w:sz w:val="22"/>
          <w:szCs w:val="22"/>
          <w:lang w:eastAsia="es-ES"/>
        </w:rPr>
      </w:pPr>
      <w:r w:rsidRPr="005C3871">
        <w:rPr>
          <w:sz w:val="22"/>
          <w:szCs w:val="22"/>
        </w:rPr>
        <w:t xml:space="preserve">We acknowledge that the study has a number of limitations. </w:t>
      </w:r>
      <w:r w:rsidR="00E109D2" w:rsidRPr="005C3871">
        <w:rPr>
          <w:sz w:val="22"/>
          <w:szCs w:val="22"/>
        </w:rPr>
        <w:t xml:space="preserve">Further studies </w:t>
      </w:r>
      <w:r w:rsidRPr="005C3871">
        <w:rPr>
          <w:sz w:val="22"/>
          <w:szCs w:val="22"/>
        </w:rPr>
        <w:t>could usefully</w:t>
      </w:r>
      <w:r w:rsidR="00E109D2" w:rsidRPr="005C3871">
        <w:rPr>
          <w:sz w:val="22"/>
          <w:szCs w:val="22"/>
        </w:rPr>
        <w:t xml:space="preserve"> allow informants from different nationalities to </w:t>
      </w:r>
      <w:r w:rsidRPr="005C3871">
        <w:rPr>
          <w:sz w:val="22"/>
          <w:szCs w:val="22"/>
        </w:rPr>
        <w:t>respond</w:t>
      </w:r>
      <w:r w:rsidR="00E109D2" w:rsidRPr="005C3871">
        <w:rPr>
          <w:sz w:val="22"/>
          <w:szCs w:val="22"/>
        </w:rPr>
        <w:t xml:space="preserve"> in their mother tongue</w:t>
      </w:r>
      <w:r w:rsidR="000274FB" w:rsidRPr="005C3871">
        <w:rPr>
          <w:bCs/>
          <w:sz w:val="22"/>
          <w:szCs w:val="22"/>
        </w:rPr>
        <w:t xml:space="preserve">. </w:t>
      </w:r>
      <w:r w:rsidR="00E109D2" w:rsidRPr="005C3871">
        <w:rPr>
          <w:bCs/>
          <w:sz w:val="22"/>
          <w:szCs w:val="22"/>
        </w:rPr>
        <w:t>Additionally, this experiment should be replicated with a bigger corpus of example</w:t>
      </w:r>
      <w:r w:rsidR="0068560B" w:rsidRPr="005C3871">
        <w:rPr>
          <w:bCs/>
          <w:sz w:val="22"/>
          <w:szCs w:val="22"/>
        </w:rPr>
        <w:t>s</w:t>
      </w:r>
      <w:r w:rsidR="00E109D2" w:rsidRPr="005C3871">
        <w:rPr>
          <w:bCs/>
          <w:sz w:val="22"/>
          <w:szCs w:val="22"/>
        </w:rPr>
        <w:t xml:space="preserve"> and </w:t>
      </w:r>
      <w:r w:rsidR="0068560B" w:rsidRPr="005C3871">
        <w:rPr>
          <w:bCs/>
          <w:sz w:val="22"/>
          <w:szCs w:val="22"/>
        </w:rPr>
        <w:t xml:space="preserve">a </w:t>
      </w:r>
      <w:r w:rsidR="00E109D2" w:rsidRPr="005C3871">
        <w:rPr>
          <w:bCs/>
          <w:sz w:val="22"/>
          <w:szCs w:val="22"/>
        </w:rPr>
        <w:t xml:space="preserve">greater number of participants, in order to confirm or refine the validity of our findings. </w:t>
      </w:r>
      <w:r w:rsidR="00B560D1" w:rsidRPr="005C3871">
        <w:rPr>
          <w:bCs/>
          <w:sz w:val="22"/>
          <w:szCs w:val="22"/>
        </w:rPr>
        <w:t>Finally, even though we believe that the use of authentic examples is one of the core points of this study, it would be interesting to check whet</w:t>
      </w:r>
      <w:r w:rsidRPr="005C3871">
        <w:rPr>
          <w:bCs/>
          <w:sz w:val="22"/>
          <w:szCs w:val="22"/>
        </w:rPr>
        <w:t xml:space="preserve">her the use of made-up examples, </w:t>
      </w:r>
      <w:r w:rsidR="00BB2B53" w:rsidRPr="005C3871">
        <w:rPr>
          <w:bCs/>
          <w:sz w:val="22"/>
          <w:szCs w:val="22"/>
        </w:rPr>
        <w:t>which</w:t>
      </w:r>
      <w:r w:rsidR="00B560D1" w:rsidRPr="005C3871">
        <w:rPr>
          <w:bCs/>
          <w:sz w:val="22"/>
          <w:szCs w:val="22"/>
        </w:rPr>
        <w:t xml:space="preserve"> </w:t>
      </w:r>
      <w:r w:rsidRPr="005C3871">
        <w:rPr>
          <w:bCs/>
          <w:sz w:val="22"/>
          <w:szCs w:val="22"/>
        </w:rPr>
        <w:t xml:space="preserve">would </w:t>
      </w:r>
      <w:r w:rsidR="00B560D1" w:rsidRPr="005C3871">
        <w:rPr>
          <w:bCs/>
          <w:sz w:val="22"/>
          <w:szCs w:val="22"/>
        </w:rPr>
        <w:t xml:space="preserve">allow the researcher to control </w:t>
      </w:r>
      <w:r w:rsidRPr="005C3871">
        <w:rPr>
          <w:bCs/>
          <w:sz w:val="22"/>
          <w:szCs w:val="22"/>
        </w:rPr>
        <w:t>more tightly for differing degrees of figurative complexity,</w:t>
      </w:r>
      <w:r w:rsidR="00B560D1" w:rsidRPr="005C3871">
        <w:rPr>
          <w:bCs/>
          <w:sz w:val="22"/>
          <w:szCs w:val="22"/>
        </w:rPr>
        <w:t xml:space="preserve"> would affect the results of the experiment.</w:t>
      </w:r>
      <w:r w:rsidRPr="005C3871">
        <w:rPr>
          <w:bCs/>
          <w:sz w:val="22"/>
          <w:szCs w:val="22"/>
        </w:rPr>
        <w:t xml:space="preserve"> </w:t>
      </w:r>
      <w:r w:rsidR="00BC38E9" w:rsidRPr="005C3871">
        <w:rPr>
          <w:bCs/>
          <w:sz w:val="22"/>
          <w:szCs w:val="22"/>
        </w:rPr>
        <w:t xml:space="preserve">Additionally, further research </w:t>
      </w:r>
      <w:r w:rsidRPr="005C3871">
        <w:rPr>
          <w:bCs/>
          <w:sz w:val="22"/>
          <w:szCs w:val="22"/>
        </w:rPr>
        <w:t>could</w:t>
      </w:r>
      <w:r w:rsidR="00CF00AB" w:rsidRPr="005C3871">
        <w:rPr>
          <w:bCs/>
          <w:sz w:val="22"/>
          <w:szCs w:val="22"/>
        </w:rPr>
        <w:t xml:space="preserve"> also </w:t>
      </w:r>
      <w:r w:rsidR="000274FB" w:rsidRPr="005C3871">
        <w:rPr>
          <w:bCs/>
          <w:sz w:val="22"/>
          <w:szCs w:val="22"/>
        </w:rPr>
        <w:t>explore alternative psychological variables (</w:t>
      </w:r>
      <w:r w:rsidR="000274FB" w:rsidRPr="005C3871">
        <w:rPr>
          <w:sz w:val="22"/>
          <w:szCs w:val="22"/>
        </w:rPr>
        <w:t xml:space="preserve">such as </w:t>
      </w:r>
      <w:r w:rsidR="0036550D" w:rsidRPr="005C3871">
        <w:rPr>
          <w:sz w:val="22"/>
          <w:szCs w:val="22"/>
        </w:rPr>
        <w:t>‘</w:t>
      </w:r>
      <w:r w:rsidR="000274FB" w:rsidRPr="005C3871">
        <w:rPr>
          <w:sz w:val="22"/>
          <w:szCs w:val="22"/>
        </w:rPr>
        <w:t>Need for Cognition</w:t>
      </w:r>
      <w:r w:rsidR="0036550D" w:rsidRPr="005C3871">
        <w:rPr>
          <w:sz w:val="22"/>
          <w:szCs w:val="22"/>
        </w:rPr>
        <w:t>’ or other</w:t>
      </w:r>
      <w:r w:rsidR="000274FB" w:rsidRPr="005C3871">
        <w:rPr>
          <w:sz w:val="22"/>
          <w:szCs w:val="22"/>
        </w:rPr>
        <w:t xml:space="preserve"> </w:t>
      </w:r>
      <w:r w:rsidR="0036550D" w:rsidRPr="005C3871">
        <w:rPr>
          <w:sz w:val="22"/>
          <w:szCs w:val="22"/>
        </w:rPr>
        <w:t>personality dimensions</w:t>
      </w:r>
      <w:r w:rsidR="000274FB" w:rsidRPr="005C3871">
        <w:rPr>
          <w:sz w:val="22"/>
          <w:szCs w:val="22"/>
        </w:rPr>
        <w:t>) and/or socio-economic variables (such as education level and professional background)</w:t>
      </w:r>
      <w:r w:rsidR="00CF00AB" w:rsidRPr="005C3871">
        <w:rPr>
          <w:sz w:val="22"/>
          <w:szCs w:val="22"/>
        </w:rPr>
        <w:t>.</w:t>
      </w:r>
      <w:r w:rsidR="000274FB" w:rsidRPr="005C3871">
        <w:rPr>
          <w:sz w:val="22"/>
          <w:szCs w:val="22"/>
        </w:rPr>
        <w:t xml:space="preserve"> </w:t>
      </w:r>
      <w:r w:rsidR="0036550D" w:rsidRPr="005C3871">
        <w:rPr>
          <w:sz w:val="22"/>
          <w:szCs w:val="22"/>
        </w:rPr>
        <w:t>‘Need for C</w:t>
      </w:r>
      <w:r w:rsidR="00E52A18" w:rsidRPr="005C3871">
        <w:rPr>
          <w:sz w:val="22"/>
          <w:szCs w:val="22"/>
        </w:rPr>
        <w:t>ognition</w:t>
      </w:r>
      <w:r w:rsidR="0036550D" w:rsidRPr="005C3871">
        <w:rPr>
          <w:sz w:val="22"/>
          <w:szCs w:val="22"/>
        </w:rPr>
        <w:t>’</w:t>
      </w:r>
      <w:r w:rsidR="00E52A18" w:rsidRPr="005C3871">
        <w:rPr>
          <w:sz w:val="22"/>
          <w:szCs w:val="22"/>
        </w:rPr>
        <w:t xml:space="preserve"> </w:t>
      </w:r>
      <w:r w:rsidR="0036550D" w:rsidRPr="005C3871">
        <w:rPr>
          <w:sz w:val="22"/>
          <w:szCs w:val="22"/>
        </w:rPr>
        <w:t>is</w:t>
      </w:r>
      <w:r w:rsidR="00E52A18" w:rsidRPr="005C3871">
        <w:rPr>
          <w:sz w:val="22"/>
          <w:szCs w:val="22"/>
        </w:rPr>
        <w:t xml:space="preserve"> a personality </w:t>
      </w:r>
      <w:r w:rsidR="0036550D" w:rsidRPr="005C3871">
        <w:rPr>
          <w:sz w:val="22"/>
          <w:szCs w:val="22"/>
        </w:rPr>
        <w:t>dimension</w:t>
      </w:r>
      <w:r w:rsidR="00E52A18" w:rsidRPr="005C3871">
        <w:rPr>
          <w:sz w:val="22"/>
          <w:szCs w:val="22"/>
        </w:rPr>
        <w:t xml:space="preserve"> reflecting the extent to which individuals are inclined towards effortful cognitive activities (Cacioppo &amp; Petty, 1982; Cacioppo et al. 1996). For instance, Chang and Yen (2013) offer evidence supporting the fact that visual metaphors are more likely to be successfully interpreted by people with higher need for cognition, that is, people inclined towards a high elaboration in terms of appreciation of debate, idea evaluation, and problem solving. Complementarily, it would be worth examining the role played by the Big Five personality traits (openness, conscientiousness, extraversion, agreeableness, and neuroticism) (Costa &amp; </w:t>
      </w:r>
      <w:r w:rsidR="00B63C29" w:rsidRPr="005C3871">
        <w:rPr>
          <w:sz w:val="22"/>
          <w:szCs w:val="22"/>
        </w:rPr>
        <w:t>Mc</w:t>
      </w:r>
      <w:r w:rsidR="00E52A18" w:rsidRPr="005C3871">
        <w:rPr>
          <w:sz w:val="22"/>
          <w:szCs w:val="22"/>
        </w:rPr>
        <w:t xml:space="preserve">Crae 1992). There is empirical work (Schacter, Gilbert &amp;Wegner 2011) that has found consistency of the Big Five personality traits shown in interviews, self-descriptions and observations across a wide range of participants of different ages and of different cultures. These five personality </w:t>
      </w:r>
      <w:r w:rsidR="00644DAA" w:rsidRPr="005C3871">
        <w:rPr>
          <w:sz w:val="22"/>
          <w:szCs w:val="22"/>
        </w:rPr>
        <w:t xml:space="preserve">dimensions </w:t>
      </w:r>
      <w:r w:rsidR="00E52A18" w:rsidRPr="005C3871">
        <w:rPr>
          <w:sz w:val="22"/>
          <w:szCs w:val="22"/>
        </w:rPr>
        <w:t xml:space="preserve">may </w:t>
      </w:r>
      <w:r w:rsidR="00644DAA" w:rsidRPr="005C3871">
        <w:rPr>
          <w:sz w:val="22"/>
          <w:szCs w:val="22"/>
        </w:rPr>
        <w:t>influence</w:t>
      </w:r>
      <w:r w:rsidR="00E52A18" w:rsidRPr="005C3871">
        <w:rPr>
          <w:sz w:val="22"/>
          <w:szCs w:val="22"/>
        </w:rPr>
        <w:t xml:space="preserve"> the involvement of the viewer in the interpretation task, and therefore, they may affect the speed of processing, complexity of his </w:t>
      </w:r>
      <w:r w:rsidRPr="005C3871">
        <w:rPr>
          <w:sz w:val="22"/>
          <w:szCs w:val="22"/>
        </w:rPr>
        <w:t xml:space="preserve">or her </w:t>
      </w:r>
      <w:r w:rsidR="00E52A18" w:rsidRPr="005C3871">
        <w:rPr>
          <w:sz w:val="22"/>
          <w:szCs w:val="22"/>
        </w:rPr>
        <w:t>interpretations, and emotional inclination towards the promoted product.</w:t>
      </w:r>
    </w:p>
    <w:p w14:paraId="3F031D79" w14:textId="7D6F2185" w:rsidR="00475D6A" w:rsidRPr="005C3871" w:rsidRDefault="00475D6A" w:rsidP="00995689">
      <w:pPr>
        <w:ind w:left="-1418" w:right="-1193" w:firstLine="720"/>
        <w:jc w:val="both"/>
        <w:rPr>
          <w:sz w:val="22"/>
          <w:szCs w:val="22"/>
          <w:lang w:eastAsia="es-ES"/>
        </w:rPr>
      </w:pPr>
      <w:r w:rsidRPr="005C3871">
        <w:rPr>
          <w:sz w:val="22"/>
          <w:szCs w:val="22"/>
        </w:rPr>
        <w:t xml:space="preserve">Another interesting line of enquiry relates to the role of emotion in the understanding and appreciation of metaphor. Citron and Goldberg (2014) have provided neurolinguistic evidence showing that conventional metaphors are more emotionally evocative </w:t>
      </w:r>
      <w:r w:rsidRPr="005C3871">
        <w:rPr>
          <w:sz w:val="22"/>
          <w:szCs w:val="22"/>
          <w:lang w:eastAsia="es-ES"/>
        </w:rPr>
        <w:t xml:space="preserve">than their corresponding literal expressions. </w:t>
      </w:r>
      <w:r w:rsidRPr="005C3871">
        <w:rPr>
          <w:sz w:val="22"/>
          <w:szCs w:val="22"/>
          <w:lang w:eastAsia="es-ES"/>
        </w:rPr>
        <w:lastRenderedPageBreak/>
        <w:t>Further research could usefully explore the role of emotion in individual’s responses to and appreciation of advertisements that contain differing combinations of metaphor and metonymy in multimodal settings.</w:t>
      </w:r>
    </w:p>
    <w:p w14:paraId="76CA03DD" w14:textId="77777777" w:rsidR="00475D6A" w:rsidRPr="005C3871" w:rsidRDefault="00475D6A" w:rsidP="00995689">
      <w:pPr>
        <w:ind w:left="-1418" w:right="-1193"/>
        <w:jc w:val="both"/>
        <w:rPr>
          <w:sz w:val="22"/>
          <w:szCs w:val="22"/>
        </w:rPr>
      </w:pPr>
    </w:p>
    <w:p w14:paraId="13EE7315" w14:textId="3B4CD3CA" w:rsidR="00036DC3" w:rsidRPr="00C214BF" w:rsidRDefault="00036DC3" w:rsidP="00C214BF">
      <w:pPr>
        <w:widowControl/>
        <w:autoSpaceDE/>
        <w:autoSpaceDN/>
        <w:ind w:left="-1418" w:right="-1193"/>
        <w:rPr>
          <w:sz w:val="22"/>
          <w:szCs w:val="22"/>
        </w:rPr>
      </w:pPr>
      <w:r w:rsidRPr="005C3871">
        <w:rPr>
          <w:b/>
          <w:sz w:val="22"/>
          <w:szCs w:val="22"/>
        </w:rPr>
        <w:t>Acknowledgements</w:t>
      </w:r>
    </w:p>
    <w:p w14:paraId="47C08223" w14:textId="3356FD9F" w:rsidR="00036DC3" w:rsidRDefault="00036DC3" w:rsidP="00995689">
      <w:pPr>
        <w:widowControl/>
        <w:autoSpaceDE/>
        <w:autoSpaceDN/>
        <w:ind w:left="-1418" w:right="-1193"/>
        <w:jc w:val="both"/>
        <w:rPr>
          <w:sz w:val="22"/>
          <w:szCs w:val="22"/>
        </w:rPr>
      </w:pPr>
      <w:r w:rsidRPr="005C3871">
        <w:rPr>
          <w:sz w:val="22"/>
          <w:szCs w:val="22"/>
        </w:rPr>
        <w:t xml:space="preserve">This research has been funded thanks to Marie Curie Individual Fellowship (Project ref. EMMA-658079), the national project FFI2013-43593-P (Ministry of Innovation and Competitiveness, Spain), and </w:t>
      </w:r>
      <w:r w:rsidR="00644DAA" w:rsidRPr="005C3871">
        <w:rPr>
          <w:sz w:val="22"/>
          <w:szCs w:val="22"/>
        </w:rPr>
        <w:t>the College of Arts and Law Research and Knowledge Transfer Fund (University of Birmingham).</w:t>
      </w:r>
    </w:p>
    <w:p w14:paraId="1776DFDE" w14:textId="77777777" w:rsidR="00FF2244" w:rsidRPr="005C3871" w:rsidRDefault="00FF2244" w:rsidP="00995689">
      <w:pPr>
        <w:widowControl/>
        <w:autoSpaceDE/>
        <w:autoSpaceDN/>
        <w:ind w:left="-1418" w:right="-1193"/>
        <w:rPr>
          <w:sz w:val="22"/>
          <w:szCs w:val="22"/>
        </w:rPr>
      </w:pPr>
    </w:p>
    <w:p w14:paraId="652E59B3" w14:textId="3DC19D68" w:rsidR="00A20178" w:rsidRPr="005C3871" w:rsidRDefault="00A20178" w:rsidP="00C214BF">
      <w:pPr>
        <w:widowControl/>
        <w:autoSpaceDE/>
        <w:autoSpaceDN/>
        <w:ind w:left="-698" w:right="-1191" w:hanging="720"/>
        <w:rPr>
          <w:sz w:val="22"/>
          <w:szCs w:val="22"/>
        </w:rPr>
      </w:pPr>
      <w:r w:rsidRPr="005C3871">
        <w:rPr>
          <w:b/>
          <w:sz w:val="22"/>
          <w:szCs w:val="22"/>
        </w:rPr>
        <w:t>References</w:t>
      </w:r>
    </w:p>
    <w:p w14:paraId="0C2041D6" w14:textId="2D30AFE4" w:rsidR="00CA3E0B" w:rsidRPr="00CA3E0B" w:rsidRDefault="00CA3E0B" w:rsidP="00CA3E0B">
      <w:pPr>
        <w:pStyle w:val="FootnoteText"/>
        <w:ind w:left="-698" w:right="-1191" w:hanging="720"/>
        <w:rPr>
          <w:rFonts w:ascii="Times" w:hAnsi="Times"/>
          <w:sz w:val="22"/>
          <w:szCs w:val="22"/>
        </w:rPr>
      </w:pPr>
      <w:r w:rsidRPr="00CA3E0B">
        <w:rPr>
          <w:rFonts w:ascii="Times" w:hAnsi="Times"/>
          <w:smallCaps/>
          <w:sz w:val="22"/>
          <w:szCs w:val="22"/>
        </w:rPr>
        <w:t>Ang, Swee Hoon</w:t>
      </w:r>
      <w:r w:rsidRPr="00CA3E0B">
        <w:rPr>
          <w:rFonts w:ascii="Times" w:hAnsi="Times"/>
          <w:sz w:val="22"/>
          <w:szCs w:val="22"/>
        </w:rPr>
        <w:t xml:space="preserve">, and </w:t>
      </w:r>
      <w:r w:rsidRPr="00CA3E0B">
        <w:rPr>
          <w:rFonts w:ascii="Times" w:hAnsi="Times"/>
          <w:smallCaps/>
          <w:sz w:val="22"/>
          <w:szCs w:val="22"/>
        </w:rPr>
        <w:t>Ai Ching Lim, Elison</w:t>
      </w:r>
      <w:r w:rsidRPr="00CA3E0B">
        <w:rPr>
          <w:rFonts w:ascii="Times" w:hAnsi="Times"/>
          <w:sz w:val="22"/>
          <w:szCs w:val="22"/>
        </w:rPr>
        <w:t xml:space="preserve">, 2006, “The influence of metaphors and product type on brand personality perceptions and attitudes”, </w:t>
      </w:r>
      <w:r w:rsidRPr="00CA3E0B">
        <w:rPr>
          <w:rFonts w:ascii="Times" w:hAnsi="Times"/>
          <w:i/>
          <w:sz w:val="22"/>
          <w:szCs w:val="22"/>
        </w:rPr>
        <w:t>Journal of Advertising</w:t>
      </w:r>
      <w:r w:rsidRPr="00CA3E0B">
        <w:rPr>
          <w:rFonts w:ascii="Times" w:hAnsi="Times"/>
          <w:sz w:val="22"/>
          <w:szCs w:val="22"/>
        </w:rPr>
        <w:t xml:space="preserve"> 35(2), pp. 39-53.</w:t>
      </w:r>
    </w:p>
    <w:p w14:paraId="3203853B" w14:textId="3FD87DE4" w:rsidR="00B63C29" w:rsidRPr="005C3871" w:rsidRDefault="00B63C29" w:rsidP="00C214BF">
      <w:pPr>
        <w:pStyle w:val="FootnoteText"/>
        <w:ind w:left="-698" w:right="-1191" w:hanging="720"/>
        <w:jc w:val="both"/>
        <w:rPr>
          <w:rFonts w:ascii="Times New Roman" w:hAnsi="Times New Roman" w:cs="Times New Roman"/>
          <w:sz w:val="22"/>
          <w:szCs w:val="22"/>
          <w:lang w:val="en-GB"/>
        </w:rPr>
      </w:pPr>
      <w:r w:rsidRPr="00CA3E0B">
        <w:rPr>
          <w:rFonts w:ascii="Times New Roman" w:hAnsi="Times New Roman" w:cs="Times New Roman"/>
          <w:smallCaps/>
          <w:sz w:val="22"/>
          <w:szCs w:val="22"/>
          <w:lang w:val="en-GB"/>
        </w:rPr>
        <w:t>Berger, J</w:t>
      </w:r>
      <w:r w:rsidR="00CA3E0B" w:rsidRPr="00CA3E0B">
        <w:rPr>
          <w:rFonts w:ascii="Times New Roman" w:hAnsi="Times New Roman" w:cs="Times New Roman"/>
          <w:smallCaps/>
          <w:sz w:val="22"/>
          <w:szCs w:val="22"/>
          <w:lang w:val="en-GB"/>
        </w:rPr>
        <w:t>onah</w:t>
      </w:r>
      <w:r w:rsidR="00CA3E0B">
        <w:rPr>
          <w:rFonts w:ascii="Times New Roman" w:hAnsi="Times New Roman" w:cs="Times New Roman"/>
          <w:sz w:val="22"/>
          <w:szCs w:val="22"/>
          <w:lang w:val="en-GB"/>
        </w:rPr>
        <w:t xml:space="preserve">, and </w:t>
      </w:r>
      <w:r w:rsidR="00CA3E0B" w:rsidRPr="00CA3E0B">
        <w:rPr>
          <w:rFonts w:ascii="Times New Roman" w:hAnsi="Times New Roman" w:cs="Times New Roman"/>
          <w:smallCaps/>
          <w:sz w:val="22"/>
          <w:szCs w:val="22"/>
          <w:lang w:val="en-GB"/>
        </w:rPr>
        <w:t>Milkman, Katherine</w:t>
      </w:r>
      <w:r w:rsidR="00CA3E0B">
        <w:rPr>
          <w:rFonts w:ascii="Times New Roman" w:hAnsi="Times New Roman" w:cs="Times New Roman"/>
          <w:sz w:val="22"/>
          <w:szCs w:val="22"/>
          <w:lang w:val="en-GB"/>
        </w:rPr>
        <w:t xml:space="preserve"> L., 2012,</w:t>
      </w:r>
      <w:r w:rsidRPr="005C3871">
        <w:rPr>
          <w:rFonts w:ascii="Times New Roman" w:hAnsi="Times New Roman" w:cs="Times New Roman"/>
          <w:sz w:val="22"/>
          <w:szCs w:val="22"/>
          <w:lang w:val="en-GB"/>
        </w:rPr>
        <w:t xml:space="preserve"> What Makes Online Content Viral. </w:t>
      </w:r>
      <w:r w:rsidRPr="005C3871">
        <w:rPr>
          <w:rFonts w:ascii="Times New Roman" w:hAnsi="Times New Roman" w:cs="Times New Roman"/>
          <w:i/>
          <w:iCs/>
          <w:sz w:val="22"/>
          <w:szCs w:val="22"/>
          <w:lang w:val="en-GB"/>
        </w:rPr>
        <w:t>Journal of Marketing Research, 49</w:t>
      </w:r>
      <w:r w:rsidR="00337304" w:rsidRPr="005C3871">
        <w:rPr>
          <w:rFonts w:ascii="Times New Roman" w:hAnsi="Times New Roman" w:cs="Times New Roman"/>
          <w:i/>
          <w:iCs/>
          <w:sz w:val="22"/>
          <w:szCs w:val="22"/>
          <w:lang w:val="en-GB"/>
        </w:rPr>
        <w:t xml:space="preserve"> </w:t>
      </w:r>
      <w:r w:rsidRPr="005C3871">
        <w:rPr>
          <w:rFonts w:ascii="Times New Roman" w:hAnsi="Times New Roman" w:cs="Times New Roman"/>
          <w:sz w:val="22"/>
          <w:szCs w:val="22"/>
          <w:lang w:val="en-GB"/>
        </w:rPr>
        <w:t xml:space="preserve">(2), </w:t>
      </w:r>
      <w:r w:rsidR="00CA3E0B">
        <w:rPr>
          <w:rFonts w:ascii="Times New Roman" w:hAnsi="Times New Roman" w:cs="Times New Roman"/>
          <w:sz w:val="22"/>
          <w:szCs w:val="22"/>
          <w:lang w:val="en-GB"/>
        </w:rPr>
        <w:t xml:space="preserve">pp. </w:t>
      </w:r>
      <w:r w:rsidRPr="005C3871">
        <w:rPr>
          <w:rFonts w:ascii="Times New Roman" w:hAnsi="Times New Roman" w:cs="Times New Roman"/>
          <w:sz w:val="22"/>
          <w:szCs w:val="22"/>
          <w:lang w:val="en-GB"/>
        </w:rPr>
        <w:t>192-205.</w:t>
      </w:r>
    </w:p>
    <w:p w14:paraId="4C1AE520" w14:textId="34BFCCF0" w:rsidR="00B63C29" w:rsidRPr="005C3871" w:rsidRDefault="00B63C29" w:rsidP="00C214BF">
      <w:pPr>
        <w:pStyle w:val="CommentText"/>
        <w:ind w:left="-698" w:right="-1191" w:hanging="720"/>
        <w:jc w:val="both"/>
        <w:rPr>
          <w:rFonts w:ascii="Times New Roman" w:hAnsi="Times New Roman" w:cs="Times New Roman"/>
          <w:sz w:val="22"/>
          <w:szCs w:val="22"/>
          <w:lang w:val="en-GB"/>
        </w:rPr>
      </w:pPr>
      <w:r w:rsidRPr="00CA3E0B">
        <w:rPr>
          <w:rFonts w:ascii="Times New Roman" w:hAnsi="Times New Roman" w:cs="Times New Roman"/>
          <w:smallCaps/>
          <w:sz w:val="22"/>
          <w:szCs w:val="22"/>
          <w:lang w:val="en-GB"/>
        </w:rPr>
        <w:t>Burgers, C</w:t>
      </w:r>
      <w:r w:rsidR="00CA3E0B" w:rsidRPr="00CA3E0B">
        <w:rPr>
          <w:rFonts w:ascii="Times New Roman" w:hAnsi="Times New Roman" w:cs="Times New Roman"/>
          <w:smallCaps/>
          <w:sz w:val="22"/>
          <w:szCs w:val="22"/>
          <w:lang w:val="en-GB"/>
        </w:rPr>
        <w:t>hristian,</w:t>
      </w:r>
      <w:r w:rsidRPr="00CA3E0B">
        <w:rPr>
          <w:rFonts w:ascii="Times New Roman" w:hAnsi="Times New Roman" w:cs="Times New Roman"/>
          <w:smallCaps/>
          <w:sz w:val="22"/>
          <w:szCs w:val="22"/>
          <w:lang w:val="en-GB"/>
        </w:rPr>
        <w:t xml:space="preserve"> </w:t>
      </w:r>
      <w:r w:rsidR="00CA3E0B" w:rsidRPr="00CA3E0B">
        <w:rPr>
          <w:rFonts w:ascii="Times New Roman" w:hAnsi="Times New Roman" w:cs="Times New Roman"/>
          <w:smallCaps/>
          <w:sz w:val="22"/>
          <w:szCs w:val="22"/>
          <w:lang w:val="en-GB"/>
        </w:rPr>
        <w:t>Konijna,</w:t>
      </w:r>
      <w:r w:rsidR="004908C0" w:rsidRPr="00CA3E0B">
        <w:rPr>
          <w:rFonts w:ascii="Times New Roman" w:hAnsi="Times New Roman" w:cs="Times New Roman"/>
          <w:smallCaps/>
          <w:sz w:val="22"/>
          <w:szCs w:val="22"/>
          <w:lang w:val="en-GB"/>
        </w:rPr>
        <w:t xml:space="preserve"> E</w:t>
      </w:r>
      <w:r w:rsidR="00CA3E0B" w:rsidRPr="00CA3E0B">
        <w:rPr>
          <w:rFonts w:ascii="Times New Roman" w:hAnsi="Times New Roman" w:cs="Times New Roman"/>
          <w:smallCaps/>
          <w:sz w:val="22"/>
          <w:szCs w:val="22"/>
          <w:lang w:val="en-GB"/>
        </w:rPr>
        <w:t>lly</w:t>
      </w:r>
      <w:r w:rsidR="004908C0" w:rsidRPr="00CA3E0B">
        <w:rPr>
          <w:rFonts w:ascii="Times New Roman" w:hAnsi="Times New Roman" w:cs="Times New Roman"/>
          <w:smallCaps/>
          <w:sz w:val="22"/>
          <w:szCs w:val="22"/>
          <w:lang w:val="en-GB"/>
        </w:rPr>
        <w:t>, Steen, G</w:t>
      </w:r>
      <w:r w:rsidR="00CA3E0B" w:rsidRPr="00CA3E0B">
        <w:rPr>
          <w:rFonts w:ascii="Times New Roman" w:hAnsi="Times New Roman" w:cs="Times New Roman"/>
          <w:smallCaps/>
          <w:sz w:val="22"/>
          <w:szCs w:val="22"/>
          <w:lang w:val="en-GB"/>
        </w:rPr>
        <w:t>erard</w:t>
      </w:r>
      <w:r w:rsidR="00CA3E0B">
        <w:rPr>
          <w:rFonts w:ascii="Times New Roman" w:hAnsi="Times New Roman" w:cs="Times New Roman"/>
          <w:sz w:val="22"/>
          <w:szCs w:val="22"/>
          <w:lang w:val="en-GB"/>
        </w:rPr>
        <w:t>,</w:t>
      </w:r>
      <w:r w:rsidR="004908C0" w:rsidRPr="005C3871">
        <w:rPr>
          <w:rFonts w:ascii="Times New Roman" w:hAnsi="Times New Roman" w:cs="Times New Roman"/>
          <w:sz w:val="22"/>
          <w:szCs w:val="22"/>
          <w:lang w:val="en-GB"/>
        </w:rPr>
        <w:t xml:space="preserve"> and </w:t>
      </w:r>
      <w:r w:rsidR="004908C0" w:rsidRPr="00CA3E0B">
        <w:rPr>
          <w:rFonts w:ascii="Times New Roman" w:hAnsi="Times New Roman" w:cs="Times New Roman"/>
          <w:smallCaps/>
          <w:sz w:val="22"/>
          <w:szCs w:val="22"/>
          <w:lang w:val="en-GB"/>
        </w:rPr>
        <w:t>Iepsma, M</w:t>
      </w:r>
      <w:r w:rsidR="00CA3E0B" w:rsidRPr="00CA3E0B">
        <w:rPr>
          <w:rFonts w:ascii="Times New Roman" w:hAnsi="Times New Roman" w:cs="Times New Roman"/>
          <w:smallCaps/>
          <w:sz w:val="22"/>
          <w:szCs w:val="22"/>
          <w:lang w:val="en-GB"/>
        </w:rPr>
        <w:t>arlies</w:t>
      </w:r>
      <w:r w:rsidR="00CA3E0B">
        <w:rPr>
          <w:rFonts w:ascii="Times New Roman" w:hAnsi="Times New Roman" w:cs="Times New Roman"/>
          <w:sz w:val="22"/>
          <w:szCs w:val="22"/>
          <w:lang w:val="en-GB"/>
        </w:rPr>
        <w:t>, 2015,</w:t>
      </w:r>
      <w:r w:rsidRPr="005C3871">
        <w:rPr>
          <w:rFonts w:ascii="Times New Roman" w:hAnsi="Times New Roman" w:cs="Times New Roman"/>
          <w:sz w:val="22"/>
          <w:szCs w:val="22"/>
          <w:lang w:val="en-GB"/>
        </w:rPr>
        <w:t xml:space="preserve"> </w:t>
      </w:r>
      <w:r w:rsidR="00CA3E0B">
        <w:rPr>
          <w:rFonts w:ascii="Times New Roman" w:hAnsi="Times New Roman" w:cs="Times New Roman"/>
          <w:sz w:val="22"/>
          <w:szCs w:val="22"/>
          <w:lang w:val="en-GB"/>
        </w:rPr>
        <w:t>“</w:t>
      </w:r>
      <w:r w:rsidRPr="005C3871">
        <w:rPr>
          <w:rFonts w:ascii="Times New Roman" w:hAnsi="Times New Roman" w:cs="Times New Roman"/>
          <w:sz w:val="22"/>
          <w:szCs w:val="22"/>
          <w:lang w:val="en-GB"/>
        </w:rPr>
        <w:t>Making ads less complex, yet more creative and persuasive: the effects of conventional metaphors and irony in print advertising</w:t>
      </w:r>
      <w:r w:rsidR="00CA3E0B">
        <w:rPr>
          <w:rFonts w:ascii="Times New Roman" w:hAnsi="Times New Roman" w:cs="Times New Roman"/>
          <w:sz w:val="22"/>
          <w:szCs w:val="22"/>
          <w:lang w:val="en-GB"/>
        </w:rPr>
        <w:t>”</w:t>
      </w:r>
      <w:r w:rsidRPr="005C3871">
        <w:rPr>
          <w:rFonts w:ascii="Times New Roman" w:hAnsi="Times New Roman" w:cs="Times New Roman"/>
          <w:sz w:val="22"/>
          <w:szCs w:val="22"/>
          <w:lang w:val="en-GB"/>
        </w:rPr>
        <w:t>, International Journal of Ad</w:t>
      </w:r>
      <w:r w:rsidR="00337304" w:rsidRPr="005C3871">
        <w:rPr>
          <w:rFonts w:ascii="Times New Roman" w:hAnsi="Times New Roman" w:cs="Times New Roman"/>
          <w:sz w:val="22"/>
          <w:szCs w:val="22"/>
          <w:lang w:val="en-GB"/>
        </w:rPr>
        <w:t xml:space="preserve">vertising: </w:t>
      </w:r>
      <w:r w:rsidR="00337304" w:rsidRPr="005C3871">
        <w:rPr>
          <w:rFonts w:ascii="Times New Roman" w:hAnsi="Times New Roman" w:cs="Times New Roman"/>
          <w:i/>
          <w:sz w:val="22"/>
          <w:szCs w:val="22"/>
          <w:lang w:val="en-GB"/>
        </w:rPr>
        <w:t>The Review of Market</w:t>
      </w:r>
      <w:r w:rsidRPr="005C3871">
        <w:rPr>
          <w:rFonts w:ascii="Times New Roman" w:hAnsi="Times New Roman" w:cs="Times New Roman"/>
          <w:i/>
          <w:sz w:val="22"/>
          <w:szCs w:val="22"/>
          <w:lang w:val="en-GB"/>
        </w:rPr>
        <w:t>ing Communications</w:t>
      </w:r>
      <w:r w:rsidR="004908C0" w:rsidRPr="005C3871">
        <w:rPr>
          <w:rFonts w:ascii="Times New Roman" w:hAnsi="Times New Roman" w:cs="Times New Roman"/>
          <w:i/>
          <w:sz w:val="22"/>
          <w:szCs w:val="22"/>
          <w:lang w:val="en-GB"/>
        </w:rPr>
        <w:t>, 34</w:t>
      </w:r>
      <w:r w:rsidR="00CA3E0B">
        <w:rPr>
          <w:rFonts w:ascii="Times New Roman" w:hAnsi="Times New Roman" w:cs="Times New Roman"/>
          <w:sz w:val="22"/>
          <w:szCs w:val="22"/>
          <w:lang w:val="en-GB"/>
        </w:rPr>
        <w:t xml:space="preserve"> (3), pp.</w:t>
      </w:r>
      <w:r w:rsidR="0042307F">
        <w:rPr>
          <w:rFonts w:ascii="Times New Roman" w:hAnsi="Times New Roman" w:cs="Times New Roman"/>
          <w:sz w:val="22"/>
          <w:szCs w:val="22"/>
          <w:lang w:val="en-GB"/>
        </w:rPr>
        <w:t xml:space="preserve"> </w:t>
      </w:r>
      <w:r w:rsidR="004908C0" w:rsidRPr="005C3871">
        <w:rPr>
          <w:rFonts w:ascii="Times New Roman" w:hAnsi="Times New Roman" w:cs="Times New Roman"/>
          <w:sz w:val="22"/>
          <w:szCs w:val="22"/>
          <w:lang w:val="en-GB"/>
        </w:rPr>
        <w:t>515-532.</w:t>
      </w:r>
    </w:p>
    <w:p w14:paraId="3ED4DB69" w14:textId="51EEABCB" w:rsidR="00B63C29" w:rsidRPr="005C3871" w:rsidRDefault="00B63C29" w:rsidP="00C214BF">
      <w:pPr>
        <w:pStyle w:val="CommentText"/>
        <w:ind w:left="-698" w:right="-1191" w:hanging="720"/>
        <w:jc w:val="both"/>
        <w:rPr>
          <w:rFonts w:ascii="Times New Roman" w:hAnsi="Times New Roman" w:cs="Times New Roman"/>
          <w:sz w:val="22"/>
          <w:szCs w:val="22"/>
          <w:lang w:val="en-GB"/>
        </w:rPr>
      </w:pPr>
      <w:r w:rsidRPr="0042307F">
        <w:rPr>
          <w:rFonts w:ascii="Times New Roman" w:hAnsi="Times New Roman" w:cs="Times New Roman"/>
          <w:smallCaps/>
          <w:sz w:val="22"/>
          <w:szCs w:val="22"/>
          <w:lang w:val="en-GB"/>
        </w:rPr>
        <w:t>Cacciop</w:t>
      </w:r>
      <w:r w:rsidR="00FF2244" w:rsidRPr="0042307F">
        <w:rPr>
          <w:rFonts w:ascii="Times New Roman" w:hAnsi="Times New Roman" w:cs="Times New Roman"/>
          <w:smallCaps/>
          <w:sz w:val="22"/>
          <w:szCs w:val="22"/>
          <w:lang w:val="en-GB"/>
        </w:rPr>
        <w:t>p</w:t>
      </w:r>
      <w:r w:rsidR="0042307F" w:rsidRPr="0042307F">
        <w:rPr>
          <w:rFonts w:ascii="Times New Roman" w:hAnsi="Times New Roman" w:cs="Times New Roman"/>
          <w:smallCaps/>
          <w:sz w:val="22"/>
          <w:szCs w:val="22"/>
          <w:lang w:val="en-GB"/>
        </w:rPr>
        <w:t>o, John</w:t>
      </w:r>
      <w:r w:rsidR="0042307F">
        <w:rPr>
          <w:rFonts w:ascii="Times New Roman" w:hAnsi="Times New Roman" w:cs="Times New Roman"/>
          <w:sz w:val="22"/>
          <w:szCs w:val="22"/>
          <w:lang w:val="en-GB"/>
        </w:rPr>
        <w:t xml:space="preserve">, and </w:t>
      </w:r>
      <w:r w:rsidR="0042307F" w:rsidRPr="0042307F">
        <w:rPr>
          <w:rFonts w:ascii="Times New Roman" w:hAnsi="Times New Roman" w:cs="Times New Roman"/>
          <w:smallCaps/>
          <w:sz w:val="22"/>
          <w:szCs w:val="22"/>
          <w:lang w:val="en-GB"/>
        </w:rPr>
        <w:t>Petty, Richard</w:t>
      </w:r>
      <w:r w:rsidR="0042307F">
        <w:rPr>
          <w:rFonts w:ascii="Times New Roman" w:hAnsi="Times New Roman" w:cs="Times New Roman"/>
          <w:sz w:val="22"/>
          <w:szCs w:val="22"/>
          <w:lang w:val="en-GB"/>
        </w:rPr>
        <w:t>, 1982,</w:t>
      </w:r>
      <w:r w:rsidRPr="005C3871">
        <w:rPr>
          <w:rFonts w:ascii="Times New Roman" w:hAnsi="Times New Roman" w:cs="Times New Roman"/>
          <w:sz w:val="22"/>
          <w:szCs w:val="22"/>
          <w:lang w:val="en-GB"/>
        </w:rPr>
        <w:t xml:space="preserve"> </w:t>
      </w:r>
      <w:r w:rsidR="0042307F">
        <w:rPr>
          <w:rFonts w:ascii="Times New Roman" w:hAnsi="Times New Roman" w:cs="Times New Roman"/>
          <w:sz w:val="22"/>
          <w:szCs w:val="22"/>
          <w:lang w:val="en-GB"/>
        </w:rPr>
        <w:t>“</w:t>
      </w:r>
      <w:r w:rsidRPr="005C3871">
        <w:rPr>
          <w:rFonts w:ascii="Times New Roman" w:hAnsi="Times New Roman" w:cs="Times New Roman"/>
          <w:sz w:val="22"/>
          <w:szCs w:val="22"/>
          <w:lang w:val="en-GB"/>
        </w:rPr>
        <w:t>The need for cognition</w:t>
      </w:r>
      <w:r w:rsidR="0042307F">
        <w:rPr>
          <w:rFonts w:ascii="Times New Roman" w:hAnsi="Times New Roman" w:cs="Times New Roman"/>
          <w:sz w:val="22"/>
          <w:szCs w:val="22"/>
          <w:lang w:val="en-GB"/>
        </w:rPr>
        <w:t>”</w:t>
      </w:r>
      <w:r w:rsidRPr="005C3871">
        <w:rPr>
          <w:rFonts w:ascii="Times New Roman" w:hAnsi="Times New Roman" w:cs="Times New Roman"/>
          <w:sz w:val="22"/>
          <w:szCs w:val="22"/>
          <w:lang w:val="en-GB"/>
        </w:rPr>
        <w:t xml:space="preserve">. </w:t>
      </w:r>
      <w:r w:rsidRPr="005C3871">
        <w:rPr>
          <w:rFonts w:ascii="Times New Roman" w:hAnsi="Times New Roman" w:cs="Times New Roman"/>
          <w:i/>
          <w:sz w:val="22"/>
          <w:szCs w:val="22"/>
          <w:lang w:val="en-GB"/>
        </w:rPr>
        <w:t>Journal of Personality and Social Psychology 42</w:t>
      </w:r>
      <w:r w:rsidR="0042307F">
        <w:rPr>
          <w:rFonts w:ascii="Times New Roman" w:hAnsi="Times New Roman" w:cs="Times New Roman"/>
          <w:sz w:val="22"/>
          <w:szCs w:val="22"/>
          <w:lang w:val="en-GB"/>
        </w:rPr>
        <w:t>, pp.</w:t>
      </w:r>
      <w:r w:rsidRPr="005C3871">
        <w:rPr>
          <w:rFonts w:ascii="Times New Roman" w:hAnsi="Times New Roman" w:cs="Times New Roman"/>
          <w:sz w:val="22"/>
          <w:szCs w:val="22"/>
          <w:lang w:val="en-GB"/>
        </w:rPr>
        <w:t xml:space="preserve"> 116-131.</w:t>
      </w:r>
    </w:p>
    <w:p w14:paraId="06F21C5F" w14:textId="674A8F6F" w:rsidR="00B63C29" w:rsidRPr="005C3871" w:rsidRDefault="00B63C29" w:rsidP="00C214BF">
      <w:pPr>
        <w:ind w:left="-698" w:right="-1191" w:hanging="720"/>
        <w:jc w:val="both"/>
        <w:rPr>
          <w:sz w:val="22"/>
          <w:szCs w:val="22"/>
        </w:rPr>
      </w:pPr>
      <w:r w:rsidRPr="0042307F">
        <w:rPr>
          <w:smallCaps/>
          <w:sz w:val="22"/>
          <w:szCs w:val="22"/>
        </w:rPr>
        <w:t>Cacioppo, J</w:t>
      </w:r>
      <w:r w:rsidR="0042307F" w:rsidRPr="0042307F">
        <w:rPr>
          <w:smallCaps/>
          <w:sz w:val="22"/>
          <w:szCs w:val="22"/>
        </w:rPr>
        <w:t>ohn</w:t>
      </w:r>
      <w:r w:rsidR="0042307F">
        <w:rPr>
          <w:sz w:val="22"/>
          <w:szCs w:val="22"/>
        </w:rPr>
        <w:t>. et al., 1996,</w:t>
      </w:r>
      <w:r w:rsidRPr="005C3871">
        <w:rPr>
          <w:sz w:val="22"/>
          <w:szCs w:val="22"/>
        </w:rPr>
        <w:t xml:space="preserve"> </w:t>
      </w:r>
      <w:r w:rsidR="0042307F">
        <w:rPr>
          <w:sz w:val="22"/>
          <w:szCs w:val="22"/>
        </w:rPr>
        <w:t>“</w:t>
      </w:r>
      <w:r w:rsidRPr="005C3871">
        <w:rPr>
          <w:sz w:val="22"/>
          <w:szCs w:val="22"/>
        </w:rPr>
        <w:t>Dispositional differences in cognitive motivation: The life and times of individuals varying in need for cognition</w:t>
      </w:r>
      <w:r w:rsidR="0042307F">
        <w:rPr>
          <w:sz w:val="22"/>
          <w:szCs w:val="22"/>
        </w:rPr>
        <w:t>”</w:t>
      </w:r>
      <w:r w:rsidRPr="005C3871">
        <w:rPr>
          <w:sz w:val="22"/>
          <w:szCs w:val="22"/>
        </w:rPr>
        <w:t xml:space="preserve">. </w:t>
      </w:r>
      <w:r w:rsidRPr="005C3871">
        <w:rPr>
          <w:i/>
          <w:sz w:val="22"/>
          <w:szCs w:val="22"/>
        </w:rPr>
        <w:t>Psychological Bulletin 119</w:t>
      </w:r>
      <w:r w:rsidR="0042307F">
        <w:rPr>
          <w:sz w:val="22"/>
          <w:szCs w:val="22"/>
        </w:rPr>
        <w:t xml:space="preserve">, pp. </w:t>
      </w:r>
      <w:r w:rsidRPr="005C3871">
        <w:rPr>
          <w:sz w:val="22"/>
          <w:szCs w:val="22"/>
        </w:rPr>
        <w:t>197-253.</w:t>
      </w:r>
    </w:p>
    <w:p w14:paraId="11371818" w14:textId="1A90CEA7" w:rsidR="00B63C29" w:rsidRPr="005C3871" w:rsidRDefault="00C96704" w:rsidP="00C214BF">
      <w:pPr>
        <w:pStyle w:val="FootnoteText"/>
        <w:ind w:left="-698" w:right="-1191" w:hanging="720"/>
        <w:jc w:val="both"/>
        <w:rPr>
          <w:rFonts w:ascii="Times New Roman" w:hAnsi="Times New Roman" w:cs="Times New Roman"/>
          <w:sz w:val="22"/>
          <w:szCs w:val="22"/>
          <w:lang w:val="en-GB"/>
        </w:rPr>
      </w:pPr>
      <w:r w:rsidRPr="00C96704">
        <w:rPr>
          <w:rFonts w:ascii="Times New Roman" w:hAnsi="Times New Roman" w:cs="Times New Roman"/>
          <w:smallCaps/>
          <w:sz w:val="22"/>
          <w:szCs w:val="22"/>
          <w:lang w:val="en-GB"/>
        </w:rPr>
        <w:t>Chang, Chun-Tuan</w:t>
      </w:r>
      <w:r w:rsidRPr="00C96704">
        <w:rPr>
          <w:rFonts w:ascii="Times New Roman" w:hAnsi="Times New Roman" w:cs="Times New Roman"/>
          <w:sz w:val="22"/>
          <w:szCs w:val="22"/>
          <w:lang w:val="en-GB"/>
        </w:rPr>
        <w:t xml:space="preserve">, and </w:t>
      </w:r>
      <w:r w:rsidRPr="00C96704">
        <w:rPr>
          <w:rFonts w:ascii="Times New Roman" w:hAnsi="Times New Roman" w:cs="Times New Roman"/>
          <w:smallCaps/>
          <w:sz w:val="22"/>
          <w:szCs w:val="22"/>
          <w:lang w:val="en-GB"/>
        </w:rPr>
        <w:t>Ching-Ting Yen</w:t>
      </w:r>
      <w:r>
        <w:rPr>
          <w:rFonts w:ascii="Times New Roman" w:hAnsi="Times New Roman" w:cs="Times New Roman"/>
          <w:sz w:val="22"/>
          <w:szCs w:val="22"/>
          <w:lang w:val="en-GB"/>
        </w:rPr>
        <w:t>, 2013,</w:t>
      </w:r>
      <w:r w:rsidR="00B63C29" w:rsidRPr="005C3871">
        <w:rPr>
          <w:rFonts w:ascii="Times New Roman" w:hAnsi="Times New Roman" w:cs="Times New Roman"/>
          <w:sz w:val="22"/>
          <w:szCs w:val="22"/>
          <w:lang w:val="en-GB"/>
        </w:rPr>
        <w:t xml:space="preserve"> ‘Missing ingredients in metaphor advertising: The right formula of metaphor type, product type, and need for cognition,’ </w:t>
      </w:r>
      <w:r w:rsidR="00B63C29" w:rsidRPr="005C3871">
        <w:rPr>
          <w:rFonts w:ascii="Times New Roman" w:hAnsi="Times New Roman" w:cs="Times New Roman"/>
          <w:i/>
          <w:sz w:val="22"/>
          <w:szCs w:val="22"/>
          <w:lang w:val="en-GB"/>
        </w:rPr>
        <w:t>Journal of advertising</w:t>
      </w:r>
      <w:r w:rsidR="00337304" w:rsidRPr="005C3871">
        <w:rPr>
          <w:rFonts w:ascii="Times New Roman" w:hAnsi="Times New Roman" w:cs="Times New Roman"/>
          <w:sz w:val="22"/>
          <w:szCs w:val="22"/>
          <w:lang w:val="en-GB"/>
        </w:rPr>
        <w:t xml:space="preserve"> 42 (</w:t>
      </w:r>
      <w:r w:rsidR="00B63C29" w:rsidRPr="005C3871">
        <w:rPr>
          <w:rFonts w:ascii="Times New Roman" w:hAnsi="Times New Roman" w:cs="Times New Roman"/>
          <w:sz w:val="22"/>
          <w:szCs w:val="22"/>
          <w:lang w:val="en-GB"/>
        </w:rPr>
        <w:t>1</w:t>
      </w:r>
      <w:r w:rsidR="00337304" w:rsidRPr="005C3871">
        <w:rPr>
          <w:rFonts w:ascii="Times New Roman" w:hAnsi="Times New Roman" w:cs="Times New Roman"/>
          <w:sz w:val="22"/>
          <w:szCs w:val="22"/>
          <w:lang w:val="en-GB"/>
        </w:rPr>
        <w:t>)</w:t>
      </w:r>
      <w:r>
        <w:rPr>
          <w:rFonts w:ascii="Times New Roman" w:hAnsi="Times New Roman" w:cs="Times New Roman"/>
          <w:sz w:val="22"/>
          <w:szCs w:val="22"/>
          <w:lang w:val="en-GB"/>
        </w:rPr>
        <w:t>, pp.</w:t>
      </w:r>
      <w:r w:rsidR="00B63C29" w:rsidRPr="005C3871">
        <w:rPr>
          <w:rFonts w:ascii="Times New Roman" w:hAnsi="Times New Roman" w:cs="Times New Roman"/>
          <w:sz w:val="22"/>
          <w:szCs w:val="22"/>
          <w:lang w:val="en-GB"/>
        </w:rPr>
        <w:t xml:space="preserve"> 80-94.</w:t>
      </w:r>
    </w:p>
    <w:p w14:paraId="09A41150" w14:textId="6179577A" w:rsidR="00B63C29" w:rsidRPr="005C3871" w:rsidRDefault="00B63C29" w:rsidP="00C214BF">
      <w:pPr>
        <w:pStyle w:val="FootnoteText"/>
        <w:ind w:left="-698" w:right="-1191" w:hanging="720"/>
        <w:jc w:val="both"/>
        <w:rPr>
          <w:rFonts w:ascii="Times New Roman" w:hAnsi="Times New Roman" w:cs="Times New Roman"/>
          <w:sz w:val="22"/>
          <w:szCs w:val="22"/>
          <w:lang w:val="en-GB"/>
        </w:rPr>
      </w:pPr>
      <w:r w:rsidRPr="001B70CD">
        <w:rPr>
          <w:rFonts w:ascii="Times New Roman" w:hAnsi="Times New Roman" w:cs="Times New Roman"/>
          <w:smallCaps/>
          <w:sz w:val="22"/>
          <w:szCs w:val="22"/>
          <w:lang w:val="en-GB"/>
        </w:rPr>
        <w:t>Citron</w:t>
      </w:r>
      <w:r w:rsidR="004908C0" w:rsidRPr="001B70CD">
        <w:rPr>
          <w:rFonts w:ascii="Times New Roman" w:hAnsi="Times New Roman" w:cs="Times New Roman"/>
          <w:smallCaps/>
          <w:sz w:val="22"/>
          <w:szCs w:val="22"/>
          <w:lang w:val="en-GB"/>
        </w:rPr>
        <w:t>, F</w:t>
      </w:r>
      <w:r w:rsidR="001B70CD" w:rsidRPr="001B70CD">
        <w:rPr>
          <w:rFonts w:ascii="Times New Roman" w:hAnsi="Times New Roman" w:cs="Times New Roman"/>
          <w:smallCaps/>
          <w:sz w:val="22"/>
          <w:szCs w:val="22"/>
          <w:lang w:val="en-GB"/>
        </w:rPr>
        <w:t>rancesca</w:t>
      </w:r>
      <w:r w:rsidR="001B70CD">
        <w:rPr>
          <w:rFonts w:ascii="Times New Roman" w:hAnsi="Times New Roman" w:cs="Times New Roman"/>
          <w:sz w:val="22"/>
          <w:szCs w:val="22"/>
          <w:lang w:val="en-GB"/>
        </w:rPr>
        <w:t>,</w:t>
      </w:r>
      <w:r w:rsidRPr="005C3871">
        <w:rPr>
          <w:rFonts w:ascii="Times New Roman" w:hAnsi="Times New Roman" w:cs="Times New Roman"/>
          <w:sz w:val="22"/>
          <w:szCs w:val="22"/>
          <w:lang w:val="en-GB"/>
        </w:rPr>
        <w:t xml:space="preserve"> and </w:t>
      </w:r>
      <w:r w:rsidRPr="001B70CD">
        <w:rPr>
          <w:rFonts w:ascii="Times New Roman" w:hAnsi="Times New Roman" w:cs="Times New Roman"/>
          <w:smallCaps/>
          <w:sz w:val="22"/>
          <w:szCs w:val="22"/>
          <w:lang w:val="en-GB"/>
        </w:rPr>
        <w:t>Goldberg,</w:t>
      </w:r>
      <w:r w:rsidR="001B70CD" w:rsidRPr="001B70CD">
        <w:rPr>
          <w:rFonts w:ascii="Times New Roman" w:hAnsi="Times New Roman" w:cs="Times New Roman"/>
          <w:smallCaps/>
          <w:sz w:val="22"/>
          <w:szCs w:val="22"/>
          <w:lang w:val="en-GB"/>
        </w:rPr>
        <w:t xml:space="preserve"> Adele</w:t>
      </w:r>
      <w:r w:rsidR="001B70CD">
        <w:rPr>
          <w:rFonts w:ascii="Times New Roman" w:hAnsi="Times New Roman" w:cs="Times New Roman"/>
          <w:sz w:val="22"/>
          <w:szCs w:val="22"/>
          <w:lang w:val="en-GB"/>
        </w:rPr>
        <w:t>,</w:t>
      </w:r>
      <w:r w:rsidRPr="005C3871">
        <w:rPr>
          <w:rFonts w:ascii="Times New Roman" w:hAnsi="Times New Roman" w:cs="Times New Roman"/>
          <w:sz w:val="22"/>
          <w:szCs w:val="22"/>
          <w:lang w:val="en-GB"/>
        </w:rPr>
        <w:t xml:space="preserve"> </w:t>
      </w:r>
      <w:r w:rsidR="001B70CD">
        <w:rPr>
          <w:rFonts w:ascii="Times New Roman" w:hAnsi="Times New Roman" w:cs="Times New Roman"/>
          <w:sz w:val="22"/>
          <w:szCs w:val="22"/>
          <w:lang w:val="en-GB"/>
        </w:rPr>
        <w:t>2014,</w:t>
      </w:r>
      <w:r w:rsidRPr="005C3871">
        <w:rPr>
          <w:rFonts w:ascii="Times New Roman" w:hAnsi="Times New Roman" w:cs="Times New Roman"/>
          <w:sz w:val="22"/>
          <w:szCs w:val="22"/>
          <w:lang w:val="en-GB"/>
        </w:rPr>
        <w:t xml:space="preserve"> </w:t>
      </w:r>
      <w:r w:rsidR="001B70CD">
        <w:rPr>
          <w:rFonts w:ascii="Times New Roman" w:hAnsi="Times New Roman" w:cs="Times New Roman"/>
          <w:sz w:val="22"/>
          <w:szCs w:val="22"/>
          <w:lang w:val="en-GB"/>
        </w:rPr>
        <w:t>“</w:t>
      </w:r>
      <w:r w:rsidRPr="005C3871">
        <w:rPr>
          <w:rFonts w:ascii="Times New Roman" w:hAnsi="Times New Roman" w:cs="Times New Roman"/>
          <w:sz w:val="22"/>
          <w:szCs w:val="22"/>
          <w:lang w:val="en-GB"/>
        </w:rPr>
        <w:t>Metaphorical Sentences Are More Emotionally Engaging than Their Literal Counterparts</w:t>
      </w:r>
      <w:r w:rsidR="001B70CD">
        <w:rPr>
          <w:rFonts w:ascii="Times New Roman" w:hAnsi="Times New Roman" w:cs="Times New Roman"/>
          <w:sz w:val="22"/>
          <w:szCs w:val="22"/>
          <w:lang w:val="en-GB"/>
        </w:rPr>
        <w:t>”</w:t>
      </w:r>
      <w:r w:rsidRPr="005C3871">
        <w:rPr>
          <w:rFonts w:ascii="Times New Roman" w:hAnsi="Times New Roman" w:cs="Times New Roman"/>
          <w:sz w:val="22"/>
          <w:szCs w:val="22"/>
          <w:lang w:val="en-GB"/>
        </w:rPr>
        <w:t xml:space="preserve">. To appear in </w:t>
      </w:r>
      <w:r w:rsidRPr="005C3871">
        <w:rPr>
          <w:rFonts w:ascii="Times New Roman" w:hAnsi="Times New Roman" w:cs="Times New Roman"/>
          <w:i/>
          <w:sz w:val="22"/>
          <w:szCs w:val="22"/>
          <w:lang w:val="en-GB"/>
        </w:rPr>
        <w:t>Journal of Cognitive Neuroscienc</w:t>
      </w:r>
      <w:r w:rsidRPr="005C3871">
        <w:rPr>
          <w:rFonts w:ascii="Times New Roman" w:hAnsi="Times New Roman" w:cs="Times New Roman"/>
          <w:sz w:val="22"/>
          <w:szCs w:val="22"/>
          <w:lang w:val="en-GB"/>
        </w:rPr>
        <w:t>e</w:t>
      </w:r>
      <w:r w:rsidR="001B70CD">
        <w:rPr>
          <w:rFonts w:ascii="Times New Roman" w:hAnsi="Times New Roman" w:cs="Times New Roman"/>
          <w:sz w:val="22"/>
          <w:szCs w:val="22"/>
          <w:lang w:val="en-GB"/>
        </w:rPr>
        <w:t>, 26 (11), pp.</w:t>
      </w:r>
      <w:r w:rsidR="004908C0" w:rsidRPr="005C3871">
        <w:rPr>
          <w:rFonts w:ascii="Times New Roman" w:hAnsi="Times New Roman" w:cs="Times New Roman"/>
          <w:sz w:val="22"/>
          <w:szCs w:val="22"/>
          <w:lang w:val="en-GB"/>
        </w:rPr>
        <w:t xml:space="preserve"> 2585-2595</w:t>
      </w:r>
      <w:r w:rsidRPr="005C3871">
        <w:rPr>
          <w:rFonts w:ascii="Times New Roman" w:hAnsi="Times New Roman" w:cs="Times New Roman"/>
          <w:sz w:val="22"/>
          <w:szCs w:val="22"/>
          <w:lang w:val="en-GB"/>
        </w:rPr>
        <w:t>.</w:t>
      </w:r>
    </w:p>
    <w:p w14:paraId="7638CD33" w14:textId="1145E2C4" w:rsidR="00B63C29" w:rsidRPr="005C3871" w:rsidRDefault="00B63C29" w:rsidP="00C214BF">
      <w:pPr>
        <w:pStyle w:val="CommentText"/>
        <w:ind w:left="-698" w:right="-1191" w:hanging="720"/>
        <w:jc w:val="both"/>
        <w:rPr>
          <w:rFonts w:ascii="Times New Roman" w:hAnsi="Times New Roman" w:cs="Times New Roman"/>
          <w:i/>
          <w:sz w:val="22"/>
          <w:szCs w:val="22"/>
          <w:lang w:val="en-GB"/>
        </w:rPr>
      </w:pPr>
      <w:r w:rsidRPr="008D3FB9">
        <w:rPr>
          <w:rFonts w:ascii="Times New Roman" w:hAnsi="Times New Roman" w:cs="Times New Roman"/>
          <w:smallCaps/>
          <w:sz w:val="22"/>
          <w:szCs w:val="22"/>
          <w:lang w:val="en-GB"/>
        </w:rPr>
        <w:t>Costa, P</w:t>
      </w:r>
      <w:r w:rsidR="008D3FB9" w:rsidRPr="008D3FB9">
        <w:rPr>
          <w:rFonts w:ascii="Times New Roman" w:hAnsi="Times New Roman" w:cs="Times New Roman"/>
          <w:smallCaps/>
          <w:sz w:val="22"/>
          <w:szCs w:val="22"/>
          <w:lang w:val="en-GB"/>
        </w:rPr>
        <w:t>aul</w:t>
      </w:r>
      <w:r w:rsidR="008D3FB9">
        <w:rPr>
          <w:rFonts w:ascii="Times New Roman" w:hAnsi="Times New Roman" w:cs="Times New Roman"/>
          <w:sz w:val="22"/>
          <w:szCs w:val="22"/>
          <w:lang w:val="en-GB"/>
        </w:rPr>
        <w:t xml:space="preserve">, and </w:t>
      </w:r>
      <w:r w:rsidR="008D3FB9" w:rsidRPr="008D3FB9">
        <w:rPr>
          <w:rFonts w:ascii="Times New Roman" w:hAnsi="Times New Roman" w:cs="Times New Roman"/>
          <w:smallCaps/>
          <w:sz w:val="22"/>
          <w:szCs w:val="22"/>
          <w:lang w:val="en-GB"/>
        </w:rPr>
        <w:t>McCrae, Robert</w:t>
      </w:r>
      <w:r w:rsidR="008D3FB9">
        <w:rPr>
          <w:rFonts w:ascii="Times New Roman" w:hAnsi="Times New Roman" w:cs="Times New Roman"/>
          <w:sz w:val="22"/>
          <w:szCs w:val="22"/>
          <w:lang w:val="en-GB"/>
        </w:rPr>
        <w:t>, 1992,</w:t>
      </w:r>
      <w:r w:rsidRPr="005C3871">
        <w:rPr>
          <w:rFonts w:ascii="Times New Roman" w:hAnsi="Times New Roman" w:cs="Times New Roman"/>
          <w:sz w:val="22"/>
          <w:szCs w:val="22"/>
          <w:lang w:val="en-GB"/>
        </w:rPr>
        <w:t xml:space="preserve"> </w:t>
      </w:r>
      <w:r w:rsidR="008D3FB9">
        <w:rPr>
          <w:rFonts w:ascii="Times New Roman" w:hAnsi="Times New Roman" w:cs="Times New Roman"/>
          <w:sz w:val="22"/>
          <w:szCs w:val="22"/>
          <w:lang w:val="en-GB"/>
        </w:rPr>
        <w:t>“</w:t>
      </w:r>
      <w:r w:rsidRPr="005C3871">
        <w:rPr>
          <w:rFonts w:ascii="Times New Roman" w:hAnsi="Times New Roman" w:cs="Times New Roman"/>
          <w:sz w:val="22"/>
          <w:szCs w:val="22"/>
          <w:lang w:val="en-GB"/>
        </w:rPr>
        <w:t>Revised NEO Personality Inventory (NEO-PI-R) and NEO Five-Factor Inventory (NEO-FFI) manual</w:t>
      </w:r>
      <w:r w:rsidR="008D3FB9">
        <w:rPr>
          <w:rFonts w:ascii="Times New Roman" w:hAnsi="Times New Roman" w:cs="Times New Roman"/>
          <w:sz w:val="22"/>
          <w:szCs w:val="22"/>
          <w:lang w:val="en-GB"/>
        </w:rPr>
        <w:t>”,</w:t>
      </w:r>
      <w:r w:rsidRPr="005C3871">
        <w:rPr>
          <w:rFonts w:ascii="Times New Roman" w:hAnsi="Times New Roman" w:cs="Times New Roman"/>
          <w:sz w:val="22"/>
          <w:szCs w:val="22"/>
          <w:lang w:val="en-GB"/>
        </w:rPr>
        <w:t xml:space="preserve"> Odessa, FL: </w:t>
      </w:r>
      <w:r w:rsidRPr="005C3871">
        <w:rPr>
          <w:rFonts w:ascii="Times New Roman" w:hAnsi="Times New Roman" w:cs="Times New Roman"/>
          <w:i/>
          <w:sz w:val="22"/>
          <w:szCs w:val="22"/>
          <w:lang w:val="en-GB"/>
        </w:rPr>
        <w:t>Psychological Assessment Resources.</w:t>
      </w:r>
    </w:p>
    <w:p w14:paraId="7C2524FF" w14:textId="2072E881" w:rsidR="00B63C29" w:rsidRPr="005C3871" w:rsidRDefault="00CE6F1D" w:rsidP="00C214BF">
      <w:pPr>
        <w:ind w:left="-698" w:right="-1191" w:hanging="720"/>
        <w:jc w:val="both"/>
        <w:rPr>
          <w:sz w:val="22"/>
          <w:szCs w:val="22"/>
        </w:rPr>
      </w:pPr>
      <w:r w:rsidRPr="00A21058">
        <w:rPr>
          <w:smallCaps/>
          <w:sz w:val="22"/>
          <w:szCs w:val="22"/>
        </w:rPr>
        <w:t>Forceville, C</w:t>
      </w:r>
      <w:r w:rsidR="00A21058" w:rsidRPr="00A21058">
        <w:rPr>
          <w:smallCaps/>
          <w:sz w:val="22"/>
          <w:szCs w:val="22"/>
        </w:rPr>
        <w:t>harles</w:t>
      </w:r>
      <w:r w:rsidR="00A21058">
        <w:rPr>
          <w:sz w:val="22"/>
          <w:szCs w:val="22"/>
        </w:rPr>
        <w:t xml:space="preserve">, 1996, </w:t>
      </w:r>
      <w:r w:rsidRPr="005C3871">
        <w:rPr>
          <w:i/>
          <w:iCs/>
          <w:sz w:val="22"/>
          <w:szCs w:val="22"/>
        </w:rPr>
        <w:t>Pictorial Metaphor in A</w:t>
      </w:r>
      <w:r w:rsidR="00B63C29" w:rsidRPr="005C3871">
        <w:rPr>
          <w:i/>
          <w:iCs/>
          <w:sz w:val="22"/>
          <w:szCs w:val="22"/>
        </w:rPr>
        <w:t>dvertising</w:t>
      </w:r>
      <w:r w:rsidR="00B63C29" w:rsidRPr="005C3871">
        <w:rPr>
          <w:i/>
          <w:sz w:val="22"/>
          <w:szCs w:val="22"/>
        </w:rPr>
        <w:t>.</w:t>
      </w:r>
      <w:r w:rsidR="00B63C29" w:rsidRPr="005C3871">
        <w:rPr>
          <w:sz w:val="22"/>
          <w:szCs w:val="22"/>
        </w:rPr>
        <w:t xml:space="preserve"> Routledge, London and New York. </w:t>
      </w:r>
    </w:p>
    <w:p w14:paraId="38093410" w14:textId="409D0622" w:rsidR="00B63C29" w:rsidRPr="005C3871" w:rsidRDefault="00CE6F1D" w:rsidP="00C214BF">
      <w:pPr>
        <w:pStyle w:val="FootnoteText"/>
        <w:ind w:left="-698" w:right="-1191" w:hanging="720"/>
        <w:jc w:val="both"/>
        <w:rPr>
          <w:rFonts w:ascii="Times New Roman" w:hAnsi="Times New Roman" w:cs="Times New Roman"/>
          <w:sz w:val="22"/>
          <w:szCs w:val="22"/>
          <w:lang w:val="en-GB"/>
        </w:rPr>
      </w:pPr>
      <w:r w:rsidRPr="00A21058">
        <w:rPr>
          <w:rFonts w:ascii="Times New Roman" w:hAnsi="Times New Roman" w:cs="Times New Roman"/>
          <w:smallCaps/>
          <w:sz w:val="22"/>
          <w:szCs w:val="22"/>
          <w:lang w:val="en-GB"/>
        </w:rPr>
        <w:t>Forceville, C</w:t>
      </w:r>
      <w:r w:rsidR="00A21058" w:rsidRPr="00A21058">
        <w:rPr>
          <w:rFonts w:ascii="Times New Roman" w:hAnsi="Times New Roman" w:cs="Times New Roman"/>
          <w:smallCaps/>
          <w:sz w:val="22"/>
          <w:szCs w:val="22"/>
          <w:lang w:val="en-GB"/>
        </w:rPr>
        <w:t>harles</w:t>
      </w:r>
      <w:r w:rsidR="00A21058">
        <w:rPr>
          <w:rFonts w:ascii="Times New Roman" w:hAnsi="Times New Roman" w:cs="Times New Roman"/>
          <w:sz w:val="22"/>
          <w:szCs w:val="22"/>
          <w:lang w:val="en-GB"/>
        </w:rPr>
        <w:t>, 2009, “</w:t>
      </w:r>
      <w:r w:rsidR="00B63C29" w:rsidRPr="005C3871">
        <w:rPr>
          <w:rFonts w:ascii="Times New Roman" w:hAnsi="Times New Roman" w:cs="Times New Roman"/>
          <w:sz w:val="22"/>
          <w:szCs w:val="22"/>
          <w:lang w:val="en-GB"/>
        </w:rPr>
        <w:t>Non-verbal and multimodal metaphor in a cognitivist frame</w:t>
      </w:r>
      <w:r w:rsidRPr="005C3871">
        <w:rPr>
          <w:rFonts w:ascii="Times New Roman" w:hAnsi="Times New Roman" w:cs="Times New Roman"/>
          <w:sz w:val="22"/>
          <w:szCs w:val="22"/>
          <w:lang w:val="en-GB"/>
        </w:rPr>
        <w:t>work: Agendas for research</w:t>
      </w:r>
      <w:r w:rsidR="00A21058">
        <w:rPr>
          <w:rFonts w:ascii="Times New Roman" w:hAnsi="Times New Roman" w:cs="Times New Roman"/>
          <w:sz w:val="22"/>
          <w:szCs w:val="22"/>
          <w:lang w:val="en-GB"/>
        </w:rPr>
        <w:t xml:space="preserve">”. In </w:t>
      </w:r>
      <w:r w:rsidR="0031408A">
        <w:rPr>
          <w:rFonts w:ascii="Times New Roman" w:hAnsi="Times New Roman" w:cs="Times New Roman"/>
          <w:sz w:val="22"/>
          <w:szCs w:val="22"/>
          <w:lang w:val="en-GB"/>
        </w:rPr>
        <w:t xml:space="preserve">Ch. </w:t>
      </w:r>
      <w:r w:rsidR="00B63C29" w:rsidRPr="005C3871">
        <w:rPr>
          <w:rFonts w:ascii="Times New Roman" w:hAnsi="Times New Roman" w:cs="Times New Roman"/>
          <w:sz w:val="22"/>
          <w:szCs w:val="22"/>
          <w:lang w:val="en-GB"/>
        </w:rPr>
        <w:t xml:space="preserve">Forceville, </w:t>
      </w:r>
      <w:r w:rsidR="00A21058">
        <w:rPr>
          <w:rFonts w:ascii="Times New Roman" w:hAnsi="Times New Roman" w:cs="Times New Roman"/>
          <w:sz w:val="22"/>
          <w:szCs w:val="22"/>
          <w:lang w:val="en-GB"/>
        </w:rPr>
        <w:t xml:space="preserve">and </w:t>
      </w:r>
      <w:r w:rsidR="0031408A">
        <w:rPr>
          <w:rFonts w:ascii="Times New Roman" w:hAnsi="Times New Roman" w:cs="Times New Roman"/>
          <w:sz w:val="22"/>
          <w:szCs w:val="22"/>
          <w:lang w:val="en-GB"/>
        </w:rPr>
        <w:t xml:space="preserve">E. </w:t>
      </w:r>
      <w:r w:rsidR="00B63C29" w:rsidRPr="005C3871">
        <w:rPr>
          <w:rFonts w:ascii="Times New Roman" w:hAnsi="Times New Roman" w:cs="Times New Roman"/>
          <w:sz w:val="22"/>
          <w:szCs w:val="22"/>
          <w:lang w:val="en-GB"/>
        </w:rPr>
        <w:t>Urios-Aparisi</w:t>
      </w:r>
      <w:r w:rsidR="0031408A">
        <w:rPr>
          <w:rFonts w:ascii="Times New Roman" w:hAnsi="Times New Roman" w:cs="Times New Roman"/>
          <w:sz w:val="22"/>
          <w:szCs w:val="22"/>
          <w:lang w:val="en-GB"/>
        </w:rPr>
        <w:t xml:space="preserve"> </w:t>
      </w:r>
      <w:r w:rsidR="00A21058">
        <w:rPr>
          <w:rFonts w:ascii="Times New Roman" w:hAnsi="Times New Roman" w:cs="Times New Roman"/>
          <w:sz w:val="22"/>
          <w:szCs w:val="22"/>
          <w:lang w:val="en-GB"/>
        </w:rPr>
        <w:t>(eds</w:t>
      </w:r>
      <w:r w:rsidR="0076785A">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 xml:space="preserve"> </w:t>
      </w:r>
      <w:r w:rsidR="00B63C29" w:rsidRPr="005C3871">
        <w:rPr>
          <w:rFonts w:ascii="Times New Roman" w:hAnsi="Times New Roman" w:cs="Times New Roman"/>
          <w:i/>
          <w:sz w:val="22"/>
          <w:szCs w:val="22"/>
          <w:lang w:val="en-GB"/>
        </w:rPr>
        <w:t>Multimo</w:t>
      </w:r>
      <w:r w:rsidRPr="005C3871">
        <w:rPr>
          <w:rFonts w:ascii="Times New Roman" w:hAnsi="Times New Roman" w:cs="Times New Roman"/>
          <w:i/>
          <w:sz w:val="22"/>
          <w:szCs w:val="22"/>
          <w:lang w:val="en-GB"/>
        </w:rPr>
        <w:t>dal M</w:t>
      </w:r>
      <w:r w:rsidR="00B63C29" w:rsidRPr="005C3871">
        <w:rPr>
          <w:rFonts w:ascii="Times New Roman" w:hAnsi="Times New Roman" w:cs="Times New Roman"/>
          <w:i/>
          <w:sz w:val="22"/>
          <w:szCs w:val="22"/>
          <w:lang w:val="en-GB"/>
        </w:rPr>
        <w:t>etaphor</w:t>
      </w:r>
      <w:r w:rsidR="008127DB">
        <w:rPr>
          <w:rFonts w:ascii="Times New Roman" w:hAnsi="Times New Roman" w:cs="Times New Roman"/>
          <w:sz w:val="22"/>
          <w:szCs w:val="22"/>
          <w:lang w:val="en-GB"/>
        </w:rPr>
        <w:t xml:space="preserve">, </w:t>
      </w:r>
      <w:r w:rsidR="00B63C29" w:rsidRPr="005C3871">
        <w:rPr>
          <w:rFonts w:ascii="Times New Roman" w:hAnsi="Times New Roman" w:cs="Times New Roman"/>
          <w:sz w:val="22"/>
          <w:szCs w:val="22"/>
          <w:lang w:val="en-GB"/>
        </w:rPr>
        <w:t xml:space="preserve"> Berli</w:t>
      </w:r>
      <w:r w:rsidR="008127DB">
        <w:rPr>
          <w:rFonts w:ascii="Times New Roman" w:hAnsi="Times New Roman" w:cs="Times New Roman"/>
          <w:sz w:val="22"/>
          <w:szCs w:val="22"/>
          <w:lang w:val="en-GB"/>
        </w:rPr>
        <w:t xml:space="preserve">n &amp; New York: Mouton de Gruyter, </w:t>
      </w:r>
      <w:r w:rsidR="008127DB" w:rsidRPr="005C3871">
        <w:rPr>
          <w:rFonts w:ascii="Times New Roman" w:hAnsi="Times New Roman" w:cs="Times New Roman"/>
          <w:sz w:val="22"/>
          <w:szCs w:val="22"/>
          <w:lang w:val="en-GB"/>
        </w:rPr>
        <w:t>pp. 19-42</w:t>
      </w:r>
      <w:r w:rsidR="008127DB">
        <w:rPr>
          <w:rFonts w:ascii="Times New Roman" w:hAnsi="Times New Roman" w:cs="Times New Roman"/>
          <w:sz w:val="22"/>
          <w:szCs w:val="22"/>
          <w:lang w:val="en-GB"/>
        </w:rPr>
        <w:t>.</w:t>
      </w:r>
    </w:p>
    <w:p w14:paraId="541F132B" w14:textId="50462C99" w:rsidR="00B63C29" w:rsidRPr="005C3871" w:rsidRDefault="000456CF" w:rsidP="00C214BF">
      <w:pPr>
        <w:adjustRightInd w:val="0"/>
        <w:ind w:left="-698" w:right="-1191" w:hanging="720"/>
        <w:jc w:val="both"/>
        <w:rPr>
          <w:sz w:val="22"/>
          <w:szCs w:val="22"/>
        </w:rPr>
      </w:pPr>
      <w:r w:rsidRPr="000456CF">
        <w:rPr>
          <w:smallCaps/>
          <w:sz w:val="22"/>
          <w:szCs w:val="22"/>
        </w:rPr>
        <w:t>Gibbs, Raymond</w:t>
      </w:r>
      <w:r>
        <w:rPr>
          <w:sz w:val="22"/>
          <w:szCs w:val="22"/>
        </w:rPr>
        <w:t>, 1994,</w:t>
      </w:r>
      <w:r w:rsidR="00CE6F1D" w:rsidRPr="005C3871">
        <w:rPr>
          <w:sz w:val="22"/>
          <w:szCs w:val="22"/>
        </w:rPr>
        <w:t xml:space="preserve"> </w:t>
      </w:r>
      <w:r w:rsidR="00CE6F1D" w:rsidRPr="005C3871">
        <w:rPr>
          <w:i/>
          <w:sz w:val="22"/>
          <w:szCs w:val="22"/>
        </w:rPr>
        <w:t>The Poetics of Mind: Figurative Thought, Language, and U</w:t>
      </w:r>
      <w:r w:rsidR="00B63C29" w:rsidRPr="005C3871">
        <w:rPr>
          <w:i/>
          <w:sz w:val="22"/>
          <w:szCs w:val="22"/>
        </w:rPr>
        <w:t>nderstanding.</w:t>
      </w:r>
      <w:r w:rsidR="00B63C29" w:rsidRPr="005C3871">
        <w:rPr>
          <w:sz w:val="22"/>
          <w:szCs w:val="22"/>
        </w:rPr>
        <w:t xml:space="preserve"> New York: Cambridge University Press.</w:t>
      </w:r>
    </w:p>
    <w:p w14:paraId="472F2BCB" w14:textId="68ECE509" w:rsidR="00B63C29" w:rsidRPr="005C3871" w:rsidRDefault="000456CF" w:rsidP="00C214BF">
      <w:pPr>
        <w:adjustRightInd w:val="0"/>
        <w:ind w:left="-698" w:right="-1191" w:hanging="720"/>
        <w:jc w:val="both"/>
        <w:rPr>
          <w:sz w:val="22"/>
          <w:szCs w:val="22"/>
        </w:rPr>
      </w:pPr>
      <w:r w:rsidRPr="000456CF">
        <w:rPr>
          <w:smallCaps/>
          <w:sz w:val="22"/>
          <w:szCs w:val="22"/>
        </w:rPr>
        <w:t>Gibbs, Raymond</w:t>
      </w:r>
      <w:r>
        <w:rPr>
          <w:sz w:val="22"/>
          <w:szCs w:val="22"/>
        </w:rPr>
        <w:t xml:space="preserve">, </w:t>
      </w:r>
      <w:r w:rsidR="00B63C29" w:rsidRPr="005C3871">
        <w:rPr>
          <w:sz w:val="22"/>
          <w:szCs w:val="22"/>
        </w:rPr>
        <w:t>2006</w:t>
      </w:r>
      <w:r>
        <w:rPr>
          <w:sz w:val="22"/>
          <w:szCs w:val="22"/>
        </w:rPr>
        <w:t>,</w:t>
      </w:r>
      <w:r w:rsidR="00CE6F1D" w:rsidRPr="005C3871">
        <w:rPr>
          <w:sz w:val="22"/>
          <w:szCs w:val="22"/>
        </w:rPr>
        <w:t xml:space="preserve"> </w:t>
      </w:r>
      <w:r w:rsidR="00E45709">
        <w:rPr>
          <w:sz w:val="22"/>
          <w:szCs w:val="22"/>
        </w:rPr>
        <w:t>“</w:t>
      </w:r>
      <w:r w:rsidR="00CE6F1D" w:rsidRPr="005C3871">
        <w:rPr>
          <w:sz w:val="22"/>
          <w:szCs w:val="22"/>
        </w:rPr>
        <w:t>Introspection and cog</w:t>
      </w:r>
      <w:r w:rsidR="00B63C29" w:rsidRPr="005C3871">
        <w:rPr>
          <w:sz w:val="22"/>
          <w:szCs w:val="22"/>
        </w:rPr>
        <w:t>nitive linguistics: Should we trust our own intuitions?</w:t>
      </w:r>
      <w:r w:rsidR="00E45709">
        <w:rPr>
          <w:sz w:val="22"/>
          <w:szCs w:val="22"/>
        </w:rPr>
        <w:t>”</w:t>
      </w:r>
      <w:r w:rsidR="00B63C29" w:rsidRPr="005C3871">
        <w:rPr>
          <w:sz w:val="22"/>
          <w:szCs w:val="22"/>
        </w:rPr>
        <w:t xml:space="preserve"> </w:t>
      </w:r>
      <w:r w:rsidR="00B63C29" w:rsidRPr="005C3871">
        <w:rPr>
          <w:i/>
          <w:sz w:val="22"/>
          <w:szCs w:val="22"/>
        </w:rPr>
        <w:t>Annual Review of Cognitive Linguistics 4</w:t>
      </w:r>
      <w:r w:rsidR="00E45709">
        <w:rPr>
          <w:sz w:val="22"/>
          <w:szCs w:val="22"/>
        </w:rPr>
        <w:t>,</w:t>
      </w:r>
      <w:r w:rsidR="00B63C29" w:rsidRPr="005C3871">
        <w:rPr>
          <w:sz w:val="22"/>
          <w:szCs w:val="22"/>
        </w:rPr>
        <w:t xml:space="preserve"> </w:t>
      </w:r>
      <w:r w:rsidR="00E45709">
        <w:rPr>
          <w:sz w:val="22"/>
          <w:szCs w:val="22"/>
        </w:rPr>
        <w:t xml:space="preserve">pp. </w:t>
      </w:r>
      <w:r w:rsidR="00B63C29" w:rsidRPr="005C3871">
        <w:rPr>
          <w:sz w:val="22"/>
          <w:szCs w:val="22"/>
        </w:rPr>
        <w:t>135-151.</w:t>
      </w:r>
    </w:p>
    <w:p w14:paraId="77AFD60C" w14:textId="3D29B4AB" w:rsidR="00B63C29" w:rsidRPr="005C3871" w:rsidRDefault="00E45709" w:rsidP="00C214BF">
      <w:pPr>
        <w:pStyle w:val="CommentText"/>
        <w:ind w:left="-698" w:right="-1191" w:hanging="720"/>
        <w:jc w:val="both"/>
        <w:rPr>
          <w:rFonts w:ascii="Times New Roman" w:hAnsi="Times New Roman" w:cs="Times New Roman"/>
          <w:sz w:val="22"/>
          <w:szCs w:val="22"/>
          <w:lang w:val="en-GB"/>
        </w:rPr>
      </w:pPr>
      <w:r w:rsidRPr="00E45709">
        <w:rPr>
          <w:rFonts w:ascii="Times New Roman" w:hAnsi="Times New Roman" w:cs="Times New Roman"/>
          <w:smallCaps/>
          <w:sz w:val="22"/>
          <w:szCs w:val="22"/>
          <w:lang w:val="en-GB"/>
        </w:rPr>
        <w:t>Gkiouzepas, Lampros</w:t>
      </w:r>
      <w:r>
        <w:rPr>
          <w:rFonts w:ascii="Times New Roman" w:hAnsi="Times New Roman" w:cs="Times New Roman"/>
          <w:sz w:val="22"/>
          <w:szCs w:val="22"/>
          <w:lang w:val="en-GB"/>
        </w:rPr>
        <w:t xml:space="preserve">, and </w:t>
      </w:r>
      <w:r w:rsidRPr="00E45709">
        <w:rPr>
          <w:rFonts w:ascii="Times New Roman" w:hAnsi="Times New Roman" w:cs="Times New Roman"/>
          <w:smallCaps/>
          <w:sz w:val="22"/>
          <w:szCs w:val="22"/>
          <w:lang w:val="en-GB"/>
        </w:rPr>
        <w:t>Hogg, Margaret</w:t>
      </w:r>
      <w:r>
        <w:rPr>
          <w:rFonts w:ascii="Times New Roman" w:hAnsi="Times New Roman" w:cs="Times New Roman"/>
          <w:sz w:val="22"/>
          <w:szCs w:val="22"/>
          <w:lang w:val="en-GB"/>
        </w:rPr>
        <w:t>, 2011,</w:t>
      </w:r>
      <w:r w:rsidR="00B63C29" w:rsidRPr="005C3871">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Articulating a New Framework for Visual Metaphors in Advertising</w:t>
      </w:r>
      <w:r>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 xml:space="preserve">. </w:t>
      </w:r>
      <w:r w:rsidR="00B63C29" w:rsidRPr="005C3871">
        <w:rPr>
          <w:rFonts w:ascii="Times New Roman" w:hAnsi="Times New Roman" w:cs="Times New Roman"/>
          <w:i/>
          <w:sz w:val="22"/>
          <w:szCs w:val="22"/>
          <w:lang w:val="en-GB"/>
        </w:rPr>
        <w:t>Journal of Advertising</w:t>
      </w:r>
      <w:r w:rsidR="00CE6F1D" w:rsidRPr="005C3871">
        <w:rPr>
          <w:rFonts w:ascii="Times New Roman" w:hAnsi="Times New Roman" w:cs="Times New Roman"/>
          <w:i/>
          <w:sz w:val="22"/>
          <w:szCs w:val="22"/>
          <w:lang w:val="en-GB"/>
        </w:rPr>
        <w:t>,</w:t>
      </w:r>
      <w:r w:rsidR="00B63C29" w:rsidRPr="005C3871">
        <w:rPr>
          <w:rFonts w:ascii="Times New Roman" w:hAnsi="Times New Roman" w:cs="Times New Roman"/>
          <w:i/>
          <w:sz w:val="22"/>
          <w:szCs w:val="22"/>
          <w:lang w:val="en-GB"/>
        </w:rPr>
        <w:t xml:space="preserve"> 40</w:t>
      </w:r>
      <w:r w:rsidR="003F23BC">
        <w:rPr>
          <w:rFonts w:ascii="Times New Roman" w:hAnsi="Times New Roman" w:cs="Times New Roman"/>
          <w:sz w:val="22"/>
          <w:szCs w:val="22"/>
          <w:lang w:val="en-GB"/>
        </w:rPr>
        <w:t xml:space="preserve"> (1), pp.</w:t>
      </w:r>
      <w:r w:rsidR="00B63C29" w:rsidRPr="005C3871">
        <w:rPr>
          <w:rFonts w:ascii="Times New Roman" w:hAnsi="Times New Roman" w:cs="Times New Roman"/>
          <w:sz w:val="22"/>
          <w:szCs w:val="22"/>
          <w:lang w:val="en-GB"/>
        </w:rPr>
        <w:t xml:space="preserve"> 103-120.</w:t>
      </w:r>
    </w:p>
    <w:p w14:paraId="2FB37941" w14:textId="4B949D87" w:rsidR="00B63C29" w:rsidRPr="005C3871" w:rsidRDefault="00A15476" w:rsidP="00C214BF">
      <w:pPr>
        <w:adjustRightInd w:val="0"/>
        <w:ind w:left="-698" w:right="-1191" w:hanging="720"/>
        <w:jc w:val="both"/>
        <w:rPr>
          <w:sz w:val="22"/>
          <w:szCs w:val="22"/>
        </w:rPr>
      </w:pPr>
      <w:r w:rsidRPr="00A15476">
        <w:rPr>
          <w:smallCaps/>
          <w:sz w:val="22"/>
          <w:szCs w:val="22"/>
        </w:rPr>
        <w:t>Goossens, Louis</w:t>
      </w:r>
      <w:r>
        <w:rPr>
          <w:sz w:val="22"/>
          <w:szCs w:val="22"/>
        </w:rPr>
        <w:t xml:space="preserve">, </w:t>
      </w:r>
      <w:r w:rsidR="00B63C29" w:rsidRPr="005C3871">
        <w:rPr>
          <w:sz w:val="22"/>
          <w:szCs w:val="22"/>
        </w:rPr>
        <w:t>1990</w:t>
      </w:r>
      <w:r>
        <w:rPr>
          <w:sz w:val="22"/>
          <w:szCs w:val="22"/>
        </w:rPr>
        <w:t>,</w:t>
      </w:r>
      <w:r w:rsidR="00B63C29" w:rsidRPr="005C3871">
        <w:rPr>
          <w:sz w:val="22"/>
          <w:szCs w:val="22"/>
        </w:rPr>
        <w:t xml:space="preserve"> </w:t>
      </w:r>
      <w:r>
        <w:rPr>
          <w:sz w:val="22"/>
          <w:szCs w:val="22"/>
        </w:rPr>
        <w:t>“</w:t>
      </w:r>
      <w:r w:rsidR="00B63C29" w:rsidRPr="005C3871">
        <w:rPr>
          <w:sz w:val="22"/>
          <w:szCs w:val="22"/>
        </w:rPr>
        <w:t>Metaphtonymy: The interaction of metaphor and metonymy in expressions for linguistic action</w:t>
      </w:r>
      <w:r>
        <w:rPr>
          <w:sz w:val="22"/>
          <w:szCs w:val="22"/>
        </w:rPr>
        <w:t>”</w:t>
      </w:r>
      <w:r w:rsidR="00B63C29" w:rsidRPr="005C3871">
        <w:rPr>
          <w:sz w:val="22"/>
          <w:szCs w:val="22"/>
        </w:rPr>
        <w:t xml:space="preserve">. </w:t>
      </w:r>
      <w:r w:rsidR="00B63C29" w:rsidRPr="005C3871">
        <w:rPr>
          <w:i/>
          <w:sz w:val="22"/>
          <w:szCs w:val="22"/>
        </w:rPr>
        <w:t>Cognitive Linguistics, 1</w:t>
      </w:r>
      <w:r w:rsidR="00CE6F1D" w:rsidRPr="005C3871">
        <w:rPr>
          <w:sz w:val="22"/>
          <w:szCs w:val="22"/>
        </w:rPr>
        <w:t xml:space="preserve"> </w:t>
      </w:r>
      <w:r w:rsidR="00B63C29" w:rsidRPr="005C3871">
        <w:rPr>
          <w:sz w:val="22"/>
          <w:szCs w:val="22"/>
        </w:rPr>
        <w:t xml:space="preserve">(3), </w:t>
      </w:r>
      <w:r w:rsidR="003F23BC">
        <w:rPr>
          <w:sz w:val="22"/>
          <w:szCs w:val="22"/>
        </w:rPr>
        <w:t xml:space="preserve">pp. </w:t>
      </w:r>
      <w:r w:rsidR="00B63C29" w:rsidRPr="005C3871">
        <w:rPr>
          <w:sz w:val="22"/>
          <w:szCs w:val="22"/>
        </w:rPr>
        <w:t xml:space="preserve">323–340. </w:t>
      </w:r>
    </w:p>
    <w:p w14:paraId="133F85DD" w14:textId="2713D86A" w:rsidR="00B63C29" w:rsidRPr="005C3871" w:rsidRDefault="00B63C29" w:rsidP="00C214BF">
      <w:pPr>
        <w:pStyle w:val="FootnoteText"/>
        <w:ind w:left="-698" w:right="-1191" w:hanging="720"/>
        <w:jc w:val="both"/>
        <w:rPr>
          <w:rFonts w:ascii="Times New Roman" w:hAnsi="Times New Roman" w:cs="Times New Roman"/>
          <w:sz w:val="22"/>
          <w:szCs w:val="22"/>
          <w:lang w:val="en-GB"/>
        </w:rPr>
      </w:pPr>
      <w:r w:rsidRPr="0095318E">
        <w:rPr>
          <w:rFonts w:ascii="Times New Roman" w:hAnsi="Times New Roman" w:cs="Times New Roman"/>
          <w:smallCaps/>
          <w:sz w:val="22"/>
          <w:szCs w:val="22"/>
          <w:lang w:val="en-GB"/>
        </w:rPr>
        <w:t>Hidalgo, L</w:t>
      </w:r>
      <w:r w:rsidR="0095318E" w:rsidRPr="0095318E">
        <w:rPr>
          <w:rFonts w:ascii="Times New Roman" w:hAnsi="Times New Roman" w:cs="Times New Roman"/>
          <w:smallCaps/>
          <w:sz w:val="22"/>
          <w:szCs w:val="22"/>
          <w:lang w:val="en-GB"/>
        </w:rPr>
        <w:t>aura</w:t>
      </w:r>
      <w:r w:rsidRPr="005C3871">
        <w:rPr>
          <w:rFonts w:ascii="Times New Roman" w:hAnsi="Times New Roman" w:cs="Times New Roman"/>
          <w:sz w:val="22"/>
          <w:szCs w:val="22"/>
          <w:lang w:val="en-GB"/>
        </w:rPr>
        <w:t xml:space="preserve">. and </w:t>
      </w:r>
      <w:r w:rsidR="0095318E" w:rsidRPr="0095318E">
        <w:rPr>
          <w:rFonts w:ascii="Times New Roman" w:hAnsi="Times New Roman" w:cs="Times New Roman"/>
          <w:smallCaps/>
          <w:sz w:val="22"/>
          <w:szCs w:val="22"/>
          <w:lang w:val="en-GB"/>
        </w:rPr>
        <w:t>Kraljevic, Blanca</w:t>
      </w:r>
      <w:r w:rsidR="0095318E">
        <w:rPr>
          <w:rFonts w:ascii="Times New Roman" w:hAnsi="Times New Roman" w:cs="Times New Roman"/>
          <w:sz w:val="22"/>
          <w:szCs w:val="22"/>
          <w:lang w:val="en-GB"/>
        </w:rPr>
        <w:t>, 2011, “</w:t>
      </w:r>
      <w:r w:rsidRPr="005C3871">
        <w:rPr>
          <w:rFonts w:ascii="Times New Roman" w:hAnsi="Times New Roman" w:cs="Times New Roman"/>
          <w:sz w:val="22"/>
          <w:szCs w:val="22"/>
          <w:lang w:val="en-GB"/>
        </w:rPr>
        <w:t>Multimodal metonymy and metaphor as complex discourse resources for creativit</w:t>
      </w:r>
      <w:r w:rsidR="0095318E">
        <w:rPr>
          <w:rFonts w:ascii="Times New Roman" w:hAnsi="Times New Roman" w:cs="Times New Roman"/>
          <w:sz w:val="22"/>
          <w:szCs w:val="22"/>
          <w:lang w:val="en-GB"/>
        </w:rPr>
        <w:t xml:space="preserve">y in ICT advertising discourse”,  in </w:t>
      </w:r>
      <w:r w:rsidR="008E5D8E">
        <w:rPr>
          <w:rFonts w:ascii="Times New Roman" w:hAnsi="Times New Roman" w:cs="Times New Roman"/>
          <w:sz w:val="22"/>
          <w:szCs w:val="22"/>
          <w:lang w:val="en-GB"/>
        </w:rPr>
        <w:t xml:space="preserve">F. </w:t>
      </w:r>
      <w:r w:rsidRPr="005C3871">
        <w:rPr>
          <w:rFonts w:ascii="Times New Roman" w:hAnsi="Times New Roman" w:cs="Times New Roman"/>
          <w:sz w:val="22"/>
          <w:szCs w:val="22"/>
          <w:lang w:val="en-GB"/>
        </w:rPr>
        <w:t>Gonzálvez</w:t>
      </w:r>
      <w:r w:rsidR="0095318E">
        <w:rPr>
          <w:rFonts w:ascii="Times New Roman" w:hAnsi="Times New Roman" w:cs="Times New Roman"/>
          <w:sz w:val="22"/>
          <w:szCs w:val="22"/>
          <w:lang w:val="en-GB"/>
        </w:rPr>
        <w:t xml:space="preserve">, </w:t>
      </w:r>
      <w:r w:rsidR="008E5D8E">
        <w:rPr>
          <w:rFonts w:ascii="Times New Roman" w:hAnsi="Times New Roman" w:cs="Times New Roman"/>
          <w:sz w:val="22"/>
          <w:szCs w:val="22"/>
          <w:lang w:val="en-GB"/>
        </w:rPr>
        <w:t xml:space="preserve">S. </w:t>
      </w:r>
      <w:r w:rsidRPr="005C3871">
        <w:rPr>
          <w:rFonts w:ascii="Times New Roman" w:hAnsi="Times New Roman" w:cs="Times New Roman"/>
          <w:sz w:val="22"/>
          <w:szCs w:val="22"/>
          <w:lang w:val="en-GB"/>
        </w:rPr>
        <w:t>Peña</w:t>
      </w:r>
      <w:r w:rsidR="0095318E">
        <w:rPr>
          <w:rFonts w:ascii="Times New Roman" w:hAnsi="Times New Roman" w:cs="Times New Roman"/>
          <w:sz w:val="22"/>
          <w:szCs w:val="22"/>
          <w:lang w:val="en-GB"/>
        </w:rPr>
        <w:t xml:space="preserve">, and </w:t>
      </w:r>
      <w:r w:rsidR="008E5D8E">
        <w:rPr>
          <w:rFonts w:ascii="Times New Roman" w:hAnsi="Times New Roman" w:cs="Times New Roman"/>
          <w:sz w:val="22"/>
          <w:szCs w:val="22"/>
          <w:lang w:val="en-GB"/>
        </w:rPr>
        <w:t xml:space="preserve">L. </w:t>
      </w:r>
      <w:r w:rsidRPr="005C3871">
        <w:rPr>
          <w:rFonts w:ascii="Times New Roman" w:hAnsi="Times New Roman" w:cs="Times New Roman"/>
          <w:sz w:val="22"/>
          <w:szCs w:val="22"/>
          <w:lang w:val="en-GB"/>
        </w:rPr>
        <w:t>Pérez</w:t>
      </w:r>
      <w:r w:rsidR="008E5D8E">
        <w:rPr>
          <w:rFonts w:ascii="Times New Roman" w:hAnsi="Times New Roman" w:cs="Times New Roman"/>
          <w:sz w:val="22"/>
          <w:szCs w:val="22"/>
          <w:lang w:val="en-GB"/>
        </w:rPr>
        <w:t xml:space="preserve"> </w:t>
      </w:r>
      <w:r w:rsidR="0095318E">
        <w:rPr>
          <w:rFonts w:ascii="Times New Roman" w:hAnsi="Times New Roman" w:cs="Times New Roman"/>
          <w:sz w:val="22"/>
          <w:szCs w:val="22"/>
          <w:lang w:val="en-GB"/>
        </w:rPr>
        <w:t>(eds</w:t>
      </w:r>
      <w:r w:rsidRPr="005C3871">
        <w:rPr>
          <w:rFonts w:ascii="Times New Roman" w:hAnsi="Times New Roman" w:cs="Times New Roman"/>
          <w:sz w:val="22"/>
          <w:szCs w:val="22"/>
          <w:lang w:val="en-GB"/>
        </w:rPr>
        <w:t xml:space="preserve">) </w:t>
      </w:r>
      <w:r w:rsidR="004908C0" w:rsidRPr="005C3871">
        <w:rPr>
          <w:rFonts w:ascii="Times New Roman" w:hAnsi="Times New Roman" w:cs="Times New Roman"/>
          <w:i/>
          <w:sz w:val="22"/>
          <w:szCs w:val="22"/>
          <w:lang w:val="en-GB"/>
        </w:rPr>
        <w:t>Metaphor and Metonymy Revisited B</w:t>
      </w:r>
      <w:r w:rsidRPr="005C3871">
        <w:rPr>
          <w:rFonts w:ascii="Times New Roman" w:hAnsi="Times New Roman" w:cs="Times New Roman"/>
          <w:i/>
          <w:sz w:val="22"/>
          <w:szCs w:val="22"/>
          <w:lang w:val="en-GB"/>
        </w:rPr>
        <w:t>eyond the Contemporary Theory of Metaphor</w:t>
      </w:r>
      <w:r w:rsidR="0095318E">
        <w:rPr>
          <w:rFonts w:ascii="Times New Roman" w:hAnsi="Times New Roman" w:cs="Times New Roman"/>
          <w:sz w:val="22"/>
          <w:szCs w:val="22"/>
          <w:lang w:val="en-GB"/>
        </w:rPr>
        <w:t xml:space="preserve">, </w:t>
      </w:r>
      <w:r w:rsidRPr="005C3871">
        <w:rPr>
          <w:rFonts w:ascii="Times New Roman" w:hAnsi="Times New Roman" w:cs="Times New Roman"/>
          <w:sz w:val="22"/>
          <w:szCs w:val="22"/>
          <w:lang w:val="en-GB"/>
        </w:rPr>
        <w:t xml:space="preserve">Amsterdam/Philadelphia: John Benjamins, </w:t>
      </w:r>
      <w:r w:rsidR="0095318E">
        <w:rPr>
          <w:rFonts w:ascii="Times New Roman" w:hAnsi="Times New Roman" w:cs="Times New Roman"/>
          <w:sz w:val="22"/>
          <w:szCs w:val="22"/>
          <w:lang w:val="en-GB"/>
        </w:rPr>
        <w:t xml:space="preserve">pp. </w:t>
      </w:r>
      <w:r w:rsidRPr="005C3871">
        <w:rPr>
          <w:rFonts w:ascii="Times New Roman" w:hAnsi="Times New Roman" w:cs="Times New Roman"/>
          <w:sz w:val="22"/>
          <w:szCs w:val="22"/>
          <w:lang w:val="en-GB"/>
        </w:rPr>
        <w:t>153–178.</w:t>
      </w:r>
    </w:p>
    <w:p w14:paraId="03C31194" w14:textId="404CE738" w:rsidR="00B63C29" w:rsidRPr="005C3871" w:rsidRDefault="0045437F" w:rsidP="00C214BF">
      <w:pPr>
        <w:ind w:left="-698" w:right="-1191" w:hanging="720"/>
        <w:jc w:val="both"/>
        <w:rPr>
          <w:sz w:val="22"/>
          <w:szCs w:val="22"/>
        </w:rPr>
      </w:pPr>
      <w:r w:rsidRPr="0045437F">
        <w:rPr>
          <w:smallCaps/>
          <w:sz w:val="22"/>
          <w:szCs w:val="22"/>
        </w:rPr>
        <w:t>Jeong, See</w:t>
      </w:r>
      <w:r w:rsidR="00B63C29" w:rsidRPr="0045437F">
        <w:rPr>
          <w:smallCaps/>
          <w:sz w:val="22"/>
          <w:szCs w:val="22"/>
        </w:rPr>
        <w:t>-H</w:t>
      </w:r>
      <w:r w:rsidRPr="0045437F">
        <w:rPr>
          <w:smallCaps/>
          <w:sz w:val="22"/>
          <w:szCs w:val="22"/>
        </w:rPr>
        <w:t>oon</w:t>
      </w:r>
      <w:r>
        <w:rPr>
          <w:sz w:val="22"/>
          <w:szCs w:val="22"/>
        </w:rPr>
        <w:t>, 2008, “</w:t>
      </w:r>
      <w:r w:rsidR="00B63C29" w:rsidRPr="005C3871">
        <w:rPr>
          <w:sz w:val="22"/>
          <w:szCs w:val="22"/>
        </w:rPr>
        <w:t>Visual Metaphor in Advertising: Is the Persuasive Effect Attributable to Visual Argumentation or Metaphorical Rhetoric?</w:t>
      </w:r>
      <w:r>
        <w:rPr>
          <w:sz w:val="22"/>
          <w:szCs w:val="22"/>
        </w:rPr>
        <w:t>”,</w:t>
      </w:r>
      <w:r w:rsidR="00B63C29" w:rsidRPr="005C3871">
        <w:rPr>
          <w:sz w:val="22"/>
          <w:szCs w:val="22"/>
        </w:rPr>
        <w:t xml:space="preserve"> </w:t>
      </w:r>
      <w:r w:rsidR="00B63C29" w:rsidRPr="005C3871">
        <w:rPr>
          <w:i/>
          <w:sz w:val="22"/>
          <w:szCs w:val="22"/>
        </w:rPr>
        <w:t>Journal of Marketing Communications 14</w:t>
      </w:r>
      <w:r>
        <w:rPr>
          <w:sz w:val="22"/>
          <w:szCs w:val="22"/>
        </w:rPr>
        <w:t xml:space="preserve"> (1), pp. </w:t>
      </w:r>
      <w:r w:rsidR="00B63C29" w:rsidRPr="005C3871">
        <w:rPr>
          <w:sz w:val="22"/>
          <w:szCs w:val="22"/>
        </w:rPr>
        <w:t>59-73.</w:t>
      </w:r>
    </w:p>
    <w:p w14:paraId="58E8636F" w14:textId="77777777" w:rsidR="008312E3" w:rsidRDefault="008312E3" w:rsidP="00C214BF">
      <w:pPr>
        <w:pStyle w:val="FootnoteText"/>
        <w:ind w:left="-698" w:right="-1191" w:hanging="720"/>
        <w:jc w:val="both"/>
        <w:rPr>
          <w:rFonts w:ascii="Times New Roman" w:hAnsi="Times New Roman" w:cs="Times New Roman"/>
          <w:sz w:val="22"/>
          <w:szCs w:val="22"/>
          <w:lang w:val="en-GB"/>
        </w:rPr>
      </w:pPr>
      <w:r w:rsidRPr="008312E3">
        <w:rPr>
          <w:rFonts w:ascii="Times New Roman" w:hAnsi="Times New Roman" w:cs="Times New Roman"/>
          <w:smallCaps/>
          <w:sz w:val="22"/>
          <w:szCs w:val="22"/>
          <w:lang w:val="en-GB"/>
        </w:rPr>
        <w:t>Johnson, Mark</w:t>
      </w:r>
      <w:r>
        <w:rPr>
          <w:rFonts w:ascii="Times New Roman" w:hAnsi="Times New Roman" w:cs="Times New Roman"/>
          <w:sz w:val="22"/>
          <w:szCs w:val="22"/>
          <w:lang w:val="en-GB"/>
        </w:rPr>
        <w:t>, 1987,</w:t>
      </w:r>
      <w:r w:rsidR="00B63C29" w:rsidRPr="005C3871">
        <w:rPr>
          <w:rFonts w:ascii="Times New Roman" w:hAnsi="Times New Roman" w:cs="Times New Roman"/>
          <w:sz w:val="22"/>
          <w:szCs w:val="22"/>
          <w:lang w:val="en-GB"/>
        </w:rPr>
        <w:t xml:space="preserve"> </w:t>
      </w:r>
      <w:r w:rsidR="00B63C29" w:rsidRPr="008312E3">
        <w:rPr>
          <w:rFonts w:ascii="Times New Roman" w:hAnsi="Times New Roman" w:cs="Times New Roman"/>
          <w:i/>
          <w:sz w:val="22"/>
          <w:szCs w:val="22"/>
          <w:lang w:val="en-GB"/>
        </w:rPr>
        <w:t>The body in the mind: The bodily basis of meaning, imagination, and reason</w:t>
      </w:r>
      <w:r w:rsidR="00B63C29" w:rsidRPr="005C3871">
        <w:rPr>
          <w:rFonts w:ascii="Times New Roman" w:hAnsi="Times New Roman" w:cs="Times New Roman"/>
          <w:sz w:val="22"/>
          <w:szCs w:val="22"/>
          <w:lang w:val="en-GB"/>
        </w:rPr>
        <w:t>. Chicago: University of Chicago Press.</w:t>
      </w:r>
    </w:p>
    <w:p w14:paraId="6D860805" w14:textId="4EEAF9B4" w:rsidR="00B63C29" w:rsidRPr="005C3871" w:rsidRDefault="00B63C29" w:rsidP="00C214BF">
      <w:pPr>
        <w:pStyle w:val="FootnoteText"/>
        <w:ind w:left="-698" w:right="-1191" w:hanging="720"/>
        <w:jc w:val="both"/>
        <w:rPr>
          <w:rFonts w:ascii="Times New Roman" w:hAnsi="Times New Roman" w:cs="Times New Roman"/>
          <w:sz w:val="22"/>
          <w:szCs w:val="22"/>
          <w:lang w:val="en-GB"/>
        </w:rPr>
      </w:pPr>
      <w:r w:rsidRPr="008312E3">
        <w:rPr>
          <w:rFonts w:ascii="Times New Roman" w:hAnsi="Times New Roman" w:cs="Times New Roman"/>
          <w:smallCaps/>
          <w:sz w:val="22"/>
          <w:szCs w:val="22"/>
          <w:lang w:val="en-GB"/>
        </w:rPr>
        <w:t>Kaplan, A</w:t>
      </w:r>
      <w:r w:rsidR="008312E3" w:rsidRPr="008312E3">
        <w:rPr>
          <w:rFonts w:ascii="Times New Roman" w:hAnsi="Times New Roman" w:cs="Times New Roman"/>
          <w:smallCaps/>
          <w:sz w:val="22"/>
          <w:szCs w:val="22"/>
          <w:lang w:val="en-GB"/>
        </w:rPr>
        <w:t>ndreas</w:t>
      </w:r>
      <w:r w:rsidR="008312E3">
        <w:rPr>
          <w:rFonts w:ascii="Times New Roman" w:hAnsi="Times New Roman" w:cs="Times New Roman"/>
          <w:sz w:val="22"/>
          <w:szCs w:val="22"/>
          <w:lang w:val="en-GB"/>
        </w:rPr>
        <w:t xml:space="preserve">, and </w:t>
      </w:r>
      <w:r w:rsidR="008312E3" w:rsidRPr="008312E3">
        <w:rPr>
          <w:rFonts w:ascii="Times New Roman" w:hAnsi="Times New Roman" w:cs="Times New Roman"/>
          <w:smallCaps/>
          <w:sz w:val="22"/>
          <w:szCs w:val="22"/>
          <w:lang w:val="en-GB"/>
        </w:rPr>
        <w:t>Haenlein, Michael</w:t>
      </w:r>
      <w:r w:rsidR="008312E3">
        <w:rPr>
          <w:rFonts w:ascii="Times New Roman" w:hAnsi="Times New Roman" w:cs="Times New Roman"/>
          <w:sz w:val="22"/>
          <w:szCs w:val="22"/>
          <w:lang w:val="en-GB"/>
        </w:rPr>
        <w:t>, 2011,</w:t>
      </w:r>
      <w:r w:rsidRPr="005C3871">
        <w:rPr>
          <w:rFonts w:ascii="Times New Roman" w:hAnsi="Times New Roman" w:cs="Times New Roman"/>
          <w:sz w:val="22"/>
          <w:szCs w:val="22"/>
          <w:lang w:val="en-GB"/>
        </w:rPr>
        <w:t xml:space="preserve"> </w:t>
      </w:r>
      <w:r w:rsidR="008312E3">
        <w:rPr>
          <w:rFonts w:ascii="Times New Roman" w:hAnsi="Times New Roman" w:cs="Times New Roman"/>
          <w:sz w:val="22"/>
          <w:szCs w:val="22"/>
          <w:lang w:val="en-GB"/>
        </w:rPr>
        <w:t>“</w:t>
      </w:r>
      <w:r w:rsidRPr="005C3871">
        <w:rPr>
          <w:rFonts w:ascii="Times New Roman" w:hAnsi="Times New Roman" w:cs="Times New Roman"/>
          <w:sz w:val="22"/>
          <w:szCs w:val="22"/>
          <w:lang w:val="en-GB"/>
        </w:rPr>
        <w:t>Two Hearts in Three-quarter Time: How to Waltz the Social Media/Viral Marketing Dance</w:t>
      </w:r>
      <w:r w:rsidR="008312E3">
        <w:rPr>
          <w:rFonts w:ascii="Times New Roman" w:hAnsi="Times New Roman" w:cs="Times New Roman"/>
          <w:sz w:val="22"/>
          <w:szCs w:val="22"/>
          <w:lang w:val="en-GB"/>
        </w:rPr>
        <w:t xml:space="preserve">”, </w:t>
      </w:r>
      <w:r w:rsidRPr="005C3871">
        <w:rPr>
          <w:rFonts w:ascii="Times New Roman" w:hAnsi="Times New Roman" w:cs="Times New Roman"/>
          <w:i/>
          <w:iCs/>
          <w:sz w:val="22"/>
          <w:szCs w:val="22"/>
          <w:lang w:val="en-GB"/>
        </w:rPr>
        <w:t>Business Horizons, 54</w:t>
      </w:r>
      <w:r w:rsidRPr="005C3871">
        <w:rPr>
          <w:rFonts w:ascii="Times New Roman" w:hAnsi="Times New Roman" w:cs="Times New Roman"/>
          <w:sz w:val="22"/>
          <w:szCs w:val="22"/>
          <w:lang w:val="en-GB"/>
        </w:rPr>
        <w:t xml:space="preserve">, </w:t>
      </w:r>
      <w:r w:rsidR="008312E3">
        <w:rPr>
          <w:rFonts w:ascii="Times New Roman" w:hAnsi="Times New Roman" w:cs="Times New Roman"/>
          <w:sz w:val="22"/>
          <w:szCs w:val="22"/>
          <w:lang w:val="en-GB"/>
        </w:rPr>
        <w:t xml:space="preserve">pp. </w:t>
      </w:r>
      <w:r w:rsidRPr="005C3871">
        <w:rPr>
          <w:rFonts w:ascii="Times New Roman" w:hAnsi="Times New Roman" w:cs="Times New Roman"/>
          <w:sz w:val="22"/>
          <w:szCs w:val="22"/>
          <w:lang w:val="en-GB"/>
        </w:rPr>
        <w:t>253-263.</w:t>
      </w:r>
    </w:p>
    <w:p w14:paraId="49EE9CEE" w14:textId="4E4A20C8" w:rsidR="00B63C29" w:rsidRPr="005C3871" w:rsidRDefault="00D81808" w:rsidP="00C214BF">
      <w:pPr>
        <w:pStyle w:val="FootnoteText"/>
        <w:ind w:left="-698" w:right="-1191" w:hanging="720"/>
        <w:jc w:val="both"/>
        <w:rPr>
          <w:rFonts w:ascii="Times New Roman" w:hAnsi="Times New Roman" w:cs="Times New Roman"/>
          <w:sz w:val="22"/>
          <w:szCs w:val="22"/>
          <w:lang w:val="en-GB"/>
        </w:rPr>
      </w:pPr>
      <w:r w:rsidRPr="00D81808">
        <w:rPr>
          <w:rFonts w:ascii="Times New Roman" w:hAnsi="Times New Roman" w:cs="Times New Roman"/>
          <w:smallCaps/>
          <w:sz w:val="22"/>
          <w:szCs w:val="22"/>
          <w:lang w:val="en-GB"/>
        </w:rPr>
        <w:lastRenderedPageBreak/>
        <w:t>Jolley, Richard</w:t>
      </w:r>
      <w:r>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 xml:space="preserve"> </w:t>
      </w:r>
      <w:r w:rsidR="00B63C29" w:rsidRPr="00D81808">
        <w:rPr>
          <w:rFonts w:ascii="Times New Roman" w:hAnsi="Times New Roman" w:cs="Times New Roman"/>
          <w:smallCaps/>
          <w:sz w:val="22"/>
          <w:szCs w:val="22"/>
          <w:lang w:val="en-GB"/>
        </w:rPr>
        <w:t>Zhi, Z</w:t>
      </w:r>
      <w:r w:rsidRPr="00D81808">
        <w:rPr>
          <w:rFonts w:ascii="Times New Roman" w:hAnsi="Times New Roman" w:cs="Times New Roman"/>
          <w:smallCaps/>
          <w:sz w:val="22"/>
          <w:szCs w:val="22"/>
          <w:lang w:val="en-GB"/>
        </w:rPr>
        <w:t>hang</w:t>
      </w:r>
      <w:r>
        <w:rPr>
          <w:rFonts w:ascii="Times New Roman" w:hAnsi="Times New Roman" w:cs="Times New Roman"/>
          <w:sz w:val="22"/>
          <w:szCs w:val="22"/>
          <w:lang w:val="en-GB"/>
        </w:rPr>
        <w:t>, a</w:t>
      </w:r>
      <w:r w:rsidR="00B63C29" w:rsidRPr="005C3871">
        <w:rPr>
          <w:rFonts w:ascii="Times New Roman" w:hAnsi="Times New Roman" w:cs="Times New Roman"/>
          <w:sz w:val="22"/>
          <w:szCs w:val="22"/>
          <w:lang w:val="en-GB"/>
        </w:rPr>
        <w:t xml:space="preserve">nd </w:t>
      </w:r>
      <w:r w:rsidR="00B63C29" w:rsidRPr="00D81808">
        <w:rPr>
          <w:rFonts w:ascii="Times New Roman" w:hAnsi="Times New Roman" w:cs="Times New Roman"/>
          <w:smallCaps/>
          <w:sz w:val="22"/>
          <w:szCs w:val="22"/>
          <w:lang w:val="en-GB"/>
        </w:rPr>
        <w:t>Thomas, G</w:t>
      </w:r>
      <w:r w:rsidRPr="00D81808">
        <w:rPr>
          <w:rFonts w:ascii="Times New Roman" w:hAnsi="Times New Roman" w:cs="Times New Roman"/>
          <w:smallCaps/>
          <w:sz w:val="22"/>
          <w:szCs w:val="22"/>
          <w:lang w:val="en-GB"/>
        </w:rPr>
        <w:t>lyn</w:t>
      </w:r>
      <w:r>
        <w:rPr>
          <w:rFonts w:ascii="Times New Roman" w:hAnsi="Times New Roman" w:cs="Times New Roman"/>
          <w:sz w:val="22"/>
          <w:szCs w:val="22"/>
          <w:lang w:val="en-GB"/>
        </w:rPr>
        <w:t>, 1998, “</w:t>
      </w:r>
      <w:r w:rsidR="00B63C29" w:rsidRPr="005C3871">
        <w:rPr>
          <w:rFonts w:ascii="Times New Roman" w:hAnsi="Times New Roman" w:cs="Times New Roman"/>
          <w:sz w:val="22"/>
          <w:szCs w:val="22"/>
          <w:lang w:val="en-GB"/>
        </w:rPr>
        <w:t>The Development of Understanding Moods Metaphorically Expressed in Pictures: A Cross-Cultural Comparison</w:t>
      </w:r>
      <w:r>
        <w:rPr>
          <w:rFonts w:ascii="Times New Roman" w:hAnsi="Times New Roman" w:cs="Times New Roman"/>
          <w:sz w:val="22"/>
          <w:szCs w:val="22"/>
          <w:lang w:val="en-GB"/>
        </w:rPr>
        <w:t>”</w:t>
      </w:r>
      <w:r w:rsidR="004908C0" w:rsidRPr="005C3871">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 xml:space="preserve"> </w:t>
      </w:r>
      <w:r w:rsidR="00B63C29" w:rsidRPr="005C3871">
        <w:rPr>
          <w:rFonts w:ascii="Times New Roman" w:hAnsi="Times New Roman" w:cs="Times New Roman"/>
          <w:i/>
          <w:sz w:val="22"/>
          <w:szCs w:val="22"/>
          <w:lang w:val="en-GB"/>
        </w:rPr>
        <w:t>Journal of Cross-Cultural Psychology, 29</w:t>
      </w:r>
      <w:r>
        <w:rPr>
          <w:rFonts w:ascii="Times New Roman" w:hAnsi="Times New Roman" w:cs="Times New Roman"/>
          <w:sz w:val="22"/>
          <w:szCs w:val="22"/>
          <w:lang w:val="en-GB"/>
        </w:rPr>
        <w:t xml:space="preserve"> (2), pp.</w:t>
      </w:r>
      <w:r w:rsidR="004908C0" w:rsidRPr="005C3871">
        <w:rPr>
          <w:rFonts w:ascii="Times New Roman" w:hAnsi="Times New Roman" w:cs="Times New Roman"/>
          <w:sz w:val="22"/>
          <w:szCs w:val="22"/>
          <w:lang w:val="en-GB"/>
        </w:rPr>
        <w:t xml:space="preserve"> </w:t>
      </w:r>
      <w:r w:rsidR="00B63C29" w:rsidRPr="005C3871">
        <w:rPr>
          <w:rFonts w:ascii="Times New Roman" w:hAnsi="Times New Roman" w:cs="Times New Roman"/>
          <w:sz w:val="22"/>
          <w:szCs w:val="22"/>
          <w:lang w:val="en-GB"/>
        </w:rPr>
        <w:t>358-376.</w:t>
      </w:r>
    </w:p>
    <w:p w14:paraId="62072CB4" w14:textId="2780B056" w:rsidR="00B63C29" w:rsidRPr="005C3871" w:rsidRDefault="004F6578" w:rsidP="00C214BF">
      <w:pPr>
        <w:ind w:left="-698" w:right="-1191" w:hanging="720"/>
        <w:jc w:val="both"/>
        <w:rPr>
          <w:sz w:val="22"/>
          <w:szCs w:val="22"/>
        </w:rPr>
      </w:pPr>
      <w:r w:rsidRPr="004F6578">
        <w:rPr>
          <w:smallCaps/>
          <w:sz w:val="22"/>
          <w:szCs w:val="22"/>
        </w:rPr>
        <w:t>Littlemore, Jeannette</w:t>
      </w:r>
      <w:r>
        <w:rPr>
          <w:sz w:val="22"/>
          <w:szCs w:val="22"/>
        </w:rPr>
        <w:t>, 2001, “</w:t>
      </w:r>
      <w:r w:rsidR="00B63C29" w:rsidRPr="005C3871">
        <w:rPr>
          <w:sz w:val="22"/>
          <w:szCs w:val="22"/>
        </w:rPr>
        <w:t>The use of metaphor in university lectures and the problems that it causes for overseas students</w:t>
      </w:r>
      <w:r>
        <w:rPr>
          <w:sz w:val="22"/>
          <w:szCs w:val="22"/>
        </w:rPr>
        <w:t>”,</w:t>
      </w:r>
      <w:r w:rsidR="00B63C29" w:rsidRPr="005C3871">
        <w:rPr>
          <w:sz w:val="22"/>
          <w:szCs w:val="22"/>
        </w:rPr>
        <w:t xml:space="preserve"> </w:t>
      </w:r>
      <w:r w:rsidR="00B63C29" w:rsidRPr="005C3871">
        <w:rPr>
          <w:i/>
          <w:sz w:val="22"/>
          <w:szCs w:val="22"/>
        </w:rPr>
        <w:t>Teaching in Higher Education 6</w:t>
      </w:r>
      <w:r w:rsidR="004908C0" w:rsidRPr="005C3871">
        <w:rPr>
          <w:sz w:val="22"/>
          <w:szCs w:val="22"/>
        </w:rPr>
        <w:t xml:space="preserve"> </w:t>
      </w:r>
      <w:r>
        <w:rPr>
          <w:sz w:val="22"/>
          <w:szCs w:val="22"/>
        </w:rPr>
        <w:t xml:space="preserve">(3), pp. </w:t>
      </w:r>
      <w:r w:rsidR="00B63C29" w:rsidRPr="005C3871">
        <w:rPr>
          <w:sz w:val="22"/>
          <w:szCs w:val="22"/>
        </w:rPr>
        <w:t>333-349.</w:t>
      </w:r>
    </w:p>
    <w:p w14:paraId="484AD1DA" w14:textId="74D0A601" w:rsidR="00B63C29" w:rsidRPr="005C3871" w:rsidRDefault="004F6578" w:rsidP="00C214BF">
      <w:pPr>
        <w:ind w:left="-698" w:right="-1191" w:hanging="720"/>
        <w:jc w:val="both"/>
        <w:rPr>
          <w:sz w:val="22"/>
          <w:szCs w:val="22"/>
        </w:rPr>
      </w:pPr>
      <w:r w:rsidRPr="004F6578">
        <w:rPr>
          <w:smallCaps/>
          <w:sz w:val="22"/>
          <w:szCs w:val="22"/>
        </w:rPr>
        <w:t>McQuarrie, Edward</w:t>
      </w:r>
      <w:r>
        <w:rPr>
          <w:sz w:val="22"/>
          <w:szCs w:val="22"/>
        </w:rPr>
        <w:t xml:space="preserve">, and </w:t>
      </w:r>
      <w:r w:rsidRPr="004F6578">
        <w:rPr>
          <w:smallCaps/>
          <w:sz w:val="22"/>
          <w:szCs w:val="22"/>
        </w:rPr>
        <w:t>Mick, David</w:t>
      </w:r>
      <w:r>
        <w:rPr>
          <w:sz w:val="22"/>
          <w:szCs w:val="22"/>
        </w:rPr>
        <w:t>, 2003,</w:t>
      </w:r>
      <w:r w:rsidR="00B63C29" w:rsidRPr="005C3871">
        <w:rPr>
          <w:sz w:val="22"/>
          <w:szCs w:val="22"/>
        </w:rPr>
        <w:t xml:space="preserve"> </w:t>
      </w:r>
      <w:r>
        <w:rPr>
          <w:sz w:val="22"/>
          <w:szCs w:val="22"/>
        </w:rPr>
        <w:t>“</w:t>
      </w:r>
      <w:r w:rsidR="00B63C29" w:rsidRPr="005C3871">
        <w:rPr>
          <w:sz w:val="22"/>
          <w:szCs w:val="22"/>
        </w:rPr>
        <w:t>The contribution of semiotic and rhetorical perspectives to the explanation of v</w:t>
      </w:r>
      <w:r>
        <w:rPr>
          <w:sz w:val="22"/>
          <w:szCs w:val="22"/>
        </w:rPr>
        <w:t>isual persuasion in advertising”, in L. Scott and R. Batra (eds)</w:t>
      </w:r>
      <w:r w:rsidR="00B63C29" w:rsidRPr="005C3871">
        <w:rPr>
          <w:sz w:val="22"/>
          <w:szCs w:val="22"/>
        </w:rPr>
        <w:t xml:space="preserve"> </w:t>
      </w:r>
      <w:r w:rsidR="00B63C29" w:rsidRPr="005C3871">
        <w:rPr>
          <w:i/>
          <w:sz w:val="22"/>
          <w:szCs w:val="22"/>
        </w:rPr>
        <w:t>Persuasive Imagery: A Consumer Response Perspective</w:t>
      </w:r>
      <w:r>
        <w:rPr>
          <w:sz w:val="22"/>
          <w:szCs w:val="22"/>
        </w:rPr>
        <w:t xml:space="preserve">, Mahwah, NJ: Lawrence Erlbaum, pp. </w:t>
      </w:r>
      <w:r w:rsidRPr="005C3871">
        <w:rPr>
          <w:sz w:val="22"/>
          <w:szCs w:val="22"/>
        </w:rPr>
        <w:t>191–221</w:t>
      </w:r>
      <w:r>
        <w:rPr>
          <w:sz w:val="22"/>
          <w:szCs w:val="22"/>
        </w:rPr>
        <w:t>.</w:t>
      </w:r>
    </w:p>
    <w:p w14:paraId="79617793" w14:textId="10DE5EC3" w:rsidR="00B63C29" w:rsidRPr="005C3871" w:rsidRDefault="002342FF" w:rsidP="00C214BF">
      <w:pPr>
        <w:ind w:left="-698" w:right="-1191" w:hanging="720"/>
        <w:jc w:val="both"/>
        <w:rPr>
          <w:sz w:val="22"/>
          <w:szCs w:val="22"/>
        </w:rPr>
      </w:pPr>
      <w:r w:rsidRPr="004F6578">
        <w:rPr>
          <w:smallCaps/>
          <w:sz w:val="22"/>
          <w:szCs w:val="22"/>
        </w:rPr>
        <w:t>McQuarrie, Edward</w:t>
      </w:r>
      <w:r w:rsidRPr="005C3871">
        <w:rPr>
          <w:sz w:val="22"/>
          <w:szCs w:val="22"/>
        </w:rPr>
        <w:t xml:space="preserve"> </w:t>
      </w:r>
      <w:r>
        <w:rPr>
          <w:sz w:val="22"/>
          <w:szCs w:val="22"/>
        </w:rPr>
        <w:t>and</w:t>
      </w:r>
      <w:r w:rsidR="00B63C29" w:rsidRPr="005C3871">
        <w:rPr>
          <w:sz w:val="22"/>
          <w:szCs w:val="22"/>
        </w:rPr>
        <w:t xml:space="preserve"> </w:t>
      </w:r>
      <w:r w:rsidR="00B63C29" w:rsidRPr="002342FF">
        <w:rPr>
          <w:smallCaps/>
          <w:sz w:val="22"/>
          <w:szCs w:val="22"/>
        </w:rPr>
        <w:t>Phillips, B</w:t>
      </w:r>
      <w:r w:rsidRPr="002342FF">
        <w:rPr>
          <w:smallCaps/>
          <w:sz w:val="22"/>
          <w:szCs w:val="22"/>
        </w:rPr>
        <w:t>arbara</w:t>
      </w:r>
      <w:r>
        <w:rPr>
          <w:sz w:val="22"/>
          <w:szCs w:val="22"/>
        </w:rPr>
        <w:t>, 2005, “</w:t>
      </w:r>
      <w:r w:rsidR="00B63C29" w:rsidRPr="005C3871">
        <w:rPr>
          <w:sz w:val="22"/>
          <w:szCs w:val="22"/>
        </w:rPr>
        <w:t>Indirect persuasion in advertising: How consumers process metaphors presented in pictures and w</w:t>
      </w:r>
      <w:r w:rsidR="004908C0" w:rsidRPr="005C3871">
        <w:rPr>
          <w:sz w:val="22"/>
          <w:szCs w:val="22"/>
        </w:rPr>
        <w:t>ords</w:t>
      </w:r>
      <w:r>
        <w:rPr>
          <w:sz w:val="22"/>
          <w:szCs w:val="22"/>
        </w:rPr>
        <w:t>”</w:t>
      </w:r>
      <w:r w:rsidR="004908C0" w:rsidRPr="005C3871">
        <w:rPr>
          <w:sz w:val="22"/>
          <w:szCs w:val="22"/>
        </w:rPr>
        <w:t xml:space="preserve">. </w:t>
      </w:r>
      <w:r w:rsidR="004908C0" w:rsidRPr="005C3871">
        <w:rPr>
          <w:i/>
          <w:sz w:val="22"/>
          <w:szCs w:val="22"/>
        </w:rPr>
        <w:t>Journal of Advertising 34</w:t>
      </w:r>
      <w:r w:rsidR="004908C0" w:rsidRPr="005C3871">
        <w:rPr>
          <w:sz w:val="22"/>
          <w:szCs w:val="22"/>
        </w:rPr>
        <w:t xml:space="preserve"> (</w:t>
      </w:r>
      <w:r w:rsidR="00B63C29" w:rsidRPr="005C3871">
        <w:rPr>
          <w:sz w:val="22"/>
          <w:szCs w:val="22"/>
        </w:rPr>
        <w:t>2</w:t>
      </w:r>
      <w:r w:rsidR="004908C0" w:rsidRPr="005C3871">
        <w:rPr>
          <w:sz w:val="22"/>
          <w:szCs w:val="22"/>
        </w:rPr>
        <w:t>)</w:t>
      </w:r>
      <w:r>
        <w:rPr>
          <w:sz w:val="22"/>
          <w:szCs w:val="22"/>
        </w:rPr>
        <w:t xml:space="preserve">, pp- </w:t>
      </w:r>
      <w:r w:rsidR="00B63C29" w:rsidRPr="005C3871">
        <w:rPr>
          <w:sz w:val="22"/>
          <w:szCs w:val="22"/>
        </w:rPr>
        <w:t>7-20.</w:t>
      </w:r>
    </w:p>
    <w:p w14:paraId="2B354B5F" w14:textId="60A7FC4B" w:rsidR="00B63C29" w:rsidRPr="005C3871" w:rsidRDefault="002342FF" w:rsidP="00C214BF">
      <w:pPr>
        <w:ind w:left="-698" w:right="-1191" w:hanging="720"/>
        <w:jc w:val="both"/>
        <w:rPr>
          <w:sz w:val="22"/>
          <w:szCs w:val="22"/>
        </w:rPr>
      </w:pPr>
      <w:r w:rsidRPr="002342FF">
        <w:rPr>
          <w:smallCaps/>
          <w:sz w:val="22"/>
          <w:szCs w:val="22"/>
        </w:rPr>
        <w:t>Mick, David</w:t>
      </w:r>
      <w:r>
        <w:rPr>
          <w:sz w:val="22"/>
          <w:szCs w:val="22"/>
        </w:rPr>
        <w:t xml:space="preserve">, and </w:t>
      </w:r>
      <w:r w:rsidRPr="002342FF">
        <w:rPr>
          <w:smallCaps/>
          <w:sz w:val="22"/>
          <w:szCs w:val="22"/>
        </w:rPr>
        <w:t>Politi, Laura</w:t>
      </w:r>
      <w:r>
        <w:rPr>
          <w:sz w:val="22"/>
          <w:szCs w:val="22"/>
        </w:rPr>
        <w:t>, 1989, “</w:t>
      </w:r>
      <w:r w:rsidR="00B63C29" w:rsidRPr="005C3871">
        <w:rPr>
          <w:sz w:val="22"/>
          <w:szCs w:val="22"/>
        </w:rPr>
        <w:t>Consumers’ interpretations of advertising imagery: a v</w:t>
      </w:r>
      <w:r>
        <w:rPr>
          <w:sz w:val="22"/>
          <w:szCs w:val="22"/>
        </w:rPr>
        <w:t>isit to the hell of connotation”</w:t>
      </w:r>
      <w:r w:rsidR="00B63C29" w:rsidRPr="005C3871">
        <w:rPr>
          <w:sz w:val="22"/>
          <w:szCs w:val="22"/>
        </w:rPr>
        <w:t>, in E.</w:t>
      </w:r>
      <w:r>
        <w:rPr>
          <w:sz w:val="22"/>
          <w:szCs w:val="22"/>
        </w:rPr>
        <w:t xml:space="preserve"> Hirschman (ed</w:t>
      </w:r>
      <w:r w:rsidR="00B63C29" w:rsidRPr="005C3871">
        <w:rPr>
          <w:sz w:val="22"/>
          <w:szCs w:val="22"/>
        </w:rPr>
        <w:t xml:space="preserve">) </w:t>
      </w:r>
      <w:r w:rsidR="00B63C29" w:rsidRPr="005C3871">
        <w:rPr>
          <w:i/>
          <w:sz w:val="22"/>
          <w:szCs w:val="22"/>
        </w:rPr>
        <w:t>Interpretive Consumer Research</w:t>
      </w:r>
      <w:r w:rsidR="00B63C29" w:rsidRPr="005C3871">
        <w:rPr>
          <w:sz w:val="22"/>
          <w:szCs w:val="22"/>
        </w:rPr>
        <w:t xml:space="preserve">, Provo, UT: Association for Consumer Research, </w:t>
      </w:r>
      <w:r>
        <w:rPr>
          <w:sz w:val="22"/>
          <w:szCs w:val="22"/>
        </w:rPr>
        <w:t xml:space="preserve">pp. </w:t>
      </w:r>
      <w:r w:rsidR="00B63C29" w:rsidRPr="005C3871">
        <w:rPr>
          <w:sz w:val="22"/>
          <w:szCs w:val="22"/>
        </w:rPr>
        <w:t>85–96.</w:t>
      </w:r>
    </w:p>
    <w:p w14:paraId="369956DA" w14:textId="26D3F5D0" w:rsidR="00B63C29" w:rsidRPr="005C3871" w:rsidRDefault="00FB6096" w:rsidP="00C214BF">
      <w:pPr>
        <w:adjustRightInd w:val="0"/>
        <w:ind w:left="-698" w:right="-1191" w:hanging="720"/>
        <w:jc w:val="both"/>
        <w:rPr>
          <w:sz w:val="22"/>
          <w:szCs w:val="22"/>
        </w:rPr>
      </w:pPr>
      <w:r w:rsidRPr="00FB6096">
        <w:rPr>
          <w:smallCaps/>
          <w:sz w:val="22"/>
          <w:szCs w:val="22"/>
        </w:rPr>
        <w:t>Mitchell, Andrew</w:t>
      </w:r>
      <w:r w:rsidR="00F11ED8">
        <w:rPr>
          <w:smallCaps/>
          <w:sz w:val="22"/>
          <w:szCs w:val="22"/>
        </w:rPr>
        <w:t>,</w:t>
      </w:r>
      <w:r>
        <w:rPr>
          <w:sz w:val="22"/>
          <w:szCs w:val="22"/>
        </w:rPr>
        <w:t xml:space="preserve"> and </w:t>
      </w:r>
      <w:r w:rsidRPr="00FB6096">
        <w:rPr>
          <w:smallCaps/>
          <w:sz w:val="22"/>
          <w:szCs w:val="22"/>
        </w:rPr>
        <w:t>Olson, Jerry</w:t>
      </w:r>
      <w:r>
        <w:rPr>
          <w:sz w:val="22"/>
          <w:szCs w:val="22"/>
        </w:rPr>
        <w:t xml:space="preserve">, </w:t>
      </w:r>
      <w:r w:rsidR="00B63C29" w:rsidRPr="005C3871">
        <w:rPr>
          <w:sz w:val="22"/>
          <w:szCs w:val="22"/>
        </w:rPr>
        <w:t>1981</w:t>
      </w:r>
      <w:r>
        <w:rPr>
          <w:sz w:val="22"/>
          <w:szCs w:val="22"/>
        </w:rPr>
        <w:t>, “Are product attribute belief</w:t>
      </w:r>
      <w:r w:rsidR="00B63C29" w:rsidRPr="005C3871">
        <w:rPr>
          <w:sz w:val="22"/>
          <w:szCs w:val="22"/>
        </w:rPr>
        <w:t xml:space="preserve"> the only mediator of advertising effects on brand attitudes?</w:t>
      </w:r>
      <w:r>
        <w:rPr>
          <w:sz w:val="22"/>
          <w:szCs w:val="22"/>
        </w:rPr>
        <w:t>”</w:t>
      </w:r>
      <w:r w:rsidR="00B63C29" w:rsidRPr="005C3871">
        <w:rPr>
          <w:sz w:val="22"/>
          <w:szCs w:val="22"/>
        </w:rPr>
        <w:t xml:space="preserve"> </w:t>
      </w:r>
      <w:r w:rsidR="00B63C29" w:rsidRPr="005C3871">
        <w:rPr>
          <w:i/>
          <w:sz w:val="22"/>
          <w:szCs w:val="22"/>
        </w:rPr>
        <w:t>Journal of Marketing Research 18</w:t>
      </w:r>
      <w:r>
        <w:rPr>
          <w:sz w:val="22"/>
          <w:szCs w:val="22"/>
        </w:rPr>
        <w:t xml:space="preserve">, pp. </w:t>
      </w:r>
      <w:r w:rsidR="00B63C29" w:rsidRPr="005C3871">
        <w:rPr>
          <w:sz w:val="22"/>
          <w:szCs w:val="22"/>
        </w:rPr>
        <w:t>318-332.</w:t>
      </w:r>
    </w:p>
    <w:p w14:paraId="33A5ACC8" w14:textId="0B9F8E85" w:rsidR="00B63C29" w:rsidRPr="005C3871" w:rsidRDefault="00F11ED8" w:rsidP="00C214BF">
      <w:pPr>
        <w:adjustRightInd w:val="0"/>
        <w:ind w:left="-698" w:right="-1191" w:hanging="720"/>
        <w:jc w:val="both"/>
        <w:rPr>
          <w:sz w:val="22"/>
          <w:szCs w:val="22"/>
        </w:rPr>
      </w:pPr>
      <w:r w:rsidRPr="00F11ED8">
        <w:rPr>
          <w:smallCaps/>
          <w:sz w:val="22"/>
          <w:szCs w:val="22"/>
        </w:rPr>
        <w:t>Morgan, Susan</w:t>
      </w:r>
      <w:r>
        <w:rPr>
          <w:sz w:val="22"/>
          <w:szCs w:val="22"/>
        </w:rPr>
        <w:t xml:space="preserve">, and </w:t>
      </w:r>
      <w:r w:rsidRPr="00F11ED8">
        <w:rPr>
          <w:smallCaps/>
          <w:sz w:val="22"/>
          <w:szCs w:val="22"/>
        </w:rPr>
        <w:t>Reichert, Tom</w:t>
      </w:r>
      <w:r>
        <w:rPr>
          <w:sz w:val="22"/>
          <w:szCs w:val="22"/>
        </w:rPr>
        <w:t>, 1999,</w:t>
      </w:r>
      <w:r w:rsidR="00B63C29" w:rsidRPr="005C3871">
        <w:rPr>
          <w:sz w:val="22"/>
          <w:szCs w:val="22"/>
        </w:rPr>
        <w:t xml:space="preserve"> </w:t>
      </w:r>
      <w:r>
        <w:rPr>
          <w:sz w:val="22"/>
          <w:szCs w:val="22"/>
        </w:rPr>
        <w:t>“</w:t>
      </w:r>
      <w:r w:rsidR="00B63C29" w:rsidRPr="005C3871">
        <w:rPr>
          <w:sz w:val="22"/>
          <w:szCs w:val="22"/>
        </w:rPr>
        <w:t>The message is in the metaphor: Assessing the comprehension of metaphors in advertisem</w:t>
      </w:r>
      <w:r w:rsidR="004908C0" w:rsidRPr="005C3871">
        <w:rPr>
          <w:sz w:val="22"/>
          <w:szCs w:val="22"/>
        </w:rPr>
        <w:t>ents</w:t>
      </w:r>
      <w:r w:rsidR="00076740">
        <w:rPr>
          <w:sz w:val="22"/>
          <w:szCs w:val="22"/>
        </w:rPr>
        <w:t>”,</w:t>
      </w:r>
      <w:r w:rsidR="004908C0" w:rsidRPr="005C3871">
        <w:rPr>
          <w:sz w:val="22"/>
          <w:szCs w:val="22"/>
        </w:rPr>
        <w:t xml:space="preserve"> </w:t>
      </w:r>
      <w:r w:rsidR="004908C0" w:rsidRPr="005C3871">
        <w:rPr>
          <w:i/>
          <w:sz w:val="22"/>
          <w:szCs w:val="22"/>
        </w:rPr>
        <w:t>Journal of Advertising, 28</w:t>
      </w:r>
      <w:r w:rsidR="004908C0" w:rsidRPr="005C3871">
        <w:rPr>
          <w:sz w:val="22"/>
          <w:szCs w:val="22"/>
        </w:rPr>
        <w:t xml:space="preserve"> (</w:t>
      </w:r>
      <w:r w:rsidR="00B63C29" w:rsidRPr="005C3871">
        <w:rPr>
          <w:sz w:val="22"/>
          <w:szCs w:val="22"/>
        </w:rPr>
        <w:t>4</w:t>
      </w:r>
      <w:r w:rsidR="004908C0" w:rsidRPr="005C3871">
        <w:rPr>
          <w:sz w:val="22"/>
          <w:szCs w:val="22"/>
        </w:rPr>
        <w:t>)</w:t>
      </w:r>
      <w:r w:rsidR="00076740">
        <w:rPr>
          <w:sz w:val="22"/>
          <w:szCs w:val="22"/>
        </w:rPr>
        <w:t xml:space="preserve">, pp. </w:t>
      </w:r>
      <w:r w:rsidR="00B63C29" w:rsidRPr="005C3871">
        <w:rPr>
          <w:sz w:val="22"/>
          <w:szCs w:val="22"/>
        </w:rPr>
        <w:t>1-12.</w:t>
      </w:r>
      <w:r w:rsidR="00B63C29" w:rsidRPr="005C3871">
        <w:rPr>
          <w:sz w:val="22"/>
          <w:szCs w:val="22"/>
          <w:highlight w:val="yellow"/>
        </w:rPr>
        <w:t xml:space="preserve"> </w:t>
      </w:r>
    </w:p>
    <w:p w14:paraId="75E24859" w14:textId="07B03C0B" w:rsidR="00B63C29" w:rsidRPr="005C3871" w:rsidRDefault="00F31CE6" w:rsidP="00C214BF">
      <w:pPr>
        <w:ind w:left="-698" w:right="-1191" w:hanging="720"/>
        <w:jc w:val="both"/>
        <w:rPr>
          <w:sz w:val="22"/>
          <w:szCs w:val="22"/>
        </w:rPr>
      </w:pPr>
      <w:r w:rsidRPr="00F31CE6">
        <w:rPr>
          <w:smallCaps/>
          <w:sz w:val="22"/>
          <w:szCs w:val="22"/>
        </w:rPr>
        <w:t>Mulken, Margot</w:t>
      </w:r>
      <w:r w:rsidR="00B63C29" w:rsidRPr="00F31CE6">
        <w:rPr>
          <w:smallCaps/>
          <w:sz w:val="22"/>
          <w:szCs w:val="22"/>
        </w:rPr>
        <w:t xml:space="preserve"> v</w:t>
      </w:r>
      <w:r w:rsidRPr="00F31CE6">
        <w:rPr>
          <w:smallCaps/>
          <w:sz w:val="22"/>
          <w:szCs w:val="22"/>
        </w:rPr>
        <w:t>an</w:t>
      </w:r>
      <w:r>
        <w:rPr>
          <w:sz w:val="22"/>
          <w:szCs w:val="22"/>
        </w:rPr>
        <w:t>. et al., 2010,</w:t>
      </w:r>
      <w:r w:rsidR="00B63C29" w:rsidRPr="005C3871">
        <w:rPr>
          <w:sz w:val="22"/>
          <w:szCs w:val="22"/>
        </w:rPr>
        <w:t xml:space="preserve"> </w:t>
      </w:r>
      <w:r>
        <w:rPr>
          <w:sz w:val="22"/>
          <w:szCs w:val="22"/>
        </w:rPr>
        <w:t>“</w:t>
      </w:r>
      <w:r w:rsidR="00B63C29" w:rsidRPr="005C3871">
        <w:rPr>
          <w:sz w:val="22"/>
          <w:szCs w:val="22"/>
        </w:rPr>
        <w:t>The impact of perceived complexity, deviation and comprehension on the appreciation of visual metaphor in advertising across three European countries</w:t>
      </w:r>
      <w:r>
        <w:rPr>
          <w:sz w:val="22"/>
          <w:szCs w:val="22"/>
        </w:rPr>
        <w:t>”</w:t>
      </w:r>
      <w:r w:rsidR="00B63C29" w:rsidRPr="005C3871">
        <w:rPr>
          <w:sz w:val="22"/>
          <w:szCs w:val="22"/>
        </w:rPr>
        <w:t xml:space="preserve">. </w:t>
      </w:r>
      <w:r w:rsidR="00B63C29" w:rsidRPr="005C3871">
        <w:rPr>
          <w:i/>
          <w:sz w:val="22"/>
          <w:szCs w:val="22"/>
        </w:rPr>
        <w:t>Journal of Pragmatics 42</w:t>
      </w:r>
      <w:r>
        <w:rPr>
          <w:sz w:val="22"/>
          <w:szCs w:val="22"/>
        </w:rPr>
        <w:t xml:space="preserve">, pp. </w:t>
      </w:r>
      <w:r w:rsidR="00B63C29" w:rsidRPr="005C3871">
        <w:rPr>
          <w:sz w:val="22"/>
          <w:szCs w:val="22"/>
        </w:rPr>
        <w:t>3418–3430.</w:t>
      </w:r>
    </w:p>
    <w:p w14:paraId="04FE7A6B" w14:textId="061699B4" w:rsidR="00B63C29" w:rsidRPr="005C3871" w:rsidRDefault="00440B80" w:rsidP="00C214BF">
      <w:pPr>
        <w:pStyle w:val="FootnoteText"/>
        <w:ind w:left="-698" w:right="-1191" w:hanging="720"/>
        <w:jc w:val="both"/>
        <w:rPr>
          <w:rFonts w:ascii="Times New Roman" w:hAnsi="Times New Roman" w:cs="Times New Roman"/>
          <w:sz w:val="22"/>
          <w:szCs w:val="22"/>
          <w:lang w:val="en-GB"/>
        </w:rPr>
      </w:pPr>
      <w:r w:rsidRPr="00E938B7">
        <w:rPr>
          <w:rFonts w:ascii="Times New Roman" w:hAnsi="Times New Roman" w:cs="Times New Roman"/>
          <w:smallCaps/>
          <w:sz w:val="22"/>
          <w:szCs w:val="22"/>
          <w:lang w:val="en-GB"/>
        </w:rPr>
        <w:t>Pérez-Sobrino, Paula</w:t>
      </w:r>
      <w:r>
        <w:rPr>
          <w:rFonts w:ascii="Times New Roman" w:hAnsi="Times New Roman" w:cs="Times New Roman"/>
          <w:sz w:val="22"/>
          <w:szCs w:val="22"/>
          <w:lang w:val="en-GB"/>
        </w:rPr>
        <w:t xml:space="preserve">, 2016a, </w:t>
      </w:r>
      <w:r w:rsidR="00B63C29" w:rsidRPr="005C3871">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Multimodal Metaphor and Metonymy in Advertising: A Corpus-</w:t>
      </w:r>
      <w:r>
        <w:rPr>
          <w:rFonts w:ascii="Times New Roman" w:hAnsi="Times New Roman" w:cs="Times New Roman"/>
          <w:sz w:val="22"/>
          <w:szCs w:val="22"/>
          <w:lang w:val="en-GB"/>
        </w:rPr>
        <w:t>Based Account”,</w:t>
      </w:r>
      <w:r w:rsidR="004908C0" w:rsidRPr="005C3871">
        <w:rPr>
          <w:rFonts w:ascii="Times New Roman" w:hAnsi="Times New Roman" w:cs="Times New Roman"/>
          <w:sz w:val="22"/>
          <w:szCs w:val="22"/>
          <w:lang w:val="en-GB"/>
        </w:rPr>
        <w:t xml:space="preserve"> </w:t>
      </w:r>
      <w:r w:rsidR="004908C0" w:rsidRPr="005C3871">
        <w:rPr>
          <w:rFonts w:ascii="Times New Roman" w:hAnsi="Times New Roman" w:cs="Times New Roman"/>
          <w:i/>
          <w:sz w:val="22"/>
          <w:szCs w:val="22"/>
          <w:lang w:val="en-GB"/>
        </w:rPr>
        <w:t>Metaphor &amp;</w:t>
      </w:r>
      <w:r w:rsidR="00E938B7">
        <w:rPr>
          <w:rFonts w:ascii="Times New Roman" w:hAnsi="Times New Roman" w:cs="Times New Roman"/>
          <w:i/>
          <w:sz w:val="22"/>
          <w:szCs w:val="22"/>
          <w:lang w:val="en-GB"/>
        </w:rPr>
        <w:t xml:space="preserve"> </w:t>
      </w:r>
      <w:r w:rsidR="004908C0" w:rsidRPr="005C3871">
        <w:rPr>
          <w:rFonts w:ascii="Times New Roman" w:hAnsi="Times New Roman" w:cs="Times New Roman"/>
          <w:i/>
          <w:sz w:val="22"/>
          <w:szCs w:val="22"/>
          <w:lang w:val="en-GB"/>
        </w:rPr>
        <w:t xml:space="preserve">Symbol, </w:t>
      </w:r>
      <w:r w:rsidR="00B63C29" w:rsidRPr="005C3871">
        <w:rPr>
          <w:rFonts w:ascii="Times New Roman" w:hAnsi="Times New Roman" w:cs="Times New Roman"/>
          <w:i/>
          <w:sz w:val="22"/>
          <w:szCs w:val="22"/>
          <w:lang w:val="en-GB"/>
        </w:rPr>
        <w:t>31</w:t>
      </w:r>
      <w:r w:rsidR="004908C0" w:rsidRPr="005C3871">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(2), pp. </w:t>
      </w:r>
      <w:r w:rsidRPr="00440B80">
        <w:rPr>
          <w:rFonts w:ascii="Times New Roman" w:hAnsi="Times New Roman" w:cs="Times New Roman"/>
          <w:sz w:val="22"/>
          <w:szCs w:val="22"/>
          <w:lang w:val="en-GB"/>
        </w:rPr>
        <w:t>73-90</w:t>
      </w:r>
      <w:r>
        <w:rPr>
          <w:rFonts w:ascii="Times New Roman" w:hAnsi="Times New Roman" w:cs="Times New Roman"/>
          <w:sz w:val="22"/>
          <w:szCs w:val="22"/>
          <w:lang w:val="en-GB"/>
        </w:rPr>
        <w:t>.</w:t>
      </w:r>
    </w:p>
    <w:p w14:paraId="31AB068E" w14:textId="500AD3F7" w:rsidR="00B63C29" w:rsidRPr="005C3871" w:rsidRDefault="00E938B7" w:rsidP="00C214BF">
      <w:pPr>
        <w:pStyle w:val="FootnoteText"/>
        <w:ind w:left="-698" w:right="-1191" w:hanging="720"/>
        <w:jc w:val="both"/>
        <w:rPr>
          <w:rFonts w:ascii="Times New Roman" w:hAnsi="Times New Roman" w:cs="Times New Roman"/>
          <w:sz w:val="22"/>
          <w:szCs w:val="22"/>
          <w:lang w:val="en-GB"/>
        </w:rPr>
      </w:pPr>
      <w:r w:rsidRPr="00E938B7">
        <w:rPr>
          <w:rFonts w:ascii="Times New Roman" w:hAnsi="Times New Roman" w:cs="Times New Roman"/>
          <w:smallCaps/>
          <w:sz w:val="22"/>
          <w:szCs w:val="22"/>
          <w:lang w:val="en-GB"/>
        </w:rPr>
        <w:t>Pérez-Sobrino, Paula</w:t>
      </w:r>
      <w:r>
        <w:rPr>
          <w:rFonts w:ascii="Times New Roman" w:hAnsi="Times New Roman" w:cs="Times New Roman"/>
          <w:sz w:val="22"/>
          <w:szCs w:val="22"/>
          <w:lang w:val="en-GB"/>
        </w:rPr>
        <w:t>, 2016b,</w:t>
      </w:r>
      <w:r w:rsidR="00B63C29" w:rsidRPr="005C3871">
        <w:rPr>
          <w:rFonts w:ascii="Times New Roman" w:hAnsi="Times New Roman" w:cs="Times New Roman"/>
          <w:sz w:val="22"/>
          <w:szCs w:val="22"/>
          <w:lang w:val="en-GB"/>
        </w:rPr>
        <w:t xml:space="preserve"> “</w:t>
      </w:r>
      <w:r w:rsidR="00B63C29" w:rsidRPr="005C3871">
        <w:rPr>
          <w:rFonts w:ascii="Times New Roman" w:hAnsi="Times New Roman" w:cs="Times New Roman"/>
          <w:i/>
          <w:sz w:val="22"/>
          <w:szCs w:val="22"/>
          <w:lang w:val="en-GB"/>
        </w:rPr>
        <w:t>Shockvertising</w:t>
      </w:r>
      <w:r w:rsidR="00B63C29" w:rsidRPr="005C3871">
        <w:rPr>
          <w:rFonts w:ascii="Times New Roman" w:hAnsi="Times New Roman" w:cs="Times New Roman"/>
          <w:sz w:val="22"/>
          <w:szCs w:val="22"/>
          <w:lang w:val="en-GB"/>
        </w:rPr>
        <w:t xml:space="preserve">: patterns of conceptual interaction constraining advertising creativity”. </w:t>
      </w:r>
      <w:r w:rsidR="00B63C29" w:rsidRPr="005C3871">
        <w:rPr>
          <w:rFonts w:ascii="Times New Roman" w:hAnsi="Times New Roman" w:cs="Times New Roman"/>
          <w:i/>
          <w:sz w:val="22"/>
          <w:szCs w:val="22"/>
          <w:lang w:val="en-GB"/>
        </w:rPr>
        <w:t xml:space="preserve">Círculo de Lingüística Aplicada a la Comunicación </w:t>
      </w:r>
      <w:r w:rsidRPr="00E938B7">
        <w:rPr>
          <w:rFonts w:ascii="Times New Roman" w:hAnsi="Times New Roman" w:cs="Times New Roman"/>
          <w:i/>
          <w:sz w:val="22"/>
          <w:szCs w:val="22"/>
          <w:lang w:val="en-GB"/>
        </w:rPr>
        <w:t>65</w:t>
      </w:r>
      <w:r>
        <w:rPr>
          <w:rFonts w:ascii="Times New Roman" w:hAnsi="Times New Roman" w:cs="Times New Roman"/>
          <w:i/>
          <w:sz w:val="22"/>
          <w:szCs w:val="22"/>
          <w:lang w:val="en-GB"/>
        </w:rPr>
        <w:t xml:space="preserve">, </w:t>
      </w:r>
      <w:r w:rsidRPr="00E938B7">
        <w:rPr>
          <w:rFonts w:ascii="Times New Roman" w:hAnsi="Times New Roman" w:cs="Times New Roman"/>
          <w:sz w:val="22"/>
          <w:szCs w:val="22"/>
          <w:lang w:val="en-GB"/>
        </w:rPr>
        <w:t>pp. 257-290</w:t>
      </w:r>
      <w:r w:rsidR="00B63C29" w:rsidRPr="00E938B7">
        <w:rPr>
          <w:rFonts w:ascii="Times New Roman" w:hAnsi="Times New Roman" w:cs="Times New Roman"/>
          <w:sz w:val="22"/>
          <w:szCs w:val="22"/>
          <w:lang w:val="en-GB"/>
        </w:rPr>
        <w:t>.</w:t>
      </w:r>
    </w:p>
    <w:p w14:paraId="09274B75" w14:textId="56381235" w:rsidR="00B63C29" w:rsidRPr="005C3871" w:rsidRDefault="00B63C29" w:rsidP="00C214BF">
      <w:pPr>
        <w:pStyle w:val="FootnoteText"/>
        <w:ind w:left="-698" w:right="-1191" w:hanging="720"/>
        <w:jc w:val="both"/>
        <w:rPr>
          <w:rFonts w:ascii="Times New Roman" w:hAnsi="Times New Roman" w:cs="Times New Roman"/>
          <w:sz w:val="22"/>
          <w:szCs w:val="22"/>
          <w:lang w:val="en-GB"/>
        </w:rPr>
      </w:pPr>
      <w:r w:rsidRPr="00981F07">
        <w:rPr>
          <w:rFonts w:ascii="Times New Roman" w:hAnsi="Times New Roman" w:cs="Times New Roman"/>
          <w:smallCaps/>
          <w:sz w:val="22"/>
          <w:szCs w:val="22"/>
          <w:lang w:val="en-GB"/>
        </w:rPr>
        <w:t>Phillips, B</w:t>
      </w:r>
      <w:r w:rsidR="00981F07" w:rsidRPr="00981F07">
        <w:rPr>
          <w:rFonts w:ascii="Times New Roman" w:hAnsi="Times New Roman" w:cs="Times New Roman"/>
          <w:smallCaps/>
          <w:sz w:val="22"/>
          <w:szCs w:val="22"/>
          <w:lang w:val="en-GB"/>
        </w:rPr>
        <w:t>arbara</w:t>
      </w:r>
      <w:r w:rsidR="00981F07">
        <w:rPr>
          <w:rFonts w:ascii="Times New Roman" w:hAnsi="Times New Roman" w:cs="Times New Roman"/>
          <w:sz w:val="22"/>
          <w:szCs w:val="22"/>
          <w:lang w:val="en-GB"/>
        </w:rPr>
        <w:t xml:space="preserve">, and </w:t>
      </w:r>
      <w:r w:rsidR="00981F07" w:rsidRPr="00981F07">
        <w:rPr>
          <w:rFonts w:ascii="Times New Roman" w:hAnsi="Times New Roman" w:cs="Times New Roman"/>
          <w:smallCaps/>
          <w:sz w:val="22"/>
          <w:szCs w:val="22"/>
          <w:lang w:val="en-GB"/>
        </w:rPr>
        <w:t>McQuarrie, Edward</w:t>
      </w:r>
      <w:r w:rsidR="00981F07">
        <w:rPr>
          <w:rFonts w:ascii="Times New Roman" w:hAnsi="Times New Roman" w:cs="Times New Roman"/>
          <w:sz w:val="22"/>
          <w:szCs w:val="22"/>
          <w:lang w:val="en-GB"/>
        </w:rPr>
        <w:t>, 2009, “</w:t>
      </w:r>
      <w:r w:rsidRPr="005C3871">
        <w:rPr>
          <w:rFonts w:ascii="Times New Roman" w:hAnsi="Times New Roman" w:cs="Times New Roman"/>
          <w:sz w:val="22"/>
          <w:szCs w:val="22"/>
          <w:lang w:val="en-GB"/>
        </w:rPr>
        <w:t>Impact of Advertising Metaphor on Consumer Belief: Delineating the Contribution of Comparison Versus Deviation Factors</w:t>
      </w:r>
      <w:r w:rsidR="00981F07">
        <w:rPr>
          <w:rFonts w:ascii="Times New Roman" w:hAnsi="Times New Roman" w:cs="Times New Roman"/>
          <w:sz w:val="22"/>
          <w:szCs w:val="22"/>
          <w:lang w:val="en-GB"/>
        </w:rPr>
        <w:t>”</w:t>
      </w:r>
      <w:r w:rsidRPr="005C3871">
        <w:rPr>
          <w:rFonts w:ascii="Times New Roman" w:hAnsi="Times New Roman" w:cs="Times New Roman"/>
          <w:sz w:val="22"/>
          <w:szCs w:val="22"/>
          <w:lang w:val="en-GB"/>
        </w:rPr>
        <w:t xml:space="preserve">. </w:t>
      </w:r>
      <w:r w:rsidR="004908C0" w:rsidRPr="005C3871">
        <w:rPr>
          <w:rFonts w:ascii="Times New Roman" w:hAnsi="Times New Roman" w:cs="Times New Roman"/>
          <w:i/>
          <w:sz w:val="22"/>
          <w:szCs w:val="22"/>
          <w:lang w:val="en-GB"/>
        </w:rPr>
        <w:t xml:space="preserve">Journal of Advertising, </w:t>
      </w:r>
      <w:r w:rsidRPr="005C3871">
        <w:rPr>
          <w:rFonts w:ascii="Times New Roman" w:hAnsi="Times New Roman" w:cs="Times New Roman"/>
          <w:i/>
          <w:sz w:val="22"/>
          <w:szCs w:val="22"/>
          <w:lang w:val="en-GB"/>
        </w:rPr>
        <w:t>38</w:t>
      </w:r>
      <w:r w:rsidR="00981F07">
        <w:rPr>
          <w:rFonts w:ascii="Times New Roman" w:hAnsi="Times New Roman" w:cs="Times New Roman"/>
          <w:sz w:val="22"/>
          <w:szCs w:val="22"/>
          <w:lang w:val="en-GB"/>
        </w:rPr>
        <w:t xml:space="preserve"> (1), pp. </w:t>
      </w:r>
      <w:r w:rsidRPr="005C3871">
        <w:rPr>
          <w:rFonts w:ascii="Times New Roman" w:hAnsi="Times New Roman" w:cs="Times New Roman"/>
          <w:sz w:val="22"/>
          <w:szCs w:val="22"/>
          <w:lang w:val="en-GB"/>
        </w:rPr>
        <w:t>49-62.</w:t>
      </w:r>
    </w:p>
    <w:p w14:paraId="43868120" w14:textId="7F3AA97D" w:rsidR="00B63C29" w:rsidRPr="005C3871" w:rsidRDefault="00B63C29" w:rsidP="00C214BF">
      <w:pPr>
        <w:pStyle w:val="CommentText"/>
        <w:ind w:left="-698" w:right="-1191" w:hanging="720"/>
        <w:jc w:val="both"/>
        <w:rPr>
          <w:rFonts w:ascii="Times New Roman" w:hAnsi="Times New Roman" w:cs="Times New Roman"/>
          <w:sz w:val="22"/>
          <w:szCs w:val="22"/>
          <w:lang w:val="en-GB"/>
        </w:rPr>
      </w:pPr>
      <w:r w:rsidRPr="008F0CBE">
        <w:rPr>
          <w:rFonts w:ascii="Times New Roman" w:hAnsi="Times New Roman" w:cs="Times New Roman"/>
          <w:smallCaps/>
          <w:sz w:val="22"/>
          <w:szCs w:val="22"/>
          <w:lang w:val="en-GB"/>
        </w:rPr>
        <w:t>Ruiz de Mendoza, F</w:t>
      </w:r>
      <w:r w:rsidR="008F0CBE" w:rsidRPr="008F0CBE">
        <w:rPr>
          <w:rFonts w:ascii="Times New Roman" w:hAnsi="Times New Roman" w:cs="Times New Roman"/>
          <w:smallCaps/>
          <w:sz w:val="22"/>
          <w:szCs w:val="22"/>
          <w:lang w:val="en-GB"/>
        </w:rPr>
        <w:t>rancisco</w:t>
      </w:r>
      <w:r w:rsidR="008F0CBE">
        <w:rPr>
          <w:rFonts w:ascii="Times New Roman" w:hAnsi="Times New Roman" w:cs="Times New Roman"/>
          <w:sz w:val="22"/>
          <w:szCs w:val="22"/>
          <w:lang w:val="en-GB"/>
        </w:rPr>
        <w:t xml:space="preserve">, and </w:t>
      </w:r>
      <w:r w:rsidR="008F0CBE" w:rsidRPr="008F0CBE">
        <w:rPr>
          <w:rFonts w:ascii="Times New Roman" w:hAnsi="Times New Roman" w:cs="Times New Roman"/>
          <w:smallCaps/>
          <w:sz w:val="22"/>
          <w:szCs w:val="22"/>
          <w:lang w:val="en-GB"/>
        </w:rPr>
        <w:t>Galera, Alicia</w:t>
      </w:r>
      <w:r w:rsidR="008F0CBE">
        <w:rPr>
          <w:rFonts w:ascii="Times New Roman" w:hAnsi="Times New Roman" w:cs="Times New Roman"/>
          <w:sz w:val="22"/>
          <w:szCs w:val="22"/>
          <w:lang w:val="en-GB"/>
        </w:rPr>
        <w:t xml:space="preserve">, </w:t>
      </w:r>
      <w:r w:rsidR="004908C0" w:rsidRPr="005C3871">
        <w:rPr>
          <w:rFonts w:ascii="Times New Roman" w:hAnsi="Times New Roman" w:cs="Times New Roman"/>
          <w:sz w:val="22"/>
          <w:szCs w:val="22"/>
          <w:lang w:val="en-GB"/>
        </w:rPr>
        <w:t>2014</w:t>
      </w:r>
      <w:r w:rsidR="008F0CBE">
        <w:rPr>
          <w:rFonts w:ascii="Times New Roman" w:hAnsi="Times New Roman" w:cs="Times New Roman"/>
          <w:sz w:val="22"/>
          <w:szCs w:val="22"/>
          <w:lang w:val="en-GB"/>
        </w:rPr>
        <w:t>,</w:t>
      </w:r>
      <w:r w:rsidR="004908C0" w:rsidRPr="005C3871">
        <w:rPr>
          <w:rFonts w:ascii="Times New Roman" w:hAnsi="Times New Roman" w:cs="Times New Roman"/>
          <w:sz w:val="22"/>
          <w:szCs w:val="22"/>
          <w:lang w:val="en-GB"/>
        </w:rPr>
        <w:t xml:space="preserve"> </w:t>
      </w:r>
      <w:r w:rsidR="004908C0" w:rsidRPr="005C3871">
        <w:rPr>
          <w:rFonts w:ascii="Times New Roman" w:hAnsi="Times New Roman" w:cs="Times New Roman"/>
          <w:i/>
          <w:sz w:val="22"/>
          <w:szCs w:val="22"/>
          <w:lang w:val="en-GB"/>
        </w:rPr>
        <w:t>Cognitive Modelling: A Linguistic P</w:t>
      </w:r>
      <w:r w:rsidRPr="005C3871">
        <w:rPr>
          <w:rFonts w:ascii="Times New Roman" w:hAnsi="Times New Roman" w:cs="Times New Roman"/>
          <w:i/>
          <w:sz w:val="22"/>
          <w:szCs w:val="22"/>
          <w:lang w:val="en-GB"/>
        </w:rPr>
        <w:t>erspective</w:t>
      </w:r>
      <w:r w:rsidR="008F0CBE">
        <w:rPr>
          <w:rFonts w:ascii="Times New Roman" w:hAnsi="Times New Roman" w:cs="Times New Roman"/>
          <w:i/>
          <w:sz w:val="22"/>
          <w:szCs w:val="22"/>
          <w:lang w:val="en-GB"/>
        </w:rPr>
        <w:t>,</w:t>
      </w:r>
      <w:r w:rsidRPr="005C3871">
        <w:rPr>
          <w:rFonts w:ascii="Times New Roman" w:hAnsi="Times New Roman" w:cs="Times New Roman"/>
          <w:sz w:val="22"/>
          <w:szCs w:val="22"/>
          <w:lang w:val="en-GB"/>
        </w:rPr>
        <w:t xml:space="preserve"> Amsterdam &amp; Philadelphia: John Benjamins.</w:t>
      </w:r>
    </w:p>
    <w:p w14:paraId="1A147641" w14:textId="2347EA8B" w:rsidR="00B63C29" w:rsidRPr="005C3871" w:rsidRDefault="00C53C8B" w:rsidP="00C214BF">
      <w:pPr>
        <w:pStyle w:val="FootnoteText"/>
        <w:ind w:left="-698" w:right="-1191" w:hanging="720"/>
        <w:jc w:val="both"/>
        <w:rPr>
          <w:rFonts w:ascii="Times New Roman" w:hAnsi="Times New Roman" w:cs="Times New Roman"/>
          <w:sz w:val="22"/>
          <w:szCs w:val="22"/>
          <w:lang w:val="en-GB"/>
        </w:rPr>
      </w:pPr>
      <w:r w:rsidRPr="00C53C8B">
        <w:rPr>
          <w:rFonts w:ascii="Times New Roman" w:hAnsi="Times New Roman" w:cs="Times New Roman"/>
          <w:smallCaps/>
          <w:sz w:val="22"/>
          <w:szCs w:val="22"/>
          <w:lang w:val="en-GB"/>
        </w:rPr>
        <w:t>Schacter, Daniel, Gilbert, Daniel</w:t>
      </w:r>
      <w:r>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and </w:t>
      </w:r>
      <w:r w:rsidR="00B63C29" w:rsidRPr="00C53C8B">
        <w:rPr>
          <w:rFonts w:ascii="Times New Roman" w:hAnsi="Times New Roman" w:cs="Times New Roman"/>
          <w:smallCaps/>
          <w:sz w:val="22"/>
          <w:szCs w:val="22"/>
          <w:lang w:val="en-GB"/>
        </w:rPr>
        <w:t>Wegner</w:t>
      </w:r>
      <w:r w:rsidRPr="00C53C8B">
        <w:rPr>
          <w:rFonts w:ascii="Times New Roman" w:hAnsi="Times New Roman" w:cs="Times New Roman"/>
          <w:smallCaps/>
          <w:sz w:val="22"/>
          <w:szCs w:val="22"/>
          <w:lang w:val="en-GB"/>
        </w:rPr>
        <w:t>, Daniel</w:t>
      </w:r>
      <w:r>
        <w:rPr>
          <w:rFonts w:ascii="Times New Roman" w:hAnsi="Times New Roman" w:cs="Times New Roman"/>
          <w:sz w:val="22"/>
          <w:szCs w:val="22"/>
          <w:lang w:val="en-GB"/>
        </w:rPr>
        <w:t xml:space="preserve">, 2011, </w:t>
      </w:r>
      <w:r w:rsidR="00B63C29" w:rsidRPr="005C3871">
        <w:rPr>
          <w:rFonts w:ascii="Times New Roman" w:hAnsi="Times New Roman" w:cs="Times New Roman"/>
          <w:i/>
          <w:sz w:val="22"/>
          <w:szCs w:val="22"/>
          <w:lang w:val="en-GB"/>
        </w:rPr>
        <w:t>Psychology</w:t>
      </w:r>
      <w:r>
        <w:rPr>
          <w:rFonts w:ascii="Times New Roman" w:hAnsi="Times New Roman" w:cs="Times New Roman"/>
          <w:sz w:val="22"/>
          <w:szCs w:val="22"/>
          <w:lang w:val="en-GB"/>
        </w:rPr>
        <w:t xml:space="preserve"> (2nd ed.),</w:t>
      </w:r>
      <w:r w:rsidR="00B63C29" w:rsidRPr="005C3871">
        <w:rPr>
          <w:rFonts w:ascii="Times New Roman" w:hAnsi="Times New Roman" w:cs="Times New Roman"/>
          <w:sz w:val="22"/>
          <w:szCs w:val="22"/>
          <w:lang w:val="en-GB"/>
        </w:rPr>
        <w:t xml:space="preserve"> New York: Worth.</w:t>
      </w:r>
    </w:p>
    <w:p w14:paraId="1E0955FC" w14:textId="50965F3E" w:rsidR="00B63C29" w:rsidRPr="005C3871" w:rsidRDefault="00C53C8B" w:rsidP="00C214BF">
      <w:pPr>
        <w:pStyle w:val="FootnoteText"/>
        <w:ind w:left="-698" w:right="-1191" w:hanging="720"/>
        <w:jc w:val="both"/>
        <w:rPr>
          <w:rFonts w:ascii="Times New Roman" w:hAnsi="Times New Roman" w:cs="Times New Roman"/>
          <w:sz w:val="22"/>
          <w:szCs w:val="22"/>
          <w:lang w:val="en-GB"/>
        </w:rPr>
      </w:pPr>
      <w:r w:rsidRPr="00C53C8B">
        <w:rPr>
          <w:rFonts w:ascii="Times New Roman" w:hAnsi="Times New Roman" w:cs="Times New Roman"/>
          <w:smallCaps/>
          <w:sz w:val="22"/>
          <w:szCs w:val="22"/>
          <w:lang w:val="en-GB"/>
        </w:rPr>
        <w:t>Sperber, Dan</w:t>
      </w:r>
      <w:r>
        <w:rPr>
          <w:rFonts w:ascii="Times New Roman" w:hAnsi="Times New Roman" w:cs="Times New Roman"/>
          <w:sz w:val="22"/>
          <w:szCs w:val="22"/>
          <w:lang w:val="en-GB"/>
        </w:rPr>
        <w:t>, and</w:t>
      </w:r>
      <w:r w:rsidR="00B63C29" w:rsidRPr="005C3871">
        <w:rPr>
          <w:rFonts w:ascii="Times New Roman" w:hAnsi="Times New Roman" w:cs="Times New Roman"/>
          <w:sz w:val="22"/>
          <w:szCs w:val="22"/>
          <w:lang w:val="en-GB"/>
        </w:rPr>
        <w:t xml:space="preserve"> </w:t>
      </w:r>
      <w:r w:rsidR="00B63C29" w:rsidRPr="00C53C8B">
        <w:rPr>
          <w:rFonts w:ascii="Times New Roman" w:hAnsi="Times New Roman" w:cs="Times New Roman"/>
          <w:smallCaps/>
          <w:sz w:val="22"/>
          <w:szCs w:val="22"/>
          <w:lang w:val="en-GB"/>
        </w:rPr>
        <w:t>Wilson, D</w:t>
      </w:r>
      <w:r w:rsidRPr="00C53C8B">
        <w:rPr>
          <w:rFonts w:ascii="Times New Roman" w:hAnsi="Times New Roman" w:cs="Times New Roman"/>
          <w:smallCaps/>
          <w:sz w:val="22"/>
          <w:szCs w:val="22"/>
          <w:lang w:val="en-GB"/>
        </w:rPr>
        <w:t>eirdre</w:t>
      </w:r>
      <w:r w:rsidR="00B63C29" w:rsidRPr="005C3871">
        <w:rPr>
          <w:rFonts w:ascii="Times New Roman" w:hAnsi="Times New Roman" w:cs="Times New Roman"/>
          <w:sz w:val="22"/>
          <w:szCs w:val="22"/>
          <w:lang w:val="en-GB"/>
        </w:rPr>
        <w:t xml:space="preserve">. (1985/1986). </w:t>
      </w:r>
      <w:r>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Loose talk</w:t>
      </w:r>
      <w:r>
        <w:rPr>
          <w:rFonts w:ascii="Times New Roman" w:hAnsi="Times New Roman" w:cs="Times New Roman"/>
          <w:sz w:val="22"/>
          <w:szCs w:val="22"/>
          <w:lang w:val="en-GB"/>
        </w:rPr>
        <w:t>”</w:t>
      </w:r>
      <w:r w:rsidR="00B63C29" w:rsidRPr="005C3871">
        <w:rPr>
          <w:rFonts w:ascii="Times New Roman" w:hAnsi="Times New Roman" w:cs="Times New Roman"/>
          <w:sz w:val="22"/>
          <w:szCs w:val="22"/>
          <w:lang w:val="en-GB"/>
        </w:rPr>
        <w:t xml:space="preserve">. </w:t>
      </w:r>
      <w:r w:rsidR="00B63C29" w:rsidRPr="005C3871">
        <w:rPr>
          <w:rFonts w:ascii="Times New Roman" w:hAnsi="Times New Roman" w:cs="Times New Roman"/>
          <w:i/>
          <w:sz w:val="22"/>
          <w:szCs w:val="22"/>
          <w:lang w:val="en-GB"/>
        </w:rPr>
        <w:t>Proceedings of the Aristotelian Society LXXXVI</w:t>
      </w:r>
      <w:r w:rsidR="00B63C29" w:rsidRPr="005C3871">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pp. </w:t>
      </w:r>
      <w:r w:rsidR="00B63C29" w:rsidRPr="005C3871">
        <w:rPr>
          <w:rFonts w:ascii="Times New Roman" w:hAnsi="Times New Roman" w:cs="Times New Roman"/>
          <w:sz w:val="22"/>
          <w:szCs w:val="22"/>
          <w:lang w:val="en-GB"/>
        </w:rPr>
        <w:t>153–71.</w:t>
      </w:r>
    </w:p>
    <w:p w14:paraId="67346B21" w14:textId="77777777" w:rsidR="00B63C29" w:rsidRPr="005C3871" w:rsidRDefault="00B63C29" w:rsidP="00995689">
      <w:pPr>
        <w:pStyle w:val="FootnoteText"/>
        <w:ind w:left="-1418" w:right="-1193" w:hanging="720"/>
        <w:jc w:val="both"/>
        <w:rPr>
          <w:rFonts w:ascii="Times New Roman" w:hAnsi="Times New Roman" w:cs="Times New Roman"/>
          <w:sz w:val="22"/>
          <w:szCs w:val="22"/>
          <w:lang w:val="en-GB"/>
        </w:rPr>
      </w:pPr>
    </w:p>
    <w:p w14:paraId="60FEAEDF" w14:textId="5CED876C" w:rsidR="00B63C29" w:rsidRPr="005C3871" w:rsidRDefault="00B63C29" w:rsidP="00995689">
      <w:pPr>
        <w:ind w:left="-1418" w:right="-1193"/>
        <w:jc w:val="both"/>
        <w:rPr>
          <w:b/>
          <w:noProof/>
          <w:sz w:val="22"/>
          <w:szCs w:val="22"/>
          <w:lang w:eastAsia="es-ES"/>
        </w:rPr>
      </w:pPr>
      <w:r w:rsidRPr="005C3871">
        <w:rPr>
          <w:b/>
          <w:noProof/>
          <w:sz w:val="22"/>
          <w:szCs w:val="22"/>
          <w:lang w:eastAsia="es-ES"/>
        </w:rPr>
        <w:t>Secondary references</w:t>
      </w:r>
    </w:p>
    <w:p w14:paraId="64DDACB5" w14:textId="77777777" w:rsidR="00705165" w:rsidRPr="005C3871" w:rsidRDefault="00705165" w:rsidP="00595AD7">
      <w:pPr>
        <w:ind w:left="-1418" w:right="-1193"/>
        <w:rPr>
          <w:sz w:val="22"/>
          <w:szCs w:val="22"/>
        </w:rPr>
      </w:pPr>
      <w:r w:rsidRPr="005C3871">
        <w:rPr>
          <w:sz w:val="22"/>
          <w:szCs w:val="22"/>
        </w:rPr>
        <w:t>Example 1. Grand. Arizonaguide.com</w:t>
      </w:r>
    </w:p>
    <w:p w14:paraId="2737791E" w14:textId="77777777" w:rsidR="00705165" w:rsidRPr="005C3871" w:rsidRDefault="00705165" w:rsidP="00995689">
      <w:pPr>
        <w:ind w:left="-1418" w:right="-1193"/>
        <w:rPr>
          <w:sz w:val="22"/>
          <w:szCs w:val="22"/>
        </w:rPr>
      </w:pPr>
      <w:r w:rsidRPr="005C3871">
        <w:rPr>
          <w:sz w:val="22"/>
          <w:szCs w:val="22"/>
        </w:rPr>
        <w:t xml:space="preserve">Source: </w:t>
      </w:r>
      <w:hyperlink r:id="rId19" w:history="1">
        <w:r w:rsidRPr="005C3871">
          <w:rPr>
            <w:rStyle w:val="Hyperlink"/>
            <w:sz w:val="22"/>
            <w:szCs w:val="22"/>
          </w:rPr>
          <w:t>http://www.visitarizona.com/press-room/press-releases/arizona-office-of-tourism-launches-national-international-ad-campaigns-promoting-arizona-as-top-travel-destination</w:t>
        </w:r>
      </w:hyperlink>
    </w:p>
    <w:p w14:paraId="162E33D1" w14:textId="77777777" w:rsidR="00705165" w:rsidRPr="005C3871" w:rsidRDefault="00705165" w:rsidP="00995689">
      <w:pPr>
        <w:ind w:left="-1418" w:right="-1193"/>
        <w:rPr>
          <w:sz w:val="22"/>
          <w:szCs w:val="22"/>
        </w:rPr>
      </w:pPr>
      <w:r w:rsidRPr="005C3871">
        <w:rPr>
          <w:sz w:val="22"/>
          <w:szCs w:val="22"/>
        </w:rPr>
        <w:t>Year: 2012</w:t>
      </w:r>
    </w:p>
    <w:p w14:paraId="05868A15" w14:textId="77777777" w:rsidR="00705165" w:rsidRPr="005C3871" w:rsidRDefault="00705165" w:rsidP="00995689">
      <w:pPr>
        <w:ind w:left="-1418" w:right="-1193"/>
        <w:rPr>
          <w:sz w:val="22"/>
          <w:szCs w:val="22"/>
        </w:rPr>
      </w:pPr>
    </w:p>
    <w:p w14:paraId="156C011A" w14:textId="77777777" w:rsidR="00705165" w:rsidRPr="005C3871" w:rsidRDefault="00705165" w:rsidP="00995689">
      <w:pPr>
        <w:ind w:left="-1418" w:right="-1193"/>
        <w:rPr>
          <w:sz w:val="22"/>
          <w:szCs w:val="22"/>
        </w:rPr>
      </w:pPr>
      <w:r w:rsidRPr="005C3871">
        <w:rPr>
          <w:sz w:val="22"/>
          <w:szCs w:val="22"/>
        </w:rPr>
        <w:t>Example 2.  Schweppes Short Film Festival</w:t>
      </w:r>
    </w:p>
    <w:p w14:paraId="6B730222" w14:textId="77777777" w:rsidR="00705165" w:rsidRPr="005C3871" w:rsidRDefault="00705165" w:rsidP="00995689">
      <w:pPr>
        <w:ind w:left="-1418" w:right="-1193"/>
        <w:rPr>
          <w:sz w:val="22"/>
          <w:szCs w:val="22"/>
        </w:rPr>
      </w:pPr>
      <w:r w:rsidRPr="005C3871">
        <w:rPr>
          <w:sz w:val="22"/>
          <w:szCs w:val="22"/>
        </w:rPr>
        <w:t xml:space="preserve">Source: </w:t>
      </w:r>
      <w:hyperlink r:id="rId20" w:history="1">
        <w:r w:rsidRPr="005C3871">
          <w:rPr>
            <w:rStyle w:val="Hyperlink"/>
            <w:sz w:val="22"/>
            <w:szCs w:val="22"/>
          </w:rPr>
          <w:t>http://www.coloribus.com/adsarchive/online-viral/schweppes-bitter-lemon-schweppes-short-film-festival-12146755/</w:t>
        </w:r>
      </w:hyperlink>
    </w:p>
    <w:p w14:paraId="3625BB54" w14:textId="77777777" w:rsidR="00705165" w:rsidRPr="005C3871" w:rsidRDefault="00705165" w:rsidP="00995689">
      <w:pPr>
        <w:ind w:left="-1418" w:right="-1193"/>
        <w:rPr>
          <w:sz w:val="22"/>
          <w:szCs w:val="22"/>
        </w:rPr>
      </w:pPr>
      <w:r w:rsidRPr="005C3871">
        <w:rPr>
          <w:sz w:val="22"/>
          <w:szCs w:val="22"/>
        </w:rPr>
        <w:t>Year: 2008</w:t>
      </w:r>
    </w:p>
    <w:p w14:paraId="60904B6C" w14:textId="77777777" w:rsidR="00705165" w:rsidRPr="005C3871" w:rsidRDefault="00705165" w:rsidP="00995689">
      <w:pPr>
        <w:ind w:left="-1418" w:right="-1193"/>
        <w:rPr>
          <w:sz w:val="22"/>
          <w:szCs w:val="22"/>
        </w:rPr>
      </w:pPr>
    </w:p>
    <w:p w14:paraId="1AAA5A22" w14:textId="77777777" w:rsidR="00705165" w:rsidRPr="005C3871" w:rsidRDefault="00705165" w:rsidP="00995689">
      <w:pPr>
        <w:ind w:left="-1418" w:right="-1193"/>
        <w:rPr>
          <w:sz w:val="22"/>
          <w:szCs w:val="22"/>
        </w:rPr>
      </w:pPr>
      <w:r w:rsidRPr="005C3871">
        <w:rPr>
          <w:sz w:val="22"/>
          <w:szCs w:val="22"/>
        </w:rPr>
        <w:t>Example 3. WWF Killing a tree is murder too.</w:t>
      </w:r>
    </w:p>
    <w:p w14:paraId="14509369" w14:textId="77777777" w:rsidR="00705165" w:rsidRPr="005C3871" w:rsidRDefault="00705165" w:rsidP="00995689">
      <w:pPr>
        <w:ind w:left="-1418" w:right="-1193"/>
        <w:rPr>
          <w:sz w:val="22"/>
          <w:szCs w:val="22"/>
        </w:rPr>
      </w:pPr>
      <w:r w:rsidRPr="005C3871">
        <w:rPr>
          <w:sz w:val="22"/>
          <w:szCs w:val="22"/>
        </w:rPr>
        <w:t xml:space="preserve">Source: </w:t>
      </w:r>
      <w:hyperlink r:id="rId21" w:history="1">
        <w:r w:rsidRPr="005C3871">
          <w:rPr>
            <w:rStyle w:val="Hyperlink"/>
            <w:sz w:val="22"/>
            <w:szCs w:val="22"/>
          </w:rPr>
          <w:t>http://www.advertolog.com/wwf/print-outdoor/cut-tree-7973805/</w:t>
        </w:r>
      </w:hyperlink>
    </w:p>
    <w:p w14:paraId="7233DA70" w14:textId="77777777" w:rsidR="00705165" w:rsidRPr="005C3871" w:rsidRDefault="00705165" w:rsidP="00995689">
      <w:pPr>
        <w:ind w:left="-1418" w:right="-1193"/>
        <w:rPr>
          <w:sz w:val="22"/>
          <w:szCs w:val="22"/>
        </w:rPr>
      </w:pPr>
      <w:r w:rsidRPr="005C3871">
        <w:rPr>
          <w:sz w:val="22"/>
          <w:szCs w:val="22"/>
        </w:rPr>
        <w:t>Year: 2005</w:t>
      </w:r>
    </w:p>
    <w:p w14:paraId="4A4FFCD6" w14:textId="77777777" w:rsidR="00705165" w:rsidRPr="005C3871" w:rsidRDefault="00705165" w:rsidP="00995689">
      <w:pPr>
        <w:ind w:left="-1418" w:right="-1193"/>
        <w:rPr>
          <w:sz w:val="22"/>
          <w:szCs w:val="22"/>
        </w:rPr>
      </w:pPr>
    </w:p>
    <w:p w14:paraId="79A38B36" w14:textId="77777777" w:rsidR="00705165" w:rsidRPr="005C3871" w:rsidRDefault="00705165" w:rsidP="00995689">
      <w:pPr>
        <w:ind w:left="-1418" w:right="-1193"/>
        <w:rPr>
          <w:sz w:val="22"/>
          <w:szCs w:val="22"/>
        </w:rPr>
      </w:pPr>
      <w:r w:rsidRPr="005C3871">
        <w:rPr>
          <w:sz w:val="22"/>
          <w:szCs w:val="22"/>
        </w:rPr>
        <w:t>Example 4. Against fur</w:t>
      </w:r>
    </w:p>
    <w:p w14:paraId="12207EEC" w14:textId="77777777" w:rsidR="00705165" w:rsidRPr="005C3871" w:rsidRDefault="00705165" w:rsidP="00995689">
      <w:pPr>
        <w:ind w:left="-1418" w:right="-1193"/>
        <w:rPr>
          <w:sz w:val="22"/>
          <w:szCs w:val="22"/>
        </w:rPr>
      </w:pPr>
      <w:r w:rsidRPr="005C3871">
        <w:rPr>
          <w:sz w:val="22"/>
          <w:szCs w:val="22"/>
        </w:rPr>
        <w:t xml:space="preserve">Source: </w:t>
      </w:r>
      <w:hyperlink r:id="rId22" w:history="1">
        <w:r w:rsidRPr="005C3871">
          <w:rPr>
            <w:rStyle w:val="Hyperlink"/>
            <w:sz w:val="22"/>
            <w:szCs w:val="22"/>
          </w:rPr>
          <w:t>http://adsoftheworld.com/media/print/bmt_bund_gegen_missbrauch_der_tiere_ev_association_against_animal_abuse_fox</w:t>
        </w:r>
      </w:hyperlink>
    </w:p>
    <w:p w14:paraId="03B1D138" w14:textId="77777777" w:rsidR="00705165" w:rsidRPr="005C3871" w:rsidRDefault="00705165" w:rsidP="00995689">
      <w:pPr>
        <w:ind w:left="-1418" w:right="-1193"/>
        <w:rPr>
          <w:sz w:val="22"/>
          <w:szCs w:val="22"/>
        </w:rPr>
      </w:pPr>
      <w:r w:rsidRPr="005C3871">
        <w:rPr>
          <w:sz w:val="22"/>
          <w:szCs w:val="22"/>
        </w:rPr>
        <w:lastRenderedPageBreak/>
        <w:t>Year: 2011</w:t>
      </w:r>
    </w:p>
    <w:p w14:paraId="57B40EA2" w14:textId="77777777" w:rsidR="00705165" w:rsidRPr="005C3871" w:rsidRDefault="00705165" w:rsidP="00995689">
      <w:pPr>
        <w:ind w:left="-1418" w:right="-1193"/>
        <w:rPr>
          <w:sz w:val="22"/>
          <w:szCs w:val="22"/>
        </w:rPr>
      </w:pPr>
    </w:p>
    <w:p w14:paraId="31A24D05" w14:textId="77777777" w:rsidR="00705165" w:rsidRPr="003B4CCB" w:rsidRDefault="00705165" w:rsidP="00995689">
      <w:pPr>
        <w:ind w:left="-1418" w:right="-1193"/>
        <w:rPr>
          <w:sz w:val="22"/>
          <w:szCs w:val="22"/>
        </w:rPr>
      </w:pPr>
      <w:r w:rsidRPr="003B4CCB">
        <w:rPr>
          <w:sz w:val="22"/>
          <w:szCs w:val="22"/>
        </w:rPr>
        <w:t>Example 5. IBM What makes you special</w:t>
      </w:r>
    </w:p>
    <w:p w14:paraId="554373F5" w14:textId="4BF1AEF8" w:rsidR="003B4CCB" w:rsidRPr="003B4CCB" w:rsidRDefault="003B4CCB" w:rsidP="00995689">
      <w:pPr>
        <w:ind w:left="-1418" w:right="-1193"/>
        <w:rPr>
          <w:sz w:val="22"/>
          <w:szCs w:val="22"/>
        </w:rPr>
      </w:pPr>
      <w:r w:rsidRPr="003B4CCB">
        <w:rPr>
          <w:sz w:val="22"/>
          <w:szCs w:val="22"/>
        </w:rPr>
        <w:t>Source:</w:t>
      </w:r>
      <w:r w:rsidRPr="003B4CCB">
        <w:rPr>
          <w:color w:val="FF0000"/>
          <w:sz w:val="22"/>
          <w:szCs w:val="22"/>
        </w:rPr>
        <w:t xml:space="preserve"> </w:t>
      </w:r>
      <w:hyperlink r:id="rId23" w:history="1">
        <w:r w:rsidRPr="003B4CCB">
          <w:rPr>
            <w:rStyle w:val="Hyperlink"/>
            <w:sz w:val="22"/>
            <w:szCs w:val="22"/>
          </w:rPr>
          <w:t>http://andy-potts.com/work/ibm/</w:t>
        </w:r>
      </w:hyperlink>
    </w:p>
    <w:p w14:paraId="3A718F6F" w14:textId="77777777" w:rsidR="00705165" w:rsidRPr="005C3871" w:rsidRDefault="00705165" w:rsidP="00995689">
      <w:pPr>
        <w:ind w:left="-1418" w:right="-1193"/>
        <w:rPr>
          <w:sz w:val="22"/>
          <w:szCs w:val="22"/>
        </w:rPr>
      </w:pPr>
    </w:p>
    <w:p w14:paraId="31986E44" w14:textId="77777777" w:rsidR="00705165" w:rsidRPr="005C3871" w:rsidRDefault="00705165" w:rsidP="00995689">
      <w:pPr>
        <w:ind w:left="-1418" w:right="-1193"/>
        <w:rPr>
          <w:sz w:val="22"/>
          <w:szCs w:val="22"/>
        </w:rPr>
      </w:pPr>
      <w:r w:rsidRPr="005C3871">
        <w:rPr>
          <w:sz w:val="22"/>
          <w:szCs w:val="22"/>
        </w:rPr>
        <w:t>Example 6. Boddingtons, the cream of Manchester</w:t>
      </w:r>
    </w:p>
    <w:p w14:paraId="3FCAF17B" w14:textId="77777777" w:rsidR="00705165" w:rsidRPr="005C3871" w:rsidRDefault="00705165" w:rsidP="00995689">
      <w:pPr>
        <w:ind w:left="-1418" w:right="-1193"/>
        <w:rPr>
          <w:sz w:val="22"/>
          <w:szCs w:val="22"/>
        </w:rPr>
      </w:pPr>
      <w:r w:rsidRPr="005C3871">
        <w:rPr>
          <w:sz w:val="22"/>
          <w:szCs w:val="22"/>
        </w:rPr>
        <w:t>Source: http://badassdigest.com/2012/04/15/if-you-dont-get-boddies-you-dont-get-beer/</w:t>
      </w:r>
    </w:p>
    <w:p w14:paraId="679EE029" w14:textId="77777777" w:rsidR="00705165" w:rsidRPr="005C3871" w:rsidRDefault="00705165" w:rsidP="00995689">
      <w:pPr>
        <w:ind w:left="-1418" w:right="-1193"/>
        <w:rPr>
          <w:sz w:val="22"/>
          <w:szCs w:val="22"/>
        </w:rPr>
      </w:pPr>
      <w:r w:rsidRPr="005C3871">
        <w:rPr>
          <w:sz w:val="22"/>
          <w:szCs w:val="22"/>
        </w:rPr>
        <w:t>Year: 1993</w:t>
      </w:r>
    </w:p>
    <w:p w14:paraId="550A74FC" w14:textId="77777777" w:rsidR="00705165" w:rsidRPr="005C3871" w:rsidRDefault="00705165" w:rsidP="00C214BF">
      <w:pPr>
        <w:ind w:left="-709" w:right="-1193"/>
        <w:rPr>
          <w:sz w:val="22"/>
          <w:szCs w:val="22"/>
        </w:rPr>
      </w:pPr>
    </w:p>
    <w:p w14:paraId="0D36DD90" w14:textId="77777777" w:rsidR="00705165" w:rsidRPr="005C3871" w:rsidRDefault="00705165" w:rsidP="00C214BF">
      <w:pPr>
        <w:ind w:left="-1418" w:right="-1191"/>
        <w:jc w:val="both"/>
        <w:rPr>
          <w:rFonts w:eastAsia="Arial Unicode MS"/>
          <w:sz w:val="22"/>
          <w:szCs w:val="22"/>
        </w:rPr>
      </w:pPr>
      <w:r w:rsidRPr="005C3871">
        <w:rPr>
          <w:sz w:val="22"/>
          <w:szCs w:val="22"/>
        </w:rPr>
        <w:t xml:space="preserve">Example 7. </w:t>
      </w:r>
      <w:r w:rsidRPr="005C3871">
        <w:rPr>
          <w:rFonts w:eastAsia="Arial Unicode MS"/>
          <w:sz w:val="22"/>
          <w:szCs w:val="22"/>
        </w:rPr>
        <w:t>7UP: 100% natural</w:t>
      </w:r>
    </w:p>
    <w:p w14:paraId="0CDE9403" w14:textId="77777777" w:rsidR="00705165" w:rsidRPr="005C3871" w:rsidRDefault="00705165" w:rsidP="00C214BF">
      <w:pPr>
        <w:ind w:left="-1418" w:right="-1191"/>
        <w:jc w:val="both"/>
        <w:rPr>
          <w:sz w:val="22"/>
          <w:szCs w:val="22"/>
        </w:rPr>
      </w:pPr>
      <w:r w:rsidRPr="005C3871">
        <w:rPr>
          <w:sz w:val="22"/>
          <w:szCs w:val="22"/>
        </w:rPr>
        <w:t>Source: http://www.advertolog.com/7-up/print-outdoor/humming-bird-15001355/</w:t>
      </w:r>
    </w:p>
    <w:p w14:paraId="51E1017E" w14:textId="77777777" w:rsidR="00705165" w:rsidRPr="005C3871" w:rsidRDefault="00705165" w:rsidP="00C214BF">
      <w:pPr>
        <w:ind w:left="-1418" w:right="-1191"/>
        <w:jc w:val="both"/>
        <w:rPr>
          <w:sz w:val="22"/>
          <w:szCs w:val="22"/>
        </w:rPr>
      </w:pPr>
      <w:r w:rsidRPr="005C3871">
        <w:rPr>
          <w:sz w:val="22"/>
          <w:szCs w:val="22"/>
        </w:rPr>
        <w:t xml:space="preserve">Year: 2011 </w:t>
      </w:r>
    </w:p>
    <w:p w14:paraId="48280174" w14:textId="77777777" w:rsidR="003B4CCB" w:rsidRDefault="003B4CCB" w:rsidP="003B4CCB">
      <w:pPr>
        <w:ind w:right="-1191"/>
        <w:jc w:val="both"/>
        <w:rPr>
          <w:sz w:val="22"/>
          <w:szCs w:val="22"/>
        </w:rPr>
      </w:pPr>
    </w:p>
    <w:p w14:paraId="53F35843" w14:textId="77777777" w:rsidR="00705165" w:rsidRPr="005C3871" w:rsidRDefault="00705165" w:rsidP="003B4CCB">
      <w:pPr>
        <w:ind w:left="-1418" w:right="-1191"/>
        <w:jc w:val="both"/>
        <w:rPr>
          <w:sz w:val="22"/>
          <w:szCs w:val="22"/>
        </w:rPr>
      </w:pPr>
      <w:r w:rsidRPr="005C3871">
        <w:rPr>
          <w:sz w:val="22"/>
          <w:szCs w:val="22"/>
        </w:rPr>
        <w:t xml:space="preserve">Example 8. New Audi TT: Attractive power. </w:t>
      </w:r>
    </w:p>
    <w:p w14:paraId="398DF67B" w14:textId="77777777" w:rsidR="00705165" w:rsidRPr="005C3871" w:rsidRDefault="00705165" w:rsidP="00C214BF">
      <w:pPr>
        <w:ind w:left="-1418" w:right="-1191"/>
        <w:jc w:val="both"/>
        <w:rPr>
          <w:sz w:val="22"/>
          <w:szCs w:val="22"/>
        </w:rPr>
      </w:pPr>
      <w:r w:rsidRPr="005C3871">
        <w:rPr>
          <w:sz w:val="22"/>
          <w:szCs w:val="22"/>
        </w:rPr>
        <w:t>Source: http://www.germancarblog.com/2007/12/audi-tt-nice-eyelashes-ad.html</w:t>
      </w:r>
    </w:p>
    <w:p w14:paraId="3E341F17" w14:textId="69CCF2EA" w:rsidR="00A20178" w:rsidRPr="005C3871" w:rsidRDefault="00705165" w:rsidP="008B4C07">
      <w:pPr>
        <w:ind w:left="-1418" w:right="-1191"/>
        <w:jc w:val="both"/>
        <w:rPr>
          <w:sz w:val="22"/>
          <w:szCs w:val="22"/>
        </w:rPr>
      </w:pPr>
      <w:r w:rsidRPr="005C3871">
        <w:rPr>
          <w:sz w:val="22"/>
          <w:szCs w:val="22"/>
        </w:rPr>
        <w:t>Year: 2007</w:t>
      </w:r>
    </w:p>
    <w:p w14:paraId="30B99280" w14:textId="77777777" w:rsidR="00754BD0" w:rsidRPr="005C3871" w:rsidRDefault="00754BD0" w:rsidP="00995689">
      <w:pPr>
        <w:ind w:left="-1418" w:right="-1193"/>
        <w:jc w:val="both"/>
        <w:rPr>
          <w:sz w:val="22"/>
          <w:szCs w:val="22"/>
        </w:rPr>
      </w:pPr>
    </w:p>
    <w:p w14:paraId="2BCF6AB8" w14:textId="012ACCF4" w:rsidR="003F51CA" w:rsidRPr="005C3871" w:rsidRDefault="003F51CA" w:rsidP="00995689">
      <w:pPr>
        <w:widowControl/>
        <w:autoSpaceDE/>
        <w:autoSpaceDN/>
        <w:ind w:left="-1418" w:right="-1193"/>
        <w:jc w:val="both"/>
        <w:rPr>
          <w:sz w:val="22"/>
          <w:szCs w:val="22"/>
        </w:rPr>
      </w:pPr>
    </w:p>
    <w:sectPr w:rsidR="003F51CA" w:rsidRPr="005C3871" w:rsidSect="008B4C07">
      <w:footerReference w:type="even" r:id="rId24"/>
      <w:footerReference w:type="default" r:id="rId25"/>
      <w:pgSz w:w="11906" w:h="16838"/>
      <w:pgMar w:top="1418" w:right="2266" w:bottom="1418" w:left="2722" w:header="709" w:footer="709"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96525" w14:textId="77777777" w:rsidR="003723A6" w:rsidRDefault="003723A6" w:rsidP="00AC1019">
      <w:r>
        <w:separator/>
      </w:r>
    </w:p>
  </w:endnote>
  <w:endnote w:type="continuationSeparator" w:id="0">
    <w:p w14:paraId="2F993C8C" w14:textId="77777777" w:rsidR="003723A6" w:rsidRDefault="003723A6" w:rsidP="00AC1019">
      <w:r>
        <w:continuationSeparator/>
      </w:r>
    </w:p>
  </w:endnote>
  <w:endnote w:id="1">
    <w:p w14:paraId="4D05A9C9" w14:textId="0BB62357" w:rsidR="00F11ED8" w:rsidRDefault="00F11ED8" w:rsidP="008B4C07">
      <w:pPr>
        <w:pStyle w:val="EndnoteText"/>
        <w:ind w:left="-1418"/>
        <w:jc w:val="both"/>
      </w:pPr>
      <w:r>
        <w:rPr>
          <w:rStyle w:val="EndnoteReference"/>
        </w:rPr>
        <w:endnoteRef/>
      </w:r>
      <w:r>
        <w:t xml:space="preserve"> In a seminar where we discussed these advertisements, one of the participants observed that the dials looked like ‘hairy breasts’. However none of the participants in our study came up with this interpretation, and we found it to be rather tangential to the advert’s meaning, so we have not included it in our analysis of the advertisement’s complexity.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7" w:csb1="00000000"/>
  </w:font>
  <w:font w:name="Calisto MT">
    <w:panose1 w:val="02040603050505030304"/>
    <w:charset w:val="4D"/>
    <w:family w:val="roman"/>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A096E" w14:textId="77777777" w:rsidR="00F11ED8" w:rsidRPr="00A1009F" w:rsidRDefault="00F11ED8" w:rsidP="00F7276B">
    <w:pPr>
      <w:pStyle w:val="Footer"/>
      <w:framePr w:wrap="around" w:vAnchor="text" w:hAnchor="margin" w:xAlign="center" w:y="1"/>
      <w:rPr>
        <w:rStyle w:val="PageNumber"/>
        <w:rFonts w:ascii="Calisto MT" w:hAnsi="Calisto MT"/>
        <w:sz w:val="24"/>
        <w:szCs w:val="24"/>
      </w:rPr>
    </w:pPr>
    <w:r w:rsidRPr="00A1009F">
      <w:rPr>
        <w:rStyle w:val="PageNumber"/>
        <w:rFonts w:ascii="Calisto MT" w:hAnsi="Calisto MT"/>
        <w:sz w:val="24"/>
        <w:szCs w:val="24"/>
      </w:rPr>
      <w:fldChar w:fldCharType="begin"/>
    </w:r>
    <w:r w:rsidRPr="00A1009F">
      <w:rPr>
        <w:rStyle w:val="PageNumber"/>
        <w:rFonts w:ascii="Calisto MT" w:hAnsi="Calisto MT"/>
        <w:sz w:val="24"/>
        <w:szCs w:val="24"/>
      </w:rPr>
      <w:instrText xml:space="preserve">PAGE  </w:instrText>
    </w:r>
    <w:r w:rsidRPr="00A1009F">
      <w:rPr>
        <w:rStyle w:val="PageNumber"/>
        <w:rFonts w:ascii="Calisto MT" w:hAnsi="Calisto MT"/>
        <w:sz w:val="24"/>
        <w:szCs w:val="24"/>
      </w:rPr>
      <w:fldChar w:fldCharType="separate"/>
    </w:r>
    <w:r w:rsidR="00C53C8B">
      <w:rPr>
        <w:rStyle w:val="PageNumber"/>
        <w:rFonts w:ascii="Calisto MT" w:hAnsi="Calisto MT"/>
        <w:noProof/>
        <w:sz w:val="24"/>
        <w:szCs w:val="24"/>
      </w:rPr>
      <w:t>14</w:t>
    </w:r>
    <w:r w:rsidRPr="00A1009F">
      <w:rPr>
        <w:rStyle w:val="PageNumber"/>
        <w:rFonts w:ascii="Calisto MT" w:hAnsi="Calisto MT"/>
        <w:sz w:val="24"/>
        <w:szCs w:val="24"/>
      </w:rPr>
      <w:fldChar w:fldCharType="end"/>
    </w:r>
  </w:p>
  <w:p w14:paraId="1007BC93" w14:textId="77777777" w:rsidR="00F11ED8" w:rsidRDefault="00F11ED8" w:rsidP="00694E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040003"/>
      <w:docPartObj>
        <w:docPartGallery w:val="Page Numbers (Bottom of Page)"/>
        <w:docPartUnique/>
      </w:docPartObj>
    </w:sdtPr>
    <w:sdtEndPr>
      <w:rPr>
        <w:noProof/>
      </w:rPr>
    </w:sdtEndPr>
    <w:sdtContent>
      <w:p w14:paraId="7431DA56" w14:textId="7753CA81" w:rsidR="00F11ED8" w:rsidRDefault="00F11ED8">
        <w:pPr>
          <w:pStyle w:val="Footer"/>
          <w:jc w:val="center"/>
        </w:pPr>
        <w:r>
          <w:fldChar w:fldCharType="begin"/>
        </w:r>
        <w:r>
          <w:instrText xml:space="preserve"> PAGE   \* MERGEFORMAT </w:instrText>
        </w:r>
        <w:r>
          <w:fldChar w:fldCharType="separate"/>
        </w:r>
        <w:r w:rsidR="00C53C8B">
          <w:rPr>
            <w:noProof/>
          </w:rPr>
          <w:t>15</w:t>
        </w:r>
        <w:r>
          <w:rPr>
            <w:noProof/>
          </w:rPr>
          <w:fldChar w:fldCharType="end"/>
        </w:r>
      </w:p>
    </w:sdtContent>
  </w:sdt>
  <w:p w14:paraId="0F5120D2" w14:textId="77777777" w:rsidR="00F11ED8" w:rsidRDefault="00F11ED8" w:rsidP="00694E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02C0E" w14:textId="77777777" w:rsidR="003723A6" w:rsidRDefault="003723A6" w:rsidP="00AC1019">
      <w:r>
        <w:separator/>
      </w:r>
    </w:p>
  </w:footnote>
  <w:footnote w:type="continuationSeparator" w:id="0">
    <w:p w14:paraId="7A43FEA2" w14:textId="77777777" w:rsidR="003723A6" w:rsidRDefault="003723A6" w:rsidP="00AC1019">
      <w:r>
        <w:continuationSeparator/>
      </w:r>
    </w:p>
  </w:footnote>
  <w:footnote w:id="1">
    <w:p w14:paraId="7B75E96B" w14:textId="1DAE8463" w:rsidR="00F11ED8" w:rsidRPr="00303E1F" w:rsidRDefault="00F11ED8" w:rsidP="002B34E5">
      <w:pPr>
        <w:pStyle w:val="FootnoteText"/>
        <w:ind w:left="-1418"/>
        <w:rPr>
          <w:rFonts w:ascii="Calisto MT" w:hAnsi="Calisto MT"/>
          <w:lang w:val="es-ES_tradnl"/>
        </w:rPr>
      </w:pPr>
      <w:r w:rsidRPr="00303E1F">
        <w:rPr>
          <w:rStyle w:val="FootnoteReference"/>
          <w:rFonts w:ascii="Calisto MT" w:hAnsi="Calisto MT"/>
          <w:sz w:val="20"/>
        </w:rPr>
        <w:footnoteRef/>
      </w:r>
      <w:r w:rsidRPr="00303E1F">
        <w:rPr>
          <w:rFonts w:ascii="Calisto MT" w:hAnsi="Calisto MT"/>
          <w:sz w:val="20"/>
        </w:rPr>
        <w:t xml:space="preserve"> </w:t>
      </w:r>
      <w:r w:rsidRPr="00303E1F">
        <w:rPr>
          <w:rFonts w:ascii="Calisto MT" w:hAnsi="Calisto MT"/>
          <w:sz w:val="20"/>
          <w:lang w:val="es-ES"/>
        </w:rPr>
        <w:t>UAM Corpus Tool: http://www.wagsoft.com/CorpusTool/</w:t>
      </w:r>
    </w:p>
  </w:footnote>
  <w:footnote w:id="2">
    <w:p w14:paraId="41AC1877" w14:textId="77777777" w:rsidR="00F11ED8" w:rsidRPr="009B6964" w:rsidRDefault="00F11ED8" w:rsidP="002B34E5">
      <w:pPr>
        <w:shd w:val="clear" w:color="auto" w:fill="FFFFFF"/>
        <w:ind w:left="-1418"/>
        <w:rPr>
          <w:rFonts w:ascii="Calisto MT" w:hAnsi="Calisto MT"/>
        </w:rPr>
      </w:pPr>
      <w:r w:rsidRPr="009B6964">
        <w:rPr>
          <w:rStyle w:val="FootnoteReference"/>
          <w:rFonts w:ascii="Calisto MT" w:hAnsi="Calisto MT"/>
        </w:rPr>
        <w:footnoteRef/>
      </w:r>
      <w:r w:rsidRPr="009B6964">
        <w:rPr>
          <w:rFonts w:ascii="Calisto MT" w:hAnsi="Calisto MT"/>
        </w:rPr>
        <w:t xml:space="preserve"> (</w:t>
      </w:r>
      <w:hyperlink r:id="rId1" w:tgtFrame="_blank" w:history="1">
        <w:r w:rsidRPr="009B6964">
          <w:rPr>
            <w:rStyle w:val="Hyperlink"/>
            <w:rFonts w:ascii="Calisto MT" w:hAnsi="Calisto MT"/>
            <w:color w:val="auto"/>
          </w:rPr>
          <w:t>http://mpqa.cs.pitt.edu/lexicons/subj_lexicon/</w:t>
        </w:r>
      </w:hyperlink>
      <w:r w:rsidRPr="009B6964">
        <w:rPr>
          <w:rFonts w:ascii="Calisto MT" w:hAnsi="Calisto MT"/>
        </w:rPr>
        <w:t>)</w:t>
      </w:r>
    </w:p>
    <w:p w14:paraId="0233588A" w14:textId="77777777" w:rsidR="00F11ED8" w:rsidRPr="00C54968" w:rsidRDefault="00F11ED8" w:rsidP="002B34E5">
      <w:pPr>
        <w:pStyle w:val="FootnoteText"/>
        <w:ind w:left="-1560"/>
        <w:rPr>
          <w:lang w:val="es-ES_tradn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6F6B"/>
    <w:multiLevelType w:val="hybridMultilevel"/>
    <w:tmpl w:val="ACDE6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41892"/>
    <w:multiLevelType w:val="hybridMultilevel"/>
    <w:tmpl w:val="BEC2B2D8"/>
    <w:lvl w:ilvl="0" w:tplc="4D2AA4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45D90"/>
    <w:multiLevelType w:val="hybridMultilevel"/>
    <w:tmpl w:val="68085CCA"/>
    <w:lvl w:ilvl="0" w:tplc="13DC590E">
      <w:start w:val="1"/>
      <w:numFmt w:val="bullet"/>
      <w:lvlText w:val="•"/>
      <w:lvlJc w:val="left"/>
      <w:pPr>
        <w:tabs>
          <w:tab w:val="num" w:pos="720"/>
        </w:tabs>
        <w:ind w:left="720" w:hanging="360"/>
      </w:pPr>
      <w:rPr>
        <w:rFonts w:ascii="Arial" w:hAnsi="Arial" w:hint="default"/>
      </w:rPr>
    </w:lvl>
    <w:lvl w:ilvl="1" w:tplc="E1DC71E8" w:tentative="1">
      <w:start w:val="1"/>
      <w:numFmt w:val="bullet"/>
      <w:lvlText w:val="•"/>
      <w:lvlJc w:val="left"/>
      <w:pPr>
        <w:tabs>
          <w:tab w:val="num" w:pos="1440"/>
        </w:tabs>
        <w:ind w:left="1440" w:hanging="360"/>
      </w:pPr>
      <w:rPr>
        <w:rFonts w:ascii="Arial" w:hAnsi="Arial" w:hint="default"/>
      </w:rPr>
    </w:lvl>
    <w:lvl w:ilvl="2" w:tplc="3CD29562" w:tentative="1">
      <w:start w:val="1"/>
      <w:numFmt w:val="bullet"/>
      <w:lvlText w:val="•"/>
      <w:lvlJc w:val="left"/>
      <w:pPr>
        <w:tabs>
          <w:tab w:val="num" w:pos="2160"/>
        </w:tabs>
        <w:ind w:left="2160" w:hanging="360"/>
      </w:pPr>
      <w:rPr>
        <w:rFonts w:ascii="Arial" w:hAnsi="Arial" w:hint="default"/>
      </w:rPr>
    </w:lvl>
    <w:lvl w:ilvl="3" w:tplc="4F6681D6" w:tentative="1">
      <w:start w:val="1"/>
      <w:numFmt w:val="bullet"/>
      <w:lvlText w:val="•"/>
      <w:lvlJc w:val="left"/>
      <w:pPr>
        <w:tabs>
          <w:tab w:val="num" w:pos="2880"/>
        </w:tabs>
        <w:ind w:left="2880" w:hanging="360"/>
      </w:pPr>
      <w:rPr>
        <w:rFonts w:ascii="Arial" w:hAnsi="Arial" w:hint="default"/>
      </w:rPr>
    </w:lvl>
    <w:lvl w:ilvl="4" w:tplc="6C7E8990" w:tentative="1">
      <w:start w:val="1"/>
      <w:numFmt w:val="bullet"/>
      <w:lvlText w:val="•"/>
      <w:lvlJc w:val="left"/>
      <w:pPr>
        <w:tabs>
          <w:tab w:val="num" w:pos="3600"/>
        </w:tabs>
        <w:ind w:left="3600" w:hanging="360"/>
      </w:pPr>
      <w:rPr>
        <w:rFonts w:ascii="Arial" w:hAnsi="Arial" w:hint="default"/>
      </w:rPr>
    </w:lvl>
    <w:lvl w:ilvl="5" w:tplc="B9C2F04C" w:tentative="1">
      <w:start w:val="1"/>
      <w:numFmt w:val="bullet"/>
      <w:lvlText w:val="•"/>
      <w:lvlJc w:val="left"/>
      <w:pPr>
        <w:tabs>
          <w:tab w:val="num" w:pos="4320"/>
        </w:tabs>
        <w:ind w:left="4320" w:hanging="360"/>
      </w:pPr>
      <w:rPr>
        <w:rFonts w:ascii="Arial" w:hAnsi="Arial" w:hint="default"/>
      </w:rPr>
    </w:lvl>
    <w:lvl w:ilvl="6" w:tplc="20FA8730" w:tentative="1">
      <w:start w:val="1"/>
      <w:numFmt w:val="bullet"/>
      <w:lvlText w:val="•"/>
      <w:lvlJc w:val="left"/>
      <w:pPr>
        <w:tabs>
          <w:tab w:val="num" w:pos="5040"/>
        </w:tabs>
        <w:ind w:left="5040" w:hanging="360"/>
      </w:pPr>
      <w:rPr>
        <w:rFonts w:ascii="Arial" w:hAnsi="Arial" w:hint="default"/>
      </w:rPr>
    </w:lvl>
    <w:lvl w:ilvl="7" w:tplc="A710A398" w:tentative="1">
      <w:start w:val="1"/>
      <w:numFmt w:val="bullet"/>
      <w:lvlText w:val="•"/>
      <w:lvlJc w:val="left"/>
      <w:pPr>
        <w:tabs>
          <w:tab w:val="num" w:pos="5760"/>
        </w:tabs>
        <w:ind w:left="5760" w:hanging="360"/>
      </w:pPr>
      <w:rPr>
        <w:rFonts w:ascii="Arial" w:hAnsi="Arial" w:hint="default"/>
      </w:rPr>
    </w:lvl>
    <w:lvl w:ilvl="8" w:tplc="AA2E4E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CD586B"/>
    <w:multiLevelType w:val="hybridMultilevel"/>
    <w:tmpl w:val="330EFF2A"/>
    <w:lvl w:ilvl="0" w:tplc="7FB49C54">
      <w:start w:val="1"/>
      <w:numFmt w:val="decimal"/>
      <w:lvlText w:val="%1."/>
      <w:lvlJc w:val="left"/>
      <w:pPr>
        <w:tabs>
          <w:tab w:val="num" w:pos="720"/>
        </w:tabs>
        <w:ind w:left="720" w:hanging="360"/>
      </w:pPr>
    </w:lvl>
    <w:lvl w:ilvl="1" w:tplc="EAE29598" w:tentative="1">
      <w:start w:val="1"/>
      <w:numFmt w:val="decimal"/>
      <w:lvlText w:val="%2."/>
      <w:lvlJc w:val="left"/>
      <w:pPr>
        <w:tabs>
          <w:tab w:val="num" w:pos="1440"/>
        </w:tabs>
        <w:ind w:left="1440" w:hanging="360"/>
      </w:pPr>
    </w:lvl>
    <w:lvl w:ilvl="2" w:tplc="6852775C" w:tentative="1">
      <w:start w:val="1"/>
      <w:numFmt w:val="decimal"/>
      <w:lvlText w:val="%3."/>
      <w:lvlJc w:val="left"/>
      <w:pPr>
        <w:tabs>
          <w:tab w:val="num" w:pos="2160"/>
        </w:tabs>
        <w:ind w:left="2160" w:hanging="360"/>
      </w:pPr>
    </w:lvl>
    <w:lvl w:ilvl="3" w:tplc="9412125A" w:tentative="1">
      <w:start w:val="1"/>
      <w:numFmt w:val="decimal"/>
      <w:lvlText w:val="%4."/>
      <w:lvlJc w:val="left"/>
      <w:pPr>
        <w:tabs>
          <w:tab w:val="num" w:pos="2880"/>
        </w:tabs>
        <w:ind w:left="2880" w:hanging="360"/>
      </w:pPr>
    </w:lvl>
    <w:lvl w:ilvl="4" w:tplc="86F01B80" w:tentative="1">
      <w:start w:val="1"/>
      <w:numFmt w:val="decimal"/>
      <w:lvlText w:val="%5."/>
      <w:lvlJc w:val="left"/>
      <w:pPr>
        <w:tabs>
          <w:tab w:val="num" w:pos="3600"/>
        </w:tabs>
        <w:ind w:left="3600" w:hanging="360"/>
      </w:pPr>
    </w:lvl>
    <w:lvl w:ilvl="5" w:tplc="44B2C874" w:tentative="1">
      <w:start w:val="1"/>
      <w:numFmt w:val="decimal"/>
      <w:lvlText w:val="%6."/>
      <w:lvlJc w:val="left"/>
      <w:pPr>
        <w:tabs>
          <w:tab w:val="num" w:pos="4320"/>
        </w:tabs>
        <w:ind w:left="4320" w:hanging="360"/>
      </w:pPr>
    </w:lvl>
    <w:lvl w:ilvl="6" w:tplc="B4A46A38" w:tentative="1">
      <w:start w:val="1"/>
      <w:numFmt w:val="decimal"/>
      <w:lvlText w:val="%7."/>
      <w:lvlJc w:val="left"/>
      <w:pPr>
        <w:tabs>
          <w:tab w:val="num" w:pos="5040"/>
        </w:tabs>
        <w:ind w:left="5040" w:hanging="360"/>
      </w:pPr>
    </w:lvl>
    <w:lvl w:ilvl="7" w:tplc="613CCD28" w:tentative="1">
      <w:start w:val="1"/>
      <w:numFmt w:val="decimal"/>
      <w:lvlText w:val="%8."/>
      <w:lvlJc w:val="left"/>
      <w:pPr>
        <w:tabs>
          <w:tab w:val="num" w:pos="5760"/>
        </w:tabs>
        <w:ind w:left="5760" w:hanging="360"/>
      </w:pPr>
    </w:lvl>
    <w:lvl w:ilvl="8" w:tplc="05C017CC" w:tentative="1">
      <w:start w:val="1"/>
      <w:numFmt w:val="decimal"/>
      <w:lvlText w:val="%9."/>
      <w:lvlJc w:val="left"/>
      <w:pPr>
        <w:tabs>
          <w:tab w:val="num" w:pos="6480"/>
        </w:tabs>
        <w:ind w:left="6480" w:hanging="360"/>
      </w:pPr>
    </w:lvl>
  </w:abstractNum>
  <w:abstractNum w:abstractNumId="4" w15:restartNumberingAfterBreak="0">
    <w:nsid w:val="13D46F7A"/>
    <w:multiLevelType w:val="hybridMultilevel"/>
    <w:tmpl w:val="E89C5E62"/>
    <w:lvl w:ilvl="0" w:tplc="DEA4E392">
      <w:start w:val="1"/>
      <w:numFmt w:val="decimal"/>
      <w:lvlText w:val="(%1)"/>
      <w:lvlJc w:val="left"/>
      <w:pPr>
        <w:ind w:left="-207" w:hanging="360"/>
      </w:pPr>
      <w:rPr>
        <w:rFonts w:hint="default"/>
        <w:b/>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5" w15:restartNumberingAfterBreak="0">
    <w:nsid w:val="169A40C5"/>
    <w:multiLevelType w:val="hybridMultilevel"/>
    <w:tmpl w:val="2BCED88A"/>
    <w:lvl w:ilvl="0" w:tplc="C4BE2DD4">
      <w:start w:val="1"/>
      <w:numFmt w:val="decimal"/>
      <w:lvlText w:val="%1."/>
      <w:lvlJc w:val="left"/>
      <w:pPr>
        <w:tabs>
          <w:tab w:val="num" w:pos="720"/>
        </w:tabs>
        <w:ind w:left="720" w:hanging="360"/>
      </w:pPr>
    </w:lvl>
    <w:lvl w:ilvl="1" w:tplc="9A94CD94" w:tentative="1">
      <w:start w:val="1"/>
      <w:numFmt w:val="decimal"/>
      <w:lvlText w:val="%2."/>
      <w:lvlJc w:val="left"/>
      <w:pPr>
        <w:tabs>
          <w:tab w:val="num" w:pos="1440"/>
        </w:tabs>
        <w:ind w:left="1440" w:hanging="360"/>
      </w:pPr>
    </w:lvl>
    <w:lvl w:ilvl="2" w:tplc="4010385E" w:tentative="1">
      <w:start w:val="1"/>
      <w:numFmt w:val="decimal"/>
      <w:lvlText w:val="%3."/>
      <w:lvlJc w:val="left"/>
      <w:pPr>
        <w:tabs>
          <w:tab w:val="num" w:pos="2160"/>
        </w:tabs>
        <w:ind w:left="2160" w:hanging="360"/>
      </w:pPr>
    </w:lvl>
    <w:lvl w:ilvl="3" w:tplc="C66CBFEC" w:tentative="1">
      <w:start w:val="1"/>
      <w:numFmt w:val="decimal"/>
      <w:lvlText w:val="%4."/>
      <w:lvlJc w:val="left"/>
      <w:pPr>
        <w:tabs>
          <w:tab w:val="num" w:pos="2880"/>
        </w:tabs>
        <w:ind w:left="2880" w:hanging="360"/>
      </w:pPr>
    </w:lvl>
    <w:lvl w:ilvl="4" w:tplc="59EC111C" w:tentative="1">
      <w:start w:val="1"/>
      <w:numFmt w:val="decimal"/>
      <w:lvlText w:val="%5."/>
      <w:lvlJc w:val="left"/>
      <w:pPr>
        <w:tabs>
          <w:tab w:val="num" w:pos="3600"/>
        </w:tabs>
        <w:ind w:left="3600" w:hanging="360"/>
      </w:pPr>
    </w:lvl>
    <w:lvl w:ilvl="5" w:tplc="AB00AAE2" w:tentative="1">
      <w:start w:val="1"/>
      <w:numFmt w:val="decimal"/>
      <w:lvlText w:val="%6."/>
      <w:lvlJc w:val="left"/>
      <w:pPr>
        <w:tabs>
          <w:tab w:val="num" w:pos="4320"/>
        </w:tabs>
        <w:ind w:left="4320" w:hanging="360"/>
      </w:pPr>
    </w:lvl>
    <w:lvl w:ilvl="6" w:tplc="14BCF538" w:tentative="1">
      <w:start w:val="1"/>
      <w:numFmt w:val="decimal"/>
      <w:lvlText w:val="%7."/>
      <w:lvlJc w:val="left"/>
      <w:pPr>
        <w:tabs>
          <w:tab w:val="num" w:pos="5040"/>
        </w:tabs>
        <w:ind w:left="5040" w:hanging="360"/>
      </w:pPr>
    </w:lvl>
    <w:lvl w:ilvl="7" w:tplc="293A0DE4" w:tentative="1">
      <w:start w:val="1"/>
      <w:numFmt w:val="decimal"/>
      <w:lvlText w:val="%8."/>
      <w:lvlJc w:val="left"/>
      <w:pPr>
        <w:tabs>
          <w:tab w:val="num" w:pos="5760"/>
        </w:tabs>
        <w:ind w:left="5760" w:hanging="360"/>
      </w:pPr>
    </w:lvl>
    <w:lvl w:ilvl="8" w:tplc="3864A5A8" w:tentative="1">
      <w:start w:val="1"/>
      <w:numFmt w:val="decimal"/>
      <w:lvlText w:val="%9."/>
      <w:lvlJc w:val="left"/>
      <w:pPr>
        <w:tabs>
          <w:tab w:val="num" w:pos="6480"/>
        </w:tabs>
        <w:ind w:left="6480" w:hanging="360"/>
      </w:pPr>
    </w:lvl>
  </w:abstractNum>
  <w:abstractNum w:abstractNumId="6" w15:restartNumberingAfterBreak="0">
    <w:nsid w:val="1B804508"/>
    <w:multiLevelType w:val="hybridMultilevel"/>
    <w:tmpl w:val="23F82358"/>
    <w:lvl w:ilvl="0" w:tplc="6CACA3F0">
      <w:start w:val="1"/>
      <w:numFmt w:val="bullet"/>
      <w:lvlText w:val="•"/>
      <w:lvlJc w:val="left"/>
      <w:pPr>
        <w:tabs>
          <w:tab w:val="num" w:pos="720"/>
        </w:tabs>
        <w:ind w:left="720" w:hanging="360"/>
      </w:pPr>
      <w:rPr>
        <w:rFonts w:ascii="Arial" w:hAnsi="Arial" w:hint="default"/>
      </w:rPr>
    </w:lvl>
    <w:lvl w:ilvl="1" w:tplc="BD04C298" w:tentative="1">
      <w:start w:val="1"/>
      <w:numFmt w:val="bullet"/>
      <w:lvlText w:val="•"/>
      <w:lvlJc w:val="left"/>
      <w:pPr>
        <w:tabs>
          <w:tab w:val="num" w:pos="1440"/>
        </w:tabs>
        <w:ind w:left="1440" w:hanging="360"/>
      </w:pPr>
      <w:rPr>
        <w:rFonts w:ascii="Arial" w:hAnsi="Arial" w:hint="default"/>
      </w:rPr>
    </w:lvl>
    <w:lvl w:ilvl="2" w:tplc="F93ACA18" w:tentative="1">
      <w:start w:val="1"/>
      <w:numFmt w:val="bullet"/>
      <w:lvlText w:val="•"/>
      <w:lvlJc w:val="left"/>
      <w:pPr>
        <w:tabs>
          <w:tab w:val="num" w:pos="2160"/>
        </w:tabs>
        <w:ind w:left="2160" w:hanging="360"/>
      </w:pPr>
      <w:rPr>
        <w:rFonts w:ascii="Arial" w:hAnsi="Arial" w:hint="default"/>
      </w:rPr>
    </w:lvl>
    <w:lvl w:ilvl="3" w:tplc="77020CDA" w:tentative="1">
      <w:start w:val="1"/>
      <w:numFmt w:val="bullet"/>
      <w:lvlText w:val="•"/>
      <w:lvlJc w:val="left"/>
      <w:pPr>
        <w:tabs>
          <w:tab w:val="num" w:pos="2880"/>
        </w:tabs>
        <w:ind w:left="2880" w:hanging="360"/>
      </w:pPr>
      <w:rPr>
        <w:rFonts w:ascii="Arial" w:hAnsi="Arial" w:hint="default"/>
      </w:rPr>
    </w:lvl>
    <w:lvl w:ilvl="4" w:tplc="76504BAA" w:tentative="1">
      <w:start w:val="1"/>
      <w:numFmt w:val="bullet"/>
      <w:lvlText w:val="•"/>
      <w:lvlJc w:val="left"/>
      <w:pPr>
        <w:tabs>
          <w:tab w:val="num" w:pos="3600"/>
        </w:tabs>
        <w:ind w:left="3600" w:hanging="360"/>
      </w:pPr>
      <w:rPr>
        <w:rFonts w:ascii="Arial" w:hAnsi="Arial" w:hint="default"/>
      </w:rPr>
    </w:lvl>
    <w:lvl w:ilvl="5" w:tplc="3A46DBA6" w:tentative="1">
      <w:start w:val="1"/>
      <w:numFmt w:val="bullet"/>
      <w:lvlText w:val="•"/>
      <w:lvlJc w:val="left"/>
      <w:pPr>
        <w:tabs>
          <w:tab w:val="num" w:pos="4320"/>
        </w:tabs>
        <w:ind w:left="4320" w:hanging="360"/>
      </w:pPr>
      <w:rPr>
        <w:rFonts w:ascii="Arial" w:hAnsi="Arial" w:hint="default"/>
      </w:rPr>
    </w:lvl>
    <w:lvl w:ilvl="6" w:tplc="31FCEF82" w:tentative="1">
      <w:start w:val="1"/>
      <w:numFmt w:val="bullet"/>
      <w:lvlText w:val="•"/>
      <w:lvlJc w:val="left"/>
      <w:pPr>
        <w:tabs>
          <w:tab w:val="num" w:pos="5040"/>
        </w:tabs>
        <w:ind w:left="5040" w:hanging="360"/>
      </w:pPr>
      <w:rPr>
        <w:rFonts w:ascii="Arial" w:hAnsi="Arial" w:hint="default"/>
      </w:rPr>
    </w:lvl>
    <w:lvl w:ilvl="7" w:tplc="01B27FFC" w:tentative="1">
      <w:start w:val="1"/>
      <w:numFmt w:val="bullet"/>
      <w:lvlText w:val="•"/>
      <w:lvlJc w:val="left"/>
      <w:pPr>
        <w:tabs>
          <w:tab w:val="num" w:pos="5760"/>
        </w:tabs>
        <w:ind w:left="5760" w:hanging="360"/>
      </w:pPr>
      <w:rPr>
        <w:rFonts w:ascii="Arial" w:hAnsi="Arial" w:hint="default"/>
      </w:rPr>
    </w:lvl>
    <w:lvl w:ilvl="8" w:tplc="55F2B2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6511F2"/>
    <w:multiLevelType w:val="hybridMultilevel"/>
    <w:tmpl w:val="25383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A80409"/>
    <w:multiLevelType w:val="hybridMultilevel"/>
    <w:tmpl w:val="9BAE0C92"/>
    <w:lvl w:ilvl="0" w:tplc="51BAA5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1A3784"/>
    <w:multiLevelType w:val="hybridMultilevel"/>
    <w:tmpl w:val="8828E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E76F4A"/>
    <w:multiLevelType w:val="hybridMultilevel"/>
    <w:tmpl w:val="68BC89B6"/>
    <w:lvl w:ilvl="0" w:tplc="9DE03AC6">
      <w:start w:val="1"/>
      <w:numFmt w:val="bullet"/>
      <w:lvlText w:val="•"/>
      <w:lvlJc w:val="left"/>
      <w:pPr>
        <w:tabs>
          <w:tab w:val="num" w:pos="720"/>
        </w:tabs>
        <w:ind w:left="720" w:hanging="360"/>
      </w:pPr>
      <w:rPr>
        <w:rFonts w:ascii="Arial" w:hAnsi="Arial" w:hint="default"/>
      </w:rPr>
    </w:lvl>
    <w:lvl w:ilvl="1" w:tplc="1DA0E240">
      <w:numFmt w:val="bullet"/>
      <w:lvlText w:val="–"/>
      <w:lvlJc w:val="left"/>
      <w:pPr>
        <w:tabs>
          <w:tab w:val="num" w:pos="1440"/>
        </w:tabs>
        <w:ind w:left="1440" w:hanging="360"/>
      </w:pPr>
      <w:rPr>
        <w:rFonts w:ascii="Arial" w:hAnsi="Arial" w:hint="default"/>
      </w:rPr>
    </w:lvl>
    <w:lvl w:ilvl="2" w:tplc="767E2AEA" w:tentative="1">
      <w:start w:val="1"/>
      <w:numFmt w:val="bullet"/>
      <w:lvlText w:val="•"/>
      <w:lvlJc w:val="left"/>
      <w:pPr>
        <w:tabs>
          <w:tab w:val="num" w:pos="2160"/>
        </w:tabs>
        <w:ind w:left="2160" w:hanging="360"/>
      </w:pPr>
      <w:rPr>
        <w:rFonts w:ascii="Arial" w:hAnsi="Arial" w:hint="default"/>
      </w:rPr>
    </w:lvl>
    <w:lvl w:ilvl="3" w:tplc="CB02A940" w:tentative="1">
      <w:start w:val="1"/>
      <w:numFmt w:val="bullet"/>
      <w:lvlText w:val="•"/>
      <w:lvlJc w:val="left"/>
      <w:pPr>
        <w:tabs>
          <w:tab w:val="num" w:pos="2880"/>
        </w:tabs>
        <w:ind w:left="2880" w:hanging="360"/>
      </w:pPr>
      <w:rPr>
        <w:rFonts w:ascii="Arial" w:hAnsi="Arial" w:hint="default"/>
      </w:rPr>
    </w:lvl>
    <w:lvl w:ilvl="4" w:tplc="89DE7300" w:tentative="1">
      <w:start w:val="1"/>
      <w:numFmt w:val="bullet"/>
      <w:lvlText w:val="•"/>
      <w:lvlJc w:val="left"/>
      <w:pPr>
        <w:tabs>
          <w:tab w:val="num" w:pos="3600"/>
        </w:tabs>
        <w:ind w:left="3600" w:hanging="360"/>
      </w:pPr>
      <w:rPr>
        <w:rFonts w:ascii="Arial" w:hAnsi="Arial" w:hint="default"/>
      </w:rPr>
    </w:lvl>
    <w:lvl w:ilvl="5" w:tplc="5BE0F91C" w:tentative="1">
      <w:start w:val="1"/>
      <w:numFmt w:val="bullet"/>
      <w:lvlText w:val="•"/>
      <w:lvlJc w:val="left"/>
      <w:pPr>
        <w:tabs>
          <w:tab w:val="num" w:pos="4320"/>
        </w:tabs>
        <w:ind w:left="4320" w:hanging="360"/>
      </w:pPr>
      <w:rPr>
        <w:rFonts w:ascii="Arial" w:hAnsi="Arial" w:hint="default"/>
      </w:rPr>
    </w:lvl>
    <w:lvl w:ilvl="6" w:tplc="6FC2F9F4" w:tentative="1">
      <w:start w:val="1"/>
      <w:numFmt w:val="bullet"/>
      <w:lvlText w:val="•"/>
      <w:lvlJc w:val="left"/>
      <w:pPr>
        <w:tabs>
          <w:tab w:val="num" w:pos="5040"/>
        </w:tabs>
        <w:ind w:left="5040" w:hanging="360"/>
      </w:pPr>
      <w:rPr>
        <w:rFonts w:ascii="Arial" w:hAnsi="Arial" w:hint="default"/>
      </w:rPr>
    </w:lvl>
    <w:lvl w:ilvl="7" w:tplc="D188E214" w:tentative="1">
      <w:start w:val="1"/>
      <w:numFmt w:val="bullet"/>
      <w:lvlText w:val="•"/>
      <w:lvlJc w:val="left"/>
      <w:pPr>
        <w:tabs>
          <w:tab w:val="num" w:pos="5760"/>
        </w:tabs>
        <w:ind w:left="5760" w:hanging="360"/>
      </w:pPr>
      <w:rPr>
        <w:rFonts w:ascii="Arial" w:hAnsi="Arial" w:hint="default"/>
      </w:rPr>
    </w:lvl>
    <w:lvl w:ilvl="8" w:tplc="CC0C6F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C41D71"/>
    <w:multiLevelType w:val="hybridMultilevel"/>
    <w:tmpl w:val="68727E6A"/>
    <w:lvl w:ilvl="0" w:tplc="047EB944">
      <w:start w:val="1"/>
      <w:numFmt w:val="bullet"/>
      <w:lvlText w:val="•"/>
      <w:lvlJc w:val="left"/>
      <w:pPr>
        <w:tabs>
          <w:tab w:val="num" w:pos="720"/>
        </w:tabs>
        <w:ind w:left="720" w:hanging="360"/>
      </w:pPr>
      <w:rPr>
        <w:rFonts w:ascii="Arial" w:hAnsi="Arial" w:hint="default"/>
      </w:rPr>
    </w:lvl>
    <w:lvl w:ilvl="1" w:tplc="E7C87956" w:tentative="1">
      <w:start w:val="1"/>
      <w:numFmt w:val="bullet"/>
      <w:lvlText w:val="•"/>
      <w:lvlJc w:val="left"/>
      <w:pPr>
        <w:tabs>
          <w:tab w:val="num" w:pos="1440"/>
        </w:tabs>
        <w:ind w:left="1440" w:hanging="360"/>
      </w:pPr>
      <w:rPr>
        <w:rFonts w:ascii="Arial" w:hAnsi="Arial" w:hint="default"/>
      </w:rPr>
    </w:lvl>
    <w:lvl w:ilvl="2" w:tplc="47BC8CF0" w:tentative="1">
      <w:start w:val="1"/>
      <w:numFmt w:val="bullet"/>
      <w:lvlText w:val="•"/>
      <w:lvlJc w:val="left"/>
      <w:pPr>
        <w:tabs>
          <w:tab w:val="num" w:pos="2160"/>
        </w:tabs>
        <w:ind w:left="2160" w:hanging="360"/>
      </w:pPr>
      <w:rPr>
        <w:rFonts w:ascii="Arial" w:hAnsi="Arial" w:hint="default"/>
      </w:rPr>
    </w:lvl>
    <w:lvl w:ilvl="3" w:tplc="33A46AA2" w:tentative="1">
      <w:start w:val="1"/>
      <w:numFmt w:val="bullet"/>
      <w:lvlText w:val="•"/>
      <w:lvlJc w:val="left"/>
      <w:pPr>
        <w:tabs>
          <w:tab w:val="num" w:pos="2880"/>
        </w:tabs>
        <w:ind w:left="2880" w:hanging="360"/>
      </w:pPr>
      <w:rPr>
        <w:rFonts w:ascii="Arial" w:hAnsi="Arial" w:hint="default"/>
      </w:rPr>
    </w:lvl>
    <w:lvl w:ilvl="4" w:tplc="6AFE1900" w:tentative="1">
      <w:start w:val="1"/>
      <w:numFmt w:val="bullet"/>
      <w:lvlText w:val="•"/>
      <w:lvlJc w:val="left"/>
      <w:pPr>
        <w:tabs>
          <w:tab w:val="num" w:pos="3600"/>
        </w:tabs>
        <w:ind w:left="3600" w:hanging="360"/>
      </w:pPr>
      <w:rPr>
        <w:rFonts w:ascii="Arial" w:hAnsi="Arial" w:hint="default"/>
      </w:rPr>
    </w:lvl>
    <w:lvl w:ilvl="5" w:tplc="8564EF34" w:tentative="1">
      <w:start w:val="1"/>
      <w:numFmt w:val="bullet"/>
      <w:lvlText w:val="•"/>
      <w:lvlJc w:val="left"/>
      <w:pPr>
        <w:tabs>
          <w:tab w:val="num" w:pos="4320"/>
        </w:tabs>
        <w:ind w:left="4320" w:hanging="360"/>
      </w:pPr>
      <w:rPr>
        <w:rFonts w:ascii="Arial" w:hAnsi="Arial" w:hint="default"/>
      </w:rPr>
    </w:lvl>
    <w:lvl w:ilvl="6" w:tplc="23920EC2" w:tentative="1">
      <w:start w:val="1"/>
      <w:numFmt w:val="bullet"/>
      <w:lvlText w:val="•"/>
      <w:lvlJc w:val="left"/>
      <w:pPr>
        <w:tabs>
          <w:tab w:val="num" w:pos="5040"/>
        </w:tabs>
        <w:ind w:left="5040" w:hanging="360"/>
      </w:pPr>
      <w:rPr>
        <w:rFonts w:ascii="Arial" w:hAnsi="Arial" w:hint="default"/>
      </w:rPr>
    </w:lvl>
    <w:lvl w:ilvl="7" w:tplc="7EE46E2C" w:tentative="1">
      <w:start w:val="1"/>
      <w:numFmt w:val="bullet"/>
      <w:lvlText w:val="•"/>
      <w:lvlJc w:val="left"/>
      <w:pPr>
        <w:tabs>
          <w:tab w:val="num" w:pos="5760"/>
        </w:tabs>
        <w:ind w:left="5760" w:hanging="360"/>
      </w:pPr>
      <w:rPr>
        <w:rFonts w:ascii="Arial" w:hAnsi="Arial" w:hint="default"/>
      </w:rPr>
    </w:lvl>
    <w:lvl w:ilvl="8" w:tplc="F75E82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584A42"/>
    <w:multiLevelType w:val="multilevel"/>
    <w:tmpl w:val="330EF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E855539"/>
    <w:multiLevelType w:val="hybridMultilevel"/>
    <w:tmpl w:val="651664C0"/>
    <w:lvl w:ilvl="0" w:tplc="7B247744">
      <w:start w:val="1"/>
      <w:numFmt w:val="bullet"/>
      <w:lvlText w:val="•"/>
      <w:lvlJc w:val="left"/>
      <w:pPr>
        <w:tabs>
          <w:tab w:val="num" w:pos="720"/>
        </w:tabs>
        <w:ind w:left="720" w:hanging="360"/>
      </w:pPr>
      <w:rPr>
        <w:rFonts w:ascii="Arial" w:hAnsi="Arial" w:hint="default"/>
      </w:rPr>
    </w:lvl>
    <w:lvl w:ilvl="1" w:tplc="0A06F202">
      <w:numFmt w:val="bullet"/>
      <w:lvlText w:val="–"/>
      <w:lvlJc w:val="left"/>
      <w:pPr>
        <w:tabs>
          <w:tab w:val="num" w:pos="1440"/>
        </w:tabs>
        <w:ind w:left="1440" w:hanging="360"/>
      </w:pPr>
      <w:rPr>
        <w:rFonts w:ascii="Arial" w:hAnsi="Arial" w:hint="default"/>
      </w:rPr>
    </w:lvl>
    <w:lvl w:ilvl="2" w:tplc="0040E8B2" w:tentative="1">
      <w:start w:val="1"/>
      <w:numFmt w:val="bullet"/>
      <w:lvlText w:val="•"/>
      <w:lvlJc w:val="left"/>
      <w:pPr>
        <w:tabs>
          <w:tab w:val="num" w:pos="2160"/>
        </w:tabs>
        <w:ind w:left="2160" w:hanging="360"/>
      </w:pPr>
      <w:rPr>
        <w:rFonts w:ascii="Arial" w:hAnsi="Arial" w:hint="default"/>
      </w:rPr>
    </w:lvl>
    <w:lvl w:ilvl="3" w:tplc="9B409700" w:tentative="1">
      <w:start w:val="1"/>
      <w:numFmt w:val="bullet"/>
      <w:lvlText w:val="•"/>
      <w:lvlJc w:val="left"/>
      <w:pPr>
        <w:tabs>
          <w:tab w:val="num" w:pos="2880"/>
        </w:tabs>
        <w:ind w:left="2880" w:hanging="360"/>
      </w:pPr>
      <w:rPr>
        <w:rFonts w:ascii="Arial" w:hAnsi="Arial" w:hint="default"/>
      </w:rPr>
    </w:lvl>
    <w:lvl w:ilvl="4" w:tplc="69AAF8EA" w:tentative="1">
      <w:start w:val="1"/>
      <w:numFmt w:val="bullet"/>
      <w:lvlText w:val="•"/>
      <w:lvlJc w:val="left"/>
      <w:pPr>
        <w:tabs>
          <w:tab w:val="num" w:pos="3600"/>
        </w:tabs>
        <w:ind w:left="3600" w:hanging="360"/>
      </w:pPr>
      <w:rPr>
        <w:rFonts w:ascii="Arial" w:hAnsi="Arial" w:hint="default"/>
      </w:rPr>
    </w:lvl>
    <w:lvl w:ilvl="5" w:tplc="E8B86168" w:tentative="1">
      <w:start w:val="1"/>
      <w:numFmt w:val="bullet"/>
      <w:lvlText w:val="•"/>
      <w:lvlJc w:val="left"/>
      <w:pPr>
        <w:tabs>
          <w:tab w:val="num" w:pos="4320"/>
        </w:tabs>
        <w:ind w:left="4320" w:hanging="360"/>
      </w:pPr>
      <w:rPr>
        <w:rFonts w:ascii="Arial" w:hAnsi="Arial" w:hint="default"/>
      </w:rPr>
    </w:lvl>
    <w:lvl w:ilvl="6" w:tplc="422E5210" w:tentative="1">
      <w:start w:val="1"/>
      <w:numFmt w:val="bullet"/>
      <w:lvlText w:val="•"/>
      <w:lvlJc w:val="left"/>
      <w:pPr>
        <w:tabs>
          <w:tab w:val="num" w:pos="5040"/>
        </w:tabs>
        <w:ind w:left="5040" w:hanging="360"/>
      </w:pPr>
      <w:rPr>
        <w:rFonts w:ascii="Arial" w:hAnsi="Arial" w:hint="default"/>
      </w:rPr>
    </w:lvl>
    <w:lvl w:ilvl="7" w:tplc="A228616E" w:tentative="1">
      <w:start w:val="1"/>
      <w:numFmt w:val="bullet"/>
      <w:lvlText w:val="•"/>
      <w:lvlJc w:val="left"/>
      <w:pPr>
        <w:tabs>
          <w:tab w:val="num" w:pos="5760"/>
        </w:tabs>
        <w:ind w:left="5760" w:hanging="360"/>
      </w:pPr>
      <w:rPr>
        <w:rFonts w:ascii="Arial" w:hAnsi="Arial" w:hint="default"/>
      </w:rPr>
    </w:lvl>
    <w:lvl w:ilvl="8" w:tplc="56A8CC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B33F28"/>
    <w:multiLevelType w:val="hybridMultilevel"/>
    <w:tmpl w:val="330EFF2A"/>
    <w:lvl w:ilvl="0" w:tplc="7FB49C54">
      <w:start w:val="1"/>
      <w:numFmt w:val="decimal"/>
      <w:lvlText w:val="%1."/>
      <w:lvlJc w:val="left"/>
      <w:pPr>
        <w:tabs>
          <w:tab w:val="num" w:pos="720"/>
        </w:tabs>
        <w:ind w:left="720" w:hanging="360"/>
      </w:pPr>
    </w:lvl>
    <w:lvl w:ilvl="1" w:tplc="EAE29598" w:tentative="1">
      <w:start w:val="1"/>
      <w:numFmt w:val="decimal"/>
      <w:lvlText w:val="%2."/>
      <w:lvlJc w:val="left"/>
      <w:pPr>
        <w:tabs>
          <w:tab w:val="num" w:pos="1440"/>
        </w:tabs>
        <w:ind w:left="1440" w:hanging="360"/>
      </w:pPr>
    </w:lvl>
    <w:lvl w:ilvl="2" w:tplc="6852775C" w:tentative="1">
      <w:start w:val="1"/>
      <w:numFmt w:val="decimal"/>
      <w:lvlText w:val="%3."/>
      <w:lvlJc w:val="left"/>
      <w:pPr>
        <w:tabs>
          <w:tab w:val="num" w:pos="2160"/>
        </w:tabs>
        <w:ind w:left="2160" w:hanging="360"/>
      </w:pPr>
    </w:lvl>
    <w:lvl w:ilvl="3" w:tplc="9412125A" w:tentative="1">
      <w:start w:val="1"/>
      <w:numFmt w:val="decimal"/>
      <w:lvlText w:val="%4."/>
      <w:lvlJc w:val="left"/>
      <w:pPr>
        <w:tabs>
          <w:tab w:val="num" w:pos="2880"/>
        </w:tabs>
        <w:ind w:left="2880" w:hanging="360"/>
      </w:pPr>
    </w:lvl>
    <w:lvl w:ilvl="4" w:tplc="86F01B80" w:tentative="1">
      <w:start w:val="1"/>
      <w:numFmt w:val="decimal"/>
      <w:lvlText w:val="%5."/>
      <w:lvlJc w:val="left"/>
      <w:pPr>
        <w:tabs>
          <w:tab w:val="num" w:pos="3600"/>
        </w:tabs>
        <w:ind w:left="3600" w:hanging="360"/>
      </w:pPr>
    </w:lvl>
    <w:lvl w:ilvl="5" w:tplc="44B2C874" w:tentative="1">
      <w:start w:val="1"/>
      <w:numFmt w:val="decimal"/>
      <w:lvlText w:val="%6."/>
      <w:lvlJc w:val="left"/>
      <w:pPr>
        <w:tabs>
          <w:tab w:val="num" w:pos="4320"/>
        </w:tabs>
        <w:ind w:left="4320" w:hanging="360"/>
      </w:pPr>
    </w:lvl>
    <w:lvl w:ilvl="6" w:tplc="B4A46A38" w:tentative="1">
      <w:start w:val="1"/>
      <w:numFmt w:val="decimal"/>
      <w:lvlText w:val="%7."/>
      <w:lvlJc w:val="left"/>
      <w:pPr>
        <w:tabs>
          <w:tab w:val="num" w:pos="5040"/>
        </w:tabs>
        <w:ind w:left="5040" w:hanging="360"/>
      </w:pPr>
    </w:lvl>
    <w:lvl w:ilvl="7" w:tplc="613CCD28" w:tentative="1">
      <w:start w:val="1"/>
      <w:numFmt w:val="decimal"/>
      <w:lvlText w:val="%8."/>
      <w:lvlJc w:val="left"/>
      <w:pPr>
        <w:tabs>
          <w:tab w:val="num" w:pos="5760"/>
        </w:tabs>
        <w:ind w:left="5760" w:hanging="360"/>
      </w:pPr>
    </w:lvl>
    <w:lvl w:ilvl="8" w:tplc="05C017CC" w:tentative="1">
      <w:start w:val="1"/>
      <w:numFmt w:val="decimal"/>
      <w:lvlText w:val="%9."/>
      <w:lvlJc w:val="left"/>
      <w:pPr>
        <w:tabs>
          <w:tab w:val="num" w:pos="6480"/>
        </w:tabs>
        <w:ind w:left="6480" w:hanging="360"/>
      </w:pPr>
    </w:lvl>
  </w:abstractNum>
  <w:abstractNum w:abstractNumId="15" w15:restartNumberingAfterBreak="0">
    <w:nsid w:val="5F4643A3"/>
    <w:multiLevelType w:val="hybridMultilevel"/>
    <w:tmpl w:val="558EA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7C7595"/>
    <w:multiLevelType w:val="hybridMultilevel"/>
    <w:tmpl w:val="70F86836"/>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7" w15:restartNumberingAfterBreak="0">
    <w:nsid w:val="66B27776"/>
    <w:multiLevelType w:val="hybridMultilevel"/>
    <w:tmpl w:val="54325540"/>
    <w:lvl w:ilvl="0" w:tplc="E2EAC2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73B0B21"/>
    <w:multiLevelType w:val="hybridMultilevel"/>
    <w:tmpl w:val="37DC80AC"/>
    <w:lvl w:ilvl="0" w:tplc="E94CAFEE">
      <w:start w:val="1"/>
      <w:numFmt w:val="bullet"/>
      <w:lvlText w:val="•"/>
      <w:lvlJc w:val="left"/>
      <w:pPr>
        <w:tabs>
          <w:tab w:val="num" w:pos="720"/>
        </w:tabs>
        <w:ind w:left="720" w:hanging="360"/>
      </w:pPr>
      <w:rPr>
        <w:rFonts w:ascii="Arial" w:hAnsi="Arial" w:hint="default"/>
      </w:rPr>
    </w:lvl>
    <w:lvl w:ilvl="1" w:tplc="AA7E3A06" w:tentative="1">
      <w:start w:val="1"/>
      <w:numFmt w:val="bullet"/>
      <w:lvlText w:val="•"/>
      <w:lvlJc w:val="left"/>
      <w:pPr>
        <w:tabs>
          <w:tab w:val="num" w:pos="1440"/>
        </w:tabs>
        <w:ind w:left="1440" w:hanging="360"/>
      </w:pPr>
      <w:rPr>
        <w:rFonts w:ascii="Arial" w:hAnsi="Arial" w:hint="default"/>
      </w:rPr>
    </w:lvl>
    <w:lvl w:ilvl="2" w:tplc="52DC4BB0" w:tentative="1">
      <w:start w:val="1"/>
      <w:numFmt w:val="bullet"/>
      <w:lvlText w:val="•"/>
      <w:lvlJc w:val="left"/>
      <w:pPr>
        <w:tabs>
          <w:tab w:val="num" w:pos="2160"/>
        </w:tabs>
        <w:ind w:left="2160" w:hanging="360"/>
      </w:pPr>
      <w:rPr>
        <w:rFonts w:ascii="Arial" w:hAnsi="Arial" w:hint="default"/>
      </w:rPr>
    </w:lvl>
    <w:lvl w:ilvl="3" w:tplc="17D6B9F6" w:tentative="1">
      <w:start w:val="1"/>
      <w:numFmt w:val="bullet"/>
      <w:lvlText w:val="•"/>
      <w:lvlJc w:val="left"/>
      <w:pPr>
        <w:tabs>
          <w:tab w:val="num" w:pos="2880"/>
        </w:tabs>
        <w:ind w:left="2880" w:hanging="360"/>
      </w:pPr>
      <w:rPr>
        <w:rFonts w:ascii="Arial" w:hAnsi="Arial" w:hint="default"/>
      </w:rPr>
    </w:lvl>
    <w:lvl w:ilvl="4" w:tplc="885C940C" w:tentative="1">
      <w:start w:val="1"/>
      <w:numFmt w:val="bullet"/>
      <w:lvlText w:val="•"/>
      <w:lvlJc w:val="left"/>
      <w:pPr>
        <w:tabs>
          <w:tab w:val="num" w:pos="3600"/>
        </w:tabs>
        <w:ind w:left="3600" w:hanging="360"/>
      </w:pPr>
      <w:rPr>
        <w:rFonts w:ascii="Arial" w:hAnsi="Arial" w:hint="default"/>
      </w:rPr>
    </w:lvl>
    <w:lvl w:ilvl="5" w:tplc="2056E122" w:tentative="1">
      <w:start w:val="1"/>
      <w:numFmt w:val="bullet"/>
      <w:lvlText w:val="•"/>
      <w:lvlJc w:val="left"/>
      <w:pPr>
        <w:tabs>
          <w:tab w:val="num" w:pos="4320"/>
        </w:tabs>
        <w:ind w:left="4320" w:hanging="360"/>
      </w:pPr>
      <w:rPr>
        <w:rFonts w:ascii="Arial" w:hAnsi="Arial" w:hint="default"/>
      </w:rPr>
    </w:lvl>
    <w:lvl w:ilvl="6" w:tplc="745EB408" w:tentative="1">
      <w:start w:val="1"/>
      <w:numFmt w:val="bullet"/>
      <w:lvlText w:val="•"/>
      <w:lvlJc w:val="left"/>
      <w:pPr>
        <w:tabs>
          <w:tab w:val="num" w:pos="5040"/>
        </w:tabs>
        <w:ind w:left="5040" w:hanging="360"/>
      </w:pPr>
      <w:rPr>
        <w:rFonts w:ascii="Arial" w:hAnsi="Arial" w:hint="default"/>
      </w:rPr>
    </w:lvl>
    <w:lvl w:ilvl="7" w:tplc="15ACE9BE" w:tentative="1">
      <w:start w:val="1"/>
      <w:numFmt w:val="bullet"/>
      <w:lvlText w:val="•"/>
      <w:lvlJc w:val="left"/>
      <w:pPr>
        <w:tabs>
          <w:tab w:val="num" w:pos="5760"/>
        </w:tabs>
        <w:ind w:left="5760" w:hanging="360"/>
      </w:pPr>
      <w:rPr>
        <w:rFonts w:ascii="Arial" w:hAnsi="Arial" w:hint="default"/>
      </w:rPr>
    </w:lvl>
    <w:lvl w:ilvl="8" w:tplc="DD9C2D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8210AD4"/>
    <w:multiLevelType w:val="hybridMultilevel"/>
    <w:tmpl w:val="93C8FA82"/>
    <w:lvl w:ilvl="0" w:tplc="0F6C13DA">
      <w:start w:val="1"/>
      <w:numFmt w:val="decimal"/>
      <w:lvlText w:val="(%1)"/>
      <w:lvlJc w:val="left"/>
      <w:pPr>
        <w:ind w:left="-207" w:hanging="360"/>
      </w:pPr>
      <w:rPr>
        <w:rFonts w:hint="default"/>
        <w:b/>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20" w15:restartNumberingAfterBreak="0">
    <w:nsid w:val="69B166EC"/>
    <w:multiLevelType w:val="hybridMultilevel"/>
    <w:tmpl w:val="55BEB7A8"/>
    <w:lvl w:ilvl="0" w:tplc="2938CD1C">
      <w:start w:val="1"/>
      <w:numFmt w:val="bullet"/>
      <w:lvlText w:val="•"/>
      <w:lvlJc w:val="left"/>
      <w:pPr>
        <w:tabs>
          <w:tab w:val="num" w:pos="720"/>
        </w:tabs>
        <w:ind w:left="720" w:hanging="360"/>
      </w:pPr>
      <w:rPr>
        <w:rFonts w:ascii="Arial" w:hAnsi="Arial" w:hint="default"/>
      </w:rPr>
    </w:lvl>
    <w:lvl w:ilvl="1" w:tplc="33B89DB6" w:tentative="1">
      <w:start w:val="1"/>
      <w:numFmt w:val="bullet"/>
      <w:lvlText w:val="•"/>
      <w:lvlJc w:val="left"/>
      <w:pPr>
        <w:tabs>
          <w:tab w:val="num" w:pos="1440"/>
        </w:tabs>
        <w:ind w:left="1440" w:hanging="360"/>
      </w:pPr>
      <w:rPr>
        <w:rFonts w:ascii="Arial" w:hAnsi="Arial" w:hint="default"/>
      </w:rPr>
    </w:lvl>
    <w:lvl w:ilvl="2" w:tplc="CCEE74CA" w:tentative="1">
      <w:start w:val="1"/>
      <w:numFmt w:val="bullet"/>
      <w:lvlText w:val="•"/>
      <w:lvlJc w:val="left"/>
      <w:pPr>
        <w:tabs>
          <w:tab w:val="num" w:pos="2160"/>
        </w:tabs>
        <w:ind w:left="2160" w:hanging="360"/>
      </w:pPr>
      <w:rPr>
        <w:rFonts w:ascii="Arial" w:hAnsi="Arial" w:hint="default"/>
      </w:rPr>
    </w:lvl>
    <w:lvl w:ilvl="3" w:tplc="FF287094" w:tentative="1">
      <w:start w:val="1"/>
      <w:numFmt w:val="bullet"/>
      <w:lvlText w:val="•"/>
      <w:lvlJc w:val="left"/>
      <w:pPr>
        <w:tabs>
          <w:tab w:val="num" w:pos="2880"/>
        </w:tabs>
        <w:ind w:left="2880" w:hanging="360"/>
      </w:pPr>
      <w:rPr>
        <w:rFonts w:ascii="Arial" w:hAnsi="Arial" w:hint="default"/>
      </w:rPr>
    </w:lvl>
    <w:lvl w:ilvl="4" w:tplc="447A4C18" w:tentative="1">
      <w:start w:val="1"/>
      <w:numFmt w:val="bullet"/>
      <w:lvlText w:val="•"/>
      <w:lvlJc w:val="left"/>
      <w:pPr>
        <w:tabs>
          <w:tab w:val="num" w:pos="3600"/>
        </w:tabs>
        <w:ind w:left="3600" w:hanging="360"/>
      </w:pPr>
      <w:rPr>
        <w:rFonts w:ascii="Arial" w:hAnsi="Arial" w:hint="default"/>
      </w:rPr>
    </w:lvl>
    <w:lvl w:ilvl="5" w:tplc="88EC6A4E" w:tentative="1">
      <w:start w:val="1"/>
      <w:numFmt w:val="bullet"/>
      <w:lvlText w:val="•"/>
      <w:lvlJc w:val="left"/>
      <w:pPr>
        <w:tabs>
          <w:tab w:val="num" w:pos="4320"/>
        </w:tabs>
        <w:ind w:left="4320" w:hanging="360"/>
      </w:pPr>
      <w:rPr>
        <w:rFonts w:ascii="Arial" w:hAnsi="Arial" w:hint="default"/>
      </w:rPr>
    </w:lvl>
    <w:lvl w:ilvl="6" w:tplc="BE30B91A" w:tentative="1">
      <w:start w:val="1"/>
      <w:numFmt w:val="bullet"/>
      <w:lvlText w:val="•"/>
      <w:lvlJc w:val="left"/>
      <w:pPr>
        <w:tabs>
          <w:tab w:val="num" w:pos="5040"/>
        </w:tabs>
        <w:ind w:left="5040" w:hanging="360"/>
      </w:pPr>
      <w:rPr>
        <w:rFonts w:ascii="Arial" w:hAnsi="Arial" w:hint="default"/>
      </w:rPr>
    </w:lvl>
    <w:lvl w:ilvl="7" w:tplc="BB0E8C10" w:tentative="1">
      <w:start w:val="1"/>
      <w:numFmt w:val="bullet"/>
      <w:lvlText w:val="•"/>
      <w:lvlJc w:val="left"/>
      <w:pPr>
        <w:tabs>
          <w:tab w:val="num" w:pos="5760"/>
        </w:tabs>
        <w:ind w:left="5760" w:hanging="360"/>
      </w:pPr>
      <w:rPr>
        <w:rFonts w:ascii="Arial" w:hAnsi="Arial" w:hint="default"/>
      </w:rPr>
    </w:lvl>
    <w:lvl w:ilvl="8" w:tplc="CD9690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AC257E9"/>
    <w:multiLevelType w:val="hybridMultilevel"/>
    <w:tmpl w:val="A9BAAE8A"/>
    <w:lvl w:ilvl="0" w:tplc="72BADEBC">
      <w:start w:val="1"/>
      <w:numFmt w:val="bullet"/>
      <w:lvlText w:val="•"/>
      <w:lvlJc w:val="left"/>
      <w:pPr>
        <w:tabs>
          <w:tab w:val="num" w:pos="720"/>
        </w:tabs>
        <w:ind w:left="720" w:hanging="360"/>
      </w:pPr>
      <w:rPr>
        <w:rFonts w:ascii="Arial" w:hAnsi="Arial" w:hint="default"/>
      </w:rPr>
    </w:lvl>
    <w:lvl w:ilvl="1" w:tplc="685284CC" w:tentative="1">
      <w:start w:val="1"/>
      <w:numFmt w:val="bullet"/>
      <w:lvlText w:val="•"/>
      <w:lvlJc w:val="left"/>
      <w:pPr>
        <w:tabs>
          <w:tab w:val="num" w:pos="1440"/>
        </w:tabs>
        <w:ind w:left="1440" w:hanging="360"/>
      </w:pPr>
      <w:rPr>
        <w:rFonts w:ascii="Arial" w:hAnsi="Arial" w:hint="default"/>
      </w:rPr>
    </w:lvl>
    <w:lvl w:ilvl="2" w:tplc="2390A246" w:tentative="1">
      <w:start w:val="1"/>
      <w:numFmt w:val="bullet"/>
      <w:lvlText w:val="•"/>
      <w:lvlJc w:val="left"/>
      <w:pPr>
        <w:tabs>
          <w:tab w:val="num" w:pos="2160"/>
        </w:tabs>
        <w:ind w:left="2160" w:hanging="360"/>
      </w:pPr>
      <w:rPr>
        <w:rFonts w:ascii="Arial" w:hAnsi="Arial" w:hint="default"/>
      </w:rPr>
    </w:lvl>
    <w:lvl w:ilvl="3" w:tplc="F1C24E2A" w:tentative="1">
      <w:start w:val="1"/>
      <w:numFmt w:val="bullet"/>
      <w:lvlText w:val="•"/>
      <w:lvlJc w:val="left"/>
      <w:pPr>
        <w:tabs>
          <w:tab w:val="num" w:pos="2880"/>
        </w:tabs>
        <w:ind w:left="2880" w:hanging="360"/>
      </w:pPr>
      <w:rPr>
        <w:rFonts w:ascii="Arial" w:hAnsi="Arial" w:hint="default"/>
      </w:rPr>
    </w:lvl>
    <w:lvl w:ilvl="4" w:tplc="FC46B60C" w:tentative="1">
      <w:start w:val="1"/>
      <w:numFmt w:val="bullet"/>
      <w:lvlText w:val="•"/>
      <w:lvlJc w:val="left"/>
      <w:pPr>
        <w:tabs>
          <w:tab w:val="num" w:pos="3600"/>
        </w:tabs>
        <w:ind w:left="3600" w:hanging="360"/>
      </w:pPr>
      <w:rPr>
        <w:rFonts w:ascii="Arial" w:hAnsi="Arial" w:hint="default"/>
      </w:rPr>
    </w:lvl>
    <w:lvl w:ilvl="5" w:tplc="9CA61678" w:tentative="1">
      <w:start w:val="1"/>
      <w:numFmt w:val="bullet"/>
      <w:lvlText w:val="•"/>
      <w:lvlJc w:val="left"/>
      <w:pPr>
        <w:tabs>
          <w:tab w:val="num" w:pos="4320"/>
        </w:tabs>
        <w:ind w:left="4320" w:hanging="360"/>
      </w:pPr>
      <w:rPr>
        <w:rFonts w:ascii="Arial" w:hAnsi="Arial" w:hint="default"/>
      </w:rPr>
    </w:lvl>
    <w:lvl w:ilvl="6" w:tplc="6D164CBE" w:tentative="1">
      <w:start w:val="1"/>
      <w:numFmt w:val="bullet"/>
      <w:lvlText w:val="•"/>
      <w:lvlJc w:val="left"/>
      <w:pPr>
        <w:tabs>
          <w:tab w:val="num" w:pos="5040"/>
        </w:tabs>
        <w:ind w:left="5040" w:hanging="360"/>
      </w:pPr>
      <w:rPr>
        <w:rFonts w:ascii="Arial" w:hAnsi="Arial" w:hint="default"/>
      </w:rPr>
    </w:lvl>
    <w:lvl w:ilvl="7" w:tplc="8E3ADF36" w:tentative="1">
      <w:start w:val="1"/>
      <w:numFmt w:val="bullet"/>
      <w:lvlText w:val="•"/>
      <w:lvlJc w:val="left"/>
      <w:pPr>
        <w:tabs>
          <w:tab w:val="num" w:pos="5760"/>
        </w:tabs>
        <w:ind w:left="5760" w:hanging="360"/>
      </w:pPr>
      <w:rPr>
        <w:rFonts w:ascii="Arial" w:hAnsi="Arial" w:hint="default"/>
      </w:rPr>
    </w:lvl>
    <w:lvl w:ilvl="8" w:tplc="DD6059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28E064E"/>
    <w:multiLevelType w:val="hybridMultilevel"/>
    <w:tmpl w:val="3D820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A909ED"/>
    <w:multiLevelType w:val="hybridMultilevel"/>
    <w:tmpl w:val="0A944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A24E3E"/>
    <w:multiLevelType w:val="hybridMultilevel"/>
    <w:tmpl w:val="7798A7C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9"/>
  </w:num>
  <w:num w:numId="3">
    <w:abstractNumId w:val="4"/>
  </w:num>
  <w:num w:numId="4">
    <w:abstractNumId w:val="20"/>
  </w:num>
  <w:num w:numId="5">
    <w:abstractNumId w:val="21"/>
  </w:num>
  <w:num w:numId="6">
    <w:abstractNumId w:val="11"/>
  </w:num>
  <w:num w:numId="7">
    <w:abstractNumId w:val="6"/>
  </w:num>
  <w:num w:numId="8">
    <w:abstractNumId w:val="18"/>
  </w:num>
  <w:num w:numId="9">
    <w:abstractNumId w:val="2"/>
  </w:num>
  <w:num w:numId="10">
    <w:abstractNumId w:val="10"/>
  </w:num>
  <w:num w:numId="11">
    <w:abstractNumId w:val="13"/>
  </w:num>
  <w:num w:numId="12">
    <w:abstractNumId w:val="16"/>
  </w:num>
  <w:num w:numId="13">
    <w:abstractNumId w:val="1"/>
  </w:num>
  <w:num w:numId="14">
    <w:abstractNumId w:val="17"/>
  </w:num>
  <w:num w:numId="15">
    <w:abstractNumId w:val="14"/>
  </w:num>
  <w:num w:numId="16">
    <w:abstractNumId w:val="3"/>
  </w:num>
  <w:num w:numId="17">
    <w:abstractNumId w:val="5"/>
  </w:num>
  <w:num w:numId="18">
    <w:abstractNumId w:val="12"/>
  </w:num>
  <w:num w:numId="19">
    <w:abstractNumId w:val="9"/>
  </w:num>
  <w:num w:numId="20">
    <w:abstractNumId w:val="22"/>
  </w:num>
  <w:num w:numId="21">
    <w:abstractNumId w:val="15"/>
  </w:num>
  <w:num w:numId="22">
    <w:abstractNumId w:val="8"/>
  </w:num>
  <w:num w:numId="23">
    <w:abstractNumId w:val="24"/>
  </w:num>
  <w:num w:numId="24">
    <w:abstractNumId w:val="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D75"/>
    <w:rsid w:val="0000048D"/>
    <w:rsid w:val="00001E61"/>
    <w:rsid w:val="00002257"/>
    <w:rsid w:val="000025E0"/>
    <w:rsid w:val="0000476F"/>
    <w:rsid w:val="00010F65"/>
    <w:rsid w:val="00012A9D"/>
    <w:rsid w:val="00020144"/>
    <w:rsid w:val="00020B76"/>
    <w:rsid w:val="0002497B"/>
    <w:rsid w:val="000274FB"/>
    <w:rsid w:val="00033299"/>
    <w:rsid w:val="00036DC3"/>
    <w:rsid w:val="0004056A"/>
    <w:rsid w:val="0004192D"/>
    <w:rsid w:val="000456CF"/>
    <w:rsid w:val="00046168"/>
    <w:rsid w:val="0005369D"/>
    <w:rsid w:val="00055F04"/>
    <w:rsid w:val="00066DAA"/>
    <w:rsid w:val="000712E2"/>
    <w:rsid w:val="00073DA3"/>
    <w:rsid w:val="00076740"/>
    <w:rsid w:val="00081400"/>
    <w:rsid w:val="000834A6"/>
    <w:rsid w:val="00087FCC"/>
    <w:rsid w:val="00097108"/>
    <w:rsid w:val="000976BB"/>
    <w:rsid w:val="000B0C5E"/>
    <w:rsid w:val="000B5EB0"/>
    <w:rsid w:val="000C372F"/>
    <w:rsid w:val="000D6CC8"/>
    <w:rsid w:val="000E0F02"/>
    <w:rsid w:val="000F0517"/>
    <w:rsid w:val="000F0E75"/>
    <w:rsid w:val="000F2223"/>
    <w:rsid w:val="000F33AE"/>
    <w:rsid w:val="000F4E9D"/>
    <w:rsid w:val="00102011"/>
    <w:rsid w:val="00110159"/>
    <w:rsid w:val="00114146"/>
    <w:rsid w:val="00116703"/>
    <w:rsid w:val="00120641"/>
    <w:rsid w:val="001232B9"/>
    <w:rsid w:val="0012415D"/>
    <w:rsid w:val="0012430C"/>
    <w:rsid w:val="00130D05"/>
    <w:rsid w:val="00131265"/>
    <w:rsid w:val="00131D77"/>
    <w:rsid w:val="00136ECF"/>
    <w:rsid w:val="00140197"/>
    <w:rsid w:val="00140AC1"/>
    <w:rsid w:val="001475A3"/>
    <w:rsid w:val="00150626"/>
    <w:rsid w:val="0015077B"/>
    <w:rsid w:val="00150866"/>
    <w:rsid w:val="00151008"/>
    <w:rsid w:val="001518B3"/>
    <w:rsid w:val="00165F33"/>
    <w:rsid w:val="001701CC"/>
    <w:rsid w:val="0017022D"/>
    <w:rsid w:val="00173CF7"/>
    <w:rsid w:val="00176A1E"/>
    <w:rsid w:val="00180DC0"/>
    <w:rsid w:val="0018237B"/>
    <w:rsid w:val="00186234"/>
    <w:rsid w:val="001929F6"/>
    <w:rsid w:val="00195D7E"/>
    <w:rsid w:val="00195FA8"/>
    <w:rsid w:val="0019647B"/>
    <w:rsid w:val="00197378"/>
    <w:rsid w:val="001978FA"/>
    <w:rsid w:val="001A3FD8"/>
    <w:rsid w:val="001B1066"/>
    <w:rsid w:val="001B70CD"/>
    <w:rsid w:val="001C3C21"/>
    <w:rsid w:val="001D0221"/>
    <w:rsid w:val="001D3DA5"/>
    <w:rsid w:val="001D7BB6"/>
    <w:rsid w:val="001E4E99"/>
    <w:rsid w:val="001E51EC"/>
    <w:rsid w:val="001E5740"/>
    <w:rsid w:val="001E619B"/>
    <w:rsid w:val="001F3A7E"/>
    <w:rsid w:val="001F5F06"/>
    <w:rsid w:val="00202E32"/>
    <w:rsid w:val="002064FD"/>
    <w:rsid w:val="00211CE7"/>
    <w:rsid w:val="00212A6C"/>
    <w:rsid w:val="00215398"/>
    <w:rsid w:val="002230E6"/>
    <w:rsid w:val="00223BED"/>
    <w:rsid w:val="00230F75"/>
    <w:rsid w:val="00231388"/>
    <w:rsid w:val="002342FF"/>
    <w:rsid w:val="00234783"/>
    <w:rsid w:val="002422B4"/>
    <w:rsid w:val="0024445B"/>
    <w:rsid w:val="00244EBA"/>
    <w:rsid w:val="002467A3"/>
    <w:rsid w:val="00252890"/>
    <w:rsid w:val="00252A70"/>
    <w:rsid w:val="00253D3D"/>
    <w:rsid w:val="00254B2E"/>
    <w:rsid w:val="002567ED"/>
    <w:rsid w:val="00265911"/>
    <w:rsid w:val="00266323"/>
    <w:rsid w:val="00267FB0"/>
    <w:rsid w:val="002719B9"/>
    <w:rsid w:val="00275FE8"/>
    <w:rsid w:val="00277A4B"/>
    <w:rsid w:val="00283A6E"/>
    <w:rsid w:val="00286C39"/>
    <w:rsid w:val="002A222F"/>
    <w:rsid w:val="002A60B4"/>
    <w:rsid w:val="002A773D"/>
    <w:rsid w:val="002B003A"/>
    <w:rsid w:val="002B0FC7"/>
    <w:rsid w:val="002B1A94"/>
    <w:rsid w:val="002B34E5"/>
    <w:rsid w:val="002C6156"/>
    <w:rsid w:val="002D5ADC"/>
    <w:rsid w:val="002D6551"/>
    <w:rsid w:val="002E02C5"/>
    <w:rsid w:val="002E6194"/>
    <w:rsid w:val="002F3797"/>
    <w:rsid w:val="002F7E70"/>
    <w:rsid w:val="00302006"/>
    <w:rsid w:val="00302842"/>
    <w:rsid w:val="00303E1F"/>
    <w:rsid w:val="00304D55"/>
    <w:rsid w:val="003054F7"/>
    <w:rsid w:val="003076DA"/>
    <w:rsid w:val="00310649"/>
    <w:rsid w:val="00312000"/>
    <w:rsid w:val="0031408A"/>
    <w:rsid w:val="00315EC9"/>
    <w:rsid w:val="00316F2C"/>
    <w:rsid w:val="00317821"/>
    <w:rsid w:val="00324862"/>
    <w:rsid w:val="00324973"/>
    <w:rsid w:val="00325D98"/>
    <w:rsid w:val="003320B7"/>
    <w:rsid w:val="003327DD"/>
    <w:rsid w:val="003340A7"/>
    <w:rsid w:val="00336891"/>
    <w:rsid w:val="00337304"/>
    <w:rsid w:val="00340183"/>
    <w:rsid w:val="00340432"/>
    <w:rsid w:val="0034086C"/>
    <w:rsid w:val="00341EE1"/>
    <w:rsid w:val="00344852"/>
    <w:rsid w:val="00345041"/>
    <w:rsid w:val="0034589F"/>
    <w:rsid w:val="00345C56"/>
    <w:rsid w:val="0035126E"/>
    <w:rsid w:val="00352694"/>
    <w:rsid w:val="00354B4A"/>
    <w:rsid w:val="003600B9"/>
    <w:rsid w:val="003613F3"/>
    <w:rsid w:val="00363E30"/>
    <w:rsid w:val="0036550D"/>
    <w:rsid w:val="003723A6"/>
    <w:rsid w:val="00374E91"/>
    <w:rsid w:val="00375427"/>
    <w:rsid w:val="00375F25"/>
    <w:rsid w:val="00377222"/>
    <w:rsid w:val="003816F4"/>
    <w:rsid w:val="00381CEE"/>
    <w:rsid w:val="00382591"/>
    <w:rsid w:val="00382A06"/>
    <w:rsid w:val="00382B8F"/>
    <w:rsid w:val="00383A67"/>
    <w:rsid w:val="00394BD0"/>
    <w:rsid w:val="003A21C2"/>
    <w:rsid w:val="003A27F1"/>
    <w:rsid w:val="003B07B9"/>
    <w:rsid w:val="003B0E8B"/>
    <w:rsid w:val="003B4CCB"/>
    <w:rsid w:val="003C6565"/>
    <w:rsid w:val="003D0838"/>
    <w:rsid w:val="003D1912"/>
    <w:rsid w:val="003D21C2"/>
    <w:rsid w:val="003D3985"/>
    <w:rsid w:val="003E1C99"/>
    <w:rsid w:val="003E2E6F"/>
    <w:rsid w:val="003E54DE"/>
    <w:rsid w:val="003E54F6"/>
    <w:rsid w:val="003E7D76"/>
    <w:rsid w:val="003F23BC"/>
    <w:rsid w:val="003F51CA"/>
    <w:rsid w:val="003F74F9"/>
    <w:rsid w:val="0040006C"/>
    <w:rsid w:val="004002D4"/>
    <w:rsid w:val="004052AC"/>
    <w:rsid w:val="00410F25"/>
    <w:rsid w:val="00411697"/>
    <w:rsid w:val="00413FA4"/>
    <w:rsid w:val="0041571A"/>
    <w:rsid w:val="0042307F"/>
    <w:rsid w:val="00424691"/>
    <w:rsid w:val="00426900"/>
    <w:rsid w:val="004269B0"/>
    <w:rsid w:val="00427D0F"/>
    <w:rsid w:val="00432A25"/>
    <w:rsid w:val="00434E6E"/>
    <w:rsid w:val="00435B86"/>
    <w:rsid w:val="00440B80"/>
    <w:rsid w:val="00443B37"/>
    <w:rsid w:val="004456CD"/>
    <w:rsid w:val="004459F5"/>
    <w:rsid w:val="00445A67"/>
    <w:rsid w:val="004540B3"/>
    <w:rsid w:val="0045437F"/>
    <w:rsid w:val="004546C9"/>
    <w:rsid w:val="00455D53"/>
    <w:rsid w:val="004620B1"/>
    <w:rsid w:val="00463294"/>
    <w:rsid w:val="00464FA1"/>
    <w:rsid w:val="00467A79"/>
    <w:rsid w:val="004741DA"/>
    <w:rsid w:val="00475D6A"/>
    <w:rsid w:val="00480AEE"/>
    <w:rsid w:val="004846A1"/>
    <w:rsid w:val="0048658C"/>
    <w:rsid w:val="004908C0"/>
    <w:rsid w:val="00491E7B"/>
    <w:rsid w:val="0049318A"/>
    <w:rsid w:val="00493CA1"/>
    <w:rsid w:val="00495EE7"/>
    <w:rsid w:val="00495F3C"/>
    <w:rsid w:val="00496756"/>
    <w:rsid w:val="00497FE8"/>
    <w:rsid w:val="004A1867"/>
    <w:rsid w:val="004A50C5"/>
    <w:rsid w:val="004B1700"/>
    <w:rsid w:val="004B2FD0"/>
    <w:rsid w:val="004B371F"/>
    <w:rsid w:val="004B761A"/>
    <w:rsid w:val="004C10BD"/>
    <w:rsid w:val="004C4089"/>
    <w:rsid w:val="004C57A7"/>
    <w:rsid w:val="004C7C85"/>
    <w:rsid w:val="004D2F03"/>
    <w:rsid w:val="004D7BCF"/>
    <w:rsid w:val="004E72E9"/>
    <w:rsid w:val="004E780B"/>
    <w:rsid w:val="004F1B94"/>
    <w:rsid w:val="004F276C"/>
    <w:rsid w:val="004F6578"/>
    <w:rsid w:val="00501D14"/>
    <w:rsid w:val="0050688D"/>
    <w:rsid w:val="0050785D"/>
    <w:rsid w:val="00510553"/>
    <w:rsid w:val="005113C3"/>
    <w:rsid w:val="00512A70"/>
    <w:rsid w:val="00517D6E"/>
    <w:rsid w:val="00521612"/>
    <w:rsid w:val="00527A53"/>
    <w:rsid w:val="005330AF"/>
    <w:rsid w:val="00533255"/>
    <w:rsid w:val="00536441"/>
    <w:rsid w:val="005373CF"/>
    <w:rsid w:val="005374B6"/>
    <w:rsid w:val="00543700"/>
    <w:rsid w:val="0054551C"/>
    <w:rsid w:val="005455AA"/>
    <w:rsid w:val="00550976"/>
    <w:rsid w:val="005532F5"/>
    <w:rsid w:val="0055621A"/>
    <w:rsid w:val="0056093E"/>
    <w:rsid w:val="00560B2F"/>
    <w:rsid w:val="00560F27"/>
    <w:rsid w:val="00567A73"/>
    <w:rsid w:val="00570CAC"/>
    <w:rsid w:val="00575A46"/>
    <w:rsid w:val="005839FE"/>
    <w:rsid w:val="00590041"/>
    <w:rsid w:val="00595AD7"/>
    <w:rsid w:val="005A4838"/>
    <w:rsid w:val="005A66A3"/>
    <w:rsid w:val="005B62D1"/>
    <w:rsid w:val="005B7788"/>
    <w:rsid w:val="005C3871"/>
    <w:rsid w:val="005C576A"/>
    <w:rsid w:val="005D0418"/>
    <w:rsid w:val="005D2A16"/>
    <w:rsid w:val="005D4D3D"/>
    <w:rsid w:val="005D726C"/>
    <w:rsid w:val="005E387E"/>
    <w:rsid w:val="005E78D2"/>
    <w:rsid w:val="005E7BE7"/>
    <w:rsid w:val="005F1008"/>
    <w:rsid w:val="005F324A"/>
    <w:rsid w:val="005F3788"/>
    <w:rsid w:val="006007EA"/>
    <w:rsid w:val="0060389F"/>
    <w:rsid w:val="00606995"/>
    <w:rsid w:val="00606F57"/>
    <w:rsid w:val="00607444"/>
    <w:rsid w:val="00613529"/>
    <w:rsid w:val="00614CFE"/>
    <w:rsid w:val="00614E35"/>
    <w:rsid w:val="006168C6"/>
    <w:rsid w:val="00616E6C"/>
    <w:rsid w:val="006178A5"/>
    <w:rsid w:val="0062430C"/>
    <w:rsid w:val="00627850"/>
    <w:rsid w:val="00627DFF"/>
    <w:rsid w:val="00633463"/>
    <w:rsid w:val="006340E7"/>
    <w:rsid w:val="006379FE"/>
    <w:rsid w:val="00640EB1"/>
    <w:rsid w:val="00641AF5"/>
    <w:rsid w:val="0064290E"/>
    <w:rsid w:val="00644DAA"/>
    <w:rsid w:val="00645780"/>
    <w:rsid w:val="00646D26"/>
    <w:rsid w:val="00651132"/>
    <w:rsid w:val="00661C5B"/>
    <w:rsid w:val="006631E2"/>
    <w:rsid w:val="00666E3D"/>
    <w:rsid w:val="0067608A"/>
    <w:rsid w:val="00684AEF"/>
    <w:rsid w:val="0068560B"/>
    <w:rsid w:val="00685950"/>
    <w:rsid w:val="006875B2"/>
    <w:rsid w:val="00690986"/>
    <w:rsid w:val="00691A12"/>
    <w:rsid w:val="00691E2A"/>
    <w:rsid w:val="00694EF0"/>
    <w:rsid w:val="00695AF6"/>
    <w:rsid w:val="006B551A"/>
    <w:rsid w:val="006C08A6"/>
    <w:rsid w:val="006C2B75"/>
    <w:rsid w:val="006C7676"/>
    <w:rsid w:val="006C78F2"/>
    <w:rsid w:val="006C7CAB"/>
    <w:rsid w:val="006D2C88"/>
    <w:rsid w:val="006D33CF"/>
    <w:rsid w:val="006D4098"/>
    <w:rsid w:val="006D6D5E"/>
    <w:rsid w:val="006D7ABD"/>
    <w:rsid w:val="006E011D"/>
    <w:rsid w:val="006E3453"/>
    <w:rsid w:val="006E6A96"/>
    <w:rsid w:val="006F0657"/>
    <w:rsid w:val="006F4004"/>
    <w:rsid w:val="00702423"/>
    <w:rsid w:val="00705096"/>
    <w:rsid w:val="00705165"/>
    <w:rsid w:val="00710D17"/>
    <w:rsid w:val="00713506"/>
    <w:rsid w:val="007146A6"/>
    <w:rsid w:val="00724505"/>
    <w:rsid w:val="00726CC2"/>
    <w:rsid w:val="007428FB"/>
    <w:rsid w:val="007520B6"/>
    <w:rsid w:val="00754BD0"/>
    <w:rsid w:val="007575BF"/>
    <w:rsid w:val="00757DB3"/>
    <w:rsid w:val="00760A0A"/>
    <w:rsid w:val="0076785A"/>
    <w:rsid w:val="00772943"/>
    <w:rsid w:val="007756F5"/>
    <w:rsid w:val="007762BC"/>
    <w:rsid w:val="00777D59"/>
    <w:rsid w:val="007813C2"/>
    <w:rsid w:val="00793E0A"/>
    <w:rsid w:val="007A0864"/>
    <w:rsid w:val="007A2BE5"/>
    <w:rsid w:val="007A3087"/>
    <w:rsid w:val="007A76C1"/>
    <w:rsid w:val="007B224E"/>
    <w:rsid w:val="007B4925"/>
    <w:rsid w:val="007B4D30"/>
    <w:rsid w:val="007B52AA"/>
    <w:rsid w:val="007B52B6"/>
    <w:rsid w:val="007B69E3"/>
    <w:rsid w:val="007C090D"/>
    <w:rsid w:val="007C2579"/>
    <w:rsid w:val="007C3141"/>
    <w:rsid w:val="007C702C"/>
    <w:rsid w:val="007C798E"/>
    <w:rsid w:val="007D5E3C"/>
    <w:rsid w:val="007D5E65"/>
    <w:rsid w:val="007D6351"/>
    <w:rsid w:val="007D6E2A"/>
    <w:rsid w:val="007E1824"/>
    <w:rsid w:val="007E3781"/>
    <w:rsid w:val="007E4641"/>
    <w:rsid w:val="007E4AE0"/>
    <w:rsid w:val="007E50C5"/>
    <w:rsid w:val="007E78CF"/>
    <w:rsid w:val="007F3742"/>
    <w:rsid w:val="008031A6"/>
    <w:rsid w:val="00804443"/>
    <w:rsid w:val="00807CBD"/>
    <w:rsid w:val="008110D9"/>
    <w:rsid w:val="00811B6C"/>
    <w:rsid w:val="008127DB"/>
    <w:rsid w:val="00814F26"/>
    <w:rsid w:val="0082087E"/>
    <w:rsid w:val="008215F9"/>
    <w:rsid w:val="008222AA"/>
    <w:rsid w:val="00823600"/>
    <w:rsid w:val="0083092D"/>
    <w:rsid w:val="008312E3"/>
    <w:rsid w:val="00833F73"/>
    <w:rsid w:val="00834857"/>
    <w:rsid w:val="008356B6"/>
    <w:rsid w:val="00837B3F"/>
    <w:rsid w:val="00840A42"/>
    <w:rsid w:val="00842AAE"/>
    <w:rsid w:val="00842D0C"/>
    <w:rsid w:val="00842E4D"/>
    <w:rsid w:val="00842FA1"/>
    <w:rsid w:val="00843F92"/>
    <w:rsid w:val="008466CD"/>
    <w:rsid w:val="0085528F"/>
    <w:rsid w:val="008557A8"/>
    <w:rsid w:val="008576DE"/>
    <w:rsid w:val="00861887"/>
    <w:rsid w:val="00863966"/>
    <w:rsid w:val="0086472E"/>
    <w:rsid w:val="00865351"/>
    <w:rsid w:val="00865D3B"/>
    <w:rsid w:val="0086696C"/>
    <w:rsid w:val="00870743"/>
    <w:rsid w:val="00873574"/>
    <w:rsid w:val="008806D4"/>
    <w:rsid w:val="00887B3B"/>
    <w:rsid w:val="0089376A"/>
    <w:rsid w:val="0089419D"/>
    <w:rsid w:val="008A026D"/>
    <w:rsid w:val="008A1F00"/>
    <w:rsid w:val="008A3CF5"/>
    <w:rsid w:val="008A450D"/>
    <w:rsid w:val="008A586A"/>
    <w:rsid w:val="008A58B9"/>
    <w:rsid w:val="008A5B83"/>
    <w:rsid w:val="008B0D30"/>
    <w:rsid w:val="008B0E63"/>
    <w:rsid w:val="008B1DE1"/>
    <w:rsid w:val="008B3DEE"/>
    <w:rsid w:val="008B4C07"/>
    <w:rsid w:val="008C025B"/>
    <w:rsid w:val="008C4AFF"/>
    <w:rsid w:val="008C51C1"/>
    <w:rsid w:val="008D2998"/>
    <w:rsid w:val="008D3FB9"/>
    <w:rsid w:val="008E065F"/>
    <w:rsid w:val="008E2417"/>
    <w:rsid w:val="008E39B5"/>
    <w:rsid w:val="008E5D8E"/>
    <w:rsid w:val="008F0CBE"/>
    <w:rsid w:val="008F4280"/>
    <w:rsid w:val="00900D78"/>
    <w:rsid w:val="00901482"/>
    <w:rsid w:val="009021F9"/>
    <w:rsid w:val="00904CFE"/>
    <w:rsid w:val="00914051"/>
    <w:rsid w:val="0091515E"/>
    <w:rsid w:val="00916828"/>
    <w:rsid w:val="009168D2"/>
    <w:rsid w:val="00922317"/>
    <w:rsid w:val="0092435A"/>
    <w:rsid w:val="00932D02"/>
    <w:rsid w:val="00935B99"/>
    <w:rsid w:val="00936DF6"/>
    <w:rsid w:val="0093737D"/>
    <w:rsid w:val="0094413D"/>
    <w:rsid w:val="00946AD1"/>
    <w:rsid w:val="009516DE"/>
    <w:rsid w:val="0095318E"/>
    <w:rsid w:val="00954D62"/>
    <w:rsid w:val="0096272B"/>
    <w:rsid w:val="00962CF3"/>
    <w:rsid w:val="00962D61"/>
    <w:rsid w:val="00963CA4"/>
    <w:rsid w:val="00964804"/>
    <w:rsid w:val="00973855"/>
    <w:rsid w:val="00973E69"/>
    <w:rsid w:val="009800F0"/>
    <w:rsid w:val="00981F07"/>
    <w:rsid w:val="00982E91"/>
    <w:rsid w:val="009835F1"/>
    <w:rsid w:val="009934BA"/>
    <w:rsid w:val="00995689"/>
    <w:rsid w:val="00995781"/>
    <w:rsid w:val="0099597F"/>
    <w:rsid w:val="009A0C45"/>
    <w:rsid w:val="009A32DE"/>
    <w:rsid w:val="009A4A24"/>
    <w:rsid w:val="009B32C3"/>
    <w:rsid w:val="009B692F"/>
    <w:rsid w:val="009B6964"/>
    <w:rsid w:val="009B757B"/>
    <w:rsid w:val="009C0077"/>
    <w:rsid w:val="009C3BD7"/>
    <w:rsid w:val="009D115D"/>
    <w:rsid w:val="009D2252"/>
    <w:rsid w:val="009E0944"/>
    <w:rsid w:val="009E2D77"/>
    <w:rsid w:val="009E4468"/>
    <w:rsid w:val="009F1E13"/>
    <w:rsid w:val="009F2C8A"/>
    <w:rsid w:val="009F430A"/>
    <w:rsid w:val="009F7ADE"/>
    <w:rsid w:val="00A03820"/>
    <w:rsid w:val="00A04B0F"/>
    <w:rsid w:val="00A06CC3"/>
    <w:rsid w:val="00A07063"/>
    <w:rsid w:val="00A1009F"/>
    <w:rsid w:val="00A11E9C"/>
    <w:rsid w:val="00A15476"/>
    <w:rsid w:val="00A177EF"/>
    <w:rsid w:val="00A17D0E"/>
    <w:rsid w:val="00A20178"/>
    <w:rsid w:val="00A2039C"/>
    <w:rsid w:val="00A20D46"/>
    <w:rsid w:val="00A21058"/>
    <w:rsid w:val="00A21096"/>
    <w:rsid w:val="00A22D75"/>
    <w:rsid w:val="00A24832"/>
    <w:rsid w:val="00A30AC0"/>
    <w:rsid w:val="00A37D63"/>
    <w:rsid w:val="00A4210C"/>
    <w:rsid w:val="00A427C8"/>
    <w:rsid w:val="00A4332C"/>
    <w:rsid w:val="00A44335"/>
    <w:rsid w:val="00A4506B"/>
    <w:rsid w:val="00A47ABC"/>
    <w:rsid w:val="00A5080E"/>
    <w:rsid w:val="00A56C1E"/>
    <w:rsid w:val="00A61E63"/>
    <w:rsid w:val="00A62408"/>
    <w:rsid w:val="00A6652D"/>
    <w:rsid w:val="00A67023"/>
    <w:rsid w:val="00A67047"/>
    <w:rsid w:val="00A67F81"/>
    <w:rsid w:val="00A721E9"/>
    <w:rsid w:val="00A72E66"/>
    <w:rsid w:val="00A73283"/>
    <w:rsid w:val="00A75AB1"/>
    <w:rsid w:val="00A80DF1"/>
    <w:rsid w:val="00A8293A"/>
    <w:rsid w:val="00A96233"/>
    <w:rsid w:val="00A97E13"/>
    <w:rsid w:val="00AA18E0"/>
    <w:rsid w:val="00AA2C37"/>
    <w:rsid w:val="00AB1745"/>
    <w:rsid w:val="00AB3A21"/>
    <w:rsid w:val="00AB43FC"/>
    <w:rsid w:val="00AC08FB"/>
    <w:rsid w:val="00AC1019"/>
    <w:rsid w:val="00AC1168"/>
    <w:rsid w:val="00AC1B25"/>
    <w:rsid w:val="00AC27F5"/>
    <w:rsid w:val="00AC5E03"/>
    <w:rsid w:val="00AC752C"/>
    <w:rsid w:val="00AD38A0"/>
    <w:rsid w:val="00AD3E67"/>
    <w:rsid w:val="00AD42E1"/>
    <w:rsid w:val="00AD533E"/>
    <w:rsid w:val="00AE32D6"/>
    <w:rsid w:val="00AE6236"/>
    <w:rsid w:val="00AE6A0D"/>
    <w:rsid w:val="00AE763E"/>
    <w:rsid w:val="00AF0B2B"/>
    <w:rsid w:val="00AF432C"/>
    <w:rsid w:val="00AF6068"/>
    <w:rsid w:val="00B0399F"/>
    <w:rsid w:val="00B03D84"/>
    <w:rsid w:val="00B0451C"/>
    <w:rsid w:val="00B10D4B"/>
    <w:rsid w:val="00B1213A"/>
    <w:rsid w:val="00B16B7A"/>
    <w:rsid w:val="00B16C6F"/>
    <w:rsid w:val="00B214DE"/>
    <w:rsid w:val="00B21919"/>
    <w:rsid w:val="00B22FA1"/>
    <w:rsid w:val="00B25E88"/>
    <w:rsid w:val="00B25F38"/>
    <w:rsid w:val="00B405E6"/>
    <w:rsid w:val="00B40F6D"/>
    <w:rsid w:val="00B44032"/>
    <w:rsid w:val="00B4633D"/>
    <w:rsid w:val="00B47B03"/>
    <w:rsid w:val="00B5352A"/>
    <w:rsid w:val="00B54730"/>
    <w:rsid w:val="00B560D1"/>
    <w:rsid w:val="00B577E7"/>
    <w:rsid w:val="00B6132A"/>
    <w:rsid w:val="00B628FA"/>
    <w:rsid w:val="00B62E2D"/>
    <w:rsid w:val="00B632BF"/>
    <w:rsid w:val="00B63C29"/>
    <w:rsid w:val="00B63F37"/>
    <w:rsid w:val="00B64EDC"/>
    <w:rsid w:val="00B67353"/>
    <w:rsid w:val="00B67CBA"/>
    <w:rsid w:val="00B67E04"/>
    <w:rsid w:val="00B708FA"/>
    <w:rsid w:val="00B715D5"/>
    <w:rsid w:val="00B72377"/>
    <w:rsid w:val="00B73F2E"/>
    <w:rsid w:val="00B7649C"/>
    <w:rsid w:val="00B82659"/>
    <w:rsid w:val="00B8343E"/>
    <w:rsid w:val="00B87D05"/>
    <w:rsid w:val="00B934F0"/>
    <w:rsid w:val="00B937B1"/>
    <w:rsid w:val="00BA4404"/>
    <w:rsid w:val="00BA6CCC"/>
    <w:rsid w:val="00BB2B53"/>
    <w:rsid w:val="00BB36BE"/>
    <w:rsid w:val="00BB5750"/>
    <w:rsid w:val="00BC0CC9"/>
    <w:rsid w:val="00BC38E9"/>
    <w:rsid w:val="00BC4E49"/>
    <w:rsid w:val="00BC620E"/>
    <w:rsid w:val="00BD4F6D"/>
    <w:rsid w:val="00BF0B71"/>
    <w:rsid w:val="00BF18E2"/>
    <w:rsid w:val="00BF2757"/>
    <w:rsid w:val="00BF4CB4"/>
    <w:rsid w:val="00BF5FF5"/>
    <w:rsid w:val="00C06C8A"/>
    <w:rsid w:val="00C11BB7"/>
    <w:rsid w:val="00C11F2D"/>
    <w:rsid w:val="00C1511E"/>
    <w:rsid w:val="00C1641A"/>
    <w:rsid w:val="00C20AC7"/>
    <w:rsid w:val="00C214BF"/>
    <w:rsid w:val="00C21A62"/>
    <w:rsid w:val="00C24BB7"/>
    <w:rsid w:val="00C250A9"/>
    <w:rsid w:val="00C25620"/>
    <w:rsid w:val="00C27244"/>
    <w:rsid w:val="00C35AB3"/>
    <w:rsid w:val="00C3606A"/>
    <w:rsid w:val="00C40198"/>
    <w:rsid w:val="00C4664E"/>
    <w:rsid w:val="00C53C8B"/>
    <w:rsid w:val="00C54968"/>
    <w:rsid w:val="00C557AA"/>
    <w:rsid w:val="00C63CFF"/>
    <w:rsid w:val="00C651E0"/>
    <w:rsid w:val="00C80F09"/>
    <w:rsid w:val="00C82C3E"/>
    <w:rsid w:val="00C83E85"/>
    <w:rsid w:val="00C84D4D"/>
    <w:rsid w:val="00C84EF5"/>
    <w:rsid w:val="00C86329"/>
    <w:rsid w:val="00C87FD3"/>
    <w:rsid w:val="00C94466"/>
    <w:rsid w:val="00C96704"/>
    <w:rsid w:val="00C972FC"/>
    <w:rsid w:val="00CA3E0B"/>
    <w:rsid w:val="00CA4137"/>
    <w:rsid w:val="00CA5DE4"/>
    <w:rsid w:val="00CB1A78"/>
    <w:rsid w:val="00CC12F8"/>
    <w:rsid w:val="00CC20E9"/>
    <w:rsid w:val="00CC3132"/>
    <w:rsid w:val="00CC365F"/>
    <w:rsid w:val="00CD2005"/>
    <w:rsid w:val="00CD6B65"/>
    <w:rsid w:val="00CD767C"/>
    <w:rsid w:val="00CE28DF"/>
    <w:rsid w:val="00CE6F1D"/>
    <w:rsid w:val="00CF00AB"/>
    <w:rsid w:val="00CF5623"/>
    <w:rsid w:val="00D02D57"/>
    <w:rsid w:val="00D10F7C"/>
    <w:rsid w:val="00D12C34"/>
    <w:rsid w:val="00D14944"/>
    <w:rsid w:val="00D1505D"/>
    <w:rsid w:val="00D22946"/>
    <w:rsid w:val="00D31830"/>
    <w:rsid w:val="00D334DF"/>
    <w:rsid w:val="00D35815"/>
    <w:rsid w:val="00D4070F"/>
    <w:rsid w:val="00D40B22"/>
    <w:rsid w:val="00D410A2"/>
    <w:rsid w:val="00D41849"/>
    <w:rsid w:val="00D46536"/>
    <w:rsid w:val="00D47248"/>
    <w:rsid w:val="00D528FF"/>
    <w:rsid w:val="00D54991"/>
    <w:rsid w:val="00D555F0"/>
    <w:rsid w:val="00D62924"/>
    <w:rsid w:val="00D62FA8"/>
    <w:rsid w:val="00D6383D"/>
    <w:rsid w:val="00D77926"/>
    <w:rsid w:val="00D80E84"/>
    <w:rsid w:val="00D81808"/>
    <w:rsid w:val="00D81B1F"/>
    <w:rsid w:val="00D82CE9"/>
    <w:rsid w:val="00D853D6"/>
    <w:rsid w:val="00D90EFD"/>
    <w:rsid w:val="00D90F2F"/>
    <w:rsid w:val="00D92031"/>
    <w:rsid w:val="00D93BFD"/>
    <w:rsid w:val="00D94471"/>
    <w:rsid w:val="00D964FA"/>
    <w:rsid w:val="00D970EF"/>
    <w:rsid w:val="00DA0215"/>
    <w:rsid w:val="00DA08DD"/>
    <w:rsid w:val="00DA12C3"/>
    <w:rsid w:val="00DA1F38"/>
    <w:rsid w:val="00DB108F"/>
    <w:rsid w:val="00DB2A0C"/>
    <w:rsid w:val="00DB2E47"/>
    <w:rsid w:val="00DB5971"/>
    <w:rsid w:val="00DB7D39"/>
    <w:rsid w:val="00DC154F"/>
    <w:rsid w:val="00DC3173"/>
    <w:rsid w:val="00DC537D"/>
    <w:rsid w:val="00DD1CC2"/>
    <w:rsid w:val="00DD2152"/>
    <w:rsid w:val="00DD4B51"/>
    <w:rsid w:val="00DE3440"/>
    <w:rsid w:val="00DE7905"/>
    <w:rsid w:val="00DE7965"/>
    <w:rsid w:val="00DE7ADC"/>
    <w:rsid w:val="00DF2970"/>
    <w:rsid w:val="00DF45EF"/>
    <w:rsid w:val="00DF7605"/>
    <w:rsid w:val="00E02EC0"/>
    <w:rsid w:val="00E1003A"/>
    <w:rsid w:val="00E109D2"/>
    <w:rsid w:val="00E1719C"/>
    <w:rsid w:val="00E21AD7"/>
    <w:rsid w:val="00E22131"/>
    <w:rsid w:val="00E226BF"/>
    <w:rsid w:val="00E2387B"/>
    <w:rsid w:val="00E257F5"/>
    <w:rsid w:val="00E34B96"/>
    <w:rsid w:val="00E379C0"/>
    <w:rsid w:val="00E40D21"/>
    <w:rsid w:val="00E45709"/>
    <w:rsid w:val="00E457A9"/>
    <w:rsid w:val="00E46C8F"/>
    <w:rsid w:val="00E524DE"/>
    <w:rsid w:val="00E52A18"/>
    <w:rsid w:val="00E574AF"/>
    <w:rsid w:val="00E575BC"/>
    <w:rsid w:val="00E600D5"/>
    <w:rsid w:val="00E6282F"/>
    <w:rsid w:val="00E64245"/>
    <w:rsid w:val="00E668EA"/>
    <w:rsid w:val="00E72005"/>
    <w:rsid w:val="00E73AA4"/>
    <w:rsid w:val="00E741CA"/>
    <w:rsid w:val="00E7595E"/>
    <w:rsid w:val="00E80F2E"/>
    <w:rsid w:val="00E86493"/>
    <w:rsid w:val="00E86F71"/>
    <w:rsid w:val="00E91450"/>
    <w:rsid w:val="00E932C0"/>
    <w:rsid w:val="00E938B7"/>
    <w:rsid w:val="00EA0CA1"/>
    <w:rsid w:val="00EA1154"/>
    <w:rsid w:val="00EA2EA2"/>
    <w:rsid w:val="00EA613C"/>
    <w:rsid w:val="00EB05D6"/>
    <w:rsid w:val="00EB08B6"/>
    <w:rsid w:val="00EB1416"/>
    <w:rsid w:val="00EC1E2F"/>
    <w:rsid w:val="00EC248B"/>
    <w:rsid w:val="00EC5A0B"/>
    <w:rsid w:val="00EC5A14"/>
    <w:rsid w:val="00EE0B7B"/>
    <w:rsid w:val="00EE1293"/>
    <w:rsid w:val="00EE3816"/>
    <w:rsid w:val="00EE4EEE"/>
    <w:rsid w:val="00EF134F"/>
    <w:rsid w:val="00EF5C83"/>
    <w:rsid w:val="00EF5C96"/>
    <w:rsid w:val="00F00A6D"/>
    <w:rsid w:val="00F00F95"/>
    <w:rsid w:val="00F0156B"/>
    <w:rsid w:val="00F01787"/>
    <w:rsid w:val="00F01A76"/>
    <w:rsid w:val="00F01E48"/>
    <w:rsid w:val="00F05590"/>
    <w:rsid w:val="00F066AD"/>
    <w:rsid w:val="00F07B66"/>
    <w:rsid w:val="00F10B4B"/>
    <w:rsid w:val="00F11ED8"/>
    <w:rsid w:val="00F1233E"/>
    <w:rsid w:val="00F139B5"/>
    <w:rsid w:val="00F14AEB"/>
    <w:rsid w:val="00F16D09"/>
    <w:rsid w:val="00F20285"/>
    <w:rsid w:val="00F20560"/>
    <w:rsid w:val="00F20AE3"/>
    <w:rsid w:val="00F20D61"/>
    <w:rsid w:val="00F260C5"/>
    <w:rsid w:val="00F26BBF"/>
    <w:rsid w:val="00F26CDD"/>
    <w:rsid w:val="00F307C8"/>
    <w:rsid w:val="00F31CE6"/>
    <w:rsid w:val="00F35251"/>
    <w:rsid w:val="00F37840"/>
    <w:rsid w:val="00F44C80"/>
    <w:rsid w:val="00F47E5B"/>
    <w:rsid w:val="00F52A96"/>
    <w:rsid w:val="00F606E9"/>
    <w:rsid w:val="00F721C8"/>
    <w:rsid w:val="00F7276B"/>
    <w:rsid w:val="00F7410E"/>
    <w:rsid w:val="00F7539E"/>
    <w:rsid w:val="00F7588C"/>
    <w:rsid w:val="00F7717C"/>
    <w:rsid w:val="00F83087"/>
    <w:rsid w:val="00F839C0"/>
    <w:rsid w:val="00F856EB"/>
    <w:rsid w:val="00F9492B"/>
    <w:rsid w:val="00FA3E7F"/>
    <w:rsid w:val="00FB0AD0"/>
    <w:rsid w:val="00FB1187"/>
    <w:rsid w:val="00FB6096"/>
    <w:rsid w:val="00FC0B44"/>
    <w:rsid w:val="00FC57F0"/>
    <w:rsid w:val="00FC6E2D"/>
    <w:rsid w:val="00FD13F4"/>
    <w:rsid w:val="00FD5F12"/>
    <w:rsid w:val="00FE0480"/>
    <w:rsid w:val="00FE0CFD"/>
    <w:rsid w:val="00FE56F8"/>
    <w:rsid w:val="00FE7A2A"/>
    <w:rsid w:val="00FF0E04"/>
    <w:rsid w:val="00FF1E50"/>
    <w:rsid w:val="00FF2244"/>
    <w:rsid w:val="00FF3795"/>
    <w:rsid w:val="00FF3FC5"/>
    <w:rsid w:val="00FF52AD"/>
    <w:rsid w:val="00FF75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C28C9"/>
  <w15:docId w15:val="{EF971DF2-7C0F-2144-BF76-F07E0BDD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2D75"/>
    <w:pPr>
      <w:widowControl w:val="0"/>
      <w:autoSpaceDE w:val="0"/>
      <w:autoSpaceDN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utoList1">
    <w:name w:val="2AutoList1"/>
    <w:rsid w:val="00A22D75"/>
    <w:pPr>
      <w:widowControl w:val="0"/>
      <w:tabs>
        <w:tab w:val="left" w:pos="720"/>
        <w:tab w:val="left" w:pos="1440"/>
      </w:tabs>
      <w:autoSpaceDE w:val="0"/>
      <w:autoSpaceDN w:val="0"/>
      <w:spacing w:after="0" w:line="240" w:lineRule="auto"/>
      <w:ind w:left="1440" w:hanging="720"/>
      <w:jc w:val="both"/>
    </w:pPr>
    <w:rPr>
      <w:rFonts w:ascii="Times New Roman" w:eastAsia="Times New Roman" w:hAnsi="Times New Roman" w:cs="Times New Roman"/>
      <w:sz w:val="24"/>
      <w:szCs w:val="24"/>
      <w:lang w:val="en-AU"/>
    </w:rPr>
  </w:style>
  <w:style w:type="paragraph" w:styleId="FootnoteText">
    <w:name w:val="footnote text"/>
    <w:aliases w:val="Schriftart: 9 pt,Schriftart: 10 pt,Schriftart: 8 pt,WB-Fußnotentext,fn,Footnotes,Footnote ak,Footnote Text Char,FoodNote,ft,Footnote,Footnote Text Char1 Char Char,Footnote Text Char1 Char,Reference,Fußnote,f"/>
    <w:basedOn w:val="Normal"/>
    <w:link w:val="FootnoteTextChar1"/>
    <w:uiPriority w:val="99"/>
    <w:unhideWhenUsed/>
    <w:rsid w:val="00AC1019"/>
    <w:pPr>
      <w:widowControl/>
      <w:autoSpaceDE/>
      <w:autoSpaceDN/>
    </w:pPr>
    <w:rPr>
      <w:rFonts w:ascii="Arial" w:eastAsiaTheme="minorEastAsia" w:hAnsi="Arial" w:cstheme="minorBidi"/>
      <w:sz w:val="24"/>
      <w:szCs w:val="24"/>
      <w:lang w:val="en-US" w:eastAsia="es-ES"/>
    </w:rPr>
  </w:style>
  <w:style w:type="character" w:customStyle="1" w:styleId="FootnoteTextChar1">
    <w:name w:val="Footnote Text Char1"/>
    <w:aliases w:val="Schriftart: 9 pt Char,Schriftart: 10 pt Char,Schriftart: 8 pt Char,WB-Fußnotentext Char,fn Char,Footnotes Char,Footnote ak Char,Footnote Text Char Char,FoodNote Char,ft Char,Footnote Char,Footnote Text Char1 Char Char Char,f Char"/>
    <w:basedOn w:val="DefaultParagraphFont"/>
    <w:link w:val="FootnoteText"/>
    <w:uiPriority w:val="99"/>
    <w:rsid w:val="00AC1019"/>
    <w:rPr>
      <w:rFonts w:ascii="Arial" w:eastAsiaTheme="minorEastAsia" w:hAnsi="Arial"/>
      <w:sz w:val="24"/>
      <w:szCs w:val="24"/>
      <w:lang w:val="en-US" w:eastAsia="es-ES"/>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
    <w:basedOn w:val="DefaultParagraphFont"/>
    <w:uiPriority w:val="99"/>
    <w:unhideWhenUsed/>
    <w:rsid w:val="00AC1019"/>
    <w:rPr>
      <w:vertAlign w:val="superscript"/>
    </w:rPr>
  </w:style>
  <w:style w:type="paragraph" w:styleId="ListParagraph">
    <w:name w:val="List Paragraph"/>
    <w:basedOn w:val="Normal"/>
    <w:uiPriority w:val="34"/>
    <w:qFormat/>
    <w:rsid w:val="0067608A"/>
    <w:pPr>
      <w:widowControl/>
      <w:autoSpaceDE/>
      <w:autoSpaceDN/>
      <w:ind w:left="720"/>
      <w:contextualSpacing/>
    </w:pPr>
    <w:rPr>
      <w:rFonts w:ascii="Arial" w:eastAsiaTheme="minorEastAsia" w:hAnsi="Arial" w:cstheme="minorBidi"/>
      <w:sz w:val="22"/>
      <w:szCs w:val="22"/>
      <w:lang w:eastAsia="es-ES"/>
    </w:rPr>
  </w:style>
  <w:style w:type="character" w:styleId="Hyperlink">
    <w:name w:val="Hyperlink"/>
    <w:basedOn w:val="DefaultParagraphFont"/>
    <w:uiPriority w:val="99"/>
    <w:unhideWhenUsed/>
    <w:rsid w:val="0067608A"/>
    <w:rPr>
      <w:color w:val="0000FF" w:themeColor="hyperlink"/>
      <w:u w:val="single"/>
    </w:rPr>
  </w:style>
  <w:style w:type="table" w:styleId="TableGrid">
    <w:name w:val="Table Grid"/>
    <w:basedOn w:val="TableNormal"/>
    <w:uiPriority w:val="59"/>
    <w:rsid w:val="00663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6272B"/>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FB1187"/>
  </w:style>
  <w:style w:type="paragraph" w:styleId="NormalWeb">
    <w:name w:val="Normal (Web)"/>
    <w:basedOn w:val="Normal"/>
    <w:uiPriority w:val="99"/>
    <w:semiHidden/>
    <w:unhideWhenUsed/>
    <w:rsid w:val="00C21A62"/>
    <w:pPr>
      <w:widowControl/>
      <w:autoSpaceDE/>
      <w:autoSpaceDN/>
      <w:spacing w:before="100" w:beforeAutospacing="1" w:after="100" w:afterAutospacing="1"/>
    </w:pPr>
    <w:rPr>
      <w:rFonts w:ascii="Times" w:eastAsiaTheme="minorHAnsi" w:hAnsi="Times"/>
      <w:lang w:val="es-ES" w:eastAsia="es-ES"/>
    </w:rPr>
  </w:style>
  <w:style w:type="paragraph" w:styleId="Footer">
    <w:name w:val="footer"/>
    <w:basedOn w:val="Normal"/>
    <w:link w:val="FooterChar"/>
    <w:uiPriority w:val="99"/>
    <w:unhideWhenUsed/>
    <w:rsid w:val="00694EF0"/>
    <w:pPr>
      <w:tabs>
        <w:tab w:val="center" w:pos="4252"/>
        <w:tab w:val="right" w:pos="8504"/>
      </w:tabs>
    </w:pPr>
  </w:style>
  <w:style w:type="character" w:customStyle="1" w:styleId="FooterChar">
    <w:name w:val="Footer Char"/>
    <w:basedOn w:val="DefaultParagraphFont"/>
    <w:link w:val="Footer"/>
    <w:uiPriority w:val="99"/>
    <w:rsid w:val="00694EF0"/>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694EF0"/>
  </w:style>
  <w:style w:type="paragraph" w:styleId="CommentText">
    <w:name w:val="annotation text"/>
    <w:basedOn w:val="Normal"/>
    <w:link w:val="CommentTextChar"/>
    <w:uiPriority w:val="99"/>
    <w:unhideWhenUsed/>
    <w:rsid w:val="00AC5E03"/>
    <w:pPr>
      <w:widowControl/>
      <w:autoSpaceDE/>
      <w:autoSpaceDN/>
    </w:pPr>
    <w:rPr>
      <w:rFonts w:ascii="Calisto MT" w:eastAsiaTheme="minorEastAsia" w:hAnsi="Calisto MT" w:cstheme="minorBidi"/>
      <w:sz w:val="24"/>
      <w:szCs w:val="24"/>
      <w:lang w:val="en-US" w:eastAsia="es-ES"/>
    </w:rPr>
  </w:style>
  <w:style w:type="character" w:customStyle="1" w:styleId="CommentTextChar">
    <w:name w:val="Comment Text Char"/>
    <w:basedOn w:val="DefaultParagraphFont"/>
    <w:link w:val="CommentText"/>
    <w:uiPriority w:val="99"/>
    <w:rsid w:val="00AC5E03"/>
    <w:rPr>
      <w:rFonts w:ascii="Calisto MT" w:eastAsiaTheme="minorEastAsia" w:hAnsi="Calisto MT"/>
      <w:sz w:val="24"/>
      <w:szCs w:val="24"/>
      <w:lang w:val="en-US" w:eastAsia="es-ES"/>
    </w:rPr>
  </w:style>
  <w:style w:type="paragraph" w:styleId="BalloonText">
    <w:name w:val="Balloon Text"/>
    <w:basedOn w:val="Normal"/>
    <w:link w:val="BalloonTextChar"/>
    <w:uiPriority w:val="99"/>
    <w:semiHidden/>
    <w:unhideWhenUsed/>
    <w:rsid w:val="00D779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926"/>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5532F5"/>
    <w:rPr>
      <w:sz w:val="18"/>
      <w:szCs w:val="18"/>
    </w:rPr>
  </w:style>
  <w:style w:type="paragraph" w:styleId="CommentSubject">
    <w:name w:val="annotation subject"/>
    <w:basedOn w:val="CommentText"/>
    <w:next w:val="CommentText"/>
    <w:link w:val="CommentSubjectChar"/>
    <w:uiPriority w:val="99"/>
    <w:semiHidden/>
    <w:unhideWhenUsed/>
    <w:rsid w:val="005532F5"/>
    <w:pPr>
      <w:widowControl w:val="0"/>
      <w:autoSpaceDE w:val="0"/>
      <w:autoSpaceDN w:val="0"/>
    </w:pPr>
    <w:rPr>
      <w:rFonts w:ascii="Times New Roman" w:eastAsia="Times New Roman" w:hAnsi="Times New Roman" w:cs="Times New Roman"/>
      <w:b/>
      <w:bCs/>
      <w:sz w:val="20"/>
      <w:szCs w:val="20"/>
      <w:lang w:val="en-GB" w:eastAsia="en-US"/>
    </w:rPr>
  </w:style>
  <w:style w:type="character" w:customStyle="1" w:styleId="CommentSubjectChar">
    <w:name w:val="Comment Subject Char"/>
    <w:basedOn w:val="CommentTextChar"/>
    <w:link w:val="CommentSubject"/>
    <w:uiPriority w:val="99"/>
    <w:semiHidden/>
    <w:rsid w:val="005532F5"/>
    <w:rPr>
      <w:rFonts w:ascii="Times New Roman" w:eastAsia="Times New Roman" w:hAnsi="Times New Roman" w:cs="Times New Roman"/>
      <w:b/>
      <w:bCs/>
      <w:sz w:val="20"/>
      <w:szCs w:val="20"/>
      <w:lang w:val="en-US" w:eastAsia="es-ES"/>
    </w:rPr>
  </w:style>
  <w:style w:type="paragraph" w:styleId="Revision">
    <w:name w:val="Revision"/>
    <w:hidden/>
    <w:uiPriority w:val="99"/>
    <w:semiHidden/>
    <w:rsid w:val="009B75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F7276B"/>
    <w:pPr>
      <w:tabs>
        <w:tab w:val="center" w:pos="4252"/>
        <w:tab w:val="right" w:pos="8504"/>
      </w:tabs>
    </w:pPr>
  </w:style>
  <w:style w:type="character" w:customStyle="1" w:styleId="HeaderChar">
    <w:name w:val="Header Char"/>
    <w:basedOn w:val="DefaultParagraphFont"/>
    <w:link w:val="Header"/>
    <w:uiPriority w:val="99"/>
    <w:rsid w:val="00F7276B"/>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FF3FC5"/>
  </w:style>
  <w:style w:type="character" w:customStyle="1" w:styleId="EndnoteTextChar">
    <w:name w:val="Endnote Text Char"/>
    <w:basedOn w:val="DefaultParagraphFont"/>
    <w:link w:val="EndnoteText"/>
    <w:uiPriority w:val="99"/>
    <w:semiHidden/>
    <w:rsid w:val="00FF3FC5"/>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F3F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4833">
      <w:bodyDiv w:val="1"/>
      <w:marLeft w:val="0"/>
      <w:marRight w:val="0"/>
      <w:marTop w:val="0"/>
      <w:marBottom w:val="0"/>
      <w:divBdr>
        <w:top w:val="none" w:sz="0" w:space="0" w:color="auto"/>
        <w:left w:val="none" w:sz="0" w:space="0" w:color="auto"/>
        <w:bottom w:val="none" w:sz="0" w:space="0" w:color="auto"/>
        <w:right w:val="none" w:sz="0" w:space="0" w:color="auto"/>
      </w:divBdr>
    </w:div>
    <w:div w:id="96025418">
      <w:bodyDiv w:val="1"/>
      <w:marLeft w:val="0"/>
      <w:marRight w:val="0"/>
      <w:marTop w:val="0"/>
      <w:marBottom w:val="0"/>
      <w:divBdr>
        <w:top w:val="none" w:sz="0" w:space="0" w:color="auto"/>
        <w:left w:val="none" w:sz="0" w:space="0" w:color="auto"/>
        <w:bottom w:val="none" w:sz="0" w:space="0" w:color="auto"/>
        <w:right w:val="none" w:sz="0" w:space="0" w:color="auto"/>
      </w:divBdr>
      <w:divsChild>
        <w:div w:id="608242956">
          <w:marLeft w:val="547"/>
          <w:marRight w:val="0"/>
          <w:marTop w:val="154"/>
          <w:marBottom w:val="0"/>
          <w:divBdr>
            <w:top w:val="none" w:sz="0" w:space="0" w:color="auto"/>
            <w:left w:val="none" w:sz="0" w:space="0" w:color="auto"/>
            <w:bottom w:val="none" w:sz="0" w:space="0" w:color="auto"/>
            <w:right w:val="none" w:sz="0" w:space="0" w:color="auto"/>
          </w:divBdr>
        </w:div>
        <w:div w:id="198930415">
          <w:marLeft w:val="547"/>
          <w:marRight w:val="0"/>
          <w:marTop w:val="154"/>
          <w:marBottom w:val="0"/>
          <w:divBdr>
            <w:top w:val="none" w:sz="0" w:space="0" w:color="auto"/>
            <w:left w:val="none" w:sz="0" w:space="0" w:color="auto"/>
            <w:bottom w:val="none" w:sz="0" w:space="0" w:color="auto"/>
            <w:right w:val="none" w:sz="0" w:space="0" w:color="auto"/>
          </w:divBdr>
        </w:div>
        <w:div w:id="1340423833">
          <w:marLeft w:val="547"/>
          <w:marRight w:val="0"/>
          <w:marTop w:val="154"/>
          <w:marBottom w:val="0"/>
          <w:divBdr>
            <w:top w:val="none" w:sz="0" w:space="0" w:color="auto"/>
            <w:left w:val="none" w:sz="0" w:space="0" w:color="auto"/>
            <w:bottom w:val="none" w:sz="0" w:space="0" w:color="auto"/>
            <w:right w:val="none" w:sz="0" w:space="0" w:color="auto"/>
          </w:divBdr>
        </w:div>
      </w:divsChild>
    </w:div>
    <w:div w:id="313291787">
      <w:bodyDiv w:val="1"/>
      <w:marLeft w:val="0"/>
      <w:marRight w:val="0"/>
      <w:marTop w:val="0"/>
      <w:marBottom w:val="0"/>
      <w:divBdr>
        <w:top w:val="none" w:sz="0" w:space="0" w:color="auto"/>
        <w:left w:val="none" w:sz="0" w:space="0" w:color="auto"/>
        <w:bottom w:val="none" w:sz="0" w:space="0" w:color="auto"/>
        <w:right w:val="none" w:sz="0" w:space="0" w:color="auto"/>
      </w:divBdr>
    </w:div>
    <w:div w:id="372965957">
      <w:bodyDiv w:val="1"/>
      <w:marLeft w:val="0"/>
      <w:marRight w:val="0"/>
      <w:marTop w:val="0"/>
      <w:marBottom w:val="0"/>
      <w:divBdr>
        <w:top w:val="none" w:sz="0" w:space="0" w:color="auto"/>
        <w:left w:val="none" w:sz="0" w:space="0" w:color="auto"/>
        <w:bottom w:val="none" w:sz="0" w:space="0" w:color="auto"/>
        <w:right w:val="none" w:sz="0" w:space="0" w:color="auto"/>
      </w:divBdr>
      <w:divsChild>
        <w:div w:id="1016998020">
          <w:marLeft w:val="806"/>
          <w:marRight w:val="0"/>
          <w:marTop w:val="130"/>
          <w:marBottom w:val="0"/>
          <w:divBdr>
            <w:top w:val="none" w:sz="0" w:space="0" w:color="auto"/>
            <w:left w:val="none" w:sz="0" w:space="0" w:color="auto"/>
            <w:bottom w:val="none" w:sz="0" w:space="0" w:color="auto"/>
            <w:right w:val="none" w:sz="0" w:space="0" w:color="auto"/>
          </w:divBdr>
        </w:div>
        <w:div w:id="1027295915">
          <w:marLeft w:val="806"/>
          <w:marRight w:val="0"/>
          <w:marTop w:val="130"/>
          <w:marBottom w:val="0"/>
          <w:divBdr>
            <w:top w:val="none" w:sz="0" w:space="0" w:color="auto"/>
            <w:left w:val="none" w:sz="0" w:space="0" w:color="auto"/>
            <w:bottom w:val="none" w:sz="0" w:space="0" w:color="auto"/>
            <w:right w:val="none" w:sz="0" w:space="0" w:color="auto"/>
          </w:divBdr>
        </w:div>
        <w:div w:id="420028275">
          <w:marLeft w:val="806"/>
          <w:marRight w:val="0"/>
          <w:marTop w:val="130"/>
          <w:marBottom w:val="0"/>
          <w:divBdr>
            <w:top w:val="none" w:sz="0" w:space="0" w:color="auto"/>
            <w:left w:val="none" w:sz="0" w:space="0" w:color="auto"/>
            <w:bottom w:val="none" w:sz="0" w:space="0" w:color="auto"/>
            <w:right w:val="none" w:sz="0" w:space="0" w:color="auto"/>
          </w:divBdr>
        </w:div>
        <w:div w:id="844368609">
          <w:marLeft w:val="806"/>
          <w:marRight w:val="0"/>
          <w:marTop w:val="130"/>
          <w:marBottom w:val="0"/>
          <w:divBdr>
            <w:top w:val="none" w:sz="0" w:space="0" w:color="auto"/>
            <w:left w:val="none" w:sz="0" w:space="0" w:color="auto"/>
            <w:bottom w:val="none" w:sz="0" w:space="0" w:color="auto"/>
            <w:right w:val="none" w:sz="0" w:space="0" w:color="auto"/>
          </w:divBdr>
        </w:div>
        <w:div w:id="2114936132">
          <w:marLeft w:val="806"/>
          <w:marRight w:val="0"/>
          <w:marTop w:val="130"/>
          <w:marBottom w:val="0"/>
          <w:divBdr>
            <w:top w:val="none" w:sz="0" w:space="0" w:color="auto"/>
            <w:left w:val="none" w:sz="0" w:space="0" w:color="auto"/>
            <w:bottom w:val="none" w:sz="0" w:space="0" w:color="auto"/>
            <w:right w:val="none" w:sz="0" w:space="0" w:color="auto"/>
          </w:divBdr>
        </w:div>
      </w:divsChild>
    </w:div>
    <w:div w:id="408504390">
      <w:bodyDiv w:val="1"/>
      <w:marLeft w:val="0"/>
      <w:marRight w:val="0"/>
      <w:marTop w:val="0"/>
      <w:marBottom w:val="0"/>
      <w:divBdr>
        <w:top w:val="none" w:sz="0" w:space="0" w:color="auto"/>
        <w:left w:val="none" w:sz="0" w:space="0" w:color="auto"/>
        <w:bottom w:val="none" w:sz="0" w:space="0" w:color="auto"/>
        <w:right w:val="none" w:sz="0" w:space="0" w:color="auto"/>
      </w:divBdr>
      <w:divsChild>
        <w:div w:id="1479423344">
          <w:marLeft w:val="806"/>
          <w:marRight w:val="0"/>
          <w:marTop w:val="130"/>
          <w:marBottom w:val="0"/>
          <w:divBdr>
            <w:top w:val="none" w:sz="0" w:space="0" w:color="auto"/>
            <w:left w:val="none" w:sz="0" w:space="0" w:color="auto"/>
            <w:bottom w:val="none" w:sz="0" w:space="0" w:color="auto"/>
            <w:right w:val="none" w:sz="0" w:space="0" w:color="auto"/>
          </w:divBdr>
        </w:div>
      </w:divsChild>
    </w:div>
    <w:div w:id="433938230">
      <w:bodyDiv w:val="1"/>
      <w:marLeft w:val="0"/>
      <w:marRight w:val="0"/>
      <w:marTop w:val="0"/>
      <w:marBottom w:val="0"/>
      <w:divBdr>
        <w:top w:val="none" w:sz="0" w:space="0" w:color="auto"/>
        <w:left w:val="none" w:sz="0" w:space="0" w:color="auto"/>
        <w:bottom w:val="none" w:sz="0" w:space="0" w:color="auto"/>
        <w:right w:val="none" w:sz="0" w:space="0" w:color="auto"/>
      </w:divBdr>
      <w:divsChild>
        <w:div w:id="1905678185">
          <w:marLeft w:val="547"/>
          <w:marRight w:val="0"/>
          <w:marTop w:val="144"/>
          <w:marBottom w:val="0"/>
          <w:divBdr>
            <w:top w:val="none" w:sz="0" w:space="0" w:color="auto"/>
            <w:left w:val="none" w:sz="0" w:space="0" w:color="auto"/>
            <w:bottom w:val="none" w:sz="0" w:space="0" w:color="auto"/>
            <w:right w:val="none" w:sz="0" w:space="0" w:color="auto"/>
          </w:divBdr>
        </w:div>
        <w:div w:id="1959096742">
          <w:marLeft w:val="547"/>
          <w:marRight w:val="0"/>
          <w:marTop w:val="144"/>
          <w:marBottom w:val="0"/>
          <w:divBdr>
            <w:top w:val="none" w:sz="0" w:space="0" w:color="auto"/>
            <w:left w:val="none" w:sz="0" w:space="0" w:color="auto"/>
            <w:bottom w:val="none" w:sz="0" w:space="0" w:color="auto"/>
            <w:right w:val="none" w:sz="0" w:space="0" w:color="auto"/>
          </w:divBdr>
        </w:div>
        <w:div w:id="1349678519">
          <w:marLeft w:val="547"/>
          <w:marRight w:val="0"/>
          <w:marTop w:val="144"/>
          <w:marBottom w:val="0"/>
          <w:divBdr>
            <w:top w:val="none" w:sz="0" w:space="0" w:color="auto"/>
            <w:left w:val="none" w:sz="0" w:space="0" w:color="auto"/>
            <w:bottom w:val="none" w:sz="0" w:space="0" w:color="auto"/>
            <w:right w:val="none" w:sz="0" w:space="0" w:color="auto"/>
          </w:divBdr>
        </w:div>
      </w:divsChild>
    </w:div>
    <w:div w:id="972364606">
      <w:bodyDiv w:val="1"/>
      <w:marLeft w:val="0"/>
      <w:marRight w:val="0"/>
      <w:marTop w:val="0"/>
      <w:marBottom w:val="0"/>
      <w:divBdr>
        <w:top w:val="none" w:sz="0" w:space="0" w:color="auto"/>
        <w:left w:val="none" w:sz="0" w:space="0" w:color="auto"/>
        <w:bottom w:val="none" w:sz="0" w:space="0" w:color="auto"/>
        <w:right w:val="none" w:sz="0" w:space="0" w:color="auto"/>
      </w:divBdr>
    </w:div>
    <w:div w:id="1000736648">
      <w:bodyDiv w:val="1"/>
      <w:marLeft w:val="0"/>
      <w:marRight w:val="0"/>
      <w:marTop w:val="0"/>
      <w:marBottom w:val="0"/>
      <w:divBdr>
        <w:top w:val="none" w:sz="0" w:space="0" w:color="auto"/>
        <w:left w:val="none" w:sz="0" w:space="0" w:color="auto"/>
        <w:bottom w:val="none" w:sz="0" w:space="0" w:color="auto"/>
        <w:right w:val="none" w:sz="0" w:space="0" w:color="auto"/>
      </w:divBdr>
    </w:div>
    <w:div w:id="1056078545">
      <w:bodyDiv w:val="1"/>
      <w:marLeft w:val="0"/>
      <w:marRight w:val="0"/>
      <w:marTop w:val="0"/>
      <w:marBottom w:val="0"/>
      <w:divBdr>
        <w:top w:val="none" w:sz="0" w:space="0" w:color="auto"/>
        <w:left w:val="none" w:sz="0" w:space="0" w:color="auto"/>
        <w:bottom w:val="none" w:sz="0" w:space="0" w:color="auto"/>
        <w:right w:val="none" w:sz="0" w:space="0" w:color="auto"/>
      </w:divBdr>
      <w:divsChild>
        <w:div w:id="2055734355">
          <w:marLeft w:val="0"/>
          <w:marRight w:val="0"/>
          <w:marTop w:val="0"/>
          <w:marBottom w:val="0"/>
          <w:divBdr>
            <w:top w:val="none" w:sz="0" w:space="0" w:color="auto"/>
            <w:left w:val="none" w:sz="0" w:space="0" w:color="auto"/>
            <w:bottom w:val="none" w:sz="0" w:space="0" w:color="auto"/>
            <w:right w:val="none" w:sz="0" w:space="0" w:color="auto"/>
          </w:divBdr>
        </w:div>
        <w:div w:id="1903826671">
          <w:marLeft w:val="0"/>
          <w:marRight w:val="0"/>
          <w:marTop w:val="0"/>
          <w:marBottom w:val="0"/>
          <w:divBdr>
            <w:top w:val="none" w:sz="0" w:space="0" w:color="auto"/>
            <w:left w:val="none" w:sz="0" w:space="0" w:color="auto"/>
            <w:bottom w:val="none" w:sz="0" w:space="0" w:color="auto"/>
            <w:right w:val="none" w:sz="0" w:space="0" w:color="auto"/>
          </w:divBdr>
        </w:div>
        <w:div w:id="1631743949">
          <w:marLeft w:val="0"/>
          <w:marRight w:val="0"/>
          <w:marTop w:val="0"/>
          <w:marBottom w:val="0"/>
          <w:divBdr>
            <w:top w:val="none" w:sz="0" w:space="0" w:color="auto"/>
            <w:left w:val="none" w:sz="0" w:space="0" w:color="auto"/>
            <w:bottom w:val="none" w:sz="0" w:space="0" w:color="auto"/>
            <w:right w:val="none" w:sz="0" w:space="0" w:color="auto"/>
          </w:divBdr>
        </w:div>
        <w:div w:id="858157981">
          <w:marLeft w:val="0"/>
          <w:marRight w:val="0"/>
          <w:marTop w:val="0"/>
          <w:marBottom w:val="0"/>
          <w:divBdr>
            <w:top w:val="none" w:sz="0" w:space="0" w:color="auto"/>
            <w:left w:val="none" w:sz="0" w:space="0" w:color="auto"/>
            <w:bottom w:val="none" w:sz="0" w:space="0" w:color="auto"/>
            <w:right w:val="none" w:sz="0" w:space="0" w:color="auto"/>
          </w:divBdr>
        </w:div>
        <w:div w:id="1774277164">
          <w:marLeft w:val="0"/>
          <w:marRight w:val="0"/>
          <w:marTop w:val="0"/>
          <w:marBottom w:val="0"/>
          <w:divBdr>
            <w:top w:val="none" w:sz="0" w:space="0" w:color="auto"/>
            <w:left w:val="none" w:sz="0" w:space="0" w:color="auto"/>
            <w:bottom w:val="none" w:sz="0" w:space="0" w:color="auto"/>
            <w:right w:val="none" w:sz="0" w:space="0" w:color="auto"/>
          </w:divBdr>
        </w:div>
        <w:div w:id="35593917">
          <w:marLeft w:val="0"/>
          <w:marRight w:val="0"/>
          <w:marTop w:val="0"/>
          <w:marBottom w:val="0"/>
          <w:divBdr>
            <w:top w:val="none" w:sz="0" w:space="0" w:color="auto"/>
            <w:left w:val="none" w:sz="0" w:space="0" w:color="auto"/>
            <w:bottom w:val="none" w:sz="0" w:space="0" w:color="auto"/>
            <w:right w:val="none" w:sz="0" w:space="0" w:color="auto"/>
          </w:divBdr>
        </w:div>
        <w:div w:id="1309898847">
          <w:marLeft w:val="0"/>
          <w:marRight w:val="0"/>
          <w:marTop w:val="0"/>
          <w:marBottom w:val="0"/>
          <w:divBdr>
            <w:top w:val="none" w:sz="0" w:space="0" w:color="auto"/>
            <w:left w:val="none" w:sz="0" w:space="0" w:color="auto"/>
            <w:bottom w:val="none" w:sz="0" w:space="0" w:color="auto"/>
            <w:right w:val="none" w:sz="0" w:space="0" w:color="auto"/>
          </w:divBdr>
        </w:div>
        <w:div w:id="1936397225">
          <w:marLeft w:val="0"/>
          <w:marRight w:val="0"/>
          <w:marTop w:val="0"/>
          <w:marBottom w:val="0"/>
          <w:divBdr>
            <w:top w:val="none" w:sz="0" w:space="0" w:color="auto"/>
            <w:left w:val="none" w:sz="0" w:space="0" w:color="auto"/>
            <w:bottom w:val="none" w:sz="0" w:space="0" w:color="auto"/>
            <w:right w:val="none" w:sz="0" w:space="0" w:color="auto"/>
          </w:divBdr>
        </w:div>
        <w:div w:id="1416054834">
          <w:marLeft w:val="0"/>
          <w:marRight w:val="0"/>
          <w:marTop w:val="0"/>
          <w:marBottom w:val="0"/>
          <w:divBdr>
            <w:top w:val="none" w:sz="0" w:space="0" w:color="auto"/>
            <w:left w:val="none" w:sz="0" w:space="0" w:color="auto"/>
            <w:bottom w:val="none" w:sz="0" w:space="0" w:color="auto"/>
            <w:right w:val="none" w:sz="0" w:space="0" w:color="auto"/>
          </w:divBdr>
        </w:div>
        <w:div w:id="840853194">
          <w:marLeft w:val="0"/>
          <w:marRight w:val="0"/>
          <w:marTop w:val="0"/>
          <w:marBottom w:val="0"/>
          <w:divBdr>
            <w:top w:val="none" w:sz="0" w:space="0" w:color="auto"/>
            <w:left w:val="none" w:sz="0" w:space="0" w:color="auto"/>
            <w:bottom w:val="none" w:sz="0" w:space="0" w:color="auto"/>
            <w:right w:val="none" w:sz="0" w:space="0" w:color="auto"/>
          </w:divBdr>
        </w:div>
        <w:div w:id="38169872">
          <w:marLeft w:val="0"/>
          <w:marRight w:val="0"/>
          <w:marTop w:val="0"/>
          <w:marBottom w:val="0"/>
          <w:divBdr>
            <w:top w:val="none" w:sz="0" w:space="0" w:color="auto"/>
            <w:left w:val="none" w:sz="0" w:space="0" w:color="auto"/>
            <w:bottom w:val="none" w:sz="0" w:space="0" w:color="auto"/>
            <w:right w:val="none" w:sz="0" w:space="0" w:color="auto"/>
          </w:divBdr>
        </w:div>
        <w:div w:id="650596060">
          <w:marLeft w:val="0"/>
          <w:marRight w:val="0"/>
          <w:marTop w:val="0"/>
          <w:marBottom w:val="0"/>
          <w:divBdr>
            <w:top w:val="none" w:sz="0" w:space="0" w:color="auto"/>
            <w:left w:val="none" w:sz="0" w:space="0" w:color="auto"/>
            <w:bottom w:val="none" w:sz="0" w:space="0" w:color="auto"/>
            <w:right w:val="none" w:sz="0" w:space="0" w:color="auto"/>
          </w:divBdr>
        </w:div>
        <w:div w:id="1557859286">
          <w:marLeft w:val="0"/>
          <w:marRight w:val="0"/>
          <w:marTop w:val="0"/>
          <w:marBottom w:val="0"/>
          <w:divBdr>
            <w:top w:val="none" w:sz="0" w:space="0" w:color="auto"/>
            <w:left w:val="none" w:sz="0" w:space="0" w:color="auto"/>
            <w:bottom w:val="none" w:sz="0" w:space="0" w:color="auto"/>
            <w:right w:val="none" w:sz="0" w:space="0" w:color="auto"/>
          </w:divBdr>
        </w:div>
        <w:div w:id="233198950">
          <w:marLeft w:val="0"/>
          <w:marRight w:val="0"/>
          <w:marTop w:val="0"/>
          <w:marBottom w:val="0"/>
          <w:divBdr>
            <w:top w:val="none" w:sz="0" w:space="0" w:color="auto"/>
            <w:left w:val="none" w:sz="0" w:space="0" w:color="auto"/>
            <w:bottom w:val="none" w:sz="0" w:space="0" w:color="auto"/>
            <w:right w:val="none" w:sz="0" w:space="0" w:color="auto"/>
          </w:divBdr>
        </w:div>
      </w:divsChild>
    </w:div>
    <w:div w:id="1062755683">
      <w:bodyDiv w:val="1"/>
      <w:marLeft w:val="0"/>
      <w:marRight w:val="0"/>
      <w:marTop w:val="0"/>
      <w:marBottom w:val="0"/>
      <w:divBdr>
        <w:top w:val="none" w:sz="0" w:space="0" w:color="auto"/>
        <w:left w:val="none" w:sz="0" w:space="0" w:color="auto"/>
        <w:bottom w:val="none" w:sz="0" w:space="0" w:color="auto"/>
        <w:right w:val="none" w:sz="0" w:space="0" w:color="auto"/>
      </w:divBdr>
      <w:divsChild>
        <w:div w:id="723870758">
          <w:marLeft w:val="547"/>
          <w:marRight w:val="0"/>
          <w:marTop w:val="144"/>
          <w:marBottom w:val="0"/>
          <w:divBdr>
            <w:top w:val="none" w:sz="0" w:space="0" w:color="auto"/>
            <w:left w:val="none" w:sz="0" w:space="0" w:color="auto"/>
            <w:bottom w:val="none" w:sz="0" w:space="0" w:color="auto"/>
            <w:right w:val="none" w:sz="0" w:space="0" w:color="auto"/>
          </w:divBdr>
        </w:div>
        <w:div w:id="1167477226">
          <w:marLeft w:val="1166"/>
          <w:marRight w:val="0"/>
          <w:marTop w:val="125"/>
          <w:marBottom w:val="0"/>
          <w:divBdr>
            <w:top w:val="none" w:sz="0" w:space="0" w:color="auto"/>
            <w:left w:val="none" w:sz="0" w:space="0" w:color="auto"/>
            <w:bottom w:val="none" w:sz="0" w:space="0" w:color="auto"/>
            <w:right w:val="none" w:sz="0" w:space="0" w:color="auto"/>
          </w:divBdr>
        </w:div>
        <w:div w:id="2027250487">
          <w:marLeft w:val="1166"/>
          <w:marRight w:val="0"/>
          <w:marTop w:val="125"/>
          <w:marBottom w:val="0"/>
          <w:divBdr>
            <w:top w:val="none" w:sz="0" w:space="0" w:color="auto"/>
            <w:left w:val="none" w:sz="0" w:space="0" w:color="auto"/>
            <w:bottom w:val="none" w:sz="0" w:space="0" w:color="auto"/>
            <w:right w:val="none" w:sz="0" w:space="0" w:color="auto"/>
          </w:divBdr>
        </w:div>
        <w:div w:id="1097674891">
          <w:marLeft w:val="1166"/>
          <w:marRight w:val="0"/>
          <w:marTop w:val="125"/>
          <w:marBottom w:val="0"/>
          <w:divBdr>
            <w:top w:val="none" w:sz="0" w:space="0" w:color="auto"/>
            <w:left w:val="none" w:sz="0" w:space="0" w:color="auto"/>
            <w:bottom w:val="none" w:sz="0" w:space="0" w:color="auto"/>
            <w:right w:val="none" w:sz="0" w:space="0" w:color="auto"/>
          </w:divBdr>
        </w:div>
        <w:div w:id="181016478">
          <w:marLeft w:val="547"/>
          <w:marRight w:val="0"/>
          <w:marTop w:val="144"/>
          <w:marBottom w:val="0"/>
          <w:divBdr>
            <w:top w:val="none" w:sz="0" w:space="0" w:color="auto"/>
            <w:left w:val="none" w:sz="0" w:space="0" w:color="auto"/>
            <w:bottom w:val="none" w:sz="0" w:space="0" w:color="auto"/>
            <w:right w:val="none" w:sz="0" w:space="0" w:color="auto"/>
          </w:divBdr>
        </w:div>
        <w:div w:id="732431896">
          <w:marLeft w:val="547"/>
          <w:marRight w:val="0"/>
          <w:marTop w:val="144"/>
          <w:marBottom w:val="0"/>
          <w:divBdr>
            <w:top w:val="none" w:sz="0" w:space="0" w:color="auto"/>
            <w:left w:val="none" w:sz="0" w:space="0" w:color="auto"/>
            <w:bottom w:val="none" w:sz="0" w:space="0" w:color="auto"/>
            <w:right w:val="none" w:sz="0" w:space="0" w:color="auto"/>
          </w:divBdr>
        </w:div>
      </w:divsChild>
    </w:div>
    <w:div w:id="1089732938">
      <w:bodyDiv w:val="1"/>
      <w:marLeft w:val="0"/>
      <w:marRight w:val="0"/>
      <w:marTop w:val="0"/>
      <w:marBottom w:val="0"/>
      <w:divBdr>
        <w:top w:val="none" w:sz="0" w:space="0" w:color="auto"/>
        <w:left w:val="none" w:sz="0" w:space="0" w:color="auto"/>
        <w:bottom w:val="none" w:sz="0" w:space="0" w:color="auto"/>
        <w:right w:val="none" w:sz="0" w:space="0" w:color="auto"/>
      </w:divBdr>
      <w:divsChild>
        <w:div w:id="1203402201">
          <w:marLeft w:val="547"/>
          <w:marRight w:val="0"/>
          <w:marTop w:val="154"/>
          <w:marBottom w:val="0"/>
          <w:divBdr>
            <w:top w:val="none" w:sz="0" w:space="0" w:color="auto"/>
            <w:left w:val="none" w:sz="0" w:space="0" w:color="auto"/>
            <w:bottom w:val="none" w:sz="0" w:space="0" w:color="auto"/>
            <w:right w:val="none" w:sz="0" w:space="0" w:color="auto"/>
          </w:divBdr>
        </w:div>
        <w:div w:id="1634361673">
          <w:marLeft w:val="547"/>
          <w:marRight w:val="0"/>
          <w:marTop w:val="154"/>
          <w:marBottom w:val="0"/>
          <w:divBdr>
            <w:top w:val="none" w:sz="0" w:space="0" w:color="auto"/>
            <w:left w:val="none" w:sz="0" w:space="0" w:color="auto"/>
            <w:bottom w:val="none" w:sz="0" w:space="0" w:color="auto"/>
            <w:right w:val="none" w:sz="0" w:space="0" w:color="auto"/>
          </w:divBdr>
        </w:div>
      </w:divsChild>
    </w:div>
    <w:div w:id="1120489377">
      <w:bodyDiv w:val="1"/>
      <w:marLeft w:val="0"/>
      <w:marRight w:val="0"/>
      <w:marTop w:val="0"/>
      <w:marBottom w:val="0"/>
      <w:divBdr>
        <w:top w:val="none" w:sz="0" w:space="0" w:color="auto"/>
        <w:left w:val="none" w:sz="0" w:space="0" w:color="auto"/>
        <w:bottom w:val="none" w:sz="0" w:space="0" w:color="auto"/>
        <w:right w:val="none" w:sz="0" w:space="0" w:color="auto"/>
      </w:divBdr>
    </w:div>
    <w:div w:id="114866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59919">
          <w:marLeft w:val="0"/>
          <w:marRight w:val="0"/>
          <w:marTop w:val="90"/>
          <w:marBottom w:val="0"/>
          <w:divBdr>
            <w:top w:val="none" w:sz="0" w:space="0" w:color="auto"/>
            <w:left w:val="none" w:sz="0" w:space="0" w:color="auto"/>
            <w:bottom w:val="none" w:sz="0" w:space="0" w:color="auto"/>
            <w:right w:val="none" w:sz="0" w:space="0" w:color="auto"/>
          </w:divBdr>
        </w:div>
      </w:divsChild>
    </w:div>
    <w:div w:id="1246067703">
      <w:bodyDiv w:val="1"/>
      <w:marLeft w:val="0"/>
      <w:marRight w:val="0"/>
      <w:marTop w:val="0"/>
      <w:marBottom w:val="0"/>
      <w:divBdr>
        <w:top w:val="none" w:sz="0" w:space="0" w:color="auto"/>
        <w:left w:val="none" w:sz="0" w:space="0" w:color="auto"/>
        <w:bottom w:val="none" w:sz="0" w:space="0" w:color="auto"/>
        <w:right w:val="none" w:sz="0" w:space="0" w:color="auto"/>
      </w:divBdr>
      <w:divsChild>
        <w:div w:id="955987977">
          <w:marLeft w:val="806"/>
          <w:marRight w:val="0"/>
          <w:marTop w:val="130"/>
          <w:marBottom w:val="0"/>
          <w:divBdr>
            <w:top w:val="none" w:sz="0" w:space="0" w:color="auto"/>
            <w:left w:val="none" w:sz="0" w:space="0" w:color="auto"/>
            <w:bottom w:val="none" w:sz="0" w:space="0" w:color="auto"/>
            <w:right w:val="none" w:sz="0" w:space="0" w:color="auto"/>
          </w:divBdr>
        </w:div>
      </w:divsChild>
    </w:div>
    <w:div w:id="1294629328">
      <w:bodyDiv w:val="1"/>
      <w:marLeft w:val="0"/>
      <w:marRight w:val="0"/>
      <w:marTop w:val="0"/>
      <w:marBottom w:val="0"/>
      <w:divBdr>
        <w:top w:val="none" w:sz="0" w:space="0" w:color="auto"/>
        <w:left w:val="none" w:sz="0" w:space="0" w:color="auto"/>
        <w:bottom w:val="none" w:sz="0" w:space="0" w:color="auto"/>
        <w:right w:val="none" w:sz="0" w:space="0" w:color="auto"/>
      </w:divBdr>
    </w:div>
    <w:div w:id="1324745079">
      <w:bodyDiv w:val="1"/>
      <w:marLeft w:val="0"/>
      <w:marRight w:val="0"/>
      <w:marTop w:val="0"/>
      <w:marBottom w:val="0"/>
      <w:divBdr>
        <w:top w:val="none" w:sz="0" w:space="0" w:color="auto"/>
        <w:left w:val="none" w:sz="0" w:space="0" w:color="auto"/>
        <w:bottom w:val="none" w:sz="0" w:space="0" w:color="auto"/>
        <w:right w:val="none" w:sz="0" w:space="0" w:color="auto"/>
      </w:divBdr>
    </w:div>
    <w:div w:id="1327588121">
      <w:bodyDiv w:val="1"/>
      <w:marLeft w:val="0"/>
      <w:marRight w:val="0"/>
      <w:marTop w:val="0"/>
      <w:marBottom w:val="0"/>
      <w:divBdr>
        <w:top w:val="none" w:sz="0" w:space="0" w:color="auto"/>
        <w:left w:val="none" w:sz="0" w:space="0" w:color="auto"/>
        <w:bottom w:val="none" w:sz="0" w:space="0" w:color="auto"/>
        <w:right w:val="none" w:sz="0" w:space="0" w:color="auto"/>
      </w:divBdr>
    </w:div>
    <w:div w:id="1390614197">
      <w:bodyDiv w:val="1"/>
      <w:marLeft w:val="0"/>
      <w:marRight w:val="0"/>
      <w:marTop w:val="0"/>
      <w:marBottom w:val="0"/>
      <w:divBdr>
        <w:top w:val="none" w:sz="0" w:space="0" w:color="auto"/>
        <w:left w:val="none" w:sz="0" w:space="0" w:color="auto"/>
        <w:bottom w:val="none" w:sz="0" w:space="0" w:color="auto"/>
        <w:right w:val="none" w:sz="0" w:space="0" w:color="auto"/>
      </w:divBdr>
    </w:div>
    <w:div w:id="1417358486">
      <w:bodyDiv w:val="1"/>
      <w:marLeft w:val="0"/>
      <w:marRight w:val="0"/>
      <w:marTop w:val="0"/>
      <w:marBottom w:val="0"/>
      <w:divBdr>
        <w:top w:val="none" w:sz="0" w:space="0" w:color="auto"/>
        <w:left w:val="none" w:sz="0" w:space="0" w:color="auto"/>
        <w:bottom w:val="none" w:sz="0" w:space="0" w:color="auto"/>
        <w:right w:val="none" w:sz="0" w:space="0" w:color="auto"/>
      </w:divBdr>
      <w:divsChild>
        <w:div w:id="607395734">
          <w:marLeft w:val="547"/>
          <w:marRight w:val="0"/>
          <w:marTop w:val="154"/>
          <w:marBottom w:val="0"/>
          <w:divBdr>
            <w:top w:val="none" w:sz="0" w:space="0" w:color="auto"/>
            <w:left w:val="none" w:sz="0" w:space="0" w:color="auto"/>
            <w:bottom w:val="none" w:sz="0" w:space="0" w:color="auto"/>
            <w:right w:val="none" w:sz="0" w:space="0" w:color="auto"/>
          </w:divBdr>
        </w:div>
        <w:div w:id="1772042500">
          <w:marLeft w:val="547"/>
          <w:marRight w:val="0"/>
          <w:marTop w:val="154"/>
          <w:marBottom w:val="0"/>
          <w:divBdr>
            <w:top w:val="none" w:sz="0" w:space="0" w:color="auto"/>
            <w:left w:val="none" w:sz="0" w:space="0" w:color="auto"/>
            <w:bottom w:val="none" w:sz="0" w:space="0" w:color="auto"/>
            <w:right w:val="none" w:sz="0" w:space="0" w:color="auto"/>
          </w:divBdr>
        </w:div>
      </w:divsChild>
    </w:div>
    <w:div w:id="1440947607">
      <w:bodyDiv w:val="1"/>
      <w:marLeft w:val="0"/>
      <w:marRight w:val="0"/>
      <w:marTop w:val="0"/>
      <w:marBottom w:val="0"/>
      <w:divBdr>
        <w:top w:val="none" w:sz="0" w:space="0" w:color="auto"/>
        <w:left w:val="none" w:sz="0" w:space="0" w:color="auto"/>
        <w:bottom w:val="none" w:sz="0" w:space="0" w:color="auto"/>
        <w:right w:val="none" w:sz="0" w:space="0" w:color="auto"/>
      </w:divBdr>
    </w:div>
    <w:div w:id="1554274779">
      <w:bodyDiv w:val="1"/>
      <w:marLeft w:val="0"/>
      <w:marRight w:val="0"/>
      <w:marTop w:val="0"/>
      <w:marBottom w:val="0"/>
      <w:divBdr>
        <w:top w:val="none" w:sz="0" w:space="0" w:color="auto"/>
        <w:left w:val="none" w:sz="0" w:space="0" w:color="auto"/>
        <w:bottom w:val="none" w:sz="0" w:space="0" w:color="auto"/>
        <w:right w:val="none" w:sz="0" w:space="0" w:color="auto"/>
      </w:divBdr>
    </w:div>
    <w:div w:id="1661690778">
      <w:bodyDiv w:val="1"/>
      <w:marLeft w:val="0"/>
      <w:marRight w:val="0"/>
      <w:marTop w:val="0"/>
      <w:marBottom w:val="0"/>
      <w:divBdr>
        <w:top w:val="none" w:sz="0" w:space="0" w:color="auto"/>
        <w:left w:val="none" w:sz="0" w:space="0" w:color="auto"/>
        <w:bottom w:val="none" w:sz="0" w:space="0" w:color="auto"/>
        <w:right w:val="none" w:sz="0" w:space="0" w:color="auto"/>
      </w:divBdr>
    </w:div>
    <w:div w:id="1667395253">
      <w:bodyDiv w:val="1"/>
      <w:marLeft w:val="0"/>
      <w:marRight w:val="0"/>
      <w:marTop w:val="0"/>
      <w:marBottom w:val="0"/>
      <w:divBdr>
        <w:top w:val="none" w:sz="0" w:space="0" w:color="auto"/>
        <w:left w:val="none" w:sz="0" w:space="0" w:color="auto"/>
        <w:bottom w:val="none" w:sz="0" w:space="0" w:color="auto"/>
        <w:right w:val="none" w:sz="0" w:space="0" w:color="auto"/>
      </w:divBdr>
      <w:divsChild>
        <w:div w:id="2079207010">
          <w:marLeft w:val="547"/>
          <w:marRight w:val="0"/>
          <w:marTop w:val="139"/>
          <w:marBottom w:val="0"/>
          <w:divBdr>
            <w:top w:val="none" w:sz="0" w:space="0" w:color="auto"/>
            <w:left w:val="none" w:sz="0" w:space="0" w:color="auto"/>
            <w:bottom w:val="none" w:sz="0" w:space="0" w:color="auto"/>
            <w:right w:val="none" w:sz="0" w:space="0" w:color="auto"/>
          </w:divBdr>
        </w:div>
        <w:div w:id="1542395785">
          <w:marLeft w:val="547"/>
          <w:marRight w:val="0"/>
          <w:marTop w:val="139"/>
          <w:marBottom w:val="0"/>
          <w:divBdr>
            <w:top w:val="none" w:sz="0" w:space="0" w:color="auto"/>
            <w:left w:val="none" w:sz="0" w:space="0" w:color="auto"/>
            <w:bottom w:val="none" w:sz="0" w:space="0" w:color="auto"/>
            <w:right w:val="none" w:sz="0" w:space="0" w:color="auto"/>
          </w:divBdr>
        </w:div>
      </w:divsChild>
    </w:div>
    <w:div w:id="1681617118">
      <w:bodyDiv w:val="1"/>
      <w:marLeft w:val="0"/>
      <w:marRight w:val="0"/>
      <w:marTop w:val="0"/>
      <w:marBottom w:val="0"/>
      <w:divBdr>
        <w:top w:val="none" w:sz="0" w:space="0" w:color="auto"/>
        <w:left w:val="none" w:sz="0" w:space="0" w:color="auto"/>
        <w:bottom w:val="none" w:sz="0" w:space="0" w:color="auto"/>
        <w:right w:val="none" w:sz="0" w:space="0" w:color="auto"/>
      </w:divBdr>
    </w:div>
    <w:div w:id="1709989437">
      <w:bodyDiv w:val="1"/>
      <w:marLeft w:val="0"/>
      <w:marRight w:val="0"/>
      <w:marTop w:val="0"/>
      <w:marBottom w:val="0"/>
      <w:divBdr>
        <w:top w:val="none" w:sz="0" w:space="0" w:color="auto"/>
        <w:left w:val="none" w:sz="0" w:space="0" w:color="auto"/>
        <w:bottom w:val="none" w:sz="0" w:space="0" w:color="auto"/>
        <w:right w:val="none" w:sz="0" w:space="0" w:color="auto"/>
      </w:divBdr>
    </w:div>
    <w:div w:id="1727532305">
      <w:bodyDiv w:val="1"/>
      <w:marLeft w:val="0"/>
      <w:marRight w:val="0"/>
      <w:marTop w:val="0"/>
      <w:marBottom w:val="0"/>
      <w:divBdr>
        <w:top w:val="none" w:sz="0" w:space="0" w:color="auto"/>
        <w:left w:val="none" w:sz="0" w:space="0" w:color="auto"/>
        <w:bottom w:val="none" w:sz="0" w:space="0" w:color="auto"/>
        <w:right w:val="none" w:sz="0" w:space="0" w:color="auto"/>
      </w:divBdr>
    </w:div>
    <w:div w:id="1760329094">
      <w:bodyDiv w:val="1"/>
      <w:marLeft w:val="0"/>
      <w:marRight w:val="0"/>
      <w:marTop w:val="0"/>
      <w:marBottom w:val="0"/>
      <w:divBdr>
        <w:top w:val="none" w:sz="0" w:space="0" w:color="auto"/>
        <w:left w:val="none" w:sz="0" w:space="0" w:color="auto"/>
        <w:bottom w:val="none" w:sz="0" w:space="0" w:color="auto"/>
        <w:right w:val="none" w:sz="0" w:space="0" w:color="auto"/>
      </w:divBdr>
    </w:div>
    <w:div w:id="1785268785">
      <w:bodyDiv w:val="1"/>
      <w:marLeft w:val="0"/>
      <w:marRight w:val="0"/>
      <w:marTop w:val="0"/>
      <w:marBottom w:val="0"/>
      <w:divBdr>
        <w:top w:val="none" w:sz="0" w:space="0" w:color="auto"/>
        <w:left w:val="none" w:sz="0" w:space="0" w:color="auto"/>
        <w:bottom w:val="none" w:sz="0" w:space="0" w:color="auto"/>
        <w:right w:val="none" w:sz="0" w:space="0" w:color="auto"/>
      </w:divBdr>
    </w:div>
    <w:div w:id="1802650307">
      <w:bodyDiv w:val="1"/>
      <w:marLeft w:val="0"/>
      <w:marRight w:val="0"/>
      <w:marTop w:val="0"/>
      <w:marBottom w:val="0"/>
      <w:divBdr>
        <w:top w:val="none" w:sz="0" w:space="0" w:color="auto"/>
        <w:left w:val="none" w:sz="0" w:space="0" w:color="auto"/>
        <w:bottom w:val="none" w:sz="0" w:space="0" w:color="auto"/>
        <w:right w:val="none" w:sz="0" w:space="0" w:color="auto"/>
      </w:divBdr>
      <w:divsChild>
        <w:div w:id="944263780">
          <w:marLeft w:val="547"/>
          <w:marRight w:val="0"/>
          <w:marTop w:val="154"/>
          <w:marBottom w:val="0"/>
          <w:divBdr>
            <w:top w:val="none" w:sz="0" w:space="0" w:color="auto"/>
            <w:left w:val="none" w:sz="0" w:space="0" w:color="auto"/>
            <w:bottom w:val="none" w:sz="0" w:space="0" w:color="auto"/>
            <w:right w:val="none" w:sz="0" w:space="0" w:color="auto"/>
          </w:divBdr>
        </w:div>
      </w:divsChild>
    </w:div>
    <w:div w:id="1995792887">
      <w:bodyDiv w:val="1"/>
      <w:marLeft w:val="0"/>
      <w:marRight w:val="0"/>
      <w:marTop w:val="0"/>
      <w:marBottom w:val="0"/>
      <w:divBdr>
        <w:top w:val="none" w:sz="0" w:space="0" w:color="auto"/>
        <w:left w:val="none" w:sz="0" w:space="0" w:color="auto"/>
        <w:bottom w:val="none" w:sz="0" w:space="0" w:color="auto"/>
        <w:right w:val="none" w:sz="0" w:space="0" w:color="auto"/>
      </w:divBdr>
      <w:divsChild>
        <w:div w:id="1874344962">
          <w:marLeft w:val="547"/>
          <w:marRight w:val="0"/>
          <w:marTop w:val="154"/>
          <w:marBottom w:val="0"/>
          <w:divBdr>
            <w:top w:val="none" w:sz="0" w:space="0" w:color="auto"/>
            <w:left w:val="none" w:sz="0" w:space="0" w:color="auto"/>
            <w:bottom w:val="none" w:sz="0" w:space="0" w:color="auto"/>
            <w:right w:val="none" w:sz="0" w:space="0" w:color="auto"/>
          </w:divBdr>
        </w:div>
        <w:div w:id="2023240251">
          <w:marLeft w:val="1166"/>
          <w:marRight w:val="0"/>
          <w:marTop w:val="134"/>
          <w:marBottom w:val="0"/>
          <w:divBdr>
            <w:top w:val="none" w:sz="0" w:space="0" w:color="auto"/>
            <w:left w:val="none" w:sz="0" w:space="0" w:color="auto"/>
            <w:bottom w:val="none" w:sz="0" w:space="0" w:color="auto"/>
            <w:right w:val="none" w:sz="0" w:space="0" w:color="auto"/>
          </w:divBdr>
        </w:div>
        <w:div w:id="208928974">
          <w:marLeft w:val="1166"/>
          <w:marRight w:val="0"/>
          <w:marTop w:val="134"/>
          <w:marBottom w:val="0"/>
          <w:divBdr>
            <w:top w:val="none" w:sz="0" w:space="0" w:color="auto"/>
            <w:left w:val="none" w:sz="0" w:space="0" w:color="auto"/>
            <w:bottom w:val="none" w:sz="0" w:space="0" w:color="auto"/>
            <w:right w:val="none" w:sz="0" w:space="0" w:color="auto"/>
          </w:divBdr>
        </w:div>
      </w:divsChild>
    </w:div>
    <w:div w:id="2088576590">
      <w:bodyDiv w:val="1"/>
      <w:marLeft w:val="0"/>
      <w:marRight w:val="0"/>
      <w:marTop w:val="0"/>
      <w:marBottom w:val="0"/>
      <w:divBdr>
        <w:top w:val="none" w:sz="0" w:space="0" w:color="auto"/>
        <w:left w:val="none" w:sz="0" w:space="0" w:color="auto"/>
        <w:bottom w:val="none" w:sz="0" w:space="0" w:color="auto"/>
        <w:right w:val="none" w:sz="0" w:space="0" w:color="auto"/>
      </w:divBdr>
      <w:divsChild>
        <w:div w:id="694309321">
          <w:marLeft w:val="547"/>
          <w:marRight w:val="0"/>
          <w:marTop w:val="154"/>
          <w:marBottom w:val="0"/>
          <w:divBdr>
            <w:top w:val="none" w:sz="0" w:space="0" w:color="auto"/>
            <w:left w:val="none" w:sz="0" w:space="0" w:color="auto"/>
            <w:bottom w:val="none" w:sz="0" w:space="0" w:color="auto"/>
            <w:right w:val="none" w:sz="0" w:space="0" w:color="auto"/>
          </w:divBdr>
        </w:div>
        <w:div w:id="1612124328">
          <w:marLeft w:val="547"/>
          <w:marRight w:val="0"/>
          <w:marTop w:val="154"/>
          <w:marBottom w:val="0"/>
          <w:divBdr>
            <w:top w:val="none" w:sz="0" w:space="0" w:color="auto"/>
            <w:left w:val="none" w:sz="0" w:space="0" w:color="auto"/>
            <w:bottom w:val="none" w:sz="0" w:space="0" w:color="auto"/>
            <w:right w:val="none" w:sz="0" w:space="0" w:color="auto"/>
          </w:divBdr>
        </w:div>
        <w:div w:id="117568287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dvertolog.com/wwf/print-outdoor/cut-tree-7973805/"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oloribus.com/adsarchive/online-viral/schweppes-bitter-lemon-schweppes-short-film-festival-121467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andy-potts.com/work/ibm/" TargetMode="External"/><Relationship Id="rId10" Type="http://schemas.openxmlformats.org/officeDocument/2006/relationships/image" Target="media/image3.jpg"/><Relationship Id="rId19" Type="http://schemas.openxmlformats.org/officeDocument/2006/relationships/hyperlink" Target="http://www.visitarizona.com/press-room/press-releases/arizona-office-of-tourism-launches-national-international-ad-campaigns-promoting-arizona-as-top-travel-destin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adsoftheworld.com/media/print/bmt_bund_gegen_missbrauch_der_tiere_ev_association_against_animal_abuse_fox"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mpqa.cs.pitt.edu/lexicons/subj_lexic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2DC9A-262C-AD4E-AA6A-FCC2C553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15</Pages>
  <Words>6926</Words>
  <Characters>39483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46317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Littlemore</dc:creator>
  <cp:lastModifiedBy>Microsoft Office User</cp:lastModifiedBy>
  <cp:revision>46</cp:revision>
  <cp:lastPrinted>2016-02-26T18:04:00Z</cp:lastPrinted>
  <dcterms:created xsi:type="dcterms:W3CDTF">2017-02-05T08:57:00Z</dcterms:created>
  <dcterms:modified xsi:type="dcterms:W3CDTF">2018-11-01T17:09:00Z</dcterms:modified>
</cp:coreProperties>
</file>