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7028A" w14:textId="77777777" w:rsidR="0021589B" w:rsidRPr="005330A0" w:rsidRDefault="009706F5" w:rsidP="008D6DF0">
      <w:pPr>
        <w:pStyle w:val="Title"/>
        <w:rPr>
          <w:color w:val="7030A0"/>
          <w:sz w:val="36"/>
          <w:szCs w:val="36"/>
          <w:lang w:val="tr-TR"/>
        </w:rPr>
      </w:pPr>
      <w:bookmarkStart w:id="0" w:name="_Toc16177043"/>
      <w:r w:rsidRPr="005330A0">
        <w:rPr>
          <w:color w:val="7030A0"/>
          <w:sz w:val="36"/>
          <w:szCs w:val="36"/>
          <w:lang w:val="tr-TR"/>
        </w:rPr>
        <w:t>Med-Tech Connect West Midlands Programme: Estimate of economic benefit based on programme design</w:t>
      </w:r>
    </w:p>
    <w:p w14:paraId="408945CB" w14:textId="77777777" w:rsidR="0021589B" w:rsidRDefault="0021589B" w:rsidP="0021589B">
      <w:pPr>
        <w:rPr>
          <w:lang w:val="tr-TR"/>
        </w:rPr>
      </w:pPr>
    </w:p>
    <w:p w14:paraId="651C46CD" w14:textId="32B9D1D8" w:rsidR="001C623D" w:rsidRDefault="00C70AA9" w:rsidP="00EE4759">
      <w:pPr>
        <w:pStyle w:val="Heading2"/>
        <w:rPr>
          <w:lang w:val="tr-TR"/>
        </w:rPr>
      </w:pPr>
      <w:bookmarkStart w:id="1" w:name="_Toc17193091"/>
      <w:r>
        <w:rPr>
          <w:lang w:val="tr-TR"/>
        </w:rPr>
        <w:t>Summary</w:t>
      </w:r>
      <w:bookmarkEnd w:id="1"/>
    </w:p>
    <w:p w14:paraId="758B2C15" w14:textId="77777777" w:rsidR="007E7B89" w:rsidRDefault="007E7B89" w:rsidP="0021589B">
      <w:pPr>
        <w:rPr>
          <w:lang w:val="tr-TR"/>
        </w:rPr>
      </w:pPr>
    </w:p>
    <w:p w14:paraId="08D507CF" w14:textId="3D103EF6" w:rsidR="009C75B9" w:rsidRDefault="009C75B9" w:rsidP="0021589B">
      <w:pPr>
        <w:rPr>
          <w:lang w:val="tr-TR"/>
        </w:rPr>
      </w:pPr>
      <w:r>
        <w:rPr>
          <w:lang w:val="tr-TR"/>
        </w:rPr>
        <w:t xml:space="preserve">We adopted a conservative approach to modelling the likely benefits of West Midlands Connect programme drawing on published evaluation of similar activities. This means that not all expected benefits have been monitised ex-ante but will assessed as part of the value for money and impact evaluation planned towards the end of the programme. Headline findings from our modelling are set out below: </w:t>
      </w:r>
    </w:p>
    <w:p w14:paraId="334C2E39" w14:textId="77777777" w:rsidR="007E7B89" w:rsidRDefault="007E7B89" w:rsidP="0021589B">
      <w:pPr>
        <w:rPr>
          <w:lang w:val="tr-TR"/>
        </w:rPr>
      </w:pPr>
    </w:p>
    <w:p w14:paraId="74A4A509" w14:textId="77777777" w:rsidR="007E7B89" w:rsidRDefault="00C70AA9" w:rsidP="001C623D">
      <w:pPr>
        <w:pStyle w:val="ListParagraph"/>
        <w:numPr>
          <w:ilvl w:val="0"/>
          <w:numId w:val="22"/>
        </w:numPr>
        <w:rPr>
          <w:lang w:val="tr-TR"/>
        </w:rPr>
      </w:pPr>
      <w:r w:rsidRPr="001C623D">
        <w:rPr>
          <w:lang w:val="tr-TR"/>
        </w:rPr>
        <w:t>It is not possible to mod</w:t>
      </w:r>
      <w:r w:rsidR="00826A58">
        <w:rPr>
          <w:lang w:val="tr-TR"/>
        </w:rPr>
        <w:t>el all the economic benefits acc</w:t>
      </w:r>
      <w:r w:rsidRPr="001C623D">
        <w:rPr>
          <w:lang w:val="tr-TR"/>
        </w:rPr>
        <w:t>ruing from the programme</w:t>
      </w:r>
      <w:r w:rsidR="00A30FC2" w:rsidRPr="001C623D">
        <w:rPr>
          <w:lang w:val="tr-TR"/>
        </w:rPr>
        <w:t>, so the figures do not capture all the economic benefits</w:t>
      </w:r>
      <w:r w:rsidRPr="001C623D">
        <w:rPr>
          <w:lang w:val="tr-TR"/>
        </w:rPr>
        <w:t>.</w:t>
      </w:r>
    </w:p>
    <w:p w14:paraId="6F9941CD" w14:textId="4E61723E" w:rsidR="00C70AA9" w:rsidRPr="001C623D" w:rsidRDefault="00C70AA9" w:rsidP="007E7B89">
      <w:pPr>
        <w:pStyle w:val="ListParagraph"/>
        <w:rPr>
          <w:lang w:val="tr-TR"/>
        </w:rPr>
      </w:pPr>
    </w:p>
    <w:p w14:paraId="657E38C0" w14:textId="18E46C5E" w:rsidR="00C70AA9" w:rsidRDefault="00C70AA9" w:rsidP="001C623D">
      <w:pPr>
        <w:pStyle w:val="ListParagraph"/>
        <w:numPr>
          <w:ilvl w:val="0"/>
          <w:numId w:val="22"/>
        </w:numPr>
        <w:rPr>
          <w:lang w:val="tr-TR"/>
        </w:rPr>
      </w:pPr>
      <w:r w:rsidRPr="001C623D">
        <w:rPr>
          <w:lang w:val="tr-TR"/>
        </w:rPr>
        <w:t>Using a bottom approach which is dependent on estimates of activity and outputs from individual workstreams</w:t>
      </w:r>
      <w:r w:rsidR="00826A58">
        <w:rPr>
          <w:lang w:val="tr-TR"/>
        </w:rPr>
        <w:t>,</w:t>
      </w:r>
      <w:r w:rsidRPr="001C623D">
        <w:rPr>
          <w:lang w:val="tr-TR"/>
        </w:rPr>
        <w:t xml:space="preserve"> it is estimated that programme is estimated to increase GVA by £45.7 to £50.4m before allowing for deadweight, displacement and leakages to other region. The programme will generate £98m in additional investment and release £6m </w:t>
      </w:r>
      <w:r w:rsidR="00A30FC2" w:rsidRPr="001C623D">
        <w:rPr>
          <w:lang w:val="tr-TR"/>
        </w:rPr>
        <w:t xml:space="preserve">that would have been invested </w:t>
      </w:r>
      <w:r w:rsidRPr="001C623D">
        <w:rPr>
          <w:lang w:val="tr-TR"/>
        </w:rPr>
        <w:t>from fast fails.</w:t>
      </w:r>
    </w:p>
    <w:p w14:paraId="1BB1B67E" w14:textId="77777777" w:rsidR="007E7B89" w:rsidRPr="007E7B89" w:rsidRDefault="007E7B89" w:rsidP="007E7B89">
      <w:pPr>
        <w:pStyle w:val="ListParagraph"/>
        <w:rPr>
          <w:lang w:val="tr-TR"/>
        </w:rPr>
      </w:pPr>
    </w:p>
    <w:p w14:paraId="36541184" w14:textId="1D4E9438" w:rsidR="00C70AA9" w:rsidRDefault="00C70AA9" w:rsidP="001C623D">
      <w:pPr>
        <w:pStyle w:val="ListParagraph"/>
        <w:numPr>
          <w:ilvl w:val="0"/>
          <w:numId w:val="22"/>
        </w:numPr>
        <w:rPr>
          <w:lang w:val="tr-TR"/>
        </w:rPr>
      </w:pPr>
      <w:r w:rsidRPr="001C623D">
        <w:rPr>
          <w:lang w:val="tr-TR"/>
        </w:rPr>
        <w:t xml:space="preserve">Using a top down approach we get higher estimates of </w:t>
      </w:r>
      <w:r w:rsidR="00A30FC2" w:rsidRPr="001C623D">
        <w:rPr>
          <w:lang w:val="tr-TR"/>
        </w:rPr>
        <w:t>additional GVA of between £59.8m to £78.5m with potential additional £33.5 GVA being created through matched funding.</w:t>
      </w:r>
    </w:p>
    <w:p w14:paraId="604808EA" w14:textId="77777777" w:rsidR="007E7B89" w:rsidRPr="007E7B89" w:rsidRDefault="007E7B89" w:rsidP="007E7B89">
      <w:pPr>
        <w:pStyle w:val="ListParagraph"/>
        <w:rPr>
          <w:lang w:val="tr-TR"/>
        </w:rPr>
      </w:pPr>
    </w:p>
    <w:p w14:paraId="5230C0C8" w14:textId="481C8959" w:rsidR="00A30FC2" w:rsidRDefault="00A30FC2" w:rsidP="001C623D">
      <w:pPr>
        <w:pStyle w:val="ListParagraph"/>
        <w:numPr>
          <w:ilvl w:val="0"/>
          <w:numId w:val="22"/>
        </w:numPr>
        <w:rPr>
          <w:lang w:val="tr-TR"/>
        </w:rPr>
      </w:pPr>
      <w:r w:rsidRPr="001C623D">
        <w:rPr>
          <w:lang w:val="tr-TR"/>
        </w:rPr>
        <w:t>Taking account of deadweight (activity likely to occurred</w:t>
      </w:r>
      <w:r w:rsidR="001C623D">
        <w:rPr>
          <w:lang w:val="tr-TR"/>
        </w:rPr>
        <w:t xml:space="preserve"> anyway</w:t>
      </w:r>
      <w:r w:rsidRPr="001C623D">
        <w:rPr>
          <w:lang w:val="tr-TR"/>
        </w:rPr>
        <w:t xml:space="preserve"> without </w:t>
      </w:r>
      <w:r w:rsidR="00F6039B">
        <w:rPr>
          <w:lang w:val="tr-TR"/>
        </w:rPr>
        <w:t>support from Midland Connect</w:t>
      </w:r>
      <w:r w:rsidRPr="001C623D">
        <w:rPr>
          <w:lang w:val="tr-TR"/>
        </w:rPr>
        <w:t xml:space="preserve">) </w:t>
      </w:r>
      <w:r w:rsidR="001C623D">
        <w:rPr>
          <w:lang w:val="tr-TR"/>
        </w:rPr>
        <w:t>which we estimate to be 19% (</w:t>
      </w:r>
      <w:hyperlink r:id="rId8" w:history="1">
        <w:r w:rsidR="001C623D" w:rsidRPr="00772BB2">
          <w:rPr>
            <w:rStyle w:val="Hyperlink"/>
            <w:lang w:val="tr-TR"/>
          </w:rPr>
          <w:t>PACE 2009</w:t>
        </w:r>
      </w:hyperlink>
      <w:r w:rsidR="001C623D">
        <w:rPr>
          <w:lang w:val="tr-TR"/>
        </w:rPr>
        <w:t>)</w:t>
      </w:r>
      <w:r w:rsidR="009C75B9">
        <w:rPr>
          <w:rStyle w:val="FootnoteReference"/>
          <w:lang w:val="tr-TR"/>
        </w:rPr>
        <w:footnoteReference w:id="1"/>
      </w:r>
      <w:r w:rsidR="001C623D">
        <w:rPr>
          <w:lang w:val="tr-TR"/>
        </w:rPr>
        <w:t xml:space="preserve"> </w:t>
      </w:r>
      <w:r w:rsidRPr="001C623D">
        <w:rPr>
          <w:lang w:val="tr-TR"/>
        </w:rPr>
        <w:t>our estimates for additional GVA at the regional level are between £37m (worst case) to £80.7m</w:t>
      </w:r>
      <w:r w:rsidR="00F6039B">
        <w:rPr>
          <w:lang w:val="tr-TR"/>
        </w:rPr>
        <w:t xml:space="preserve"> </w:t>
      </w:r>
      <w:r w:rsidRPr="001C623D">
        <w:rPr>
          <w:lang w:val="tr-TR"/>
        </w:rPr>
        <w:t>(best case).</w:t>
      </w:r>
    </w:p>
    <w:p w14:paraId="2C2CCB2A" w14:textId="77777777" w:rsidR="007E7B89" w:rsidRPr="007E7B89" w:rsidRDefault="007E7B89" w:rsidP="007E7B89">
      <w:pPr>
        <w:pStyle w:val="ListParagraph"/>
        <w:rPr>
          <w:lang w:val="tr-TR"/>
        </w:rPr>
      </w:pPr>
    </w:p>
    <w:p w14:paraId="45B4194E" w14:textId="77777777" w:rsidR="007E7B89" w:rsidRDefault="00A30FC2" w:rsidP="00782A6E">
      <w:pPr>
        <w:pStyle w:val="ListParagraph"/>
        <w:numPr>
          <w:ilvl w:val="0"/>
          <w:numId w:val="22"/>
        </w:numPr>
        <w:rPr>
          <w:lang w:val="tr-TR"/>
        </w:rPr>
      </w:pPr>
      <w:r w:rsidRPr="007E7B89">
        <w:rPr>
          <w:lang w:val="tr-TR"/>
        </w:rPr>
        <w:t>Taking account of potential displacement of existing economic activity at the national level these figures are reduced to £31.8m to £64.9m</w:t>
      </w:r>
      <w:r w:rsidR="00826A58" w:rsidRPr="007E7B89">
        <w:rPr>
          <w:lang w:val="tr-TR"/>
        </w:rPr>
        <w:t>.</w:t>
      </w:r>
    </w:p>
    <w:p w14:paraId="3CABEC7B" w14:textId="77777777" w:rsidR="007E7B89" w:rsidRPr="007E7B89" w:rsidRDefault="007E7B89" w:rsidP="007E7B89">
      <w:pPr>
        <w:pStyle w:val="ListParagraph"/>
        <w:rPr>
          <w:lang w:val="tr-TR"/>
        </w:rPr>
      </w:pPr>
    </w:p>
    <w:p w14:paraId="19D86FB6" w14:textId="274E5CAF" w:rsidR="00A30FC2" w:rsidRDefault="00A30FC2" w:rsidP="00782A6E">
      <w:pPr>
        <w:pStyle w:val="ListParagraph"/>
        <w:numPr>
          <w:ilvl w:val="0"/>
          <w:numId w:val="22"/>
        </w:numPr>
        <w:rPr>
          <w:lang w:val="tr-TR"/>
        </w:rPr>
      </w:pPr>
      <w:r w:rsidRPr="007E7B89">
        <w:rPr>
          <w:lang w:val="tr-TR"/>
        </w:rPr>
        <w:t>We estimate leakage to other regions in terms to between £5m to £12.3m in terms of additional GVA.</w:t>
      </w:r>
    </w:p>
    <w:p w14:paraId="46B1856D" w14:textId="77777777" w:rsidR="007E7B89" w:rsidRPr="007E7B89" w:rsidRDefault="007E7B89" w:rsidP="007E7B89">
      <w:pPr>
        <w:pStyle w:val="ListParagraph"/>
        <w:rPr>
          <w:lang w:val="tr-TR"/>
        </w:rPr>
      </w:pPr>
    </w:p>
    <w:p w14:paraId="1F4247A6" w14:textId="77777777" w:rsidR="008D6DF0" w:rsidRPr="001C623D" w:rsidRDefault="008D6DF0" w:rsidP="001C623D">
      <w:pPr>
        <w:pStyle w:val="ListParagraph"/>
        <w:numPr>
          <w:ilvl w:val="0"/>
          <w:numId w:val="22"/>
        </w:numPr>
        <w:rPr>
          <w:lang w:val="tr-TR"/>
        </w:rPr>
      </w:pPr>
      <w:r>
        <w:rPr>
          <w:lang w:val="tr-TR"/>
        </w:rPr>
        <w:t>We estimate that the programme will create 360 direct jobs nationally (320 retained in the region) and 900 indirect jobs nationally.</w:t>
      </w:r>
    </w:p>
    <w:p w14:paraId="4CC37D6D" w14:textId="136B16A4" w:rsidR="007E7B89" w:rsidRDefault="007E7B89" w:rsidP="0021589B">
      <w:pPr>
        <w:rPr>
          <w:lang w:val="tr-TR"/>
        </w:rPr>
      </w:pPr>
      <w:r>
        <w:rPr>
          <w:lang w:val="tr-TR"/>
        </w:rPr>
        <w:br w:type="page"/>
      </w:r>
    </w:p>
    <w:p w14:paraId="0E505EFB" w14:textId="77777777" w:rsidR="00C70AA9" w:rsidRDefault="00C70AA9" w:rsidP="0021589B">
      <w:pPr>
        <w:rPr>
          <w:lang w:val="tr-TR"/>
        </w:rPr>
      </w:pPr>
    </w:p>
    <w:p w14:paraId="02AF9B70" w14:textId="77777777" w:rsidR="0021589B" w:rsidRDefault="0021589B" w:rsidP="0021589B">
      <w:pPr>
        <w:pStyle w:val="Heading2"/>
        <w:rPr>
          <w:lang w:val="tr-TR"/>
        </w:rPr>
      </w:pPr>
      <w:bookmarkStart w:id="2" w:name="_Toc17193092"/>
      <w:r>
        <w:rPr>
          <w:lang w:val="tr-TR"/>
        </w:rPr>
        <w:t>Estimates based on individual elements of the programme</w:t>
      </w:r>
      <w:bookmarkEnd w:id="2"/>
    </w:p>
    <w:p w14:paraId="580EC2E1" w14:textId="77777777" w:rsidR="007E7B89" w:rsidRDefault="007E7B89" w:rsidP="0021589B">
      <w:pPr>
        <w:rPr>
          <w:lang w:val="tr-TR"/>
        </w:rPr>
      </w:pPr>
    </w:p>
    <w:p w14:paraId="25EACD30" w14:textId="7C68B5AE" w:rsidR="0021589B" w:rsidRDefault="00826A58" w:rsidP="0021589B">
      <w:pPr>
        <w:rPr>
          <w:lang w:val="tr-TR"/>
        </w:rPr>
      </w:pPr>
      <w:r>
        <w:rPr>
          <w:lang w:val="tr-TR"/>
        </w:rPr>
        <w:t>I</w:t>
      </w:r>
      <w:r w:rsidR="0021589B">
        <w:rPr>
          <w:lang w:val="tr-TR"/>
        </w:rPr>
        <w:t>n developing the estimates for individual elements we used a series of assumptions set out in the technical annex about likely volume of activites and outputs based on description of the programme. Table 1 brings estimates for individual elements. Overall the programme is estimated to increase GVA by £45.7 to £50.4m before allowing for deadweight, displacement and leakages to other region. The programme will generate £98m in additional investment and release £6m from savings from fast fails.</w:t>
      </w:r>
    </w:p>
    <w:p w14:paraId="5E64D8D3" w14:textId="77777777" w:rsidR="007E7B89" w:rsidRDefault="007E7B89" w:rsidP="0021589B">
      <w:pPr>
        <w:pStyle w:val="Caption"/>
      </w:pPr>
    </w:p>
    <w:p w14:paraId="7AEF54E6" w14:textId="32D4334D" w:rsidR="0021589B" w:rsidRDefault="0021589B" w:rsidP="0021589B">
      <w:pPr>
        <w:pStyle w:val="Caption"/>
        <w:rPr>
          <w:lang w:val="tr-TR"/>
        </w:rPr>
      </w:pPr>
      <w:r>
        <w:t xml:space="preserve">Table </w:t>
      </w:r>
      <w:r w:rsidR="00190081">
        <w:fldChar w:fldCharType="begin"/>
      </w:r>
      <w:r w:rsidR="00190081">
        <w:instrText xml:space="preserve"> SEQ Table \* ARABIC </w:instrText>
      </w:r>
      <w:r w:rsidR="00190081">
        <w:fldChar w:fldCharType="separate"/>
      </w:r>
      <w:r w:rsidR="006D1329">
        <w:rPr>
          <w:noProof/>
        </w:rPr>
        <w:t>1</w:t>
      </w:r>
      <w:r w:rsidR="00190081">
        <w:rPr>
          <w:noProof/>
        </w:rPr>
        <w:fldChar w:fldCharType="end"/>
      </w:r>
      <w:r w:rsidR="00772BB2">
        <w:rPr>
          <w:noProof/>
        </w:rPr>
        <w:t xml:space="preserve">: </w:t>
      </w:r>
      <w:r>
        <w:rPr>
          <w:lang w:val="tr-TR"/>
        </w:rPr>
        <w:t>Building up from elements of the programme as currently described</w:t>
      </w:r>
    </w:p>
    <w:tbl>
      <w:tblPr>
        <w:tblStyle w:val="TableGrid"/>
        <w:tblW w:w="9209" w:type="dxa"/>
        <w:tblLook w:val="04A0" w:firstRow="1" w:lastRow="0" w:firstColumn="1" w:lastColumn="0" w:noHBand="0" w:noVBand="1"/>
        <w:tblCaption w:val="Table 1"/>
        <w:tblDescription w:val="Building up from elements of the programme as currently described"/>
      </w:tblPr>
      <w:tblGrid>
        <w:gridCol w:w="1696"/>
        <w:gridCol w:w="5954"/>
        <w:gridCol w:w="1559"/>
      </w:tblGrid>
      <w:tr w:rsidR="00190081" w:rsidRPr="00564630" w14:paraId="7D9360BD" w14:textId="77777777" w:rsidTr="006747A8">
        <w:trPr>
          <w:tblHeader/>
        </w:trPr>
        <w:tc>
          <w:tcPr>
            <w:tcW w:w="1696" w:type="dxa"/>
            <w:tcBorders>
              <w:bottom w:val="nil"/>
            </w:tcBorders>
            <w:vAlign w:val="center"/>
          </w:tcPr>
          <w:p w14:paraId="2ACE6D04" w14:textId="5A654601" w:rsidR="00190081" w:rsidRPr="006747A8" w:rsidRDefault="00190081" w:rsidP="006747A8">
            <w:pPr>
              <w:rPr>
                <w:b/>
                <w:sz w:val="18"/>
                <w:lang w:val="tr-TR"/>
              </w:rPr>
            </w:pPr>
            <w:r w:rsidRPr="006747A8">
              <w:rPr>
                <w:b/>
                <w:sz w:val="18"/>
                <w:lang w:val="tr-TR"/>
              </w:rPr>
              <w:t xml:space="preserve">Outcome </w:t>
            </w:r>
          </w:p>
        </w:tc>
        <w:tc>
          <w:tcPr>
            <w:tcW w:w="5954" w:type="dxa"/>
          </w:tcPr>
          <w:p w14:paraId="4C3906D2" w14:textId="463BE422" w:rsidR="00190081" w:rsidRPr="006747A8" w:rsidRDefault="00190081" w:rsidP="006747A8">
            <w:pPr>
              <w:rPr>
                <w:b/>
                <w:sz w:val="18"/>
                <w:lang w:val="tr-TR"/>
              </w:rPr>
            </w:pPr>
            <w:r w:rsidRPr="006747A8">
              <w:rPr>
                <w:b/>
                <w:sz w:val="18"/>
                <w:lang w:val="tr-TR"/>
              </w:rPr>
              <w:t>Programme Element (reference)</w:t>
            </w:r>
          </w:p>
        </w:tc>
        <w:tc>
          <w:tcPr>
            <w:tcW w:w="1559" w:type="dxa"/>
          </w:tcPr>
          <w:p w14:paraId="42C7945C" w14:textId="248AC97C" w:rsidR="00190081" w:rsidRPr="006747A8" w:rsidRDefault="00190081" w:rsidP="006747A8">
            <w:pPr>
              <w:rPr>
                <w:b/>
                <w:sz w:val="18"/>
                <w:lang w:val="tr-TR"/>
              </w:rPr>
            </w:pPr>
            <w:r w:rsidRPr="006747A8">
              <w:rPr>
                <w:b/>
                <w:sz w:val="18"/>
                <w:lang w:val="tr-TR"/>
              </w:rPr>
              <w:t>Value (£m)</w:t>
            </w:r>
          </w:p>
        </w:tc>
      </w:tr>
      <w:tr w:rsidR="0021589B" w14:paraId="7DC6E774" w14:textId="77777777" w:rsidTr="00EE4759">
        <w:tc>
          <w:tcPr>
            <w:tcW w:w="1696" w:type="dxa"/>
            <w:tcBorders>
              <w:bottom w:val="nil"/>
            </w:tcBorders>
            <w:vAlign w:val="center"/>
          </w:tcPr>
          <w:p w14:paraId="4A98F131" w14:textId="77777777" w:rsidR="0021589B" w:rsidRPr="00C05912" w:rsidRDefault="0021589B" w:rsidP="009706F5">
            <w:pPr>
              <w:rPr>
                <w:sz w:val="18"/>
                <w:szCs w:val="18"/>
                <w:lang w:val="tr-TR"/>
              </w:rPr>
            </w:pPr>
            <w:r w:rsidRPr="00C05912">
              <w:rPr>
                <w:sz w:val="18"/>
                <w:szCs w:val="18"/>
                <w:lang w:val="tr-TR"/>
              </w:rPr>
              <w:t>Increased GVA</w:t>
            </w:r>
          </w:p>
          <w:p w14:paraId="6869C588" w14:textId="77777777" w:rsidR="0021589B" w:rsidRPr="00C05912" w:rsidRDefault="0021589B" w:rsidP="009706F5">
            <w:pPr>
              <w:rPr>
                <w:sz w:val="18"/>
                <w:szCs w:val="18"/>
                <w:lang w:val="tr-TR"/>
              </w:rPr>
            </w:pPr>
          </w:p>
        </w:tc>
        <w:tc>
          <w:tcPr>
            <w:tcW w:w="5954" w:type="dxa"/>
          </w:tcPr>
          <w:p w14:paraId="3CCBDF5A" w14:textId="77777777" w:rsidR="0021589B" w:rsidRPr="00C05912" w:rsidRDefault="0021589B" w:rsidP="009706F5">
            <w:pPr>
              <w:rPr>
                <w:sz w:val="18"/>
                <w:szCs w:val="18"/>
                <w:lang w:val="tr-TR"/>
              </w:rPr>
            </w:pPr>
            <w:r w:rsidRPr="00C05912">
              <w:rPr>
                <w:sz w:val="18"/>
                <w:szCs w:val="18"/>
                <w:lang w:val="tr-TR"/>
              </w:rPr>
              <w:t>Innovation Fellows (1.1)</w:t>
            </w:r>
          </w:p>
        </w:tc>
        <w:tc>
          <w:tcPr>
            <w:tcW w:w="1559" w:type="dxa"/>
          </w:tcPr>
          <w:p w14:paraId="74445D94" w14:textId="77777777" w:rsidR="0021589B" w:rsidRPr="00C05912" w:rsidRDefault="0021589B" w:rsidP="009706F5">
            <w:pPr>
              <w:jc w:val="right"/>
              <w:rPr>
                <w:sz w:val="18"/>
                <w:szCs w:val="18"/>
                <w:lang w:val="tr-TR"/>
              </w:rPr>
            </w:pPr>
            <w:r w:rsidRPr="00C05912">
              <w:rPr>
                <w:sz w:val="18"/>
                <w:szCs w:val="18"/>
                <w:lang w:val="tr-TR"/>
              </w:rPr>
              <w:t>£19.7</w:t>
            </w:r>
          </w:p>
        </w:tc>
      </w:tr>
      <w:tr w:rsidR="0021589B" w14:paraId="62CB07FA" w14:textId="77777777" w:rsidTr="00EE4759">
        <w:tc>
          <w:tcPr>
            <w:tcW w:w="1696" w:type="dxa"/>
            <w:tcBorders>
              <w:top w:val="nil"/>
              <w:bottom w:val="nil"/>
            </w:tcBorders>
          </w:tcPr>
          <w:p w14:paraId="52AA5489" w14:textId="77777777" w:rsidR="0021589B" w:rsidRPr="00C05912" w:rsidRDefault="0021589B" w:rsidP="009706F5">
            <w:pPr>
              <w:rPr>
                <w:sz w:val="18"/>
                <w:szCs w:val="18"/>
                <w:lang w:val="tr-TR"/>
              </w:rPr>
            </w:pPr>
          </w:p>
        </w:tc>
        <w:tc>
          <w:tcPr>
            <w:tcW w:w="5954" w:type="dxa"/>
          </w:tcPr>
          <w:p w14:paraId="6B79EE4C" w14:textId="77777777" w:rsidR="0021589B" w:rsidRPr="00C05912" w:rsidRDefault="0021589B" w:rsidP="009706F5">
            <w:pPr>
              <w:rPr>
                <w:sz w:val="18"/>
                <w:szCs w:val="18"/>
                <w:lang w:val="tr-TR"/>
              </w:rPr>
            </w:pPr>
            <w:r w:rsidRPr="00C05912">
              <w:rPr>
                <w:sz w:val="18"/>
                <w:szCs w:val="18"/>
                <w:lang w:val="tr-TR"/>
              </w:rPr>
              <w:t>Productivity programme (1.2)</w:t>
            </w:r>
          </w:p>
          <w:p w14:paraId="3FB7D458" w14:textId="77777777" w:rsidR="0021589B" w:rsidRPr="00C05912" w:rsidRDefault="0021589B" w:rsidP="009706F5">
            <w:pPr>
              <w:rPr>
                <w:sz w:val="18"/>
                <w:szCs w:val="18"/>
                <w:lang w:val="tr-TR"/>
              </w:rPr>
            </w:pPr>
            <w:r w:rsidRPr="00C05912">
              <w:rPr>
                <w:sz w:val="18"/>
                <w:szCs w:val="18"/>
                <w:lang w:val="tr-TR"/>
              </w:rPr>
              <w:t>If treated as bussiness support, (increases to £7.3 if treat as knowledge mobilisation)</w:t>
            </w:r>
          </w:p>
        </w:tc>
        <w:tc>
          <w:tcPr>
            <w:tcW w:w="1559" w:type="dxa"/>
          </w:tcPr>
          <w:p w14:paraId="0A59FBD4" w14:textId="77777777" w:rsidR="0021589B" w:rsidRPr="00C05912" w:rsidRDefault="0021589B" w:rsidP="009706F5">
            <w:pPr>
              <w:jc w:val="right"/>
              <w:rPr>
                <w:sz w:val="18"/>
                <w:szCs w:val="18"/>
                <w:lang w:val="tr-TR"/>
              </w:rPr>
            </w:pPr>
            <w:r w:rsidRPr="00C05912">
              <w:rPr>
                <w:sz w:val="18"/>
                <w:szCs w:val="18"/>
                <w:lang w:val="tr-TR"/>
              </w:rPr>
              <w:t>£2.6</w:t>
            </w:r>
          </w:p>
          <w:p w14:paraId="391EAEE9" w14:textId="77777777" w:rsidR="0021589B" w:rsidRPr="00C05912" w:rsidRDefault="0021589B" w:rsidP="009706F5">
            <w:pPr>
              <w:jc w:val="right"/>
              <w:rPr>
                <w:sz w:val="18"/>
                <w:szCs w:val="18"/>
                <w:lang w:val="tr-TR"/>
              </w:rPr>
            </w:pPr>
          </w:p>
          <w:p w14:paraId="6928F1A4" w14:textId="1833B511" w:rsidR="0021589B" w:rsidRPr="00C05912" w:rsidRDefault="0021589B" w:rsidP="00190081">
            <w:pPr>
              <w:jc w:val="right"/>
              <w:rPr>
                <w:sz w:val="18"/>
                <w:szCs w:val="18"/>
                <w:lang w:val="tr-TR"/>
              </w:rPr>
            </w:pPr>
            <w:r w:rsidRPr="00C05912">
              <w:rPr>
                <w:sz w:val="18"/>
                <w:szCs w:val="18"/>
                <w:lang w:val="tr-TR"/>
              </w:rPr>
              <w:t xml:space="preserve">(to £7.3) </w:t>
            </w:r>
          </w:p>
        </w:tc>
      </w:tr>
      <w:tr w:rsidR="0021589B" w14:paraId="2D6412D8" w14:textId="77777777" w:rsidTr="00EE4759">
        <w:tc>
          <w:tcPr>
            <w:tcW w:w="1696" w:type="dxa"/>
            <w:tcBorders>
              <w:top w:val="nil"/>
              <w:bottom w:val="nil"/>
            </w:tcBorders>
          </w:tcPr>
          <w:p w14:paraId="21FDF523" w14:textId="77777777" w:rsidR="0021589B" w:rsidRPr="00C05912" w:rsidRDefault="0021589B" w:rsidP="009706F5">
            <w:pPr>
              <w:rPr>
                <w:sz w:val="18"/>
                <w:szCs w:val="18"/>
                <w:lang w:val="tr-TR"/>
              </w:rPr>
            </w:pPr>
          </w:p>
        </w:tc>
        <w:tc>
          <w:tcPr>
            <w:tcW w:w="5954" w:type="dxa"/>
          </w:tcPr>
          <w:p w14:paraId="26B20819" w14:textId="77777777" w:rsidR="0021589B" w:rsidRPr="00C05912" w:rsidRDefault="0021589B" w:rsidP="009706F5">
            <w:pPr>
              <w:rPr>
                <w:sz w:val="18"/>
                <w:szCs w:val="18"/>
                <w:lang w:val="tr-TR"/>
              </w:rPr>
            </w:pPr>
            <w:r w:rsidRPr="00C05912">
              <w:rPr>
                <w:sz w:val="18"/>
                <w:szCs w:val="18"/>
                <w:lang w:val="tr-TR"/>
              </w:rPr>
              <w:t>Multi-disciplinary, multisectoral training (1.5)</w:t>
            </w:r>
          </w:p>
        </w:tc>
        <w:tc>
          <w:tcPr>
            <w:tcW w:w="1559" w:type="dxa"/>
          </w:tcPr>
          <w:p w14:paraId="16ED6C65" w14:textId="77777777" w:rsidR="0021589B" w:rsidRPr="00C05912" w:rsidRDefault="0021589B" w:rsidP="009706F5">
            <w:pPr>
              <w:jc w:val="right"/>
              <w:rPr>
                <w:sz w:val="18"/>
                <w:szCs w:val="18"/>
                <w:lang w:val="tr-TR"/>
              </w:rPr>
            </w:pPr>
            <w:r w:rsidRPr="00C05912">
              <w:rPr>
                <w:sz w:val="18"/>
                <w:szCs w:val="18"/>
                <w:lang w:val="tr-TR"/>
              </w:rPr>
              <w:t>£11.7</w:t>
            </w:r>
          </w:p>
        </w:tc>
      </w:tr>
      <w:tr w:rsidR="0021589B" w14:paraId="10E3C2DE" w14:textId="77777777" w:rsidTr="00EE4759">
        <w:tc>
          <w:tcPr>
            <w:tcW w:w="1696" w:type="dxa"/>
            <w:tcBorders>
              <w:top w:val="nil"/>
              <w:bottom w:val="nil"/>
            </w:tcBorders>
          </w:tcPr>
          <w:p w14:paraId="7333AC20" w14:textId="77777777" w:rsidR="0021589B" w:rsidRPr="00C05912" w:rsidRDefault="0021589B" w:rsidP="009706F5">
            <w:pPr>
              <w:rPr>
                <w:sz w:val="18"/>
                <w:szCs w:val="18"/>
                <w:lang w:val="tr-TR"/>
              </w:rPr>
            </w:pPr>
          </w:p>
        </w:tc>
        <w:tc>
          <w:tcPr>
            <w:tcW w:w="5954" w:type="dxa"/>
          </w:tcPr>
          <w:p w14:paraId="205F48A7" w14:textId="77777777" w:rsidR="0021589B" w:rsidRPr="00C05912" w:rsidRDefault="0021589B" w:rsidP="009706F5">
            <w:pPr>
              <w:rPr>
                <w:sz w:val="18"/>
                <w:szCs w:val="18"/>
                <w:lang w:val="tr-TR"/>
              </w:rPr>
            </w:pPr>
            <w:r w:rsidRPr="00C05912">
              <w:rPr>
                <w:sz w:val="18"/>
                <w:szCs w:val="18"/>
                <w:lang w:val="tr-TR"/>
              </w:rPr>
              <w:t>Inclusive Leadership Programme (1.6)</w:t>
            </w:r>
          </w:p>
        </w:tc>
        <w:tc>
          <w:tcPr>
            <w:tcW w:w="1559" w:type="dxa"/>
          </w:tcPr>
          <w:p w14:paraId="0273006B" w14:textId="77777777" w:rsidR="0021589B" w:rsidRPr="00C05912" w:rsidRDefault="0021589B" w:rsidP="009706F5">
            <w:pPr>
              <w:jc w:val="right"/>
              <w:rPr>
                <w:sz w:val="18"/>
                <w:szCs w:val="18"/>
                <w:lang w:val="tr-TR"/>
              </w:rPr>
            </w:pPr>
            <w:r w:rsidRPr="00C05912">
              <w:rPr>
                <w:sz w:val="18"/>
                <w:szCs w:val="18"/>
                <w:lang w:val="tr-TR"/>
              </w:rPr>
              <w:t>£5.9</w:t>
            </w:r>
          </w:p>
        </w:tc>
      </w:tr>
      <w:tr w:rsidR="0021589B" w14:paraId="19C3100C" w14:textId="77777777" w:rsidTr="00EE4759">
        <w:tc>
          <w:tcPr>
            <w:tcW w:w="1696" w:type="dxa"/>
            <w:tcBorders>
              <w:top w:val="nil"/>
              <w:bottom w:val="nil"/>
            </w:tcBorders>
          </w:tcPr>
          <w:p w14:paraId="0CB788C2" w14:textId="77777777" w:rsidR="0021589B" w:rsidRPr="00C05912" w:rsidRDefault="0021589B" w:rsidP="009706F5">
            <w:pPr>
              <w:rPr>
                <w:sz w:val="18"/>
                <w:szCs w:val="18"/>
                <w:lang w:val="tr-TR"/>
              </w:rPr>
            </w:pPr>
          </w:p>
        </w:tc>
        <w:tc>
          <w:tcPr>
            <w:tcW w:w="5954" w:type="dxa"/>
          </w:tcPr>
          <w:p w14:paraId="7806373E" w14:textId="1D7B5A59" w:rsidR="0021589B" w:rsidRPr="00C05912" w:rsidRDefault="0021589B" w:rsidP="00190081">
            <w:pPr>
              <w:rPr>
                <w:sz w:val="18"/>
                <w:szCs w:val="18"/>
                <w:lang w:val="tr-TR"/>
              </w:rPr>
            </w:pPr>
            <w:r w:rsidRPr="00C05912">
              <w:rPr>
                <w:sz w:val="18"/>
                <w:szCs w:val="18"/>
                <w:lang w:val="tr-TR"/>
              </w:rPr>
              <w:t xml:space="preserve">Apprenticeship(1.7) </w:t>
            </w:r>
          </w:p>
        </w:tc>
        <w:tc>
          <w:tcPr>
            <w:tcW w:w="1559" w:type="dxa"/>
          </w:tcPr>
          <w:p w14:paraId="21822B47" w14:textId="77777777" w:rsidR="0021589B" w:rsidRPr="00C05912" w:rsidRDefault="0021589B" w:rsidP="009706F5">
            <w:pPr>
              <w:jc w:val="right"/>
              <w:rPr>
                <w:sz w:val="18"/>
                <w:szCs w:val="18"/>
                <w:lang w:val="tr-TR"/>
              </w:rPr>
            </w:pPr>
            <w:r w:rsidRPr="00C05912">
              <w:rPr>
                <w:sz w:val="18"/>
                <w:szCs w:val="18"/>
                <w:lang w:val="tr-TR"/>
              </w:rPr>
              <w:t>£1.84</w:t>
            </w:r>
          </w:p>
        </w:tc>
      </w:tr>
      <w:tr w:rsidR="0021589B" w14:paraId="64D966D5" w14:textId="77777777" w:rsidTr="00EE4759">
        <w:tc>
          <w:tcPr>
            <w:tcW w:w="1696" w:type="dxa"/>
            <w:tcBorders>
              <w:top w:val="nil"/>
              <w:bottom w:val="nil"/>
            </w:tcBorders>
          </w:tcPr>
          <w:p w14:paraId="6B4B5A3F" w14:textId="77777777" w:rsidR="0021589B" w:rsidRPr="00C05912" w:rsidRDefault="0021589B" w:rsidP="009706F5">
            <w:pPr>
              <w:rPr>
                <w:sz w:val="18"/>
                <w:szCs w:val="18"/>
                <w:lang w:val="tr-TR"/>
              </w:rPr>
            </w:pPr>
          </w:p>
        </w:tc>
        <w:tc>
          <w:tcPr>
            <w:tcW w:w="5954" w:type="dxa"/>
          </w:tcPr>
          <w:p w14:paraId="44D22470" w14:textId="6088DEDE" w:rsidR="0021589B" w:rsidRPr="00C05912" w:rsidRDefault="0021589B" w:rsidP="00190081">
            <w:pPr>
              <w:rPr>
                <w:sz w:val="18"/>
                <w:szCs w:val="18"/>
                <w:lang w:val="tr-TR"/>
              </w:rPr>
            </w:pPr>
            <w:r w:rsidRPr="00C05912">
              <w:rPr>
                <w:sz w:val="18"/>
                <w:szCs w:val="18"/>
                <w:lang w:val="tr-TR"/>
              </w:rPr>
              <w:t xml:space="preserve">Student placements (1.8) </w:t>
            </w:r>
          </w:p>
        </w:tc>
        <w:tc>
          <w:tcPr>
            <w:tcW w:w="1559" w:type="dxa"/>
          </w:tcPr>
          <w:p w14:paraId="4CCCB8C6" w14:textId="77777777" w:rsidR="0021589B" w:rsidRPr="00C05912" w:rsidRDefault="0021589B" w:rsidP="009706F5">
            <w:pPr>
              <w:jc w:val="right"/>
              <w:rPr>
                <w:sz w:val="18"/>
                <w:szCs w:val="18"/>
                <w:lang w:val="tr-TR"/>
              </w:rPr>
            </w:pPr>
            <w:r w:rsidRPr="00C05912">
              <w:rPr>
                <w:sz w:val="18"/>
                <w:szCs w:val="18"/>
                <w:lang w:val="tr-TR"/>
              </w:rPr>
              <w:t>£0.17</w:t>
            </w:r>
          </w:p>
        </w:tc>
      </w:tr>
      <w:tr w:rsidR="0021589B" w14:paraId="1FAA022F" w14:textId="77777777" w:rsidTr="00EE4759">
        <w:tc>
          <w:tcPr>
            <w:tcW w:w="1696" w:type="dxa"/>
            <w:tcBorders>
              <w:top w:val="nil"/>
              <w:bottom w:val="nil"/>
            </w:tcBorders>
          </w:tcPr>
          <w:p w14:paraId="034AF098" w14:textId="77777777" w:rsidR="0021589B" w:rsidRPr="00C05912" w:rsidRDefault="0021589B" w:rsidP="009706F5">
            <w:pPr>
              <w:rPr>
                <w:sz w:val="18"/>
                <w:szCs w:val="18"/>
                <w:lang w:val="tr-TR"/>
              </w:rPr>
            </w:pPr>
          </w:p>
        </w:tc>
        <w:tc>
          <w:tcPr>
            <w:tcW w:w="5954" w:type="dxa"/>
          </w:tcPr>
          <w:p w14:paraId="6CFCAA51" w14:textId="77777777" w:rsidR="0021589B" w:rsidRPr="00C05912" w:rsidRDefault="0021589B" w:rsidP="009706F5">
            <w:pPr>
              <w:rPr>
                <w:sz w:val="18"/>
                <w:szCs w:val="18"/>
                <w:lang w:val="tr-TR"/>
              </w:rPr>
            </w:pPr>
            <w:r w:rsidRPr="00C05912">
              <w:rPr>
                <w:sz w:val="18"/>
                <w:szCs w:val="18"/>
                <w:lang w:val="tr-TR"/>
              </w:rPr>
              <w:t>STEAM House (2.1)</w:t>
            </w:r>
          </w:p>
        </w:tc>
        <w:tc>
          <w:tcPr>
            <w:tcW w:w="1559" w:type="dxa"/>
          </w:tcPr>
          <w:p w14:paraId="341EE0FC" w14:textId="77777777" w:rsidR="0021589B" w:rsidRPr="00C05912" w:rsidRDefault="0021589B" w:rsidP="009706F5">
            <w:pPr>
              <w:jc w:val="right"/>
              <w:rPr>
                <w:sz w:val="18"/>
                <w:szCs w:val="18"/>
                <w:lang w:val="tr-TR"/>
              </w:rPr>
            </w:pPr>
            <w:r w:rsidRPr="00C05912">
              <w:rPr>
                <w:sz w:val="18"/>
                <w:szCs w:val="18"/>
                <w:lang w:val="tr-TR"/>
              </w:rPr>
              <w:t>£2.88</w:t>
            </w:r>
          </w:p>
        </w:tc>
      </w:tr>
      <w:tr w:rsidR="0021589B" w14:paraId="2D24D924" w14:textId="77777777" w:rsidTr="00EE4759">
        <w:tc>
          <w:tcPr>
            <w:tcW w:w="1696" w:type="dxa"/>
            <w:tcBorders>
              <w:top w:val="nil"/>
              <w:bottom w:val="nil"/>
            </w:tcBorders>
          </w:tcPr>
          <w:p w14:paraId="5822885C" w14:textId="77777777" w:rsidR="0021589B" w:rsidRPr="00C05912" w:rsidRDefault="0021589B" w:rsidP="009706F5">
            <w:pPr>
              <w:rPr>
                <w:sz w:val="18"/>
                <w:szCs w:val="18"/>
                <w:lang w:val="tr-TR"/>
              </w:rPr>
            </w:pPr>
          </w:p>
        </w:tc>
        <w:tc>
          <w:tcPr>
            <w:tcW w:w="5954" w:type="dxa"/>
          </w:tcPr>
          <w:p w14:paraId="3FD60F9B" w14:textId="77777777" w:rsidR="0021589B" w:rsidRPr="00C05912" w:rsidRDefault="0021589B" w:rsidP="009706F5">
            <w:pPr>
              <w:rPr>
                <w:sz w:val="18"/>
                <w:szCs w:val="18"/>
                <w:lang w:val="tr-TR"/>
              </w:rPr>
            </w:pPr>
            <w:r w:rsidRPr="00C05912">
              <w:rPr>
                <w:sz w:val="18"/>
                <w:szCs w:val="18"/>
                <w:lang w:val="tr-TR"/>
              </w:rPr>
              <w:t>Coaches and Mentors (3.3)</w:t>
            </w:r>
          </w:p>
        </w:tc>
        <w:tc>
          <w:tcPr>
            <w:tcW w:w="1559" w:type="dxa"/>
          </w:tcPr>
          <w:p w14:paraId="12219384" w14:textId="77777777" w:rsidR="0021589B" w:rsidRPr="00C05912" w:rsidRDefault="0021589B" w:rsidP="009706F5">
            <w:pPr>
              <w:jc w:val="right"/>
              <w:rPr>
                <w:sz w:val="18"/>
                <w:szCs w:val="18"/>
                <w:lang w:val="tr-TR"/>
              </w:rPr>
            </w:pPr>
            <w:r w:rsidRPr="00C05912">
              <w:rPr>
                <w:sz w:val="18"/>
                <w:szCs w:val="18"/>
                <w:lang w:val="tr-TR"/>
              </w:rPr>
              <w:t>£</w:t>
            </w:r>
            <w:r w:rsidRPr="00C05912">
              <w:rPr>
                <w:sz w:val="18"/>
                <w:szCs w:val="18"/>
              </w:rPr>
              <w:t>0.</w:t>
            </w:r>
            <w:r w:rsidRPr="00C05912">
              <w:rPr>
                <w:sz w:val="18"/>
                <w:szCs w:val="18"/>
                <w:lang w:val="tr-TR"/>
              </w:rPr>
              <w:t>92</w:t>
            </w:r>
          </w:p>
        </w:tc>
      </w:tr>
      <w:tr w:rsidR="0021589B" w14:paraId="7165FA9D" w14:textId="77777777" w:rsidTr="00EE4759">
        <w:tc>
          <w:tcPr>
            <w:tcW w:w="1696" w:type="dxa"/>
            <w:tcBorders>
              <w:top w:val="nil"/>
            </w:tcBorders>
          </w:tcPr>
          <w:p w14:paraId="79AAF7AA" w14:textId="77777777" w:rsidR="0021589B" w:rsidRPr="00C05912" w:rsidRDefault="0021589B" w:rsidP="009706F5">
            <w:pPr>
              <w:rPr>
                <w:sz w:val="18"/>
                <w:szCs w:val="18"/>
                <w:lang w:val="tr-TR"/>
              </w:rPr>
            </w:pPr>
          </w:p>
        </w:tc>
        <w:tc>
          <w:tcPr>
            <w:tcW w:w="5954" w:type="dxa"/>
          </w:tcPr>
          <w:p w14:paraId="2EEC40CD" w14:textId="77777777" w:rsidR="0021589B" w:rsidRPr="00C05912" w:rsidRDefault="0021589B" w:rsidP="009706F5">
            <w:pPr>
              <w:rPr>
                <w:sz w:val="18"/>
                <w:szCs w:val="18"/>
                <w:lang w:val="tr-TR"/>
              </w:rPr>
            </w:pPr>
            <w:r w:rsidRPr="00C05912">
              <w:rPr>
                <w:sz w:val="18"/>
                <w:szCs w:val="18"/>
                <w:lang w:val="tr-TR"/>
              </w:rPr>
              <w:t>Total</w:t>
            </w:r>
          </w:p>
        </w:tc>
        <w:tc>
          <w:tcPr>
            <w:tcW w:w="1559" w:type="dxa"/>
          </w:tcPr>
          <w:p w14:paraId="387EBEAE" w14:textId="4C386456" w:rsidR="0021589B" w:rsidRPr="00C05912" w:rsidRDefault="0021589B" w:rsidP="00190081">
            <w:pPr>
              <w:jc w:val="right"/>
              <w:rPr>
                <w:sz w:val="18"/>
                <w:szCs w:val="18"/>
                <w:lang w:val="tr-TR"/>
              </w:rPr>
            </w:pPr>
            <w:r w:rsidRPr="00C05912">
              <w:rPr>
                <w:sz w:val="18"/>
                <w:szCs w:val="18"/>
                <w:lang w:val="tr-TR"/>
              </w:rPr>
              <w:t xml:space="preserve">£45.7 </w:t>
            </w:r>
            <w:r w:rsidR="00C05912">
              <w:rPr>
                <w:sz w:val="18"/>
                <w:szCs w:val="18"/>
                <w:lang w:val="tr-TR"/>
              </w:rPr>
              <w:t xml:space="preserve">to </w:t>
            </w:r>
            <w:r w:rsidRPr="00C05912">
              <w:rPr>
                <w:sz w:val="18"/>
                <w:szCs w:val="18"/>
                <w:lang w:val="tr-TR"/>
              </w:rPr>
              <w:t>£</w:t>
            </w:r>
            <w:r w:rsidR="00C05912">
              <w:rPr>
                <w:sz w:val="18"/>
                <w:szCs w:val="18"/>
                <w:lang w:val="tr-TR"/>
              </w:rPr>
              <w:t>50.</w:t>
            </w:r>
            <w:r w:rsidRPr="00C05912">
              <w:rPr>
                <w:sz w:val="18"/>
                <w:szCs w:val="18"/>
                <w:lang w:val="tr-TR"/>
              </w:rPr>
              <w:t>4</w:t>
            </w:r>
          </w:p>
        </w:tc>
      </w:tr>
      <w:tr w:rsidR="0021589B" w14:paraId="6E17D257" w14:textId="77777777" w:rsidTr="00C05912">
        <w:tc>
          <w:tcPr>
            <w:tcW w:w="1696" w:type="dxa"/>
            <w:tcBorders>
              <w:bottom w:val="nil"/>
            </w:tcBorders>
          </w:tcPr>
          <w:p w14:paraId="704C5E54" w14:textId="77777777" w:rsidR="0021589B" w:rsidRPr="00C05912" w:rsidRDefault="0021589B" w:rsidP="009706F5">
            <w:pPr>
              <w:rPr>
                <w:sz w:val="18"/>
                <w:szCs w:val="18"/>
                <w:lang w:val="tr-TR"/>
              </w:rPr>
            </w:pPr>
            <w:r w:rsidRPr="00C05912">
              <w:rPr>
                <w:sz w:val="18"/>
                <w:szCs w:val="18"/>
                <w:lang w:val="tr-TR"/>
              </w:rPr>
              <w:t>Increased investment</w:t>
            </w:r>
          </w:p>
        </w:tc>
        <w:tc>
          <w:tcPr>
            <w:tcW w:w="5954" w:type="dxa"/>
            <w:tcBorders>
              <w:bottom w:val="nil"/>
            </w:tcBorders>
          </w:tcPr>
          <w:p w14:paraId="3CCBC21D" w14:textId="77777777" w:rsidR="0021589B" w:rsidRPr="00C05912" w:rsidRDefault="0021589B" w:rsidP="009706F5">
            <w:pPr>
              <w:rPr>
                <w:sz w:val="18"/>
                <w:szCs w:val="18"/>
                <w:lang w:val="tr-TR"/>
              </w:rPr>
            </w:pPr>
            <w:r w:rsidRPr="00C05912">
              <w:rPr>
                <w:sz w:val="18"/>
                <w:szCs w:val="18"/>
                <w:lang w:val="tr-TR"/>
              </w:rPr>
              <w:t>PPI Engagement Hub</w:t>
            </w:r>
          </w:p>
          <w:p w14:paraId="6FE2A747" w14:textId="77777777" w:rsidR="0021589B" w:rsidRPr="00C05912" w:rsidRDefault="0021589B" w:rsidP="0021589B">
            <w:pPr>
              <w:pStyle w:val="ListParagraph"/>
              <w:numPr>
                <w:ilvl w:val="0"/>
                <w:numId w:val="16"/>
              </w:numPr>
              <w:rPr>
                <w:sz w:val="18"/>
                <w:szCs w:val="18"/>
                <w:lang w:val="tr-TR"/>
              </w:rPr>
            </w:pPr>
            <w:r w:rsidRPr="00C05912">
              <w:rPr>
                <w:sz w:val="18"/>
                <w:szCs w:val="18"/>
                <w:lang w:val="tr-TR"/>
              </w:rPr>
              <w:t>Opportunity identification and exploitation (2.2.1)</w:t>
            </w:r>
          </w:p>
          <w:p w14:paraId="65383957" w14:textId="77777777" w:rsidR="0021589B" w:rsidRPr="00C05912" w:rsidRDefault="0021589B" w:rsidP="0021589B">
            <w:pPr>
              <w:pStyle w:val="ListParagraph"/>
              <w:numPr>
                <w:ilvl w:val="0"/>
                <w:numId w:val="16"/>
              </w:numPr>
              <w:rPr>
                <w:sz w:val="18"/>
                <w:szCs w:val="18"/>
                <w:lang w:val="tr-TR"/>
              </w:rPr>
            </w:pPr>
            <w:r w:rsidRPr="00C05912">
              <w:rPr>
                <w:sz w:val="18"/>
                <w:szCs w:val="18"/>
                <w:lang w:val="tr-TR"/>
              </w:rPr>
              <w:t>Co-designed trials and other product development pathways (2.2.2)</w:t>
            </w:r>
          </w:p>
          <w:p w14:paraId="38FCA3D6" w14:textId="77777777" w:rsidR="0021589B" w:rsidRPr="00C05912" w:rsidRDefault="0021589B" w:rsidP="0021589B">
            <w:pPr>
              <w:pStyle w:val="ListParagraph"/>
              <w:numPr>
                <w:ilvl w:val="0"/>
                <w:numId w:val="16"/>
              </w:numPr>
              <w:rPr>
                <w:sz w:val="18"/>
                <w:szCs w:val="18"/>
                <w:lang w:val="tr-TR"/>
              </w:rPr>
            </w:pPr>
            <w:r w:rsidRPr="00C05912">
              <w:rPr>
                <w:sz w:val="18"/>
                <w:szCs w:val="18"/>
                <w:lang w:val="tr-TR"/>
              </w:rPr>
              <w:t>Products with improved design and user acceptability (2.2.3)</w:t>
            </w:r>
          </w:p>
          <w:p w14:paraId="4F260B6E" w14:textId="416398E0" w:rsidR="0021589B" w:rsidRPr="00C05912" w:rsidRDefault="0021589B" w:rsidP="00C05912">
            <w:pPr>
              <w:ind w:left="360"/>
              <w:jc w:val="center"/>
              <w:rPr>
                <w:sz w:val="18"/>
                <w:szCs w:val="18"/>
                <w:lang w:val="tr-TR"/>
              </w:rPr>
            </w:pPr>
          </w:p>
        </w:tc>
        <w:tc>
          <w:tcPr>
            <w:tcW w:w="1559" w:type="dxa"/>
            <w:tcBorders>
              <w:bottom w:val="nil"/>
            </w:tcBorders>
          </w:tcPr>
          <w:p w14:paraId="019147C4" w14:textId="77777777" w:rsidR="0021589B" w:rsidRPr="00C05912" w:rsidRDefault="0021589B" w:rsidP="009706F5">
            <w:pPr>
              <w:jc w:val="right"/>
              <w:rPr>
                <w:sz w:val="18"/>
                <w:szCs w:val="18"/>
                <w:lang w:val="tr-TR"/>
              </w:rPr>
            </w:pPr>
          </w:p>
          <w:p w14:paraId="3D7AE4A6" w14:textId="77777777" w:rsidR="0021589B" w:rsidRPr="00C05912" w:rsidRDefault="0021589B" w:rsidP="009706F5">
            <w:pPr>
              <w:jc w:val="right"/>
              <w:rPr>
                <w:sz w:val="18"/>
                <w:szCs w:val="18"/>
                <w:lang w:val="tr-TR"/>
              </w:rPr>
            </w:pPr>
            <w:r w:rsidRPr="00C05912">
              <w:rPr>
                <w:sz w:val="18"/>
                <w:szCs w:val="18"/>
                <w:lang w:val="tr-TR"/>
              </w:rPr>
              <w:t>£6.0</w:t>
            </w:r>
          </w:p>
          <w:p w14:paraId="2EA281DC" w14:textId="77777777" w:rsidR="0021589B" w:rsidRPr="00C05912" w:rsidRDefault="0021589B" w:rsidP="009706F5">
            <w:pPr>
              <w:jc w:val="right"/>
              <w:rPr>
                <w:sz w:val="18"/>
                <w:szCs w:val="18"/>
                <w:lang w:val="tr-TR"/>
              </w:rPr>
            </w:pPr>
            <w:r w:rsidRPr="00C05912">
              <w:rPr>
                <w:sz w:val="18"/>
                <w:szCs w:val="18"/>
                <w:lang w:val="tr-TR"/>
              </w:rPr>
              <w:t>£30.0</w:t>
            </w:r>
          </w:p>
          <w:p w14:paraId="199E6F12" w14:textId="38F4830B" w:rsidR="0021589B" w:rsidRPr="00C05912" w:rsidRDefault="00C05912" w:rsidP="00C05912">
            <w:pPr>
              <w:tabs>
                <w:tab w:val="left" w:pos="210"/>
                <w:tab w:val="right" w:pos="1343"/>
              </w:tabs>
              <w:rPr>
                <w:sz w:val="18"/>
                <w:szCs w:val="18"/>
                <w:lang w:val="tr-TR"/>
              </w:rPr>
            </w:pPr>
            <w:r>
              <w:rPr>
                <w:sz w:val="18"/>
                <w:szCs w:val="18"/>
                <w:lang w:val="tr-TR"/>
              </w:rPr>
              <w:tab/>
            </w:r>
            <w:r>
              <w:rPr>
                <w:sz w:val="18"/>
                <w:szCs w:val="18"/>
                <w:lang w:val="tr-TR"/>
              </w:rPr>
              <w:tab/>
            </w:r>
            <w:r w:rsidR="0021589B" w:rsidRPr="00C05912">
              <w:rPr>
                <w:sz w:val="18"/>
                <w:szCs w:val="18"/>
                <w:lang w:val="tr-TR"/>
              </w:rPr>
              <w:t>Not calculated</w:t>
            </w:r>
          </w:p>
        </w:tc>
      </w:tr>
      <w:tr w:rsidR="00C05912" w14:paraId="2E24F1B4" w14:textId="77777777" w:rsidTr="00EE4759">
        <w:tc>
          <w:tcPr>
            <w:tcW w:w="1696" w:type="dxa"/>
            <w:tcBorders>
              <w:top w:val="nil"/>
              <w:bottom w:val="nil"/>
            </w:tcBorders>
          </w:tcPr>
          <w:p w14:paraId="1971BE1B" w14:textId="77777777" w:rsidR="00C05912" w:rsidRPr="00C05912" w:rsidRDefault="00C05912" w:rsidP="009706F5">
            <w:pPr>
              <w:rPr>
                <w:sz w:val="18"/>
                <w:szCs w:val="18"/>
                <w:lang w:val="tr-TR"/>
              </w:rPr>
            </w:pPr>
          </w:p>
        </w:tc>
        <w:tc>
          <w:tcPr>
            <w:tcW w:w="5954" w:type="dxa"/>
            <w:tcBorders>
              <w:top w:val="nil"/>
            </w:tcBorders>
          </w:tcPr>
          <w:p w14:paraId="3B96DFA9" w14:textId="12525DE8" w:rsidR="00C05912" w:rsidRPr="00C05912" w:rsidRDefault="00C05912" w:rsidP="009706F5">
            <w:pPr>
              <w:rPr>
                <w:sz w:val="18"/>
                <w:szCs w:val="18"/>
                <w:lang w:val="tr-TR"/>
              </w:rPr>
            </w:pPr>
            <w:r>
              <w:rPr>
                <w:sz w:val="18"/>
                <w:szCs w:val="18"/>
                <w:lang w:val="tr-TR"/>
              </w:rPr>
              <w:t>Total</w:t>
            </w:r>
          </w:p>
        </w:tc>
        <w:tc>
          <w:tcPr>
            <w:tcW w:w="1559" w:type="dxa"/>
            <w:tcBorders>
              <w:top w:val="nil"/>
            </w:tcBorders>
          </w:tcPr>
          <w:p w14:paraId="260F25AC" w14:textId="7E386907" w:rsidR="00C05912" w:rsidRPr="00C05912" w:rsidRDefault="00C05912" w:rsidP="009706F5">
            <w:pPr>
              <w:jc w:val="right"/>
              <w:rPr>
                <w:sz w:val="18"/>
                <w:szCs w:val="18"/>
                <w:lang w:val="tr-TR"/>
              </w:rPr>
            </w:pPr>
            <w:r w:rsidRPr="00C05912">
              <w:rPr>
                <w:sz w:val="18"/>
                <w:szCs w:val="18"/>
                <w:lang w:val="tr-TR"/>
              </w:rPr>
              <w:t>£36.0</w:t>
            </w:r>
          </w:p>
        </w:tc>
      </w:tr>
      <w:tr w:rsidR="0021589B" w14:paraId="4FFF51AF" w14:textId="77777777" w:rsidTr="00EE4759">
        <w:tc>
          <w:tcPr>
            <w:tcW w:w="1696" w:type="dxa"/>
            <w:tcBorders>
              <w:top w:val="nil"/>
              <w:bottom w:val="nil"/>
            </w:tcBorders>
          </w:tcPr>
          <w:p w14:paraId="22ED346A" w14:textId="77777777" w:rsidR="0021589B" w:rsidRPr="00C05912" w:rsidRDefault="0021589B" w:rsidP="009706F5">
            <w:pPr>
              <w:rPr>
                <w:sz w:val="18"/>
                <w:szCs w:val="18"/>
                <w:lang w:val="tr-TR"/>
              </w:rPr>
            </w:pPr>
          </w:p>
        </w:tc>
        <w:tc>
          <w:tcPr>
            <w:tcW w:w="5954" w:type="dxa"/>
          </w:tcPr>
          <w:p w14:paraId="01009410" w14:textId="77777777" w:rsidR="0021589B" w:rsidRPr="00C05912" w:rsidRDefault="0021589B" w:rsidP="009706F5">
            <w:pPr>
              <w:rPr>
                <w:sz w:val="18"/>
                <w:szCs w:val="18"/>
                <w:lang w:val="tr-TR"/>
              </w:rPr>
            </w:pPr>
            <w:r w:rsidRPr="00C05912">
              <w:rPr>
                <w:sz w:val="18"/>
                <w:szCs w:val="18"/>
                <w:lang w:val="tr-TR"/>
              </w:rPr>
              <w:t>Investment from venture capitalist, business angels and other investors (3.4)</w:t>
            </w:r>
          </w:p>
        </w:tc>
        <w:tc>
          <w:tcPr>
            <w:tcW w:w="1559" w:type="dxa"/>
          </w:tcPr>
          <w:p w14:paraId="0E3CDD37" w14:textId="77777777" w:rsidR="0021589B" w:rsidRPr="00C05912" w:rsidRDefault="0021589B" w:rsidP="009706F5">
            <w:pPr>
              <w:ind w:left="720"/>
              <w:jc w:val="right"/>
              <w:rPr>
                <w:sz w:val="18"/>
                <w:szCs w:val="18"/>
                <w:lang w:val="tr-TR"/>
              </w:rPr>
            </w:pPr>
            <w:r w:rsidRPr="00C05912">
              <w:rPr>
                <w:sz w:val="18"/>
                <w:szCs w:val="18"/>
                <w:lang w:val="tr-TR"/>
              </w:rPr>
              <w:t>£50.0</w:t>
            </w:r>
          </w:p>
        </w:tc>
      </w:tr>
      <w:tr w:rsidR="0021589B" w14:paraId="2B3BC9C9" w14:textId="77777777" w:rsidTr="00C05912">
        <w:tc>
          <w:tcPr>
            <w:tcW w:w="1696" w:type="dxa"/>
            <w:tcBorders>
              <w:top w:val="nil"/>
              <w:left w:val="single" w:sz="4" w:space="0" w:color="auto"/>
              <w:bottom w:val="nil"/>
            </w:tcBorders>
          </w:tcPr>
          <w:p w14:paraId="10ED8F97" w14:textId="77777777" w:rsidR="0021589B" w:rsidRPr="00C05912" w:rsidRDefault="0021589B" w:rsidP="009706F5">
            <w:pPr>
              <w:rPr>
                <w:sz w:val="18"/>
                <w:szCs w:val="18"/>
                <w:lang w:val="tr-TR"/>
              </w:rPr>
            </w:pPr>
          </w:p>
        </w:tc>
        <w:tc>
          <w:tcPr>
            <w:tcW w:w="5954" w:type="dxa"/>
          </w:tcPr>
          <w:p w14:paraId="04AA49F5" w14:textId="77777777" w:rsidR="0021589B" w:rsidRPr="00C05912" w:rsidRDefault="0021589B" w:rsidP="009706F5">
            <w:pPr>
              <w:rPr>
                <w:sz w:val="18"/>
                <w:szCs w:val="18"/>
                <w:lang w:val="tr-TR"/>
              </w:rPr>
            </w:pPr>
            <w:r w:rsidRPr="00C05912">
              <w:rPr>
                <w:sz w:val="18"/>
                <w:szCs w:val="18"/>
                <w:lang w:val="tr-TR"/>
              </w:rPr>
              <w:t>External funding for collaborative projects</w:t>
            </w:r>
          </w:p>
        </w:tc>
        <w:tc>
          <w:tcPr>
            <w:tcW w:w="1559" w:type="dxa"/>
          </w:tcPr>
          <w:p w14:paraId="13E3F507" w14:textId="77777777" w:rsidR="0021589B" w:rsidRPr="00C05912" w:rsidRDefault="0021589B" w:rsidP="009706F5">
            <w:pPr>
              <w:ind w:left="720"/>
              <w:jc w:val="right"/>
              <w:rPr>
                <w:sz w:val="18"/>
                <w:szCs w:val="18"/>
                <w:lang w:val="tr-TR"/>
              </w:rPr>
            </w:pPr>
            <w:r w:rsidRPr="00C05912">
              <w:rPr>
                <w:sz w:val="18"/>
                <w:szCs w:val="18"/>
                <w:lang w:val="tr-TR"/>
              </w:rPr>
              <w:t>£12.0</w:t>
            </w:r>
          </w:p>
        </w:tc>
      </w:tr>
      <w:tr w:rsidR="0021589B" w14:paraId="196854F4" w14:textId="77777777" w:rsidTr="00C05912">
        <w:tc>
          <w:tcPr>
            <w:tcW w:w="1696" w:type="dxa"/>
            <w:tcBorders>
              <w:top w:val="nil"/>
              <w:bottom w:val="single" w:sz="4" w:space="0" w:color="auto"/>
            </w:tcBorders>
          </w:tcPr>
          <w:p w14:paraId="2FB8FF5C" w14:textId="77777777" w:rsidR="0021589B" w:rsidRPr="00C05912" w:rsidRDefault="0021589B" w:rsidP="009706F5">
            <w:pPr>
              <w:rPr>
                <w:sz w:val="18"/>
                <w:szCs w:val="18"/>
                <w:lang w:val="tr-TR"/>
              </w:rPr>
            </w:pPr>
          </w:p>
        </w:tc>
        <w:tc>
          <w:tcPr>
            <w:tcW w:w="5954" w:type="dxa"/>
          </w:tcPr>
          <w:p w14:paraId="67293001" w14:textId="77777777" w:rsidR="0021589B" w:rsidRPr="00C05912" w:rsidRDefault="0021589B" w:rsidP="0021589B">
            <w:pPr>
              <w:jc w:val="right"/>
              <w:rPr>
                <w:sz w:val="18"/>
                <w:szCs w:val="18"/>
                <w:lang w:val="tr-TR"/>
              </w:rPr>
            </w:pPr>
            <w:r w:rsidRPr="00C05912">
              <w:rPr>
                <w:sz w:val="18"/>
                <w:szCs w:val="18"/>
                <w:lang w:val="tr-TR"/>
              </w:rPr>
              <w:t>Total</w:t>
            </w:r>
          </w:p>
        </w:tc>
        <w:tc>
          <w:tcPr>
            <w:tcW w:w="1559" w:type="dxa"/>
          </w:tcPr>
          <w:p w14:paraId="3223906C" w14:textId="77777777" w:rsidR="0021589B" w:rsidRPr="00C05912" w:rsidRDefault="0021589B" w:rsidP="009706F5">
            <w:pPr>
              <w:ind w:left="720"/>
              <w:jc w:val="right"/>
              <w:rPr>
                <w:sz w:val="18"/>
                <w:szCs w:val="18"/>
                <w:lang w:val="tr-TR"/>
              </w:rPr>
            </w:pPr>
          </w:p>
        </w:tc>
      </w:tr>
      <w:tr w:rsidR="0021589B" w14:paraId="61AD66FD" w14:textId="77777777" w:rsidTr="00C05912">
        <w:tc>
          <w:tcPr>
            <w:tcW w:w="1696" w:type="dxa"/>
            <w:tcBorders>
              <w:top w:val="single" w:sz="4" w:space="0" w:color="auto"/>
            </w:tcBorders>
          </w:tcPr>
          <w:p w14:paraId="528FE6B0" w14:textId="77777777" w:rsidR="0021589B" w:rsidRPr="00C05912" w:rsidRDefault="0021589B" w:rsidP="009706F5">
            <w:pPr>
              <w:rPr>
                <w:sz w:val="18"/>
                <w:szCs w:val="18"/>
                <w:lang w:val="tr-TR"/>
              </w:rPr>
            </w:pPr>
            <w:r w:rsidRPr="00C05912">
              <w:rPr>
                <w:sz w:val="18"/>
                <w:szCs w:val="18"/>
                <w:lang w:val="tr-TR"/>
              </w:rPr>
              <w:t>Resources released / money saved</w:t>
            </w:r>
          </w:p>
        </w:tc>
        <w:tc>
          <w:tcPr>
            <w:tcW w:w="5954" w:type="dxa"/>
          </w:tcPr>
          <w:p w14:paraId="7591C3CD" w14:textId="77777777" w:rsidR="0021589B" w:rsidRPr="00C05912" w:rsidRDefault="0021589B" w:rsidP="009706F5">
            <w:pPr>
              <w:rPr>
                <w:sz w:val="18"/>
                <w:szCs w:val="18"/>
                <w:lang w:val="tr-TR"/>
              </w:rPr>
            </w:pPr>
            <w:r w:rsidRPr="00C05912">
              <w:rPr>
                <w:sz w:val="18"/>
                <w:szCs w:val="18"/>
                <w:lang w:val="tr-TR"/>
              </w:rPr>
              <w:t>Number of technologies that fast fail</w:t>
            </w:r>
          </w:p>
        </w:tc>
        <w:tc>
          <w:tcPr>
            <w:tcW w:w="1559" w:type="dxa"/>
          </w:tcPr>
          <w:p w14:paraId="741195D1" w14:textId="77777777" w:rsidR="0021589B" w:rsidRPr="00C05912" w:rsidRDefault="0021589B" w:rsidP="009706F5">
            <w:pPr>
              <w:ind w:left="720"/>
              <w:jc w:val="right"/>
              <w:rPr>
                <w:sz w:val="18"/>
                <w:szCs w:val="18"/>
                <w:lang w:val="tr-TR"/>
              </w:rPr>
            </w:pPr>
            <w:r w:rsidRPr="00C05912">
              <w:rPr>
                <w:sz w:val="18"/>
                <w:szCs w:val="18"/>
                <w:lang w:val="tr-TR"/>
              </w:rPr>
              <w:t>£6.0</w:t>
            </w:r>
          </w:p>
        </w:tc>
      </w:tr>
      <w:tr w:rsidR="0021589B" w14:paraId="06659A12" w14:textId="77777777" w:rsidTr="00EE4759">
        <w:tc>
          <w:tcPr>
            <w:tcW w:w="1696" w:type="dxa"/>
            <w:tcBorders>
              <w:bottom w:val="nil"/>
            </w:tcBorders>
          </w:tcPr>
          <w:p w14:paraId="5454DFAF" w14:textId="77777777" w:rsidR="0021589B" w:rsidRPr="00C05912" w:rsidRDefault="0021589B" w:rsidP="009706F5">
            <w:pPr>
              <w:rPr>
                <w:sz w:val="18"/>
                <w:szCs w:val="18"/>
                <w:lang w:val="tr-TR"/>
              </w:rPr>
            </w:pPr>
            <w:r w:rsidRPr="00C05912">
              <w:rPr>
                <w:sz w:val="18"/>
                <w:szCs w:val="18"/>
                <w:lang w:val="tr-TR"/>
              </w:rPr>
              <w:t>Benefits not estimated</w:t>
            </w:r>
          </w:p>
        </w:tc>
        <w:tc>
          <w:tcPr>
            <w:tcW w:w="5954" w:type="dxa"/>
          </w:tcPr>
          <w:p w14:paraId="57162C5E" w14:textId="77777777" w:rsidR="0021589B" w:rsidRPr="00C05912" w:rsidRDefault="0021589B" w:rsidP="009706F5">
            <w:pPr>
              <w:rPr>
                <w:sz w:val="18"/>
                <w:szCs w:val="18"/>
                <w:lang w:val="tr-TR"/>
              </w:rPr>
            </w:pPr>
            <w:r w:rsidRPr="00C05912">
              <w:rPr>
                <w:sz w:val="18"/>
                <w:szCs w:val="18"/>
                <w:lang w:val="tr-TR"/>
              </w:rPr>
              <w:t xml:space="preserve">Products with improved design and user acceptability (2.2.3) </w:t>
            </w:r>
          </w:p>
        </w:tc>
        <w:tc>
          <w:tcPr>
            <w:tcW w:w="1559" w:type="dxa"/>
          </w:tcPr>
          <w:p w14:paraId="08B0EC4A" w14:textId="77777777" w:rsidR="0021589B" w:rsidRPr="00C05912" w:rsidRDefault="0021589B" w:rsidP="009706F5">
            <w:pPr>
              <w:ind w:left="720"/>
              <w:jc w:val="right"/>
              <w:rPr>
                <w:sz w:val="18"/>
                <w:szCs w:val="18"/>
                <w:lang w:val="tr-TR"/>
              </w:rPr>
            </w:pPr>
          </w:p>
        </w:tc>
      </w:tr>
      <w:tr w:rsidR="0021589B" w14:paraId="1B035CDC" w14:textId="77777777" w:rsidTr="00EE4759">
        <w:tc>
          <w:tcPr>
            <w:tcW w:w="1696" w:type="dxa"/>
            <w:tcBorders>
              <w:top w:val="nil"/>
              <w:bottom w:val="nil"/>
            </w:tcBorders>
          </w:tcPr>
          <w:p w14:paraId="02D44716" w14:textId="77777777" w:rsidR="0021589B" w:rsidRPr="00C05912" w:rsidRDefault="0021589B" w:rsidP="009706F5">
            <w:pPr>
              <w:rPr>
                <w:sz w:val="18"/>
                <w:szCs w:val="18"/>
                <w:lang w:val="tr-TR"/>
              </w:rPr>
            </w:pPr>
          </w:p>
        </w:tc>
        <w:tc>
          <w:tcPr>
            <w:tcW w:w="5954" w:type="dxa"/>
          </w:tcPr>
          <w:p w14:paraId="24B7C05B" w14:textId="77777777" w:rsidR="0021589B" w:rsidRPr="00C05912" w:rsidRDefault="0021589B" w:rsidP="009706F5">
            <w:pPr>
              <w:rPr>
                <w:sz w:val="18"/>
                <w:szCs w:val="18"/>
                <w:lang w:val="tr-TR"/>
              </w:rPr>
            </w:pPr>
            <w:r w:rsidRPr="00C05912">
              <w:rPr>
                <w:sz w:val="18"/>
                <w:szCs w:val="18"/>
                <w:lang w:val="tr-TR"/>
              </w:rPr>
              <w:t>New training programmes for public and business (2.4) – not clear what these programmes will cover and how to catagorise for multipliers</w:t>
            </w:r>
          </w:p>
        </w:tc>
        <w:tc>
          <w:tcPr>
            <w:tcW w:w="1559" w:type="dxa"/>
          </w:tcPr>
          <w:p w14:paraId="385B20BA" w14:textId="77777777" w:rsidR="0021589B" w:rsidRPr="00C05912" w:rsidRDefault="0021589B" w:rsidP="009706F5">
            <w:pPr>
              <w:ind w:left="720"/>
              <w:jc w:val="right"/>
              <w:rPr>
                <w:sz w:val="18"/>
                <w:szCs w:val="18"/>
                <w:lang w:val="tr-TR"/>
              </w:rPr>
            </w:pPr>
          </w:p>
        </w:tc>
      </w:tr>
      <w:tr w:rsidR="0021589B" w14:paraId="71931F43" w14:textId="77777777" w:rsidTr="00EE4759">
        <w:tc>
          <w:tcPr>
            <w:tcW w:w="1696" w:type="dxa"/>
            <w:tcBorders>
              <w:top w:val="nil"/>
              <w:bottom w:val="nil"/>
            </w:tcBorders>
          </w:tcPr>
          <w:p w14:paraId="6B0E1CDD" w14:textId="77777777" w:rsidR="0021589B" w:rsidRPr="00C05912" w:rsidRDefault="0021589B" w:rsidP="009706F5">
            <w:pPr>
              <w:rPr>
                <w:sz w:val="18"/>
                <w:szCs w:val="18"/>
                <w:lang w:val="tr-TR"/>
              </w:rPr>
            </w:pPr>
          </w:p>
        </w:tc>
        <w:tc>
          <w:tcPr>
            <w:tcW w:w="5954" w:type="dxa"/>
          </w:tcPr>
          <w:p w14:paraId="17764C4A" w14:textId="77777777" w:rsidR="0021589B" w:rsidRPr="00C05912" w:rsidRDefault="0021589B" w:rsidP="009706F5">
            <w:pPr>
              <w:rPr>
                <w:sz w:val="18"/>
                <w:szCs w:val="18"/>
                <w:lang w:val="tr-TR"/>
              </w:rPr>
            </w:pPr>
            <w:r w:rsidRPr="00C05912">
              <w:rPr>
                <w:sz w:val="18"/>
                <w:szCs w:val="18"/>
                <w:lang w:val="tr-TR"/>
              </w:rPr>
              <w:t xml:space="preserve">Networking platform (3.1) </w:t>
            </w:r>
          </w:p>
        </w:tc>
        <w:tc>
          <w:tcPr>
            <w:tcW w:w="1559" w:type="dxa"/>
          </w:tcPr>
          <w:p w14:paraId="30596C0E" w14:textId="77777777" w:rsidR="0021589B" w:rsidRPr="00C05912" w:rsidRDefault="0021589B" w:rsidP="009706F5">
            <w:pPr>
              <w:ind w:left="720"/>
              <w:jc w:val="right"/>
              <w:rPr>
                <w:sz w:val="18"/>
                <w:szCs w:val="18"/>
                <w:lang w:val="tr-TR"/>
              </w:rPr>
            </w:pPr>
          </w:p>
        </w:tc>
      </w:tr>
      <w:tr w:rsidR="0021589B" w14:paraId="22758EF5" w14:textId="77777777" w:rsidTr="00EE4759">
        <w:tc>
          <w:tcPr>
            <w:tcW w:w="1696" w:type="dxa"/>
            <w:tcBorders>
              <w:top w:val="nil"/>
              <w:bottom w:val="nil"/>
            </w:tcBorders>
          </w:tcPr>
          <w:p w14:paraId="342346CD" w14:textId="77777777" w:rsidR="0021589B" w:rsidRPr="00C05912" w:rsidRDefault="0021589B" w:rsidP="009706F5">
            <w:pPr>
              <w:rPr>
                <w:sz w:val="18"/>
                <w:szCs w:val="18"/>
                <w:lang w:val="tr-TR"/>
              </w:rPr>
            </w:pPr>
          </w:p>
        </w:tc>
        <w:tc>
          <w:tcPr>
            <w:tcW w:w="5954" w:type="dxa"/>
          </w:tcPr>
          <w:p w14:paraId="485FEAE2" w14:textId="451F3467" w:rsidR="0021589B" w:rsidRPr="00C05912" w:rsidRDefault="0021589B" w:rsidP="00190081">
            <w:pPr>
              <w:rPr>
                <w:sz w:val="18"/>
                <w:szCs w:val="18"/>
                <w:lang w:val="tr-TR"/>
              </w:rPr>
            </w:pPr>
            <w:r w:rsidRPr="00C05912">
              <w:rPr>
                <w:sz w:val="18"/>
                <w:szCs w:val="18"/>
                <w:lang w:val="tr-TR"/>
              </w:rPr>
              <w:t xml:space="preserve">Events (3.2) </w:t>
            </w:r>
          </w:p>
        </w:tc>
        <w:tc>
          <w:tcPr>
            <w:tcW w:w="1559" w:type="dxa"/>
          </w:tcPr>
          <w:p w14:paraId="22C2B3B9" w14:textId="77777777" w:rsidR="0021589B" w:rsidRPr="00C05912" w:rsidRDefault="0021589B" w:rsidP="009706F5">
            <w:pPr>
              <w:ind w:left="720"/>
              <w:jc w:val="right"/>
              <w:rPr>
                <w:sz w:val="18"/>
                <w:szCs w:val="18"/>
                <w:lang w:val="tr-TR"/>
              </w:rPr>
            </w:pPr>
          </w:p>
        </w:tc>
      </w:tr>
      <w:tr w:rsidR="0021589B" w14:paraId="25D563E3" w14:textId="77777777" w:rsidTr="00EE4759">
        <w:tc>
          <w:tcPr>
            <w:tcW w:w="1696" w:type="dxa"/>
            <w:tcBorders>
              <w:top w:val="nil"/>
              <w:bottom w:val="nil"/>
            </w:tcBorders>
          </w:tcPr>
          <w:p w14:paraId="12FA232D" w14:textId="77777777" w:rsidR="0021589B" w:rsidRPr="00C05912" w:rsidRDefault="0021589B" w:rsidP="009706F5">
            <w:pPr>
              <w:rPr>
                <w:sz w:val="18"/>
                <w:szCs w:val="18"/>
                <w:lang w:val="tr-TR"/>
              </w:rPr>
            </w:pPr>
          </w:p>
        </w:tc>
        <w:tc>
          <w:tcPr>
            <w:tcW w:w="5954" w:type="dxa"/>
          </w:tcPr>
          <w:p w14:paraId="2124247B" w14:textId="77777777" w:rsidR="0021589B" w:rsidRPr="00C05912" w:rsidRDefault="0021589B" w:rsidP="009706F5">
            <w:pPr>
              <w:rPr>
                <w:sz w:val="18"/>
                <w:szCs w:val="18"/>
                <w:lang w:val="tr-TR"/>
              </w:rPr>
            </w:pPr>
            <w:r w:rsidRPr="00C05912">
              <w:rPr>
                <w:sz w:val="18"/>
                <w:szCs w:val="18"/>
                <w:lang w:val="tr-TR"/>
              </w:rPr>
              <w:t>New facilities and capabilities to support product development (4.1)</w:t>
            </w:r>
          </w:p>
        </w:tc>
        <w:tc>
          <w:tcPr>
            <w:tcW w:w="1559" w:type="dxa"/>
          </w:tcPr>
          <w:p w14:paraId="02983FD4" w14:textId="77777777" w:rsidR="0021589B" w:rsidRPr="00C05912" w:rsidRDefault="0021589B" w:rsidP="009706F5">
            <w:pPr>
              <w:ind w:left="720"/>
              <w:jc w:val="right"/>
              <w:rPr>
                <w:sz w:val="18"/>
                <w:szCs w:val="18"/>
                <w:lang w:val="tr-TR"/>
              </w:rPr>
            </w:pPr>
          </w:p>
        </w:tc>
      </w:tr>
      <w:tr w:rsidR="0021589B" w14:paraId="7EE2E853" w14:textId="77777777" w:rsidTr="00EE4759">
        <w:tc>
          <w:tcPr>
            <w:tcW w:w="1696" w:type="dxa"/>
            <w:tcBorders>
              <w:top w:val="nil"/>
              <w:bottom w:val="nil"/>
            </w:tcBorders>
          </w:tcPr>
          <w:p w14:paraId="0665B3F8" w14:textId="77777777" w:rsidR="0021589B" w:rsidRPr="00C05912" w:rsidRDefault="0021589B" w:rsidP="009706F5">
            <w:pPr>
              <w:rPr>
                <w:sz w:val="18"/>
                <w:szCs w:val="18"/>
                <w:lang w:val="tr-TR"/>
              </w:rPr>
            </w:pPr>
          </w:p>
        </w:tc>
        <w:tc>
          <w:tcPr>
            <w:tcW w:w="5954" w:type="dxa"/>
          </w:tcPr>
          <w:p w14:paraId="06B5D391" w14:textId="77777777" w:rsidR="0021589B" w:rsidRPr="00C05912" w:rsidRDefault="0021589B" w:rsidP="009706F5">
            <w:pPr>
              <w:rPr>
                <w:sz w:val="18"/>
                <w:szCs w:val="18"/>
                <w:lang w:val="tr-TR"/>
              </w:rPr>
            </w:pPr>
            <w:r w:rsidRPr="00C05912">
              <w:rPr>
                <w:sz w:val="18"/>
                <w:szCs w:val="18"/>
                <w:lang w:val="tr-TR"/>
              </w:rPr>
              <w:t>Streamlined access to exsiting (and new) facilities and development (4.2)</w:t>
            </w:r>
          </w:p>
        </w:tc>
        <w:tc>
          <w:tcPr>
            <w:tcW w:w="1559" w:type="dxa"/>
          </w:tcPr>
          <w:p w14:paraId="08820412" w14:textId="77777777" w:rsidR="0021589B" w:rsidRPr="00C05912" w:rsidRDefault="0021589B" w:rsidP="009706F5">
            <w:pPr>
              <w:ind w:left="720"/>
              <w:jc w:val="right"/>
              <w:rPr>
                <w:sz w:val="18"/>
                <w:szCs w:val="18"/>
                <w:lang w:val="tr-TR"/>
              </w:rPr>
            </w:pPr>
          </w:p>
        </w:tc>
      </w:tr>
      <w:tr w:rsidR="0021589B" w14:paraId="00070156" w14:textId="77777777" w:rsidTr="00EE4759">
        <w:tc>
          <w:tcPr>
            <w:tcW w:w="1696" w:type="dxa"/>
            <w:tcBorders>
              <w:top w:val="nil"/>
              <w:bottom w:val="nil"/>
            </w:tcBorders>
          </w:tcPr>
          <w:p w14:paraId="61F7A46C" w14:textId="77777777" w:rsidR="0021589B" w:rsidRPr="00C05912" w:rsidRDefault="0021589B" w:rsidP="009706F5">
            <w:pPr>
              <w:rPr>
                <w:sz w:val="18"/>
                <w:szCs w:val="18"/>
                <w:lang w:val="tr-TR"/>
              </w:rPr>
            </w:pPr>
          </w:p>
        </w:tc>
        <w:tc>
          <w:tcPr>
            <w:tcW w:w="5954" w:type="dxa"/>
          </w:tcPr>
          <w:p w14:paraId="746BAF34" w14:textId="77777777" w:rsidR="0021589B" w:rsidRPr="00C05912" w:rsidRDefault="0021589B" w:rsidP="009706F5">
            <w:pPr>
              <w:rPr>
                <w:sz w:val="18"/>
                <w:szCs w:val="18"/>
                <w:lang w:val="tr-TR"/>
              </w:rPr>
            </w:pPr>
            <w:r w:rsidRPr="00C05912">
              <w:rPr>
                <w:sz w:val="18"/>
                <w:szCs w:val="18"/>
                <w:lang w:val="tr-TR"/>
              </w:rPr>
              <w:t>Innovation Fellows supporting collaborative projects (4.3) included in 1.1</w:t>
            </w:r>
          </w:p>
        </w:tc>
        <w:tc>
          <w:tcPr>
            <w:tcW w:w="1559" w:type="dxa"/>
          </w:tcPr>
          <w:p w14:paraId="622D5447" w14:textId="77777777" w:rsidR="0021589B" w:rsidRPr="00C05912" w:rsidRDefault="0021589B" w:rsidP="009706F5">
            <w:pPr>
              <w:ind w:left="720"/>
              <w:jc w:val="right"/>
              <w:rPr>
                <w:sz w:val="18"/>
                <w:szCs w:val="18"/>
                <w:lang w:val="tr-TR"/>
              </w:rPr>
            </w:pPr>
          </w:p>
        </w:tc>
      </w:tr>
      <w:tr w:rsidR="0021589B" w14:paraId="147C9CF2" w14:textId="77777777" w:rsidTr="00EE4759">
        <w:tc>
          <w:tcPr>
            <w:tcW w:w="1696" w:type="dxa"/>
            <w:tcBorders>
              <w:top w:val="nil"/>
              <w:bottom w:val="nil"/>
            </w:tcBorders>
          </w:tcPr>
          <w:p w14:paraId="27CAF60B" w14:textId="77777777" w:rsidR="0021589B" w:rsidRPr="00C05912" w:rsidRDefault="0021589B" w:rsidP="009706F5">
            <w:pPr>
              <w:rPr>
                <w:sz w:val="18"/>
                <w:szCs w:val="18"/>
                <w:lang w:val="tr-TR"/>
              </w:rPr>
            </w:pPr>
          </w:p>
        </w:tc>
        <w:tc>
          <w:tcPr>
            <w:tcW w:w="5954" w:type="dxa"/>
          </w:tcPr>
          <w:p w14:paraId="304DC782" w14:textId="04E1F11C" w:rsidR="0021589B" w:rsidRPr="00C05912" w:rsidRDefault="0021589B" w:rsidP="00190081">
            <w:pPr>
              <w:rPr>
                <w:sz w:val="18"/>
                <w:szCs w:val="18"/>
                <w:lang w:val="tr-TR"/>
              </w:rPr>
            </w:pPr>
            <w:r w:rsidRPr="00C05912">
              <w:rPr>
                <w:sz w:val="18"/>
                <w:szCs w:val="18"/>
                <w:lang w:val="tr-TR"/>
              </w:rPr>
              <w:t xml:space="preserve">Technology fast fails in prototyping and manufacturing (4.4) </w:t>
            </w:r>
          </w:p>
        </w:tc>
        <w:tc>
          <w:tcPr>
            <w:tcW w:w="1559" w:type="dxa"/>
          </w:tcPr>
          <w:p w14:paraId="32EBA097" w14:textId="77777777" w:rsidR="0021589B" w:rsidRPr="00C05912" w:rsidRDefault="0021589B" w:rsidP="009706F5">
            <w:pPr>
              <w:ind w:left="720"/>
              <w:jc w:val="right"/>
              <w:rPr>
                <w:sz w:val="18"/>
                <w:szCs w:val="18"/>
                <w:lang w:val="tr-TR"/>
              </w:rPr>
            </w:pPr>
          </w:p>
        </w:tc>
      </w:tr>
      <w:tr w:rsidR="0021589B" w14:paraId="22657517" w14:textId="77777777" w:rsidTr="00EE4759">
        <w:tc>
          <w:tcPr>
            <w:tcW w:w="1696" w:type="dxa"/>
            <w:tcBorders>
              <w:top w:val="nil"/>
            </w:tcBorders>
          </w:tcPr>
          <w:p w14:paraId="0B9DAC76" w14:textId="77777777" w:rsidR="0021589B" w:rsidRPr="00C05912" w:rsidRDefault="0021589B" w:rsidP="009706F5">
            <w:pPr>
              <w:rPr>
                <w:sz w:val="18"/>
                <w:szCs w:val="18"/>
                <w:lang w:val="tr-TR"/>
              </w:rPr>
            </w:pPr>
          </w:p>
        </w:tc>
        <w:tc>
          <w:tcPr>
            <w:tcW w:w="5954" w:type="dxa"/>
          </w:tcPr>
          <w:p w14:paraId="3AEDD55A" w14:textId="77777777" w:rsidR="0021589B" w:rsidRPr="00C05912" w:rsidRDefault="0021589B" w:rsidP="009706F5">
            <w:pPr>
              <w:rPr>
                <w:sz w:val="18"/>
                <w:szCs w:val="18"/>
                <w:lang w:val="tr-TR"/>
              </w:rPr>
            </w:pPr>
            <w:r w:rsidRPr="00C05912">
              <w:rPr>
                <w:sz w:val="18"/>
                <w:szCs w:val="18"/>
                <w:lang w:val="tr-TR"/>
              </w:rPr>
              <w:t>Companies supported to develop projects, intectual property, new ventures – covered by 1.1. and 1.2</w:t>
            </w:r>
          </w:p>
        </w:tc>
        <w:tc>
          <w:tcPr>
            <w:tcW w:w="1559" w:type="dxa"/>
          </w:tcPr>
          <w:p w14:paraId="511EB729" w14:textId="77777777" w:rsidR="0021589B" w:rsidRPr="00C05912" w:rsidRDefault="0021589B" w:rsidP="009706F5">
            <w:pPr>
              <w:ind w:left="720"/>
              <w:jc w:val="right"/>
              <w:rPr>
                <w:sz w:val="18"/>
                <w:szCs w:val="18"/>
                <w:lang w:val="tr-TR"/>
              </w:rPr>
            </w:pPr>
          </w:p>
        </w:tc>
      </w:tr>
    </w:tbl>
    <w:p w14:paraId="2BB783DB" w14:textId="79921EB9" w:rsidR="007E7B89" w:rsidRDefault="007E7B89" w:rsidP="0021589B">
      <w:pPr>
        <w:rPr>
          <w:lang w:val="tr-TR"/>
        </w:rPr>
      </w:pPr>
      <w:r>
        <w:rPr>
          <w:lang w:val="tr-TR"/>
        </w:rPr>
        <w:br w:type="page"/>
      </w:r>
    </w:p>
    <w:p w14:paraId="75B18E06" w14:textId="77777777" w:rsidR="0021589B" w:rsidRDefault="0021589B" w:rsidP="0021589B">
      <w:pPr>
        <w:rPr>
          <w:lang w:val="tr-TR"/>
        </w:rPr>
      </w:pPr>
    </w:p>
    <w:p w14:paraId="49084C98" w14:textId="41F40D8E" w:rsidR="009A428E" w:rsidRDefault="0021589B" w:rsidP="00EE4759">
      <w:pPr>
        <w:pStyle w:val="Heading2"/>
        <w:rPr>
          <w:lang w:val="tr-TR"/>
        </w:rPr>
      </w:pPr>
      <w:bookmarkStart w:id="3" w:name="_Toc17193093"/>
      <w:r>
        <w:rPr>
          <w:lang w:val="tr-TR"/>
        </w:rPr>
        <w:t>Estimates based on allocation of funds in the original bid</w:t>
      </w:r>
      <w:bookmarkEnd w:id="3"/>
    </w:p>
    <w:p w14:paraId="4C5A5715" w14:textId="77777777" w:rsidR="007E7B89" w:rsidRDefault="007E7B89" w:rsidP="0021589B">
      <w:pPr>
        <w:rPr>
          <w:lang w:val="tr-TR"/>
        </w:rPr>
      </w:pPr>
    </w:p>
    <w:p w14:paraId="5E6F4C31" w14:textId="5542FB40" w:rsidR="009A428E" w:rsidRDefault="0021589B" w:rsidP="0021589B">
      <w:pPr>
        <w:rPr>
          <w:lang w:val="tr-TR"/>
        </w:rPr>
      </w:pPr>
      <w:r>
        <w:rPr>
          <w:lang w:val="tr-TR"/>
        </w:rPr>
        <w:t>Alternatively we can do more top level approach based on funds originally sought in bid</w:t>
      </w:r>
      <w:r w:rsidR="009A428E">
        <w:rPr>
          <w:lang w:val="tr-TR"/>
        </w:rPr>
        <w:t>. In this approach we simply applied multipliers for R&amp;D and business support to each of the funding heading excluding enabling infrastructure. Based on this appraoch</w:t>
      </w:r>
      <w:r w:rsidR="00826A58">
        <w:rPr>
          <w:lang w:val="tr-TR"/>
        </w:rPr>
        <w:t>,</w:t>
      </w:r>
      <w:r w:rsidR="009A428E">
        <w:rPr>
          <w:lang w:val="tr-TR"/>
        </w:rPr>
        <w:t xml:space="preserve"> we estimate additional GVA to be </w:t>
      </w:r>
      <w:r w:rsidR="009A428E" w:rsidRPr="009A428E">
        <w:rPr>
          <w:lang w:val="tr-TR"/>
        </w:rPr>
        <w:t>£59</w:t>
      </w:r>
      <w:r w:rsidR="009A428E">
        <w:rPr>
          <w:lang w:val="tr-TR"/>
        </w:rPr>
        <w:t xml:space="preserve">.8m to </w:t>
      </w:r>
      <w:r w:rsidR="009A428E" w:rsidRPr="009A428E">
        <w:rPr>
          <w:lang w:val="tr-TR"/>
        </w:rPr>
        <w:t>£78</w:t>
      </w:r>
      <w:r w:rsidR="009A428E">
        <w:rPr>
          <w:lang w:val="tr-TR"/>
        </w:rPr>
        <w:t xml:space="preserve">.5m </w:t>
      </w:r>
      <w:r w:rsidR="009C75B9">
        <w:rPr>
          <w:lang w:val="tr-TR"/>
        </w:rPr>
        <w:t xml:space="preserve">(see </w:t>
      </w:r>
      <w:r w:rsidR="009C75B9">
        <w:rPr>
          <w:lang w:val="tr-TR"/>
        </w:rPr>
        <w:fldChar w:fldCharType="begin"/>
      </w:r>
      <w:r w:rsidR="009C75B9">
        <w:rPr>
          <w:lang w:val="tr-TR"/>
        </w:rPr>
        <w:instrText xml:space="preserve"> REF _Ref17189328 \h </w:instrText>
      </w:r>
      <w:r w:rsidR="009C75B9">
        <w:rPr>
          <w:lang w:val="tr-TR"/>
        </w:rPr>
      </w:r>
      <w:r w:rsidR="009C75B9">
        <w:rPr>
          <w:lang w:val="tr-TR"/>
        </w:rPr>
        <w:fldChar w:fldCharType="separate"/>
      </w:r>
      <w:r w:rsidR="006D1329">
        <w:t xml:space="preserve">Table </w:t>
      </w:r>
      <w:r w:rsidR="006D1329">
        <w:rPr>
          <w:noProof/>
        </w:rPr>
        <w:t>2</w:t>
      </w:r>
      <w:r w:rsidR="009C75B9">
        <w:rPr>
          <w:lang w:val="tr-TR"/>
        </w:rPr>
        <w:fldChar w:fldCharType="end"/>
      </w:r>
      <w:r w:rsidR="009C75B9">
        <w:rPr>
          <w:lang w:val="tr-TR"/>
        </w:rPr>
        <w:t xml:space="preserve">) </w:t>
      </w:r>
      <w:r w:rsidR="009A428E">
        <w:rPr>
          <w:lang w:val="tr-TR"/>
        </w:rPr>
        <w:t>with potential additional £33.5 GVA being created through matched funding</w:t>
      </w:r>
      <w:r w:rsidR="009C75B9">
        <w:rPr>
          <w:lang w:val="tr-TR"/>
        </w:rPr>
        <w:t xml:space="preserve"> (see </w:t>
      </w:r>
      <w:r w:rsidR="009C75B9">
        <w:rPr>
          <w:lang w:val="tr-TR"/>
        </w:rPr>
        <w:fldChar w:fldCharType="begin"/>
      </w:r>
      <w:r w:rsidR="009C75B9">
        <w:rPr>
          <w:lang w:val="tr-TR"/>
        </w:rPr>
        <w:instrText xml:space="preserve"> REF _Ref17189350 \h </w:instrText>
      </w:r>
      <w:r w:rsidR="009C75B9">
        <w:rPr>
          <w:lang w:val="tr-TR"/>
        </w:rPr>
      </w:r>
      <w:r w:rsidR="009C75B9">
        <w:rPr>
          <w:lang w:val="tr-TR"/>
        </w:rPr>
        <w:fldChar w:fldCharType="separate"/>
      </w:r>
      <w:r w:rsidR="006D1329">
        <w:t xml:space="preserve">Table </w:t>
      </w:r>
      <w:r w:rsidR="006D1329">
        <w:rPr>
          <w:noProof/>
        </w:rPr>
        <w:t>3</w:t>
      </w:r>
      <w:r w:rsidR="009C75B9">
        <w:rPr>
          <w:lang w:val="tr-TR"/>
        </w:rPr>
        <w:fldChar w:fldCharType="end"/>
      </w:r>
      <w:r w:rsidR="009C75B9">
        <w:rPr>
          <w:lang w:val="tr-TR"/>
        </w:rPr>
        <w:t>)</w:t>
      </w:r>
      <w:r w:rsidR="009A428E">
        <w:rPr>
          <w:lang w:val="tr-TR"/>
        </w:rPr>
        <w:t xml:space="preserve">. </w:t>
      </w:r>
    </w:p>
    <w:p w14:paraId="14FEF885" w14:textId="77777777" w:rsidR="009A428E" w:rsidRDefault="009A428E" w:rsidP="0021589B">
      <w:pPr>
        <w:rPr>
          <w:lang w:val="tr-TR"/>
        </w:rPr>
      </w:pPr>
    </w:p>
    <w:p w14:paraId="78001E90" w14:textId="53068CBD" w:rsidR="009A428E" w:rsidRDefault="009A428E" w:rsidP="009A428E">
      <w:pPr>
        <w:pStyle w:val="Caption"/>
        <w:rPr>
          <w:lang w:val="tr-TR"/>
        </w:rPr>
      </w:pPr>
      <w:bookmarkStart w:id="4" w:name="_Ref17189328"/>
      <w:r>
        <w:t xml:space="preserve">Table </w:t>
      </w:r>
      <w:r w:rsidR="00190081">
        <w:fldChar w:fldCharType="begin"/>
      </w:r>
      <w:r w:rsidR="00190081">
        <w:instrText xml:space="preserve"> SEQ Table \* ARABIC </w:instrText>
      </w:r>
      <w:r w:rsidR="00190081">
        <w:fldChar w:fldCharType="separate"/>
      </w:r>
      <w:r w:rsidR="006D1329">
        <w:rPr>
          <w:noProof/>
        </w:rPr>
        <w:t>2</w:t>
      </w:r>
      <w:r w:rsidR="00190081">
        <w:rPr>
          <w:noProof/>
        </w:rPr>
        <w:fldChar w:fldCharType="end"/>
      </w:r>
      <w:bookmarkEnd w:id="4"/>
      <w:r>
        <w:t xml:space="preserve">: </w:t>
      </w:r>
      <w:r w:rsidR="001C623D">
        <w:t>Top-level</w:t>
      </w:r>
      <w:r>
        <w:t xml:space="preserve"> calculation of impact</w:t>
      </w:r>
    </w:p>
    <w:tbl>
      <w:tblPr>
        <w:tblStyle w:val="TableGrid"/>
        <w:tblW w:w="0" w:type="auto"/>
        <w:tblLook w:val="04A0" w:firstRow="1" w:lastRow="0" w:firstColumn="1" w:lastColumn="0" w:noHBand="0" w:noVBand="1"/>
        <w:tblCaption w:val="Table 2"/>
        <w:tblDescription w:val="A top level calculation of impact"/>
      </w:tblPr>
      <w:tblGrid>
        <w:gridCol w:w="2254"/>
        <w:gridCol w:w="1427"/>
        <w:gridCol w:w="3081"/>
        <w:gridCol w:w="1880"/>
      </w:tblGrid>
      <w:tr w:rsidR="0021589B" w:rsidRPr="00190081" w14:paraId="1FB36AAD" w14:textId="77777777" w:rsidTr="006747A8">
        <w:trPr>
          <w:tblHeader/>
        </w:trPr>
        <w:tc>
          <w:tcPr>
            <w:tcW w:w="2254" w:type="dxa"/>
          </w:tcPr>
          <w:p w14:paraId="37A16DED" w14:textId="793F3F35" w:rsidR="0021589B" w:rsidRPr="00190081" w:rsidRDefault="00190081" w:rsidP="009706F5">
            <w:pPr>
              <w:rPr>
                <w:b/>
                <w:sz w:val="16"/>
                <w:szCs w:val="16"/>
                <w:lang w:val="tr-TR"/>
              </w:rPr>
            </w:pPr>
            <w:r w:rsidRPr="00190081">
              <w:rPr>
                <w:b/>
                <w:sz w:val="16"/>
                <w:szCs w:val="16"/>
                <w:lang w:val="tr-TR"/>
              </w:rPr>
              <w:t>Element</w:t>
            </w:r>
          </w:p>
        </w:tc>
        <w:tc>
          <w:tcPr>
            <w:tcW w:w="1427" w:type="dxa"/>
          </w:tcPr>
          <w:p w14:paraId="4703016D" w14:textId="61BBE5F9" w:rsidR="0021589B" w:rsidRPr="00190081" w:rsidRDefault="00190081" w:rsidP="009706F5">
            <w:pPr>
              <w:rPr>
                <w:b/>
                <w:sz w:val="16"/>
                <w:szCs w:val="16"/>
                <w:lang w:val="tr-TR"/>
              </w:rPr>
            </w:pPr>
            <w:r w:rsidRPr="00190081">
              <w:rPr>
                <w:b/>
                <w:sz w:val="16"/>
                <w:szCs w:val="16"/>
                <w:lang w:val="tr-TR"/>
              </w:rPr>
              <w:t>Assumed spend</w:t>
            </w:r>
          </w:p>
        </w:tc>
        <w:tc>
          <w:tcPr>
            <w:tcW w:w="3081" w:type="dxa"/>
          </w:tcPr>
          <w:p w14:paraId="595A94C1" w14:textId="4B703172" w:rsidR="0021589B" w:rsidRPr="00190081" w:rsidRDefault="00190081" w:rsidP="009706F5">
            <w:pPr>
              <w:rPr>
                <w:b/>
                <w:sz w:val="16"/>
                <w:szCs w:val="16"/>
                <w:lang w:val="tr-TR"/>
              </w:rPr>
            </w:pPr>
            <w:r>
              <w:rPr>
                <w:b/>
                <w:sz w:val="16"/>
                <w:szCs w:val="16"/>
                <w:lang w:val="tr-TR"/>
              </w:rPr>
              <w:t>Multiplier used for calculation  of additional GVA</w:t>
            </w:r>
          </w:p>
        </w:tc>
        <w:tc>
          <w:tcPr>
            <w:tcW w:w="1880" w:type="dxa"/>
          </w:tcPr>
          <w:p w14:paraId="03098802" w14:textId="19FEDD0B" w:rsidR="0021589B" w:rsidRPr="00190081" w:rsidRDefault="00190081" w:rsidP="009706F5">
            <w:pPr>
              <w:rPr>
                <w:b/>
                <w:sz w:val="16"/>
                <w:szCs w:val="16"/>
                <w:lang w:val="tr-TR"/>
              </w:rPr>
            </w:pPr>
            <w:r>
              <w:rPr>
                <w:b/>
                <w:sz w:val="16"/>
                <w:szCs w:val="16"/>
                <w:lang w:val="tr-TR"/>
              </w:rPr>
              <w:t>Estimated GVA</w:t>
            </w:r>
          </w:p>
        </w:tc>
      </w:tr>
      <w:tr w:rsidR="0021589B" w14:paraId="48046B4F" w14:textId="77777777" w:rsidTr="00C70AA9">
        <w:tc>
          <w:tcPr>
            <w:tcW w:w="2254" w:type="dxa"/>
          </w:tcPr>
          <w:p w14:paraId="4110404C" w14:textId="77777777" w:rsidR="0021589B" w:rsidRPr="002F650A" w:rsidRDefault="0021589B" w:rsidP="009706F5">
            <w:pPr>
              <w:rPr>
                <w:sz w:val="16"/>
                <w:szCs w:val="16"/>
                <w:lang w:val="tr-TR"/>
              </w:rPr>
            </w:pPr>
            <w:r w:rsidRPr="002F650A">
              <w:rPr>
                <w:sz w:val="16"/>
                <w:szCs w:val="16"/>
                <w:lang w:val="tr-TR"/>
              </w:rPr>
              <w:t>Core Engineering</w:t>
            </w:r>
          </w:p>
        </w:tc>
        <w:tc>
          <w:tcPr>
            <w:tcW w:w="1427" w:type="dxa"/>
          </w:tcPr>
          <w:p w14:paraId="277F7F19" w14:textId="77777777" w:rsidR="0021589B" w:rsidRPr="002F650A" w:rsidRDefault="0021589B" w:rsidP="009706F5">
            <w:pPr>
              <w:rPr>
                <w:sz w:val="16"/>
                <w:szCs w:val="16"/>
                <w:lang w:val="tr-TR"/>
              </w:rPr>
            </w:pPr>
            <w:r w:rsidRPr="002F650A">
              <w:rPr>
                <w:sz w:val="16"/>
                <w:szCs w:val="16"/>
                <w:lang w:val="tr-TR"/>
              </w:rPr>
              <w:t>£6,027,000</w:t>
            </w:r>
          </w:p>
        </w:tc>
        <w:tc>
          <w:tcPr>
            <w:tcW w:w="3081" w:type="dxa"/>
          </w:tcPr>
          <w:p w14:paraId="613BB39A" w14:textId="77777777" w:rsidR="0021589B" w:rsidRPr="002F650A" w:rsidRDefault="0021589B" w:rsidP="009706F5">
            <w:pPr>
              <w:rPr>
                <w:sz w:val="16"/>
                <w:szCs w:val="16"/>
                <w:lang w:val="tr-TR"/>
              </w:rPr>
            </w:pPr>
            <w:r w:rsidRPr="002F650A">
              <w:rPr>
                <w:sz w:val="16"/>
                <w:szCs w:val="16"/>
                <w:lang w:val="tr-TR"/>
              </w:rPr>
              <w:t xml:space="preserve">R&amp;D </w:t>
            </w:r>
            <w:r>
              <w:rPr>
                <w:sz w:val="16"/>
                <w:szCs w:val="16"/>
                <w:lang w:val="tr-TR"/>
              </w:rPr>
              <w:t>k</w:t>
            </w:r>
            <w:r w:rsidRPr="002F650A">
              <w:rPr>
                <w:sz w:val="16"/>
                <w:szCs w:val="16"/>
                <w:lang w:val="tr-TR"/>
              </w:rPr>
              <w:t>nowledge mobilisation with multiplier of 7.3</w:t>
            </w:r>
          </w:p>
        </w:tc>
        <w:tc>
          <w:tcPr>
            <w:tcW w:w="1880" w:type="dxa"/>
          </w:tcPr>
          <w:p w14:paraId="4A660CC3" w14:textId="77777777" w:rsidR="0021589B" w:rsidRPr="002F650A" w:rsidRDefault="0021589B" w:rsidP="009706F5">
            <w:pPr>
              <w:jc w:val="right"/>
              <w:rPr>
                <w:sz w:val="16"/>
                <w:szCs w:val="16"/>
                <w:lang w:val="tr-TR"/>
              </w:rPr>
            </w:pPr>
            <w:r>
              <w:rPr>
                <w:sz w:val="16"/>
                <w:szCs w:val="16"/>
                <w:lang w:val="tr-TR"/>
              </w:rPr>
              <w:t>£</w:t>
            </w:r>
            <w:r w:rsidRPr="0095719B">
              <w:rPr>
                <w:sz w:val="16"/>
                <w:szCs w:val="16"/>
                <w:lang w:val="tr-TR"/>
              </w:rPr>
              <w:t>43</w:t>
            </w:r>
            <w:r>
              <w:rPr>
                <w:sz w:val="16"/>
                <w:szCs w:val="16"/>
                <w:lang w:val="tr-TR"/>
              </w:rPr>
              <w:t>,</w:t>
            </w:r>
            <w:r w:rsidRPr="0095719B">
              <w:rPr>
                <w:sz w:val="16"/>
                <w:szCs w:val="16"/>
                <w:lang w:val="tr-TR"/>
              </w:rPr>
              <w:t>997</w:t>
            </w:r>
            <w:r>
              <w:rPr>
                <w:sz w:val="16"/>
                <w:szCs w:val="16"/>
                <w:lang w:val="tr-TR"/>
              </w:rPr>
              <w:t>,</w:t>
            </w:r>
            <w:r w:rsidRPr="0095719B">
              <w:rPr>
                <w:sz w:val="16"/>
                <w:szCs w:val="16"/>
                <w:lang w:val="tr-TR"/>
              </w:rPr>
              <w:t>100</w:t>
            </w:r>
          </w:p>
        </w:tc>
      </w:tr>
      <w:tr w:rsidR="0021589B" w14:paraId="175D64A7" w14:textId="77777777" w:rsidTr="00C70AA9">
        <w:tc>
          <w:tcPr>
            <w:tcW w:w="2254" w:type="dxa"/>
          </w:tcPr>
          <w:p w14:paraId="6C9580B3" w14:textId="77777777" w:rsidR="0021589B" w:rsidRPr="002F650A" w:rsidRDefault="0021589B" w:rsidP="009706F5">
            <w:pPr>
              <w:rPr>
                <w:sz w:val="16"/>
                <w:szCs w:val="16"/>
                <w:lang w:val="tr-TR"/>
              </w:rPr>
            </w:pPr>
            <w:r w:rsidRPr="002F650A">
              <w:rPr>
                <w:sz w:val="16"/>
                <w:szCs w:val="16"/>
                <w:lang w:val="tr-TR"/>
              </w:rPr>
              <w:t>Training and Entrepreneurship</w:t>
            </w:r>
          </w:p>
        </w:tc>
        <w:tc>
          <w:tcPr>
            <w:tcW w:w="1427" w:type="dxa"/>
          </w:tcPr>
          <w:p w14:paraId="3E774C69" w14:textId="77777777" w:rsidR="0021589B" w:rsidRPr="002F650A" w:rsidRDefault="0021589B" w:rsidP="009706F5">
            <w:pPr>
              <w:rPr>
                <w:sz w:val="16"/>
                <w:szCs w:val="16"/>
                <w:lang w:val="tr-TR"/>
              </w:rPr>
            </w:pPr>
            <w:r w:rsidRPr="002F650A">
              <w:rPr>
                <w:sz w:val="16"/>
                <w:szCs w:val="16"/>
                <w:lang w:val="tr-TR"/>
              </w:rPr>
              <w:t>£3,963,000</w:t>
            </w:r>
          </w:p>
        </w:tc>
        <w:tc>
          <w:tcPr>
            <w:tcW w:w="3081" w:type="dxa"/>
          </w:tcPr>
          <w:p w14:paraId="01BB3BE1" w14:textId="77777777" w:rsidR="0021589B" w:rsidRPr="002F650A" w:rsidRDefault="0021589B" w:rsidP="009706F5">
            <w:pPr>
              <w:rPr>
                <w:sz w:val="16"/>
                <w:szCs w:val="16"/>
                <w:lang w:val="tr-TR"/>
              </w:rPr>
            </w:pPr>
            <w:r w:rsidRPr="002F650A">
              <w:rPr>
                <w:sz w:val="16"/>
                <w:szCs w:val="16"/>
                <w:lang w:val="tr-TR"/>
              </w:rPr>
              <w:t xml:space="preserve">Mixture of </w:t>
            </w:r>
          </w:p>
          <w:p w14:paraId="06F4D127" w14:textId="77777777" w:rsidR="0021589B" w:rsidRPr="002F650A" w:rsidRDefault="0021589B" w:rsidP="0021589B">
            <w:pPr>
              <w:pStyle w:val="ListParagraph"/>
              <w:numPr>
                <w:ilvl w:val="0"/>
                <w:numId w:val="17"/>
              </w:numPr>
              <w:ind w:left="343"/>
              <w:rPr>
                <w:sz w:val="16"/>
                <w:szCs w:val="16"/>
                <w:lang w:val="tr-TR"/>
              </w:rPr>
            </w:pPr>
            <w:r w:rsidRPr="002F650A">
              <w:rPr>
                <w:sz w:val="16"/>
                <w:szCs w:val="16"/>
                <w:lang w:val="tr-TR"/>
              </w:rPr>
              <w:t>Business support with multiplier of 2.6</w:t>
            </w:r>
          </w:p>
          <w:p w14:paraId="7908714D" w14:textId="77777777" w:rsidR="0021589B" w:rsidRPr="002F650A" w:rsidRDefault="0021589B" w:rsidP="0021589B">
            <w:pPr>
              <w:pStyle w:val="ListParagraph"/>
              <w:numPr>
                <w:ilvl w:val="0"/>
                <w:numId w:val="17"/>
              </w:numPr>
              <w:ind w:left="343"/>
              <w:rPr>
                <w:sz w:val="16"/>
                <w:szCs w:val="16"/>
                <w:lang w:val="tr-TR"/>
              </w:rPr>
            </w:pPr>
            <w:r w:rsidRPr="002F650A">
              <w:rPr>
                <w:sz w:val="16"/>
                <w:szCs w:val="16"/>
                <w:lang w:val="tr-TR"/>
              </w:rPr>
              <w:t xml:space="preserve">R&amp;D Knowledge mobilisation with multiplier of 7.3 </w:t>
            </w:r>
          </w:p>
        </w:tc>
        <w:tc>
          <w:tcPr>
            <w:tcW w:w="1880" w:type="dxa"/>
          </w:tcPr>
          <w:p w14:paraId="53EF8748" w14:textId="77777777" w:rsidR="00C70AA9" w:rsidRDefault="00C70AA9" w:rsidP="009706F5">
            <w:pPr>
              <w:jc w:val="right"/>
              <w:rPr>
                <w:sz w:val="16"/>
                <w:szCs w:val="16"/>
                <w:lang w:val="tr-TR"/>
              </w:rPr>
            </w:pPr>
          </w:p>
          <w:p w14:paraId="2725AA80" w14:textId="77777777" w:rsidR="0021589B" w:rsidRDefault="0021589B" w:rsidP="009706F5">
            <w:pPr>
              <w:jc w:val="right"/>
              <w:rPr>
                <w:sz w:val="16"/>
                <w:szCs w:val="16"/>
                <w:lang w:val="tr-TR"/>
              </w:rPr>
            </w:pPr>
            <w:r>
              <w:rPr>
                <w:sz w:val="16"/>
                <w:szCs w:val="16"/>
                <w:lang w:val="tr-TR"/>
              </w:rPr>
              <w:t>£</w:t>
            </w:r>
            <w:r w:rsidRPr="0095719B">
              <w:rPr>
                <w:sz w:val="16"/>
                <w:szCs w:val="16"/>
                <w:lang w:val="tr-TR"/>
              </w:rPr>
              <w:t>10</w:t>
            </w:r>
            <w:r>
              <w:rPr>
                <w:sz w:val="16"/>
                <w:szCs w:val="16"/>
                <w:lang w:val="tr-TR"/>
              </w:rPr>
              <w:t>,</w:t>
            </w:r>
            <w:r w:rsidRPr="0095719B">
              <w:rPr>
                <w:sz w:val="16"/>
                <w:szCs w:val="16"/>
                <w:lang w:val="tr-TR"/>
              </w:rPr>
              <w:t>303</w:t>
            </w:r>
            <w:r>
              <w:rPr>
                <w:sz w:val="16"/>
                <w:szCs w:val="16"/>
                <w:lang w:val="tr-TR"/>
              </w:rPr>
              <w:t>,</w:t>
            </w:r>
            <w:r w:rsidRPr="0095719B">
              <w:rPr>
                <w:sz w:val="16"/>
                <w:szCs w:val="16"/>
                <w:lang w:val="tr-TR"/>
              </w:rPr>
              <w:t>800</w:t>
            </w:r>
          </w:p>
          <w:p w14:paraId="6B0AC611" w14:textId="77777777" w:rsidR="0021589B" w:rsidRPr="002F650A" w:rsidRDefault="00C70AA9" w:rsidP="009706F5">
            <w:pPr>
              <w:jc w:val="right"/>
              <w:rPr>
                <w:sz w:val="16"/>
                <w:szCs w:val="16"/>
                <w:lang w:val="tr-TR"/>
              </w:rPr>
            </w:pPr>
            <w:r>
              <w:rPr>
                <w:sz w:val="16"/>
                <w:szCs w:val="16"/>
                <w:lang w:val="tr-TR"/>
              </w:rPr>
              <w:t xml:space="preserve">To </w:t>
            </w:r>
            <w:r w:rsidR="0021589B">
              <w:rPr>
                <w:sz w:val="16"/>
                <w:szCs w:val="16"/>
                <w:lang w:val="tr-TR"/>
              </w:rPr>
              <w:t>£</w:t>
            </w:r>
            <w:r w:rsidR="0021589B" w:rsidRPr="0095719B">
              <w:rPr>
                <w:sz w:val="16"/>
                <w:szCs w:val="16"/>
                <w:lang w:val="tr-TR"/>
              </w:rPr>
              <w:t>28</w:t>
            </w:r>
            <w:r w:rsidR="0021589B">
              <w:rPr>
                <w:sz w:val="16"/>
                <w:szCs w:val="16"/>
                <w:lang w:val="tr-TR"/>
              </w:rPr>
              <w:t>,</w:t>
            </w:r>
            <w:r w:rsidR="0021589B" w:rsidRPr="0095719B">
              <w:rPr>
                <w:sz w:val="16"/>
                <w:szCs w:val="16"/>
                <w:lang w:val="tr-TR"/>
              </w:rPr>
              <w:t>929</w:t>
            </w:r>
            <w:r w:rsidR="0021589B">
              <w:rPr>
                <w:sz w:val="16"/>
                <w:szCs w:val="16"/>
                <w:lang w:val="tr-TR"/>
              </w:rPr>
              <w:t>,</w:t>
            </w:r>
            <w:r w:rsidR="0021589B" w:rsidRPr="0095719B">
              <w:rPr>
                <w:sz w:val="16"/>
                <w:szCs w:val="16"/>
                <w:lang w:val="tr-TR"/>
              </w:rPr>
              <w:t>900</w:t>
            </w:r>
          </w:p>
        </w:tc>
      </w:tr>
      <w:tr w:rsidR="0021589B" w14:paraId="767F6940" w14:textId="77777777" w:rsidTr="00C70AA9">
        <w:tc>
          <w:tcPr>
            <w:tcW w:w="2254" w:type="dxa"/>
          </w:tcPr>
          <w:p w14:paraId="74EB127D" w14:textId="77777777" w:rsidR="0021589B" w:rsidRPr="002F650A" w:rsidRDefault="0021589B" w:rsidP="009706F5">
            <w:pPr>
              <w:rPr>
                <w:sz w:val="16"/>
                <w:szCs w:val="16"/>
                <w:lang w:val="tr-TR"/>
              </w:rPr>
            </w:pPr>
            <w:r>
              <w:rPr>
                <w:sz w:val="16"/>
                <w:szCs w:val="16"/>
                <w:lang w:val="tr-TR"/>
              </w:rPr>
              <w:t xml:space="preserve">Facilation and Assistance </w:t>
            </w:r>
          </w:p>
        </w:tc>
        <w:tc>
          <w:tcPr>
            <w:tcW w:w="1427" w:type="dxa"/>
          </w:tcPr>
          <w:p w14:paraId="79312B9C" w14:textId="77777777" w:rsidR="0021589B" w:rsidRPr="002F650A" w:rsidRDefault="0021589B" w:rsidP="009706F5">
            <w:pPr>
              <w:rPr>
                <w:sz w:val="16"/>
                <w:szCs w:val="16"/>
                <w:lang w:val="tr-TR"/>
              </w:rPr>
            </w:pPr>
            <w:r>
              <w:rPr>
                <w:sz w:val="16"/>
                <w:szCs w:val="16"/>
                <w:lang w:val="tr-TR"/>
              </w:rPr>
              <w:t>£1,134, 000</w:t>
            </w:r>
          </w:p>
        </w:tc>
        <w:tc>
          <w:tcPr>
            <w:tcW w:w="3081" w:type="dxa"/>
          </w:tcPr>
          <w:p w14:paraId="6E62F695" w14:textId="77777777" w:rsidR="0021589B" w:rsidRPr="002F650A" w:rsidRDefault="0021589B" w:rsidP="009706F5">
            <w:pPr>
              <w:spacing w:after="160" w:line="259" w:lineRule="auto"/>
              <w:ind w:left="-17"/>
              <w:contextualSpacing/>
              <w:rPr>
                <w:sz w:val="16"/>
                <w:szCs w:val="16"/>
                <w:lang w:val="tr-TR"/>
              </w:rPr>
            </w:pPr>
            <w:r w:rsidRPr="002F650A">
              <w:rPr>
                <w:sz w:val="16"/>
                <w:szCs w:val="16"/>
                <w:lang w:val="tr-TR"/>
              </w:rPr>
              <w:t>Business support with multiplier of 2.6</w:t>
            </w:r>
          </w:p>
        </w:tc>
        <w:tc>
          <w:tcPr>
            <w:tcW w:w="1880" w:type="dxa"/>
          </w:tcPr>
          <w:p w14:paraId="659A9628" w14:textId="77777777" w:rsidR="0021589B" w:rsidRPr="002F650A" w:rsidRDefault="0021589B" w:rsidP="009706F5">
            <w:pPr>
              <w:jc w:val="right"/>
              <w:rPr>
                <w:sz w:val="16"/>
                <w:szCs w:val="16"/>
                <w:lang w:val="tr-TR"/>
              </w:rPr>
            </w:pPr>
            <w:r>
              <w:rPr>
                <w:sz w:val="16"/>
                <w:szCs w:val="16"/>
                <w:lang w:val="tr-TR"/>
              </w:rPr>
              <w:t>£</w:t>
            </w:r>
            <w:r w:rsidRPr="0095719B">
              <w:rPr>
                <w:sz w:val="16"/>
                <w:szCs w:val="16"/>
                <w:lang w:val="tr-TR"/>
              </w:rPr>
              <w:t>2</w:t>
            </w:r>
            <w:r>
              <w:rPr>
                <w:sz w:val="16"/>
                <w:szCs w:val="16"/>
                <w:lang w:val="tr-TR"/>
              </w:rPr>
              <w:t>,</w:t>
            </w:r>
            <w:r w:rsidRPr="0095719B">
              <w:rPr>
                <w:sz w:val="16"/>
                <w:szCs w:val="16"/>
                <w:lang w:val="tr-TR"/>
              </w:rPr>
              <w:t>948</w:t>
            </w:r>
            <w:r>
              <w:rPr>
                <w:sz w:val="16"/>
                <w:szCs w:val="16"/>
                <w:lang w:val="tr-TR"/>
              </w:rPr>
              <w:t>,</w:t>
            </w:r>
            <w:r w:rsidRPr="0095719B">
              <w:rPr>
                <w:sz w:val="16"/>
                <w:szCs w:val="16"/>
                <w:lang w:val="tr-TR"/>
              </w:rPr>
              <w:t>400</w:t>
            </w:r>
          </w:p>
        </w:tc>
      </w:tr>
      <w:tr w:rsidR="0021589B" w14:paraId="33812BC9" w14:textId="77777777" w:rsidTr="00C70AA9">
        <w:tc>
          <w:tcPr>
            <w:tcW w:w="2254" w:type="dxa"/>
          </w:tcPr>
          <w:p w14:paraId="10F5AB99" w14:textId="77777777" w:rsidR="0021589B" w:rsidRPr="002F650A" w:rsidRDefault="0021589B" w:rsidP="009706F5">
            <w:pPr>
              <w:rPr>
                <w:sz w:val="16"/>
                <w:szCs w:val="16"/>
                <w:lang w:val="tr-TR"/>
              </w:rPr>
            </w:pPr>
            <w:r>
              <w:rPr>
                <w:sz w:val="16"/>
                <w:szCs w:val="16"/>
                <w:lang w:val="tr-TR"/>
              </w:rPr>
              <w:t>Co-creation</w:t>
            </w:r>
          </w:p>
        </w:tc>
        <w:tc>
          <w:tcPr>
            <w:tcW w:w="1427" w:type="dxa"/>
          </w:tcPr>
          <w:p w14:paraId="3BC4BD10" w14:textId="77777777" w:rsidR="0021589B" w:rsidRPr="002F650A" w:rsidRDefault="0021589B" w:rsidP="009706F5">
            <w:pPr>
              <w:rPr>
                <w:sz w:val="16"/>
                <w:szCs w:val="16"/>
                <w:lang w:val="tr-TR"/>
              </w:rPr>
            </w:pPr>
            <w:r>
              <w:rPr>
                <w:sz w:val="16"/>
                <w:szCs w:val="16"/>
                <w:lang w:val="tr-TR"/>
              </w:rPr>
              <w:t>£990,000</w:t>
            </w:r>
          </w:p>
        </w:tc>
        <w:tc>
          <w:tcPr>
            <w:tcW w:w="3081" w:type="dxa"/>
          </w:tcPr>
          <w:p w14:paraId="0595D64C" w14:textId="77777777" w:rsidR="0021589B" w:rsidRPr="002F650A" w:rsidRDefault="0021589B" w:rsidP="009706F5">
            <w:pPr>
              <w:rPr>
                <w:sz w:val="16"/>
                <w:szCs w:val="16"/>
                <w:lang w:val="tr-TR"/>
              </w:rPr>
            </w:pPr>
            <w:r w:rsidRPr="002F650A">
              <w:rPr>
                <w:sz w:val="16"/>
                <w:szCs w:val="16"/>
                <w:lang w:val="tr-TR"/>
              </w:rPr>
              <w:t>Business support with multiplier of 2.6</w:t>
            </w:r>
          </w:p>
        </w:tc>
        <w:tc>
          <w:tcPr>
            <w:tcW w:w="1880" w:type="dxa"/>
          </w:tcPr>
          <w:p w14:paraId="604AE006" w14:textId="77777777" w:rsidR="0021589B" w:rsidRPr="002F650A" w:rsidRDefault="0021589B" w:rsidP="009706F5">
            <w:pPr>
              <w:jc w:val="right"/>
              <w:rPr>
                <w:sz w:val="16"/>
                <w:szCs w:val="16"/>
                <w:lang w:val="tr-TR"/>
              </w:rPr>
            </w:pPr>
            <w:r>
              <w:rPr>
                <w:sz w:val="16"/>
                <w:szCs w:val="16"/>
                <w:lang w:val="tr-TR"/>
              </w:rPr>
              <w:t>£</w:t>
            </w:r>
            <w:r w:rsidRPr="0095719B">
              <w:rPr>
                <w:sz w:val="16"/>
                <w:szCs w:val="16"/>
                <w:lang w:val="tr-TR"/>
              </w:rPr>
              <w:t>2</w:t>
            </w:r>
            <w:r>
              <w:rPr>
                <w:sz w:val="16"/>
                <w:szCs w:val="16"/>
                <w:lang w:val="tr-TR"/>
              </w:rPr>
              <w:t>,</w:t>
            </w:r>
            <w:r w:rsidRPr="0095719B">
              <w:rPr>
                <w:sz w:val="16"/>
                <w:szCs w:val="16"/>
                <w:lang w:val="tr-TR"/>
              </w:rPr>
              <w:t>574</w:t>
            </w:r>
            <w:r>
              <w:rPr>
                <w:sz w:val="16"/>
                <w:szCs w:val="16"/>
                <w:lang w:val="tr-TR"/>
              </w:rPr>
              <w:t>,</w:t>
            </w:r>
            <w:r w:rsidRPr="0095719B">
              <w:rPr>
                <w:sz w:val="16"/>
                <w:szCs w:val="16"/>
                <w:lang w:val="tr-TR"/>
              </w:rPr>
              <w:t>000</w:t>
            </w:r>
          </w:p>
        </w:tc>
      </w:tr>
      <w:tr w:rsidR="0021589B" w14:paraId="51C8147B" w14:textId="77777777" w:rsidTr="00C70AA9">
        <w:tc>
          <w:tcPr>
            <w:tcW w:w="2254" w:type="dxa"/>
          </w:tcPr>
          <w:p w14:paraId="7D797D2E" w14:textId="77777777" w:rsidR="0021589B" w:rsidRDefault="0021589B" w:rsidP="009706F5">
            <w:pPr>
              <w:rPr>
                <w:sz w:val="16"/>
                <w:szCs w:val="16"/>
                <w:lang w:val="tr-TR"/>
              </w:rPr>
            </w:pPr>
          </w:p>
        </w:tc>
        <w:tc>
          <w:tcPr>
            <w:tcW w:w="1427" w:type="dxa"/>
          </w:tcPr>
          <w:p w14:paraId="38C452A2" w14:textId="77777777" w:rsidR="0021589B" w:rsidRDefault="0021589B" w:rsidP="009706F5">
            <w:pPr>
              <w:rPr>
                <w:sz w:val="16"/>
                <w:szCs w:val="16"/>
                <w:lang w:val="tr-TR"/>
              </w:rPr>
            </w:pPr>
          </w:p>
        </w:tc>
        <w:tc>
          <w:tcPr>
            <w:tcW w:w="3081" w:type="dxa"/>
          </w:tcPr>
          <w:p w14:paraId="5EA2F3AE" w14:textId="77777777" w:rsidR="0021589B" w:rsidRPr="002F650A" w:rsidRDefault="0021589B" w:rsidP="009706F5">
            <w:pPr>
              <w:rPr>
                <w:sz w:val="16"/>
                <w:szCs w:val="16"/>
                <w:lang w:val="tr-TR"/>
              </w:rPr>
            </w:pPr>
          </w:p>
        </w:tc>
        <w:tc>
          <w:tcPr>
            <w:tcW w:w="1880" w:type="dxa"/>
          </w:tcPr>
          <w:p w14:paraId="2C6B4A74" w14:textId="77777777" w:rsidR="0021589B" w:rsidRDefault="0021589B" w:rsidP="009706F5">
            <w:pPr>
              <w:jc w:val="right"/>
              <w:rPr>
                <w:sz w:val="16"/>
                <w:szCs w:val="16"/>
                <w:lang w:val="tr-TR"/>
              </w:rPr>
            </w:pPr>
            <w:r>
              <w:rPr>
                <w:sz w:val="16"/>
                <w:szCs w:val="16"/>
                <w:lang w:val="tr-TR"/>
              </w:rPr>
              <w:t>£</w:t>
            </w:r>
            <w:r w:rsidRPr="00237EEA">
              <w:rPr>
                <w:sz w:val="16"/>
                <w:szCs w:val="16"/>
                <w:lang w:val="tr-TR"/>
              </w:rPr>
              <w:t>59</w:t>
            </w:r>
            <w:r>
              <w:rPr>
                <w:sz w:val="16"/>
                <w:szCs w:val="16"/>
                <w:lang w:val="tr-TR"/>
              </w:rPr>
              <w:t>,</w:t>
            </w:r>
            <w:r w:rsidRPr="00237EEA">
              <w:rPr>
                <w:sz w:val="16"/>
                <w:szCs w:val="16"/>
                <w:lang w:val="tr-TR"/>
              </w:rPr>
              <w:t>823</w:t>
            </w:r>
            <w:r>
              <w:rPr>
                <w:sz w:val="16"/>
                <w:szCs w:val="16"/>
                <w:lang w:val="tr-TR"/>
              </w:rPr>
              <w:t>,</w:t>
            </w:r>
            <w:r w:rsidRPr="00237EEA">
              <w:rPr>
                <w:sz w:val="16"/>
                <w:szCs w:val="16"/>
                <w:lang w:val="tr-TR"/>
              </w:rPr>
              <w:t>300</w:t>
            </w:r>
          </w:p>
          <w:p w14:paraId="2B1421BA" w14:textId="77777777" w:rsidR="0021589B" w:rsidRDefault="0021589B" w:rsidP="009706F5">
            <w:pPr>
              <w:jc w:val="right"/>
              <w:rPr>
                <w:sz w:val="16"/>
                <w:szCs w:val="16"/>
                <w:lang w:val="tr-TR"/>
              </w:rPr>
            </w:pPr>
            <w:r>
              <w:rPr>
                <w:sz w:val="16"/>
                <w:szCs w:val="16"/>
                <w:lang w:val="tr-TR"/>
              </w:rPr>
              <w:t>to</w:t>
            </w:r>
          </w:p>
          <w:p w14:paraId="3E5EB164" w14:textId="77777777" w:rsidR="0021589B" w:rsidRPr="002F650A" w:rsidRDefault="0021589B" w:rsidP="009706F5">
            <w:pPr>
              <w:jc w:val="right"/>
              <w:rPr>
                <w:sz w:val="16"/>
                <w:szCs w:val="16"/>
                <w:lang w:val="tr-TR"/>
              </w:rPr>
            </w:pPr>
            <w:r>
              <w:rPr>
                <w:sz w:val="16"/>
                <w:szCs w:val="16"/>
                <w:lang w:val="tr-TR"/>
              </w:rPr>
              <w:t>£</w:t>
            </w:r>
            <w:r w:rsidRPr="0095719B">
              <w:rPr>
                <w:sz w:val="16"/>
                <w:szCs w:val="16"/>
                <w:lang w:val="tr-TR"/>
              </w:rPr>
              <w:t>78</w:t>
            </w:r>
            <w:r>
              <w:rPr>
                <w:sz w:val="16"/>
                <w:szCs w:val="16"/>
                <w:lang w:val="tr-TR"/>
              </w:rPr>
              <w:t>,</w:t>
            </w:r>
            <w:r w:rsidRPr="0095719B">
              <w:rPr>
                <w:sz w:val="16"/>
                <w:szCs w:val="16"/>
                <w:lang w:val="tr-TR"/>
              </w:rPr>
              <w:t>449</w:t>
            </w:r>
            <w:r>
              <w:rPr>
                <w:sz w:val="16"/>
                <w:szCs w:val="16"/>
                <w:lang w:val="tr-TR"/>
              </w:rPr>
              <w:t>,</w:t>
            </w:r>
            <w:r w:rsidRPr="0095719B">
              <w:rPr>
                <w:sz w:val="16"/>
                <w:szCs w:val="16"/>
                <w:lang w:val="tr-TR"/>
              </w:rPr>
              <w:t>400</w:t>
            </w:r>
          </w:p>
        </w:tc>
      </w:tr>
      <w:tr w:rsidR="0021589B" w14:paraId="7166DE26" w14:textId="77777777" w:rsidTr="00C70AA9">
        <w:tc>
          <w:tcPr>
            <w:tcW w:w="2254" w:type="dxa"/>
          </w:tcPr>
          <w:p w14:paraId="03C693A5" w14:textId="77777777" w:rsidR="0021589B" w:rsidRDefault="0021589B" w:rsidP="009706F5">
            <w:pPr>
              <w:rPr>
                <w:sz w:val="16"/>
                <w:szCs w:val="16"/>
                <w:lang w:val="tr-TR"/>
              </w:rPr>
            </w:pPr>
            <w:r>
              <w:rPr>
                <w:sz w:val="16"/>
                <w:szCs w:val="16"/>
                <w:lang w:val="tr-TR"/>
              </w:rPr>
              <w:t>Enabling infrastucture</w:t>
            </w:r>
          </w:p>
        </w:tc>
        <w:tc>
          <w:tcPr>
            <w:tcW w:w="1427" w:type="dxa"/>
          </w:tcPr>
          <w:p w14:paraId="741AD610" w14:textId="77777777" w:rsidR="0021589B" w:rsidRDefault="0021589B" w:rsidP="009706F5">
            <w:pPr>
              <w:rPr>
                <w:sz w:val="16"/>
                <w:szCs w:val="16"/>
                <w:lang w:val="tr-TR"/>
              </w:rPr>
            </w:pPr>
            <w:r>
              <w:rPr>
                <w:sz w:val="16"/>
                <w:szCs w:val="16"/>
                <w:lang w:val="tr-TR"/>
              </w:rPr>
              <w:t>£15,000,000</w:t>
            </w:r>
          </w:p>
        </w:tc>
        <w:tc>
          <w:tcPr>
            <w:tcW w:w="3081" w:type="dxa"/>
          </w:tcPr>
          <w:p w14:paraId="44931BB3" w14:textId="77777777" w:rsidR="0021589B" w:rsidRPr="002F650A" w:rsidRDefault="0021589B" w:rsidP="009706F5">
            <w:pPr>
              <w:rPr>
                <w:sz w:val="16"/>
                <w:szCs w:val="16"/>
                <w:lang w:val="tr-TR"/>
              </w:rPr>
            </w:pPr>
          </w:p>
        </w:tc>
        <w:tc>
          <w:tcPr>
            <w:tcW w:w="1880" w:type="dxa"/>
          </w:tcPr>
          <w:p w14:paraId="5A9A6D7B" w14:textId="77777777" w:rsidR="0021589B" w:rsidRPr="002F650A" w:rsidRDefault="0021589B" w:rsidP="009706F5">
            <w:pPr>
              <w:rPr>
                <w:sz w:val="16"/>
                <w:szCs w:val="16"/>
                <w:lang w:val="tr-TR"/>
              </w:rPr>
            </w:pPr>
          </w:p>
        </w:tc>
      </w:tr>
    </w:tbl>
    <w:p w14:paraId="2C55E7BB" w14:textId="77777777" w:rsidR="00F600AC" w:rsidRDefault="00F600AC" w:rsidP="0021589B">
      <w:pPr>
        <w:rPr>
          <w:lang w:val="tr-TR"/>
        </w:rPr>
      </w:pPr>
    </w:p>
    <w:p w14:paraId="52B4F014" w14:textId="08BF6592" w:rsidR="0021589B" w:rsidRDefault="009A428E" w:rsidP="009A428E">
      <w:pPr>
        <w:pStyle w:val="Caption"/>
        <w:rPr>
          <w:lang w:val="tr-TR"/>
        </w:rPr>
      </w:pPr>
      <w:bookmarkStart w:id="5" w:name="_Ref17189350"/>
      <w:r>
        <w:t xml:space="preserve">Table </w:t>
      </w:r>
      <w:r w:rsidR="00190081">
        <w:fldChar w:fldCharType="begin"/>
      </w:r>
      <w:r w:rsidR="00190081">
        <w:instrText xml:space="preserve"> SEQ Table \* ARABIC </w:instrText>
      </w:r>
      <w:r w:rsidR="00190081">
        <w:fldChar w:fldCharType="separate"/>
      </w:r>
      <w:r w:rsidR="006D1329">
        <w:rPr>
          <w:noProof/>
        </w:rPr>
        <w:t>3</w:t>
      </w:r>
      <w:r w:rsidR="00190081">
        <w:rPr>
          <w:noProof/>
        </w:rPr>
        <w:fldChar w:fldCharType="end"/>
      </w:r>
      <w:bookmarkEnd w:id="5"/>
      <w:r>
        <w:t xml:space="preserve">: </w:t>
      </w:r>
      <w:r w:rsidR="0021589B">
        <w:rPr>
          <w:lang w:val="tr-TR"/>
        </w:rPr>
        <w:t>Contribution from co-funding</w:t>
      </w:r>
    </w:p>
    <w:tbl>
      <w:tblPr>
        <w:tblStyle w:val="TableGrid"/>
        <w:tblW w:w="9067" w:type="dxa"/>
        <w:tblLook w:val="04A0" w:firstRow="1" w:lastRow="0" w:firstColumn="1" w:lastColumn="0" w:noHBand="0" w:noVBand="1"/>
        <w:tblCaption w:val="Table 3"/>
        <w:tblDescription w:val="Contribution from co-funding"/>
      </w:tblPr>
      <w:tblGrid>
        <w:gridCol w:w="3256"/>
        <w:gridCol w:w="4252"/>
        <w:gridCol w:w="1559"/>
      </w:tblGrid>
      <w:tr w:rsidR="00190081" w:rsidRPr="006747A8" w14:paraId="7FA50659" w14:textId="77777777" w:rsidTr="006747A8">
        <w:trPr>
          <w:tblHeader/>
        </w:trPr>
        <w:tc>
          <w:tcPr>
            <w:tcW w:w="3256" w:type="dxa"/>
          </w:tcPr>
          <w:p w14:paraId="2088B9D2" w14:textId="3DE1F8E4" w:rsidR="00190081" w:rsidRPr="006747A8" w:rsidRDefault="00190081" w:rsidP="009706F5">
            <w:pPr>
              <w:rPr>
                <w:b/>
                <w:sz w:val="18"/>
                <w:szCs w:val="16"/>
                <w:lang w:val="tr-TR"/>
              </w:rPr>
            </w:pPr>
            <w:r w:rsidRPr="006747A8">
              <w:rPr>
                <w:b/>
                <w:sz w:val="18"/>
                <w:szCs w:val="16"/>
                <w:lang w:val="tr-TR"/>
              </w:rPr>
              <w:t>Source</w:t>
            </w:r>
          </w:p>
        </w:tc>
        <w:tc>
          <w:tcPr>
            <w:tcW w:w="4252" w:type="dxa"/>
          </w:tcPr>
          <w:p w14:paraId="384D7020" w14:textId="7E27C555" w:rsidR="00190081" w:rsidRPr="006747A8" w:rsidRDefault="00190081" w:rsidP="009706F5">
            <w:pPr>
              <w:rPr>
                <w:b/>
                <w:sz w:val="18"/>
                <w:szCs w:val="16"/>
                <w:lang w:val="tr-TR"/>
              </w:rPr>
            </w:pPr>
            <w:r w:rsidRPr="006747A8">
              <w:rPr>
                <w:b/>
                <w:sz w:val="18"/>
                <w:szCs w:val="16"/>
                <w:lang w:val="tr-TR"/>
              </w:rPr>
              <w:t>Contribution (ap</w:t>
            </w:r>
            <w:r w:rsidR="006747A8">
              <w:rPr>
                <w:b/>
                <w:sz w:val="18"/>
                <w:szCs w:val="16"/>
                <w:lang w:val="tr-TR"/>
              </w:rPr>
              <w:t>propraite multiplier where avai</w:t>
            </w:r>
            <w:r w:rsidRPr="006747A8">
              <w:rPr>
                <w:b/>
                <w:sz w:val="18"/>
                <w:szCs w:val="16"/>
                <w:lang w:val="tr-TR"/>
              </w:rPr>
              <w:t>l</w:t>
            </w:r>
            <w:r w:rsidR="006747A8">
              <w:rPr>
                <w:b/>
                <w:sz w:val="18"/>
                <w:szCs w:val="16"/>
                <w:lang w:val="tr-TR"/>
              </w:rPr>
              <w:t>a</w:t>
            </w:r>
            <w:r w:rsidRPr="006747A8">
              <w:rPr>
                <w:b/>
                <w:sz w:val="18"/>
                <w:szCs w:val="16"/>
                <w:lang w:val="tr-TR"/>
              </w:rPr>
              <w:t>ble)</w:t>
            </w:r>
          </w:p>
        </w:tc>
        <w:tc>
          <w:tcPr>
            <w:tcW w:w="1559" w:type="dxa"/>
          </w:tcPr>
          <w:p w14:paraId="0DD3565E" w14:textId="4B2809BF" w:rsidR="00190081" w:rsidRPr="006747A8" w:rsidRDefault="00190081" w:rsidP="009706F5">
            <w:pPr>
              <w:rPr>
                <w:b/>
                <w:sz w:val="18"/>
                <w:szCs w:val="16"/>
                <w:lang w:val="tr-TR"/>
              </w:rPr>
            </w:pPr>
            <w:r w:rsidRPr="006747A8">
              <w:rPr>
                <w:b/>
                <w:sz w:val="18"/>
                <w:szCs w:val="16"/>
                <w:lang w:val="tr-TR"/>
              </w:rPr>
              <w:t>GVA</w:t>
            </w:r>
          </w:p>
        </w:tc>
      </w:tr>
      <w:tr w:rsidR="0021589B" w14:paraId="2CB515C1" w14:textId="77777777" w:rsidTr="006747A8">
        <w:tc>
          <w:tcPr>
            <w:tcW w:w="3256" w:type="dxa"/>
          </w:tcPr>
          <w:p w14:paraId="026B19F8" w14:textId="77777777" w:rsidR="0021589B" w:rsidRPr="006747A8" w:rsidRDefault="0021589B" w:rsidP="009706F5">
            <w:pPr>
              <w:rPr>
                <w:b/>
                <w:sz w:val="18"/>
                <w:szCs w:val="16"/>
                <w:lang w:val="tr-TR"/>
              </w:rPr>
            </w:pPr>
            <w:r w:rsidRPr="006747A8">
              <w:rPr>
                <w:b/>
                <w:sz w:val="18"/>
                <w:szCs w:val="16"/>
                <w:lang w:val="tr-TR"/>
              </w:rPr>
              <w:t>Industry</w:t>
            </w:r>
          </w:p>
        </w:tc>
        <w:tc>
          <w:tcPr>
            <w:tcW w:w="4252" w:type="dxa"/>
          </w:tcPr>
          <w:p w14:paraId="61CFE561" w14:textId="77777777" w:rsidR="0021589B" w:rsidRPr="006747A8" w:rsidRDefault="0021589B" w:rsidP="009706F5">
            <w:pPr>
              <w:rPr>
                <w:sz w:val="18"/>
                <w:szCs w:val="16"/>
                <w:lang w:val="tr-TR"/>
              </w:rPr>
            </w:pPr>
          </w:p>
        </w:tc>
        <w:tc>
          <w:tcPr>
            <w:tcW w:w="1559" w:type="dxa"/>
          </w:tcPr>
          <w:p w14:paraId="7F9FB379" w14:textId="7EABF81A" w:rsidR="0021589B" w:rsidRPr="006747A8" w:rsidRDefault="0021589B" w:rsidP="00190081">
            <w:pPr>
              <w:rPr>
                <w:sz w:val="18"/>
                <w:szCs w:val="16"/>
                <w:lang w:val="tr-TR"/>
              </w:rPr>
            </w:pPr>
          </w:p>
        </w:tc>
      </w:tr>
      <w:tr w:rsidR="0021589B" w14:paraId="60B08399" w14:textId="77777777" w:rsidTr="006747A8">
        <w:tc>
          <w:tcPr>
            <w:tcW w:w="3256" w:type="dxa"/>
          </w:tcPr>
          <w:p w14:paraId="3A105D10" w14:textId="77777777" w:rsidR="0021589B" w:rsidRPr="006747A8" w:rsidRDefault="0021589B" w:rsidP="009706F5">
            <w:pPr>
              <w:rPr>
                <w:sz w:val="18"/>
                <w:szCs w:val="16"/>
                <w:lang w:val="tr-TR"/>
              </w:rPr>
            </w:pPr>
            <w:r w:rsidRPr="006747A8">
              <w:rPr>
                <w:sz w:val="18"/>
                <w:szCs w:val="16"/>
                <w:lang w:val="tr-TR"/>
              </w:rPr>
              <w:t>Renishaw</w:t>
            </w:r>
          </w:p>
        </w:tc>
        <w:tc>
          <w:tcPr>
            <w:tcW w:w="4252" w:type="dxa"/>
          </w:tcPr>
          <w:p w14:paraId="20CF0163" w14:textId="77777777" w:rsidR="0021589B" w:rsidRPr="006747A8" w:rsidRDefault="0021589B" w:rsidP="009706F5">
            <w:pPr>
              <w:jc w:val="right"/>
              <w:rPr>
                <w:sz w:val="18"/>
                <w:szCs w:val="16"/>
                <w:lang w:val="tr-TR"/>
              </w:rPr>
            </w:pPr>
            <w:r w:rsidRPr="006747A8">
              <w:rPr>
                <w:sz w:val="18"/>
                <w:szCs w:val="16"/>
                <w:lang w:val="tr-TR"/>
              </w:rPr>
              <w:t>£610,000</w:t>
            </w:r>
          </w:p>
        </w:tc>
        <w:tc>
          <w:tcPr>
            <w:tcW w:w="1559" w:type="dxa"/>
          </w:tcPr>
          <w:p w14:paraId="4074ECE2" w14:textId="2659F9FA" w:rsidR="0021589B" w:rsidRPr="006747A8" w:rsidRDefault="00190081" w:rsidP="009706F5">
            <w:pPr>
              <w:rPr>
                <w:sz w:val="18"/>
                <w:szCs w:val="16"/>
                <w:lang w:val="tr-TR"/>
              </w:rPr>
            </w:pPr>
            <w:r w:rsidRPr="006747A8">
              <w:rPr>
                <w:sz w:val="18"/>
                <w:szCs w:val="16"/>
                <w:lang w:val="tr-TR"/>
              </w:rPr>
              <w:t>Not calculated</w:t>
            </w:r>
          </w:p>
        </w:tc>
      </w:tr>
      <w:tr w:rsidR="0021589B" w14:paraId="06FE8151" w14:textId="77777777" w:rsidTr="006747A8">
        <w:tc>
          <w:tcPr>
            <w:tcW w:w="3256" w:type="dxa"/>
          </w:tcPr>
          <w:p w14:paraId="6EB57B31" w14:textId="77777777" w:rsidR="0021589B" w:rsidRPr="006747A8" w:rsidRDefault="0021589B" w:rsidP="009706F5">
            <w:pPr>
              <w:rPr>
                <w:sz w:val="18"/>
                <w:szCs w:val="16"/>
                <w:lang w:val="tr-TR"/>
              </w:rPr>
            </w:pPr>
            <w:r w:rsidRPr="006747A8">
              <w:rPr>
                <w:sz w:val="18"/>
                <w:szCs w:val="16"/>
                <w:lang w:val="tr-TR"/>
              </w:rPr>
              <w:t>Medilink (in kind)</w:t>
            </w:r>
          </w:p>
        </w:tc>
        <w:tc>
          <w:tcPr>
            <w:tcW w:w="4252" w:type="dxa"/>
          </w:tcPr>
          <w:p w14:paraId="4343F53F" w14:textId="4C7AF0DD" w:rsidR="0021589B" w:rsidRPr="006747A8" w:rsidRDefault="0021589B" w:rsidP="00190081">
            <w:pPr>
              <w:jc w:val="right"/>
              <w:rPr>
                <w:sz w:val="18"/>
                <w:szCs w:val="16"/>
                <w:lang w:val="tr-TR"/>
              </w:rPr>
            </w:pPr>
            <w:r w:rsidRPr="006747A8">
              <w:rPr>
                <w:sz w:val="18"/>
                <w:szCs w:val="16"/>
                <w:lang w:val="tr-TR"/>
              </w:rPr>
              <w:t>£5,000,000</w:t>
            </w:r>
            <w:r w:rsidR="00C70AA9" w:rsidRPr="006747A8">
              <w:rPr>
                <w:sz w:val="18"/>
                <w:szCs w:val="16"/>
                <w:lang w:val="tr-TR"/>
              </w:rPr>
              <w:t xml:space="preserve"> </w:t>
            </w:r>
            <w:r w:rsidR="00190081" w:rsidRPr="006747A8">
              <w:rPr>
                <w:sz w:val="18"/>
                <w:szCs w:val="16"/>
                <w:lang w:val="tr-TR"/>
              </w:rPr>
              <w:t>(x</w:t>
            </w:r>
            <w:r w:rsidR="00C70AA9" w:rsidRPr="006747A8">
              <w:rPr>
                <w:sz w:val="18"/>
                <w:szCs w:val="16"/>
                <w:lang w:val="tr-TR"/>
              </w:rPr>
              <w:t xml:space="preserve"> </w:t>
            </w:r>
            <w:r w:rsidRPr="006747A8">
              <w:rPr>
                <w:sz w:val="18"/>
                <w:szCs w:val="16"/>
                <w:lang w:val="tr-TR"/>
              </w:rPr>
              <w:t>Business support multiplier of 2.</w:t>
            </w:r>
            <w:r w:rsidR="00190081" w:rsidRPr="006747A8">
              <w:rPr>
                <w:sz w:val="18"/>
                <w:szCs w:val="16"/>
                <w:lang w:val="tr-TR"/>
              </w:rPr>
              <w:t>)</w:t>
            </w:r>
            <w:r w:rsidR="006747A8">
              <w:rPr>
                <w:sz w:val="18"/>
                <w:szCs w:val="16"/>
                <w:lang w:val="tr-TR"/>
              </w:rPr>
              <w:t xml:space="preserve"> </w:t>
            </w:r>
            <w:r w:rsidRPr="006747A8">
              <w:rPr>
                <w:sz w:val="18"/>
                <w:szCs w:val="16"/>
                <w:lang w:val="tr-TR"/>
              </w:rPr>
              <w:t>6</w:t>
            </w:r>
          </w:p>
        </w:tc>
        <w:tc>
          <w:tcPr>
            <w:tcW w:w="1559" w:type="dxa"/>
          </w:tcPr>
          <w:p w14:paraId="212441D6" w14:textId="77777777" w:rsidR="0021589B" w:rsidRPr="006747A8" w:rsidRDefault="0021589B" w:rsidP="009706F5">
            <w:pPr>
              <w:rPr>
                <w:sz w:val="18"/>
                <w:szCs w:val="16"/>
                <w:lang w:val="tr-TR"/>
              </w:rPr>
            </w:pPr>
            <w:r w:rsidRPr="006747A8">
              <w:rPr>
                <w:sz w:val="18"/>
                <w:szCs w:val="16"/>
                <w:lang w:val="tr-TR"/>
              </w:rPr>
              <w:t>£13,000,000</w:t>
            </w:r>
          </w:p>
        </w:tc>
      </w:tr>
      <w:tr w:rsidR="0021589B" w14:paraId="1144288E" w14:textId="77777777" w:rsidTr="006747A8">
        <w:tc>
          <w:tcPr>
            <w:tcW w:w="3256" w:type="dxa"/>
          </w:tcPr>
          <w:p w14:paraId="6CB3BA58" w14:textId="77777777" w:rsidR="0021589B" w:rsidRPr="006747A8" w:rsidRDefault="0021589B" w:rsidP="009706F5">
            <w:pPr>
              <w:rPr>
                <w:b/>
                <w:sz w:val="18"/>
                <w:szCs w:val="16"/>
                <w:lang w:val="tr-TR"/>
              </w:rPr>
            </w:pPr>
            <w:r w:rsidRPr="006747A8">
              <w:rPr>
                <w:b/>
                <w:sz w:val="18"/>
                <w:szCs w:val="16"/>
                <w:lang w:val="tr-TR"/>
              </w:rPr>
              <w:t>Public sector</w:t>
            </w:r>
          </w:p>
        </w:tc>
        <w:tc>
          <w:tcPr>
            <w:tcW w:w="4252" w:type="dxa"/>
          </w:tcPr>
          <w:p w14:paraId="4600AB78" w14:textId="77777777" w:rsidR="0021589B" w:rsidRPr="006747A8" w:rsidRDefault="0021589B" w:rsidP="009706F5">
            <w:pPr>
              <w:jc w:val="right"/>
              <w:rPr>
                <w:sz w:val="18"/>
                <w:szCs w:val="16"/>
                <w:lang w:val="tr-TR"/>
              </w:rPr>
            </w:pPr>
          </w:p>
        </w:tc>
        <w:tc>
          <w:tcPr>
            <w:tcW w:w="1559" w:type="dxa"/>
          </w:tcPr>
          <w:p w14:paraId="22BEEAD8" w14:textId="77777777" w:rsidR="0021589B" w:rsidRPr="006747A8" w:rsidRDefault="0021589B" w:rsidP="009706F5">
            <w:pPr>
              <w:rPr>
                <w:sz w:val="18"/>
                <w:szCs w:val="16"/>
                <w:lang w:val="tr-TR"/>
              </w:rPr>
            </w:pPr>
          </w:p>
        </w:tc>
      </w:tr>
      <w:tr w:rsidR="0021589B" w14:paraId="40366894" w14:textId="77777777" w:rsidTr="006747A8">
        <w:tc>
          <w:tcPr>
            <w:tcW w:w="3256" w:type="dxa"/>
          </w:tcPr>
          <w:p w14:paraId="7ED47905" w14:textId="77777777" w:rsidR="0021589B" w:rsidRPr="006747A8" w:rsidRDefault="0021589B" w:rsidP="009706F5">
            <w:pPr>
              <w:rPr>
                <w:sz w:val="18"/>
                <w:szCs w:val="16"/>
                <w:lang w:val="tr-TR"/>
              </w:rPr>
            </w:pPr>
            <w:r w:rsidRPr="006747A8">
              <w:rPr>
                <w:sz w:val="18"/>
                <w:szCs w:val="16"/>
                <w:lang w:val="tr-TR"/>
              </w:rPr>
              <w:t>GBSLEP Local Growth Fund to support capital development of PTA</w:t>
            </w:r>
          </w:p>
          <w:p w14:paraId="38339FD1" w14:textId="77777777" w:rsidR="0021589B" w:rsidRPr="006747A8" w:rsidRDefault="0021589B" w:rsidP="009706F5">
            <w:pPr>
              <w:rPr>
                <w:sz w:val="18"/>
                <w:szCs w:val="16"/>
                <w:lang w:val="tr-TR"/>
              </w:rPr>
            </w:pPr>
            <w:r w:rsidRPr="006747A8">
              <w:rPr>
                <w:sz w:val="18"/>
                <w:szCs w:val="16"/>
                <w:lang w:val="tr-TR"/>
              </w:rPr>
              <w:t>Matched UoB investment</w:t>
            </w:r>
          </w:p>
        </w:tc>
        <w:tc>
          <w:tcPr>
            <w:tcW w:w="4252" w:type="dxa"/>
          </w:tcPr>
          <w:p w14:paraId="2F86D717" w14:textId="77777777" w:rsidR="0021589B" w:rsidRPr="006747A8" w:rsidRDefault="0021589B" w:rsidP="009706F5">
            <w:pPr>
              <w:jc w:val="right"/>
              <w:rPr>
                <w:sz w:val="18"/>
                <w:szCs w:val="16"/>
                <w:lang w:val="tr-TR"/>
              </w:rPr>
            </w:pPr>
            <w:r w:rsidRPr="006747A8">
              <w:rPr>
                <w:sz w:val="18"/>
                <w:szCs w:val="16"/>
                <w:lang w:val="tr-TR"/>
              </w:rPr>
              <w:t>£10,000,000</w:t>
            </w:r>
          </w:p>
          <w:p w14:paraId="62F64FBD" w14:textId="77777777" w:rsidR="0021589B" w:rsidRPr="006747A8" w:rsidRDefault="0021589B" w:rsidP="009706F5">
            <w:pPr>
              <w:jc w:val="right"/>
              <w:rPr>
                <w:sz w:val="18"/>
                <w:szCs w:val="16"/>
                <w:lang w:val="tr-TR"/>
              </w:rPr>
            </w:pPr>
          </w:p>
          <w:p w14:paraId="1E5E0351" w14:textId="77777777" w:rsidR="0021589B" w:rsidRPr="006747A8" w:rsidRDefault="0021589B" w:rsidP="009706F5">
            <w:pPr>
              <w:jc w:val="right"/>
              <w:rPr>
                <w:sz w:val="18"/>
                <w:szCs w:val="16"/>
                <w:lang w:val="tr-TR"/>
              </w:rPr>
            </w:pPr>
            <w:r w:rsidRPr="006747A8">
              <w:rPr>
                <w:sz w:val="18"/>
                <w:szCs w:val="16"/>
                <w:lang w:val="tr-TR"/>
              </w:rPr>
              <w:t>£10,000,000</w:t>
            </w:r>
          </w:p>
        </w:tc>
        <w:tc>
          <w:tcPr>
            <w:tcW w:w="1559" w:type="dxa"/>
          </w:tcPr>
          <w:p w14:paraId="17B2055B" w14:textId="77777777" w:rsidR="0021589B" w:rsidRPr="006747A8" w:rsidRDefault="001C623D" w:rsidP="009706F5">
            <w:pPr>
              <w:rPr>
                <w:sz w:val="18"/>
                <w:szCs w:val="16"/>
                <w:lang w:val="tr-TR"/>
              </w:rPr>
            </w:pPr>
            <w:r w:rsidRPr="006747A8">
              <w:rPr>
                <w:sz w:val="18"/>
                <w:szCs w:val="16"/>
                <w:lang w:val="tr-TR"/>
              </w:rPr>
              <w:t>Not calculated</w:t>
            </w:r>
          </w:p>
          <w:p w14:paraId="2384401D" w14:textId="77777777" w:rsidR="001C623D" w:rsidRPr="006747A8" w:rsidRDefault="001C623D" w:rsidP="009706F5">
            <w:pPr>
              <w:rPr>
                <w:sz w:val="18"/>
                <w:szCs w:val="16"/>
                <w:lang w:val="tr-TR"/>
              </w:rPr>
            </w:pPr>
          </w:p>
          <w:p w14:paraId="239C5A06" w14:textId="77777777" w:rsidR="001C623D" w:rsidRPr="006747A8" w:rsidRDefault="001C623D" w:rsidP="009706F5">
            <w:pPr>
              <w:rPr>
                <w:sz w:val="18"/>
                <w:szCs w:val="16"/>
                <w:lang w:val="tr-TR"/>
              </w:rPr>
            </w:pPr>
            <w:r w:rsidRPr="006747A8">
              <w:rPr>
                <w:sz w:val="18"/>
                <w:szCs w:val="16"/>
                <w:lang w:val="tr-TR"/>
              </w:rPr>
              <w:t>Not calculated</w:t>
            </w:r>
          </w:p>
        </w:tc>
      </w:tr>
      <w:tr w:rsidR="0021589B" w14:paraId="6C9D7E49" w14:textId="77777777" w:rsidTr="006747A8">
        <w:tc>
          <w:tcPr>
            <w:tcW w:w="3256" w:type="dxa"/>
          </w:tcPr>
          <w:p w14:paraId="0256CBCA" w14:textId="77777777" w:rsidR="0021589B" w:rsidRPr="006747A8" w:rsidRDefault="0021589B" w:rsidP="009706F5">
            <w:pPr>
              <w:rPr>
                <w:sz w:val="18"/>
                <w:szCs w:val="16"/>
                <w:lang w:val="tr-TR"/>
              </w:rPr>
            </w:pPr>
            <w:r w:rsidRPr="006747A8">
              <w:rPr>
                <w:sz w:val="18"/>
                <w:szCs w:val="16"/>
                <w:lang w:val="tr-TR"/>
              </w:rPr>
              <w:t>Growth Hub support (£1m per year over 5 years)</w:t>
            </w:r>
          </w:p>
        </w:tc>
        <w:tc>
          <w:tcPr>
            <w:tcW w:w="4252" w:type="dxa"/>
          </w:tcPr>
          <w:p w14:paraId="56D4A593" w14:textId="38DBA78C" w:rsidR="0021589B" w:rsidRPr="006747A8" w:rsidRDefault="0021589B" w:rsidP="00190081">
            <w:pPr>
              <w:jc w:val="right"/>
              <w:rPr>
                <w:sz w:val="18"/>
                <w:szCs w:val="16"/>
                <w:lang w:val="tr-TR"/>
              </w:rPr>
            </w:pPr>
            <w:r w:rsidRPr="006747A8">
              <w:rPr>
                <w:sz w:val="18"/>
                <w:szCs w:val="16"/>
                <w:lang w:val="tr-TR"/>
              </w:rPr>
              <w:t>£5,000,000</w:t>
            </w:r>
            <w:r w:rsidR="00C70AA9" w:rsidRPr="006747A8">
              <w:rPr>
                <w:sz w:val="18"/>
                <w:szCs w:val="16"/>
                <w:lang w:val="tr-TR"/>
              </w:rPr>
              <w:t xml:space="preserve"> </w:t>
            </w:r>
            <w:r w:rsidR="00190081" w:rsidRPr="006747A8">
              <w:rPr>
                <w:sz w:val="18"/>
                <w:szCs w:val="16"/>
                <w:lang w:val="tr-TR"/>
              </w:rPr>
              <w:t>(x</w:t>
            </w:r>
            <w:r w:rsidR="00C70AA9" w:rsidRPr="006747A8">
              <w:rPr>
                <w:sz w:val="18"/>
                <w:szCs w:val="16"/>
                <w:lang w:val="tr-TR"/>
              </w:rPr>
              <w:t xml:space="preserve"> </w:t>
            </w:r>
            <w:r w:rsidRPr="006747A8">
              <w:rPr>
                <w:sz w:val="18"/>
                <w:szCs w:val="16"/>
                <w:lang w:val="tr-TR"/>
              </w:rPr>
              <w:t>Business support multiplier of 2.6</w:t>
            </w:r>
            <w:r w:rsidR="00190081" w:rsidRPr="006747A8">
              <w:rPr>
                <w:sz w:val="18"/>
                <w:szCs w:val="16"/>
                <w:lang w:val="tr-TR"/>
              </w:rPr>
              <w:t>)</w:t>
            </w:r>
          </w:p>
        </w:tc>
        <w:tc>
          <w:tcPr>
            <w:tcW w:w="1559" w:type="dxa"/>
          </w:tcPr>
          <w:p w14:paraId="36E0E427" w14:textId="77777777" w:rsidR="0021589B" w:rsidRPr="006747A8" w:rsidRDefault="0021589B" w:rsidP="009706F5">
            <w:pPr>
              <w:rPr>
                <w:sz w:val="18"/>
                <w:szCs w:val="16"/>
                <w:lang w:val="tr-TR"/>
              </w:rPr>
            </w:pPr>
            <w:r w:rsidRPr="006747A8">
              <w:rPr>
                <w:sz w:val="18"/>
                <w:szCs w:val="16"/>
                <w:lang w:val="tr-TR"/>
              </w:rPr>
              <w:t>£13,000,000</w:t>
            </w:r>
          </w:p>
        </w:tc>
      </w:tr>
      <w:tr w:rsidR="0021589B" w14:paraId="62AC2715" w14:textId="77777777" w:rsidTr="006747A8">
        <w:tc>
          <w:tcPr>
            <w:tcW w:w="3256" w:type="dxa"/>
          </w:tcPr>
          <w:p w14:paraId="7102B9B7" w14:textId="77777777" w:rsidR="0021589B" w:rsidRPr="006747A8" w:rsidRDefault="0021589B" w:rsidP="009706F5">
            <w:pPr>
              <w:rPr>
                <w:sz w:val="18"/>
                <w:szCs w:val="16"/>
                <w:lang w:val="tr-TR"/>
              </w:rPr>
            </w:pPr>
            <w:r w:rsidRPr="006747A8">
              <w:rPr>
                <w:sz w:val="18"/>
                <w:szCs w:val="16"/>
                <w:lang w:val="tr-TR"/>
              </w:rPr>
              <w:t>ASHN (£0.5m per year over 5 years)</w:t>
            </w:r>
          </w:p>
        </w:tc>
        <w:tc>
          <w:tcPr>
            <w:tcW w:w="4252" w:type="dxa"/>
          </w:tcPr>
          <w:p w14:paraId="109BA3C9" w14:textId="6C4E3D7F" w:rsidR="0021589B" w:rsidRPr="006747A8" w:rsidRDefault="0021589B" w:rsidP="00190081">
            <w:pPr>
              <w:jc w:val="right"/>
              <w:rPr>
                <w:sz w:val="18"/>
                <w:szCs w:val="16"/>
                <w:lang w:val="tr-TR"/>
              </w:rPr>
            </w:pPr>
            <w:r w:rsidRPr="006747A8">
              <w:rPr>
                <w:sz w:val="18"/>
                <w:szCs w:val="16"/>
                <w:lang w:val="tr-TR"/>
              </w:rPr>
              <w:t>£2,500,000</w:t>
            </w:r>
            <w:r w:rsidR="00C70AA9" w:rsidRPr="006747A8">
              <w:rPr>
                <w:sz w:val="18"/>
                <w:szCs w:val="16"/>
                <w:lang w:val="tr-TR"/>
              </w:rPr>
              <w:t xml:space="preserve"> </w:t>
            </w:r>
            <w:r w:rsidR="00190081" w:rsidRPr="006747A8">
              <w:rPr>
                <w:sz w:val="18"/>
                <w:szCs w:val="16"/>
                <w:lang w:val="tr-TR"/>
              </w:rPr>
              <w:t>(x</w:t>
            </w:r>
            <w:r w:rsidR="00C70AA9" w:rsidRPr="006747A8">
              <w:rPr>
                <w:sz w:val="18"/>
                <w:szCs w:val="16"/>
                <w:lang w:val="tr-TR"/>
              </w:rPr>
              <w:t xml:space="preserve"> </w:t>
            </w:r>
            <w:r w:rsidRPr="006747A8">
              <w:rPr>
                <w:sz w:val="18"/>
                <w:szCs w:val="16"/>
                <w:lang w:val="tr-TR"/>
              </w:rPr>
              <w:t>Business support multiplier of 2.6</w:t>
            </w:r>
            <w:r w:rsidR="00190081" w:rsidRPr="006747A8">
              <w:rPr>
                <w:sz w:val="18"/>
                <w:szCs w:val="16"/>
                <w:lang w:val="tr-TR"/>
              </w:rPr>
              <w:t>)</w:t>
            </w:r>
          </w:p>
        </w:tc>
        <w:tc>
          <w:tcPr>
            <w:tcW w:w="1559" w:type="dxa"/>
          </w:tcPr>
          <w:p w14:paraId="3DE704B3" w14:textId="77777777" w:rsidR="0021589B" w:rsidRPr="006747A8" w:rsidRDefault="0021589B" w:rsidP="009706F5">
            <w:pPr>
              <w:rPr>
                <w:sz w:val="18"/>
                <w:szCs w:val="16"/>
                <w:lang w:val="tr-TR"/>
              </w:rPr>
            </w:pPr>
            <w:r w:rsidRPr="006747A8">
              <w:rPr>
                <w:sz w:val="18"/>
                <w:szCs w:val="16"/>
                <w:lang w:val="tr-TR"/>
              </w:rPr>
              <w:t>£7,500,000</w:t>
            </w:r>
          </w:p>
        </w:tc>
      </w:tr>
    </w:tbl>
    <w:p w14:paraId="01644B97" w14:textId="153925B0" w:rsidR="0021589B" w:rsidRDefault="0021589B" w:rsidP="0021589B">
      <w:pPr>
        <w:rPr>
          <w:lang w:val="tr-TR"/>
        </w:rPr>
      </w:pPr>
    </w:p>
    <w:p w14:paraId="4C678D41" w14:textId="1DA85390" w:rsidR="007E7B89" w:rsidRDefault="007E7B89" w:rsidP="0021589B">
      <w:pPr>
        <w:rPr>
          <w:lang w:val="tr-TR"/>
        </w:rPr>
      </w:pPr>
      <w:r>
        <w:rPr>
          <w:lang w:val="tr-TR"/>
        </w:rPr>
        <w:br w:type="page"/>
      </w:r>
    </w:p>
    <w:p w14:paraId="5D9A6E6A" w14:textId="77777777" w:rsidR="007E7B89" w:rsidRDefault="007E7B89" w:rsidP="0021589B">
      <w:pPr>
        <w:rPr>
          <w:lang w:val="tr-TR"/>
        </w:rPr>
      </w:pPr>
    </w:p>
    <w:p w14:paraId="4DEF50C4" w14:textId="0D6A9569" w:rsidR="009A428E" w:rsidRDefault="009A428E" w:rsidP="00EE4759">
      <w:pPr>
        <w:pStyle w:val="Heading2"/>
        <w:rPr>
          <w:lang w:val="tr-TR"/>
        </w:rPr>
      </w:pPr>
      <w:bookmarkStart w:id="6" w:name="_Toc17193094"/>
      <w:r>
        <w:rPr>
          <w:lang w:val="tr-TR"/>
        </w:rPr>
        <w:t>Adjusting for deadweight, displacement and Leakage to other regions</w:t>
      </w:r>
      <w:bookmarkEnd w:id="6"/>
    </w:p>
    <w:p w14:paraId="7AFEB557" w14:textId="77777777" w:rsidR="007E7B89" w:rsidRDefault="007E7B89" w:rsidP="0021589B">
      <w:pPr>
        <w:rPr>
          <w:lang w:val="tr-TR"/>
        </w:rPr>
      </w:pPr>
    </w:p>
    <w:p w14:paraId="70FA552E" w14:textId="47755305" w:rsidR="002631C1" w:rsidRDefault="002631C1" w:rsidP="0021589B">
      <w:pPr>
        <w:rPr>
          <w:lang w:val="tr-TR"/>
        </w:rPr>
      </w:pPr>
      <w:r>
        <w:rPr>
          <w:lang w:val="tr-TR"/>
        </w:rPr>
        <w:t xml:space="preserve">The PACEC evaluation of Smart </w:t>
      </w:r>
      <w:r w:rsidR="00C70AA9">
        <w:rPr>
          <w:lang w:val="tr-TR"/>
        </w:rPr>
        <w:t xml:space="preserve">(Scotland) </w:t>
      </w:r>
      <w:r>
        <w:rPr>
          <w:lang w:val="tr-TR"/>
        </w:rPr>
        <w:t>includes different estimates for deadweight, displacement and leakages for feasibility and development projects. We have used the highest figure to provide more conservative estimate.</w:t>
      </w:r>
    </w:p>
    <w:p w14:paraId="3C3050E4" w14:textId="77777777" w:rsidR="007E7B89" w:rsidRDefault="007E7B89" w:rsidP="0021589B">
      <w:pPr>
        <w:rPr>
          <w:lang w:val="tr-TR"/>
        </w:rPr>
      </w:pPr>
    </w:p>
    <w:p w14:paraId="0895755D" w14:textId="77777777" w:rsidR="007E7B89" w:rsidRDefault="002631C1" w:rsidP="0021589B">
      <w:pPr>
        <w:rPr>
          <w:lang w:val="tr-TR"/>
        </w:rPr>
      </w:pPr>
      <w:r>
        <w:rPr>
          <w:lang w:val="tr-TR"/>
        </w:rPr>
        <w:t>Key points</w:t>
      </w:r>
      <w:r w:rsidR="007E7B89">
        <w:rPr>
          <w:lang w:val="tr-TR"/>
        </w:rPr>
        <w:t>:</w:t>
      </w:r>
    </w:p>
    <w:p w14:paraId="4EA2A7B7" w14:textId="40CCB701" w:rsidR="002631C1" w:rsidRDefault="002631C1" w:rsidP="0021589B">
      <w:pPr>
        <w:rPr>
          <w:lang w:val="tr-TR"/>
        </w:rPr>
      </w:pPr>
      <w:r>
        <w:rPr>
          <w:lang w:val="tr-TR"/>
        </w:rPr>
        <w:t xml:space="preserve"> </w:t>
      </w:r>
    </w:p>
    <w:p w14:paraId="510907CC" w14:textId="3CB326D7" w:rsidR="002631C1" w:rsidRDefault="002631C1" w:rsidP="001C623D">
      <w:pPr>
        <w:pStyle w:val="ListParagraph"/>
        <w:numPr>
          <w:ilvl w:val="0"/>
          <w:numId w:val="23"/>
        </w:numPr>
        <w:rPr>
          <w:lang w:val="tr-TR"/>
        </w:rPr>
      </w:pPr>
      <w:r w:rsidRPr="001C623D">
        <w:rPr>
          <w:lang w:val="tr-TR"/>
        </w:rPr>
        <w:t>Taking account of deadweight (likely to  occurred without funding) our estimates for additional GVA at the regional level are between £37m (worst case) to £80.7m.</w:t>
      </w:r>
      <w:r w:rsidR="009C75B9">
        <w:rPr>
          <w:lang w:val="tr-TR"/>
        </w:rPr>
        <w:t xml:space="preserve"> (</w:t>
      </w:r>
      <w:r w:rsidR="009C75B9">
        <w:rPr>
          <w:lang w:val="tr-TR"/>
        </w:rPr>
        <w:fldChar w:fldCharType="begin"/>
      </w:r>
      <w:r w:rsidR="009C75B9">
        <w:rPr>
          <w:lang w:val="tr-TR"/>
        </w:rPr>
        <w:instrText xml:space="preserve"> REF _Ref17189566 \h </w:instrText>
      </w:r>
      <w:r w:rsidR="009C75B9">
        <w:rPr>
          <w:lang w:val="tr-TR"/>
        </w:rPr>
      </w:r>
      <w:r w:rsidR="009C75B9">
        <w:rPr>
          <w:lang w:val="tr-TR"/>
        </w:rPr>
        <w:fldChar w:fldCharType="separate"/>
      </w:r>
      <w:r w:rsidR="006D1329">
        <w:t xml:space="preserve">Table </w:t>
      </w:r>
      <w:r w:rsidR="006D1329">
        <w:rPr>
          <w:noProof/>
        </w:rPr>
        <w:t>4</w:t>
      </w:r>
      <w:r w:rsidR="009C75B9">
        <w:rPr>
          <w:lang w:val="tr-TR"/>
        </w:rPr>
        <w:fldChar w:fldCharType="end"/>
      </w:r>
      <w:r w:rsidR="009C75B9">
        <w:rPr>
          <w:lang w:val="tr-TR"/>
        </w:rPr>
        <w:t>)</w:t>
      </w:r>
    </w:p>
    <w:p w14:paraId="30CB7201" w14:textId="77777777" w:rsidR="007E7B89" w:rsidRPr="007E7B89" w:rsidRDefault="007E7B89" w:rsidP="007E7B89">
      <w:pPr>
        <w:ind w:left="720"/>
        <w:rPr>
          <w:lang w:val="tr-TR"/>
        </w:rPr>
      </w:pPr>
    </w:p>
    <w:p w14:paraId="627D01A9" w14:textId="379ED2CD" w:rsidR="002631C1" w:rsidRDefault="007C4F9D" w:rsidP="001C623D">
      <w:pPr>
        <w:pStyle w:val="ListParagraph"/>
        <w:numPr>
          <w:ilvl w:val="0"/>
          <w:numId w:val="23"/>
        </w:numPr>
        <w:rPr>
          <w:lang w:val="tr-TR"/>
        </w:rPr>
      </w:pPr>
      <w:r w:rsidRPr="001C623D">
        <w:rPr>
          <w:lang w:val="tr-TR"/>
        </w:rPr>
        <w:t>Taking account of potential displacement of existing economic activity at the national level these figures are reduced to £31.8m to £64.9m</w:t>
      </w:r>
      <w:r w:rsidR="009C75B9">
        <w:rPr>
          <w:lang w:val="tr-TR"/>
        </w:rPr>
        <w:t>. (</w:t>
      </w:r>
      <w:r w:rsidR="009C75B9">
        <w:rPr>
          <w:lang w:val="tr-TR"/>
        </w:rPr>
        <w:fldChar w:fldCharType="begin"/>
      </w:r>
      <w:r w:rsidR="009C75B9">
        <w:rPr>
          <w:lang w:val="tr-TR"/>
        </w:rPr>
        <w:instrText xml:space="preserve"> REF _Ref17189566 \h </w:instrText>
      </w:r>
      <w:r w:rsidR="009C75B9">
        <w:rPr>
          <w:lang w:val="tr-TR"/>
        </w:rPr>
      </w:r>
      <w:r w:rsidR="009C75B9">
        <w:rPr>
          <w:lang w:val="tr-TR"/>
        </w:rPr>
        <w:fldChar w:fldCharType="separate"/>
      </w:r>
      <w:r w:rsidR="006D1329">
        <w:t xml:space="preserve">Table </w:t>
      </w:r>
      <w:r w:rsidR="006D1329">
        <w:rPr>
          <w:noProof/>
        </w:rPr>
        <w:t>4</w:t>
      </w:r>
      <w:r w:rsidR="009C75B9">
        <w:rPr>
          <w:lang w:val="tr-TR"/>
        </w:rPr>
        <w:fldChar w:fldCharType="end"/>
      </w:r>
      <w:r w:rsidR="009C75B9">
        <w:rPr>
          <w:lang w:val="tr-TR"/>
        </w:rPr>
        <w:t>)</w:t>
      </w:r>
    </w:p>
    <w:p w14:paraId="0C0911F9" w14:textId="77777777" w:rsidR="007E7B89" w:rsidRPr="007E7B89" w:rsidRDefault="007E7B89" w:rsidP="007E7B89">
      <w:pPr>
        <w:pStyle w:val="ListParagraph"/>
        <w:rPr>
          <w:lang w:val="tr-TR"/>
        </w:rPr>
      </w:pPr>
    </w:p>
    <w:p w14:paraId="2777C240" w14:textId="4AF368A0" w:rsidR="007E7B89" w:rsidRDefault="007C4F9D" w:rsidP="001C623D">
      <w:pPr>
        <w:pStyle w:val="ListParagraph"/>
        <w:numPr>
          <w:ilvl w:val="0"/>
          <w:numId w:val="23"/>
        </w:numPr>
        <w:rPr>
          <w:lang w:val="tr-TR"/>
        </w:rPr>
      </w:pPr>
      <w:r w:rsidRPr="001C623D">
        <w:rPr>
          <w:lang w:val="tr-TR"/>
        </w:rPr>
        <w:t>We estimate leakage to other regions in terms to between £5m t</w:t>
      </w:r>
      <w:r w:rsidR="00C70AA9" w:rsidRPr="001C623D">
        <w:rPr>
          <w:lang w:val="tr-TR"/>
        </w:rPr>
        <w:t>o £12.3m in terms of additional GVA.</w:t>
      </w:r>
      <w:r w:rsidRPr="001C623D">
        <w:rPr>
          <w:lang w:val="tr-TR"/>
        </w:rPr>
        <w:t xml:space="preserve"> </w:t>
      </w:r>
      <w:r w:rsidR="009C75B9">
        <w:rPr>
          <w:lang w:val="tr-TR"/>
        </w:rPr>
        <w:t>(</w:t>
      </w:r>
      <w:r w:rsidR="009C75B9">
        <w:rPr>
          <w:lang w:val="tr-TR"/>
        </w:rPr>
        <w:fldChar w:fldCharType="begin"/>
      </w:r>
      <w:r w:rsidR="009C75B9">
        <w:rPr>
          <w:lang w:val="tr-TR"/>
        </w:rPr>
        <w:instrText xml:space="preserve"> REF _Ref17189566 \h </w:instrText>
      </w:r>
      <w:r w:rsidR="009C75B9">
        <w:rPr>
          <w:lang w:val="tr-TR"/>
        </w:rPr>
      </w:r>
      <w:r w:rsidR="009C75B9">
        <w:rPr>
          <w:lang w:val="tr-TR"/>
        </w:rPr>
        <w:fldChar w:fldCharType="separate"/>
      </w:r>
      <w:r w:rsidR="006D1329">
        <w:t xml:space="preserve">Table </w:t>
      </w:r>
      <w:r w:rsidR="006D1329">
        <w:rPr>
          <w:noProof/>
        </w:rPr>
        <w:t>4</w:t>
      </w:r>
      <w:r w:rsidR="009C75B9">
        <w:rPr>
          <w:lang w:val="tr-TR"/>
        </w:rPr>
        <w:fldChar w:fldCharType="end"/>
      </w:r>
      <w:r w:rsidR="00177331">
        <w:rPr>
          <w:lang w:val="tr-TR"/>
        </w:rPr>
        <w:t>).</w:t>
      </w:r>
    </w:p>
    <w:p w14:paraId="6C22ECB8" w14:textId="77777777" w:rsidR="007E7B89" w:rsidRPr="007E7B89" w:rsidRDefault="007E7B89" w:rsidP="007E7B89">
      <w:pPr>
        <w:pStyle w:val="ListParagraph"/>
        <w:rPr>
          <w:lang w:val="tr-TR"/>
        </w:rPr>
      </w:pPr>
    </w:p>
    <w:p w14:paraId="356E7CB4" w14:textId="77777777" w:rsidR="007C4F9D" w:rsidRPr="00564630" w:rsidRDefault="007C4F9D" w:rsidP="00564630">
      <w:pPr>
        <w:ind w:left="720"/>
        <w:rPr>
          <w:lang w:val="tr-TR"/>
        </w:rPr>
      </w:pPr>
    </w:p>
    <w:p w14:paraId="03E5FF09" w14:textId="00967E74" w:rsidR="002631C1" w:rsidRDefault="009C75B9" w:rsidP="009C75B9">
      <w:pPr>
        <w:pStyle w:val="Caption"/>
        <w:rPr>
          <w:lang w:val="tr-TR"/>
        </w:rPr>
      </w:pPr>
      <w:bookmarkStart w:id="7" w:name="_Ref17189566"/>
      <w:r>
        <w:t xml:space="preserve">Table </w:t>
      </w:r>
      <w:r w:rsidR="00190081">
        <w:fldChar w:fldCharType="begin"/>
      </w:r>
      <w:r w:rsidR="00190081">
        <w:instrText xml:space="preserve"> SEQ Table \* ARABIC </w:instrText>
      </w:r>
      <w:r w:rsidR="00190081">
        <w:fldChar w:fldCharType="separate"/>
      </w:r>
      <w:r w:rsidR="006D1329">
        <w:rPr>
          <w:noProof/>
        </w:rPr>
        <w:t>4</w:t>
      </w:r>
      <w:r w:rsidR="00190081">
        <w:rPr>
          <w:noProof/>
        </w:rPr>
        <w:fldChar w:fldCharType="end"/>
      </w:r>
      <w:bookmarkEnd w:id="7"/>
      <w:r>
        <w:t xml:space="preserve">: Adjusting for deadweight, displacement and </w:t>
      </w:r>
      <w:r w:rsidR="00564630">
        <w:t>leakage</w:t>
      </w:r>
    </w:p>
    <w:tbl>
      <w:tblPr>
        <w:tblStyle w:val="TableGrid"/>
        <w:tblW w:w="9209" w:type="dxa"/>
        <w:tblLook w:val="04A0" w:firstRow="1" w:lastRow="0" w:firstColumn="1" w:lastColumn="0" w:noHBand="0" w:noVBand="1"/>
        <w:tblCaption w:val="Table 4"/>
        <w:tblDescription w:val="Adjusting for deadweight, displacement and leakage"/>
      </w:tblPr>
      <w:tblGrid>
        <w:gridCol w:w="2077"/>
        <w:gridCol w:w="927"/>
        <w:gridCol w:w="1230"/>
        <w:gridCol w:w="1389"/>
        <w:gridCol w:w="1790"/>
        <w:gridCol w:w="1796"/>
      </w:tblGrid>
      <w:tr w:rsidR="009942B0" w14:paraId="6D3B694F" w14:textId="77777777" w:rsidTr="006747A8">
        <w:trPr>
          <w:tblHeader/>
        </w:trPr>
        <w:tc>
          <w:tcPr>
            <w:tcW w:w="2122" w:type="dxa"/>
          </w:tcPr>
          <w:p w14:paraId="2975B358" w14:textId="77777777" w:rsidR="009942B0" w:rsidRPr="006747A8" w:rsidRDefault="009942B0" w:rsidP="009706F5">
            <w:pPr>
              <w:rPr>
                <w:sz w:val="18"/>
                <w:szCs w:val="16"/>
                <w:lang w:val="tr-TR"/>
              </w:rPr>
            </w:pPr>
          </w:p>
        </w:tc>
        <w:tc>
          <w:tcPr>
            <w:tcW w:w="850" w:type="dxa"/>
          </w:tcPr>
          <w:p w14:paraId="236DFDDA" w14:textId="77777777" w:rsidR="009942B0" w:rsidRPr="006747A8" w:rsidRDefault="009942B0" w:rsidP="006747A8">
            <w:pPr>
              <w:jc w:val="center"/>
              <w:rPr>
                <w:b/>
                <w:sz w:val="18"/>
                <w:szCs w:val="16"/>
                <w:lang w:val="tr-TR"/>
              </w:rPr>
            </w:pPr>
            <w:r w:rsidRPr="006747A8">
              <w:rPr>
                <w:b/>
                <w:sz w:val="18"/>
                <w:szCs w:val="16"/>
                <w:lang w:val="tr-TR"/>
              </w:rPr>
              <w:t>Feasibilty</w:t>
            </w:r>
          </w:p>
        </w:tc>
        <w:tc>
          <w:tcPr>
            <w:tcW w:w="1134" w:type="dxa"/>
          </w:tcPr>
          <w:p w14:paraId="4DB06797" w14:textId="77777777" w:rsidR="009942B0" w:rsidRPr="006747A8" w:rsidRDefault="009942B0" w:rsidP="006747A8">
            <w:pPr>
              <w:jc w:val="center"/>
              <w:rPr>
                <w:b/>
                <w:sz w:val="18"/>
                <w:szCs w:val="16"/>
                <w:lang w:val="tr-TR"/>
              </w:rPr>
            </w:pPr>
            <w:r w:rsidRPr="006747A8">
              <w:rPr>
                <w:b/>
                <w:sz w:val="18"/>
                <w:szCs w:val="16"/>
                <w:lang w:val="tr-TR"/>
              </w:rPr>
              <w:t>Development</w:t>
            </w:r>
          </w:p>
        </w:tc>
        <w:tc>
          <w:tcPr>
            <w:tcW w:w="1418" w:type="dxa"/>
          </w:tcPr>
          <w:p w14:paraId="0382EC11" w14:textId="77777777" w:rsidR="009942B0" w:rsidRPr="006747A8" w:rsidRDefault="009942B0" w:rsidP="006747A8">
            <w:pPr>
              <w:jc w:val="right"/>
              <w:rPr>
                <w:b/>
                <w:sz w:val="18"/>
                <w:szCs w:val="16"/>
                <w:lang w:val="tr-TR"/>
              </w:rPr>
            </w:pPr>
            <w:r w:rsidRPr="006747A8">
              <w:rPr>
                <w:b/>
                <w:sz w:val="18"/>
                <w:szCs w:val="16"/>
                <w:lang w:val="tr-TR"/>
              </w:rPr>
              <w:t>Bottom up by element</w:t>
            </w:r>
          </w:p>
        </w:tc>
        <w:tc>
          <w:tcPr>
            <w:tcW w:w="1842" w:type="dxa"/>
          </w:tcPr>
          <w:p w14:paraId="50A70458" w14:textId="77777777" w:rsidR="009942B0" w:rsidRPr="006747A8" w:rsidRDefault="009942B0" w:rsidP="006747A8">
            <w:pPr>
              <w:jc w:val="right"/>
              <w:rPr>
                <w:b/>
                <w:sz w:val="18"/>
                <w:szCs w:val="16"/>
                <w:lang w:val="tr-TR"/>
              </w:rPr>
            </w:pPr>
            <w:r w:rsidRPr="006747A8">
              <w:rPr>
                <w:b/>
                <w:sz w:val="18"/>
                <w:szCs w:val="16"/>
                <w:lang w:val="tr-TR"/>
              </w:rPr>
              <w:t>Top down by funding stream</w:t>
            </w:r>
          </w:p>
        </w:tc>
        <w:tc>
          <w:tcPr>
            <w:tcW w:w="1843" w:type="dxa"/>
          </w:tcPr>
          <w:p w14:paraId="325E7857" w14:textId="77777777" w:rsidR="009942B0" w:rsidRPr="006747A8" w:rsidRDefault="009942B0" w:rsidP="006747A8">
            <w:pPr>
              <w:jc w:val="right"/>
              <w:rPr>
                <w:b/>
                <w:sz w:val="18"/>
                <w:szCs w:val="16"/>
                <w:lang w:val="tr-TR"/>
              </w:rPr>
            </w:pPr>
            <w:r w:rsidRPr="006747A8">
              <w:rPr>
                <w:b/>
                <w:sz w:val="18"/>
                <w:szCs w:val="16"/>
                <w:lang w:val="tr-TR"/>
              </w:rPr>
              <w:t>Leverage funds</w:t>
            </w:r>
          </w:p>
        </w:tc>
      </w:tr>
      <w:tr w:rsidR="009942B0" w14:paraId="3118045E" w14:textId="77777777" w:rsidTr="00564630">
        <w:tc>
          <w:tcPr>
            <w:tcW w:w="2122" w:type="dxa"/>
          </w:tcPr>
          <w:p w14:paraId="1B43F563" w14:textId="48977CDF" w:rsidR="009942B0" w:rsidRPr="006747A8" w:rsidRDefault="00AE6720" w:rsidP="00AE6720">
            <w:pPr>
              <w:rPr>
                <w:sz w:val="18"/>
                <w:szCs w:val="16"/>
                <w:lang w:val="tr-TR"/>
              </w:rPr>
            </w:pPr>
            <w:r w:rsidRPr="006747A8">
              <w:rPr>
                <w:sz w:val="18"/>
                <w:szCs w:val="16"/>
                <w:lang w:val="tr-TR"/>
              </w:rPr>
              <w:t>Gross e</w:t>
            </w:r>
            <w:r w:rsidR="009942B0" w:rsidRPr="006747A8">
              <w:rPr>
                <w:sz w:val="18"/>
                <w:szCs w:val="16"/>
                <w:lang w:val="tr-TR"/>
              </w:rPr>
              <w:t>stimate</w:t>
            </w:r>
          </w:p>
        </w:tc>
        <w:tc>
          <w:tcPr>
            <w:tcW w:w="850" w:type="dxa"/>
          </w:tcPr>
          <w:p w14:paraId="192989D8" w14:textId="77777777" w:rsidR="009942B0" w:rsidRPr="006747A8" w:rsidRDefault="009942B0" w:rsidP="006747A8">
            <w:pPr>
              <w:jc w:val="center"/>
              <w:rPr>
                <w:sz w:val="18"/>
                <w:szCs w:val="16"/>
                <w:lang w:val="tr-TR"/>
              </w:rPr>
            </w:pPr>
          </w:p>
        </w:tc>
        <w:tc>
          <w:tcPr>
            <w:tcW w:w="1134" w:type="dxa"/>
          </w:tcPr>
          <w:p w14:paraId="6999E3C1" w14:textId="77777777" w:rsidR="009942B0" w:rsidRPr="006747A8" w:rsidRDefault="009942B0" w:rsidP="006747A8">
            <w:pPr>
              <w:jc w:val="center"/>
              <w:rPr>
                <w:sz w:val="18"/>
                <w:szCs w:val="16"/>
                <w:lang w:val="tr-TR"/>
              </w:rPr>
            </w:pPr>
          </w:p>
        </w:tc>
        <w:tc>
          <w:tcPr>
            <w:tcW w:w="1418" w:type="dxa"/>
          </w:tcPr>
          <w:p w14:paraId="4FC35D78" w14:textId="77777777" w:rsidR="009942B0" w:rsidRPr="006747A8" w:rsidRDefault="009942B0" w:rsidP="006747A8">
            <w:pPr>
              <w:jc w:val="right"/>
              <w:rPr>
                <w:sz w:val="18"/>
                <w:szCs w:val="16"/>
                <w:lang w:val="tr-TR"/>
              </w:rPr>
            </w:pPr>
            <w:r w:rsidRPr="006747A8">
              <w:rPr>
                <w:sz w:val="18"/>
                <w:szCs w:val="16"/>
                <w:lang w:val="tr-TR"/>
              </w:rPr>
              <w:t>£45.7m to £</w:t>
            </w:r>
            <w:r w:rsidR="00D023EC" w:rsidRPr="006747A8">
              <w:rPr>
                <w:sz w:val="18"/>
                <w:szCs w:val="16"/>
                <w:lang w:val="tr-TR"/>
              </w:rPr>
              <w:t>50.</w:t>
            </w:r>
            <w:r w:rsidRPr="006747A8">
              <w:rPr>
                <w:sz w:val="18"/>
                <w:szCs w:val="16"/>
                <w:lang w:val="tr-TR"/>
              </w:rPr>
              <w:t>4</w:t>
            </w:r>
            <w:r w:rsidR="00D023EC" w:rsidRPr="006747A8">
              <w:rPr>
                <w:sz w:val="18"/>
                <w:szCs w:val="16"/>
                <w:lang w:val="tr-TR"/>
              </w:rPr>
              <w:t>m</w:t>
            </w:r>
          </w:p>
        </w:tc>
        <w:tc>
          <w:tcPr>
            <w:tcW w:w="1842" w:type="dxa"/>
          </w:tcPr>
          <w:p w14:paraId="51F703D1" w14:textId="3272C01B" w:rsidR="00564630" w:rsidRPr="006747A8" w:rsidRDefault="009942B0" w:rsidP="006747A8">
            <w:pPr>
              <w:jc w:val="right"/>
              <w:rPr>
                <w:sz w:val="18"/>
                <w:szCs w:val="16"/>
                <w:lang w:val="tr-TR"/>
              </w:rPr>
            </w:pPr>
            <w:r w:rsidRPr="006747A8">
              <w:rPr>
                <w:sz w:val="18"/>
                <w:szCs w:val="16"/>
                <w:lang w:val="tr-TR"/>
              </w:rPr>
              <w:t>£59</w:t>
            </w:r>
            <w:r w:rsidR="009C41E2" w:rsidRPr="006747A8">
              <w:rPr>
                <w:sz w:val="18"/>
                <w:szCs w:val="16"/>
                <w:lang w:val="tr-TR"/>
              </w:rPr>
              <w:t>.</w:t>
            </w:r>
            <w:r w:rsidRPr="006747A8">
              <w:rPr>
                <w:sz w:val="18"/>
                <w:szCs w:val="16"/>
                <w:lang w:val="tr-TR"/>
              </w:rPr>
              <w:t>8m</w:t>
            </w:r>
            <w:r w:rsidR="009C41E2" w:rsidRPr="006747A8">
              <w:rPr>
                <w:sz w:val="18"/>
                <w:szCs w:val="16"/>
                <w:lang w:val="tr-TR"/>
              </w:rPr>
              <w:t xml:space="preserve"> </w:t>
            </w:r>
            <w:r w:rsidRPr="006747A8">
              <w:rPr>
                <w:sz w:val="18"/>
                <w:szCs w:val="16"/>
                <w:lang w:val="tr-TR"/>
              </w:rPr>
              <w:t>to</w:t>
            </w:r>
          </w:p>
          <w:p w14:paraId="14E5B630" w14:textId="7740A2DF" w:rsidR="009942B0" w:rsidRPr="006747A8" w:rsidRDefault="009942B0" w:rsidP="006747A8">
            <w:pPr>
              <w:jc w:val="right"/>
              <w:rPr>
                <w:sz w:val="18"/>
                <w:szCs w:val="16"/>
                <w:lang w:val="tr-TR"/>
              </w:rPr>
            </w:pPr>
            <w:r w:rsidRPr="006747A8">
              <w:rPr>
                <w:sz w:val="18"/>
                <w:szCs w:val="16"/>
                <w:lang w:val="tr-TR"/>
              </w:rPr>
              <w:t>£78.5m</w:t>
            </w:r>
          </w:p>
        </w:tc>
        <w:tc>
          <w:tcPr>
            <w:tcW w:w="1843" w:type="dxa"/>
          </w:tcPr>
          <w:p w14:paraId="4B8B1100" w14:textId="77777777" w:rsidR="009942B0" w:rsidRPr="006747A8" w:rsidRDefault="009942B0" w:rsidP="006747A8">
            <w:pPr>
              <w:jc w:val="right"/>
              <w:rPr>
                <w:sz w:val="18"/>
                <w:szCs w:val="16"/>
                <w:lang w:val="tr-TR"/>
              </w:rPr>
            </w:pPr>
            <w:r w:rsidRPr="006747A8">
              <w:rPr>
                <w:sz w:val="18"/>
                <w:szCs w:val="16"/>
                <w:lang w:val="tr-TR"/>
              </w:rPr>
              <w:t>£33.5m</w:t>
            </w:r>
          </w:p>
        </w:tc>
      </w:tr>
      <w:tr w:rsidR="009942B0" w14:paraId="7D11AA7E" w14:textId="77777777" w:rsidTr="00564630">
        <w:tc>
          <w:tcPr>
            <w:tcW w:w="2122" w:type="dxa"/>
          </w:tcPr>
          <w:p w14:paraId="016C5C0D" w14:textId="77777777" w:rsidR="009942B0" w:rsidRPr="006747A8" w:rsidRDefault="007C4F9D" w:rsidP="009942B0">
            <w:pPr>
              <w:rPr>
                <w:sz w:val="18"/>
                <w:szCs w:val="16"/>
                <w:lang w:val="tr-TR"/>
              </w:rPr>
            </w:pPr>
            <w:r w:rsidRPr="006747A8">
              <w:rPr>
                <w:sz w:val="18"/>
                <w:szCs w:val="16"/>
                <w:lang w:val="tr-TR"/>
              </w:rPr>
              <w:t xml:space="preserve">Minus </w:t>
            </w:r>
            <w:r w:rsidR="009942B0" w:rsidRPr="006747A8">
              <w:rPr>
                <w:sz w:val="18"/>
                <w:szCs w:val="16"/>
                <w:lang w:val="tr-TR"/>
              </w:rPr>
              <w:t>Deadweight</w:t>
            </w:r>
          </w:p>
        </w:tc>
        <w:tc>
          <w:tcPr>
            <w:tcW w:w="850" w:type="dxa"/>
          </w:tcPr>
          <w:p w14:paraId="3514004B" w14:textId="77777777" w:rsidR="009942B0" w:rsidRPr="006747A8" w:rsidRDefault="009942B0" w:rsidP="006747A8">
            <w:pPr>
              <w:jc w:val="center"/>
              <w:rPr>
                <w:sz w:val="18"/>
                <w:szCs w:val="16"/>
                <w:lang w:val="tr-TR"/>
              </w:rPr>
            </w:pPr>
            <w:r w:rsidRPr="006747A8">
              <w:rPr>
                <w:sz w:val="18"/>
                <w:szCs w:val="16"/>
                <w:lang w:val="tr-TR"/>
              </w:rPr>
              <w:t>9%</w:t>
            </w:r>
          </w:p>
        </w:tc>
        <w:tc>
          <w:tcPr>
            <w:tcW w:w="1134" w:type="dxa"/>
          </w:tcPr>
          <w:p w14:paraId="5B5BFF1C" w14:textId="77777777" w:rsidR="009942B0" w:rsidRPr="006747A8" w:rsidRDefault="009942B0" w:rsidP="006747A8">
            <w:pPr>
              <w:jc w:val="center"/>
              <w:rPr>
                <w:b/>
                <w:sz w:val="18"/>
                <w:szCs w:val="16"/>
                <w:lang w:val="tr-TR"/>
              </w:rPr>
            </w:pPr>
            <w:r w:rsidRPr="006747A8">
              <w:rPr>
                <w:b/>
                <w:sz w:val="18"/>
                <w:szCs w:val="16"/>
                <w:lang w:val="tr-TR"/>
              </w:rPr>
              <w:t>19%</w:t>
            </w:r>
          </w:p>
        </w:tc>
        <w:tc>
          <w:tcPr>
            <w:tcW w:w="1418" w:type="dxa"/>
          </w:tcPr>
          <w:p w14:paraId="7356AD8C" w14:textId="39C1DC67" w:rsidR="009942B0" w:rsidRPr="006747A8" w:rsidRDefault="00AE6720" w:rsidP="006747A8">
            <w:pPr>
              <w:jc w:val="right"/>
              <w:rPr>
                <w:sz w:val="18"/>
                <w:szCs w:val="16"/>
                <w:lang w:val="tr-TR"/>
              </w:rPr>
            </w:pPr>
            <w:r w:rsidRPr="006747A8">
              <w:rPr>
                <w:sz w:val="18"/>
                <w:szCs w:val="16"/>
                <w:lang w:val="tr-TR"/>
              </w:rPr>
              <w:t xml:space="preserve">£45.7m </w:t>
            </w:r>
            <w:r w:rsidR="009942B0" w:rsidRPr="006747A8">
              <w:rPr>
                <w:sz w:val="18"/>
                <w:szCs w:val="16"/>
                <w:lang w:val="tr-TR"/>
              </w:rPr>
              <w:t>-</w:t>
            </w:r>
            <w:r w:rsidR="009C41E2" w:rsidRPr="006747A8">
              <w:rPr>
                <w:sz w:val="18"/>
                <w:szCs w:val="16"/>
                <w:lang w:val="tr-TR"/>
              </w:rPr>
              <w:t>£</w:t>
            </w:r>
            <w:r w:rsidR="009942B0" w:rsidRPr="006747A8">
              <w:rPr>
                <w:sz w:val="18"/>
                <w:szCs w:val="16"/>
                <w:lang w:val="tr-TR"/>
              </w:rPr>
              <w:t>8.7</w:t>
            </w:r>
            <w:r w:rsidR="009C41E2" w:rsidRPr="006747A8">
              <w:rPr>
                <w:sz w:val="18"/>
                <w:szCs w:val="16"/>
                <w:lang w:val="tr-TR"/>
              </w:rPr>
              <w:t>m</w:t>
            </w:r>
            <w:r w:rsidR="009942B0" w:rsidRPr="006747A8">
              <w:rPr>
                <w:sz w:val="18"/>
                <w:szCs w:val="16"/>
                <w:lang w:val="tr-TR"/>
              </w:rPr>
              <w:t xml:space="preserve"> =</w:t>
            </w:r>
            <w:r w:rsidR="006747A8">
              <w:rPr>
                <w:sz w:val="18"/>
                <w:szCs w:val="16"/>
                <w:lang w:val="tr-TR"/>
              </w:rPr>
              <w:t xml:space="preserve"> </w:t>
            </w:r>
            <w:r w:rsidR="009C41E2" w:rsidRPr="006747A8">
              <w:rPr>
                <w:sz w:val="18"/>
                <w:szCs w:val="16"/>
                <w:lang w:val="tr-TR"/>
              </w:rPr>
              <w:t>£</w:t>
            </w:r>
            <w:r w:rsidR="009942B0" w:rsidRPr="006747A8">
              <w:rPr>
                <w:sz w:val="18"/>
                <w:szCs w:val="16"/>
                <w:lang w:val="tr-TR"/>
              </w:rPr>
              <w:t>37</w:t>
            </w:r>
            <w:r w:rsidR="009C41E2" w:rsidRPr="006747A8">
              <w:rPr>
                <w:sz w:val="18"/>
                <w:szCs w:val="16"/>
                <w:lang w:val="tr-TR"/>
              </w:rPr>
              <w:t>m</w:t>
            </w:r>
          </w:p>
          <w:p w14:paraId="5F4CCA3F" w14:textId="6FF0ACAB" w:rsidR="009942B0" w:rsidRPr="006747A8" w:rsidRDefault="00AE6720" w:rsidP="006747A8">
            <w:pPr>
              <w:jc w:val="right"/>
              <w:rPr>
                <w:sz w:val="18"/>
                <w:szCs w:val="16"/>
                <w:lang w:val="tr-TR"/>
              </w:rPr>
            </w:pPr>
            <w:r w:rsidRPr="006747A8">
              <w:rPr>
                <w:sz w:val="18"/>
                <w:szCs w:val="16"/>
                <w:lang w:val="tr-TR"/>
              </w:rPr>
              <w:t xml:space="preserve">£50.4m </w:t>
            </w:r>
            <w:r w:rsidR="009942B0" w:rsidRPr="006747A8">
              <w:rPr>
                <w:sz w:val="18"/>
                <w:szCs w:val="16"/>
                <w:lang w:val="tr-TR"/>
              </w:rPr>
              <w:t xml:space="preserve">- </w:t>
            </w:r>
            <w:r w:rsidR="009C41E2" w:rsidRPr="006747A8">
              <w:rPr>
                <w:sz w:val="18"/>
                <w:szCs w:val="16"/>
                <w:lang w:val="tr-TR"/>
              </w:rPr>
              <w:t>£</w:t>
            </w:r>
            <w:r w:rsidR="009942B0" w:rsidRPr="006747A8">
              <w:rPr>
                <w:sz w:val="18"/>
                <w:szCs w:val="16"/>
                <w:lang w:val="tr-TR"/>
              </w:rPr>
              <w:t>9.8</w:t>
            </w:r>
            <w:r w:rsidRPr="006747A8">
              <w:rPr>
                <w:sz w:val="18"/>
                <w:szCs w:val="16"/>
                <w:lang w:val="tr-TR"/>
              </w:rPr>
              <w:t>m</w:t>
            </w:r>
            <w:r w:rsidR="009942B0" w:rsidRPr="006747A8">
              <w:rPr>
                <w:sz w:val="18"/>
                <w:szCs w:val="16"/>
                <w:lang w:val="tr-TR"/>
              </w:rPr>
              <w:t xml:space="preserve"> = </w:t>
            </w:r>
            <w:r w:rsidR="009C41E2" w:rsidRPr="006747A8">
              <w:rPr>
                <w:sz w:val="18"/>
                <w:szCs w:val="16"/>
                <w:lang w:val="tr-TR"/>
              </w:rPr>
              <w:t>£</w:t>
            </w:r>
            <w:r w:rsidR="009942B0" w:rsidRPr="006747A8">
              <w:rPr>
                <w:sz w:val="18"/>
                <w:szCs w:val="16"/>
                <w:lang w:val="tr-TR"/>
              </w:rPr>
              <w:t>40.6</w:t>
            </w:r>
            <w:r w:rsidRPr="006747A8">
              <w:rPr>
                <w:sz w:val="18"/>
                <w:szCs w:val="16"/>
                <w:lang w:val="tr-TR"/>
              </w:rPr>
              <w:t>m</w:t>
            </w:r>
          </w:p>
        </w:tc>
        <w:tc>
          <w:tcPr>
            <w:tcW w:w="1842" w:type="dxa"/>
          </w:tcPr>
          <w:p w14:paraId="1FF7AC6E" w14:textId="2A25F266" w:rsidR="009942B0" w:rsidRPr="006747A8" w:rsidRDefault="00564630" w:rsidP="006747A8">
            <w:pPr>
              <w:jc w:val="right"/>
              <w:rPr>
                <w:sz w:val="18"/>
                <w:szCs w:val="16"/>
                <w:lang w:val="tr-TR"/>
              </w:rPr>
            </w:pPr>
            <w:r w:rsidRPr="006747A8">
              <w:rPr>
                <w:sz w:val="18"/>
                <w:szCs w:val="16"/>
                <w:lang w:val="tr-TR"/>
              </w:rPr>
              <w:t xml:space="preserve">£59.8m </w:t>
            </w:r>
            <w:r w:rsidR="009C41E2" w:rsidRPr="006747A8">
              <w:rPr>
                <w:sz w:val="18"/>
                <w:szCs w:val="16"/>
                <w:lang w:val="tr-TR"/>
              </w:rPr>
              <w:t>-£11.4</w:t>
            </w:r>
            <w:r w:rsidR="00D023EC" w:rsidRPr="006747A8">
              <w:rPr>
                <w:sz w:val="18"/>
                <w:szCs w:val="16"/>
                <w:lang w:val="tr-TR"/>
              </w:rPr>
              <w:t>m</w:t>
            </w:r>
            <w:r w:rsidR="009C41E2" w:rsidRPr="006747A8">
              <w:rPr>
                <w:sz w:val="18"/>
                <w:szCs w:val="16"/>
                <w:lang w:val="tr-TR"/>
              </w:rPr>
              <w:t xml:space="preserve"> =</w:t>
            </w:r>
            <w:r w:rsidR="00D023EC" w:rsidRPr="006747A8">
              <w:rPr>
                <w:sz w:val="18"/>
                <w:szCs w:val="16"/>
                <w:lang w:val="tr-TR"/>
              </w:rPr>
              <w:t xml:space="preserve"> £48.4m</w:t>
            </w:r>
          </w:p>
          <w:p w14:paraId="7B9EADC2" w14:textId="62D4FB83" w:rsidR="009C41E2" w:rsidRPr="006747A8" w:rsidRDefault="00564630" w:rsidP="006747A8">
            <w:pPr>
              <w:jc w:val="right"/>
              <w:rPr>
                <w:sz w:val="18"/>
                <w:szCs w:val="16"/>
                <w:lang w:val="tr-TR"/>
              </w:rPr>
            </w:pPr>
            <w:r w:rsidRPr="006747A8">
              <w:rPr>
                <w:sz w:val="18"/>
                <w:szCs w:val="16"/>
                <w:lang w:val="tr-TR"/>
              </w:rPr>
              <w:t xml:space="preserve">£78.5m </w:t>
            </w:r>
            <w:r w:rsidR="009C41E2" w:rsidRPr="006747A8">
              <w:rPr>
                <w:sz w:val="18"/>
                <w:szCs w:val="16"/>
                <w:lang w:val="tr-TR"/>
              </w:rPr>
              <w:t>-£14.9</w:t>
            </w:r>
            <w:r w:rsidR="00D023EC" w:rsidRPr="006747A8">
              <w:rPr>
                <w:sz w:val="18"/>
                <w:szCs w:val="16"/>
                <w:lang w:val="tr-TR"/>
              </w:rPr>
              <w:t>m</w:t>
            </w:r>
            <w:r w:rsidR="009C41E2" w:rsidRPr="006747A8">
              <w:rPr>
                <w:sz w:val="18"/>
                <w:szCs w:val="16"/>
                <w:lang w:val="tr-TR"/>
              </w:rPr>
              <w:t xml:space="preserve"> =</w:t>
            </w:r>
            <w:r w:rsidR="00D023EC" w:rsidRPr="006747A8">
              <w:rPr>
                <w:sz w:val="18"/>
                <w:szCs w:val="16"/>
                <w:lang w:val="tr-TR"/>
              </w:rPr>
              <w:t xml:space="preserve"> £63.6m</w:t>
            </w:r>
          </w:p>
        </w:tc>
        <w:tc>
          <w:tcPr>
            <w:tcW w:w="1843" w:type="dxa"/>
          </w:tcPr>
          <w:p w14:paraId="133AED03" w14:textId="77777777" w:rsidR="00564630" w:rsidRPr="006747A8" w:rsidRDefault="00564630" w:rsidP="006747A8">
            <w:pPr>
              <w:jc w:val="right"/>
              <w:rPr>
                <w:sz w:val="18"/>
                <w:szCs w:val="16"/>
                <w:lang w:val="tr-TR"/>
              </w:rPr>
            </w:pPr>
            <w:r w:rsidRPr="006747A8">
              <w:rPr>
                <w:sz w:val="18"/>
                <w:szCs w:val="16"/>
                <w:lang w:val="tr-TR"/>
              </w:rPr>
              <w:t>£33.5m -</w:t>
            </w:r>
            <w:r w:rsidR="00D023EC" w:rsidRPr="006747A8">
              <w:rPr>
                <w:sz w:val="18"/>
                <w:szCs w:val="16"/>
                <w:lang w:val="tr-TR"/>
              </w:rPr>
              <w:t>£6.4</w:t>
            </w:r>
            <w:r w:rsidR="002631C1" w:rsidRPr="006747A8">
              <w:rPr>
                <w:sz w:val="18"/>
                <w:szCs w:val="16"/>
                <w:lang w:val="tr-TR"/>
              </w:rPr>
              <w:t>m</w:t>
            </w:r>
            <w:r w:rsidR="00D023EC" w:rsidRPr="006747A8">
              <w:rPr>
                <w:sz w:val="18"/>
                <w:szCs w:val="16"/>
                <w:lang w:val="tr-TR"/>
              </w:rPr>
              <w:t>=</w:t>
            </w:r>
          </w:p>
          <w:p w14:paraId="117CD55A" w14:textId="4F1928B1" w:rsidR="009942B0" w:rsidRPr="006747A8" w:rsidRDefault="00D023EC" w:rsidP="006747A8">
            <w:pPr>
              <w:jc w:val="right"/>
              <w:rPr>
                <w:sz w:val="18"/>
                <w:szCs w:val="16"/>
                <w:lang w:val="tr-TR"/>
              </w:rPr>
            </w:pPr>
            <w:r w:rsidRPr="006747A8">
              <w:rPr>
                <w:sz w:val="18"/>
                <w:szCs w:val="16"/>
                <w:lang w:val="tr-TR"/>
              </w:rPr>
              <w:t>£27.1</w:t>
            </w:r>
            <w:r w:rsidR="002631C1" w:rsidRPr="006747A8">
              <w:rPr>
                <w:sz w:val="18"/>
                <w:szCs w:val="16"/>
                <w:lang w:val="tr-TR"/>
              </w:rPr>
              <w:t>m</w:t>
            </w:r>
          </w:p>
        </w:tc>
      </w:tr>
      <w:tr w:rsidR="009942B0" w14:paraId="5E42B9BD" w14:textId="77777777" w:rsidTr="00564630">
        <w:tc>
          <w:tcPr>
            <w:tcW w:w="2122" w:type="dxa"/>
          </w:tcPr>
          <w:p w14:paraId="29C6AAF2" w14:textId="77777777" w:rsidR="009942B0" w:rsidRPr="006747A8" w:rsidRDefault="007C4F9D" w:rsidP="007C4F9D">
            <w:pPr>
              <w:rPr>
                <w:sz w:val="18"/>
                <w:szCs w:val="16"/>
                <w:lang w:val="tr-TR"/>
              </w:rPr>
            </w:pPr>
            <w:r w:rsidRPr="006747A8">
              <w:rPr>
                <w:sz w:val="18"/>
                <w:szCs w:val="16"/>
                <w:lang w:val="tr-TR"/>
              </w:rPr>
              <w:t xml:space="preserve">Then minus </w:t>
            </w:r>
            <w:r w:rsidR="009942B0" w:rsidRPr="006747A8">
              <w:rPr>
                <w:sz w:val="18"/>
                <w:szCs w:val="16"/>
                <w:lang w:val="tr-TR"/>
              </w:rPr>
              <w:t>Displacement</w:t>
            </w:r>
          </w:p>
        </w:tc>
        <w:tc>
          <w:tcPr>
            <w:tcW w:w="850" w:type="dxa"/>
          </w:tcPr>
          <w:p w14:paraId="4598D377" w14:textId="77777777" w:rsidR="009942B0" w:rsidRPr="006747A8" w:rsidRDefault="009942B0" w:rsidP="006747A8">
            <w:pPr>
              <w:jc w:val="center"/>
              <w:rPr>
                <w:b/>
                <w:sz w:val="18"/>
                <w:szCs w:val="16"/>
                <w:lang w:val="tr-TR"/>
              </w:rPr>
            </w:pPr>
            <w:r w:rsidRPr="006747A8">
              <w:rPr>
                <w:b/>
                <w:sz w:val="18"/>
                <w:szCs w:val="16"/>
                <w:lang w:val="tr-TR"/>
              </w:rPr>
              <w:t>14%</w:t>
            </w:r>
          </w:p>
        </w:tc>
        <w:tc>
          <w:tcPr>
            <w:tcW w:w="1134" w:type="dxa"/>
          </w:tcPr>
          <w:p w14:paraId="12F555FF" w14:textId="77777777" w:rsidR="009942B0" w:rsidRPr="006747A8" w:rsidRDefault="009942B0" w:rsidP="006747A8">
            <w:pPr>
              <w:jc w:val="center"/>
              <w:rPr>
                <w:sz w:val="18"/>
                <w:szCs w:val="16"/>
                <w:lang w:val="tr-TR"/>
              </w:rPr>
            </w:pPr>
            <w:r w:rsidRPr="006747A8">
              <w:rPr>
                <w:sz w:val="18"/>
                <w:szCs w:val="16"/>
                <w:lang w:val="tr-TR"/>
              </w:rPr>
              <w:t>12%</w:t>
            </w:r>
          </w:p>
        </w:tc>
        <w:tc>
          <w:tcPr>
            <w:tcW w:w="1418" w:type="dxa"/>
          </w:tcPr>
          <w:p w14:paraId="68F0E257" w14:textId="2DC3ABF7" w:rsidR="009942B0" w:rsidRPr="006747A8" w:rsidRDefault="00AE6720" w:rsidP="006747A8">
            <w:pPr>
              <w:jc w:val="right"/>
              <w:rPr>
                <w:sz w:val="18"/>
                <w:szCs w:val="16"/>
                <w:lang w:val="tr-TR"/>
              </w:rPr>
            </w:pPr>
            <w:r w:rsidRPr="006747A8">
              <w:rPr>
                <w:sz w:val="18"/>
                <w:szCs w:val="16"/>
                <w:lang w:val="tr-TR"/>
              </w:rPr>
              <w:t xml:space="preserve">£37m </w:t>
            </w:r>
            <w:r w:rsidR="009942B0" w:rsidRPr="006747A8">
              <w:rPr>
                <w:sz w:val="18"/>
                <w:szCs w:val="16"/>
                <w:lang w:val="tr-TR"/>
              </w:rPr>
              <w:t>-</w:t>
            </w:r>
            <w:r w:rsidR="009C41E2" w:rsidRPr="006747A8">
              <w:rPr>
                <w:sz w:val="18"/>
                <w:szCs w:val="16"/>
                <w:lang w:val="tr-TR"/>
              </w:rPr>
              <w:t>£</w:t>
            </w:r>
            <w:r w:rsidR="009942B0" w:rsidRPr="006747A8">
              <w:rPr>
                <w:sz w:val="18"/>
                <w:szCs w:val="16"/>
                <w:lang w:val="tr-TR"/>
              </w:rPr>
              <w:t>5.</w:t>
            </w:r>
            <w:r w:rsidR="009C41E2" w:rsidRPr="006747A8">
              <w:rPr>
                <w:sz w:val="18"/>
                <w:szCs w:val="16"/>
                <w:lang w:val="tr-TR"/>
              </w:rPr>
              <w:t>2</w:t>
            </w:r>
            <w:r w:rsidRPr="006747A8">
              <w:rPr>
                <w:sz w:val="18"/>
                <w:szCs w:val="16"/>
                <w:lang w:val="tr-TR"/>
              </w:rPr>
              <w:t>m</w:t>
            </w:r>
            <w:r w:rsidR="009942B0" w:rsidRPr="006747A8">
              <w:rPr>
                <w:sz w:val="18"/>
                <w:szCs w:val="16"/>
                <w:lang w:val="tr-TR"/>
              </w:rPr>
              <w:t xml:space="preserve"> = </w:t>
            </w:r>
            <w:r w:rsidR="009C41E2" w:rsidRPr="006747A8">
              <w:rPr>
                <w:sz w:val="18"/>
                <w:szCs w:val="16"/>
                <w:lang w:val="tr-TR"/>
              </w:rPr>
              <w:t>£31.8</w:t>
            </w:r>
            <w:r w:rsidRPr="006747A8">
              <w:rPr>
                <w:sz w:val="18"/>
                <w:szCs w:val="16"/>
                <w:lang w:val="tr-TR"/>
              </w:rPr>
              <w:t>m</w:t>
            </w:r>
          </w:p>
          <w:p w14:paraId="7C28011D" w14:textId="2C778D50" w:rsidR="009942B0" w:rsidRPr="006747A8" w:rsidRDefault="00AE6720" w:rsidP="006747A8">
            <w:pPr>
              <w:jc w:val="right"/>
              <w:rPr>
                <w:sz w:val="18"/>
                <w:szCs w:val="16"/>
                <w:lang w:val="tr-TR"/>
              </w:rPr>
            </w:pPr>
            <w:r w:rsidRPr="006747A8">
              <w:rPr>
                <w:sz w:val="18"/>
                <w:szCs w:val="16"/>
                <w:lang w:val="tr-TR"/>
              </w:rPr>
              <w:t xml:space="preserve">= £40.6m </w:t>
            </w:r>
            <w:r w:rsidR="009942B0" w:rsidRPr="006747A8">
              <w:rPr>
                <w:sz w:val="18"/>
                <w:szCs w:val="16"/>
                <w:lang w:val="tr-TR"/>
              </w:rPr>
              <w:t>-</w:t>
            </w:r>
            <w:r w:rsidR="009C41E2" w:rsidRPr="006747A8">
              <w:rPr>
                <w:sz w:val="18"/>
                <w:szCs w:val="16"/>
                <w:lang w:val="tr-TR"/>
              </w:rPr>
              <w:t>£5.7</w:t>
            </w:r>
            <w:r w:rsidRPr="006747A8">
              <w:rPr>
                <w:sz w:val="18"/>
                <w:szCs w:val="16"/>
                <w:lang w:val="tr-TR"/>
              </w:rPr>
              <w:t>m</w:t>
            </w:r>
            <w:r w:rsidR="009C41E2" w:rsidRPr="006747A8">
              <w:rPr>
                <w:sz w:val="18"/>
                <w:szCs w:val="16"/>
                <w:lang w:val="tr-TR"/>
              </w:rPr>
              <w:t xml:space="preserve"> = £34.9</w:t>
            </w:r>
            <w:r w:rsidRPr="006747A8">
              <w:rPr>
                <w:sz w:val="18"/>
                <w:szCs w:val="16"/>
                <w:lang w:val="tr-TR"/>
              </w:rPr>
              <w:t>m</w:t>
            </w:r>
          </w:p>
        </w:tc>
        <w:tc>
          <w:tcPr>
            <w:tcW w:w="1842" w:type="dxa"/>
          </w:tcPr>
          <w:p w14:paraId="25BFA9C0" w14:textId="5F6D47FE" w:rsidR="009942B0" w:rsidRPr="006747A8" w:rsidRDefault="00564630" w:rsidP="006747A8">
            <w:pPr>
              <w:jc w:val="right"/>
              <w:rPr>
                <w:sz w:val="18"/>
                <w:szCs w:val="16"/>
                <w:lang w:val="tr-TR"/>
              </w:rPr>
            </w:pPr>
            <w:r w:rsidRPr="006747A8">
              <w:rPr>
                <w:sz w:val="18"/>
                <w:szCs w:val="16"/>
                <w:lang w:val="tr-TR"/>
              </w:rPr>
              <w:t xml:space="preserve">£48.4m </w:t>
            </w:r>
            <w:r w:rsidR="00D023EC" w:rsidRPr="006747A8">
              <w:rPr>
                <w:sz w:val="18"/>
                <w:szCs w:val="16"/>
                <w:lang w:val="tr-TR"/>
              </w:rPr>
              <w:t>-£6.8m = £41.6m</w:t>
            </w:r>
          </w:p>
          <w:p w14:paraId="44DFFA19" w14:textId="635D2A83" w:rsidR="00D023EC" w:rsidRPr="006747A8" w:rsidRDefault="00564630" w:rsidP="006747A8">
            <w:pPr>
              <w:jc w:val="right"/>
              <w:rPr>
                <w:sz w:val="18"/>
                <w:szCs w:val="16"/>
                <w:lang w:val="tr-TR"/>
              </w:rPr>
            </w:pPr>
            <w:r w:rsidRPr="006747A8">
              <w:rPr>
                <w:sz w:val="18"/>
                <w:szCs w:val="16"/>
                <w:lang w:val="tr-TR"/>
              </w:rPr>
              <w:t xml:space="preserve">£63.6m </w:t>
            </w:r>
            <w:r w:rsidR="00D023EC" w:rsidRPr="006747A8">
              <w:rPr>
                <w:sz w:val="18"/>
                <w:szCs w:val="16"/>
                <w:lang w:val="tr-TR"/>
              </w:rPr>
              <w:t>-£8.9m = £54.7m</w:t>
            </w:r>
          </w:p>
        </w:tc>
        <w:tc>
          <w:tcPr>
            <w:tcW w:w="1843" w:type="dxa"/>
          </w:tcPr>
          <w:p w14:paraId="5F85BEC2" w14:textId="77777777" w:rsidR="00564630" w:rsidRPr="006747A8" w:rsidRDefault="00564630" w:rsidP="006747A8">
            <w:pPr>
              <w:jc w:val="right"/>
              <w:rPr>
                <w:sz w:val="18"/>
                <w:szCs w:val="16"/>
                <w:lang w:val="tr-TR"/>
              </w:rPr>
            </w:pPr>
            <w:r w:rsidRPr="006747A8">
              <w:rPr>
                <w:sz w:val="18"/>
                <w:szCs w:val="16"/>
                <w:lang w:val="tr-TR"/>
              </w:rPr>
              <w:t xml:space="preserve">£27.1m </w:t>
            </w:r>
            <w:r w:rsidR="00D023EC" w:rsidRPr="006747A8">
              <w:rPr>
                <w:sz w:val="18"/>
                <w:szCs w:val="16"/>
                <w:lang w:val="tr-TR"/>
              </w:rPr>
              <w:t>-£</w:t>
            </w:r>
            <w:r w:rsidR="002631C1" w:rsidRPr="006747A8">
              <w:rPr>
                <w:sz w:val="18"/>
                <w:szCs w:val="16"/>
                <w:lang w:val="tr-TR"/>
              </w:rPr>
              <w:t>3.8m =</w:t>
            </w:r>
          </w:p>
          <w:p w14:paraId="5F8A78A2" w14:textId="75B29832" w:rsidR="009942B0" w:rsidRPr="006747A8" w:rsidRDefault="002631C1" w:rsidP="006747A8">
            <w:pPr>
              <w:jc w:val="right"/>
              <w:rPr>
                <w:sz w:val="18"/>
                <w:szCs w:val="16"/>
                <w:lang w:val="tr-TR"/>
              </w:rPr>
            </w:pPr>
            <w:r w:rsidRPr="006747A8">
              <w:rPr>
                <w:sz w:val="18"/>
                <w:szCs w:val="16"/>
                <w:lang w:val="tr-TR"/>
              </w:rPr>
              <w:t>£23.3m</w:t>
            </w:r>
          </w:p>
        </w:tc>
      </w:tr>
      <w:tr w:rsidR="009942B0" w14:paraId="79E9A524" w14:textId="77777777" w:rsidTr="00564630">
        <w:tc>
          <w:tcPr>
            <w:tcW w:w="2122" w:type="dxa"/>
          </w:tcPr>
          <w:p w14:paraId="39E4D158" w14:textId="77777777" w:rsidR="009942B0" w:rsidRPr="006747A8" w:rsidRDefault="009942B0" w:rsidP="009942B0">
            <w:pPr>
              <w:rPr>
                <w:sz w:val="18"/>
                <w:szCs w:val="16"/>
                <w:lang w:val="tr-TR"/>
              </w:rPr>
            </w:pPr>
            <w:r w:rsidRPr="006747A8">
              <w:rPr>
                <w:sz w:val="18"/>
                <w:szCs w:val="16"/>
                <w:lang w:val="tr-TR"/>
              </w:rPr>
              <w:t>Leakage (employment outside the region)</w:t>
            </w:r>
          </w:p>
        </w:tc>
        <w:tc>
          <w:tcPr>
            <w:tcW w:w="850" w:type="dxa"/>
          </w:tcPr>
          <w:p w14:paraId="1A3FF802" w14:textId="77777777" w:rsidR="009942B0" w:rsidRPr="006747A8" w:rsidRDefault="009942B0" w:rsidP="006747A8">
            <w:pPr>
              <w:jc w:val="center"/>
              <w:rPr>
                <w:sz w:val="18"/>
                <w:szCs w:val="16"/>
                <w:lang w:val="tr-TR"/>
              </w:rPr>
            </w:pPr>
            <w:r w:rsidRPr="006747A8">
              <w:rPr>
                <w:sz w:val="18"/>
                <w:szCs w:val="16"/>
                <w:lang w:val="tr-TR"/>
              </w:rPr>
              <w:t>1%</w:t>
            </w:r>
          </w:p>
        </w:tc>
        <w:tc>
          <w:tcPr>
            <w:tcW w:w="1134" w:type="dxa"/>
          </w:tcPr>
          <w:p w14:paraId="231A32CE" w14:textId="77777777" w:rsidR="009942B0" w:rsidRPr="006747A8" w:rsidRDefault="009942B0" w:rsidP="006747A8">
            <w:pPr>
              <w:jc w:val="center"/>
              <w:rPr>
                <w:b/>
                <w:sz w:val="18"/>
                <w:szCs w:val="16"/>
                <w:lang w:val="tr-TR"/>
              </w:rPr>
            </w:pPr>
            <w:r w:rsidRPr="006747A8">
              <w:rPr>
                <w:b/>
                <w:sz w:val="18"/>
                <w:szCs w:val="16"/>
                <w:lang w:val="tr-TR"/>
              </w:rPr>
              <w:t>11%</w:t>
            </w:r>
          </w:p>
        </w:tc>
        <w:tc>
          <w:tcPr>
            <w:tcW w:w="1418" w:type="dxa"/>
          </w:tcPr>
          <w:p w14:paraId="68ED1D95" w14:textId="05B547C4" w:rsidR="00AE6720" w:rsidRPr="006747A8" w:rsidRDefault="007C4F9D" w:rsidP="006747A8">
            <w:pPr>
              <w:jc w:val="right"/>
              <w:rPr>
                <w:sz w:val="18"/>
                <w:szCs w:val="16"/>
                <w:lang w:val="tr-TR"/>
              </w:rPr>
            </w:pPr>
            <w:r w:rsidRPr="006747A8">
              <w:rPr>
                <w:sz w:val="18"/>
                <w:szCs w:val="16"/>
                <w:lang w:val="tr-TR"/>
              </w:rPr>
              <w:t>-£5.0m to</w:t>
            </w:r>
          </w:p>
          <w:p w14:paraId="3F1BC6A7" w14:textId="1B56B868" w:rsidR="009C41E2" w:rsidRPr="006747A8" w:rsidRDefault="007C4F9D" w:rsidP="006747A8">
            <w:pPr>
              <w:jc w:val="right"/>
              <w:rPr>
                <w:sz w:val="18"/>
                <w:szCs w:val="16"/>
                <w:lang w:val="tr-TR"/>
              </w:rPr>
            </w:pPr>
            <w:r w:rsidRPr="006747A8">
              <w:rPr>
                <w:sz w:val="18"/>
                <w:szCs w:val="16"/>
                <w:lang w:val="tr-TR"/>
              </w:rPr>
              <w:t>£5.6m</w:t>
            </w:r>
          </w:p>
        </w:tc>
        <w:tc>
          <w:tcPr>
            <w:tcW w:w="1842" w:type="dxa"/>
          </w:tcPr>
          <w:p w14:paraId="5317B5A5" w14:textId="77777777" w:rsidR="00AE6720" w:rsidRPr="006747A8" w:rsidRDefault="007C4F9D" w:rsidP="006747A8">
            <w:pPr>
              <w:jc w:val="right"/>
              <w:rPr>
                <w:sz w:val="18"/>
                <w:szCs w:val="16"/>
                <w:lang w:val="tr-TR"/>
              </w:rPr>
            </w:pPr>
            <w:r w:rsidRPr="006747A8">
              <w:rPr>
                <w:sz w:val="18"/>
                <w:szCs w:val="16"/>
                <w:lang w:val="tr-TR"/>
              </w:rPr>
              <w:t>£6.6m to</w:t>
            </w:r>
          </w:p>
          <w:p w14:paraId="27A0C8E4" w14:textId="168EDC55" w:rsidR="00D023EC" w:rsidRPr="006747A8" w:rsidRDefault="007C4F9D" w:rsidP="006747A8">
            <w:pPr>
              <w:jc w:val="right"/>
              <w:rPr>
                <w:sz w:val="18"/>
                <w:szCs w:val="16"/>
                <w:lang w:val="tr-TR"/>
              </w:rPr>
            </w:pPr>
            <w:r w:rsidRPr="006747A8">
              <w:rPr>
                <w:sz w:val="18"/>
                <w:szCs w:val="16"/>
                <w:lang w:val="tr-TR"/>
              </w:rPr>
              <w:t>£8.6m</w:t>
            </w:r>
          </w:p>
        </w:tc>
        <w:tc>
          <w:tcPr>
            <w:tcW w:w="1843" w:type="dxa"/>
          </w:tcPr>
          <w:p w14:paraId="5E478C99" w14:textId="77777777" w:rsidR="009942B0" w:rsidRPr="006747A8" w:rsidRDefault="007C4F9D" w:rsidP="006747A8">
            <w:pPr>
              <w:jc w:val="right"/>
              <w:rPr>
                <w:sz w:val="18"/>
                <w:szCs w:val="16"/>
                <w:lang w:val="tr-TR"/>
              </w:rPr>
            </w:pPr>
            <w:r w:rsidRPr="006747A8">
              <w:rPr>
                <w:sz w:val="18"/>
                <w:szCs w:val="16"/>
                <w:lang w:val="tr-TR"/>
              </w:rPr>
              <w:t>£3.7m</w:t>
            </w:r>
          </w:p>
        </w:tc>
      </w:tr>
    </w:tbl>
    <w:p w14:paraId="0DB5205F" w14:textId="1EB19AD0" w:rsidR="00564630" w:rsidRPr="00EE4759" w:rsidRDefault="0021589B" w:rsidP="0021589B">
      <w:pPr>
        <w:rPr>
          <w:sz w:val="16"/>
          <w:szCs w:val="16"/>
          <w:lang w:val="tr-TR"/>
        </w:rPr>
      </w:pPr>
      <w:r w:rsidRPr="008239D1">
        <w:rPr>
          <w:sz w:val="16"/>
          <w:szCs w:val="16"/>
          <w:lang w:val="tr-TR"/>
        </w:rPr>
        <w:t>Source: PACEC (2009)</w:t>
      </w:r>
      <w:r w:rsidR="00EE4759">
        <w:rPr>
          <w:sz w:val="16"/>
          <w:szCs w:val="16"/>
          <w:lang w:val="tr-TR"/>
        </w:rPr>
        <w:t>. Evaluation of Smart: Scotland</w:t>
      </w:r>
      <w:r w:rsidR="00564630">
        <w:rPr>
          <w:sz w:val="16"/>
          <w:szCs w:val="16"/>
          <w:lang w:val="tr-TR"/>
        </w:rPr>
        <w:t>. Note: Bold figures were used to calculate deadweight, displacement and leakage</w:t>
      </w:r>
    </w:p>
    <w:p w14:paraId="53DC9768" w14:textId="77777777" w:rsidR="007E7B89" w:rsidRDefault="007E7B89" w:rsidP="00EE4759">
      <w:pPr>
        <w:pStyle w:val="Heading1"/>
        <w:rPr>
          <w:lang w:val="tr-TR"/>
        </w:rPr>
      </w:pPr>
      <w:bookmarkStart w:id="8" w:name="_Toc17193095"/>
      <w:r>
        <w:rPr>
          <w:lang w:val="tr-TR"/>
        </w:rPr>
        <w:br w:type="page"/>
      </w:r>
    </w:p>
    <w:p w14:paraId="730CF13F" w14:textId="3A25B6A4" w:rsidR="008D6DF0" w:rsidRDefault="008D6DF0" w:rsidP="00EE4759">
      <w:pPr>
        <w:pStyle w:val="Heading1"/>
        <w:rPr>
          <w:lang w:val="tr-TR"/>
        </w:rPr>
      </w:pPr>
      <w:r>
        <w:rPr>
          <w:lang w:val="tr-TR"/>
        </w:rPr>
        <w:lastRenderedPageBreak/>
        <w:t>Jobs created</w:t>
      </w:r>
      <w:bookmarkEnd w:id="8"/>
    </w:p>
    <w:p w14:paraId="5239572B" w14:textId="77777777" w:rsidR="00564630" w:rsidRDefault="00564630" w:rsidP="008D6DF0">
      <w:pPr>
        <w:rPr>
          <w:lang w:val="tr-TR"/>
        </w:rPr>
      </w:pPr>
    </w:p>
    <w:p w14:paraId="528FE30A" w14:textId="12D00AC1" w:rsidR="008D6DF0" w:rsidRDefault="008D6DF0" w:rsidP="008D6DF0">
      <w:pPr>
        <w:rPr>
          <w:lang w:val="tr-TR"/>
        </w:rPr>
      </w:pPr>
      <w:r>
        <w:rPr>
          <w:lang w:val="tr-TR"/>
        </w:rPr>
        <w:t>Based on averaged cost per direct job created by Smart Scotland of £64K (2008 value) adjusted for inflation (using GDP deflator – multiply by 1.169) becomes £74.8K (2018-19). (PACEC 2009)</w:t>
      </w:r>
      <w:r w:rsidR="00564630">
        <w:rPr>
          <w:lang w:val="tr-TR"/>
        </w:rPr>
        <w:t>.</w:t>
      </w:r>
    </w:p>
    <w:p w14:paraId="355B9F7A" w14:textId="77777777" w:rsidR="007E7B89" w:rsidRDefault="007E7B89" w:rsidP="008D6DF0">
      <w:pPr>
        <w:rPr>
          <w:lang w:val="tr-TR"/>
        </w:rPr>
      </w:pPr>
    </w:p>
    <w:p w14:paraId="7505D8DC" w14:textId="5605BE1F" w:rsidR="008D6DF0" w:rsidRDefault="008D6DF0" w:rsidP="008D6DF0">
      <w:pPr>
        <w:rPr>
          <w:lang w:val="tr-TR"/>
        </w:rPr>
      </w:pPr>
      <w:r>
        <w:rPr>
          <w:lang w:val="tr-TR"/>
        </w:rPr>
        <w:t>Programme budget of £33m divided by £74.8k would result in 445 direct addit</w:t>
      </w:r>
      <w:r w:rsidR="00826A58">
        <w:rPr>
          <w:lang w:val="tr-TR"/>
        </w:rPr>
        <w:t>i</w:t>
      </w:r>
      <w:r>
        <w:rPr>
          <w:lang w:val="tr-TR"/>
        </w:rPr>
        <w:t>onal jobs.</w:t>
      </w:r>
    </w:p>
    <w:p w14:paraId="248ED386" w14:textId="77777777" w:rsidR="007E7B89" w:rsidRDefault="007E7B89" w:rsidP="008D6DF0">
      <w:pPr>
        <w:rPr>
          <w:lang w:val="tr-TR"/>
        </w:rPr>
      </w:pPr>
    </w:p>
    <w:p w14:paraId="26D813A4" w14:textId="45CB5529" w:rsidR="00564630" w:rsidRDefault="008D6DF0" w:rsidP="008D6DF0">
      <w:pPr>
        <w:rPr>
          <w:lang w:val="tr-TR"/>
        </w:rPr>
      </w:pPr>
      <w:r>
        <w:rPr>
          <w:lang w:val="tr-TR"/>
        </w:rPr>
        <w:t>If assume deadweight of 19% then 84 of these jobs would have been created without support from the programme. This result in net additional jobs of 360 being create</w:t>
      </w:r>
      <w:r w:rsidR="00826A58">
        <w:rPr>
          <w:lang w:val="tr-TR"/>
        </w:rPr>
        <w:t>d</w:t>
      </w:r>
      <w:r>
        <w:rPr>
          <w:lang w:val="tr-TR"/>
        </w:rPr>
        <w:t xml:space="preserve">. </w:t>
      </w:r>
    </w:p>
    <w:p w14:paraId="2E5B9FC2" w14:textId="77777777" w:rsidR="007E7B89" w:rsidRDefault="007E7B89" w:rsidP="008D6DF0">
      <w:pPr>
        <w:rPr>
          <w:lang w:val="tr-TR"/>
        </w:rPr>
      </w:pPr>
    </w:p>
    <w:p w14:paraId="7C5D7524" w14:textId="3663D127" w:rsidR="008D6DF0" w:rsidRDefault="008D6DF0" w:rsidP="008D6DF0">
      <w:pPr>
        <w:rPr>
          <w:lang w:val="tr-TR"/>
        </w:rPr>
      </w:pPr>
      <w:r>
        <w:rPr>
          <w:lang w:val="tr-TR"/>
        </w:rPr>
        <w:t>If</w:t>
      </w:r>
      <w:r w:rsidR="00826A58">
        <w:rPr>
          <w:lang w:val="tr-TR"/>
        </w:rPr>
        <w:t xml:space="preserve"> we</w:t>
      </w:r>
      <w:r>
        <w:rPr>
          <w:lang w:val="tr-TR"/>
        </w:rPr>
        <w:t xml:space="preserve"> assume leakage of jobs outside the West Midlands being similar to leakage of jobs in Smart Scotland (11%) this would result in loss of 40 jobs to other regions. The number of jobs directly created in the region would be 320.</w:t>
      </w:r>
    </w:p>
    <w:p w14:paraId="054F4AF0" w14:textId="77777777" w:rsidR="007E7B89" w:rsidRDefault="007E7B89" w:rsidP="0021589B">
      <w:pPr>
        <w:rPr>
          <w:lang w:val="tr-TR"/>
        </w:rPr>
      </w:pPr>
    </w:p>
    <w:p w14:paraId="4EE03A9F" w14:textId="22006C81" w:rsidR="00564630" w:rsidRDefault="008D6DF0" w:rsidP="0021589B">
      <w:pPr>
        <w:rPr>
          <w:lang w:val="tr-TR"/>
        </w:rPr>
      </w:pPr>
      <w:r>
        <w:rPr>
          <w:lang w:val="tr-TR"/>
        </w:rPr>
        <w:t>PWC (2017) estimate for each directly created job in the life sciences supports 2.5 jobs elsewhere in the UK economy. On this basis</w:t>
      </w:r>
      <w:r w:rsidR="00826A58">
        <w:rPr>
          <w:lang w:val="tr-TR"/>
        </w:rPr>
        <w:t>,</w:t>
      </w:r>
      <w:r>
        <w:rPr>
          <w:lang w:val="tr-TR"/>
        </w:rPr>
        <w:t xml:space="preserve"> we calculate an additional 900 indirect jobs nationally (360 x 2.5).</w:t>
      </w:r>
    </w:p>
    <w:p w14:paraId="67821D76" w14:textId="3AA108ED" w:rsidR="00564630" w:rsidRDefault="008D6DF0" w:rsidP="0021589B">
      <w:pPr>
        <w:rPr>
          <w:lang w:val="tr-TR"/>
        </w:rPr>
      </w:pPr>
      <w:r>
        <w:rPr>
          <w:lang w:val="tr-TR"/>
        </w:rPr>
        <w:t xml:space="preserve"> </w:t>
      </w:r>
      <w:r w:rsidR="00564630">
        <w:rPr>
          <w:lang w:val="tr-TR"/>
        </w:rPr>
        <w:br w:type="page"/>
      </w:r>
    </w:p>
    <w:p w14:paraId="26735CB2" w14:textId="77777777" w:rsidR="0021589B" w:rsidRDefault="0021589B" w:rsidP="0021589B">
      <w:pPr>
        <w:rPr>
          <w:lang w:val="tr-TR"/>
        </w:rPr>
      </w:pPr>
    </w:p>
    <w:sdt>
      <w:sdtPr>
        <w:rPr>
          <w:rFonts w:asciiTheme="minorHAnsi" w:eastAsiaTheme="minorHAnsi" w:hAnsiTheme="minorHAnsi" w:cstheme="minorBidi"/>
          <w:color w:val="auto"/>
          <w:sz w:val="22"/>
          <w:szCs w:val="22"/>
          <w:lang w:val="en-GB"/>
        </w:rPr>
        <w:id w:val="2075546264"/>
        <w:docPartObj>
          <w:docPartGallery w:val="Table of Contents"/>
          <w:docPartUnique/>
        </w:docPartObj>
      </w:sdtPr>
      <w:sdtEndPr>
        <w:rPr>
          <w:b/>
          <w:bCs/>
          <w:noProof/>
        </w:rPr>
      </w:sdtEndPr>
      <w:sdtContent>
        <w:p w14:paraId="05B120D8" w14:textId="77777777" w:rsidR="0021589B" w:rsidRDefault="0021589B" w:rsidP="0021589B">
          <w:pPr>
            <w:pStyle w:val="TOCHeading"/>
          </w:pPr>
          <w:r>
            <w:t>Contents</w:t>
          </w:r>
        </w:p>
        <w:p w14:paraId="07BCECA4" w14:textId="286057A8" w:rsidR="007B6B22" w:rsidRDefault="0021589B">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7193091" w:history="1">
            <w:r w:rsidR="007B6B22" w:rsidRPr="00DE3088">
              <w:rPr>
                <w:rStyle w:val="Hyperlink"/>
                <w:noProof/>
                <w:lang w:val="tr-TR"/>
              </w:rPr>
              <w:t>Summary</w:t>
            </w:r>
            <w:r w:rsidR="007B6B22">
              <w:rPr>
                <w:noProof/>
                <w:webHidden/>
              </w:rPr>
              <w:tab/>
            </w:r>
            <w:r w:rsidR="007B6B22">
              <w:rPr>
                <w:noProof/>
                <w:webHidden/>
              </w:rPr>
              <w:fldChar w:fldCharType="begin"/>
            </w:r>
            <w:r w:rsidR="007B6B22">
              <w:rPr>
                <w:noProof/>
                <w:webHidden/>
              </w:rPr>
              <w:instrText xml:space="preserve"> PAGEREF _Toc17193091 \h </w:instrText>
            </w:r>
            <w:r w:rsidR="007B6B22">
              <w:rPr>
                <w:noProof/>
                <w:webHidden/>
              </w:rPr>
            </w:r>
            <w:r w:rsidR="007B6B22">
              <w:rPr>
                <w:noProof/>
                <w:webHidden/>
              </w:rPr>
              <w:fldChar w:fldCharType="separate"/>
            </w:r>
            <w:r w:rsidR="006D1329">
              <w:rPr>
                <w:noProof/>
                <w:webHidden/>
              </w:rPr>
              <w:t>1</w:t>
            </w:r>
            <w:r w:rsidR="007B6B22">
              <w:rPr>
                <w:noProof/>
                <w:webHidden/>
              </w:rPr>
              <w:fldChar w:fldCharType="end"/>
            </w:r>
          </w:hyperlink>
        </w:p>
        <w:p w14:paraId="75CF1123" w14:textId="58156CF4" w:rsidR="007B6B22" w:rsidRDefault="006747A8">
          <w:pPr>
            <w:pStyle w:val="TOC2"/>
            <w:tabs>
              <w:tab w:val="right" w:leader="dot" w:pos="9016"/>
            </w:tabs>
            <w:rPr>
              <w:rFonts w:eastAsiaTheme="minorEastAsia"/>
              <w:noProof/>
              <w:lang w:eastAsia="en-GB"/>
            </w:rPr>
          </w:pPr>
          <w:hyperlink w:anchor="_Toc17193092" w:history="1">
            <w:r w:rsidR="007B6B22" w:rsidRPr="00DE3088">
              <w:rPr>
                <w:rStyle w:val="Hyperlink"/>
                <w:noProof/>
                <w:lang w:val="tr-TR"/>
              </w:rPr>
              <w:t>Estimates based on individual elements of the programme</w:t>
            </w:r>
            <w:r w:rsidR="007B6B22">
              <w:rPr>
                <w:noProof/>
                <w:webHidden/>
              </w:rPr>
              <w:tab/>
            </w:r>
            <w:r w:rsidR="007B6B22">
              <w:rPr>
                <w:noProof/>
                <w:webHidden/>
              </w:rPr>
              <w:fldChar w:fldCharType="begin"/>
            </w:r>
            <w:r w:rsidR="007B6B22">
              <w:rPr>
                <w:noProof/>
                <w:webHidden/>
              </w:rPr>
              <w:instrText xml:space="preserve"> PAGEREF _Toc17193092 \h </w:instrText>
            </w:r>
            <w:r w:rsidR="007B6B22">
              <w:rPr>
                <w:noProof/>
                <w:webHidden/>
              </w:rPr>
            </w:r>
            <w:r w:rsidR="007B6B22">
              <w:rPr>
                <w:noProof/>
                <w:webHidden/>
              </w:rPr>
              <w:fldChar w:fldCharType="separate"/>
            </w:r>
            <w:r w:rsidR="006D1329">
              <w:rPr>
                <w:noProof/>
                <w:webHidden/>
              </w:rPr>
              <w:t>2</w:t>
            </w:r>
            <w:r w:rsidR="007B6B22">
              <w:rPr>
                <w:noProof/>
                <w:webHidden/>
              </w:rPr>
              <w:fldChar w:fldCharType="end"/>
            </w:r>
          </w:hyperlink>
        </w:p>
        <w:p w14:paraId="23D16972" w14:textId="5F53EEBE" w:rsidR="007B6B22" w:rsidRDefault="006747A8">
          <w:pPr>
            <w:pStyle w:val="TOC2"/>
            <w:tabs>
              <w:tab w:val="right" w:leader="dot" w:pos="9016"/>
            </w:tabs>
            <w:rPr>
              <w:rFonts w:eastAsiaTheme="minorEastAsia"/>
              <w:noProof/>
              <w:lang w:eastAsia="en-GB"/>
            </w:rPr>
          </w:pPr>
          <w:hyperlink w:anchor="_Toc17193093" w:history="1">
            <w:r w:rsidR="007B6B22" w:rsidRPr="00DE3088">
              <w:rPr>
                <w:rStyle w:val="Hyperlink"/>
                <w:noProof/>
                <w:lang w:val="tr-TR"/>
              </w:rPr>
              <w:t>Estimates based on allocation of funds in the original bid</w:t>
            </w:r>
            <w:r w:rsidR="007B6B22">
              <w:rPr>
                <w:noProof/>
                <w:webHidden/>
              </w:rPr>
              <w:tab/>
            </w:r>
            <w:r w:rsidR="007B6B22">
              <w:rPr>
                <w:noProof/>
                <w:webHidden/>
              </w:rPr>
              <w:fldChar w:fldCharType="begin"/>
            </w:r>
            <w:r w:rsidR="007B6B22">
              <w:rPr>
                <w:noProof/>
                <w:webHidden/>
              </w:rPr>
              <w:instrText xml:space="preserve"> PAGEREF _Toc17193093 \h </w:instrText>
            </w:r>
            <w:r w:rsidR="007B6B22">
              <w:rPr>
                <w:noProof/>
                <w:webHidden/>
              </w:rPr>
            </w:r>
            <w:r w:rsidR="007B6B22">
              <w:rPr>
                <w:noProof/>
                <w:webHidden/>
              </w:rPr>
              <w:fldChar w:fldCharType="separate"/>
            </w:r>
            <w:r w:rsidR="006D1329">
              <w:rPr>
                <w:noProof/>
                <w:webHidden/>
              </w:rPr>
              <w:t>3</w:t>
            </w:r>
            <w:r w:rsidR="007B6B22">
              <w:rPr>
                <w:noProof/>
                <w:webHidden/>
              </w:rPr>
              <w:fldChar w:fldCharType="end"/>
            </w:r>
          </w:hyperlink>
        </w:p>
        <w:p w14:paraId="33C70C76" w14:textId="7EC1A364" w:rsidR="007B6B22" w:rsidRDefault="006747A8">
          <w:pPr>
            <w:pStyle w:val="TOC2"/>
            <w:tabs>
              <w:tab w:val="right" w:leader="dot" w:pos="9016"/>
            </w:tabs>
            <w:rPr>
              <w:rFonts w:eastAsiaTheme="minorEastAsia"/>
              <w:noProof/>
              <w:lang w:eastAsia="en-GB"/>
            </w:rPr>
          </w:pPr>
          <w:hyperlink w:anchor="_Toc17193094" w:history="1">
            <w:r w:rsidR="007B6B22" w:rsidRPr="00DE3088">
              <w:rPr>
                <w:rStyle w:val="Hyperlink"/>
                <w:noProof/>
                <w:lang w:val="tr-TR"/>
              </w:rPr>
              <w:t>Adjusting for deadweight, displacement and Leakage to other regions</w:t>
            </w:r>
            <w:r w:rsidR="007B6B22">
              <w:rPr>
                <w:noProof/>
                <w:webHidden/>
              </w:rPr>
              <w:tab/>
            </w:r>
            <w:r w:rsidR="007B6B22">
              <w:rPr>
                <w:noProof/>
                <w:webHidden/>
              </w:rPr>
              <w:fldChar w:fldCharType="begin"/>
            </w:r>
            <w:r w:rsidR="007B6B22">
              <w:rPr>
                <w:noProof/>
                <w:webHidden/>
              </w:rPr>
              <w:instrText xml:space="preserve"> PAGEREF _Toc17193094 \h </w:instrText>
            </w:r>
            <w:r w:rsidR="007B6B22">
              <w:rPr>
                <w:noProof/>
                <w:webHidden/>
              </w:rPr>
            </w:r>
            <w:r w:rsidR="007B6B22">
              <w:rPr>
                <w:noProof/>
                <w:webHidden/>
              </w:rPr>
              <w:fldChar w:fldCharType="separate"/>
            </w:r>
            <w:r w:rsidR="006D1329">
              <w:rPr>
                <w:noProof/>
                <w:webHidden/>
              </w:rPr>
              <w:t>4</w:t>
            </w:r>
            <w:r w:rsidR="007B6B22">
              <w:rPr>
                <w:noProof/>
                <w:webHidden/>
              </w:rPr>
              <w:fldChar w:fldCharType="end"/>
            </w:r>
          </w:hyperlink>
        </w:p>
        <w:p w14:paraId="7635E0BB" w14:textId="338CA028" w:rsidR="007B6B22" w:rsidRDefault="006747A8">
          <w:pPr>
            <w:pStyle w:val="TOC1"/>
            <w:tabs>
              <w:tab w:val="right" w:leader="dot" w:pos="9016"/>
            </w:tabs>
            <w:rPr>
              <w:rFonts w:eastAsiaTheme="minorEastAsia"/>
              <w:noProof/>
              <w:lang w:eastAsia="en-GB"/>
            </w:rPr>
          </w:pPr>
          <w:hyperlink w:anchor="_Toc17193095" w:history="1">
            <w:r w:rsidR="007B6B22" w:rsidRPr="00DE3088">
              <w:rPr>
                <w:rStyle w:val="Hyperlink"/>
                <w:noProof/>
                <w:lang w:val="tr-TR"/>
              </w:rPr>
              <w:t>Jobs created</w:t>
            </w:r>
            <w:r w:rsidR="007B6B22">
              <w:rPr>
                <w:noProof/>
                <w:webHidden/>
              </w:rPr>
              <w:tab/>
            </w:r>
            <w:r w:rsidR="007B6B22">
              <w:rPr>
                <w:noProof/>
                <w:webHidden/>
              </w:rPr>
              <w:fldChar w:fldCharType="begin"/>
            </w:r>
            <w:r w:rsidR="007B6B22">
              <w:rPr>
                <w:noProof/>
                <w:webHidden/>
              </w:rPr>
              <w:instrText xml:space="preserve"> PAGEREF _Toc17193095 \h </w:instrText>
            </w:r>
            <w:r w:rsidR="007B6B22">
              <w:rPr>
                <w:noProof/>
                <w:webHidden/>
              </w:rPr>
            </w:r>
            <w:r w:rsidR="007B6B22">
              <w:rPr>
                <w:noProof/>
                <w:webHidden/>
              </w:rPr>
              <w:fldChar w:fldCharType="separate"/>
            </w:r>
            <w:r w:rsidR="006D1329">
              <w:rPr>
                <w:noProof/>
                <w:webHidden/>
              </w:rPr>
              <w:t>5</w:t>
            </w:r>
            <w:r w:rsidR="007B6B22">
              <w:rPr>
                <w:noProof/>
                <w:webHidden/>
              </w:rPr>
              <w:fldChar w:fldCharType="end"/>
            </w:r>
          </w:hyperlink>
        </w:p>
        <w:p w14:paraId="0BFB6C49" w14:textId="68C3C3B9" w:rsidR="007B6B22" w:rsidRDefault="006747A8">
          <w:pPr>
            <w:pStyle w:val="TOC1"/>
            <w:tabs>
              <w:tab w:val="right" w:leader="dot" w:pos="9016"/>
            </w:tabs>
            <w:rPr>
              <w:rFonts w:eastAsiaTheme="minorEastAsia"/>
              <w:noProof/>
              <w:lang w:eastAsia="en-GB"/>
            </w:rPr>
          </w:pPr>
          <w:hyperlink w:anchor="_Toc17193096" w:history="1">
            <w:r w:rsidR="007B6B22" w:rsidRPr="00DE3088">
              <w:rPr>
                <w:rStyle w:val="Hyperlink"/>
                <w:noProof/>
                <w:lang w:val="tr-TR"/>
              </w:rPr>
              <w:t>Technical Annexes</w:t>
            </w:r>
            <w:r w:rsidR="007B6B22">
              <w:rPr>
                <w:noProof/>
                <w:webHidden/>
              </w:rPr>
              <w:tab/>
            </w:r>
            <w:r w:rsidR="007B6B22">
              <w:rPr>
                <w:noProof/>
                <w:webHidden/>
              </w:rPr>
              <w:fldChar w:fldCharType="begin"/>
            </w:r>
            <w:r w:rsidR="007B6B22">
              <w:rPr>
                <w:noProof/>
                <w:webHidden/>
              </w:rPr>
              <w:instrText xml:space="preserve"> PAGEREF _Toc17193096 \h </w:instrText>
            </w:r>
            <w:r w:rsidR="007B6B22">
              <w:rPr>
                <w:noProof/>
                <w:webHidden/>
              </w:rPr>
            </w:r>
            <w:r w:rsidR="007B6B22">
              <w:rPr>
                <w:noProof/>
                <w:webHidden/>
              </w:rPr>
              <w:fldChar w:fldCharType="separate"/>
            </w:r>
            <w:r w:rsidR="006D1329">
              <w:rPr>
                <w:noProof/>
                <w:webHidden/>
              </w:rPr>
              <w:t>8</w:t>
            </w:r>
            <w:r w:rsidR="007B6B22">
              <w:rPr>
                <w:noProof/>
                <w:webHidden/>
              </w:rPr>
              <w:fldChar w:fldCharType="end"/>
            </w:r>
          </w:hyperlink>
        </w:p>
        <w:p w14:paraId="4775D3DB" w14:textId="49BB414F" w:rsidR="007B6B22" w:rsidRDefault="006747A8">
          <w:pPr>
            <w:pStyle w:val="TOC1"/>
            <w:tabs>
              <w:tab w:val="left" w:pos="440"/>
              <w:tab w:val="right" w:leader="dot" w:pos="9016"/>
            </w:tabs>
            <w:rPr>
              <w:rFonts w:eastAsiaTheme="minorEastAsia"/>
              <w:noProof/>
              <w:lang w:eastAsia="en-GB"/>
            </w:rPr>
          </w:pPr>
          <w:hyperlink w:anchor="_Toc17193097" w:history="1">
            <w:r w:rsidR="007B6B22" w:rsidRPr="00DE3088">
              <w:rPr>
                <w:rStyle w:val="Hyperlink"/>
                <w:noProof/>
                <w:lang w:val="tr-TR"/>
              </w:rPr>
              <w:t>1.</w:t>
            </w:r>
            <w:r w:rsidR="007B6B22">
              <w:rPr>
                <w:rFonts w:eastAsiaTheme="minorEastAsia"/>
                <w:noProof/>
                <w:lang w:eastAsia="en-GB"/>
              </w:rPr>
              <w:tab/>
            </w:r>
            <w:r w:rsidR="007B6B22" w:rsidRPr="00DE3088">
              <w:rPr>
                <w:rStyle w:val="Hyperlink"/>
                <w:noProof/>
                <w:lang w:val="tr-TR"/>
              </w:rPr>
              <w:t>Capabilties</w:t>
            </w:r>
            <w:r w:rsidR="007B6B22">
              <w:rPr>
                <w:noProof/>
                <w:webHidden/>
              </w:rPr>
              <w:tab/>
            </w:r>
            <w:r w:rsidR="007B6B22">
              <w:rPr>
                <w:noProof/>
                <w:webHidden/>
              </w:rPr>
              <w:fldChar w:fldCharType="begin"/>
            </w:r>
            <w:r w:rsidR="007B6B22">
              <w:rPr>
                <w:noProof/>
                <w:webHidden/>
              </w:rPr>
              <w:instrText xml:space="preserve"> PAGEREF _Toc17193097 \h </w:instrText>
            </w:r>
            <w:r w:rsidR="007B6B22">
              <w:rPr>
                <w:noProof/>
                <w:webHidden/>
              </w:rPr>
            </w:r>
            <w:r w:rsidR="007B6B22">
              <w:rPr>
                <w:noProof/>
                <w:webHidden/>
              </w:rPr>
              <w:fldChar w:fldCharType="separate"/>
            </w:r>
            <w:r w:rsidR="006D1329">
              <w:rPr>
                <w:noProof/>
                <w:webHidden/>
              </w:rPr>
              <w:t>8</w:t>
            </w:r>
            <w:r w:rsidR="007B6B22">
              <w:rPr>
                <w:noProof/>
                <w:webHidden/>
              </w:rPr>
              <w:fldChar w:fldCharType="end"/>
            </w:r>
          </w:hyperlink>
        </w:p>
        <w:p w14:paraId="0E4D6043" w14:textId="3E98A02D" w:rsidR="007B6B22" w:rsidRDefault="006747A8">
          <w:pPr>
            <w:pStyle w:val="TOC2"/>
            <w:tabs>
              <w:tab w:val="left" w:pos="880"/>
              <w:tab w:val="right" w:leader="dot" w:pos="9016"/>
            </w:tabs>
            <w:rPr>
              <w:rFonts w:eastAsiaTheme="minorEastAsia"/>
              <w:noProof/>
              <w:lang w:eastAsia="en-GB"/>
            </w:rPr>
          </w:pPr>
          <w:hyperlink w:anchor="_Toc17193098" w:history="1">
            <w:r w:rsidR="007B6B22" w:rsidRPr="00DE3088">
              <w:rPr>
                <w:rStyle w:val="Hyperlink"/>
                <w:noProof/>
                <w:lang w:val="tr-TR"/>
              </w:rPr>
              <w:t>1.1</w:t>
            </w:r>
            <w:r w:rsidR="007B6B22">
              <w:rPr>
                <w:rFonts w:eastAsiaTheme="minorEastAsia"/>
                <w:noProof/>
                <w:lang w:eastAsia="en-GB"/>
              </w:rPr>
              <w:tab/>
            </w:r>
            <w:r w:rsidR="007B6B22" w:rsidRPr="00DE3088">
              <w:rPr>
                <w:rStyle w:val="Hyperlink"/>
                <w:noProof/>
                <w:lang w:val="tr-TR"/>
              </w:rPr>
              <w:t>Innovation Fellows</w:t>
            </w:r>
            <w:r w:rsidR="007B6B22">
              <w:rPr>
                <w:noProof/>
                <w:webHidden/>
              </w:rPr>
              <w:tab/>
            </w:r>
            <w:r w:rsidR="007B6B22">
              <w:rPr>
                <w:noProof/>
                <w:webHidden/>
              </w:rPr>
              <w:fldChar w:fldCharType="begin"/>
            </w:r>
            <w:r w:rsidR="007B6B22">
              <w:rPr>
                <w:noProof/>
                <w:webHidden/>
              </w:rPr>
              <w:instrText xml:space="preserve"> PAGEREF _Toc17193098 \h </w:instrText>
            </w:r>
            <w:r w:rsidR="007B6B22">
              <w:rPr>
                <w:noProof/>
                <w:webHidden/>
              </w:rPr>
            </w:r>
            <w:r w:rsidR="007B6B22">
              <w:rPr>
                <w:noProof/>
                <w:webHidden/>
              </w:rPr>
              <w:fldChar w:fldCharType="separate"/>
            </w:r>
            <w:r w:rsidR="006D1329">
              <w:rPr>
                <w:noProof/>
                <w:webHidden/>
              </w:rPr>
              <w:t>8</w:t>
            </w:r>
            <w:r w:rsidR="007B6B22">
              <w:rPr>
                <w:noProof/>
                <w:webHidden/>
              </w:rPr>
              <w:fldChar w:fldCharType="end"/>
            </w:r>
          </w:hyperlink>
        </w:p>
        <w:p w14:paraId="4972ACCD" w14:textId="0E5BB3BE" w:rsidR="007B6B22" w:rsidRDefault="006747A8">
          <w:pPr>
            <w:pStyle w:val="TOC2"/>
            <w:tabs>
              <w:tab w:val="left" w:pos="880"/>
              <w:tab w:val="right" w:leader="dot" w:pos="9016"/>
            </w:tabs>
            <w:rPr>
              <w:rFonts w:eastAsiaTheme="minorEastAsia"/>
              <w:noProof/>
              <w:lang w:eastAsia="en-GB"/>
            </w:rPr>
          </w:pPr>
          <w:hyperlink w:anchor="_Toc17193099" w:history="1">
            <w:r w:rsidR="007B6B22" w:rsidRPr="00DE3088">
              <w:rPr>
                <w:rStyle w:val="Hyperlink"/>
                <w:noProof/>
                <w:lang w:val="tr-TR"/>
              </w:rPr>
              <w:t>1.2</w:t>
            </w:r>
            <w:r w:rsidR="007B6B22">
              <w:rPr>
                <w:rFonts w:eastAsiaTheme="minorEastAsia"/>
                <w:noProof/>
                <w:lang w:eastAsia="en-GB"/>
              </w:rPr>
              <w:tab/>
            </w:r>
            <w:r w:rsidR="007B6B22" w:rsidRPr="00DE3088">
              <w:rPr>
                <w:rStyle w:val="Hyperlink"/>
                <w:noProof/>
                <w:lang w:val="tr-TR"/>
              </w:rPr>
              <w:t>Productivity Programme</w:t>
            </w:r>
            <w:r w:rsidR="007B6B22">
              <w:rPr>
                <w:noProof/>
                <w:webHidden/>
              </w:rPr>
              <w:tab/>
            </w:r>
            <w:r w:rsidR="007B6B22">
              <w:rPr>
                <w:noProof/>
                <w:webHidden/>
              </w:rPr>
              <w:fldChar w:fldCharType="begin"/>
            </w:r>
            <w:r w:rsidR="007B6B22">
              <w:rPr>
                <w:noProof/>
                <w:webHidden/>
              </w:rPr>
              <w:instrText xml:space="preserve"> PAGEREF _Toc17193099 \h </w:instrText>
            </w:r>
            <w:r w:rsidR="007B6B22">
              <w:rPr>
                <w:noProof/>
                <w:webHidden/>
              </w:rPr>
            </w:r>
            <w:r w:rsidR="007B6B22">
              <w:rPr>
                <w:noProof/>
                <w:webHidden/>
              </w:rPr>
              <w:fldChar w:fldCharType="separate"/>
            </w:r>
            <w:r w:rsidR="006D1329">
              <w:rPr>
                <w:noProof/>
                <w:webHidden/>
              </w:rPr>
              <w:t>9</w:t>
            </w:r>
            <w:r w:rsidR="007B6B22">
              <w:rPr>
                <w:noProof/>
                <w:webHidden/>
              </w:rPr>
              <w:fldChar w:fldCharType="end"/>
            </w:r>
          </w:hyperlink>
        </w:p>
        <w:p w14:paraId="4F5C12BB" w14:textId="1AFD3E77" w:rsidR="007B6B22" w:rsidRDefault="006747A8">
          <w:pPr>
            <w:pStyle w:val="TOC2"/>
            <w:tabs>
              <w:tab w:val="left" w:pos="880"/>
              <w:tab w:val="right" w:leader="dot" w:pos="9016"/>
            </w:tabs>
            <w:rPr>
              <w:rFonts w:eastAsiaTheme="minorEastAsia"/>
              <w:noProof/>
              <w:lang w:eastAsia="en-GB"/>
            </w:rPr>
          </w:pPr>
          <w:hyperlink w:anchor="_Toc17193100" w:history="1">
            <w:r w:rsidR="007B6B22" w:rsidRPr="00DE3088">
              <w:rPr>
                <w:rStyle w:val="Hyperlink"/>
                <w:noProof/>
                <w:lang w:val="tr-TR"/>
              </w:rPr>
              <w:t>1.3</w:t>
            </w:r>
            <w:r w:rsidR="007B6B22">
              <w:rPr>
                <w:rFonts w:eastAsiaTheme="minorEastAsia"/>
                <w:noProof/>
                <w:lang w:eastAsia="en-GB"/>
              </w:rPr>
              <w:tab/>
            </w:r>
            <w:r w:rsidR="007B6B22" w:rsidRPr="00DE3088">
              <w:rPr>
                <w:rStyle w:val="Hyperlink"/>
                <w:noProof/>
                <w:lang w:val="tr-TR"/>
              </w:rPr>
              <w:t>Regional pool of 30 talented multi-sector specialists with significant ecosystem insight</w:t>
            </w:r>
            <w:r w:rsidR="007B6B22">
              <w:rPr>
                <w:noProof/>
                <w:webHidden/>
              </w:rPr>
              <w:tab/>
            </w:r>
            <w:r w:rsidR="007B6B22">
              <w:rPr>
                <w:noProof/>
                <w:webHidden/>
              </w:rPr>
              <w:fldChar w:fldCharType="begin"/>
            </w:r>
            <w:r w:rsidR="007B6B22">
              <w:rPr>
                <w:noProof/>
                <w:webHidden/>
              </w:rPr>
              <w:instrText xml:space="preserve"> PAGEREF _Toc17193100 \h </w:instrText>
            </w:r>
            <w:r w:rsidR="007B6B22">
              <w:rPr>
                <w:noProof/>
                <w:webHidden/>
              </w:rPr>
            </w:r>
            <w:r w:rsidR="007B6B22">
              <w:rPr>
                <w:noProof/>
                <w:webHidden/>
              </w:rPr>
              <w:fldChar w:fldCharType="separate"/>
            </w:r>
            <w:r w:rsidR="006D1329">
              <w:rPr>
                <w:noProof/>
                <w:webHidden/>
              </w:rPr>
              <w:t>9</w:t>
            </w:r>
            <w:r w:rsidR="007B6B22">
              <w:rPr>
                <w:noProof/>
                <w:webHidden/>
              </w:rPr>
              <w:fldChar w:fldCharType="end"/>
            </w:r>
          </w:hyperlink>
        </w:p>
        <w:p w14:paraId="1A477D1B" w14:textId="69CE279C" w:rsidR="007B6B22" w:rsidRDefault="006747A8">
          <w:pPr>
            <w:pStyle w:val="TOC2"/>
            <w:tabs>
              <w:tab w:val="left" w:pos="880"/>
              <w:tab w:val="right" w:leader="dot" w:pos="9016"/>
            </w:tabs>
            <w:rPr>
              <w:rFonts w:eastAsiaTheme="minorEastAsia"/>
              <w:noProof/>
              <w:lang w:eastAsia="en-GB"/>
            </w:rPr>
          </w:pPr>
          <w:hyperlink w:anchor="_Toc17193101" w:history="1">
            <w:r w:rsidR="007B6B22" w:rsidRPr="00DE3088">
              <w:rPr>
                <w:rStyle w:val="Hyperlink"/>
                <w:noProof/>
                <w:lang w:val="tr-TR"/>
              </w:rPr>
              <w:t>1.4</w:t>
            </w:r>
            <w:r w:rsidR="007B6B22">
              <w:rPr>
                <w:rFonts w:eastAsiaTheme="minorEastAsia"/>
                <w:noProof/>
                <w:lang w:eastAsia="en-GB"/>
              </w:rPr>
              <w:tab/>
            </w:r>
            <w:r w:rsidR="007B6B22" w:rsidRPr="00DE3088">
              <w:rPr>
                <w:rStyle w:val="Hyperlink"/>
                <w:noProof/>
                <w:lang w:val="tr-TR"/>
              </w:rPr>
              <w:t>Business-innovation challanges supported through CONNECT fellows programme</w:t>
            </w:r>
            <w:r w:rsidR="007B6B22">
              <w:rPr>
                <w:noProof/>
                <w:webHidden/>
              </w:rPr>
              <w:tab/>
            </w:r>
            <w:r w:rsidR="007B6B22">
              <w:rPr>
                <w:noProof/>
                <w:webHidden/>
              </w:rPr>
              <w:fldChar w:fldCharType="begin"/>
            </w:r>
            <w:r w:rsidR="007B6B22">
              <w:rPr>
                <w:noProof/>
                <w:webHidden/>
              </w:rPr>
              <w:instrText xml:space="preserve"> PAGEREF _Toc17193101 \h </w:instrText>
            </w:r>
            <w:r w:rsidR="007B6B22">
              <w:rPr>
                <w:noProof/>
                <w:webHidden/>
              </w:rPr>
            </w:r>
            <w:r w:rsidR="007B6B22">
              <w:rPr>
                <w:noProof/>
                <w:webHidden/>
              </w:rPr>
              <w:fldChar w:fldCharType="separate"/>
            </w:r>
            <w:r w:rsidR="006D1329">
              <w:rPr>
                <w:noProof/>
                <w:webHidden/>
              </w:rPr>
              <w:t>10</w:t>
            </w:r>
            <w:r w:rsidR="007B6B22">
              <w:rPr>
                <w:noProof/>
                <w:webHidden/>
              </w:rPr>
              <w:fldChar w:fldCharType="end"/>
            </w:r>
          </w:hyperlink>
        </w:p>
        <w:p w14:paraId="4397413C" w14:textId="39C90D67" w:rsidR="007B6B22" w:rsidRDefault="006747A8">
          <w:pPr>
            <w:pStyle w:val="TOC2"/>
            <w:tabs>
              <w:tab w:val="left" w:pos="880"/>
              <w:tab w:val="right" w:leader="dot" w:pos="9016"/>
            </w:tabs>
            <w:rPr>
              <w:rFonts w:eastAsiaTheme="minorEastAsia"/>
              <w:noProof/>
              <w:lang w:eastAsia="en-GB"/>
            </w:rPr>
          </w:pPr>
          <w:hyperlink w:anchor="_Toc17193102" w:history="1">
            <w:r w:rsidR="007B6B22" w:rsidRPr="00DE3088">
              <w:rPr>
                <w:rStyle w:val="Hyperlink"/>
                <w:noProof/>
                <w:lang w:val="tr-TR"/>
              </w:rPr>
              <w:t>1.5</w:t>
            </w:r>
            <w:r w:rsidR="007B6B22">
              <w:rPr>
                <w:rFonts w:eastAsiaTheme="minorEastAsia"/>
                <w:noProof/>
                <w:lang w:eastAsia="en-GB"/>
              </w:rPr>
              <w:tab/>
            </w:r>
            <w:r w:rsidR="007B6B22" w:rsidRPr="00DE3088">
              <w:rPr>
                <w:rStyle w:val="Hyperlink"/>
                <w:noProof/>
                <w:lang w:val="tr-TR"/>
              </w:rPr>
              <w:t>A multi-disciplinary, multi-sectoral skills programmes in advanced technology and digital skills training and enterpreurship</w:t>
            </w:r>
            <w:r w:rsidR="007B6B22">
              <w:rPr>
                <w:noProof/>
                <w:webHidden/>
              </w:rPr>
              <w:tab/>
            </w:r>
            <w:r w:rsidR="007B6B22">
              <w:rPr>
                <w:noProof/>
                <w:webHidden/>
              </w:rPr>
              <w:fldChar w:fldCharType="begin"/>
            </w:r>
            <w:r w:rsidR="007B6B22">
              <w:rPr>
                <w:noProof/>
                <w:webHidden/>
              </w:rPr>
              <w:instrText xml:space="preserve"> PAGEREF _Toc17193102 \h </w:instrText>
            </w:r>
            <w:r w:rsidR="007B6B22">
              <w:rPr>
                <w:noProof/>
                <w:webHidden/>
              </w:rPr>
            </w:r>
            <w:r w:rsidR="007B6B22">
              <w:rPr>
                <w:noProof/>
                <w:webHidden/>
              </w:rPr>
              <w:fldChar w:fldCharType="separate"/>
            </w:r>
            <w:r w:rsidR="006D1329">
              <w:rPr>
                <w:noProof/>
                <w:webHidden/>
              </w:rPr>
              <w:t>10</w:t>
            </w:r>
            <w:r w:rsidR="007B6B22">
              <w:rPr>
                <w:noProof/>
                <w:webHidden/>
              </w:rPr>
              <w:fldChar w:fldCharType="end"/>
            </w:r>
          </w:hyperlink>
        </w:p>
        <w:p w14:paraId="1CAE7F21" w14:textId="273A3491" w:rsidR="007B6B22" w:rsidRDefault="006747A8">
          <w:pPr>
            <w:pStyle w:val="TOC2"/>
            <w:tabs>
              <w:tab w:val="left" w:pos="880"/>
              <w:tab w:val="right" w:leader="dot" w:pos="9016"/>
            </w:tabs>
            <w:rPr>
              <w:rFonts w:eastAsiaTheme="minorEastAsia"/>
              <w:noProof/>
              <w:lang w:eastAsia="en-GB"/>
            </w:rPr>
          </w:pPr>
          <w:hyperlink w:anchor="_Toc17193103" w:history="1">
            <w:r w:rsidR="007B6B22" w:rsidRPr="00DE3088">
              <w:rPr>
                <w:rStyle w:val="Hyperlink"/>
                <w:noProof/>
                <w:lang w:val="tr-TR"/>
              </w:rPr>
              <w:t>1.6</w:t>
            </w:r>
            <w:r w:rsidR="007B6B22">
              <w:rPr>
                <w:rFonts w:eastAsiaTheme="minorEastAsia"/>
                <w:noProof/>
                <w:lang w:eastAsia="en-GB"/>
              </w:rPr>
              <w:tab/>
            </w:r>
            <w:r w:rsidR="007B6B22" w:rsidRPr="00DE3088">
              <w:rPr>
                <w:rStyle w:val="Hyperlink"/>
                <w:noProof/>
                <w:lang w:val="tr-TR"/>
              </w:rPr>
              <w:t>Inclusive Leadership Programme</w:t>
            </w:r>
            <w:r w:rsidR="007B6B22">
              <w:rPr>
                <w:noProof/>
                <w:webHidden/>
              </w:rPr>
              <w:tab/>
            </w:r>
            <w:r w:rsidR="007B6B22">
              <w:rPr>
                <w:noProof/>
                <w:webHidden/>
              </w:rPr>
              <w:fldChar w:fldCharType="begin"/>
            </w:r>
            <w:r w:rsidR="007B6B22">
              <w:rPr>
                <w:noProof/>
                <w:webHidden/>
              </w:rPr>
              <w:instrText xml:space="preserve"> PAGEREF _Toc17193103 \h </w:instrText>
            </w:r>
            <w:r w:rsidR="007B6B22">
              <w:rPr>
                <w:noProof/>
                <w:webHidden/>
              </w:rPr>
            </w:r>
            <w:r w:rsidR="007B6B22">
              <w:rPr>
                <w:noProof/>
                <w:webHidden/>
              </w:rPr>
              <w:fldChar w:fldCharType="separate"/>
            </w:r>
            <w:r w:rsidR="006D1329">
              <w:rPr>
                <w:noProof/>
                <w:webHidden/>
              </w:rPr>
              <w:t>11</w:t>
            </w:r>
            <w:r w:rsidR="007B6B22">
              <w:rPr>
                <w:noProof/>
                <w:webHidden/>
              </w:rPr>
              <w:fldChar w:fldCharType="end"/>
            </w:r>
          </w:hyperlink>
        </w:p>
        <w:p w14:paraId="6D4FD0C7" w14:textId="2466EF30" w:rsidR="007B6B22" w:rsidRDefault="006747A8">
          <w:pPr>
            <w:pStyle w:val="TOC2"/>
            <w:tabs>
              <w:tab w:val="left" w:pos="880"/>
              <w:tab w:val="right" w:leader="dot" w:pos="9016"/>
            </w:tabs>
            <w:rPr>
              <w:rFonts w:eastAsiaTheme="minorEastAsia"/>
              <w:noProof/>
              <w:lang w:eastAsia="en-GB"/>
            </w:rPr>
          </w:pPr>
          <w:hyperlink w:anchor="_Toc17193104" w:history="1">
            <w:r w:rsidR="007B6B22" w:rsidRPr="00DE3088">
              <w:rPr>
                <w:rStyle w:val="Hyperlink"/>
                <w:noProof/>
                <w:lang w:val="tr-TR"/>
              </w:rPr>
              <w:t>1.7</w:t>
            </w:r>
            <w:r w:rsidR="007B6B22">
              <w:rPr>
                <w:rFonts w:eastAsiaTheme="minorEastAsia"/>
                <w:noProof/>
                <w:lang w:eastAsia="en-GB"/>
              </w:rPr>
              <w:tab/>
            </w:r>
            <w:r w:rsidR="007B6B22" w:rsidRPr="00DE3088">
              <w:rPr>
                <w:rStyle w:val="Hyperlink"/>
                <w:noProof/>
                <w:lang w:val="tr-TR"/>
              </w:rPr>
              <w:t>Apprentices supported by the programme</w:t>
            </w:r>
            <w:r w:rsidR="007B6B22">
              <w:rPr>
                <w:noProof/>
                <w:webHidden/>
              </w:rPr>
              <w:tab/>
            </w:r>
            <w:r w:rsidR="007B6B22">
              <w:rPr>
                <w:noProof/>
                <w:webHidden/>
              </w:rPr>
              <w:fldChar w:fldCharType="begin"/>
            </w:r>
            <w:r w:rsidR="007B6B22">
              <w:rPr>
                <w:noProof/>
                <w:webHidden/>
              </w:rPr>
              <w:instrText xml:space="preserve"> PAGEREF _Toc17193104 \h </w:instrText>
            </w:r>
            <w:r w:rsidR="007B6B22">
              <w:rPr>
                <w:noProof/>
                <w:webHidden/>
              </w:rPr>
            </w:r>
            <w:r w:rsidR="007B6B22">
              <w:rPr>
                <w:noProof/>
                <w:webHidden/>
              </w:rPr>
              <w:fldChar w:fldCharType="separate"/>
            </w:r>
            <w:r w:rsidR="006D1329">
              <w:rPr>
                <w:noProof/>
                <w:webHidden/>
              </w:rPr>
              <w:t>11</w:t>
            </w:r>
            <w:r w:rsidR="007B6B22">
              <w:rPr>
                <w:noProof/>
                <w:webHidden/>
              </w:rPr>
              <w:fldChar w:fldCharType="end"/>
            </w:r>
          </w:hyperlink>
        </w:p>
        <w:p w14:paraId="2A09608C" w14:textId="4A3E5567" w:rsidR="007B6B22" w:rsidRDefault="006747A8">
          <w:pPr>
            <w:pStyle w:val="TOC2"/>
            <w:tabs>
              <w:tab w:val="left" w:pos="880"/>
              <w:tab w:val="right" w:leader="dot" w:pos="9016"/>
            </w:tabs>
            <w:rPr>
              <w:rFonts w:eastAsiaTheme="minorEastAsia"/>
              <w:noProof/>
              <w:lang w:eastAsia="en-GB"/>
            </w:rPr>
          </w:pPr>
          <w:hyperlink w:anchor="_Toc17193105" w:history="1">
            <w:r w:rsidR="007B6B22" w:rsidRPr="00DE3088">
              <w:rPr>
                <w:rStyle w:val="Hyperlink"/>
                <w:noProof/>
                <w:lang w:val="tr-TR"/>
              </w:rPr>
              <w:t>1.8</w:t>
            </w:r>
            <w:r w:rsidR="007B6B22">
              <w:rPr>
                <w:rFonts w:eastAsiaTheme="minorEastAsia"/>
                <w:noProof/>
                <w:lang w:eastAsia="en-GB"/>
              </w:rPr>
              <w:tab/>
            </w:r>
            <w:r w:rsidR="007B6B22" w:rsidRPr="00DE3088">
              <w:rPr>
                <w:rStyle w:val="Hyperlink"/>
                <w:noProof/>
                <w:lang w:val="tr-TR"/>
              </w:rPr>
              <w:t>Student placements supported</w:t>
            </w:r>
            <w:r w:rsidR="007B6B22">
              <w:rPr>
                <w:noProof/>
                <w:webHidden/>
              </w:rPr>
              <w:tab/>
            </w:r>
            <w:r w:rsidR="007B6B22">
              <w:rPr>
                <w:noProof/>
                <w:webHidden/>
              </w:rPr>
              <w:fldChar w:fldCharType="begin"/>
            </w:r>
            <w:r w:rsidR="007B6B22">
              <w:rPr>
                <w:noProof/>
                <w:webHidden/>
              </w:rPr>
              <w:instrText xml:space="preserve"> PAGEREF _Toc17193105 \h </w:instrText>
            </w:r>
            <w:r w:rsidR="007B6B22">
              <w:rPr>
                <w:noProof/>
                <w:webHidden/>
              </w:rPr>
            </w:r>
            <w:r w:rsidR="007B6B22">
              <w:rPr>
                <w:noProof/>
                <w:webHidden/>
              </w:rPr>
              <w:fldChar w:fldCharType="separate"/>
            </w:r>
            <w:r w:rsidR="006D1329">
              <w:rPr>
                <w:noProof/>
                <w:webHidden/>
              </w:rPr>
              <w:t>12</w:t>
            </w:r>
            <w:r w:rsidR="007B6B22">
              <w:rPr>
                <w:noProof/>
                <w:webHidden/>
              </w:rPr>
              <w:fldChar w:fldCharType="end"/>
            </w:r>
          </w:hyperlink>
        </w:p>
        <w:p w14:paraId="44C9B73F" w14:textId="628BB025" w:rsidR="007B6B22" w:rsidRDefault="006747A8">
          <w:pPr>
            <w:pStyle w:val="TOC1"/>
            <w:tabs>
              <w:tab w:val="left" w:pos="440"/>
              <w:tab w:val="right" w:leader="dot" w:pos="9016"/>
            </w:tabs>
            <w:rPr>
              <w:rFonts w:eastAsiaTheme="minorEastAsia"/>
              <w:noProof/>
              <w:lang w:eastAsia="en-GB"/>
            </w:rPr>
          </w:pPr>
          <w:hyperlink w:anchor="_Toc17193106" w:history="1">
            <w:r w:rsidR="007B6B22" w:rsidRPr="00DE3088">
              <w:rPr>
                <w:rStyle w:val="Hyperlink"/>
                <w:noProof/>
                <w:lang w:val="tr-TR"/>
              </w:rPr>
              <w:t>2.</w:t>
            </w:r>
            <w:r w:rsidR="007B6B22">
              <w:rPr>
                <w:rFonts w:eastAsiaTheme="minorEastAsia"/>
                <w:noProof/>
                <w:lang w:eastAsia="en-GB"/>
              </w:rPr>
              <w:tab/>
            </w:r>
            <w:r w:rsidR="007B6B22" w:rsidRPr="00DE3088">
              <w:rPr>
                <w:rStyle w:val="Hyperlink"/>
                <w:noProof/>
                <w:lang w:val="tr-TR"/>
              </w:rPr>
              <w:t>Co-creation</w:t>
            </w:r>
            <w:r w:rsidR="007B6B22">
              <w:rPr>
                <w:noProof/>
                <w:webHidden/>
              </w:rPr>
              <w:tab/>
            </w:r>
            <w:r w:rsidR="007B6B22">
              <w:rPr>
                <w:noProof/>
                <w:webHidden/>
              </w:rPr>
              <w:fldChar w:fldCharType="begin"/>
            </w:r>
            <w:r w:rsidR="007B6B22">
              <w:rPr>
                <w:noProof/>
                <w:webHidden/>
              </w:rPr>
              <w:instrText xml:space="preserve"> PAGEREF _Toc17193106 \h </w:instrText>
            </w:r>
            <w:r w:rsidR="007B6B22">
              <w:rPr>
                <w:noProof/>
                <w:webHidden/>
              </w:rPr>
            </w:r>
            <w:r w:rsidR="007B6B22">
              <w:rPr>
                <w:noProof/>
                <w:webHidden/>
              </w:rPr>
              <w:fldChar w:fldCharType="separate"/>
            </w:r>
            <w:r w:rsidR="006D1329">
              <w:rPr>
                <w:noProof/>
                <w:webHidden/>
              </w:rPr>
              <w:t>13</w:t>
            </w:r>
            <w:r w:rsidR="007B6B22">
              <w:rPr>
                <w:noProof/>
                <w:webHidden/>
              </w:rPr>
              <w:fldChar w:fldCharType="end"/>
            </w:r>
          </w:hyperlink>
        </w:p>
        <w:p w14:paraId="0987C44E" w14:textId="00BCCAA7" w:rsidR="007B6B22" w:rsidRDefault="006747A8">
          <w:pPr>
            <w:pStyle w:val="TOC2"/>
            <w:tabs>
              <w:tab w:val="left" w:pos="880"/>
              <w:tab w:val="right" w:leader="dot" w:pos="9016"/>
            </w:tabs>
            <w:rPr>
              <w:rFonts w:eastAsiaTheme="minorEastAsia"/>
              <w:noProof/>
              <w:lang w:eastAsia="en-GB"/>
            </w:rPr>
          </w:pPr>
          <w:hyperlink w:anchor="_Toc17193107" w:history="1">
            <w:r w:rsidR="007B6B22" w:rsidRPr="00DE3088">
              <w:rPr>
                <w:rStyle w:val="Hyperlink"/>
                <w:noProof/>
                <w:lang w:val="tr-TR"/>
              </w:rPr>
              <w:t>2.1</w:t>
            </w:r>
            <w:r w:rsidR="007B6B22">
              <w:rPr>
                <w:rFonts w:eastAsiaTheme="minorEastAsia"/>
                <w:noProof/>
                <w:lang w:eastAsia="en-GB"/>
              </w:rPr>
              <w:tab/>
            </w:r>
            <w:r w:rsidR="007B6B22" w:rsidRPr="00DE3088">
              <w:rPr>
                <w:rStyle w:val="Hyperlink"/>
                <w:noProof/>
                <w:lang w:val="tr-TR"/>
              </w:rPr>
              <w:t>Steamhouse</w:t>
            </w:r>
            <w:r w:rsidR="007B6B22">
              <w:rPr>
                <w:noProof/>
                <w:webHidden/>
              </w:rPr>
              <w:tab/>
            </w:r>
            <w:r w:rsidR="007B6B22">
              <w:rPr>
                <w:noProof/>
                <w:webHidden/>
              </w:rPr>
              <w:fldChar w:fldCharType="begin"/>
            </w:r>
            <w:r w:rsidR="007B6B22">
              <w:rPr>
                <w:noProof/>
                <w:webHidden/>
              </w:rPr>
              <w:instrText xml:space="preserve"> PAGEREF _Toc17193107 \h </w:instrText>
            </w:r>
            <w:r w:rsidR="007B6B22">
              <w:rPr>
                <w:noProof/>
                <w:webHidden/>
              </w:rPr>
            </w:r>
            <w:r w:rsidR="007B6B22">
              <w:rPr>
                <w:noProof/>
                <w:webHidden/>
              </w:rPr>
              <w:fldChar w:fldCharType="separate"/>
            </w:r>
            <w:r w:rsidR="006D1329">
              <w:rPr>
                <w:noProof/>
                <w:webHidden/>
              </w:rPr>
              <w:t>13</w:t>
            </w:r>
            <w:r w:rsidR="007B6B22">
              <w:rPr>
                <w:noProof/>
                <w:webHidden/>
              </w:rPr>
              <w:fldChar w:fldCharType="end"/>
            </w:r>
          </w:hyperlink>
        </w:p>
        <w:p w14:paraId="3882A4B3" w14:textId="3E85B4AE" w:rsidR="007B6B22" w:rsidRDefault="006747A8">
          <w:pPr>
            <w:pStyle w:val="TOC2"/>
            <w:tabs>
              <w:tab w:val="left" w:pos="880"/>
              <w:tab w:val="right" w:leader="dot" w:pos="9016"/>
            </w:tabs>
            <w:rPr>
              <w:rFonts w:eastAsiaTheme="minorEastAsia"/>
              <w:noProof/>
              <w:lang w:eastAsia="en-GB"/>
            </w:rPr>
          </w:pPr>
          <w:hyperlink w:anchor="_Toc17193108" w:history="1">
            <w:r w:rsidR="007B6B22" w:rsidRPr="00DE3088">
              <w:rPr>
                <w:rStyle w:val="Hyperlink"/>
                <w:noProof/>
                <w:lang w:val="tr-TR"/>
              </w:rPr>
              <w:t>2.2</w:t>
            </w:r>
            <w:r w:rsidR="007B6B22">
              <w:rPr>
                <w:rFonts w:eastAsiaTheme="minorEastAsia"/>
                <w:noProof/>
                <w:lang w:eastAsia="en-GB"/>
              </w:rPr>
              <w:tab/>
            </w:r>
            <w:r w:rsidR="007B6B22" w:rsidRPr="00DE3088">
              <w:rPr>
                <w:rStyle w:val="Hyperlink"/>
                <w:noProof/>
                <w:lang w:val="tr-TR"/>
              </w:rPr>
              <w:t>Public and Patient Involvement-Engagement hub for Medtech sector and Community return on investment programme</w:t>
            </w:r>
            <w:r w:rsidR="007B6B22">
              <w:rPr>
                <w:noProof/>
                <w:webHidden/>
              </w:rPr>
              <w:tab/>
            </w:r>
            <w:r w:rsidR="007B6B22">
              <w:rPr>
                <w:noProof/>
                <w:webHidden/>
              </w:rPr>
              <w:fldChar w:fldCharType="begin"/>
            </w:r>
            <w:r w:rsidR="007B6B22">
              <w:rPr>
                <w:noProof/>
                <w:webHidden/>
              </w:rPr>
              <w:instrText xml:space="preserve"> PAGEREF _Toc17193108 \h </w:instrText>
            </w:r>
            <w:r w:rsidR="007B6B22">
              <w:rPr>
                <w:noProof/>
                <w:webHidden/>
              </w:rPr>
            </w:r>
            <w:r w:rsidR="007B6B22">
              <w:rPr>
                <w:noProof/>
                <w:webHidden/>
              </w:rPr>
              <w:fldChar w:fldCharType="separate"/>
            </w:r>
            <w:r w:rsidR="006D1329">
              <w:rPr>
                <w:noProof/>
                <w:webHidden/>
              </w:rPr>
              <w:t>13</w:t>
            </w:r>
            <w:r w:rsidR="007B6B22">
              <w:rPr>
                <w:noProof/>
                <w:webHidden/>
              </w:rPr>
              <w:fldChar w:fldCharType="end"/>
            </w:r>
          </w:hyperlink>
        </w:p>
        <w:p w14:paraId="06F541FE" w14:textId="5A0DFC92" w:rsidR="007B6B22" w:rsidRDefault="006747A8">
          <w:pPr>
            <w:pStyle w:val="TOC3"/>
            <w:tabs>
              <w:tab w:val="left" w:pos="1320"/>
              <w:tab w:val="right" w:leader="dot" w:pos="9016"/>
            </w:tabs>
            <w:rPr>
              <w:rFonts w:eastAsiaTheme="minorEastAsia"/>
              <w:noProof/>
              <w:lang w:eastAsia="en-GB"/>
            </w:rPr>
          </w:pPr>
          <w:hyperlink w:anchor="_Toc17193109" w:history="1">
            <w:r w:rsidR="007B6B22" w:rsidRPr="00DE3088">
              <w:rPr>
                <w:rStyle w:val="Hyperlink"/>
                <w:noProof/>
                <w:lang w:val="tr-TR"/>
              </w:rPr>
              <w:t>2.2.1</w:t>
            </w:r>
            <w:r w:rsidR="007B6B22">
              <w:rPr>
                <w:rFonts w:eastAsiaTheme="minorEastAsia"/>
                <w:noProof/>
                <w:lang w:eastAsia="en-GB"/>
              </w:rPr>
              <w:tab/>
            </w:r>
            <w:r w:rsidR="007B6B22" w:rsidRPr="00DE3088">
              <w:rPr>
                <w:rStyle w:val="Hyperlink"/>
                <w:noProof/>
                <w:lang w:val="tr-TR"/>
              </w:rPr>
              <w:t>Opportunity identification and exploitation</w:t>
            </w:r>
            <w:r w:rsidR="007B6B22">
              <w:rPr>
                <w:noProof/>
                <w:webHidden/>
              </w:rPr>
              <w:tab/>
            </w:r>
            <w:r w:rsidR="007B6B22">
              <w:rPr>
                <w:noProof/>
                <w:webHidden/>
              </w:rPr>
              <w:fldChar w:fldCharType="begin"/>
            </w:r>
            <w:r w:rsidR="007B6B22">
              <w:rPr>
                <w:noProof/>
                <w:webHidden/>
              </w:rPr>
              <w:instrText xml:space="preserve"> PAGEREF _Toc17193109 \h </w:instrText>
            </w:r>
            <w:r w:rsidR="007B6B22">
              <w:rPr>
                <w:noProof/>
                <w:webHidden/>
              </w:rPr>
            </w:r>
            <w:r w:rsidR="007B6B22">
              <w:rPr>
                <w:noProof/>
                <w:webHidden/>
              </w:rPr>
              <w:fldChar w:fldCharType="separate"/>
            </w:r>
            <w:r w:rsidR="006D1329">
              <w:rPr>
                <w:noProof/>
                <w:webHidden/>
              </w:rPr>
              <w:t>13</w:t>
            </w:r>
            <w:r w:rsidR="007B6B22">
              <w:rPr>
                <w:noProof/>
                <w:webHidden/>
              </w:rPr>
              <w:fldChar w:fldCharType="end"/>
            </w:r>
          </w:hyperlink>
        </w:p>
        <w:p w14:paraId="09F17462" w14:textId="2E6B6980" w:rsidR="007B6B22" w:rsidRDefault="006747A8">
          <w:pPr>
            <w:pStyle w:val="TOC3"/>
            <w:tabs>
              <w:tab w:val="left" w:pos="1320"/>
              <w:tab w:val="right" w:leader="dot" w:pos="9016"/>
            </w:tabs>
            <w:rPr>
              <w:rFonts w:eastAsiaTheme="minorEastAsia"/>
              <w:noProof/>
              <w:lang w:eastAsia="en-GB"/>
            </w:rPr>
          </w:pPr>
          <w:hyperlink w:anchor="_Toc17193110" w:history="1">
            <w:r w:rsidR="007B6B22" w:rsidRPr="00DE3088">
              <w:rPr>
                <w:rStyle w:val="Hyperlink"/>
                <w:noProof/>
                <w:lang w:val="tr-TR"/>
              </w:rPr>
              <w:t>2.2.2</w:t>
            </w:r>
            <w:r w:rsidR="007B6B22">
              <w:rPr>
                <w:rFonts w:eastAsiaTheme="minorEastAsia"/>
                <w:noProof/>
                <w:lang w:eastAsia="en-GB"/>
              </w:rPr>
              <w:tab/>
            </w:r>
            <w:r w:rsidR="007B6B22" w:rsidRPr="00DE3088">
              <w:rPr>
                <w:rStyle w:val="Hyperlink"/>
                <w:noProof/>
                <w:lang w:val="tr-TR"/>
              </w:rPr>
              <w:t>Co-designed clinical trials and other product development pathways</w:t>
            </w:r>
            <w:r w:rsidR="007B6B22">
              <w:rPr>
                <w:noProof/>
                <w:webHidden/>
              </w:rPr>
              <w:tab/>
            </w:r>
            <w:r w:rsidR="007B6B22">
              <w:rPr>
                <w:noProof/>
                <w:webHidden/>
              </w:rPr>
              <w:fldChar w:fldCharType="begin"/>
            </w:r>
            <w:r w:rsidR="007B6B22">
              <w:rPr>
                <w:noProof/>
                <w:webHidden/>
              </w:rPr>
              <w:instrText xml:space="preserve"> PAGEREF _Toc17193110 \h </w:instrText>
            </w:r>
            <w:r w:rsidR="007B6B22">
              <w:rPr>
                <w:noProof/>
                <w:webHidden/>
              </w:rPr>
            </w:r>
            <w:r w:rsidR="007B6B22">
              <w:rPr>
                <w:noProof/>
                <w:webHidden/>
              </w:rPr>
              <w:fldChar w:fldCharType="separate"/>
            </w:r>
            <w:r w:rsidR="006D1329">
              <w:rPr>
                <w:noProof/>
                <w:webHidden/>
              </w:rPr>
              <w:t>14</w:t>
            </w:r>
            <w:r w:rsidR="007B6B22">
              <w:rPr>
                <w:noProof/>
                <w:webHidden/>
              </w:rPr>
              <w:fldChar w:fldCharType="end"/>
            </w:r>
          </w:hyperlink>
        </w:p>
        <w:p w14:paraId="0F0A958B" w14:textId="4BEF9DFA" w:rsidR="007B6B22" w:rsidRDefault="006747A8">
          <w:pPr>
            <w:pStyle w:val="TOC3"/>
            <w:tabs>
              <w:tab w:val="left" w:pos="1320"/>
              <w:tab w:val="right" w:leader="dot" w:pos="9016"/>
            </w:tabs>
            <w:rPr>
              <w:rFonts w:eastAsiaTheme="minorEastAsia"/>
              <w:noProof/>
              <w:lang w:eastAsia="en-GB"/>
            </w:rPr>
          </w:pPr>
          <w:hyperlink w:anchor="_Toc17193111" w:history="1">
            <w:r w:rsidR="007B6B22" w:rsidRPr="00DE3088">
              <w:rPr>
                <w:rStyle w:val="Hyperlink"/>
                <w:noProof/>
                <w:lang w:val="tr-TR"/>
              </w:rPr>
              <w:t>2.2.3</w:t>
            </w:r>
            <w:r w:rsidR="007B6B22">
              <w:rPr>
                <w:rFonts w:eastAsiaTheme="minorEastAsia"/>
                <w:noProof/>
                <w:lang w:eastAsia="en-GB"/>
              </w:rPr>
              <w:tab/>
            </w:r>
            <w:r w:rsidR="007B6B22" w:rsidRPr="00DE3088">
              <w:rPr>
                <w:rStyle w:val="Hyperlink"/>
                <w:noProof/>
                <w:lang w:val="tr-TR"/>
              </w:rPr>
              <w:t>Products with improved design and user acceptability</w:t>
            </w:r>
            <w:r w:rsidR="007B6B22">
              <w:rPr>
                <w:noProof/>
                <w:webHidden/>
              </w:rPr>
              <w:tab/>
            </w:r>
            <w:r w:rsidR="007B6B22">
              <w:rPr>
                <w:noProof/>
                <w:webHidden/>
              </w:rPr>
              <w:fldChar w:fldCharType="begin"/>
            </w:r>
            <w:r w:rsidR="007B6B22">
              <w:rPr>
                <w:noProof/>
                <w:webHidden/>
              </w:rPr>
              <w:instrText xml:space="preserve"> PAGEREF _Toc17193111 \h </w:instrText>
            </w:r>
            <w:r w:rsidR="007B6B22">
              <w:rPr>
                <w:noProof/>
                <w:webHidden/>
              </w:rPr>
            </w:r>
            <w:r w:rsidR="007B6B22">
              <w:rPr>
                <w:noProof/>
                <w:webHidden/>
              </w:rPr>
              <w:fldChar w:fldCharType="separate"/>
            </w:r>
            <w:r w:rsidR="006D1329">
              <w:rPr>
                <w:noProof/>
                <w:webHidden/>
              </w:rPr>
              <w:t>14</w:t>
            </w:r>
            <w:r w:rsidR="007B6B22">
              <w:rPr>
                <w:noProof/>
                <w:webHidden/>
              </w:rPr>
              <w:fldChar w:fldCharType="end"/>
            </w:r>
          </w:hyperlink>
        </w:p>
        <w:p w14:paraId="2417A2FB" w14:textId="1D9A9718" w:rsidR="007B6B22" w:rsidRDefault="006747A8">
          <w:pPr>
            <w:pStyle w:val="TOC2"/>
            <w:tabs>
              <w:tab w:val="left" w:pos="880"/>
              <w:tab w:val="right" w:leader="dot" w:pos="9016"/>
            </w:tabs>
            <w:rPr>
              <w:rFonts w:eastAsiaTheme="minorEastAsia"/>
              <w:noProof/>
              <w:lang w:eastAsia="en-GB"/>
            </w:rPr>
          </w:pPr>
          <w:hyperlink w:anchor="_Toc17193112" w:history="1">
            <w:r w:rsidR="007B6B22" w:rsidRPr="00DE3088">
              <w:rPr>
                <w:rStyle w:val="Hyperlink"/>
                <w:noProof/>
                <w:lang w:val="tr-TR"/>
              </w:rPr>
              <w:t>2.3</w:t>
            </w:r>
            <w:r w:rsidR="007B6B22">
              <w:rPr>
                <w:rFonts w:eastAsiaTheme="minorEastAsia"/>
                <w:noProof/>
                <w:lang w:eastAsia="en-GB"/>
              </w:rPr>
              <w:tab/>
            </w:r>
            <w:r w:rsidR="007B6B22" w:rsidRPr="00DE3088">
              <w:rPr>
                <w:rStyle w:val="Hyperlink"/>
                <w:noProof/>
                <w:lang w:val="tr-TR"/>
              </w:rPr>
              <w:t>Number of technologies that ‘fast fail’</w:t>
            </w:r>
            <w:r w:rsidR="007B6B22">
              <w:rPr>
                <w:noProof/>
                <w:webHidden/>
              </w:rPr>
              <w:tab/>
            </w:r>
            <w:r w:rsidR="007B6B22">
              <w:rPr>
                <w:noProof/>
                <w:webHidden/>
              </w:rPr>
              <w:fldChar w:fldCharType="begin"/>
            </w:r>
            <w:r w:rsidR="007B6B22">
              <w:rPr>
                <w:noProof/>
                <w:webHidden/>
              </w:rPr>
              <w:instrText xml:space="preserve"> PAGEREF _Toc17193112 \h </w:instrText>
            </w:r>
            <w:r w:rsidR="007B6B22">
              <w:rPr>
                <w:noProof/>
                <w:webHidden/>
              </w:rPr>
            </w:r>
            <w:r w:rsidR="007B6B22">
              <w:rPr>
                <w:noProof/>
                <w:webHidden/>
              </w:rPr>
              <w:fldChar w:fldCharType="separate"/>
            </w:r>
            <w:r w:rsidR="006D1329">
              <w:rPr>
                <w:noProof/>
                <w:webHidden/>
              </w:rPr>
              <w:t>15</w:t>
            </w:r>
            <w:r w:rsidR="007B6B22">
              <w:rPr>
                <w:noProof/>
                <w:webHidden/>
              </w:rPr>
              <w:fldChar w:fldCharType="end"/>
            </w:r>
          </w:hyperlink>
        </w:p>
        <w:p w14:paraId="39D4347A" w14:textId="671D3890" w:rsidR="007B6B22" w:rsidRDefault="006747A8">
          <w:pPr>
            <w:pStyle w:val="TOC2"/>
            <w:tabs>
              <w:tab w:val="left" w:pos="880"/>
              <w:tab w:val="right" w:leader="dot" w:pos="9016"/>
            </w:tabs>
            <w:rPr>
              <w:rFonts w:eastAsiaTheme="minorEastAsia"/>
              <w:noProof/>
              <w:lang w:eastAsia="en-GB"/>
            </w:rPr>
          </w:pPr>
          <w:hyperlink w:anchor="_Toc17193113" w:history="1">
            <w:r w:rsidR="007B6B22" w:rsidRPr="00DE3088">
              <w:rPr>
                <w:rStyle w:val="Hyperlink"/>
                <w:noProof/>
                <w:lang w:val="tr-TR"/>
              </w:rPr>
              <w:t>2.4</w:t>
            </w:r>
            <w:r w:rsidR="007B6B22">
              <w:rPr>
                <w:rFonts w:eastAsiaTheme="minorEastAsia"/>
                <w:noProof/>
                <w:lang w:eastAsia="en-GB"/>
              </w:rPr>
              <w:tab/>
            </w:r>
            <w:r w:rsidR="007B6B22" w:rsidRPr="00DE3088">
              <w:rPr>
                <w:rStyle w:val="Hyperlink"/>
                <w:noProof/>
                <w:lang w:val="tr-TR"/>
              </w:rPr>
              <w:t>New training programmes for public and business</w:t>
            </w:r>
            <w:r w:rsidR="007B6B22">
              <w:rPr>
                <w:noProof/>
                <w:webHidden/>
              </w:rPr>
              <w:tab/>
            </w:r>
            <w:r w:rsidR="007B6B22">
              <w:rPr>
                <w:noProof/>
                <w:webHidden/>
              </w:rPr>
              <w:fldChar w:fldCharType="begin"/>
            </w:r>
            <w:r w:rsidR="007B6B22">
              <w:rPr>
                <w:noProof/>
                <w:webHidden/>
              </w:rPr>
              <w:instrText xml:space="preserve"> PAGEREF _Toc17193113 \h </w:instrText>
            </w:r>
            <w:r w:rsidR="007B6B22">
              <w:rPr>
                <w:noProof/>
                <w:webHidden/>
              </w:rPr>
            </w:r>
            <w:r w:rsidR="007B6B22">
              <w:rPr>
                <w:noProof/>
                <w:webHidden/>
              </w:rPr>
              <w:fldChar w:fldCharType="separate"/>
            </w:r>
            <w:r w:rsidR="006D1329">
              <w:rPr>
                <w:noProof/>
                <w:webHidden/>
              </w:rPr>
              <w:t>15</w:t>
            </w:r>
            <w:r w:rsidR="007B6B22">
              <w:rPr>
                <w:noProof/>
                <w:webHidden/>
              </w:rPr>
              <w:fldChar w:fldCharType="end"/>
            </w:r>
          </w:hyperlink>
        </w:p>
        <w:p w14:paraId="1CEDF621" w14:textId="6631154F" w:rsidR="007B6B22" w:rsidRDefault="006747A8">
          <w:pPr>
            <w:pStyle w:val="TOC1"/>
            <w:tabs>
              <w:tab w:val="left" w:pos="440"/>
              <w:tab w:val="right" w:leader="dot" w:pos="9016"/>
            </w:tabs>
            <w:rPr>
              <w:rFonts w:eastAsiaTheme="minorEastAsia"/>
              <w:noProof/>
              <w:lang w:eastAsia="en-GB"/>
            </w:rPr>
          </w:pPr>
          <w:hyperlink w:anchor="_Toc17193114" w:history="1">
            <w:r w:rsidR="007B6B22" w:rsidRPr="00DE3088">
              <w:rPr>
                <w:rStyle w:val="Hyperlink"/>
                <w:noProof/>
                <w:lang w:val="tr-TR"/>
              </w:rPr>
              <w:t>3.</w:t>
            </w:r>
            <w:r w:rsidR="007B6B22">
              <w:rPr>
                <w:rFonts w:eastAsiaTheme="minorEastAsia"/>
                <w:noProof/>
                <w:lang w:eastAsia="en-GB"/>
              </w:rPr>
              <w:tab/>
            </w:r>
            <w:r w:rsidR="007B6B22" w:rsidRPr="00DE3088">
              <w:rPr>
                <w:rStyle w:val="Hyperlink"/>
                <w:noProof/>
                <w:lang w:val="tr-TR"/>
              </w:rPr>
              <w:t>Cluster</w:t>
            </w:r>
            <w:r w:rsidR="007B6B22">
              <w:rPr>
                <w:noProof/>
                <w:webHidden/>
              </w:rPr>
              <w:tab/>
            </w:r>
            <w:r w:rsidR="007B6B22">
              <w:rPr>
                <w:noProof/>
                <w:webHidden/>
              </w:rPr>
              <w:fldChar w:fldCharType="begin"/>
            </w:r>
            <w:r w:rsidR="007B6B22">
              <w:rPr>
                <w:noProof/>
                <w:webHidden/>
              </w:rPr>
              <w:instrText xml:space="preserve"> PAGEREF _Toc17193114 \h </w:instrText>
            </w:r>
            <w:r w:rsidR="007B6B22">
              <w:rPr>
                <w:noProof/>
                <w:webHidden/>
              </w:rPr>
            </w:r>
            <w:r w:rsidR="007B6B22">
              <w:rPr>
                <w:noProof/>
                <w:webHidden/>
              </w:rPr>
              <w:fldChar w:fldCharType="separate"/>
            </w:r>
            <w:r w:rsidR="006D1329">
              <w:rPr>
                <w:noProof/>
                <w:webHidden/>
              </w:rPr>
              <w:t>16</w:t>
            </w:r>
            <w:r w:rsidR="007B6B22">
              <w:rPr>
                <w:noProof/>
                <w:webHidden/>
              </w:rPr>
              <w:fldChar w:fldCharType="end"/>
            </w:r>
          </w:hyperlink>
        </w:p>
        <w:p w14:paraId="7008003D" w14:textId="43073880" w:rsidR="007B6B22" w:rsidRDefault="006747A8">
          <w:pPr>
            <w:pStyle w:val="TOC2"/>
            <w:tabs>
              <w:tab w:val="left" w:pos="880"/>
              <w:tab w:val="right" w:leader="dot" w:pos="9016"/>
            </w:tabs>
            <w:rPr>
              <w:rFonts w:eastAsiaTheme="minorEastAsia"/>
              <w:noProof/>
              <w:lang w:eastAsia="en-GB"/>
            </w:rPr>
          </w:pPr>
          <w:hyperlink w:anchor="_Toc17193115" w:history="1">
            <w:r w:rsidR="007B6B22" w:rsidRPr="00DE3088">
              <w:rPr>
                <w:rStyle w:val="Hyperlink"/>
                <w:noProof/>
                <w:lang w:val="tr-TR"/>
              </w:rPr>
              <w:t>3.1</w:t>
            </w:r>
            <w:r w:rsidR="007B6B22">
              <w:rPr>
                <w:rFonts w:eastAsiaTheme="minorEastAsia"/>
                <w:noProof/>
                <w:lang w:eastAsia="en-GB"/>
              </w:rPr>
              <w:tab/>
            </w:r>
            <w:r w:rsidR="007B6B22" w:rsidRPr="00DE3088">
              <w:rPr>
                <w:rStyle w:val="Hyperlink"/>
                <w:noProof/>
                <w:lang w:val="tr-TR"/>
              </w:rPr>
              <w:t>Networking platform</w:t>
            </w:r>
            <w:r w:rsidR="007B6B22">
              <w:rPr>
                <w:noProof/>
                <w:webHidden/>
              </w:rPr>
              <w:tab/>
            </w:r>
            <w:r w:rsidR="007B6B22">
              <w:rPr>
                <w:noProof/>
                <w:webHidden/>
              </w:rPr>
              <w:fldChar w:fldCharType="begin"/>
            </w:r>
            <w:r w:rsidR="007B6B22">
              <w:rPr>
                <w:noProof/>
                <w:webHidden/>
              </w:rPr>
              <w:instrText xml:space="preserve"> PAGEREF _Toc17193115 \h </w:instrText>
            </w:r>
            <w:r w:rsidR="007B6B22">
              <w:rPr>
                <w:noProof/>
                <w:webHidden/>
              </w:rPr>
            </w:r>
            <w:r w:rsidR="007B6B22">
              <w:rPr>
                <w:noProof/>
                <w:webHidden/>
              </w:rPr>
              <w:fldChar w:fldCharType="separate"/>
            </w:r>
            <w:r w:rsidR="006D1329">
              <w:rPr>
                <w:noProof/>
                <w:webHidden/>
              </w:rPr>
              <w:t>16</w:t>
            </w:r>
            <w:r w:rsidR="007B6B22">
              <w:rPr>
                <w:noProof/>
                <w:webHidden/>
              </w:rPr>
              <w:fldChar w:fldCharType="end"/>
            </w:r>
          </w:hyperlink>
        </w:p>
        <w:p w14:paraId="7DFE2376" w14:textId="74A4D320" w:rsidR="007B6B22" w:rsidRDefault="006747A8">
          <w:pPr>
            <w:pStyle w:val="TOC2"/>
            <w:tabs>
              <w:tab w:val="left" w:pos="880"/>
              <w:tab w:val="right" w:leader="dot" w:pos="9016"/>
            </w:tabs>
            <w:rPr>
              <w:rFonts w:eastAsiaTheme="minorEastAsia"/>
              <w:noProof/>
              <w:lang w:eastAsia="en-GB"/>
            </w:rPr>
          </w:pPr>
          <w:hyperlink w:anchor="_Toc17193116" w:history="1">
            <w:r w:rsidR="007B6B22" w:rsidRPr="00DE3088">
              <w:rPr>
                <w:rStyle w:val="Hyperlink"/>
                <w:noProof/>
                <w:lang w:val="tr-TR"/>
              </w:rPr>
              <w:t>3.2</w:t>
            </w:r>
            <w:r w:rsidR="007B6B22">
              <w:rPr>
                <w:rFonts w:eastAsiaTheme="minorEastAsia"/>
                <w:noProof/>
                <w:lang w:eastAsia="en-GB"/>
              </w:rPr>
              <w:tab/>
            </w:r>
            <w:r w:rsidR="007B6B22" w:rsidRPr="00DE3088">
              <w:rPr>
                <w:rStyle w:val="Hyperlink"/>
                <w:noProof/>
                <w:lang w:val="tr-TR"/>
              </w:rPr>
              <w:t>Events</w:t>
            </w:r>
            <w:r w:rsidR="007B6B22">
              <w:rPr>
                <w:noProof/>
                <w:webHidden/>
              </w:rPr>
              <w:tab/>
            </w:r>
            <w:r w:rsidR="007B6B22">
              <w:rPr>
                <w:noProof/>
                <w:webHidden/>
              </w:rPr>
              <w:fldChar w:fldCharType="begin"/>
            </w:r>
            <w:r w:rsidR="007B6B22">
              <w:rPr>
                <w:noProof/>
                <w:webHidden/>
              </w:rPr>
              <w:instrText xml:space="preserve"> PAGEREF _Toc17193116 \h </w:instrText>
            </w:r>
            <w:r w:rsidR="007B6B22">
              <w:rPr>
                <w:noProof/>
                <w:webHidden/>
              </w:rPr>
            </w:r>
            <w:r w:rsidR="007B6B22">
              <w:rPr>
                <w:noProof/>
                <w:webHidden/>
              </w:rPr>
              <w:fldChar w:fldCharType="separate"/>
            </w:r>
            <w:r w:rsidR="006D1329">
              <w:rPr>
                <w:noProof/>
                <w:webHidden/>
              </w:rPr>
              <w:t>16</w:t>
            </w:r>
            <w:r w:rsidR="007B6B22">
              <w:rPr>
                <w:noProof/>
                <w:webHidden/>
              </w:rPr>
              <w:fldChar w:fldCharType="end"/>
            </w:r>
          </w:hyperlink>
        </w:p>
        <w:p w14:paraId="19A35716" w14:textId="483AD213" w:rsidR="007B6B22" w:rsidRDefault="006747A8">
          <w:pPr>
            <w:pStyle w:val="TOC2"/>
            <w:tabs>
              <w:tab w:val="left" w:pos="880"/>
              <w:tab w:val="right" w:leader="dot" w:pos="9016"/>
            </w:tabs>
            <w:rPr>
              <w:rFonts w:eastAsiaTheme="minorEastAsia"/>
              <w:noProof/>
              <w:lang w:eastAsia="en-GB"/>
            </w:rPr>
          </w:pPr>
          <w:hyperlink w:anchor="_Toc17193117" w:history="1">
            <w:r w:rsidR="007B6B22" w:rsidRPr="00DE3088">
              <w:rPr>
                <w:rStyle w:val="Hyperlink"/>
                <w:noProof/>
                <w:lang w:val="tr-TR"/>
              </w:rPr>
              <w:t>3.3</w:t>
            </w:r>
            <w:r w:rsidR="007B6B22">
              <w:rPr>
                <w:rFonts w:eastAsiaTheme="minorEastAsia"/>
                <w:noProof/>
                <w:lang w:eastAsia="en-GB"/>
              </w:rPr>
              <w:tab/>
            </w:r>
            <w:r w:rsidR="007B6B22" w:rsidRPr="00DE3088">
              <w:rPr>
                <w:rStyle w:val="Hyperlink"/>
                <w:noProof/>
                <w:lang w:val="tr-TR"/>
              </w:rPr>
              <w:t>Coaches and mentors</w:t>
            </w:r>
            <w:r w:rsidR="007B6B22">
              <w:rPr>
                <w:noProof/>
                <w:webHidden/>
              </w:rPr>
              <w:tab/>
            </w:r>
            <w:r w:rsidR="007B6B22">
              <w:rPr>
                <w:noProof/>
                <w:webHidden/>
              </w:rPr>
              <w:fldChar w:fldCharType="begin"/>
            </w:r>
            <w:r w:rsidR="007B6B22">
              <w:rPr>
                <w:noProof/>
                <w:webHidden/>
              </w:rPr>
              <w:instrText xml:space="preserve"> PAGEREF _Toc17193117 \h </w:instrText>
            </w:r>
            <w:r w:rsidR="007B6B22">
              <w:rPr>
                <w:noProof/>
                <w:webHidden/>
              </w:rPr>
            </w:r>
            <w:r w:rsidR="007B6B22">
              <w:rPr>
                <w:noProof/>
                <w:webHidden/>
              </w:rPr>
              <w:fldChar w:fldCharType="separate"/>
            </w:r>
            <w:r w:rsidR="006D1329">
              <w:rPr>
                <w:noProof/>
                <w:webHidden/>
              </w:rPr>
              <w:t>17</w:t>
            </w:r>
            <w:r w:rsidR="007B6B22">
              <w:rPr>
                <w:noProof/>
                <w:webHidden/>
              </w:rPr>
              <w:fldChar w:fldCharType="end"/>
            </w:r>
          </w:hyperlink>
        </w:p>
        <w:p w14:paraId="2A50AC27" w14:textId="14A76087" w:rsidR="007B6B22" w:rsidRDefault="006747A8">
          <w:pPr>
            <w:pStyle w:val="TOC2"/>
            <w:tabs>
              <w:tab w:val="left" w:pos="880"/>
              <w:tab w:val="right" w:leader="dot" w:pos="9016"/>
            </w:tabs>
            <w:rPr>
              <w:rFonts w:eastAsiaTheme="minorEastAsia"/>
              <w:noProof/>
              <w:lang w:eastAsia="en-GB"/>
            </w:rPr>
          </w:pPr>
          <w:hyperlink w:anchor="_Toc17193118" w:history="1">
            <w:r w:rsidR="007B6B22" w:rsidRPr="00DE3088">
              <w:rPr>
                <w:rStyle w:val="Hyperlink"/>
                <w:noProof/>
                <w:lang w:val="tr-TR"/>
              </w:rPr>
              <w:t>3.4</w:t>
            </w:r>
            <w:r w:rsidR="007B6B22">
              <w:rPr>
                <w:rFonts w:eastAsiaTheme="minorEastAsia"/>
                <w:noProof/>
                <w:lang w:eastAsia="en-GB"/>
              </w:rPr>
              <w:tab/>
            </w:r>
            <w:r w:rsidR="007B6B22" w:rsidRPr="00DE3088">
              <w:rPr>
                <w:rStyle w:val="Hyperlink"/>
                <w:noProof/>
                <w:lang w:val="tr-TR"/>
              </w:rPr>
              <w:t>Inward investment (commercial)</w:t>
            </w:r>
            <w:r w:rsidR="007B6B22">
              <w:rPr>
                <w:noProof/>
                <w:webHidden/>
              </w:rPr>
              <w:tab/>
            </w:r>
            <w:r w:rsidR="007B6B22">
              <w:rPr>
                <w:noProof/>
                <w:webHidden/>
              </w:rPr>
              <w:fldChar w:fldCharType="begin"/>
            </w:r>
            <w:r w:rsidR="007B6B22">
              <w:rPr>
                <w:noProof/>
                <w:webHidden/>
              </w:rPr>
              <w:instrText xml:space="preserve"> PAGEREF _Toc17193118 \h </w:instrText>
            </w:r>
            <w:r w:rsidR="007B6B22">
              <w:rPr>
                <w:noProof/>
                <w:webHidden/>
              </w:rPr>
            </w:r>
            <w:r w:rsidR="007B6B22">
              <w:rPr>
                <w:noProof/>
                <w:webHidden/>
              </w:rPr>
              <w:fldChar w:fldCharType="separate"/>
            </w:r>
            <w:r w:rsidR="006D1329">
              <w:rPr>
                <w:noProof/>
                <w:webHidden/>
              </w:rPr>
              <w:t>17</w:t>
            </w:r>
            <w:r w:rsidR="007B6B22">
              <w:rPr>
                <w:noProof/>
                <w:webHidden/>
              </w:rPr>
              <w:fldChar w:fldCharType="end"/>
            </w:r>
          </w:hyperlink>
        </w:p>
        <w:p w14:paraId="73E920BE" w14:textId="4395CBE7" w:rsidR="007B6B22" w:rsidRDefault="006747A8">
          <w:pPr>
            <w:pStyle w:val="TOC1"/>
            <w:tabs>
              <w:tab w:val="left" w:pos="440"/>
              <w:tab w:val="right" w:leader="dot" w:pos="9016"/>
            </w:tabs>
            <w:rPr>
              <w:rFonts w:eastAsiaTheme="minorEastAsia"/>
              <w:noProof/>
              <w:lang w:eastAsia="en-GB"/>
            </w:rPr>
          </w:pPr>
          <w:hyperlink w:anchor="_Toc17193119" w:history="1">
            <w:r w:rsidR="007B6B22" w:rsidRPr="00DE3088">
              <w:rPr>
                <w:rStyle w:val="Hyperlink"/>
                <w:noProof/>
                <w:lang w:val="tr-TR"/>
              </w:rPr>
              <w:t>4.</w:t>
            </w:r>
            <w:r w:rsidR="007B6B22">
              <w:rPr>
                <w:rFonts w:eastAsiaTheme="minorEastAsia"/>
                <w:noProof/>
                <w:lang w:eastAsia="en-GB"/>
              </w:rPr>
              <w:tab/>
            </w:r>
            <w:r w:rsidR="007B6B22" w:rsidRPr="00DE3088">
              <w:rPr>
                <w:rStyle w:val="Hyperlink"/>
                <w:noProof/>
                <w:lang w:val="tr-TR"/>
              </w:rPr>
              <w:t>Assets Platform</w:t>
            </w:r>
            <w:r w:rsidR="007B6B22">
              <w:rPr>
                <w:noProof/>
                <w:webHidden/>
              </w:rPr>
              <w:tab/>
            </w:r>
            <w:r w:rsidR="007B6B22">
              <w:rPr>
                <w:noProof/>
                <w:webHidden/>
              </w:rPr>
              <w:fldChar w:fldCharType="begin"/>
            </w:r>
            <w:r w:rsidR="007B6B22">
              <w:rPr>
                <w:noProof/>
                <w:webHidden/>
              </w:rPr>
              <w:instrText xml:space="preserve"> PAGEREF _Toc17193119 \h </w:instrText>
            </w:r>
            <w:r w:rsidR="007B6B22">
              <w:rPr>
                <w:noProof/>
                <w:webHidden/>
              </w:rPr>
            </w:r>
            <w:r w:rsidR="007B6B22">
              <w:rPr>
                <w:noProof/>
                <w:webHidden/>
              </w:rPr>
              <w:fldChar w:fldCharType="separate"/>
            </w:r>
            <w:r w:rsidR="006D1329">
              <w:rPr>
                <w:noProof/>
                <w:webHidden/>
              </w:rPr>
              <w:t>18</w:t>
            </w:r>
            <w:r w:rsidR="007B6B22">
              <w:rPr>
                <w:noProof/>
                <w:webHidden/>
              </w:rPr>
              <w:fldChar w:fldCharType="end"/>
            </w:r>
          </w:hyperlink>
        </w:p>
        <w:p w14:paraId="519A0B4A" w14:textId="214E9C04" w:rsidR="007B6B22" w:rsidRDefault="006747A8">
          <w:pPr>
            <w:pStyle w:val="TOC2"/>
            <w:tabs>
              <w:tab w:val="left" w:pos="880"/>
              <w:tab w:val="right" w:leader="dot" w:pos="9016"/>
            </w:tabs>
            <w:rPr>
              <w:rFonts w:eastAsiaTheme="minorEastAsia"/>
              <w:noProof/>
              <w:lang w:eastAsia="en-GB"/>
            </w:rPr>
          </w:pPr>
          <w:hyperlink w:anchor="_Toc17193120" w:history="1">
            <w:r w:rsidR="007B6B22" w:rsidRPr="00DE3088">
              <w:rPr>
                <w:rStyle w:val="Hyperlink"/>
                <w:noProof/>
                <w:lang w:val="tr-TR"/>
              </w:rPr>
              <w:t>4.1</w:t>
            </w:r>
            <w:r w:rsidR="007B6B22">
              <w:rPr>
                <w:rFonts w:eastAsiaTheme="minorEastAsia"/>
                <w:noProof/>
                <w:lang w:eastAsia="en-GB"/>
              </w:rPr>
              <w:tab/>
            </w:r>
            <w:r w:rsidR="007B6B22" w:rsidRPr="00DE3088">
              <w:rPr>
                <w:rStyle w:val="Hyperlink"/>
                <w:noProof/>
                <w:lang w:val="tr-TR"/>
              </w:rPr>
              <w:t>New facilitiess and capabilities to support business product development</w:t>
            </w:r>
            <w:r w:rsidR="007B6B22">
              <w:rPr>
                <w:noProof/>
                <w:webHidden/>
              </w:rPr>
              <w:tab/>
            </w:r>
            <w:r w:rsidR="007B6B22">
              <w:rPr>
                <w:noProof/>
                <w:webHidden/>
              </w:rPr>
              <w:fldChar w:fldCharType="begin"/>
            </w:r>
            <w:r w:rsidR="007B6B22">
              <w:rPr>
                <w:noProof/>
                <w:webHidden/>
              </w:rPr>
              <w:instrText xml:space="preserve"> PAGEREF _Toc17193120 \h </w:instrText>
            </w:r>
            <w:r w:rsidR="007B6B22">
              <w:rPr>
                <w:noProof/>
                <w:webHidden/>
              </w:rPr>
            </w:r>
            <w:r w:rsidR="007B6B22">
              <w:rPr>
                <w:noProof/>
                <w:webHidden/>
              </w:rPr>
              <w:fldChar w:fldCharType="separate"/>
            </w:r>
            <w:r w:rsidR="006D1329">
              <w:rPr>
                <w:noProof/>
                <w:webHidden/>
              </w:rPr>
              <w:t>18</w:t>
            </w:r>
            <w:r w:rsidR="007B6B22">
              <w:rPr>
                <w:noProof/>
                <w:webHidden/>
              </w:rPr>
              <w:fldChar w:fldCharType="end"/>
            </w:r>
          </w:hyperlink>
        </w:p>
        <w:p w14:paraId="1DAFEFE0" w14:textId="7EE934D5" w:rsidR="007B6B22" w:rsidRDefault="006747A8">
          <w:pPr>
            <w:pStyle w:val="TOC2"/>
            <w:tabs>
              <w:tab w:val="left" w:pos="880"/>
              <w:tab w:val="right" w:leader="dot" w:pos="9016"/>
            </w:tabs>
            <w:rPr>
              <w:rFonts w:eastAsiaTheme="minorEastAsia"/>
              <w:noProof/>
              <w:lang w:eastAsia="en-GB"/>
            </w:rPr>
          </w:pPr>
          <w:hyperlink w:anchor="_Toc17193121" w:history="1">
            <w:r w:rsidR="007B6B22" w:rsidRPr="00DE3088">
              <w:rPr>
                <w:rStyle w:val="Hyperlink"/>
                <w:noProof/>
                <w:lang w:val="tr-TR"/>
              </w:rPr>
              <w:t>4.2</w:t>
            </w:r>
            <w:r w:rsidR="007B6B22">
              <w:rPr>
                <w:rFonts w:eastAsiaTheme="minorEastAsia"/>
                <w:noProof/>
                <w:lang w:eastAsia="en-GB"/>
              </w:rPr>
              <w:tab/>
            </w:r>
            <w:r w:rsidR="007B6B22" w:rsidRPr="00DE3088">
              <w:rPr>
                <w:rStyle w:val="Hyperlink"/>
                <w:noProof/>
                <w:lang w:val="tr-TR"/>
              </w:rPr>
              <w:t>Streamlined access to existing (and new) facilities and expertise</w:t>
            </w:r>
            <w:r w:rsidR="007B6B22">
              <w:rPr>
                <w:noProof/>
                <w:webHidden/>
              </w:rPr>
              <w:tab/>
            </w:r>
            <w:r w:rsidR="007B6B22">
              <w:rPr>
                <w:noProof/>
                <w:webHidden/>
              </w:rPr>
              <w:fldChar w:fldCharType="begin"/>
            </w:r>
            <w:r w:rsidR="007B6B22">
              <w:rPr>
                <w:noProof/>
                <w:webHidden/>
              </w:rPr>
              <w:instrText xml:space="preserve"> PAGEREF _Toc17193121 \h </w:instrText>
            </w:r>
            <w:r w:rsidR="007B6B22">
              <w:rPr>
                <w:noProof/>
                <w:webHidden/>
              </w:rPr>
            </w:r>
            <w:r w:rsidR="007B6B22">
              <w:rPr>
                <w:noProof/>
                <w:webHidden/>
              </w:rPr>
              <w:fldChar w:fldCharType="separate"/>
            </w:r>
            <w:r w:rsidR="006D1329">
              <w:rPr>
                <w:noProof/>
                <w:webHidden/>
              </w:rPr>
              <w:t>18</w:t>
            </w:r>
            <w:r w:rsidR="007B6B22">
              <w:rPr>
                <w:noProof/>
                <w:webHidden/>
              </w:rPr>
              <w:fldChar w:fldCharType="end"/>
            </w:r>
          </w:hyperlink>
        </w:p>
        <w:p w14:paraId="01921DA0" w14:textId="41C8D965" w:rsidR="007B6B22" w:rsidRDefault="006747A8">
          <w:pPr>
            <w:pStyle w:val="TOC2"/>
            <w:tabs>
              <w:tab w:val="left" w:pos="880"/>
              <w:tab w:val="right" w:leader="dot" w:pos="9016"/>
            </w:tabs>
            <w:rPr>
              <w:rFonts w:eastAsiaTheme="minorEastAsia"/>
              <w:noProof/>
              <w:lang w:eastAsia="en-GB"/>
            </w:rPr>
          </w:pPr>
          <w:hyperlink w:anchor="_Toc17193122" w:history="1">
            <w:r w:rsidR="007B6B22" w:rsidRPr="00DE3088">
              <w:rPr>
                <w:rStyle w:val="Hyperlink"/>
                <w:noProof/>
                <w:lang w:val="tr-TR"/>
              </w:rPr>
              <w:t>4.3</w:t>
            </w:r>
            <w:r w:rsidR="007B6B22">
              <w:rPr>
                <w:rFonts w:eastAsiaTheme="minorEastAsia"/>
                <w:noProof/>
                <w:lang w:eastAsia="en-GB"/>
              </w:rPr>
              <w:tab/>
            </w:r>
            <w:r w:rsidR="007B6B22" w:rsidRPr="00DE3088">
              <w:rPr>
                <w:rStyle w:val="Hyperlink"/>
                <w:noProof/>
                <w:lang w:val="tr-TR"/>
              </w:rPr>
              <w:t>Innovation fellows supporting collaborative projects</w:t>
            </w:r>
            <w:r w:rsidR="007B6B22">
              <w:rPr>
                <w:noProof/>
                <w:webHidden/>
              </w:rPr>
              <w:tab/>
            </w:r>
            <w:r w:rsidR="007B6B22">
              <w:rPr>
                <w:noProof/>
                <w:webHidden/>
              </w:rPr>
              <w:fldChar w:fldCharType="begin"/>
            </w:r>
            <w:r w:rsidR="007B6B22">
              <w:rPr>
                <w:noProof/>
                <w:webHidden/>
              </w:rPr>
              <w:instrText xml:space="preserve"> PAGEREF _Toc17193122 \h </w:instrText>
            </w:r>
            <w:r w:rsidR="007B6B22">
              <w:rPr>
                <w:noProof/>
                <w:webHidden/>
              </w:rPr>
            </w:r>
            <w:r w:rsidR="007B6B22">
              <w:rPr>
                <w:noProof/>
                <w:webHidden/>
              </w:rPr>
              <w:fldChar w:fldCharType="separate"/>
            </w:r>
            <w:r w:rsidR="006D1329">
              <w:rPr>
                <w:noProof/>
                <w:webHidden/>
              </w:rPr>
              <w:t>18</w:t>
            </w:r>
            <w:r w:rsidR="007B6B22">
              <w:rPr>
                <w:noProof/>
                <w:webHidden/>
              </w:rPr>
              <w:fldChar w:fldCharType="end"/>
            </w:r>
          </w:hyperlink>
        </w:p>
        <w:p w14:paraId="5D872DE8" w14:textId="6F4DDA96" w:rsidR="007B6B22" w:rsidRDefault="006747A8">
          <w:pPr>
            <w:pStyle w:val="TOC2"/>
            <w:tabs>
              <w:tab w:val="left" w:pos="880"/>
              <w:tab w:val="right" w:leader="dot" w:pos="9016"/>
            </w:tabs>
            <w:rPr>
              <w:rFonts w:eastAsiaTheme="minorEastAsia"/>
              <w:noProof/>
              <w:lang w:eastAsia="en-GB"/>
            </w:rPr>
          </w:pPr>
          <w:hyperlink w:anchor="_Toc17193123" w:history="1">
            <w:r w:rsidR="007B6B22" w:rsidRPr="00DE3088">
              <w:rPr>
                <w:rStyle w:val="Hyperlink"/>
                <w:noProof/>
                <w:lang w:val="tr-TR"/>
              </w:rPr>
              <w:t>4.4</w:t>
            </w:r>
            <w:r w:rsidR="007B6B22">
              <w:rPr>
                <w:rFonts w:eastAsiaTheme="minorEastAsia"/>
                <w:noProof/>
                <w:lang w:eastAsia="en-GB"/>
              </w:rPr>
              <w:tab/>
            </w:r>
            <w:r w:rsidR="007B6B22" w:rsidRPr="00DE3088">
              <w:rPr>
                <w:rStyle w:val="Hyperlink"/>
                <w:noProof/>
                <w:lang w:val="tr-TR"/>
              </w:rPr>
              <w:t>Technology fast fails in prototyping and manufacturing</w:t>
            </w:r>
            <w:r w:rsidR="007B6B22">
              <w:rPr>
                <w:noProof/>
                <w:webHidden/>
              </w:rPr>
              <w:tab/>
            </w:r>
            <w:r w:rsidR="007B6B22">
              <w:rPr>
                <w:noProof/>
                <w:webHidden/>
              </w:rPr>
              <w:fldChar w:fldCharType="begin"/>
            </w:r>
            <w:r w:rsidR="007B6B22">
              <w:rPr>
                <w:noProof/>
                <w:webHidden/>
              </w:rPr>
              <w:instrText xml:space="preserve"> PAGEREF _Toc17193123 \h </w:instrText>
            </w:r>
            <w:r w:rsidR="007B6B22">
              <w:rPr>
                <w:noProof/>
                <w:webHidden/>
              </w:rPr>
            </w:r>
            <w:r w:rsidR="007B6B22">
              <w:rPr>
                <w:noProof/>
                <w:webHidden/>
              </w:rPr>
              <w:fldChar w:fldCharType="separate"/>
            </w:r>
            <w:r w:rsidR="006D1329">
              <w:rPr>
                <w:noProof/>
                <w:webHidden/>
              </w:rPr>
              <w:t>18</w:t>
            </w:r>
            <w:r w:rsidR="007B6B22">
              <w:rPr>
                <w:noProof/>
                <w:webHidden/>
              </w:rPr>
              <w:fldChar w:fldCharType="end"/>
            </w:r>
          </w:hyperlink>
        </w:p>
        <w:p w14:paraId="25F9129F" w14:textId="3F4759B1" w:rsidR="007B6B22" w:rsidRDefault="006747A8">
          <w:pPr>
            <w:pStyle w:val="TOC2"/>
            <w:tabs>
              <w:tab w:val="left" w:pos="880"/>
              <w:tab w:val="right" w:leader="dot" w:pos="9016"/>
            </w:tabs>
            <w:rPr>
              <w:rFonts w:eastAsiaTheme="minorEastAsia"/>
              <w:noProof/>
              <w:lang w:eastAsia="en-GB"/>
            </w:rPr>
          </w:pPr>
          <w:hyperlink w:anchor="_Toc17193124" w:history="1">
            <w:r w:rsidR="007B6B22" w:rsidRPr="00DE3088">
              <w:rPr>
                <w:rStyle w:val="Hyperlink"/>
                <w:noProof/>
                <w:lang w:val="tr-TR"/>
              </w:rPr>
              <w:t>4.5</w:t>
            </w:r>
            <w:r w:rsidR="007B6B22">
              <w:rPr>
                <w:rFonts w:eastAsiaTheme="minorEastAsia"/>
                <w:noProof/>
                <w:lang w:eastAsia="en-GB"/>
              </w:rPr>
              <w:tab/>
            </w:r>
            <w:r w:rsidR="007B6B22" w:rsidRPr="00DE3088">
              <w:rPr>
                <w:rStyle w:val="Hyperlink"/>
                <w:noProof/>
                <w:lang w:val="tr-TR"/>
              </w:rPr>
              <w:t>External grant funding for collaborative projects</w:t>
            </w:r>
            <w:r w:rsidR="007B6B22">
              <w:rPr>
                <w:noProof/>
                <w:webHidden/>
              </w:rPr>
              <w:tab/>
            </w:r>
            <w:r w:rsidR="007B6B22">
              <w:rPr>
                <w:noProof/>
                <w:webHidden/>
              </w:rPr>
              <w:fldChar w:fldCharType="begin"/>
            </w:r>
            <w:r w:rsidR="007B6B22">
              <w:rPr>
                <w:noProof/>
                <w:webHidden/>
              </w:rPr>
              <w:instrText xml:space="preserve"> PAGEREF _Toc17193124 \h </w:instrText>
            </w:r>
            <w:r w:rsidR="007B6B22">
              <w:rPr>
                <w:noProof/>
                <w:webHidden/>
              </w:rPr>
            </w:r>
            <w:r w:rsidR="007B6B22">
              <w:rPr>
                <w:noProof/>
                <w:webHidden/>
              </w:rPr>
              <w:fldChar w:fldCharType="separate"/>
            </w:r>
            <w:r w:rsidR="006D1329">
              <w:rPr>
                <w:noProof/>
                <w:webHidden/>
              </w:rPr>
              <w:t>18</w:t>
            </w:r>
            <w:r w:rsidR="007B6B22">
              <w:rPr>
                <w:noProof/>
                <w:webHidden/>
              </w:rPr>
              <w:fldChar w:fldCharType="end"/>
            </w:r>
          </w:hyperlink>
        </w:p>
        <w:p w14:paraId="5F4C2DEF" w14:textId="10323C18" w:rsidR="007B6B22" w:rsidRDefault="006747A8">
          <w:pPr>
            <w:pStyle w:val="TOC2"/>
            <w:tabs>
              <w:tab w:val="left" w:pos="880"/>
              <w:tab w:val="right" w:leader="dot" w:pos="9016"/>
            </w:tabs>
            <w:rPr>
              <w:rFonts w:eastAsiaTheme="minorEastAsia"/>
              <w:noProof/>
              <w:lang w:eastAsia="en-GB"/>
            </w:rPr>
          </w:pPr>
          <w:hyperlink w:anchor="_Toc17193125" w:history="1">
            <w:r w:rsidR="007B6B22" w:rsidRPr="00DE3088">
              <w:rPr>
                <w:rStyle w:val="Hyperlink"/>
                <w:noProof/>
                <w:lang w:val="tr-TR"/>
              </w:rPr>
              <w:t>4.6</w:t>
            </w:r>
            <w:r w:rsidR="007B6B22">
              <w:rPr>
                <w:rFonts w:eastAsiaTheme="minorEastAsia"/>
                <w:noProof/>
                <w:lang w:eastAsia="en-GB"/>
              </w:rPr>
              <w:tab/>
            </w:r>
            <w:r w:rsidR="007B6B22" w:rsidRPr="00DE3088">
              <w:rPr>
                <w:rStyle w:val="Hyperlink"/>
                <w:noProof/>
                <w:lang w:val="tr-TR"/>
              </w:rPr>
              <w:t>Companies supported to develop projects, intellectual property, new ventures</w:t>
            </w:r>
            <w:r w:rsidR="007B6B22">
              <w:rPr>
                <w:noProof/>
                <w:webHidden/>
              </w:rPr>
              <w:tab/>
            </w:r>
            <w:r w:rsidR="007B6B22">
              <w:rPr>
                <w:noProof/>
                <w:webHidden/>
              </w:rPr>
              <w:fldChar w:fldCharType="begin"/>
            </w:r>
            <w:r w:rsidR="007B6B22">
              <w:rPr>
                <w:noProof/>
                <w:webHidden/>
              </w:rPr>
              <w:instrText xml:space="preserve"> PAGEREF _Toc17193125 \h </w:instrText>
            </w:r>
            <w:r w:rsidR="007B6B22">
              <w:rPr>
                <w:noProof/>
                <w:webHidden/>
              </w:rPr>
            </w:r>
            <w:r w:rsidR="007B6B22">
              <w:rPr>
                <w:noProof/>
                <w:webHidden/>
              </w:rPr>
              <w:fldChar w:fldCharType="separate"/>
            </w:r>
            <w:r w:rsidR="006D1329">
              <w:rPr>
                <w:noProof/>
                <w:webHidden/>
              </w:rPr>
              <w:t>19</w:t>
            </w:r>
            <w:r w:rsidR="007B6B22">
              <w:rPr>
                <w:noProof/>
                <w:webHidden/>
              </w:rPr>
              <w:fldChar w:fldCharType="end"/>
            </w:r>
          </w:hyperlink>
        </w:p>
        <w:p w14:paraId="088B114E" w14:textId="6E04DC53" w:rsidR="007B6B22" w:rsidRDefault="006747A8">
          <w:pPr>
            <w:pStyle w:val="TOC2"/>
            <w:tabs>
              <w:tab w:val="left" w:pos="880"/>
              <w:tab w:val="right" w:leader="dot" w:pos="9016"/>
            </w:tabs>
            <w:rPr>
              <w:rFonts w:eastAsiaTheme="minorEastAsia"/>
              <w:noProof/>
              <w:lang w:eastAsia="en-GB"/>
            </w:rPr>
          </w:pPr>
          <w:hyperlink w:anchor="_Toc17193126" w:history="1">
            <w:r w:rsidR="007B6B22" w:rsidRPr="00DE3088">
              <w:rPr>
                <w:rStyle w:val="Hyperlink"/>
                <w:noProof/>
                <w:lang w:val="tr-TR"/>
              </w:rPr>
              <w:t>4.7</w:t>
            </w:r>
            <w:r w:rsidR="007B6B22">
              <w:rPr>
                <w:rFonts w:eastAsiaTheme="minorEastAsia"/>
                <w:noProof/>
                <w:lang w:eastAsia="en-GB"/>
              </w:rPr>
              <w:tab/>
            </w:r>
            <w:r w:rsidR="007B6B22" w:rsidRPr="00DE3088">
              <w:rPr>
                <w:rStyle w:val="Hyperlink"/>
                <w:noProof/>
                <w:lang w:val="tr-TR"/>
              </w:rPr>
              <w:t>Revenue generated from facilities</w:t>
            </w:r>
            <w:r w:rsidR="007B6B22">
              <w:rPr>
                <w:noProof/>
                <w:webHidden/>
              </w:rPr>
              <w:tab/>
            </w:r>
            <w:r w:rsidR="007B6B22">
              <w:rPr>
                <w:noProof/>
                <w:webHidden/>
              </w:rPr>
              <w:fldChar w:fldCharType="begin"/>
            </w:r>
            <w:r w:rsidR="007B6B22">
              <w:rPr>
                <w:noProof/>
                <w:webHidden/>
              </w:rPr>
              <w:instrText xml:space="preserve"> PAGEREF _Toc17193126 \h </w:instrText>
            </w:r>
            <w:r w:rsidR="007B6B22">
              <w:rPr>
                <w:noProof/>
                <w:webHidden/>
              </w:rPr>
            </w:r>
            <w:r w:rsidR="007B6B22">
              <w:rPr>
                <w:noProof/>
                <w:webHidden/>
              </w:rPr>
              <w:fldChar w:fldCharType="separate"/>
            </w:r>
            <w:r w:rsidR="006D1329">
              <w:rPr>
                <w:noProof/>
                <w:webHidden/>
              </w:rPr>
              <w:t>19</w:t>
            </w:r>
            <w:r w:rsidR="007B6B22">
              <w:rPr>
                <w:noProof/>
                <w:webHidden/>
              </w:rPr>
              <w:fldChar w:fldCharType="end"/>
            </w:r>
          </w:hyperlink>
        </w:p>
        <w:p w14:paraId="614B00DA" w14:textId="79B09E7C" w:rsidR="0021589B" w:rsidRDefault="0021589B" w:rsidP="0021589B">
          <w:r>
            <w:rPr>
              <w:b/>
              <w:bCs/>
              <w:noProof/>
            </w:rPr>
            <w:fldChar w:fldCharType="end"/>
          </w:r>
        </w:p>
      </w:sdtContent>
    </w:sdt>
    <w:p w14:paraId="156CA315" w14:textId="065E88C3" w:rsidR="0021589B" w:rsidRDefault="0021589B" w:rsidP="0021589B">
      <w:pPr>
        <w:rPr>
          <w:lang w:val="tr-TR"/>
        </w:rPr>
      </w:pPr>
    </w:p>
    <w:p w14:paraId="73B14A0C" w14:textId="4440BEAD" w:rsidR="00564630" w:rsidRPr="00A7712C" w:rsidRDefault="00564630" w:rsidP="0021589B">
      <w:pPr>
        <w:rPr>
          <w:b/>
          <w:u w:val="single"/>
          <w:lang w:val="tr-TR"/>
        </w:rPr>
      </w:pPr>
      <w:r w:rsidRPr="00A7712C">
        <w:rPr>
          <w:b/>
          <w:u w:val="single"/>
          <w:lang w:val="tr-TR"/>
        </w:rPr>
        <w:t>Table of acroynms</w:t>
      </w:r>
    </w:p>
    <w:p w14:paraId="02DFC20D" w14:textId="77777777" w:rsidR="006578C6" w:rsidRDefault="006578C6" w:rsidP="0021589B">
      <w:pPr>
        <w:rPr>
          <w:b/>
          <w:lang w:val="tr-TR"/>
        </w:rPr>
      </w:pPr>
    </w:p>
    <w:p w14:paraId="04542CB3" w14:textId="212BCC87" w:rsidR="00564630" w:rsidRPr="00A7712C" w:rsidRDefault="006578C6" w:rsidP="0021589B">
      <w:pPr>
        <w:rPr>
          <w:lang w:val="tr-TR"/>
        </w:rPr>
      </w:pPr>
      <w:r w:rsidRPr="00A7712C">
        <w:rPr>
          <w:lang w:val="tr-TR"/>
        </w:rPr>
        <w:t>ASHE</w:t>
      </w:r>
      <w:r w:rsidRPr="00A7712C">
        <w:rPr>
          <w:lang w:val="tr-TR"/>
        </w:rPr>
        <w:tab/>
      </w:r>
      <w:r w:rsidR="00A7712C">
        <w:rPr>
          <w:lang w:val="tr-TR"/>
        </w:rPr>
        <w:tab/>
        <w:t>Annual Survey of Hours and Earnings</w:t>
      </w:r>
    </w:p>
    <w:p w14:paraId="2ABA3A20" w14:textId="12053EBF" w:rsidR="006578C6" w:rsidRPr="00A7712C" w:rsidRDefault="006578C6" w:rsidP="0021589B">
      <w:pPr>
        <w:rPr>
          <w:lang w:val="tr-TR"/>
        </w:rPr>
      </w:pPr>
      <w:r w:rsidRPr="00A7712C">
        <w:rPr>
          <w:lang w:val="tr-TR"/>
        </w:rPr>
        <w:t>AWM</w:t>
      </w:r>
      <w:r w:rsidRPr="00A7712C">
        <w:rPr>
          <w:lang w:val="tr-TR"/>
        </w:rPr>
        <w:tab/>
      </w:r>
      <w:r w:rsidR="00A7712C">
        <w:rPr>
          <w:lang w:val="tr-TR"/>
        </w:rPr>
        <w:tab/>
      </w:r>
      <w:r w:rsidRPr="00A7712C">
        <w:rPr>
          <w:lang w:val="tr-TR"/>
        </w:rPr>
        <w:t>Advanatge West Midlands (regional development agency)</w:t>
      </w:r>
    </w:p>
    <w:p w14:paraId="18EE9E99" w14:textId="4C567667" w:rsidR="006578C6" w:rsidRPr="00A7712C" w:rsidRDefault="006578C6" w:rsidP="0021589B">
      <w:pPr>
        <w:rPr>
          <w:lang w:val="tr-TR"/>
        </w:rPr>
      </w:pPr>
      <w:r w:rsidRPr="00A7712C">
        <w:rPr>
          <w:lang w:val="tr-TR"/>
        </w:rPr>
        <w:t>CEO</w:t>
      </w:r>
      <w:r w:rsidRPr="00A7712C">
        <w:rPr>
          <w:lang w:val="tr-TR"/>
        </w:rPr>
        <w:tab/>
      </w:r>
      <w:r w:rsidR="00A7712C">
        <w:rPr>
          <w:lang w:val="tr-TR"/>
        </w:rPr>
        <w:tab/>
      </w:r>
      <w:r w:rsidRPr="00A7712C">
        <w:rPr>
          <w:lang w:val="tr-TR"/>
        </w:rPr>
        <w:t>Chief executive officer</w:t>
      </w:r>
    </w:p>
    <w:p w14:paraId="47EC6711" w14:textId="6036679F" w:rsidR="006578C6" w:rsidRPr="00A7712C" w:rsidRDefault="006578C6" w:rsidP="0021589B">
      <w:pPr>
        <w:rPr>
          <w:lang w:val="tr-TR"/>
        </w:rPr>
      </w:pPr>
      <w:r w:rsidRPr="00A7712C">
        <w:rPr>
          <w:lang w:val="tr-TR"/>
        </w:rPr>
        <w:t>CPD</w:t>
      </w:r>
      <w:r w:rsidRPr="00A7712C">
        <w:rPr>
          <w:lang w:val="tr-TR"/>
        </w:rPr>
        <w:tab/>
      </w:r>
      <w:r w:rsidR="00A7712C">
        <w:rPr>
          <w:lang w:val="tr-TR"/>
        </w:rPr>
        <w:tab/>
      </w:r>
      <w:r w:rsidRPr="00A7712C">
        <w:rPr>
          <w:lang w:val="tr-TR"/>
        </w:rPr>
        <w:t>Continuous professional development</w:t>
      </w:r>
    </w:p>
    <w:p w14:paraId="2B7363A7" w14:textId="7B915444" w:rsidR="006578C6" w:rsidRPr="00A7712C" w:rsidRDefault="006578C6" w:rsidP="0021589B">
      <w:pPr>
        <w:rPr>
          <w:lang w:val="tr-TR"/>
        </w:rPr>
      </w:pPr>
      <w:r w:rsidRPr="00A7712C">
        <w:rPr>
          <w:lang w:val="tr-TR"/>
        </w:rPr>
        <w:t>DIEM</w:t>
      </w:r>
      <w:r w:rsidRPr="00A7712C">
        <w:rPr>
          <w:lang w:val="tr-TR"/>
        </w:rPr>
        <w:tab/>
      </w:r>
      <w:r w:rsidR="00A7712C">
        <w:rPr>
          <w:lang w:val="tr-TR"/>
        </w:rPr>
        <w:tab/>
      </w:r>
      <w:r w:rsidR="007E7B89">
        <w:rPr>
          <w:lang w:val="tr-TR"/>
        </w:rPr>
        <w:t>Dynamic Impact Economic Monitor</w:t>
      </w:r>
    </w:p>
    <w:p w14:paraId="25EB9AD3" w14:textId="27D891B2" w:rsidR="006578C6" w:rsidRPr="00A7712C" w:rsidRDefault="006578C6" w:rsidP="0021589B">
      <w:pPr>
        <w:rPr>
          <w:lang w:val="tr-TR"/>
        </w:rPr>
      </w:pPr>
      <w:r w:rsidRPr="00A7712C">
        <w:rPr>
          <w:lang w:val="tr-TR"/>
        </w:rPr>
        <w:t>FEC</w:t>
      </w:r>
      <w:r w:rsidRPr="00A7712C">
        <w:rPr>
          <w:lang w:val="tr-TR"/>
        </w:rPr>
        <w:tab/>
      </w:r>
      <w:r w:rsidR="00A7712C">
        <w:rPr>
          <w:lang w:val="tr-TR"/>
        </w:rPr>
        <w:tab/>
      </w:r>
      <w:r w:rsidRPr="00A7712C">
        <w:rPr>
          <w:lang w:val="tr-TR"/>
        </w:rPr>
        <w:t>Full economic costing</w:t>
      </w:r>
    </w:p>
    <w:p w14:paraId="74E60A80" w14:textId="688ADC0E" w:rsidR="007F4A9E" w:rsidRDefault="007F4A9E" w:rsidP="0021589B">
      <w:pPr>
        <w:rPr>
          <w:lang w:val="tr-TR"/>
        </w:rPr>
      </w:pPr>
      <w:r w:rsidRPr="007F4A9E">
        <w:rPr>
          <w:lang w:val="tr-TR"/>
        </w:rPr>
        <w:t>GBSLEP</w:t>
      </w:r>
      <w:r>
        <w:rPr>
          <w:lang w:val="tr-TR"/>
        </w:rPr>
        <w:tab/>
      </w:r>
      <w:r>
        <w:rPr>
          <w:lang w:val="tr-TR"/>
        </w:rPr>
        <w:tab/>
        <w:t>Greater Birmingham and Solihull Local Enterprise Partnership</w:t>
      </w:r>
    </w:p>
    <w:p w14:paraId="5B7F4B4C" w14:textId="1BAA720D" w:rsidR="006578C6" w:rsidRPr="00A7712C" w:rsidRDefault="006578C6" w:rsidP="0021589B">
      <w:pPr>
        <w:rPr>
          <w:lang w:val="tr-TR"/>
        </w:rPr>
      </w:pPr>
      <w:r w:rsidRPr="00A7712C">
        <w:rPr>
          <w:lang w:val="tr-TR"/>
        </w:rPr>
        <w:t>GVA</w:t>
      </w:r>
      <w:r w:rsidRPr="00A7712C">
        <w:rPr>
          <w:lang w:val="tr-TR"/>
        </w:rPr>
        <w:tab/>
      </w:r>
      <w:r w:rsidR="00A7712C">
        <w:rPr>
          <w:lang w:val="tr-TR"/>
        </w:rPr>
        <w:tab/>
      </w:r>
      <w:r w:rsidRPr="00A7712C">
        <w:rPr>
          <w:lang w:val="tr-TR"/>
        </w:rPr>
        <w:t>Gross valued added</w:t>
      </w:r>
    </w:p>
    <w:p w14:paraId="3609F5DD" w14:textId="7539E76F" w:rsidR="006578C6" w:rsidRPr="00A7712C" w:rsidRDefault="006578C6" w:rsidP="0021589B">
      <w:pPr>
        <w:rPr>
          <w:lang w:val="tr-TR"/>
        </w:rPr>
      </w:pPr>
      <w:r w:rsidRPr="00A7712C">
        <w:rPr>
          <w:lang w:val="tr-TR"/>
        </w:rPr>
        <w:t>KTP</w:t>
      </w:r>
      <w:r w:rsidRPr="00A7712C">
        <w:rPr>
          <w:lang w:val="tr-TR"/>
        </w:rPr>
        <w:tab/>
      </w:r>
      <w:r w:rsidR="00A7712C">
        <w:rPr>
          <w:lang w:val="tr-TR"/>
        </w:rPr>
        <w:tab/>
      </w:r>
      <w:r w:rsidRPr="00A7712C">
        <w:rPr>
          <w:lang w:val="tr-TR"/>
        </w:rPr>
        <w:t>Knowledge Transfer Partnerships</w:t>
      </w:r>
    </w:p>
    <w:p w14:paraId="66CE702D" w14:textId="16B644A6" w:rsidR="006578C6" w:rsidRPr="00A7712C" w:rsidRDefault="006578C6" w:rsidP="0021589B">
      <w:pPr>
        <w:rPr>
          <w:lang w:val="tr-TR"/>
        </w:rPr>
      </w:pPr>
      <w:r w:rsidRPr="00A7712C">
        <w:rPr>
          <w:lang w:val="tr-TR"/>
        </w:rPr>
        <w:t>LEP</w:t>
      </w:r>
      <w:r w:rsidRPr="00A7712C">
        <w:rPr>
          <w:lang w:val="tr-TR"/>
        </w:rPr>
        <w:tab/>
      </w:r>
      <w:r w:rsidR="00A7712C">
        <w:rPr>
          <w:lang w:val="tr-TR"/>
        </w:rPr>
        <w:tab/>
      </w:r>
      <w:r w:rsidRPr="00A7712C">
        <w:rPr>
          <w:lang w:val="tr-TR"/>
        </w:rPr>
        <w:t>Local Enterprise Partnership</w:t>
      </w:r>
    </w:p>
    <w:p w14:paraId="3A71712D" w14:textId="6B6EF9F8" w:rsidR="006578C6" w:rsidRPr="00A7712C" w:rsidRDefault="006578C6" w:rsidP="0021589B">
      <w:pPr>
        <w:rPr>
          <w:lang w:val="tr-TR"/>
        </w:rPr>
      </w:pPr>
      <w:r w:rsidRPr="00A7712C">
        <w:rPr>
          <w:lang w:val="tr-TR"/>
        </w:rPr>
        <w:t>NIHR</w:t>
      </w:r>
      <w:r w:rsidRPr="00A7712C">
        <w:rPr>
          <w:lang w:val="tr-TR"/>
        </w:rPr>
        <w:tab/>
      </w:r>
      <w:r w:rsidR="00A7712C">
        <w:rPr>
          <w:lang w:val="tr-TR"/>
        </w:rPr>
        <w:tab/>
      </w:r>
      <w:r w:rsidRPr="00A7712C">
        <w:rPr>
          <w:lang w:val="tr-TR"/>
        </w:rPr>
        <w:t>National Institute for Health Research</w:t>
      </w:r>
    </w:p>
    <w:p w14:paraId="1C1C7635" w14:textId="48E02F82" w:rsidR="006578C6" w:rsidRPr="00A7712C" w:rsidRDefault="006578C6" w:rsidP="0021589B">
      <w:pPr>
        <w:rPr>
          <w:lang w:val="tr-TR"/>
        </w:rPr>
      </w:pPr>
      <w:r w:rsidRPr="00A7712C">
        <w:rPr>
          <w:lang w:val="tr-TR"/>
        </w:rPr>
        <w:t>NVQ</w:t>
      </w:r>
      <w:r w:rsidRPr="00A7712C">
        <w:rPr>
          <w:lang w:val="tr-TR"/>
        </w:rPr>
        <w:tab/>
      </w:r>
      <w:r w:rsidR="00A7712C">
        <w:rPr>
          <w:lang w:val="tr-TR"/>
        </w:rPr>
        <w:tab/>
      </w:r>
      <w:r w:rsidRPr="00A7712C">
        <w:rPr>
          <w:lang w:val="tr-TR"/>
        </w:rPr>
        <w:t>National Vocational Qualificaton level</w:t>
      </w:r>
    </w:p>
    <w:p w14:paraId="569429C9" w14:textId="523F7202" w:rsidR="006578C6" w:rsidRPr="00A7712C" w:rsidRDefault="006578C6" w:rsidP="0021589B">
      <w:pPr>
        <w:rPr>
          <w:lang w:val="tr-TR"/>
        </w:rPr>
      </w:pPr>
      <w:r w:rsidRPr="00A7712C">
        <w:rPr>
          <w:lang w:val="tr-TR"/>
        </w:rPr>
        <w:t>ONS</w:t>
      </w:r>
      <w:r w:rsidRPr="00A7712C">
        <w:rPr>
          <w:lang w:val="tr-TR"/>
        </w:rPr>
        <w:tab/>
      </w:r>
      <w:r w:rsidR="00A7712C">
        <w:rPr>
          <w:lang w:val="tr-TR"/>
        </w:rPr>
        <w:tab/>
      </w:r>
      <w:r w:rsidRPr="00A7712C">
        <w:rPr>
          <w:lang w:val="tr-TR"/>
        </w:rPr>
        <w:t>Office for National Statistics</w:t>
      </w:r>
    </w:p>
    <w:p w14:paraId="12D9D43F" w14:textId="78A9D934" w:rsidR="006578C6" w:rsidRPr="00A7712C" w:rsidRDefault="006578C6" w:rsidP="0021589B">
      <w:pPr>
        <w:rPr>
          <w:lang w:val="tr-TR"/>
        </w:rPr>
      </w:pPr>
      <w:r w:rsidRPr="00A7712C">
        <w:rPr>
          <w:lang w:val="tr-TR"/>
        </w:rPr>
        <w:t>REDI</w:t>
      </w:r>
      <w:r w:rsidRPr="00A7712C">
        <w:rPr>
          <w:lang w:val="tr-TR"/>
        </w:rPr>
        <w:tab/>
      </w:r>
      <w:r w:rsidR="00A7712C">
        <w:rPr>
          <w:lang w:val="tr-TR"/>
        </w:rPr>
        <w:tab/>
      </w:r>
      <w:r w:rsidRPr="00A7712C">
        <w:rPr>
          <w:lang w:val="tr-TR"/>
        </w:rPr>
        <w:t>Regional Econonic Development Institute</w:t>
      </w:r>
    </w:p>
    <w:p w14:paraId="3B844629" w14:textId="67E1261D" w:rsidR="006578C6" w:rsidRPr="00A7712C" w:rsidRDefault="006578C6" w:rsidP="0021589B">
      <w:pPr>
        <w:rPr>
          <w:lang w:val="tr-TR"/>
        </w:rPr>
      </w:pPr>
      <w:r w:rsidRPr="00A7712C">
        <w:rPr>
          <w:lang w:val="tr-TR"/>
        </w:rPr>
        <w:t>RoI</w:t>
      </w:r>
      <w:r w:rsidRPr="00A7712C">
        <w:rPr>
          <w:lang w:val="tr-TR"/>
        </w:rPr>
        <w:tab/>
      </w:r>
      <w:r w:rsidR="00A7712C">
        <w:rPr>
          <w:lang w:val="tr-TR"/>
        </w:rPr>
        <w:tab/>
      </w:r>
      <w:r w:rsidRPr="00A7712C">
        <w:rPr>
          <w:lang w:val="tr-TR"/>
        </w:rPr>
        <w:t>Return on investment</w:t>
      </w:r>
    </w:p>
    <w:p w14:paraId="4C3111AB" w14:textId="0A59EC6B" w:rsidR="006578C6" w:rsidRPr="00A7712C" w:rsidRDefault="006578C6" w:rsidP="0021589B">
      <w:pPr>
        <w:rPr>
          <w:lang w:val="tr-TR"/>
        </w:rPr>
      </w:pPr>
      <w:r w:rsidRPr="00A7712C">
        <w:rPr>
          <w:lang w:val="tr-TR"/>
        </w:rPr>
        <w:t>BBSRC</w:t>
      </w:r>
      <w:r w:rsidRPr="00A7712C">
        <w:rPr>
          <w:lang w:val="tr-TR"/>
        </w:rPr>
        <w:tab/>
        <w:t xml:space="preserve"> </w:t>
      </w:r>
      <w:r w:rsidR="00A7712C">
        <w:rPr>
          <w:lang w:val="tr-TR"/>
        </w:rPr>
        <w:tab/>
      </w:r>
      <w:r w:rsidRPr="00A7712C">
        <w:rPr>
          <w:lang w:val="tr-TR"/>
        </w:rPr>
        <w:t xml:space="preserve">Biotechnology and Biological Sciences Research Council </w:t>
      </w:r>
    </w:p>
    <w:p w14:paraId="3078436A" w14:textId="2F10D401" w:rsidR="006578C6" w:rsidRPr="00A7712C" w:rsidRDefault="006578C6" w:rsidP="0021589B">
      <w:pPr>
        <w:rPr>
          <w:lang w:val="tr-TR"/>
        </w:rPr>
      </w:pPr>
      <w:r w:rsidRPr="00A7712C">
        <w:rPr>
          <w:lang w:val="tr-TR"/>
        </w:rPr>
        <w:t xml:space="preserve">MRC </w:t>
      </w:r>
      <w:r w:rsidRPr="00A7712C">
        <w:rPr>
          <w:lang w:val="tr-TR"/>
        </w:rPr>
        <w:tab/>
      </w:r>
      <w:r w:rsidR="00A7712C">
        <w:rPr>
          <w:lang w:val="tr-TR"/>
        </w:rPr>
        <w:tab/>
      </w:r>
      <w:r w:rsidRPr="00A7712C">
        <w:rPr>
          <w:lang w:val="tr-TR"/>
        </w:rPr>
        <w:t xml:space="preserve">Medical Research Council </w:t>
      </w:r>
    </w:p>
    <w:p w14:paraId="2F978474" w14:textId="59E44D51" w:rsidR="006578C6" w:rsidRPr="00A7712C" w:rsidRDefault="006578C6" w:rsidP="0021589B">
      <w:pPr>
        <w:rPr>
          <w:lang w:val="tr-TR"/>
        </w:rPr>
      </w:pPr>
      <w:r w:rsidRPr="00A7712C">
        <w:rPr>
          <w:lang w:val="tr-TR"/>
        </w:rPr>
        <w:t>STFC</w:t>
      </w:r>
      <w:r w:rsidRPr="00A7712C">
        <w:rPr>
          <w:lang w:val="tr-TR"/>
        </w:rPr>
        <w:tab/>
        <w:t xml:space="preserve"> </w:t>
      </w:r>
      <w:r w:rsidR="00A7712C">
        <w:rPr>
          <w:lang w:val="tr-TR"/>
        </w:rPr>
        <w:tab/>
      </w:r>
      <w:r w:rsidRPr="00A7712C">
        <w:rPr>
          <w:lang w:val="tr-TR"/>
        </w:rPr>
        <w:t xml:space="preserve">Science and Technology Facilities Council </w:t>
      </w:r>
    </w:p>
    <w:p w14:paraId="03B92816" w14:textId="77777777" w:rsidR="0021589B" w:rsidRDefault="0021589B" w:rsidP="0021589B">
      <w:pPr>
        <w:rPr>
          <w:lang w:val="tr-TR"/>
        </w:rPr>
      </w:pPr>
      <w:r>
        <w:rPr>
          <w:lang w:val="tr-TR"/>
        </w:rPr>
        <w:br w:type="page"/>
      </w:r>
    </w:p>
    <w:p w14:paraId="462F7E16" w14:textId="72E80E96" w:rsidR="00177331" w:rsidRDefault="00A30FC2" w:rsidP="00EE4759">
      <w:pPr>
        <w:pStyle w:val="Heading1"/>
        <w:rPr>
          <w:lang w:val="tr-TR"/>
        </w:rPr>
      </w:pPr>
      <w:bookmarkStart w:id="9" w:name="_Toc17193096"/>
      <w:r>
        <w:rPr>
          <w:lang w:val="tr-TR"/>
        </w:rPr>
        <w:lastRenderedPageBreak/>
        <w:t>Technical Annexes</w:t>
      </w:r>
      <w:bookmarkEnd w:id="9"/>
    </w:p>
    <w:p w14:paraId="74A06911" w14:textId="77777777" w:rsidR="00564630" w:rsidRDefault="00564630" w:rsidP="00177331">
      <w:pPr>
        <w:rPr>
          <w:lang w:val="tr-TR"/>
        </w:rPr>
      </w:pPr>
    </w:p>
    <w:p w14:paraId="2704E517" w14:textId="1DA2E778" w:rsidR="00177331" w:rsidRDefault="00177331" w:rsidP="00177331">
      <w:pPr>
        <w:rPr>
          <w:lang w:val="tr-TR"/>
        </w:rPr>
      </w:pPr>
      <w:r>
        <w:rPr>
          <w:lang w:val="tr-TR"/>
        </w:rPr>
        <w:t xml:space="preserve">In the technical annexes we set out our assumptions and calculations of different components of the programme that have used to develop an bottom up estimate of the economic benefits of the programme. </w:t>
      </w:r>
    </w:p>
    <w:p w14:paraId="0D96B62C" w14:textId="77777777" w:rsidR="007E7B89" w:rsidRPr="00177331" w:rsidRDefault="007E7B89" w:rsidP="00177331">
      <w:pPr>
        <w:rPr>
          <w:lang w:val="tr-TR"/>
        </w:rPr>
      </w:pPr>
    </w:p>
    <w:p w14:paraId="01D567B2" w14:textId="48F4EDB8" w:rsidR="0021589B" w:rsidRDefault="0021589B" w:rsidP="0021589B">
      <w:pPr>
        <w:pStyle w:val="Heading1"/>
        <w:numPr>
          <w:ilvl w:val="0"/>
          <w:numId w:val="10"/>
        </w:numPr>
        <w:ind w:left="426"/>
        <w:rPr>
          <w:lang w:val="tr-TR"/>
        </w:rPr>
      </w:pPr>
      <w:bookmarkStart w:id="10" w:name="_Toc17193097"/>
      <w:r>
        <w:rPr>
          <w:lang w:val="tr-TR"/>
        </w:rPr>
        <w:t>Capabilties</w:t>
      </w:r>
      <w:bookmarkEnd w:id="0"/>
      <w:bookmarkEnd w:id="10"/>
    </w:p>
    <w:p w14:paraId="775085E8" w14:textId="77777777" w:rsidR="00564630" w:rsidRPr="00564630" w:rsidRDefault="00564630" w:rsidP="00564630">
      <w:pPr>
        <w:rPr>
          <w:lang w:val="tr-TR"/>
        </w:rPr>
      </w:pPr>
    </w:p>
    <w:p w14:paraId="253F0C84" w14:textId="54144180" w:rsidR="0021589B" w:rsidRPr="00EE4759" w:rsidRDefault="0021589B" w:rsidP="0021589B">
      <w:pPr>
        <w:pStyle w:val="Heading2"/>
        <w:numPr>
          <w:ilvl w:val="1"/>
          <w:numId w:val="10"/>
        </w:numPr>
        <w:rPr>
          <w:lang w:val="tr-TR"/>
        </w:rPr>
      </w:pPr>
      <w:bookmarkStart w:id="11" w:name="_Toc16177044"/>
      <w:bookmarkStart w:id="12" w:name="_Toc17193098"/>
      <w:r>
        <w:rPr>
          <w:lang w:val="tr-TR"/>
        </w:rPr>
        <w:t>Innovation Fellows</w:t>
      </w:r>
      <w:bookmarkEnd w:id="11"/>
      <w:bookmarkEnd w:id="12"/>
    </w:p>
    <w:p w14:paraId="5CC38FA0" w14:textId="77777777" w:rsidR="00564630" w:rsidRDefault="00564630" w:rsidP="0021589B">
      <w:pPr>
        <w:rPr>
          <w:b/>
          <w:lang w:val="tr-TR"/>
        </w:rPr>
      </w:pPr>
    </w:p>
    <w:p w14:paraId="7ECFEA75" w14:textId="74193BDB" w:rsidR="0021589B" w:rsidRDefault="0021589B" w:rsidP="0021589B">
      <w:pPr>
        <w:rPr>
          <w:b/>
          <w:lang w:val="tr-TR"/>
        </w:rPr>
      </w:pPr>
      <w:r w:rsidRPr="00923909">
        <w:rPr>
          <w:b/>
          <w:lang w:val="tr-TR"/>
        </w:rPr>
        <w:t xml:space="preserve">Asssumptions </w:t>
      </w:r>
    </w:p>
    <w:p w14:paraId="03CCEFD0" w14:textId="77777777" w:rsidR="00564630" w:rsidRPr="00923909" w:rsidRDefault="00564630" w:rsidP="0021589B">
      <w:pPr>
        <w:rPr>
          <w:b/>
          <w:lang w:val="tr-TR"/>
        </w:rPr>
      </w:pPr>
    </w:p>
    <w:p w14:paraId="096287CA" w14:textId="1F881D29" w:rsidR="0021589B" w:rsidRDefault="00177331" w:rsidP="007F4A9E">
      <w:pPr>
        <w:pStyle w:val="ListParagraph"/>
        <w:numPr>
          <w:ilvl w:val="0"/>
          <w:numId w:val="1"/>
        </w:numPr>
        <w:ind w:left="426"/>
        <w:rPr>
          <w:rFonts w:cstheme="minorHAnsi"/>
          <w:lang w:val="tr-TR"/>
        </w:rPr>
      </w:pPr>
      <w:r w:rsidRPr="00EE4759">
        <w:rPr>
          <w:rFonts w:cstheme="minorHAnsi"/>
          <w:lang w:val="tr-TR"/>
        </w:rPr>
        <w:t xml:space="preserve">Innovation fellows </w:t>
      </w:r>
      <w:r w:rsidR="00826A58" w:rsidRPr="00EE4759">
        <w:rPr>
          <w:rFonts w:cstheme="minorHAnsi"/>
          <w:lang w:val="tr-TR"/>
        </w:rPr>
        <w:t xml:space="preserve">is </w:t>
      </w:r>
      <w:r w:rsidR="0021589B" w:rsidRPr="00EE4759">
        <w:rPr>
          <w:rFonts w:cstheme="minorHAnsi"/>
          <w:lang w:val="tr-TR"/>
        </w:rPr>
        <w:t>equvalent to</w:t>
      </w:r>
      <w:r w:rsidR="00826A58" w:rsidRPr="00EE4759">
        <w:rPr>
          <w:rFonts w:cstheme="minorHAnsi"/>
          <w:lang w:val="tr-TR"/>
        </w:rPr>
        <w:t xml:space="preserve"> a</w:t>
      </w:r>
      <w:r w:rsidR="0021589B" w:rsidRPr="00EE4759">
        <w:rPr>
          <w:rFonts w:cstheme="minorHAnsi"/>
          <w:lang w:val="tr-TR"/>
        </w:rPr>
        <w:t xml:space="preserve"> knowledge mobilisaton activity</w:t>
      </w:r>
      <w:r w:rsidRPr="00EE4759">
        <w:rPr>
          <w:rFonts w:cstheme="minorHAnsi"/>
          <w:lang w:val="tr-TR"/>
        </w:rPr>
        <w:t xml:space="preserve">, therefore, a suitable </w:t>
      </w:r>
      <w:r w:rsidR="0021589B" w:rsidRPr="00EE4759">
        <w:rPr>
          <w:rFonts w:cstheme="minorHAnsi"/>
          <w:lang w:val="tr-TR"/>
        </w:rPr>
        <w:t>analog would be Knowledge Transfer Partnerships</w:t>
      </w:r>
      <w:r w:rsidR="006578C6">
        <w:rPr>
          <w:rFonts w:cstheme="minorHAnsi"/>
          <w:lang w:val="tr-TR"/>
        </w:rPr>
        <w:t xml:space="preserve"> (KTP)</w:t>
      </w:r>
      <w:r w:rsidR="0021589B" w:rsidRPr="00EE4759">
        <w:rPr>
          <w:rFonts w:cstheme="minorHAnsi"/>
          <w:lang w:val="tr-TR"/>
        </w:rPr>
        <w:t>.</w:t>
      </w:r>
    </w:p>
    <w:p w14:paraId="7AE9F408" w14:textId="77777777" w:rsidR="007E7B89" w:rsidRPr="007E7B89" w:rsidRDefault="007E7B89" w:rsidP="007F4A9E">
      <w:pPr>
        <w:ind w:left="426"/>
        <w:rPr>
          <w:rFonts w:cstheme="minorHAnsi"/>
          <w:lang w:val="tr-TR"/>
        </w:rPr>
      </w:pPr>
    </w:p>
    <w:p w14:paraId="616EF943" w14:textId="7D0D1BA1" w:rsidR="007E7B89" w:rsidRDefault="0021589B" w:rsidP="007F4A9E">
      <w:pPr>
        <w:pStyle w:val="ListParagraph"/>
        <w:numPr>
          <w:ilvl w:val="0"/>
          <w:numId w:val="1"/>
        </w:numPr>
        <w:ind w:left="426"/>
        <w:rPr>
          <w:rFonts w:cstheme="minorHAnsi"/>
          <w:lang w:val="tr-TR"/>
        </w:rPr>
      </w:pPr>
      <w:r w:rsidRPr="00EE4759">
        <w:rPr>
          <w:rFonts w:cstheme="minorHAnsi"/>
          <w:lang w:val="tr-TR"/>
        </w:rPr>
        <w:t>The estimated cost per fellow will be c £90,000 per year</w:t>
      </w:r>
      <w:r w:rsidR="007E7B89">
        <w:rPr>
          <w:rFonts w:cstheme="minorHAnsi"/>
          <w:lang w:val="tr-TR"/>
        </w:rPr>
        <w:t>.</w:t>
      </w:r>
    </w:p>
    <w:p w14:paraId="3AA06890" w14:textId="77777777" w:rsidR="007E7B89" w:rsidRPr="007E7B89" w:rsidRDefault="007E7B89" w:rsidP="007F4A9E">
      <w:pPr>
        <w:pStyle w:val="ListParagraph"/>
        <w:ind w:left="426"/>
        <w:rPr>
          <w:rFonts w:cstheme="minorHAnsi"/>
          <w:lang w:val="tr-TR"/>
        </w:rPr>
      </w:pPr>
    </w:p>
    <w:p w14:paraId="2DEBF441" w14:textId="13B9C8F4" w:rsidR="0021589B" w:rsidRDefault="0021589B" w:rsidP="007F4A9E">
      <w:pPr>
        <w:pStyle w:val="ListParagraph"/>
        <w:numPr>
          <w:ilvl w:val="0"/>
          <w:numId w:val="1"/>
        </w:numPr>
        <w:ind w:left="426"/>
        <w:rPr>
          <w:rFonts w:cstheme="minorHAnsi"/>
          <w:lang w:val="tr-TR"/>
        </w:rPr>
      </w:pPr>
      <w:r w:rsidRPr="00EE4759">
        <w:rPr>
          <w:rFonts w:cstheme="minorHAnsi"/>
          <w:lang w:val="tr-TR"/>
        </w:rPr>
        <w:t>Th</w:t>
      </w:r>
      <w:r w:rsidR="00826A58" w:rsidRPr="00EE4759">
        <w:rPr>
          <w:rFonts w:cstheme="minorHAnsi"/>
          <w:lang w:val="tr-TR"/>
        </w:rPr>
        <w:t>ere</w:t>
      </w:r>
      <w:r w:rsidRPr="00EE4759">
        <w:rPr>
          <w:rFonts w:cstheme="minorHAnsi"/>
          <w:lang w:val="tr-TR"/>
        </w:rPr>
        <w:t xml:space="preserve"> will be 30 fellows over the period of the programme</w:t>
      </w:r>
      <w:r w:rsidR="007E7B89">
        <w:rPr>
          <w:rFonts w:cstheme="minorHAnsi"/>
          <w:lang w:val="tr-TR"/>
        </w:rPr>
        <w:t>.</w:t>
      </w:r>
    </w:p>
    <w:p w14:paraId="65404A99" w14:textId="77777777" w:rsidR="007E7B89" w:rsidRPr="007E7B89" w:rsidRDefault="007E7B89" w:rsidP="007F4A9E">
      <w:pPr>
        <w:pStyle w:val="ListParagraph"/>
        <w:ind w:left="426"/>
        <w:rPr>
          <w:rFonts w:cstheme="minorHAnsi"/>
          <w:lang w:val="tr-TR"/>
        </w:rPr>
      </w:pPr>
    </w:p>
    <w:p w14:paraId="6D2D6665" w14:textId="77777777" w:rsidR="007E7B89" w:rsidRDefault="0021589B" w:rsidP="007F4A9E">
      <w:pPr>
        <w:pStyle w:val="ListParagraph"/>
        <w:numPr>
          <w:ilvl w:val="0"/>
          <w:numId w:val="1"/>
        </w:numPr>
        <w:ind w:left="426"/>
        <w:rPr>
          <w:rFonts w:cstheme="minorHAnsi"/>
          <w:lang w:val="tr-TR"/>
        </w:rPr>
      </w:pPr>
      <w:r w:rsidRPr="00EE4759">
        <w:rPr>
          <w:rFonts w:cstheme="minorHAnsi"/>
          <w:lang w:val="tr-TR"/>
        </w:rPr>
        <w:t>This represents an expenditure of 30 x £90k = £2.7million</w:t>
      </w:r>
      <w:r w:rsidR="007E7B89">
        <w:rPr>
          <w:rFonts w:cstheme="minorHAnsi"/>
          <w:lang w:val="tr-TR"/>
        </w:rPr>
        <w:t>.</w:t>
      </w:r>
    </w:p>
    <w:p w14:paraId="6203F1FC" w14:textId="77777777" w:rsidR="007E7B89" w:rsidRPr="007E7B89" w:rsidRDefault="007E7B89" w:rsidP="007F4A9E">
      <w:pPr>
        <w:pStyle w:val="ListParagraph"/>
        <w:ind w:left="426"/>
        <w:rPr>
          <w:rFonts w:cstheme="minorHAnsi"/>
          <w:lang w:val="tr-TR"/>
        </w:rPr>
      </w:pPr>
    </w:p>
    <w:p w14:paraId="16359014" w14:textId="04E572D0" w:rsidR="0021589B" w:rsidRDefault="0021589B" w:rsidP="007F4A9E">
      <w:pPr>
        <w:pStyle w:val="ListParagraph"/>
        <w:numPr>
          <w:ilvl w:val="0"/>
          <w:numId w:val="1"/>
        </w:numPr>
        <w:ind w:left="426"/>
        <w:rPr>
          <w:rFonts w:cstheme="minorHAnsi"/>
          <w:lang w:val="tr-TR"/>
        </w:rPr>
      </w:pPr>
      <w:r w:rsidRPr="00EE4759">
        <w:rPr>
          <w:rFonts w:cstheme="minorHAnsi"/>
          <w:lang w:val="tr-TR"/>
        </w:rPr>
        <w:t xml:space="preserve">KTP return on investment ratio is 7.3:1 (net GVA) (EKOS 2015 </w:t>
      </w:r>
      <w:r w:rsidR="00177331" w:rsidRPr="00EE4759">
        <w:rPr>
          <w:rFonts w:cstheme="minorHAnsi"/>
          <w:lang w:val="tr-TR"/>
        </w:rPr>
        <w:t xml:space="preserve">Evaluation </w:t>
      </w:r>
      <w:r w:rsidRPr="00EE4759">
        <w:rPr>
          <w:rFonts w:cstheme="minorHAnsi"/>
          <w:lang w:val="tr-TR"/>
        </w:rPr>
        <w:t xml:space="preserve">of </w:t>
      </w:r>
      <w:hyperlink r:id="rId9" w:history="1">
        <w:r w:rsidRPr="00772BB2">
          <w:rPr>
            <w:rStyle w:val="Hyperlink"/>
            <w:rFonts w:cstheme="minorHAnsi"/>
            <w:lang w:val="tr-TR"/>
          </w:rPr>
          <w:t>Scotish KTP programme</w:t>
        </w:r>
      </w:hyperlink>
      <w:r w:rsidRPr="00EE4759">
        <w:rPr>
          <w:rFonts w:cstheme="minorHAnsi"/>
          <w:lang w:val="tr-TR"/>
        </w:rPr>
        <w:t>)</w:t>
      </w:r>
      <w:r w:rsidR="00177331" w:rsidRPr="00EE4759">
        <w:rPr>
          <w:rStyle w:val="FootnoteReference"/>
          <w:rFonts w:cstheme="minorHAnsi"/>
          <w:lang w:val="tr-TR"/>
        </w:rPr>
        <w:footnoteReference w:id="2"/>
      </w:r>
      <w:r w:rsidRPr="00EE4759">
        <w:rPr>
          <w:rFonts w:cstheme="minorHAnsi"/>
          <w:lang w:val="tr-TR"/>
        </w:rPr>
        <w:t>.</w:t>
      </w:r>
    </w:p>
    <w:p w14:paraId="1648EBF8" w14:textId="77777777" w:rsidR="007E7B89" w:rsidRPr="007E7B89" w:rsidRDefault="007E7B89" w:rsidP="007F4A9E">
      <w:pPr>
        <w:pStyle w:val="ListParagraph"/>
        <w:ind w:left="426"/>
        <w:rPr>
          <w:rFonts w:cstheme="minorHAnsi"/>
          <w:lang w:val="tr-TR"/>
        </w:rPr>
      </w:pPr>
    </w:p>
    <w:p w14:paraId="1FE51939" w14:textId="282063E8" w:rsidR="0021589B" w:rsidRPr="00EE4759" w:rsidRDefault="0021589B" w:rsidP="007F4A9E">
      <w:pPr>
        <w:pStyle w:val="ListParagraph"/>
        <w:numPr>
          <w:ilvl w:val="0"/>
          <w:numId w:val="1"/>
        </w:numPr>
        <w:ind w:left="426"/>
        <w:rPr>
          <w:rFonts w:cstheme="minorHAnsi"/>
          <w:lang w:val="tr-TR"/>
        </w:rPr>
      </w:pPr>
      <w:r w:rsidRPr="00EE4759">
        <w:rPr>
          <w:rFonts w:cstheme="minorHAnsi"/>
          <w:lang w:val="tr-TR"/>
        </w:rPr>
        <w:t xml:space="preserve">Potential return on investment would be 7.3 ( KTP multiplier) x £ 2.7million  (30 fellows x assumed average cost per fellow of </w:t>
      </w:r>
      <w:r w:rsidR="00FD59CC" w:rsidRPr="00EE4759">
        <w:rPr>
          <w:rFonts w:cstheme="minorHAnsi"/>
          <w:lang w:val="tr-TR"/>
        </w:rPr>
        <w:t>£</w:t>
      </w:r>
      <w:r w:rsidRPr="00EE4759">
        <w:rPr>
          <w:rFonts w:cstheme="minorHAnsi"/>
          <w:lang w:val="tr-TR"/>
        </w:rPr>
        <w:t>90K) = £19.7 millions net GVA contribution</w:t>
      </w:r>
    </w:p>
    <w:p w14:paraId="33055DE6" w14:textId="1F9804F6" w:rsidR="007E7B89" w:rsidRDefault="007E7B89" w:rsidP="0021589B">
      <w:pPr>
        <w:pStyle w:val="Heading2"/>
        <w:rPr>
          <w:lang w:val="tr-TR"/>
        </w:rPr>
      </w:pPr>
      <w:r>
        <w:rPr>
          <w:lang w:val="tr-TR"/>
        </w:rPr>
        <w:br w:type="page"/>
      </w:r>
    </w:p>
    <w:p w14:paraId="67D2B624" w14:textId="3AAF50F8" w:rsidR="0021589B" w:rsidRPr="00EE4759" w:rsidRDefault="0021589B" w:rsidP="0021589B">
      <w:pPr>
        <w:pStyle w:val="Heading2"/>
        <w:numPr>
          <w:ilvl w:val="1"/>
          <w:numId w:val="10"/>
        </w:numPr>
        <w:rPr>
          <w:lang w:val="tr-TR"/>
        </w:rPr>
      </w:pPr>
      <w:bookmarkStart w:id="13" w:name="_Toc16177045"/>
      <w:bookmarkStart w:id="14" w:name="_Toc17193099"/>
      <w:r>
        <w:rPr>
          <w:lang w:val="tr-TR"/>
        </w:rPr>
        <w:lastRenderedPageBreak/>
        <w:t>Productivity Programme</w:t>
      </w:r>
      <w:bookmarkEnd w:id="13"/>
      <w:bookmarkEnd w:id="14"/>
      <w:r>
        <w:rPr>
          <w:lang w:val="tr-TR"/>
        </w:rPr>
        <w:t xml:space="preserve"> </w:t>
      </w:r>
    </w:p>
    <w:p w14:paraId="7A4B1BAB" w14:textId="77777777" w:rsidR="00564630" w:rsidRDefault="00564630" w:rsidP="0021589B">
      <w:pPr>
        <w:rPr>
          <w:b/>
          <w:lang w:val="tr-TR"/>
        </w:rPr>
      </w:pPr>
    </w:p>
    <w:p w14:paraId="19A26084" w14:textId="13D5166B" w:rsidR="0021589B" w:rsidRDefault="0021589B" w:rsidP="0021589B">
      <w:pPr>
        <w:rPr>
          <w:b/>
          <w:lang w:val="tr-TR"/>
        </w:rPr>
      </w:pPr>
      <w:r>
        <w:rPr>
          <w:b/>
          <w:lang w:val="tr-TR"/>
        </w:rPr>
        <w:t>Assumptions</w:t>
      </w:r>
    </w:p>
    <w:p w14:paraId="5A28BFAC" w14:textId="77777777" w:rsidR="00564630" w:rsidRPr="00923909" w:rsidRDefault="00564630" w:rsidP="0021589B">
      <w:pPr>
        <w:rPr>
          <w:b/>
          <w:lang w:val="tr-TR"/>
        </w:rPr>
      </w:pPr>
    </w:p>
    <w:p w14:paraId="055D6ED7" w14:textId="55FBAB96" w:rsidR="0021589B" w:rsidRDefault="0021589B" w:rsidP="007F4A9E">
      <w:pPr>
        <w:pStyle w:val="ListParagraph"/>
        <w:numPr>
          <w:ilvl w:val="0"/>
          <w:numId w:val="2"/>
        </w:numPr>
        <w:ind w:left="426"/>
        <w:rPr>
          <w:lang w:val="tr-TR"/>
        </w:rPr>
      </w:pPr>
      <w:r>
        <w:rPr>
          <w:lang w:val="tr-TR"/>
        </w:rPr>
        <w:t>125 businesses trained over lifetime of the programme.</w:t>
      </w:r>
    </w:p>
    <w:p w14:paraId="32F2876A" w14:textId="77777777" w:rsidR="007E7B89" w:rsidRPr="007E7B89" w:rsidRDefault="007E7B89" w:rsidP="007F4A9E">
      <w:pPr>
        <w:ind w:left="426"/>
        <w:rPr>
          <w:lang w:val="tr-TR"/>
        </w:rPr>
      </w:pPr>
    </w:p>
    <w:p w14:paraId="6C71DB23" w14:textId="29825796" w:rsidR="0021589B" w:rsidRDefault="004348E6" w:rsidP="007F4A9E">
      <w:pPr>
        <w:pStyle w:val="ListParagraph"/>
        <w:numPr>
          <w:ilvl w:val="0"/>
          <w:numId w:val="2"/>
        </w:numPr>
        <w:ind w:left="426"/>
        <w:rPr>
          <w:lang w:val="tr-TR"/>
        </w:rPr>
      </w:pPr>
      <w:r>
        <w:rPr>
          <w:lang w:val="tr-TR"/>
        </w:rPr>
        <w:t xml:space="preserve">This element of the </w:t>
      </w:r>
      <w:r w:rsidR="0021589B">
        <w:rPr>
          <w:lang w:val="tr-TR"/>
        </w:rPr>
        <w:t xml:space="preserve">programme is equvalent to intensive </w:t>
      </w:r>
      <w:r>
        <w:rPr>
          <w:lang w:val="tr-TR"/>
        </w:rPr>
        <w:t xml:space="preserve">business </w:t>
      </w:r>
      <w:r w:rsidR="0021589B">
        <w:rPr>
          <w:lang w:val="tr-TR"/>
        </w:rPr>
        <w:t>support (approx. 80 h</w:t>
      </w:r>
      <w:r>
        <w:rPr>
          <w:lang w:val="tr-TR"/>
        </w:rPr>
        <w:t>ou</w:t>
      </w:r>
      <w:r w:rsidR="0021589B">
        <w:rPr>
          <w:lang w:val="tr-TR"/>
        </w:rPr>
        <w:t>rs of support via workshops and 1-1 mentoring)</w:t>
      </w:r>
    </w:p>
    <w:p w14:paraId="4349E16F" w14:textId="77777777" w:rsidR="007E7B89" w:rsidRPr="007E7B89" w:rsidRDefault="007E7B89" w:rsidP="007F4A9E">
      <w:pPr>
        <w:pStyle w:val="ListParagraph"/>
        <w:ind w:left="426"/>
        <w:rPr>
          <w:lang w:val="tr-TR"/>
        </w:rPr>
      </w:pPr>
    </w:p>
    <w:p w14:paraId="66F0ADEC" w14:textId="4934245C" w:rsidR="0021589B" w:rsidRDefault="0021589B" w:rsidP="007F4A9E">
      <w:pPr>
        <w:pStyle w:val="ListParagraph"/>
        <w:numPr>
          <w:ilvl w:val="0"/>
          <w:numId w:val="2"/>
        </w:numPr>
        <w:ind w:left="426"/>
        <w:rPr>
          <w:lang w:val="tr-TR"/>
        </w:rPr>
      </w:pPr>
      <w:r>
        <w:rPr>
          <w:lang w:val="tr-TR"/>
        </w:rPr>
        <w:t>We have assume</w:t>
      </w:r>
      <w:r w:rsidR="00826A58">
        <w:rPr>
          <w:lang w:val="tr-TR"/>
        </w:rPr>
        <w:t xml:space="preserve">d that </w:t>
      </w:r>
      <w:r>
        <w:rPr>
          <w:lang w:val="tr-TR"/>
        </w:rPr>
        <w:t xml:space="preserve">delivey will cost </w:t>
      </w:r>
      <w:r>
        <w:rPr>
          <w:rFonts w:ascii="Arial" w:hAnsi="Arial" w:cs="Arial"/>
          <w:color w:val="222222"/>
          <w:shd w:val="clear" w:color="auto" w:fill="FFFFFF"/>
        </w:rPr>
        <w:t>£</w:t>
      </w:r>
      <w:r>
        <w:rPr>
          <w:lang w:val="tr-TR"/>
        </w:rPr>
        <w:t>95 an hour including FEC.</w:t>
      </w:r>
    </w:p>
    <w:p w14:paraId="43780799" w14:textId="77777777" w:rsidR="007E7B89" w:rsidRPr="007E7B89" w:rsidRDefault="007E7B89" w:rsidP="007F4A9E">
      <w:pPr>
        <w:pStyle w:val="ListParagraph"/>
        <w:ind w:left="426"/>
        <w:rPr>
          <w:lang w:val="tr-TR"/>
        </w:rPr>
      </w:pPr>
    </w:p>
    <w:p w14:paraId="3A4D1944" w14:textId="6F897B22" w:rsidR="0021589B" w:rsidRDefault="0021589B" w:rsidP="007F4A9E">
      <w:pPr>
        <w:pStyle w:val="ListParagraph"/>
        <w:numPr>
          <w:ilvl w:val="0"/>
          <w:numId w:val="2"/>
        </w:numPr>
        <w:ind w:left="426"/>
        <w:rPr>
          <w:lang w:val="tr-TR"/>
        </w:rPr>
      </w:pPr>
      <w:r>
        <w:rPr>
          <w:lang w:val="tr-TR"/>
        </w:rPr>
        <w:t>The the direct delivery cost of delivery per business is £7,600 (80 hours x £95)</w:t>
      </w:r>
      <w:r w:rsidR="007E7B89">
        <w:rPr>
          <w:lang w:val="tr-TR"/>
        </w:rPr>
        <w:t>.</w:t>
      </w:r>
    </w:p>
    <w:p w14:paraId="2FE54573" w14:textId="77777777" w:rsidR="007E7B89" w:rsidRPr="007E7B89" w:rsidRDefault="007E7B89" w:rsidP="007F4A9E">
      <w:pPr>
        <w:pStyle w:val="ListParagraph"/>
        <w:ind w:left="426"/>
        <w:rPr>
          <w:lang w:val="tr-TR"/>
        </w:rPr>
      </w:pPr>
    </w:p>
    <w:p w14:paraId="3ACF1A13" w14:textId="3DBD94A4" w:rsidR="0021589B" w:rsidRDefault="0021589B" w:rsidP="007F4A9E">
      <w:pPr>
        <w:pStyle w:val="ListParagraph"/>
        <w:numPr>
          <w:ilvl w:val="0"/>
          <w:numId w:val="2"/>
        </w:numPr>
        <w:ind w:left="426"/>
        <w:rPr>
          <w:lang w:val="tr-TR"/>
        </w:rPr>
      </w:pPr>
      <w:r>
        <w:rPr>
          <w:lang w:val="tr-TR"/>
        </w:rPr>
        <w:t>The total delivery cost will be c. £1m (125 (businesses) x £7,600 (delivery cost) equal</w:t>
      </w:r>
      <w:r w:rsidR="00826A58">
        <w:rPr>
          <w:lang w:val="tr-TR"/>
        </w:rPr>
        <w:t>l</w:t>
      </w:r>
      <w:r>
        <w:rPr>
          <w:lang w:val="tr-TR"/>
        </w:rPr>
        <w:t>ing £950,000 and rounded up to cover administrative and recruitment costs.</w:t>
      </w:r>
    </w:p>
    <w:p w14:paraId="306B7513" w14:textId="77777777" w:rsidR="007E7B89" w:rsidRPr="007E7B89" w:rsidRDefault="007E7B89" w:rsidP="007F4A9E">
      <w:pPr>
        <w:pStyle w:val="ListParagraph"/>
        <w:ind w:left="426"/>
        <w:rPr>
          <w:lang w:val="tr-TR"/>
        </w:rPr>
      </w:pPr>
    </w:p>
    <w:p w14:paraId="3628129C" w14:textId="4E242102" w:rsidR="0021589B" w:rsidRDefault="0021589B" w:rsidP="007F4A9E">
      <w:pPr>
        <w:pStyle w:val="ListParagraph"/>
        <w:numPr>
          <w:ilvl w:val="0"/>
          <w:numId w:val="2"/>
        </w:numPr>
        <w:ind w:left="426"/>
        <w:rPr>
          <w:lang w:val="tr-TR"/>
        </w:rPr>
      </w:pPr>
      <w:r>
        <w:rPr>
          <w:lang w:val="tr-TR"/>
        </w:rPr>
        <w:t>This intervention maps onto a</w:t>
      </w:r>
      <w:r w:rsidR="00826A58">
        <w:rPr>
          <w:lang w:val="tr-TR"/>
        </w:rPr>
        <w:t xml:space="preserve"> multipler</w:t>
      </w:r>
      <w:r>
        <w:rPr>
          <w:lang w:val="tr-TR"/>
        </w:rPr>
        <w:t xml:space="preserve"> associated with advice and mentoring</w:t>
      </w:r>
      <w:r w:rsidR="007E7B89">
        <w:rPr>
          <w:lang w:val="tr-TR"/>
        </w:rPr>
        <w:t>.</w:t>
      </w:r>
    </w:p>
    <w:p w14:paraId="213AB4A7" w14:textId="77777777" w:rsidR="007E7B89" w:rsidRPr="007E7B89" w:rsidRDefault="007E7B89" w:rsidP="007F4A9E">
      <w:pPr>
        <w:pStyle w:val="ListParagraph"/>
        <w:ind w:left="426"/>
        <w:rPr>
          <w:lang w:val="tr-TR"/>
        </w:rPr>
      </w:pPr>
    </w:p>
    <w:p w14:paraId="3A5EBDFE" w14:textId="04A09557" w:rsidR="0021589B" w:rsidRDefault="0021589B" w:rsidP="007F4A9E">
      <w:pPr>
        <w:pStyle w:val="ListParagraph"/>
        <w:numPr>
          <w:ilvl w:val="0"/>
          <w:numId w:val="2"/>
        </w:numPr>
        <w:ind w:left="426"/>
        <w:rPr>
          <w:lang w:val="tr-TR"/>
        </w:rPr>
      </w:pPr>
      <w:r>
        <w:rPr>
          <w:lang w:val="tr-TR"/>
        </w:rPr>
        <w:t>Because this is intensive business support we have taken the multiplier from the evalu</w:t>
      </w:r>
      <w:r w:rsidR="0053314B">
        <w:rPr>
          <w:lang w:val="tr-TR"/>
        </w:rPr>
        <w:t>a</w:t>
      </w:r>
      <w:r>
        <w:rPr>
          <w:lang w:val="tr-TR"/>
        </w:rPr>
        <w:t xml:space="preserve">tion of </w:t>
      </w:r>
      <w:hyperlink r:id="rId10" w:history="1">
        <w:r w:rsidRPr="00772BB2">
          <w:rPr>
            <w:rStyle w:val="Hyperlink"/>
            <w:lang w:val="tr-TR"/>
          </w:rPr>
          <w:t>Business Links</w:t>
        </w:r>
      </w:hyperlink>
      <w:r w:rsidR="004348E6">
        <w:rPr>
          <w:rStyle w:val="FootnoteReference"/>
          <w:lang w:val="tr-TR"/>
        </w:rPr>
        <w:footnoteReference w:id="3"/>
      </w:r>
      <w:r>
        <w:rPr>
          <w:lang w:val="tr-TR"/>
        </w:rPr>
        <w:t xml:space="preserve">. The evaluation protocol developed by George Bramley (City REDI, while working in government) who commissioned Mark Hart (Aston) and Steve Roper (Warwick) to do the evaluation. </w:t>
      </w:r>
    </w:p>
    <w:p w14:paraId="5891F461" w14:textId="77777777" w:rsidR="007E7B89" w:rsidRPr="007E7B89" w:rsidRDefault="007E7B89" w:rsidP="007F4A9E">
      <w:pPr>
        <w:pStyle w:val="ListParagraph"/>
        <w:ind w:left="426"/>
        <w:rPr>
          <w:lang w:val="tr-TR"/>
        </w:rPr>
      </w:pPr>
    </w:p>
    <w:p w14:paraId="5FAB9283" w14:textId="22B3CB38" w:rsidR="0021589B" w:rsidRDefault="0021589B" w:rsidP="007F4A9E">
      <w:pPr>
        <w:pStyle w:val="ListParagraph"/>
        <w:numPr>
          <w:ilvl w:val="0"/>
          <w:numId w:val="2"/>
        </w:numPr>
        <w:ind w:left="426"/>
        <w:rPr>
          <w:lang w:val="tr-TR"/>
        </w:rPr>
      </w:pPr>
      <w:r>
        <w:rPr>
          <w:lang w:val="tr-TR"/>
        </w:rPr>
        <w:t>The multiplier is RoI of 2.6:1 over 3 year period</w:t>
      </w:r>
      <w:r w:rsidR="004348E6">
        <w:rPr>
          <w:lang w:val="tr-TR"/>
        </w:rPr>
        <w:t xml:space="preserve"> </w:t>
      </w:r>
      <w:r w:rsidR="0053314B">
        <w:rPr>
          <w:lang w:val="tr-TR"/>
        </w:rPr>
        <w:t>covered by the evaluation.</w:t>
      </w:r>
    </w:p>
    <w:p w14:paraId="2EF1BD10" w14:textId="77777777" w:rsidR="007E7B89" w:rsidRPr="007E7B89" w:rsidRDefault="007E7B89" w:rsidP="007F4A9E">
      <w:pPr>
        <w:pStyle w:val="ListParagraph"/>
        <w:ind w:left="426"/>
        <w:rPr>
          <w:lang w:val="tr-TR"/>
        </w:rPr>
      </w:pPr>
    </w:p>
    <w:p w14:paraId="5420923E" w14:textId="415A5634" w:rsidR="0021589B" w:rsidRDefault="0021589B" w:rsidP="007F4A9E">
      <w:pPr>
        <w:pStyle w:val="ListParagraph"/>
        <w:numPr>
          <w:ilvl w:val="0"/>
          <w:numId w:val="2"/>
        </w:numPr>
        <w:ind w:left="426"/>
        <w:rPr>
          <w:lang w:val="tr-TR"/>
        </w:rPr>
      </w:pPr>
      <w:r w:rsidRPr="008E4E69">
        <w:rPr>
          <w:lang w:val="tr-TR"/>
        </w:rPr>
        <w:t xml:space="preserve">Total added value of intensive business assistance </w:t>
      </w:r>
      <w:r>
        <w:rPr>
          <w:lang w:val="tr-TR"/>
        </w:rPr>
        <w:t>is conservatively £2.6 million (</w:t>
      </w:r>
      <w:r w:rsidRPr="008E4E69">
        <w:rPr>
          <w:lang w:val="tr-TR"/>
        </w:rPr>
        <w:t>2.6 (business advice multi</w:t>
      </w:r>
      <w:r>
        <w:rPr>
          <w:lang w:val="tr-TR"/>
        </w:rPr>
        <w:t>plier for intensive assistance) x</w:t>
      </w:r>
      <w:r w:rsidRPr="008E4E69">
        <w:rPr>
          <w:lang w:val="tr-TR"/>
        </w:rPr>
        <w:t xml:space="preserve"> </w:t>
      </w:r>
      <w:r>
        <w:rPr>
          <w:lang w:val="tr-TR"/>
        </w:rPr>
        <w:t>£</w:t>
      </w:r>
      <w:r w:rsidRPr="008E4E69">
        <w:rPr>
          <w:lang w:val="tr-TR"/>
        </w:rPr>
        <w:t>1million</w:t>
      </w:r>
      <w:r>
        <w:rPr>
          <w:lang w:val="tr-TR"/>
        </w:rPr>
        <w:t>)</w:t>
      </w:r>
      <w:r w:rsidRPr="008E4E69">
        <w:rPr>
          <w:lang w:val="tr-TR"/>
        </w:rPr>
        <w:t xml:space="preserve"> </w:t>
      </w:r>
      <w:r>
        <w:rPr>
          <w:lang w:val="tr-TR"/>
        </w:rPr>
        <w:t xml:space="preserve">as not </w:t>
      </w:r>
      <w:r w:rsidR="0053314B">
        <w:rPr>
          <w:lang w:val="tr-TR"/>
        </w:rPr>
        <w:t xml:space="preserve">all </w:t>
      </w:r>
      <w:r>
        <w:rPr>
          <w:lang w:val="tr-TR"/>
        </w:rPr>
        <w:t xml:space="preserve">benefits could be monitised. </w:t>
      </w:r>
    </w:p>
    <w:p w14:paraId="6BA9662D" w14:textId="77777777" w:rsidR="006578C6" w:rsidRPr="006578C6" w:rsidRDefault="006578C6" w:rsidP="006578C6">
      <w:pPr>
        <w:rPr>
          <w:lang w:val="tr-TR"/>
        </w:rPr>
      </w:pPr>
    </w:p>
    <w:p w14:paraId="41FA418B" w14:textId="7E6DEAA7" w:rsidR="0021589B" w:rsidRPr="00EE4759" w:rsidRDefault="0021589B" w:rsidP="00EE4759">
      <w:pPr>
        <w:pStyle w:val="Heading2"/>
        <w:numPr>
          <w:ilvl w:val="1"/>
          <w:numId w:val="10"/>
        </w:numPr>
        <w:rPr>
          <w:lang w:val="tr-TR"/>
        </w:rPr>
      </w:pPr>
      <w:bookmarkStart w:id="15" w:name="_Toc16177046"/>
      <w:bookmarkStart w:id="16" w:name="_Toc17193100"/>
      <w:r>
        <w:rPr>
          <w:lang w:val="tr-TR"/>
        </w:rPr>
        <w:t>Regional pool of 30 talented multi-sector speciali</w:t>
      </w:r>
      <w:r w:rsidR="00826A58">
        <w:rPr>
          <w:lang w:val="tr-TR"/>
        </w:rPr>
        <w:t>s</w:t>
      </w:r>
      <w:r>
        <w:rPr>
          <w:lang w:val="tr-TR"/>
        </w:rPr>
        <w:t>ts with significant ecosystem insight</w:t>
      </w:r>
      <w:bookmarkEnd w:id="15"/>
      <w:bookmarkEnd w:id="16"/>
    </w:p>
    <w:p w14:paraId="5814E2BF" w14:textId="77777777" w:rsidR="006578C6" w:rsidRDefault="006578C6" w:rsidP="0021589B">
      <w:pPr>
        <w:pStyle w:val="ListParagraph"/>
        <w:ind w:left="0"/>
        <w:rPr>
          <w:b/>
          <w:lang w:val="tr-TR"/>
        </w:rPr>
      </w:pPr>
    </w:p>
    <w:p w14:paraId="38B1596C" w14:textId="76453526" w:rsidR="0021589B" w:rsidRPr="00AC1221" w:rsidRDefault="0021589B" w:rsidP="0021589B">
      <w:pPr>
        <w:pStyle w:val="ListParagraph"/>
        <w:ind w:left="0"/>
        <w:rPr>
          <w:b/>
          <w:lang w:val="tr-TR"/>
        </w:rPr>
      </w:pPr>
      <w:r w:rsidRPr="00AC1221">
        <w:rPr>
          <w:b/>
          <w:lang w:val="tr-TR"/>
        </w:rPr>
        <w:t>Assumptions</w:t>
      </w:r>
    </w:p>
    <w:p w14:paraId="06C06712" w14:textId="77777777" w:rsidR="0021589B" w:rsidRDefault="0021589B" w:rsidP="0021589B">
      <w:pPr>
        <w:pStyle w:val="ListParagraph"/>
        <w:ind w:left="0"/>
        <w:rPr>
          <w:lang w:val="tr-TR"/>
        </w:rPr>
      </w:pPr>
    </w:p>
    <w:p w14:paraId="1E3EC10F" w14:textId="74AB002C" w:rsidR="0021589B" w:rsidRDefault="0021589B" w:rsidP="0021589B">
      <w:pPr>
        <w:pStyle w:val="ListParagraph"/>
        <w:numPr>
          <w:ilvl w:val="0"/>
          <w:numId w:val="7"/>
        </w:numPr>
        <w:rPr>
          <w:lang w:val="tr-TR"/>
        </w:rPr>
      </w:pPr>
      <w:r>
        <w:rPr>
          <w:lang w:val="tr-TR"/>
        </w:rPr>
        <w:t>This</w:t>
      </w:r>
      <w:r w:rsidR="004348E6">
        <w:rPr>
          <w:lang w:val="tr-TR"/>
        </w:rPr>
        <w:t xml:space="preserve"> can be considered a</w:t>
      </w:r>
      <w:r>
        <w:rPr>
          <w:lang w:val="tr-TR"/>
        </w:rPr>
        <w:t xml:space="preserve"> knowledge mobilisation activity and we can use the same multipler as the innovation fellows i.e. 7.3 x spend.</w:t>
      </w:r>
    </w:p>
    <w:p w14:paraId="72DF3116" w14:textId="77777777" w:rsidR="007E7B89" w:rsidRPr="007E7B89" w:rsidRDefault="007E7B89" w:rsidP="007E7B89">
      <w:pPr>
        <w:rPr>
          <w:lang w:val="tr-TR"/>
        </w:rPr>
      </w:pPr>
    </w:p>
    <w:p w14:paraId="688113AB" w14:textId="151F752E" w:rsidR="0021589B" w:rsidRDefault="0021589B" w:rsidP="0021589B">
      <w:pPr>
        <w:pStyle w:val="ListParagraph"/>
        <w:numPr>
          <w:ilvl w:val="0"/>
          <w:numId w:val="7"/>
        </w:numPr>
        <w:rPr>
          <w:lang w:val="tr-TR"/>
        </w:rPr>
      </w:pPr>
      <w:r>
        <w:rPr>
          <w:lang w:val="tr-TR"/>
        </w:rPr>
        <w:lastRenderedPageBreak/>
        <w:t>To</w:t>
      </w:r>
      <w:r w:rsidR="004348E6">
        <w:rPr>
          <w:lang w:val="tr-TR"/>
        </w:rPr>
        <w:t xml:space="preserve"> be able to</w:t>
      </w:r>
      <w:r>
        <w:rPr>
          <w:lang w:val="tr-TR"/>
        </w:rPr>
        <w:t xml:space="preserve"> calculate </w:t>
      </w:r>
      <w:r w:rsidR="004348E6">
        <w:rPr>
          <w:lang w:val="tr-TR"/>
        </w:rPr>
        <w:t xml:space="preserve">return on investment (RoI) </w:t>
      </w:r>
      <w:r>
        <w:rPr>
          <w:lang w:val="tr-TR"/>
        </w:rPr>
        <w:t xml:space="preserve">we need an </w:t>
      </w:r>
      <w:r w:rsidR="004348E6">
        <w:rPr>
          <w:lang w:val="tr-TR"/>
        </w:rPr>
        <w:t xml:space="preserve">estimate of </w:t>
      </w:r>
      <w:r>
        <w:rPr>
          <w:lang w:val="tr-TR"/>
        </w:rPr>
        <w:t>expenditure</w:t>
      </w:r>
      <w:r w:rsidR="00826A58">
        <w:rPr>
          <w:lang w:val="tr-TR"/>
        </w:rPr>
        <w:t>.</w:t>
      </w:r>
      <w:r w:rsidR="004348E6">
        <w:rPr>
          <w:lang w:val="tr-TR"/>
        </w:rPr>
        <w:t xml:space="preserve"> İn the absence of such an estimate we have not calculated RoI.</w:t>
      </w:r>
    </w:p>
    <w:p w14:paraId="3ADC824E" w14:textId="77777777" w:rsidR="0021589B" w:rsidRDefault="0021589B" w:rsidP="0021589B">
      <w:pPr>
        <w:rPr>
          <w:lang w:val="tr-TR"/>
        </w:rPr>
      </w:pPr>
    </w:p>
    <w:p w14:paraId="16625D5F" w14:textId="5D12924A" w:rsidR="0021589B" w:rsidRPr="007F4A9E" w:rsidRDefault="00826A58" w:rsidP="00EE4759">
      <w:pPr>
        <w:pStyle w:val="Heading2"/>
        <w:numPr>
          <w:ilvl w:val="1"/>
          <w:numId w:val="10"/>
        </w:numPr>
        <w:rPr>
          <w:lang w:val="tr-TR"/>
        </w:rPr>
      </w:pPr>
      <w:bookmarkStart w:id="17" w:name="_Toc16177047"/>
      <w:bookmarkStart w:id="18" w:name="_Toc17193101"/>
      <w:r w:rsidRPr="007F4A9E">
        <w:rPr>
          <w:lang w:val="tr-TR"/>
        </w:rPr>
        <w:t>B</w:t>
      </w:r>
      <w:r w:rsidR="0021589B" w:rsidRPr="007F4A9E">
        <w:rPr>
          <w:lang w:val="tr-TR"/>
        </w:rPr>
        <w:t>usiness-innovation challanges supported through CONNECT fellows programme</w:t>
      </w:r>
      <w:bookmarkEnd w:id="17"/>
      <w:bookmarkEnd w:id="18"/>
    </w:p>
    <w:p w14:paraId="12DE0E0A" w14:textId="77777777" w:rsidR="006578C6" w:rsidRDefault="006578C6" w:rsidP="0021589B">
      <w:pPr>
        <w:rPr>
          <w:b/>
          <w:lang w:val="tr-TR"/>
        </w:rPr>
      </w:pPr>
    </w:p>
    <w:p w14:paraId="56A4BAA3" w14:textId="11960962" w:rsidR="0021589B" w:rsidRDefault="0021589B" w:rsidP="0021589B">
      <w:pPr>
        <w:rPr>
          <w:b/>
          <w:lang w:val="tr-TR"/>
        </w:rPr>
      </w:pPr>
      <w:r w:rsidRPr="00794C67">
        <w:rPr>
          <w:b/>
          <w:lang w:val="tr-TR"/>
        </w:rPr>
        <w:t>Assumptions</w:t>
      </w:r>
    </w:p>
    <w:p w14:paraId="43F2A7A1" w14:textId="77777777" w:rsidR="007E7B89" w:rsidRDefault="007E7B89" w:rsidP="0021589B">
      <w:pPr>
        <w:rPr>
          <w:lang w:val="tr-TR"/>
        </w:rPr>
      </w:pPr>
    </w:p>
    <w:p w14:paraId="0898D0BE" w14:textId="6D71083B" w:rsidR="0021589B" w:rsidRDefault="00FD59CC" w:rsidP="0021589B">
      <w:pPr>
        <w:pStyle w:val="ListParagraph"/>
        <w:numPr>
          <w:ilvl w:val="0"/>
          <w:numId w:val="8"/>
        </w:numPr>
        <w:ind w:left="360"/>
        <w:rPr>
          <w:lang w:val="tr-TR"/>
        </w:rPr>
      </w:pPr>
      <w:r w:rsidRPr="00794C67">
        <w:rPr>
          <w:lang w:val="tr-TR"/>
        </w:rPr>
        <w:t>Th</w:t>
      </w:r>
      <w:r>
        <w:rPr>
          <w:lang w:val="tr-TR"/>
        </w:rPr>
        <w:t>e benefit for this activity</w:t>
      </w:r>
      <w:r w:rsidRPr="00794C67">
        <w:rPr>
          <w:lang w:val="tr-TR"/>
        </w:rPr>
        <w:t xml:space="preserve"> </w:t>
      </w:r>
      <w:r w:rsidR="0021589B" w:rsidRPr="00794C67">
        <w:rPr>
          <w:lang w:val="tr-TR"/>
        </w:rPr>
        <w:t xml:space="preserve">is captured in the estimate benefit of CONNECT </w:t>
      </w:r>
      <w:r w:rsidR="00826A58">
        <w:rPr>
          <w:lang w:val="tr-TR"/>
        </w:rPr>
        <w:t xml:space="preserve">innovation </w:t>
      </w:r>
      <w:r w:rsidR="0021589B" w:rsidRPr="00794C67">
        <w:rPr>
          <w:lang w:val="tr-TR"/>
        </w:rPr>
        <w:t>fellows programme above</w:t>
      </w:r>
      <w:r w:rsidR="00826A58">
        <w:rPr>
          <w:lang w:val="tr-TR"/>
        </w:rPr>
        <w:t xml:space="preserve"> (1.1)</w:t>
      </w:r>
      <w:r w:rsidR="0021589B" w:rsidRPr="00794C67">
        <w:rPr>
          <w:lang w:val="tr-TR"/>
        </w:rPr>
        <w:t>. Otherwise,</w:t>
      </w:r>
      <w:r>
        <w:rPr>
          <w:lang w:val="tr-TR"/>
        </w:rPr>
        <w:t xml:space="preserve"> there is</w:t>
      </w:r>
      <w:r w:rsidR="0021589B" w:rsidRPr="00794C67">
        <w:rPr>
          <w:lang w:val="tr-TR"/>
        </w:rPr>
        <w:t xml:space="preserve"> potential for double-counting </w:t>
      </w:r>
    </w:p>
    <w:p w14:paraId="698CAE1C" w14:textId="77777777" w:rsidR="0021589B" w:rsidRPr="00772BB2" w:rsidRDefault="0021589B" w:rsidP="0021589B">
      <w:pPr>
        <w:rPr>
          <w:color w:val="4472C4" w:themeColor="accent5"/>
          <w:lang w:val="tr-TR"/>
        </w:rPr>
      </w:pPr>
    </w:p>
    <w:p w14:paraId="2BEB135A" w14:textId="77777777" w:rsidR="00772BB2" w:rsidRPr="007F4A9E" w:rsidRDefault="00772BB2" w:rsidP="0021589B">
      <w:pPr>
        <w:pStyle w:val="Heading2"/>
        <w:numPr>
          <w:ilvl w:val="1"/>
          <w:numId w:val="10"/>
        </w:numPr>
        <w:rPr>
          <w:lang w:val="tr-TR"/>
        </w:rPr>
      </w:pPr>
      <w:bookmarkStart w:id="19" w:name="_Toc16177048"/>
      <w:bookmarkStart w:id="20" w:name="_Toc17193102"/>
      <w:r w:rsidRPr="007F4A9E">
        <w:rPr>
          <w:lang w:val="tr-TR"/>
        </w:rPr>
        <w:t>M</w:t>
      </w:r>
      <w:r w:rsidR="0021589B" w:rsidRPr="007F4A9E">
        <w:rPr>
          <w:lang w:val="tr-TR"/>
        </w:rPr>
        <w:t xml:space="preserve">ulti-disciplinary, multi-sectoral skills programmes </w:t>
      </w:r>
    </w:p>
    <w:p w14:paraId="2CBC864E" w14:textId="03B6CA53" w:rsidR="00772BB2" w:rsidRPr="007F4A9E" w:rsidRDefault="00772BB2" w:rsidP="00772BB2">
      <w:pPr>
        <w:pStyle w:val="Heading3"/>
        <w:ind w:left="720"/>
        <w:rPr>
          <w:lang w:val="tr-TR"/>
        </w:rPr>
      </w:pPr>
      <w:r w:rsidRPr="007F4A9E">
        <w:rPr>
          <w:lang w:val="tr-TR"/>
        </w:rPr>
        <w:t>I</w:t>
      </w:r>
      <w:r w:rsidR="0021589B" w:rsidRPr="007F4A9E">
        <w:rPr>
          <w:lang w:val="tr-TR"/>
        </w:rPr>
        <w:t>n advanced technology and digital skills training and enterp</w:t>
      </w:r>
      <w:r w:rsidR="00826A58" w:rsidRPr="007F4A9E">
        <w:rPr>
          <w:lang w:val="tr-TR"/>
        </w:rPr>
        <w:t>r</w:t>
      </w:r>
      <w:r w:rsidR="0021589B" w:rsidRPr="007F4A9E">
        <w:rPr>
          <w:lang w:val="tr-TR"/>
        </w:rPr>
        <w:t>e</w:t>
      </w:r>
      <w:r w:rsidR="00826A58" w:rsidRPr="007F4A9E">
        <w:rPr>
          <w:lang w:val="tr-TR"/>
        </w:rPr>
        <w:t>u</w:t>
      </w:r>
      <w:r w:rsidR="0021589B" w:rsidRPr="007F4A9E">
        <w:rPr>
          <w:lang w:val="tr-TR"/>
        </w:rPr>
        <w:t>rship</w:t>
      </w:r>
      <w:bookmarkEnd w:id="19"/>
      <w:bookmarkEnd w:id="20"/>
      <w:r w:rsidR="0021589B" w:rsidRPr="007F4A9E">
        <w:rPr>
          <w:lang w:val="tr-TR"/>
        </w:rPr>
        <w:t xml:space="preserve"> </w:t>
      </w:r>
    </w:p>
    <w:p w14:paraId="33F066AE" w14:textId="77777777" w:rsidR="006578C6" w:rsidRDefault="006578C6" w:rsidP="0021589B">
      <w:pPr>
        <w:rPr>
          <w:b/>
          <w:lang w:val="tr-TR"/>
        </w:rPr>
      </w:pPr>
    </w:p>
    <w:p w14:paraId="3D74C32B" w14:textId="451AB70F" w:rsidR="0021589B" w:rsidRDefault="0021589B" w:rsidP="0021589B">
      <w:pPr>
        <w:rPr>
          <w:b/>
          <w:lang w:val="tr-TR"/>
        </w:rPr>
      </w:pPr>
      <w:r w:rsidRPr="00794C67">
        <w:rPr>
          <w:b/>
          <w:lang w:val="tr-TR"/>
        </w:rPr>
        <w:t>Assumptions</w:t>
      </w:r>
    </w:p>
    <w:p w14:paraId="2CED82C2" w14:textId="77777777" w:rsidR="00A7712C" w:rsidRPr="00794C67" w:rsidRDefault="00A7712C" w:rsidP="0021589B">
      <w:pPr>
        <w:rPr>
          <w:b/>
          <w:lang w:val="tr-TR"/>
        </w:rPr>
      </w:pPr>
    </w:p>
    <w:p w14:paraId="43702C5A" w14:textId="7241302A" w:rsidR="0021589B" w:rsidRDefault="0021589B" w:rsidP="0021589B">
      <w:pPr>
        <w:pStyle w:val="ListParagraph"/>
        <w:numPr>
          <w:ilvl w:val="0"/>
          <w:numId w:val="3"/>
        </w:numPr>
        <w:ind w:left="426"/>
        <w:rPr>
          <w:lang w:val="tr-TR"/>
        </w:rPr>
      </w:pPr>
      <w:r>
        <w:rPr>
          <w:lang w:val="tr-TR"/>
        </w:rPr>
        <w:t xml:space="preserve">There will </w:t>
      </w:r>
      <w:r w:rsidR="00826A58">
        <w:rPr>
          <w:lang w:val="tr-TR"/>
        </w:rPr>
        <w:t xml:space="preserve">be </w:t>
      </w:r>
      <w:r>
        <w:rPr>
          <w:lang w:val="tr-TR"/>
        </w:rPr>
        <w:t>60 trainees overall</w:t>
      </w:r>
      <w:r w:rsidR="00FD59CC">
        <w:rPr>
          <w:lang w:val="tr-TR"/>
        </w:rPr>
        <w:t>.</w:t>
      </w:r>
    </w:p>
    <w:p w14:paraId="5EDBEA6E" w14:textId="77777777" w:rsidR="007E7B89" w:rsidRPr="007E7B89" w:rsidRDefault="007E7B89" w:rsidP="007E7B89">
      <w:pPr>
        <w:ind w:left="66"/>
        <w:rPr>
          <w:lang w:val="tr-TR"/>
        </w:rPr>
      </w:pPr>
    </w:p>
    <w:p w14:paraId="41624978" w14:textId="11D80552" w:rsidR="0021589B" w:rsidRDefault="00FD59CC" w:rsidP="0021589B">
      <w:pPr>
        <w:pStyle w:val="ListParagraph"/>
        <w:numPr>
          <w:ilvl w:val="0"/>
          <w:numId w:val="3"/>
        </w:numPr>
        <w:ind w:left="426"/>
        <w:rPr>
          <w:lang w:val="tr-TR"/>
        </w:rPr>
      </w:pPr>
      <w:r>
        <w:rPr>
          <w:lang w:val="tr-TR"/>
        </w:rPr>
        <w:t>It is a</w:t>
      </w:r>
      <w:r w:rsidR="0021589B">
        <w:rPr>
          <w:lang w:val="tr-TR"/>
        </w:rPr>
        <w:t>ssume</w:t>
      </w:r>
      <w:r>
        <w:rPr>
          <w:lang w:val="tr-TR"/>
        </w:rPr>
        <w:t>d there will be</w:t>
      </w:r>
      <w:r w:rsidR="0021589B">
        <w:rPr>
          <w:lang w:val="tr-TR"/>
        </w:rPr>
        <w:t xml:space="preserve"> 3 cohorts in first 3 years, 20 trainees per annum</w:t>
      </w:r>
      <w:r w:rsidR="00826A58">
        <w:rPr>
          <w:lang w:val="tr-TR"/>
        </w:rPr>
        <w:t>.</w:t>
      </w:r>
    </w:p>
    <w:p w14:paraId="0F9465B6" w14:textId="77777777" w:rsidR="007E7B89" w:rsidRPr="007E7B89" w:rsidRDefault="007E7B89" w:rsidP="007E7B89">
      <w:pPr>
        <w:pStyle w:val="ListParagraph"/>
        <w:rPr>
          <w:lang w:val="tr-TR"/>
        </w:rPr>
      </w:pPr>
    </w:p>
    <w:p w14:paraId="02BB001E" w14:textId="77777777" w:rsidR="007E7B89" w:rsidRDefault="0021589B" w:rsidP="00782A6E">
      <w:pPr>
        <w:pStyle w:val="ListParagraph"/>
        <w:numPr>
          <w:ilvl w:val="0"/>
          <w:numId w:val="3"/>
        </w:numPr>
        <w:ind w:left="426"/>
        <w:rPr>
          <w:lang w:val="tr-TR"/>
        </w:rPr>
      </w:pPr>
      <w:r w:rsidRPr="007E7B89">
        <w:rPr>
          <w:lang w:val="tr-TR"/>
        </w:rPr>
        <w:t>Most recent ASHE figures suggest that the most relevant occup</w:t>
      </w:r>
      <w:r w:rsidR="00FD59CC" w:rsidRPr="007E7B89">
        <w:rPr>
          <w:lang w:val="tr-TR"/>
        </w:rPr>
        <w:t>a</w:t>
      </w:r>
      <w:r w:rsidRPr="007E7B89">
        <w:rPr>
          <w:lang w:val="tr-TR"/>
        </w:rPr>
        <w:t>tional category is science, research, engineering and technology professionals</w:t>
      </w:r>
      <w:r w:rsidR="00826A58" w:rsidRPr="007E7B89">
        <w:rPr>
          <w:lang w:val="tr-TR"/>
        </w:rPr>
        <w:t>. (ONS 2018)</w:t>
      </w:r>
      <w:r w:rsidR="00FD59CC" w:rsidRPr="007E7B89">
        <w:rPr>
          <w:lang w:val="tr-TR"/>
        </w:rPr>
        <w:t xml:space="preserve">. </w:t>
      </w:r>
      <w:r w:rsidRPr="007E7B89">
        <w:rPr>
          <w:lang w:val="tr-TR"/>
        </w:rPr>
        <w:t>Gross medium average salary for this category is £40,802 (2018 figures)</w:t>
      </w:r>
    </w:p>
    <w:p w14:paraId="273B3956" w14:textId="77777777" w:rsidR="007E7B89" w:rsidRPr="007E7B89" w:rsidRDefault="007E7B89" w:rsidP="007E7B89">
      <w:pPr>
        <w:pStyle w:val="ListParagraph"/>
        <w:rPr>
          <w:lang w:val="tr-TR"/>
        </w:rPr>
      </w:pPr>
    </w:p>
    <w:p w14:paraId="516CF7BE" w14:textId="31E89CA1" w:rsidR="0021589B" w:rsidRDefault="0021589B" w:rsidP="00782A6E">
      <w:pPr>
        <w:pStyle w:val="ListParagraph"/>
        <w:numPr>
          <w:ilvl w:val="0"/>
          <w:numId w:val="3"/>
        </w:numPr>
        <w:ind w:left="426"/>
        <w:rPr>
          <w:lang w:val="tr-TR"/>
        </w:rPr>
      </w:pPr>
      <w:r w:rsidRPr="007E7B89">
        <w:rPr>
          <w:lang w:val="tr-TR"/>
        </w:rPr>
        <w:t>That we can use the health skills multiplier which is 1.6</w:t>
      </w:r>
      <w:r w:rsidR="008E0D13" w:rsidRPr="007E7B89">
        <w:rPr>
          <w:lang w:val="tr-TR"/>
        </w:rPr>
        <w:t xml:space="preserve"> (SQW consulting report for AWM, West Midlands (2008) and </w:t>
      </w:r>
      <w:r w:rsidR="00826A58" w:rsidRPr="007E7B89">
        <w:rPr>
          <w:lang w:val="tr-TR"/>
        </w:rPr>
        <w:t>Scottish</w:t>
      </w:r>
      <w:r w:rsidR="008E0D13" w:rsidRPr="007E7B89">
        <w:rPr>
          <w:lang w:val="tr-TR"/>
        </w:rPr>
        <w:t xml:space="preserve"> Enterprise Additionality</w:t>
      </w:r>
      <w:r w:rsidR="00FD59CC" w:rsidRPr="007E7B89">
        <w:rPr>
          <w:lang w:val="tr-TR"/>
        </w:rPr>
        <w:t xml:space="preserve"> and </w:t>
      </w:r>
      <w:r w:rsidR="008E0D13" w:rsidRPr="007E7B89">
        <w:rPr>
          <w:lang w:val="tr-TR"/>
        </w:rPr>
        <w:t xml:space="preserve">Economic Impact Assessment Guidance Note, </w:t>
      </w:r>
      <w:r w:rsidR="00B24D26" w:rsidRPr="007E7B89">
        <w:rPr>
          <w:lang w:val="tr-TR"/>
        </w:rPr>
        <w:t>(</w:t>
      </w:r>
      <w:r w:rsidR="008E0D13" w:rsidRPr="007E7B89">
        <w:rPr>
          <w:lang w:val="tr-TR"/>
        </w:rPr>
        <w:t>2008</w:t>
      </w:r>
      <w:r w:rsidR="00B24D26" w:rsidRPr="007E7B89">
        <w:rPr>
          <w:lang w:val="tr-TR"/>
        </w:rPr>
        <w:t>)</w:t>
      </w:r>
      <w:r w:rsidR="00826A58" w:rsidRPr="007E7B89">
        <w:rPr>
          <w:lang w:val="tr-TR"/>
        </w:rPr>
        <w:t>)</w:t>
      </w:r>
      <w:r w:rsidRPr="007E7B89">
        <w:rPr>
          <w:lang w:val="tr-TR"/>
        </w:rPr>
        <w:t>.</w:t>
      </w:r>
    </w:p>
    <w:p w14:paraId="2D61DC94" w14:textId="77777777" w:rsidR="007E7B89" w:rsidRPr="007E7B89" w:rsidRDefault="007E7B89" w:rsidP="007E7B89">
      <w:pPr>
        <w:pStyle w:val="ListParagraph"/>
        <w:rPr>
          <w:lang w:val="tr-TR"/>
        </w:rPr>
      </w:pPr>
    </w:p>
    <w:p w14:paraId="5C6903E5" w14:textId="36588486" w:rsidR="0021589B" w:rsidRDefault="0021589B" w:rsidP="0021589B">
      <w:pPr>
        <w:pStyle w:val="ListParagraph"/>
        <w:numPr>
          <w:ilvl w:val="0"/>
          <w:numId w:val="3"/>
        </w:numPr>
        <w:ind w:left="426"/>
        <w:rPr>
          <w:lang w:val="tr-TR"/>
        </w:rPr>
      </w:pPr>
      <w:r>
        <w:rPr>
          <w:lang w:val="tr-TR"/>
        </w:rPr>
        <w:t>The a</w:t>
      </w:r>
      <w:r w:rsidRPr="005809CF">
        <w:rPr>
          <w:lang w:val="tr-TR"/>
        </w:rPr>
        <w:t>nnual increase in GVA pre cohort</w:t>
      </w:r>
      <w:r>
        <w:rPr>
          <w:lang w:val="tr-TR"/>
        </w:rPr>
        <w:t xml:space="preserve"> is £1,305,664 (</w:t>
      </w:r>
      <w:r w:rsidRPr="005809CF">
        <w:rPr>
          <w:lang w:val="tr-TR"/>
        </w:rPr>
        <w:t xml:space="preserve">1.6 (health skills multiplier) </w:t>
      </w:r>
      <w:r w:rsidR="00826A58">
        <w:rPr>
          <w:lang w:val="tr-TR"/>
        </w:rPr>
        <w:t>x</w:t>
      </w:r>
      <w:r w:rsidRPr="005809CF">
        <w:rPr>
          <w:lang w:val="tr-TR"/>
        </w:rPr>
        <w:t xml:space="preserve"> 20 </w:t>
      </w:r>
      <w:r>
        <w:rPr>
          <w:lang w:val="tr-TR"/>
        </w:rPr>
        <w:t>(</w:t>
      </w:r>
      <w:r w:rsidRPr="005809CF">
        <w:rPr>
          <w:lang w:val="tr-TR"/>
        </w:rPr>
        <w:t>trainees per year</w:t>
      </w:r>
      <w:r w:rsidR="00FD59CC">
        <w:rPr>
          <w:lang w:val="tr-TR"/>
        </w:rPr>
        <w:t>) x</w:t>
      </w:r>
      <w:r w:rsidR="00FD59CC" w:rsidRPr="005809CF">
        <w:rPr>
          <w:lang w:val="tr-TR"/>
        </w:rPr>
        <w:t xml:space="preserve"> </w:t>
      </w:r>
      <w:r>
        <w:rPr>
          <w:lang w:val="tr-TR"/>
        </w:rPr>
        <w:t>£40,802 (annual salary)</w:t>
      </w:r>
      <w:r w:rsidR="00826A58">
        <w:rPr>
          <w:lang w:val="tr-TR"/>
        </w:rPr>
        <w:t>.</w:t>
      </w:r>
      <w:r>
        <w:rPr>
          <w:lang w:val="tr-TR"/>
        </w:rPr>
        <w:t xml:space="preserve"> </w:t>
      </w:r>
    </w:p>
    <w:p w14:paraId="3048D63D" w14:textId="77777777" w:rsidR="007E7B89" w:rsidRPr="007E7B89" w:rsidRDefault="007E7B89" w:rsidP="007E7B89">
      <w:pPr>
        <w:pStyle w:val="ListParagraph"/>
        <w:rPr>
          <w:lang w:val="tr-TR"/>
        </w:rPr>
      </w:pPr>
    </w:p>
    <w:p w14:paraId="43C75A28" w14:textId="6B2DDF67" w:rsidR="0021589B" w:rsidRDefault="0021589B" w:rsidP="0021589B">
      <w:pPr>
        <w:pStyle w:val="ListParagraph"/>
        <w:numPr>
          <w:ilvl w:val="0"/>
          <w:numId w:val="3"/>
        </w:numPr>
        <w:ind w:left="426"/>
        <w:rPr>
          <w:lang w:val="tr-TR"/>
        </w:rPr>
      </w:pPr>
      <w:r>
        <w:rPr>
          <w:lang w:val="tr-TR"/>
        </w:rPr>
        <w:t xml:space="preserve">The total benefit can be calculated as set out in the </w:t>
      </w:r>
      <w:r w:rsidR="00FD59CC">
        <w:rPr>
          <w:lang w:val="tr-TR"/>
        </w:rPr>
        <w:fldChar w:fldCharType="begin"/>
      </w:r>
      <w:r w:rsidR="00FD59CC">
        <w:rPr>
          <w:lang w:val="tr-TR"/>
        </w:rPr>
        <w:instrText xml:space="preserve"> REF _Ref17191352 \h </w:instrText>
      </w:r>
      <w:r w:rsidR="00FD59CC">
        <w:rPr>
          <w:lang w:val="tr-TR"/>
        </w:rPr>
      </w:r>
      <w:r w:rsidR="00FD59CC">
        <w:rPr>
          <w:lang w:val="tr-TR"/>
        </w:rPr>
        <w:fldChar w:fldCharType="separate"/>
      </w:r>
      <w:r w:rsidR="006D1329">
        <w:t xml:space="preserve">Table </w:t>
      </w:r>
      <w:r w:rsidR="006D1329">
        <w:rPr>
          <w:noProof/>
        </w:rPr>
        <w:t>5</w:t>
      </w:r>
      <w:r w:rsidR="00FD59CC">
        <w:rPr>
          <w:lang w:val="tr-TR"/>
        </w:rPr>
        <w:fldChar w:fldCharType="end"/>
      </w:r>
      <w:r>
        <w:rPr>
          <w:lang w:val="tr-TR"/>
        </w:rPr>
        <w:t xml:space="preserve"> below.</w:t>
      </w:r>
    </w:p>
    <w:p w14:paraId="61B2527C" w14:textId="69B9DFB5" w:rsidR="00A7712C" w:rsidRDefault="00A7712C" w:rsidP="00A7712C">
      <w:pPr>
        <w:rPr>
          <w:lang w:val="tr-TR"/>
        </w:rPr>
      </w:pPr>
    </w:p>
    <w:p w14:paraId="71A856E9" w14:textId="7ECC76DD" w:rsidR="00FD59CC" w:rsidRPr="00FD59CC" w:rsidRDefault="00FD59CC" w:rsidP="00FD59CC">
      <w:pPr>
        <w:pStyle w:val="Caption"/>
        <w:rPr>
          <w:lang w:val="tr-TR"/>
        </w:rPr>
      </w:pPr>
      <w:bookmarkStart w:id="21" w:name="_Ref17191352"/>
      <w:r>
        <w:t xml:space="preserve">Table </w:t>
      </w:r>
      <w:r w:rsidR="00190081">
        <w:fldChar w:fldCharType="begin"/>
      </w:r>
      <w:r w:rsidR="00190081">
        <w:instrText xml:space="preserve"> SEQ Table \* ARABIC </w:instrText>
      </w:r>
      <w:r w:rsidR="00190081">
        <w:fldChar w:fldCharType="separate"/>
      </w:r>
      <w:r w:rsidR="006D1329">
        <w:rPr>
          <w:noProof/>
        </w:rPr>
        <w:t>5</w:t>
      </w:r>
      <w:r w:rsidR="00190081">
        <w:rPr>
          <w:noProof/>
        </w:rPr>
        <w:fldChar w:fldCharType="end"/>
      </w:r>
      <w:bookmarkEnd w:id="21"/>
      <w:r>
        <w:t>: Estimated benefits of a</w:t>
      </w:r>
      <w:r w:rsidRPr="00FD59CC">
        <w:t xml:space="preserve"> multi-disciplinary, multi-sectoral skills programmes in advanced technology and digital skills training and entrepre</w:t>
      </w:r>
      <w:r>
        <w:t>ne</w:t>
      </w:r>
      <w:r w:rsidRPr="00FD59CC">
        <w:t>urship</w:t>
      </w:r>
    </w:p>
    <w:tbl>
      <w:tblPr>
        <w:tblStyle w:val="TableGrid"/>
        <w:tblW w:w="0" w:type="auto"/>
        <w:tblLook w:val="04A0" w:firstRow="1" w:lastRow="0" w:firstColumn="1" w:lastColumn="0" w:noHBand="0" w:noVBand="1"/>
        <w:tblCaption w:val="Table 5"/>
        <w:tblDescription w:val="Estimated benefits of a multi-disciplinary, multi-sectoral skills programmes in advanced technology and digital skills training and entrepreneurship"/>
      </w:tblPr>
      <w:tblGrid>
        <w:gridCol w:w="3005"/>
        <w:gridCol w:w="3005"/>
        <w:gridCol w:w="3006"/>
      </w:tblGrid>
      <w:tr w:rsidR="0021589B" w:rsidRPr="001C623D" w14:paraId="7CE1540B" w14:textId="77777777" w:rsidTr="006747A8">
        <w:trPr>
          <w:tblHeader/>
        </w:trPr>
        <w:tc>
          <w:tcPr>
            <w:tcW w:w="3005" w:type="dxa"/>
          </w:tcPr>
          <w:p w14:paraId="51DA94EF" w14:textId="77777777" w:rsidR="0021589B" w:rsidRPr="006747A8" w:rsidRDefault="0021589B" w:rsidP="009706F5">
            <w:pPr>
              <w:rPr>
                <w:b/>
                <w:sz w:val="18"/>
                <w:szCs w:val="16"/>
                <w:lang w:val="tr-TR"/>
              </w:rPr>
            </w:pPr>
            <w:r w:rsidRPr="006747A8">
              <w:rPr>
                <w:b/>
                <w:sz w:val="18"/>
                <w:szCs w:val="16"/>
                <w:lang w:val="tr-TR"/>
              </w:rPr>
              <w:lastRenderedPageBreak/>
              <w:t>Cohort</w:t>
            </w:r>
          </w:p>
        </w:tc>
        <w:tc>
          <w:tcPr>
            <w:tcW w:w="3005" w:type="dxa"/>
          </w:tcPr>
          <w:p w14:paraId="49907DF3" w14:textId="77777777" w:rsidR="0021589B" w:rsidRPr="006747A8" w:rsidRDefault="0021589B" w:rsidP="009706F5">
            <w:pPr>
              <w:rPr>
                <w:b/>
                <w:sz w:val="18"/>
                <w:szCs w:val="16"/>
                <w:lang w:val="tr-TR"/>
              </w:rPr>
            </w:pPr>
            <w:r w:rsidRPr="006747A8">
              <w:rPr>
                <w:b/>
                <w:sz w:val="18"/>
                <w:szCs w:val="16"/>
                <w:lang w:val="tr-TR"/>
              </w:rPr>
              <w:t xml:space="preserve">Years to accrue benefit with 5 years </w:t>
            </w:r>
          </w:p>
        </w:tc>
        <w:tc>
          <w:tcPr>
            <w:tcW w:w="3006" w:type="dxa"/>
          </w:tcPr>
          <w:p w14:paraId="473CA70C" w14:textId="4FA61A1C" w:rsidR="0021589B" w:rsidRPr="006747A8" w:rsidRDefault="00A7712C" w:rsidP="009706F5">
            <w:pPr>
              <w:rPr>
                <w:b/>
                <w:sz w:val="18"/>
                <w:szCs w:val="16"/>
                <w:lang w:val="tr-TR"/>
              </w:rPr>
            </w:pPr>
            <w:r w:rsidRPr="006747A8">
              <w:rPr>
                <w:b/>
                <w:sz w:val="18"/>
                <w:szCs w:val="16"/>
                <w:lang w:val="tr-TR"/>
              </w:rPr>
              <w:t>Estimated benefit for each cohort</w:t>
            </w:r>
          </w:p>
        </w:tc>
      </w:tr>
      <w:tr w:rsidR="0021589B" w:rsidRPr="001C623D" w14:paraId="3FB5F63A" w14:textId="77777777" w:rsidTr="009706F5">
        <w:tc>
          <w:tcPr>
            <w:tcW w:w="3005" w:type="dxa"/>
          </w:tcPr>
          <w:p w14:paraId="6B621E48" w14:textId="77777777" w:rsidR="0021589B" w:rsidRPr="006747A8" w:rsidRDefault="0021589B" w:rsidP="009706F5">
            <w:pPr>
              <w:rPr>
                <w:sz w:val="18"/>
                <w:szCs w:val="16"/>
                <w:lang w:val="tr-TR"/>
              </w:rPr>
            </w:pPr>
            <w:r w:rsidRPr="006747A8">
              <w:rPr>
                <w:sz w:val="18"/>
                <w:szCs w:val="16"/>
                <w:lang w:val="tr-TR"/>
              </w:rPr>
              <w:t>Year 1</w:t>
            </w:r>
          </w:p>
        </w:tc>
        <w:tc>
          <w:tcPr>
            <w:tcW w:w="3005" w:type="dxa"/>
          </w:tcPr>
          <w:p w14:paraId="2E30ACC3" w14:textId="77777777" w:rsidR="0021589B" w:rsidRPr="006747A8" w:rsidRDefault="0021589B" w:rsidP="009706F5">
            <w:pPr>
              <w:rPr>
                <w:sz w:val="18"/>
                <w:szCs w:val="16"/>
                <w:lang w:val="tr-TR"/>
              </w:rPr>
            </w:pPr>
            <w:r w:rsidRPr="006747A8">
              <w:rPr>
                <w:sz w:val="18"/>
                <w:szCs w:val="16"/>
                <w:lang w:val="tr-TR"/>
              </w:rPr>
              <w:t>4 years remaining</w:t>
            </w:r>
          </w:p>
        </w:tc>
        <w:tc>
          <w:tcPr>
            <w:tcW w:w="3006" w:type="dxa"/>
          </w:tcPr>
          <w:p w14:paraId="1C609161" w14:textId="77777777" w:rsidR="0021589B" w:rsidRPr="006747A8" w:rsidRDefault="0021589B" w:rsidP="009706F5">
            <w:pPr>
              <w:rPr>
                <w:sz w:val="18"/>
                <w:szCs w:val="16"/>
                <w:lang w:val="tr-TR"/>
              </w:rPr>
            </w:pPr>
            <w:r w:rsidRPr="006747A8">
              <w:rPr>
                <w:sz w:val="18"/>
                <w:szCs w:val="16"/>
                <w:lang w:val="tr-TR"/>
              </w:rPr>
              <w:t>£1,305,664 x 4  years = £5,222,656.</w:t>
            </w:r>
          </w:p>
        </w:tc>
      </w:tr>
      <w:tr w:rsidR="0021589B" w:rsidRPr="001C623D" w14:paraId="622D3CB8" w14:textId="77777777" w:rsidTr="009706F5">
        <w:tc>
          <w:tcPr>
            <w:tcW w:w="3005" w:type="dxa"/>
          </w:tcPr>
          <w:p w14:paraId="42B3ED8E" w14:textId="77777777" w:rsidR="0021589B" w:rsidRPr="006747A8" w:rsidRDefault="0021589B" w:rsidP="009706F5">
            <w:pPr>
              <w:rPr>
                <w:sz w:val="18"/>
                <w:szCs w:val="16"/>
                <w:lang w:val="tr-TR"/>
              </w:rPr>
            </w:pPr>
            <w:r w:rsidRPr="006747A8">
              <w:rPr>
                <w:sz w:val="18"/>
                <w:szCs w:val="16"/>
                <w:lang w:val="tr-TR"/>
              </w:rPr>
              <w:t>Year 2</w:t>
            </w:r>
          </w:p>
        </w:tc>
        <w:tc>
          <w:tcPr>
            <w:tcW w:w="3005" w:type="dxa"/>
          </w:tcPr>
          <w:p w14:paraId="0BAD3C4D" w14:textId="77777777" w:rsidR="0021589B" w:rsidRPr="006747A8" w:rsidRDefault="0021589B" w:rsidP="009706F5">
            <w:pPr>
              <w:rPr>
                <w:sz w:val="18"/>
                <w:szCs w:val="16"/>
                <w:lang w:val="tr-TR"/>
              </w:rPr>
            </w:pPr>
            <w:r w:rsidRPr="006747A8">
              <w:rPr>
                <w:sz w:val="18"/>
                <w:szCs w:val="16"/>
                <w:lang w:val="tr-TR"/>
              </w:rPr>
              <w:t xml:space="preserve">3 years </w:t>
            </w:r>
          </w:p>
        </w:tc>
        <w:tc>
          <w:tcPr>
            <w:tcW w:w="3006" w:type="dxa"/>
          </w:tcPr>
          <w:p w14:paraId="0FEF160A" w14:textId="77777777" w:rsidR="0021589B" w:rsidRPr="006747A8" w:rsidRDefault="0021589B" w:rsidP="009706F5">
            <w:pPr>
              <w:rPr>
                <w:sz w:val="18"/>
                <w:szCs w:val="16"/>
                <w:lang w:val="tr-TR"/>
              </w:rPr>
            </w:pPr>
            <w:r w:rsidRPr="006747A8">
              <w:rPr>
                <w:sz w:val="18"/>
                <w:szCs w:val="16"/>
                <w:lang w:val="tr-TR"/>
              </w:rPr>
              <w:t>£1,305,664  x 3 years = £3,916,992</w:t>
            </w:r>
          </w:p>
        </w:tc>
      </w:tr>
      <w:tr w:rsidR="0021589B" w:rsidRPr="001C623D" w14:paraId="4ADE10C0" w14:textId="77777777" w:rsidTr="009706F5">
        <w:tc>
          <w:tcPr>
            <w:tcW w:w="3005" w:type="dxa"/>
          </w:tcPr>
          <w:p w14:paraId="7C7F5CCB" w14:textId="77777777" w:rsidR="0021589B" w:rsidRPr="006747A8" w:rsidRDefault="0021589B" w:rsidP="009706F5">
            <w:pPr>
              <w:rPr>
                <w:sz w:val="18"/>
                <w:szCs w:val="16"/>
                <w:lang w:val="tr-TR"/>
              </w:rPr>
            </w:pPr>
            <w:r w:rsidRPr="006747A8">
              <w:rPr>
                <w:sz w:val="18"/>
                <w:szCs w:val="16"/>
                <w:lang w:val="tr-TR"/>
              </w:rPr>
              <w:t>Year 3</w:t>
            </w:r>
          </w:p>
        </w:tc>
        <w:tc>
          <w:tcPr>
            <w:tcW w:w="3005" w:type="dxa"/>
          </w:tcPr>
          <w:p w14:paraId="3D17E4E9" w14:textId="77777777" w:rsidR="0021589B" w:rsidRPr="006747A8" w:rsidRDefault="0021589B" w:rsidP="009706F5">
            <w:pPr>
              <w:rPr>
                <w:sz w:val="18"/>
                <w:szCs w:val="16"/>
                <w:lang w:val="tr-TR"/>
              </w:rPr>
            </w:pPr>
            <w:r w:rsidRPr="006747A8">
              <w:rPr>
                <w:sz w:val="18"/>
                <w:szCs w:val="16"/>
                <w:lang w:val="tr-TR"/>
              </w:rPr>
              <w:t>2 years</w:t>
            </w:r>
          </w:p>
        </w:tc>
        <w:tc>
          <w:tcPr>
            <w:tcW w:w="3006" w:type="dxa"/>
          </w:tcPr>
          <w:p w14:paraId="58B5A093" w14:textId="77777777" w:rsidR="0021589B" w:rsidRPr="006747A8" w:rsidRDefault="0021589B" w:rsidP="009706F5">
            <w:pPr>
              <w:rPr>
                <w:sz w:val="18"/>
                <w:szCs w:val="16"/>
                <w:lang w:val="tr-TR"/>
              </w:rPr>
            </w:pPr>
            <w:r w:rsidRPr="006747A8">
              <w:rPr>
                <w:sz w:val="18"/>
                <w:szCs w:val="16"/>
                <w:lang w:val="tr-TR"/>
              </w:rPr>
              <w:t>£1,305,664 x 2 years= £2,611,328</w:t>
            </w:r>
          </w:p>
        </w:tc>
      </w:tr>
      <w:tr w:rsidR="0021589B" w:rsidRPr="001C623D" w14:paraId="04E169B3" w14:textId="77777777" w:rsidTr="009706F5">
        <w:tc>
          <w:tcPr>
            <w:tcW w:w="3005" w:type="dxa"/>
          </w:tcPr>
          <w:p w14:paraId="44357E6D" w14:textId="77777777" w:rsidR="0021589B" w:rsidRPr="006747A8" w:rsidRDefault="0021589B" w:rsidP="009706F5">
            <w:pPr>
              <w:rPr>
                <w:sz w:val="18"/>
                <w:szCs w:val="16"/>
                <w:lang w:val="tr-TR"/>
              </w:rPr>
            </w:pPr>
          </w:p>
        </w:tc>
        <w:tc>
          <w:tcPr>
            <w:tcW w:w="3005" w:type="dxa"/>
          </w:tcPr>
          <w:p w14:paraId="533FEBEC" w14:textId="77777777" w:rsidR="0021589B" w:rsidRPr="006747A8" w:rsidRDefault="0021589B" w:rsidP="009706F5">
            <w:pPr>
              <w:rPr>
                <w:sz w:val="18"/>
                <w:szCs w:val="16"/>
                <w:lang w:val="tr-TR"/>
              </w:rPr>
            </w:pPr>
            <w:r w:rsidRPr="006747A8">
              <w:rPr>
                <w:sz w:val="18"/>
                <w:szCs w:val="16"/>
                <w:lang w:val="tr-TR"/>
              </w:rPr>
              <w:t>Total</w:t>
            </w:r>
          </w:p>
        </w:tc>
        <w:tc>
          <w:tcPr>
            <w:tcW w:w="3006" w:type="dxa"/>
          </w:tcPr>
          <w:p w14:paraId="564A8BC8" w14:textId="77777777" w:rsidR="0021589B" w:rsidRPr="006747A8" w:rsidRDefault="0021589B" w:rsidP="009706F5">
            <w:pPr>
              <w:rPr>
                <w:sz w:val="18"/>
                <w:szCs w:val="16"/>
                <w:lang w:val="tr-TR"/>
              </w:rPr>
            </w:pPr>
            <w:r w:rsidRPr="006747A8">
              <w:rPr>
                <w:sz w:val="18"/>
                <w:szCs w:val="16"/>
                <w:lang w:val="tr-TR"/>
              </w:rPr>
              <w:t>£11,750,976</w:t>
            </w:r>
          </w:p>
        </w:tc>
      </w:tr>
    </w:tbl>
    <w:p w14:paraId="0748C88E" w14:textId="5F506746" w:rsidR="00A7712C" w:rsidRDefault="00A7712C" w:rsidP="00A7712C">
      <w:pPr>
        <w:pStyle w:val="Heading2"/>
        <w:rPr>
          <w:lang w:val="tr-TR"/>
        </w:rPr>
      </w:pPr>
      <w:bookmarkStart w:id="22" w:name="_Toc16177049"/>
      <w:bookmarkStart w:id="23" w:name="_Toc17193103"/>
    </w:p>
    <w:p w14:paraId="2A96C1D2" w14:textId="77777777" w:rsidR="007F4A9E" w:rsidRPr="007F4A9E" w:rsidRDefault="007F4A9E" w:rsidP="007F4A9E">
      <w:pPr>
        <w:rPr>
          <w:lang w:val="tr-TR"/>
        </w:rPr>
      </w:pPr>
    </w:p>
    <w:p w14:paraId="3F353C93" w14:textId="0AAB799D" w:rsidR="0021589B" w:rsidRPr="00EE4759" w:rsidRDefault="0021589B" w:rsidP="0021589B">
      <w:pPr>
        <w:pStyle w:val="Heading2"/>
        <w:numPr>
          <w:ilvl w:val="1"/>
          <w:numId w:val="10"/>
        </w:numPr>
        <w:rPr>
          <w:lang w:val="tr-TR"/>
        </w:rPr>
      </w:pPr>
      <w:r>
        <w:rPr>
          <w:lang w:val="tr-TR"/>
        </w:rPr>
        <w:t>Inclusive Leadership Programme</w:t>
      </w:r>
      <w:bookmarkEnd w:id="22"/>
      <w:bookmarkEnd w:id="23"/>
      <w:r>
        <w:rPr>
          <w:lang w:val="tr-TR"/>
        </w:rPr>
        <w:t xml:space="preserve"> </w:t>
      </w:r>
    </w:p>
    <w:p w14:paraId="59686EEB" w14:textId="77777777" w:rsidR="00A7712C" w:rsidRDefault="00A7712C" w:rsidP="0021589B">
      <w:pPr>
        <w:rPr>
          <w:b/>
          <w:lang w:val="tr-TR"/>
        </w:rPr>
      </w:pPr>
    </w:p>
    <w:p w14:paraId="7861ACA4" w14:textId="1F1ABB49" w:rsidR="0021589B" w:rsidRDefault="00A7712C" w:rsidP="0021589B">
      <w:pPr>
        <w:rPr>
          <w:b/>
          <w:lang w:val="tr-TR"/>
        </w:rPr>
      </w:pPr>
      <w:r>
        <w:rPr>
          <w:b/>
          <w:lang w:val="tr-TR"/>
        </w:rPr>
        <w:t>Assumptions</w:t>
      </w:r>
    </w:p>
    <w:p w14:paraId="5F8FA2E1" w14:textId="77777777" w:rsidR="00A7712C" w:rsidRPr="00292AEA" w:rsidRDefault="00A7712C" w:rsidP="0021589B">
      <w:pPr>
        <w:rPr>
          <w:b/>
          <w:lang w:val="tr-TR"/>
        </w:rPr>
      </w:pPr>
    </w:p>
    <w:p w14:paraId="5628F63B" w14:textId="1BBE92E3" w:rsidR="0021589B" w:rsidRDefault="0021589B" w:rsidP="0021589B">
      <w:pPr>
        <w:pStyle w:val="ListParagraph"/>
        <w:numPr>
          <w:ilvl w:val="0"/>
          <w:numId w:val="4"/>
        </w:numPr>
        <w:ind w:left="426"/>
        <w:rPr>
          <w:lang w:val="tr-TR"/>
        </w:rPr>
      </w:pPr>
      <w:r>
        <w:rPr>
          <w:lang w:val="tr-TR"/>
        </w:rPr>
        <w:t>30 business leaders complete this programme with a similar profile to the multi-sectoral skills programme.</w:t>
      </w:r>
    </w:p>
    <w:p w14:paraId="4462E34E" w14:textId="77777777" w:rsidR="007E7B89" w:rsidRPr="007E7B89" w:rsidRDefault="007E7B89" w:rsidP="007E7B89">
      <w:pPr>
        <w:ind w:left="66"/>
        <w:rPr>
          <w:lang w:val="tr-TR"/>
        </w:rPr>
      </w:pPr>
    </w:p>
    <w:p w14:paraId="7C7B0993" w14:textId="45BCE6EE" w:rsidR="0021589B" w:rsidRDefault="0021589B" w:rsidP="00826A58">
      <w:pPr>
        <w:pStyle w:val="ListParagraph"/>
        <w:numPr>
          <w:ilvl w:val="0"/>
          <w:numId w:val="4"/>
        </w:numPr>
        <w:ind w:left="426"/>
        <w:rPr>
          <w:lang w:val="tr-TR"/>
        </w:rPr>
      </w:pPr>
      <w:r w:rsidRPr="00826A58">
        <w:rPr>
          <w:lang w:val="tr-TR"/>
        </w:rPr>
        <w:t>This half the number of</w:t>
      </w:r>
      <w:r w:rsidR="00826A58" w:rsidRPr="00826A58">
        <w:rPr>
          <w:lang w:val="tr-TR"/>
        </w:rPr>
        <w:t xml:space="preserve"> trainees on</w:t>
      </w:r>
      <w:r w:rsidRPr="00826A58">
        <w:rPr>
          <w:lang w:val="tr-TR"/>
        </w:rPr>
        <w:t xml:space="preserve"> multi-sectoral skills programme</w:t>
      </w:r>
      <w:r w:rsidR="00826A58" w:rsidRPr="00826A58">
        <w:rPr>
          <w:lang w:val="tr-TR"/>
        </w:rPr>
        <w:t xml:space="preserve">, so we can </w:t>
      </w:r>
      <w:r w:rsidRPr="00826A58">
        <w:rPr>
          <w:lang w:val="tr-TR"/>
        </w:rPr>
        <w:t xml:space="preserve">half the </w:t>
      </w:r>
      <w:r w:rsidR="00826A58">
        <w:rPr>
          <w:lang w:val="tr-TR"/>
        </w:rPr>
        <w:t>benefit</w:t>
      </w:r>
      <w:r w:rsidRPr="00826A58">
        <w:rPr>
          <w:lang w:val="tr-TR"/>
        </w:rPr>
        <w:t>.</w:t>
      </w:r>
    </w:p>
    <w:p w14:paraId="7CBE807B" w14:textId="77777777" w:rsidR="007E7B89" w:rsidRPr="007E7B89" w:rsidRDefault="007E7B89" w:rsidP="007E7B89">
      <w:pPr>
        <w:pStyle w:val="ListParagraph"/>
        <w:rPr>
          <w:lang w:val="tr-TR"/>
        </w:rPr>
      </w:pPr>
    </w:p>
    <w:p w14:paraId="172B4BEF" w14:textId="77777777" w:rsidR="0021589B" w:rsidRDefault="0021589B" w:rsidP="0021589B">
      <w:pPr>
        <w:pStyle w:val="ListParagraph"/>
        <w:numPr>
          <w:ilvl w:val="0"/>
          <w:numId w:val="4"/>
        </w:numPr>
        <w:ind w:left="426"/>
        <w:rPr>
          <w:lang w:val="tr-TR"/>
        </w:rPr>
      </w:pPr>
      <w:r>
        <w:rPr>
          <w:lang w:val="tr-TR"/>
        </w:rPr>
        <w:t>The benefit for programme is £5,875,488 (£11,750,976 / 2 )</w:t>
      </w:r>
    </w:p>
    <w:p w14:paraId="730CC94B" w14:textId="77777777" w:rsidR="0021589B" w:rsidRDefault="0021589B" w:rsidP="0021589B">
      <w:pPr>
        <w:rPr>
          <w:lang w:val="tr-TR"/>
        </w:rPr>
      </w:pPr>
    </w:p>
    <w:p w14:paraId="447DD4BC" w14:textId="53A995EB" w:rsidR="0021589B" w:rsidRPr="00EE4759" w:rsidRDefault="00826A58" w:rsidP="00EE4759">
      <w:pPr>
        <w:pStyle w:val="Heading2"/>
        <w:numPr>
          <w:ilvl w:val="1"/>
          <w:numId w:val="10"/>
        </w:numPr>
        <w:rPr>
          <w:lang w:val="tr-TR"/>
        </w:rPr>
      </w:pPr>
      <w:bookmarkStart w:id="24" w:name="_Toc16177050"/>
      <w:bookmarkStart w:id="25" w:name="_Toc17193104"/>
      <w:r>
        <w:rPr>
          <w:lang w:val="tr-TR"/>
        </w:rPr>
        <w:t>App</w:t>
      </w:r>
      <w:r w:rsidR="0021589B">
        <w:rPr>
          <w:lang w:val="tr-TR"/>
        </w:rPr>
        <w:t>rentices supported by the programme</w:t>
      </w:r>
      <w:bookmarkEnd w:id="24"/>
      <w:bookmarkEnd w:id="25"/>
      <w:r w:rsidR="0021589B">
        <w:rPr>
          <w:lang w:val="tr-TR"/>
        </w:rPr>
        <w:t xml:space="preserve"> </w:t>
      </w:r>
    </w:p>
    <w:p w14:paraId="221FDA65" w14:textId="77777777" w:rsidR="00A7712C" w:rsidRDefault="00A7712C" w:rsidP="0021589B">
      <w:pPr>
        <w:rPr>
          <w:b/>
          <w:lang w:val="tr-TR"/>
        </w:rPr>
      </w:pPr>
    </w:p>
    <w:p w14:paraId="2A570411" w14:textId="109C4450" w:rsidR="0021589B" w:rsidRDefault="0021589B" w:rsidP="0021589B">
      <w:pPr>
        <w:rPr>
          <w:b/>
          <w:lang w:val="tr-TR"/>
        </w:rPr>
      </w:pPr>
      <w:r w:rsidRPr="00292AEA">
        <w:rPr>
          <w:b/>
          <w:lang w:val="tr-TR"/>
        </w:rPr>
        <w:t>Assumptions</w:t>
      </w:r>
    </w:p>
    <w:p w14:paraId="55F5594C" w14:textId="77777777" w:rsidR="00A7712C" w:rsidRPr="00292AEA" w:rsidRDefault="00A7712C" w:rsidP="0021589B">
      <w:pPr>
        <w:rPr>
          <w:b/>
          <w:lang w:val="tr-TR"/>
        </w:rPr>
      </w:pPr>
    </w:p>
    <w:p w14:paraId="6743DCDC" w14:textId="2B6BDE59" w:rsidR="0021589B" w:rsidRDefault="0021589B" w:rsidP="0021589B">
      <w:pPr>
        <w:pStyle w:val="ListParagraph"/>
        <w:numPr>
          <w:ilvl w:val="0"/>
          <w:numId w:val="5"/>
        </w:numPr>
        <w:ind w:left="426"/>
        <w:rPr>
          <w:lang w:val="tr-TR"/>
        </w:rPr>
      </w:pPr>
      <w:r>
        <w:rPr>
          <w:lang w:val="tr-TR"/>
        </w:rPr>
        <w:t>That 15 percent of the existing business stock (550) might take up the offer (we have not attempted to build an estimate for new starts)</w:t>
      </w:r>
    </w:p>
    <w:p w14:paraId="7A63410F" w14:textId="77777777" w:rsidR="007E7B89" w:rsidRPr="007E7B89" w:rsidRDefault="007E7B89" w:rsidP="007E7B89">
      <w:pPr>
        <w:ind w:left="66"/>
        <w:rPr>
          <w:lang w:val="tr-TR"/>
        </w:rPr>
      </w:pPr>
    </w:p>
    <w:p w14:paraId="317CD836" w14:textId="6B65A984" w:rsidR="0021589B" w:rsidRDefault="0021589B" w:rsidP="0021589B">
      <w:pPr>
        <w:pStyle w:val="ListParagraph"/>
        <w:numPr>
          <w:ilvl w:val="0"/>
          <w:numId w:val="5"/>
        </w:numPr>
        <w:ind w:left="426"/>
        <w:rPr>
          <w:lang w:val="tr-TR"/>
        </w:rPr>
      </w:pPr>
      <w:r>
        <w:rPr>
          <w:lang w:val="tr-TR"/>
        </w:rPr>
        <w:t>There will be up to 40 apprenticeship supported.</w:t>
      </w:r>
    </w:p>
    <w:p w14:paraId="72478493" w14:textId="77777777" w:rsidR="007E7B89" w:rsidRPr="007E7B89" w:rsidRDefault="007E7B89" w:rsidP="007E7B89">
      <w:pPr>
        <w:pStyle w:val="ListParagraph"/>
        <w:rPr>
          <w:lang w:val="tr-TR"/>
        </w:rPr>
      </w:pPr>
    </w:p>
    <w:p w14:paraId="1D7F65DD" w14:textId="462952B3" w:rsidR="0021589B" w:rsidRDefault="0021589B" w:rsidP="0021589B">
      <w:pPr>
        <w:pStyle w:val="ListParagraph"/>
        <w:numPr>
          <w:ilvl w:val="0"/>
          <w:numId w:val="5"/>
        </w:numPr>
        <w:ind w:left="426"/>
        <w:rPr>
          <w:lang w:val="tr-TR"/>
        </w:rPr>
      </w:pPr>
      <w:r>
        <w:rPr>
          <w:lang w:val="tr-TR"/>
        </w:rPr>
        <w:t xml:space="preserve">This will result in firms make additional investment in skills which directly include salaries for apprenticeships. </w:t>
      </w:r>
    </w:p>
    <w:p w14:paraId="19F9218D" w14:textId="77777777" w:rsidR="007E7B89" w:rsidRPr="007E7B89" w:rsidRDefault="007E7B89" w:rsidP="007E7B89">
      <w:pPr>
        <w:pStyle w:val="ListParagraph"/>
        <w:rPr>
          <w:lang w:val="tr-TR"/>
        </w:rPr>
      </w:pPr>
    </w:p>
    <w:p w14:paraId="400AE722" w14:textId="77777777" w:rsidR="00B76FB4" w:rsidRDefault="0021589B" w:rsidP="0021589B">
      <w:pPr>
        <w:pStyle w:val="ListParagraph"/>
        <w:numPr>
          <w:ilvl w:val="0"/>
          <w:numId w:val="5"/>
        </w:numPr>
        <w:ind w:left="426"/>
        <w:rPr>
          <w:lang w:val="tr-TR"/>
        </w:rPr>
      </w:pPr>
      <w:r>
        <w:rPr>
          <w:lang w:val="tr-TR"/>
        </w:rPr>
        <w:t>The assumed salary per apprenticeship is £24,843 per annum (ASHE)</w:t>
      </w:r>
      <w:r w:rsidR="00B76FB4">
        <w:rPr>
          <w:lang w:val="tr-TR"/>
        </w:rPr>
        <w:t>.</w:t>
      </w:r>
    </w:p>
    <w:p w14:paraId="64B4098D" w14:textId="77777777" w:rsidR="00B76FB4" w:rsidRPr="00B76FB4" w:rsidRDefault="00B76FB4" w:rsidP="00B76FB4">
      <w:pPr>
        <w:pStyle w:val="ListParagraph"/>
        <w:rPr>
          <w:lang w:val="tr-TR"/>
        </w:rPr>
      </w:pPr>
    </w:p>
    <w:p w14:paraId="59D0DFFC" w14:textId="14259F98" w:rsidR="0021589B" w:rsidRDefault="0021589B" w:rsidP="0021589B">
      <w:pPr>
        <w:pStyle w:val="ListParagraph"/>
        <w:numPr>
          <w:ilvl w:val="0"/>
          <w:numId w:val="5"/>
        </w:numPr>
        <w:ind w:left="426"/>
        <w:rPr>
          <w:lang w:val="tr-TR"/>
        </w:rPr>
      </w:pPr>
      <w:r>
        <w:rPr>
          <w:lang w:val="tr-TR"/>
        </w:rPr>
        <w:t>Apprenticeship programmes are</w:t>
      </w:r>
      <w:r w:rsidR="006578C6">
        <w:rPr>
          <w:lang w:val="tr-TR"/>
        </w:rPr>
        <w:t xml:space="preserve"> minimally two years long (ONS</w:t>
      </w:r>
      <w:r>
        <w:rPr>
          <w:lang w:val="tr-TR"/>
        </w:rPr>
        <w:t>)</w:t>
      </w:r>
      <w:r w:rsidR="00B76FB4">
        <w:rPr>
          <w:lang w:val="tr-TR"/>
        </w:rPr>
        <w:t>.</w:t>
      </w:r>
      <w:r>
        <w:rPr>
          <w:lang w:val="tr-TR"/>
        </w:rPr>
        <w:t xml:space="preserve"> </w:t>
      </w:r>
    </w:p>
    <w:p w14:paraId="2B2C67EA" w14:textId="77777777" w:rsidR="00B76FB4" w:rsidRPr="00B76FB4" w:rsidRDefault="00B76FB4" w:rsidP="00B76FB4">
      <w:pPr>
        <w:pStyle w:val="ListParagraph"/>
        <w:rPr>
          <w:lang w:val="tr-TR"/>
        </w:rPr>
      </w:pPr>
    </w:p>
    <w:p w14:paraId="3D2DA927" w14:textId="050D0A8C" w:rsidR="0021589B" w:rsidRDefault="0021589B" w:rsidP="0021589B">
      <w:pPr>
        <w:pStyle w:val="ListParagraph"/>
        <w:numPr>
          <w:ilvl w:val="0"/>
          <w:numId w:val="5"/>
        </w:numPr>
        <w:ind w:left="426"/>
        <w:rPr>
          <w:lang w:val="tr-TR"/>
        </w:rPr>
      </w:pPr>
      <w:r>
        <w:rPr>
          <w:lang w:val="tr-TR"/>
        </w:rPr>
        <w:t>The average investment per apprenticeship by regional firms taking part is just c.£50,000 (2 (years) x 24,843 (annual pay NVQ3 – skilled trades).</w:t>
      </w:r>
    </w:p>
    <w:p w14:paraId="6234BAAC" w14:textId="77777777" w:rsidR="00B76FB4" w:rsidRPr="00B76FB4" w:rsidRDefault="00B76FB4" w:rsidP="00B76FB4">
      <w:pPr>
        <w:pStyle w:val="ListParagraph"/>
        <w:rPr>
          <w:lang w:val="tr-TR"/>
        </w:rPr>
      </w:pPr>
    </w:p>
    <w:p w14:paraId="1BBF1882" w14:textId="6CD9DE79" w:rsidR="0021589B" w:rsidRDefault="0021589B" w:rsidP="0021589B">
      <w:pPr>
        <w:pStyle w:val="ListParagraph"/>
        <w:numPr>
          <w:ilvl w:val="0"/>
          <w:numId w:val="5"/>
        </w:numPr>
        <w:ind w:left="426"/>
        <w:rPr>
          <w:lang w:val="tr-TR"/>
        </w:rPr>
      </w:pPr>
      <w:r w:rsidRPr="00BC16B2">
        <w:rPr>
          <w:lang w:val="tr-TR"/>
        </w:rPr>
        <w:lastRenderedPageBreak/>
        <w:t>The multipler associate</w:t>
      </w:r>
      <w:r w:rsidR="00826A58">
        <w:rPr>
          <w:lang w:val="tr-TR"/>
        </w:rPr>
        <w:t>d</w:t>
      </w:r>
      <w:r w:rsidRPr="00BC16B2">
        <w:rPr>
          <w:lang w:val="tr-TR"/>
        </w:rPr>
        <w:t xml:space="preserve"> with NVQ3 apprenticeship skills intervention (blended manufacturing and health- DIEM) 0.45 (MANUFACTUR</w:t>
      </w:r>
      <w:r w:rsidR="00826A58">
        <w:rPr>
          <w:lang w:val="tr-TR"/>
        </w:rPr>
        <w:t>I</w:t>
      </w:r>
      <w:r w:rsidRPr="00BC16B2">
        <w:rPr>
          <w:lang w:val="tr-TR"/>
        </w:rPr>
        <w:t xml:space="preserve">NG) +0.48( HEALTH))= 0.46. </w:t>
      </w:r>
    </w:p>
    <w:p w14:paraId="6920D065" w14:textId="77777777" w:rsidR="00B76FB4" w:rsidRPr="00B76FB4" w:rsidRDefault="00B76FB4" w:rsidP="00B76FB4">
      <w:pPr>
        <w:pStyle w:val="ListParagraph"/>
        <w:rPr>
          <w:lang w:val="tr-TR"/>
        </w:rPr>
      </w:pPr>
    </w:p>
    <w:p w14:paraId="5502E184" w14:textId="77777777" w:rsidR="00B76FB4" w:rsidRDefault="0021589B" w:rsidP="0021589B">
      <w:pPr>
        <w:pStyle w:val="ListParagraph"/>
        <w:numPr>
          <w:ilvl w:val="0"/>
          <w:numId w:val="5"/>
        </w:numPr>
        <w:ind w:left="426"/>
        <w:rPr>
          <w:lang w:val="tr-TR"/>
        </w:rPr>
      </w:pPr>
      <w:r w:rsidRPr="00BC16B2">
        <w:rPr>
          <w:lang w:val="tr-TR"/>
        </w:rPr>
        <w:t>The economic impact in terms of GVA</w:t>
      </w:r>
      <w:r>
        <w:rPr>
          <w:lang w:val="tr-TR"/>
        </w:rPr>
        <w:t xml:space="preserve"> is £</w:t>
      </w:r>
      <w:r w:rsidRPr="00BC16B2">
        <w:rPr>
          <w:lang w:val="tr-TR"/>
        </w:rPr>
        <w:t xml:space="preserve">23,000 per year </w:t>
      </w:r>
      <w:r>
        <w:rPr>
          <w:lang w:val="tr-TR"/>
        </w:rPr>
        <w:t>per apprentice</w:t>
      </w:r>
      <w:r w:rsidRPr="00BC16B2">
        <w:rPr>
          <w:lang w:val="tr-TR"/>
        </w:rPr>
        <w:t xml:space="preserve"> after succes</w:t>
      </w:r>
      <w:r w:rsidR="00FD59CC">
        <w:rPr>
          <w:lang w:val="tr-TR"/>
        </w:rPr>
        <w:t>s</w:t>
      </w:r>
      <w:r w:rsidRPr="00BC16B2">
        <w:rPr>
          <w:lang w:val="tr-TR"/>
        </w:rPr>
        <w:t>ful completion</w:t>
      </w:r>
      <w:r>
        <w:rPr>
          <w:lang w:val="tr-TR"/>
        </w:rPr>
        <w:t>(</w:t>
      </w:r>
      <w:r w:rsidRPr="00BC16B2">
        <w:rPr>
          <w:lang w:val="tr-TR"/>
        </w:rPr>
        <w:t xml:space="preserve"> 0.46 (multiplier NVQ3 programme) </w:t>
      </w:r>
      <w:r>
        <w:rPr>
          <w:lang w:val="tr-TR"/>
        </w:rPr>
        <w:t>x 2 years x</w:t>
      </w:r>
      <w:r w:rsidRPr="00BC16B2">
        <w:rPr>
          <w:lang w:val="tr-TR"/>
        </w:rPr>
        <w:t xml:space="preserve"> </w:t>
      </w:r>
      <w:r>
        <w:rPr>
          <w:lang w:val="tr-TR"/>
        </w:rPr>
        <w:t>£</w:t>
      </w:r>
      <w:r w:rsidRPr="00BC16B2">
        <w:rPr>
          <w:lang w:val="tr-TR"/>
        </w:rPr>
        <w:t>24,843 (NVQ3 salary</w:t>
      </w:r>
      <w:r>
        <w:rPr>
          <w:lang w:val="tr-TR"/>
        </w:rPr>
        <w:t>).</w:t>
      </w:r>
    </w:p>
    <w:p w14:paraId="2475A256" w14:textId="77777777" w:rsidR="00B76FB4" w:rsidRPr="00B76FB4" w:rsidRDefault="00B76FB4" w:rsidP="00B76FB4">
      <w:pPr>
        <w:pStyle w:val="ListParagraph"/>
        <w:rPr>
          <w:lang w:val="tr-TR"/>
        </w:rPr>
      </w:pPr>
    </w:p>
    <w:p w14:paraId="271E9780" w14:textId="11FC3510" w:rsidR="00D90B25" w:rsidRDefault="00826A58" w:rsidP="00B76FB4">
      <w:pPr>
        <w:pStyle w:val="ListParagraph"/>
        <w:numPr>
          <w:ilvl w:val="0"/>
          <w:numId w:val="5"/>
        </w:numPr>
        <w:ind w:left="426"/>
        <w:rPr>
          <w:lang w:val="tr-TR"/>
        </w:rPr>
      </w:pPr>
      <w:r>
        <w:rPr>
          <w:lang w:val="tr-TR"/>
        </w:rPr>
        <w:t>I</w:t>
      </w:r>
      <w:r w:rsidR="0021589B">
        <w:rPr>
          <w:lang w:val="tr-TR"/>
        </w:rPr>
        <w:t>f we assume we can calculate the over</w:t>
      </w:r>
      <w:r>
        <w:rPr>
          <w:lang w:val="tr-TR"/>
        </w:rPr>
        <w:t>all</w:t>
      </w:r>
      <w:r w:rsidR="0021589B">
        <w:rPr>
          <w:lang w:val="tr-TR"/>
        </w:rPr>
        <w:t xml:space="preserve"> benefit as set out in </w:t>
      </w:r>
      <w:r w:rsidR="00FD59CC">
        <w:rPr>
          <w:lang w:val="tr-TR"/>
        </w:rPr>
        <w:fldChar w:fldCharType="begin"/>
      </w:r>
      <w:r w:rsidR="00FD59CC">
        <w:rPr>
          <w:lang w:val="tr-TR"/>
        </w:rPr>
        <w:instrText xml:space="preserve"> REF _Ref17191544 \h </w:instrText>
      </w:r>
      <w:r w:rsidR="00FD59CC">
        <w:rPr>
          <w:lang w:val="tr-TR"/>
        </w:rPr>
      </w:r>
      <w:r w:rsidR="00FD59CC">
        <w:rPr>
          <w:lang w:val="tr-TR"/>
        </w:rPr>
        <w:fldChar w:fldCharType="separate"/>
      </w:r>
      <w:r w:rsidR="006D1329">
        <w:t xml:space="preserve">Table </w:t>
      </w:r>
      <w:r w:rsidR="006D1329">
        <w:rPr>
          <w:noProof/>
        </w:rPr>
        <w:t>6</w:t>
      </w:r>
      <w:r w:rsidR="00FD59CC">
        <w:rPr>
          <w:lang w:val="tr-TR"/>
        </w:rPr>
        <w:fldChar w:fldCharType="end"/>
      </w:r>
      <w:r w:rsidR="00FD59CC">
        <w:rPr>
          <w:lang w:val="tr-TR"/>
        </w:rPr>
        <w:t xml:space="preserve"> </w:t>
      </w:r>
      <w:r w:rsidR="0021589B">
        <w:rPr>
          <w:lang w:val="tr-TR"/>
        </w:rPr>
        <w:t>below</w:t>
      </w:r>
      <w:r w:rsidR="00FD59CC">
        <w:rPr>
          <w:lang w:val="tr-TR"/>
        </w:rPr>
        <w:t>.</w:t>
      </w:r>
    </w:p>
    <w:p w14:paraId="138C52F3" w14:textId="77777777" w:rsidR="00D90B25" w:rsidRDefault="00D90B25">
      <w:pPr>
        <w:rPr>
          <w:lang w:val="tr-TR"/>
        </w:rPr>
      </w:pPr>
      <w:r>
        <w:rPr>
          <w:lang w:val="tr-TR"/>
        </w:rPr>
        <w:br w:type="page"/>
      </w:r>
    </w:p>
    <w:p w14:paraId="4BD6FEDD" w14:textId="77777777" w:rsidR="007F4A9E" w:rsidRPr="00D90B25" w:rsidRDefault="007F4A9E" w:rsidP="00D90B25">
      <w:pPr>
        <w:pStyle w:val="ListParagraph"/>
        <w:ind w:left="426"/>
        <w:rPr>
          <w:lang w:val="tr-TR"/>
        </w:rPr>
      </w:pPr>
    </w:p>
    <w:p w14:paraId="386F9C51" w14:textId="549A1B1D" w:rsidR="00FD59CC" w:rsidRPr="00FD59CC" w:rsidRDefault="00FD59CC" w:rsidP="00FD59CC">
      <w:pPr>
        <w:pStyle w:val="Caption"/>
        <w:rPr>
          <w:lang w:val="tr-TR"/>
        </w:rPr>
      </w:pPr>
      <w:bookmarkStart w:id="26" w:name="_Ref17191544"/>
      <w:r>
        <w:t xml:space="preserve">Table </w:t>
      </w:r>
      <w:r w:rsidR="00190081">
        <w:fldChar w:fldCharType="begin"/>
      </w:r>
      <w:r w:rsidR="00190081">
        <w:instrText xml:space="preserve"> SEQ Table \* ARABIC </w:instrText>
      </w:r>
      <w:r w:rsidR="00190081">
        <w:fldChar w:fldCharType="separate"/>
      </w:r>
      <w:r w:rsidR="006D1329">
        <w:rPr>
          <w:noProof/>
        </w:rPr>
        <w:t>6</w:t>
      </w:r>
      <w:r w:rsidR="00190081">
        <w:rPr>
          <w:noProof/>
        </w:rPr>
        <w:fldChar w:fldCharType="end"/>
      </w:r>
      <w:bookmarkEnd w:id="26"/>
      <w:r>
        <w:t>: Estimated benefit of apprenticeships</w:t>
      </w:r>
    </w:p>
    <w:tbl>
      <w:tblPr>
        <w:tblStyle w:val="TableGrid"/>
        <w:tblW w:w="0" w:type="auto"/>
        <w:tblLook w:val="04A0" w:firstRow="1" w:lastRow="0" w:firstColumn="1" w:lastColumn="0" w:noHBand="0" w:noVBand="1"/>
        <w:tblCaption w:val="Table 6"/>
        <w:tblDescription w:val="Estimated benefit of apprenticeships"/>
      </w:tblPr>
      <w:tblGrid>
        <w:gridCol w:w="1629"/>
        <w:gridCol w:w="1128"/>
        <w:gridCol w:w="1650"/>
        <w:gridCol w:w="2331"/>
        <w:gridCol w:w="2278"/>
      </w:tblGrid>
      <w:tr w:rsidR="0021589B" w:rsidRPr="00A7712C" w14:paraId="44E230D7" w14:textId="77777777" w:rsidTr="006747A8">
        <w:trPr>
          <w:tblHeader/>
        </w:trPr>
        <w:tc>
          <w:tcPr>
            <w:tcW w:w="1629" w:type="dxa"/>
          </w:tcPr>
          <w:p w14:paraId="7B7E82B1" w14:textId="77777777" w:rsidR="0021589B" w:rsidRPr="006747A8" w:rsidRDefault="0021589B" w:rsidP="009706F5">
            <w:pPr>
              <w:rPr>
                <w:b/>
                <w:sz w:val="18"/>
                <w:szCs w:val="16"/>
                <w:lang w:val="tr-TR"/>
              </w:rPr>
            </w:pPr>
            <w:r w:rsidRPr="006747A8">
              <w:rPr>
                <w:b/>
                <w:sz w:val="18"/>
                <w:szCs w:val="16"/>
                <w:lang w:val="tr-TR"/>
              </w:rPr>
              <w:t xml:space="preserve">Year </w:t>
            </w:r>
          </w:p>
        </w:tc>
        <w:tc>
          <w:tcPr>
            <w:tcW w:w="1128" w:type="dxa"/>
          </w:tcPr>
          <w:p w14:paraId="3F68B8B6" w14:textId="77777777" w:rsidR="0021589B" w:rsidRPr="006747A8" w:rsidRDefault="0021589B" w:rsidP="009706F5">
            <w:pPr>
              <w:rPr>
                <w:b/>
                <w:sz w:val="18"/>
                <w:szCs w:val="16"/>
                <w:lang w:val="tr-TR"/>
              </w:rPr>
            </w:pPr>
            <w:r w:rsidRPr="006747A8">
              <w:rPr>
                <w:b/>
                <w:sz w:val="18"/>
                <w:szCs w:val="16"/>
                <w:lang w:val="tr-TR"/>
              </w:rPr>
              <w:t>Assumed numbers</w:t>
            </w:r>
          </w:p>
        </w:tc>
        <w:tc>
          <w:tcPr>
            <w:tcW w:w="1650" w:type="dxa"/>
          </w:tcPr>
          <w:p w14:paraId="2F82F410" w14:textId="77777777" w:rsidR="0021589B" w:rsidRPr="006747A8" w:rsidRDefault="0021589B" w:rsidP="009706F5">
            <w:pPr>
              <w:rPr>
                <w:b/>
                <w:sz w:val="18"/>
                <w:szCs w:val="16"/>
                <w:lang w:val="tr-TR"/>
              </w:rPr>
            </w:pPr>
            <w:r w:rsidRPr="006747A8">
              <w:rPr>
                <w:b/>
                <w:sz w:val="18"/>
                <w:szCs w:val="16"/>
                <w:lang w:val="tr-TR"/>
              </w:rPr>
              <w:t>Years left to accrue benefit</w:t>
            </w:r>
          </w:p>
        </w:tc>
        <w:tc>
          <w:tcPr>
            <w:tcW w:w="2331" w:type="dxa"/>
          </w:tcPr>
          <w:p w14:paraId="4DD9CA66" w14:textId="77777777" w:rsidR="0021589B" w:rsidRPr="006747A8" w:rsidRDefault="0021589B" w:rsidP="009706F5">
            <w:pPr>
              <w:rPr>
                <w:b/>
                <w:sz w:val="18"/>
                <w:szCs w:val="16"/>
                <w:lang w:val="tr-TR"/>
              </w:rPr>
            </w:pPr>
            <w:r w:rsidRPr="006747A8">
              <w:rPr>
                <w:b/>
                <w:sz w:val="18"/>
                <w:szCs w:val="16"/>
                <w:lang w:val="tr-TR"/>
              </w:rPr>
              <w:t>Estimate benefit per appentice</w:t>
            </w:r>
          </w:p>
        </w:tc>
        <w:tc>
          <w:tcPr>
            <w:tcW w:w="2278" w:type="dxa"/>
          </w:tcPr>
          <w:p w14:paraId="37369AEC" w14:textId="77777777" w:rsidR="0021589B" w:rsidRPr="006747A8" w:rsidRDefault="0021589B" w:rsidP="009706F5">
            <w:pPr>
              <w:rPr>
                <w:b/>
                <w:sz w:val="18"/>
                <w:szCs w:val="16"/>
                <w:lang w:val="tr-TR"/>
              </w:rPr>
            </w:pPr>
            <w:r w:rsidRPr="006747A8">
              <w:rPr>
                <w:b/>
                <w:sz w:val="18"/>
                <w:szCs w:val="16"/>
                <w:lang w:val="tr-TR"/>
              </w:rPr>
              <w:t>Cohort</w:t>
            </w:r>
          </w:p>
        </w:tc>
      </w:tr>
      <w:tr w:rsidR="0021589B" w14:paraId="07EC5696" w14:textId="77777777" w:rsidTr="009706F5">
        <w:tc>
          <w:tcPr>
            <w:tcW w:w="1629" w:type="dxa"/>
          </w:tcPr>
          <w:p w14:paraId="34789188" w14:textId="77777777" w:rsidR="0021589B" w:rsidRPr="006747A8" w:rsidRDefault="0021589B" w:rsidP="009706F5">
            <w:pPr>
              <w:rPr>
                <w:sz w:val="18"/>
                <w:szCs w:val="16"/>
                <w:lang w:val="tr-TR"/>
              </w:rPr>
            </w:pPr>
            <w:r w:rsidRPr="006747A8">
              <w:rPr>
                <w:sz w:val="18"/>
                <w:szCs w:val="16"/>
                <w:lang w:val="tr-TR"/>
              </w:rPr>
              <w:t>1</w:t>
            </w:r>
          </w:p>
        </w:tc>
        <w:tc>
          <w:tcPr>
            <w:tcW w:w="1128" w:type="dxa"/>
          </w:tcPr>
          <w:p w14:paraId="1073D7B0" w14:textId="77777777" w:rsidR="0021589B" w:rsidRPr="006747A8" w:rsidRDefault="0021589B" w:rsidP="009706F5">
            <w:pPr>
              <w:rPr>
                <w:sz w:val="18"/>
                <w:szCs w:val="16"/>
                <w:lang w:val="tr-TR"/>
              </w:rPr>
            </w:pPr>
            <w:r w:rsidRPr="006747A8">
              <w:rPr>
                <w:sz w:val="18"/>
                <w:szCs w:val="16"/>
                <w:lang w:val="tr-TR"/>
              </w:rPr>
              <w:t>10</w:t>
            </w:r>
          </w:p>
        </w:tc>
        <w:tc>
          <w:tcPr>
            <w:tcW w:w="1650" w:type="dxa"/>
          </w:tcPr>
          <w:p w14:paraId="47264724" w14:textId="77777777" w:rsidR="0021589B" w:rsidRPr="006747A8" w:rsidRDefault="0021589B" w:rsidP="009706F5">
            <w:pPr>
              <w:rPr>
                <w:sz w:val="18"/>
                <w:szCs w:val="16"/>
                <w:lang w:val="tr-TR"/>
              </w:rPr>
            </w:pPr>
            <w:r w:rsidRPr="006747A8">
              <w:rPr>
                <w:sz w:val="18"/>
                <w:szCs w:val="16"/>
                <w:lang w:val="tr-TR"/>
              </w:rPr>
              <w:t>3</w:t>
            </w:r>
          </w:p>
        </w:tc>
        <w:tc>
          <w:tcPr>
            <w:tcW w:w="2331" w:type="dxa"/>
          </w:tcPr>
          <w:p w14:paraId="2283FF81" w14:textId="77777777" w:rsidR="0021589B" w:rsidRPr="006747A8" w:rsidRDefault="0021589B" w:rsidP="009706F5">
            <w:pPr>
              <w:rPr>
                <w:sz w:val="18"/>
                <w:szCs w:val="16"/>
                <w:lang w:val="tr-TR"/>
              </w:rPr>
            </w:pPr>
            <w:r w:rsidRPr="006747A8">
              <w:rPr>
                <w:sz w:val="18"/>
                <w:szCs w:val="16"/>
                <w:lang w:val="tr-TR"/>
              </w:rPr>
              <w:t>£69,000 (3 years x £23,000)</w:t>
            </w:r>
          </w:p>
        </w:tc>
        <w:tc>
          <w:tcPr>
            <w:tcW w:w="2278" w:type="dxa"/>
          </w:tcPr>
          <w:p w14:paraId="3CEDC005" w14:textId="77777777" w:rsidR="0021589B" w:rsidRPr="006747A8" w:rsidRDefault="0021589B" w:rsidP="009706F5">
            <w:pPr>
              <w:rPr>
                <w:sz w:val="18"/>
                <w:szCs w:val="16"/>
                <w:lang w:val="tr-TR"/>
              </w:rPr>
            </w:pPr>
            <w:r w:rsidRPr="006747A8">
              <w:rPr>
                <w:sz w:val="18"/>
                <w:szCs w:val="16"/>
                <w:lang w:val="tr-TR"/>
              </w:rPr>
              <w:t xml:space="preserve">£690,000 </w:t>
            </w:r>
          </w:p>
        </w:tc>
      </w:tr>
      <w:tr w:rsidR="0021589B" w14:paraId="38B58352" w14:textId="77777777" w:rsidTr="009706F5">
        <w:tc>
          <w:tcPr>
            <w:tcW w:w="1629" w:type="dxa"/>
          </w:tcPr>
          <w:p w14:paraId="10C27902" w14:textId="77777777" w:rsidR="0021589B" w:rsidRPr="006747A8" w:rsidRDefault="0021589B" w:rsidP="009706F5">
            <w:pPr>
              <w:rPr>
                <w:sz w:val="18"/>
                <w:szCs w:val="16"/>
                <w:lang w:val="tr-TR"/>
              </w:rPr>
            </w:pPr>
            <w:r w:rsidRPr="006747A8">
              <w:rPr>
                <w:sz w:val="18"/>
                <w:szCs w:val="16"/>
                <w:lang w:val="tr-TR"/>
              </w:rPr>
              <w:t>2</w:t>
            </w:r>
          </w:p>
        </w:tc>
        <w:tc>
          <w:tcPr>
            <w:tcW w:w="1128" w:type="dxa"/>
          </w:tcPr>
          <w:p w14:paraId="0FA90444" w14:textId="77777777" w:rsidR="0021589B" w:rsidRPr="006747A8" w:rsidRDefault="0021589B" w:rsidP="009706F5">
            <w:pPr>
              <w:rPr>
                <w:sz w:val="18"/>
                <w:szCs w:val="16"/>
                <w:lang w:val="tr-TR"/>
              </w:rPr>
            </w:pPr>
            <w:r w:rsidRPr="006747A8">
              <w:rPr>
                <w:sz w:val="18"/>
                <w:szCs w:val="16"/>
                <w:lang w:val="tr-TR"/>
              </w:rPr>
              <w:t>20</w:t>
            </w:r>
          </w:p>
        </w:tc>
        <w:tc>
          <w:tcPr>
            <w:tcW w:w="1650" w:type="dxa"/>
          </w:tcPr>
          <w:p w14:paraId="62156391" w14:textId="77777777" w:rsidR="0021589B" w:rsidRPr="006747A8" w:rsidRDefault="0021589B" w:rsidP="009706F5">
            <w:pPr>
              <w:rPr>
                <w:sz w:val="18"/>
                <w:szCs w:val="16"/>
                <w:lang w:val="tr-TR"/>
              </w:rPr>
            </w:pPr>
            <w:r w:rsidRPr="006747A8">
              <w:rPr>
                <w:sz w:val="18"/>
                <w:szCs w:val="16"/>
                <w:lang w:val="tr-TR"/>
              </w:rPr>
              <w:t>2</w:t>
            </w:r>
          </w:p>
        </w:tc>
        <w:tc>
          <w:tcPr>
            <w:tcW w:w="2331" w:type="dxa"/>
          </w:tcPr>
          <w:p w14:paraId="69999AB9" w14:textId="77777777" w:rsidR="0021589B" w:rsidRPr="006747A8" w:rsidRDefault="0021589B" w:rsidP="009706F5">
            <w:pPr>
              <w:rPr>
                <w:sz w:val="18"/>
                <w:szCs w:val="16"/>
                <w:lang w:val="tr-TR"/>
              </w:rPr>
            </w:pPr>
            <w:r w:rsidRPr="006747A8">
              <w:rPr>
                <w:sz w:val="18"/>
                <w:szCs w:val="16"/>
                <w:lang w:val="tr-TR"/>
              </w:rPr>
              <w:t>£46,000 (2 years x £23,000)</w:t>
            </w:r>
          </w:p>
        </w:tc>
        <w:tc>
          <w:tcPr>
            <w:tcW w:w="2278" w:type="dxa"/>
          </w:tcPr>
          <w:p w14:paraId="44D19E5F" w14:textId="77777777" w:rsidR="0021589B" w:rsidRPr="006747A8" w:rsidRDefault="0021589B" w:rsidP="009706F5">
            <w:pPr>
              <w:rPr>
                <w:sz w:val="18"/>
                <w:szCs w:val="16"/>
                <w:lang w:val="tr-TR"/>
              </w:rPr>
            </w:pPr>
            <w:r w:rsidRPr="006747A8">
              <w:rPr>
                <w:sz w:val="18"/>
                <w:szCs w:val="16"/>
                <w:lang w:val="tr-TR"/>
              </w:rPr>
              <w:t>£920,000</w:t>
            </w:r>
          </w:p>
        </w:tc>
      </w:tr>
      <w:tr w:rsidR="0021589B" w14:paraId="2227854B" w14:textId="77777777" w:rsidTr="009706F5">
        <w:tc>
          <w:tcPr>
            <w:tcW w:w="1629" w:type="dxa"/>
          </w:tcPr>
          <w:p w14:paraId="267BAE57" w14:textId="77777777" w:rsidR="0021589B" w:rsidRPr="006747A8" w:rsidRDefault="0021589B" w:rsidP="009706F5">
            <w:pPr>
              <w:rPr>
                <w:sz w:val="18"/>
                <w:szCs w:val="16"/>
                <w:lang w:val="tr-TR"/>
              </w:rPr>
            </w:pPr>
            <w:r w:rsidRPr="006747A8">
              <w:rPr>
                <w:sz w:val="18"/>
                <w:szCs w:val="16"/>
                <w:lang w:val="tr-TR"/>
              </w:rPr>
              <w:t>3</w:t>
            </w:r>
          </w:p>
        </w:tc>
        <w:tc>
          <w:tcPr>
            <w:tcW w:w="1128" w:type="dxa"/>
          </w:tcPr>
          <w:p w14:paraId="71DC195E" w14:textId="77777777" w:rsidR="0021589B" w:rsidRPr="006747A8" w:rsidRDefault="0021589B" w:rsidP="009706F5">
            <w:pPr>
              <w:rPr>
                <w:sz w:val="18"/>
                <w:szCs w:val="16"/>
                <w:lang w:val="tr-TR"/>
              </w:rPr>
            </w:pPr>
            <w:r w:rsidRPr="006747A8">
              <w:rPr>
                <w:sz w:val="18"/>
                <w:szCs w:val="16"/>
                <w:lang w:val="tr-TR"/>
              </w:rPr>
              <w:t>10</w:t>
            </w:r>
          </w:p>
        </w:tc>
        <w:tc>
          <w:tcPr>
            <w:tcW w:w="1650" w:type="dxa"/>
          </w:tcPr>
          <w:p w14:paraId="23C61C38" w14:textId="77777777" w:rsidR="0021589B" w:rsidRPr="006747A8" w:rsidRDefault="0021589B" w:rsidP="009706F5">
            <w:pPr>
              <w:rPr>
                <w:sz w:val="18"/>
                <w:szCs w:val="16"/>
                <w:lang w:val="tr-TR"/>
              </w:rPr>
            </w:pPr>
            <w:r w:rsidRPr="006747A8">
              <w:rPr>
                <w:sz w:val="18"/>
                <w:szCs w:val="16"/>
                <w:lang w:val="tr-TR"/>
              </w:rPr>
              <w:t>1</w:t>
            </w:r>
          </w:p>
        </w:tc>
        <w:tc>
          <w:tcPr>
            <w:tcW w:w="2331" w:type="dxa"/>
          </w:tcPr>
          <w:p w14:paraId="02354792" w14:textId="77777777" w:rsidR="0021589B" w:rsidRPr="006747A8" w:rsidRDefault="0021589B" w:rsidP="009706F5">
            <w:pPr>
              <w:rPr>
                <w:sz w:val="18"/>
                <w:szCs w:val="16"/>
                <w:lang w:val="tr-TR"/>
              </w:rPr>
            </w:pPr>
            <w:r w:rsidRPr="006747A8">
              <w:rPr>
                <w:sz w:val="18"/>
                <w:szCs w:val="16"/>
                <w:lang w:val="tr-TR"/>
              </w:rPr>
              <w:t>£23,000</w:t>
            </w:r>
          </w:p>
        </w:tc>
        <w:tc>
          <w:tcPr>
            <w:tcW w:w="2278" w:type="dxa"/>
          </w:tcPr>
          <w:p w14:paraId="51075A7E" w14:textId="77777777" w:rsidR="0021589B" w:rsidRPr="006747A8" w:rsidRDefault="0021589B" w:rsidP="009706F5">
            <w:pPr>
              <w:rPr>
                <w:sz w:val="18"/>
                <w:szCs w:val="16"/>
                <w:lang w:val="tr-TR"/>
              </w:rPr>
            </w:pPr>
            <w:r w:rsidRPr="006747A8">
              <w:rPr>
                <w:sz w:val="18"/>
                <w:szCs w:val="16"/>
                <w:lang w:val="tr-TR"/>
              </w:rPr>
              <w:t>£230,000</w:t>
            </w:r>
          </w:p>
        </w:tc>
      </w:tr>
      <w:tr w:rsidR="0021589B" w14:paraId="598CB9A9" w14:textId="77777777" w:rsidTr="009706F5">
        <w:tc>
          <w:tcPr>
            <w:tcW w:w="1629" w:type="dxa"/>
          </w:tcPr>
          <w:p w14:paraId="61315FD7" w14:textId="77777777" w:rsidR="0021589B" w:rsidRPr="006747A8" w:rsidRDefault="0021589B" w:rsidP="009706F5">
            <w:pPr>
              <w:rPr>
                <w:sz w:val="18"/>
                <w:szCs w:val="16"/>
                <w:lang w:val="tr-TR"/>
              </w:rPr>
            </w:pPr>
          </w:p>
        </w:tc>
        <w:tc>
          <w:tcPr>
            <w:tcW w:w="1128" w:type="dxa"/>
          </w:tcPr>
          <w:p w14:paraId="3E36B3E4" w14:textId="77777777" w:rsidR="0021589B" w:rsidRPr="006747A8" w:rsidRDefault="0021589B" w:rsidP="009706F5">
            <w:pPr>
              <w:rPr>
                <w:sz w:val="18"/>
                <w:szCs w:val="16"/>
                <w:lang w:val="tr-TR"/>
              </w:rPr>
            </w:pPr>
          </w:p>
        </w:tc>
        <w:tc>
          <w:tcPr>
            <w:tcW w:w="1650" w:type="dxa"/>
          </w:tcPr>
          <w:p w14:paraId="53A0042C" w14:textId="77777777" w:rsidR="0021589B" w:rsidRPr="006747A8" w:rsidRDefault="0021589B" w:rsidP="009706F5">
            <w:pPr>
              <w:rPr>
                <w:sz w:val="18"/>
                <w:szCs w:val="16"/>
                <w:lang w:val="tr-TR"/>
              </w:rPr>
            </w:pPr>
          </w:p>
        </w:tc>
        <w:tc>
          <w:tcPr>
            <w:tcW w:w="2331" w:type="dxa"/>
          </w:tcPr>
          <w:p w14:paraId="3CCCFDBA" w14:textId="77777777" w:rsidR="0021589B" w:rsidRPr="006747A8" w:rsidRDefault="0021589B" w:rsidP="009706F5">
            <w:pPr>
              <w:rPr>
                <w:sz w:val="18"/>
                <w:szCs w:val="16"/>
                <w:lang w:val="tr-TR"/>
              </w:rPr>
            </w:pPr>
            <w:r w:rsidRPr="006747A8">
              <w:rPr>
                <w:sz w:val="18"/>
                <w:szCs w:val="16"/>
                <w:lang w:val="tr-TR"/>
              </w:rPr>
              <w:t>Total</w:t>
            </w:r>
          </w:p>
        </w:tc>
        <w:tc>
          <w:tcPr>
            <w:tcW w:w="2278" w:type="dxa"/>
          </w:tcPr>
          <w:p w14:paraId="1F2E9812" w14:textId="77777777" w:rsidR="0021589B" w:rsidRPr="006747A8" w:rsidRDefault="0021589B" w:rsidP="009706F5">
            <w:pPr>
              <w:rPr>
                <w:sz w:val="18"/>
                <w:szCs w:val="16"/>
                <w:lang w:val="tr-TR"/>
              </w:rPr>
            </w:pPr>
            <w:r w:rsidRPr="006747A8">
              <w:rPr>
                <w:sz w:val="18"/>
                <w:szCs w:val="16"/>
                <w:lang w:val="tr-TR"/>
              </w:rPr>
              <w:t>£1,840,000</w:t>
            </w:r>
          </w:p>
        </w:tc>
      </w:tr>
    </w:tbl>
    <w:p w14:paraId="06BB8168" w14:textId="77777777" w:rsidR="0021589B" w:rsidRPr="00BC16B2" w:rsidRDefault="0021589B" w:rsidP="0021589B">
      <w:pPr>
        <w:rPr>
          <w:lang w:val="tr-TR"/>
        </w:rPr>
      </w:pPr>
    </w:p>
    <w:p w14:paraId="1FAB0C80" w14:textId="48CA2DF3" w:rsidR="0021589B" w:rsidRPr="00EE4759" w:rsidRDefault="0021589B" w:rsidP="00EE4759">
      <w:pPr>
        <w:pStyle w:val="Heading2"/>
        <w:numPr>
          <w:ilvl w:val="1"/>
          <w:numId w:val="10"/>
        </w:numPr>
        <w:rPr>
          <w:lang w:val="tr-TR"/>
        </w:rPr>
      </w:pPr>
      <w:bookmarkStart w:id="27" w:name="_Toc16177051"/>
      <w:bookmarkStart w:id="28" w:name="_Toc17193105"/>
      <w:r>
        <w:rPr>
          <w:lang w:val="tr-TR"/>
        </w:rPr>
        <w:t>Student placements supported</w:t>
      </w:r>
      <w:bookmarkEnd w:id="27"/>
      <w:bookmarkEnd w:id="28"/>
    </w:p>
    <w:p w14:paraId="0B79F63C" w14:textId="30372780" w:rsidR="00A7712C" w:rsidRDefault="00A7712C" w:rsidP="0021589B">
      <w:pPr>
        <w:pStyle w:val="ListParagraph"/>
        <w:ind w:left="0"/>
        <w:rPr>
          <w:b/>
          <w:lang w:val="tr-TR"/>
        </w:rPr>
      </w:pPr>
    </w:p>
    <w:p w14:paraId="4EF3288C" w14:textId="77777777" w:rsidR="007F4A9E" w:rsidRDefault="007F4A9E" w:rsidP="0021589B">
      <w:pPr>
        <w:pStyle w:val="ListParagraph"/>
        <w:ind w:left="0"/>
        <w:rPr>
          <w:b/>
          <w:lang w:val="tr-TR"/>
        </w:rPr>
      </w:pPr>
    </w:p>
    <w:p w14:paraId="000B5B21" w14:textId="254E8B1D" w:rsidR="0021589B" w:rsidRDefault="0021589B" w:rsidP="0021589B">
      <w:pPr>
        <w:pStyle w:val="ListParagraph"/>
        <w:ind w:left="0"/>
        <w:rPr>
          <w:b/>
          <w:lang w:val="tr-TR"/>
        </w:rPr>
      </w:pPr>
      <w:r w:rsidRPr="008E3CBE">
        <w:rPr>
          <w:b/>
          <w:lang w:val="tr-TR"/>
        </w:rPr>
        <w:t>Assumptions</w:t>
      </w:r>
    </w:p>
    <w:p w14:paraId="513B98DF" w14:textId="77777777" w:rsidR="007F4A9E" w:rsidRDefault="007F4A9E" w:rsidP="0021589B">
      <w:pPr>
        <w:pStyle w:val="ListParagraph"/>
        <w:ind w:left="0"/>
        <w:rPr>
          <w:b/>
          <w:lang w:val="tr-TR"/>
        </w:rPr>
      </w:pPr>
    </w:p>
    <w:p w14:paraId="510502E5" w14:textId="77777777" w:rsidR="00A7712C" w:rsidRPr="008E3CBE" w:rsidRDefault="00A7712C" w:rsidP="0021589B">
      <w:pPr>
        <w:pStyle w:val="ListParagraph"/>
        <w:ind w:left="0"/>
        <w:rPr>
          <w:b/>
          <w:lang w:val="tr-TR"/>
        </w:rPr>
      </w:pPr>
    </w:p>
    <w:p w14:paraId="5BEEAFA2" w14:textId="0D5D0DB0" w:rsidR="0021589B" w:rsidRDefault="0021589B" w:rsidP="0021589B">
      <w:pPr>
        <w:pStyle w:val="ListParagraph"/>
        <w:numPr>
          <w:ilvl w:val="0"/>
          <w:numId w:val="6"/>
        </w:numPr>
        <w:ind w:left="567"/>
        <w:rPr>
          <w:lang w:val="tr-TR"/>
        </w:rPr>
      </w:pPr>
      <w:r>
        <w:rPr>
          <w:lang w:val="tr-TR"/>
        </w:rPr>
        <w:t xml:space="preserve">Placements will be up to 6 months. </w:t>
      </w:r>
    </w:p>
    <w:p w14:paraId="41CF7CCA" w14:textId="77777777" w:rsidR="00B76FB4" w:rsidRPr="00B76FB4" w:rsidRDefault="00B76FB4" w:rsidP="00B76FB4">
      <w:pPr>
        <w:ind w:left="207"/>
        <w:rPr>
          <w:lang w:val="tr-TR"/>
        </w:rPr>
      </w:pPr>
    </w:p>
    <w:p w14:paraId="6ED4ADFE" w14:textId="24EC7679" w:rsidR="0021589B" w:rsidRDefault="0021589B" w:rsidP="0021589B">
      <w:pPr>
        <w:pStyle w:val="ListParagraph"/>
        <w:numPr>
          <w:ilvl w:val="0"/>
          <w:numId w:val="6"/>
        </w:numPr>
        <w:ind w:left="567"/>
        <w:rPr>
          <w:lang w:val="tr-TR"/>
        </w:rPr>
      </w:pPr>
      <w:r>
        <w:rPr>
          <w:lang w:val="tr-TR"/>
        </w:rPr>
        <w:t xml:space="preserve">Placement students will </w:t>
      </w:r>
      <w:r w:rsidR="00826A58">
        <w:rPr>
          <w:lang w:val="tr-TR"/>
        </w:rPr>
        <w:t xml:space="preserve">be </w:t>
      </w:r>
      <w:r>
        <w:rPr>
          <w:lang w:val="tr-TR"/>
        </w:rPr>
        <w:t>paid a similar salary to apprenticeships i.e. £24,843.</w:t>
      </w:r>
    </w:p>
    <w:p w14:paraId="4BB90318" w14:textId="77777777" w:rsidR="00B76FB4" w:rsidRPr="00B76FB4" w:rsidRDefault="00B76FB4" w:rsidP="00B76FB4">
      <w:pPr>
        <w:ind w:left="207"/>
        <w:rPr>
          <w:lang w:val="tr-TR"/>
        </w:rPr>
      </w:pPr>
    </w:p>
    <w:p w14:paraId="7023E8CC" w14:textId="54790684" w:rsidR="0021589B" w:rsidRDefault="0021589B" w:rsidP="0021589B">
      <w:pPr>
        <w:pStyle w:val="ListParagraph"/>
        <w:numPr>
          <w:ilvl w:val="0"/>
          <w:numId w:val="6"/>
        </w:numPr>
        <w:ind w:left="567"/>
        <w:rPr>
          <w:lang w:val="tr-TR"/>
        </w:rPr>
      </w:pPr>
      <w:r>
        <w:rPr>
          <w:lang w:val="tr-TR"/>
        </w:rPr>
        <w:t>The typical investment by firms in salary costs will be £12,421 pounds (£24,843/2)</w:t>
      </w:r>
      <w:r w:rsidR="00B76FB4">
        <w:rPr>
          <w:lang w:val="tr-TR"/>
        </w:rPr>
        <w:t>.</w:t>
      </w:r>
    </w:p>
    <w:p w14:paraId="4D89AB30" w14:textId="77777777" w:rsidR="00B76FB4" w:rsidRPr="00B76FB4" w:rsidRDefault="00B76FB4" w:rsidP="00B76FB4">
      <w:pPr>
        <w:pStyle w:val="ListParagraph"/>
        <w:rPr>
          <w:lang w:val="tr-TR"/>
        </w:rPr>
      </w:pPr>
    </w:p>
    <w:p w14:paraId="2CA6E04F" w14:textId="4C3DBFF5" w:rsidR="0021589B" w:rsidRDefault="0021589B" w:rsidP="0021589B">
      <w:pPr>
        <w:pStyle w:val="ListParagraph"/>
        <w:numPr>
          <w:ilvl w:val="0"/>
          <w:numId w:val="6"/>
        </w:numPr>
        <w:ind w:left="567"/>
        <w:rPr>
          <w:lang w:val="tr-TR"/>
        </w:rPr>
      </w:pPr>
      <w:r>
        <w:rPr>
          <w:lang w:val="tr-TR"/>
        </w:rPr>
        <w:t>Number of placements will be around 30 students</w:t>
      </w:r>
      <w:r w:rsidR="007B0B26">
        <w:rPr>
          <w:lang w:val="tr-TR"/>
        </w:rPr>
        <w:t>.</w:t>
      </w:r>
    </w:p>
    <w:p w14:paraId="44ABD75C" w14:textId="77777777" w:rsidR="00B76FB4" w:rsidRPr="00B76FB4" w:rsidRDefault="00B76FB4" w:rsidP="00B76FB4">
      <w:pPr>
        <w:pStyle w:val="ListParagraph"/>
        <w:rPr>
          <w:lang w:val="tr-TR"/>
        </w:rPr>
      </w:pPr>
    </w:p>
    <w:p w14:paraId="18F7F677" w14:textId="5325DF21" w:rsidR="0021589B" w:rsidRDefault="0021589B" w:rsidP="0021589B">
      <w:pPr>
        <w:pStyle w:val="ListParagraph"/>
        <w:numPr>
          <w:ilvl w:val="0"/>
          <w:numId w:val="6"/>
        </w:numPr>
        <w:ind w:left="567"/>
        <w:rPr>
          <w:lang w:val="tr-TR"/>
        </w:rPr>
      </w:pPr>
      <w:r>
        <w:rPr>
          <w:lang w:val="tr-TR"/>
        </w:rPr>
        <w:t>The same multipler applies as apprenticeships (0.46)</w:t>
      </w:r>
    </w:p>
    <w:p w14:paraId="6C14EB71" w14:textId="77777777" w:rsidR="00B76FB4" w:rsidRPr="00B76FB4" w:rsidRDefault="00B76FB4" w:rsidP="00B76FB4">
      <w:pPr>
        <w:pStyle w:val="ListParagraph"/>
        <w:rPr>
          <w:lang w:val="tr-TR"/>
        </w:rPr>
      </w:pPr>
    </w:p>
    <w:p w14:paraId="7BB6FCCF" w14:textId="58A75F49" w:rsidR="0021589B" w:rsidRDefault="0021589B" w:rsidP="0021589B">
      <w:pPr>
        <w:pStyle w:val="ListParagraph"/>
        <w:numPr>
          <w:ilvl w:val="0"/>
          <w:numId w:val="6"/>
        </w:numPr>
        <w:ind w:left="567"/>
        <w:rPr>
          <w:lang w:val="tr-TR"/>
        </w:rPr>
      </w:pPr>
      <w:r>
        <w:rPr>
          <w:lang w:val="tr-TR"/>
        </w:rPr>
        <w:t xml:space="preserve">We can only the count the year of the placement. </w:t>
      </w:r>
    </w:p>
    <w:p w14:paraId="79C69957" w14:textId="77777777" w:rsidR="00B76FB4" w:rsidRPr="00B76FB4" w:rsidRDefault="00B76FB4" w:rsidP="00B76FB4">
      <w:pPr>
        <w:pStyle w:val="ListParagraph"/>
        <w:rPr>
          <w:lang w:val="tr-TR"/>
        </w:rPr>
      </w:pPr>
    </w:p>
    <w:p w14:paraId="34094EB1" w14:textId="77777777" w:rsidR="00A7712C" w:rsidRDefault="0021589B" w:rsidP="00C05912">
      <w:pPr>
        <w:pStyle w:val="ListParagraph"/>
        <w:numPr>
          <w:ilvl w:val="0"/>
          <w:numId w:val="6"/>
        </w:numPr>
        <w:ind w:left="567"/>
        <w:rPr>
          <w:lang w:val="tr-TR"/>
        </w:rPr>
      </w:pPr>
      <w:r w:rsidRPr="00784895">
        <w:rPr>
          <w:lang w:val="tr-TR"/>
        </w:rPr>
        <w:t>The total economic impact of this intervention would be £171,409 (0.46</w:t>
      </w:r>
      <w:r w:rsidR="004D22FD" w:rsidRPr="00784895">
        <w:rPr>
          <w:lang w:val="tr-TR"/>
        </w:rPr>
        <w:t xml:space="preserve"> </w:t>
      </w:r>
      <w:r w:rsidRPr="00784895">
        <w:rPr>
          <w:lang w:val="tr-TR"/>
        </w:rPr>
        <w:t xml:space="preserve">(multiplier) x 30 (number of students) x </w:t>
      </w:r>
      <w:r w:rsidR="001C623D" w:rsidRPr="00784895">
        <w:rPr>
          <w:lang w:val="tr-TR"/>
        </w:rPr>
        <w:t>£</w:t>
      </w:r>
      <w:r w:rsidRPr="00784895">
        <w:rPr>
          <w:lang w:val="tr-TR"/>
        </w:rPr>
        <w:t>12,421 (student salary))</w:t>
      </w:r>
      <w:r w:rsidR="004D22FD" w:rsidRPr="00784895">
        <w:rPr>
          <w:lang w:val="tr-TR"/>
        </w:rPr>
        <w:t>.</w:t>
      </w:r>
    </w:p>
    <w:p w14:paraId="3DF257CF" w14:textId="52C6E9EF" w:rsidR="0021589B" w:rsidRPr="00A7712C" w:rsidRDefault="0021589B" w:rsidP="00A7712C">
      <w:pPr>
        <w:rPr>
          <w:lang w:val="tr-TR"/>
        </w:rPr>
      </w:pPr>
      <w:r w:rsidRPr="00A7712C">
        <w:rPr>
          <w:lang w:val="tr-TR"/>
        </w:rPr>
        <w:br w:type="page"/>
      </w:r>
    </w:p>
    <w:p w14:paraId="72381336" w14:textId="77777777" w:rsidR="0021589B" w:rsidRDefault="0021589B" w:rsidP="0021589B">
      <w:pPr>
        <w:pStyle w:val="Heading1"/>
        <w:numPr>
          <w:ilvl w:val="0"/>
          <w:numId w:val="10"/>
        </w:numPr>
        <w:rPr>
          <w:lang w:val="tr-TR"/>
        </w:rPr>
      </w:pPr>
      <w:bookmarkStart w:id="29" w:name="_Toc16177052"/>
      <w:bookmarkStart w:id="30" w:name="_Toc17193106"/>
      <w:r>
        <w:rPr>
          <w:lang w:val="tr-TR"/>
        </w:rPr>
        <w:lastRenderedPageBreak/>
        <w:t>Co-creation</w:t>
      </w:r>
      <w:bookmarkEnd w:id="29"/>
      <w:bookmarkEnd w:id="30"/>
    </w:p>
    <w:p w14:paraId="6C45E02C" w14:textId="77777777" w:rsidR="0021589B" w:rsidRDefault="0021589B" w:rsidP="0021589B">
      <w:pPr>
        <w:rPr>
          <w:lang w:val="tr-TR"/>
        </w:rPr>
      </w:pPr>
    </w:p>
    <w:p w14:paraId="101F3C4C" w14:textId="7476D653" w:rsidR="0021589B" w:rsidRPr="00EE4759" w:rsidRDefault="0021589B" w:rsidP="00EE4759">
      <w:pPr>
        <w:pStyle w:val="Heading2"/>
        <w:numPr>
          <w:ilvl w:val="1"/>
          <w:numId w:val="10"/>
        </w:numPr>
        <w:rPr>
          <w:lang w:val="tr-TR"/>
        </w:rPr>
      </w:pPr>
      <w:bookmarkStart w:id="31" w:name="_Toc16177053"/>
      <w:bookmarkStart w:id="32" w:name="_Toc17193107"/>
      <w:r>
        <w:rPr>
          <w:lang w:val="tr-TR"/>
        </w:rPr>
        <w:t>Steamhouse</w:t>
      </w:r>
      <w:bookmarkEnd w:id="31"/>
      <w:bookmarkEnd w:id="32"/>
    </w:p>
    <w:p w14:paraId="1DF60C0C" w14:textId="77777777" w:rsidR="00A7712C" w:rsidRDefault="00A7712C" w:rsidP="0021589B">
      <w:pPr>
        <w:spacing w:after="0" w:line="240" w:lineRule="auto"/>
        <w:rPr>
          <w:rFonts w:ascii="Calibri" w:eastAsia="Times New Roman" w:hAnsi="Calibri" w:cs="Calibri"/>
          <w:color w:val="000000"/>
          <w:lang w:eastAsia="en-GB"/>
        </w:rPr>
      </w:pPr>
    </w:p>
    <w:p w14:paraId="5B07AC13" w14:textId="77777777" w:rsidR="007E7B89" w:rsidRDefault="007E7B89" w:rsidP="0021589B">
      <w:pPr>
        <w:spacing w:after="0" w:line="240" w:lineRule="auto"/>
        <w:rPr>
          <w:rFonts w:ascii="Calibri" w:eastAsia="Times New Roman" w:hAnsi="Calibri" w:cs="Calibri"/>
          <w:color w:val="000000"/>
          <w:lang w:eastAsia="en-GB"/>
        </w:rPr>
      </w:pPr>
    </w:p>
    <w:p w14:paraId="1958D66D" w14:textId="44F3E0E6" w:rsidR="0021589B" w:rsidRPr="00C14A1B" w:rsidRDefault="0021589B" w:rsidP="0021589B">
      <w:pPr>
        <w:spacing w:after="0" w:line="240" w:lineRule="auto"/>
        <w:rPr>
          <w:rFonts w:ascii="Symbol" w:eastAsia="Times New Roman" w:hAnsi="Symbol" w:cs="Calibri"/>
          <w:color w:val="000000"/>
          <w:lang w:eastAsia="en-GB"/>
        </w:rPr>
      </w:pPr>
      <w:r w:rsidRPr="00C14A1B">
        <w:rPr>
          <w:rFonts w:ascii="Calibri" w:eastAsia="Times New Roman" w:hAnsi="Calibri" w:cs="Calibri"/>
          <w:color w:val="000000"/>
          <w:lang w:eastAsia="en-GB"/>
        </w:rPr>
        <w:t>STEAM</w:t>
      </w:r>
      <w:r>
        <w:rPr>
          <w:rFonts w:ascii="Calibri" w:eastAsia="Times New Roman" w:hAnsi="Calibri" w:cs="Calibri"/>
          <w:color w:val="000000"/>
          <w:lang w:eastAsia="en-GB"/>
        </w:rPr>
        <w:t xml:space="preserve"> </w:t>
      </w:r>
      <w:r w:rsidRPr="00C14A1B">
        <w:rPr>
          <w:rFonts w:ascii="Calibri" w:eastAsia="Times New Roman" w:hAnsi="Calibri" w:cs="Calibri"/>
          <w:color w:val="000000"/>
          <w:lang w:eastAsia="en-GB"/>
        </w:rPr>
        <w:t>house estimate 30 events; 600 attendees; 120 Contacts; 40 Collaborations; 30 Reviews; 20 Reports; several new CPD offers created</w:t>
      </w:r>
      <w:r>
        <w:rPr>
          <w:rFonts w:ascii="Calibri" w:eastAsia="Times New Roman" w:hAnsi="Calibri" w:cs="Calibri"/>
          <w:color w:val="000000"/>
          <w:lang w:eastAsia="en-GB"/>
        </w:rPr>
        <w:t>.</w:t>
      </w:r>
    </w:p>
    <w:p w14:paraId="0026CA86" w14:textId="77777777" w:rsidR="0021589B" w:rsidRDefault="0021589B" w:rsidP="0021589B">
      <w:pPr>
        <w:rPr>
          <w:lang w:val="tr-TR"/>
        </w:rPr>
      </w:pPr>
    </w:p>
    <w:p w14:paraId="6B342F9F" w14:textId="72B867A0" w:rsidR="0021589B" w:rsidRDefault="0021589B" w:rsidP="0021589B">
      <w:pPr>
        <w:rPr>
          <w:b/>
          <w:lang w:val="tr-TR"/>
        </w:rPr>
      </w:pPr>
      <w:r w:rsidRPr="00182D68">
        <w:rPr>
          <w:b/>
          <w:lang w:val="tr-TR"/>
        </w:rPr>
        <w:t>Assumptions</w:t>
      </w:r>
    </w:p>
    <w:p w14:paraId="276C5E49" w14:textId="77777777" w:rsidR="00B76FB4" w:rsidRPr="00182D68" w:rsidRDefault="00B76FB4" w:rsidP="0021589B">
      <w:pPr>
        <w:rPr>
          <w:b/>
          <w:lang w:val="tr-TR"/>
        </w:rPr>
      </w:pPr>
    </w:p>
    <w:p w14:paraId="4C13E8C3" w14:textId="24ECD762" w:rsidR="0021589B" w:rsidRDefault="0021589B" w:rsidP="0021589B">
      <w:pPr>
        <w:rPr>
          <w:lang w:val="tr-TR"/>
        </w:rPr>
      </w:pPr>
      <w:r>
        <w:rPr>
          <w:lang w:val="tr-TR"/>
        </w:rPr>
        <w:t>1.  Reports result in investments</w:t>
      </w:r>
      <w:r w:rsidR="004D22FD">
        <w:rPr>
          <w:lang w:val="tr-TR"/>
        </w:rPr>
        <w:t>.</w:t>
      </w:r>
    </w:p>
    <w:p w14:paraId="755D0982" w14:textId="77777777" w:rsidR="00B76FB4" w:rsidRDefault="00B76FB4" w:rsidP="0021589B">
      <w:pPr>
        <w:rPr>
          <w:lang w:val="tr-TR"/>
        </w:rPr>
      </w:pPr>
    </w:p>
    <w:p w14:paraId="32D56EC3" w14:textId="34B09551" w:rsidR="0021589B" w:rsidRDefault="0021589B" w:rsidP="0021589B">
      <w:pPr>
        <w:rPr>
          <w:lang w:val="tr-TR"/>
        </w:rPr>
      </w:pPr>
      <w:r>
        <w:rPr>
          <w:lang w:val="tr-TR"/>
        </w:rPr>
        <w:t>2.  Conservatively assume 40% secure funding</w:t>
      </w:r>
      <w:r w:rsidR="004D22FD">
        <w:rPr>
          <w:lang w:val="tr-TR"/>
        </w:rPr>
        <w:t>.</w:t>
      </w:r>
    </w:p>
    <w:p w14:paraId="3BC94EC3" w14:textId="77777777" w:rsidR="00B76FB4" w:rsidRDefault="00B76FB4" w:rsidP="0021589B">
      <w:pPr>
        <w:rPr>
          <w:lang w:val="tr-TR"/>
        </w:rPr>
      </w:pPr>
    </w:p>
    <w:p w14:paraId="4106F439" w14:textId="5508559D" w:rsidR="0021589B" w:rsidRDefault="0021589B" w:rsidP="0021589B">
      <w:pPr>
        <w:rPr>
          <w:lang w:val="tr-TR"/>
        </w:rPr>
      </w:pPr>
      <w:r>
        <w:rPr>
          <w:lang w:val="tr-TR"/>
        </w:rPr>
        <w:t>3.  Initial feasibility studies result with assumed average budgets of £50,000</w:t>
      </w:r>
      <w:r w:rsidR="004D22FD">
        <w:rPr>
          <w:lang w:val="tr-TR"/>
        </w:rPr>
        <w:t>.</w:t>
      </w:r>
    </w:p>
    <w:p w14:paraId="5FE0ACE3" w14:textId="77777777" w:rsidR="00B76FB4" w:rsidRDefault="00B76FB4" w:rsidP="0021589B">
      <w:pPr>
        <w:rPr>
          <w:lang w:val="tr-TR"/>
        </w:rPr>
      </w:pPr>
    </w:p>
    <w:p w14:paraId="42D41030" w14:textId="321161C6" w:rsidR="0021589B" w:rsidRDefault="0021589B" w:rsidP="0021589B">
      <w:pPr>
        <w:rPr>
          <w:lang w:val="tr-TR"/>
        </w:rPr>
      </w:pPr>
      <w:r>
        <w:rPr>
          <w:lang w:val="tr-TR"/>
        </w:rPr>
        <w:t>4.  This would mean initial investment of £400,000</w:t>
      </w:r>
      <w:r w:rsidR="004D22FD">
        <w:rPr>
          <w:lang w:val="tr-TR"/>
        </w:rPr>
        <w:t>.</w:t>
      </w:r>
    </w:p>
    <w:p w14:paraId="093DCE65" w14:textId="77777777" w:rsidR="00B76FB4" w:rsidRDefault="00B76FB4" w:rsidP="0021589B">
      <w:pPr>
        <w:rPr>
          <w:lang w:val="tr-TR"/>
        </w:rPr>
      </w:pPr>
    </w:p>
    <w:p w14:paraId="5C7DE757" w14:textId="4F584AE3" w:rsidR="0021589B" w:rsidRDefault="0021589B" w:rsidP="0021589B">
      <w:pPr>
        <w:rPr>
          <w:lang w:val="tr-TR"/>
        </w:rPr>
      </w:pPr>
      <w:r>
        <w:rPr>
          <w:lang w:val="tr-TR"/>
        </w:rPr>
        <w:t xml:space="preserve">5.  If we apply GVA multiplier for R&amp;D of 7.2 </w:t>
      </w:r>
      <w:r w:rsidR="001C623D">
        <w:rPr>
          <w:lang w:val="tr-TR"/>
        </w:rPr>
        <w:t>(PACEC evaluation of Smart Scotland)</w:t>
      </w:r>
      <w:r w:rsidR="00EE4759">
        <w:rPr>
          <w:lang w:val="tr-TR"/>
        </w:rPr>
        <w:t xml:space="preserve"> </w:t>
      </w:r>
      <w:r>
        <w:rPr>
          <w:lang w:val="tr-TR"/>
        </w:rPr>
        <w:t>would result in additional GVA of £2,880,000</w:t>
      </w:r>
      <w:r w:rsidR="004D22FD">
        <w:rPr>
          <w:lang w:val="tr-TR"/>
        </w:rPr>
        <w:t>.</w:t>
      </w:r>
    </w:p>
    <w:p w14:paraId="6520CFA4" w14:textId="3469F750" w:rsidR="0021589B" w:rsidRDefault="0021589B" w:rsidP="0021589B">
      <w:pPr>
        <w:rPr>
          <w:lang w:val="tr-TR"/>
        </w:rPr>
      </w:pPr>
    </w:p>
    <w:p w14:paraId="60418370" w14:textId="77777777" w:rsidR="00A7712C" w:rsidRDefault="00A7712C" w:rsidP="0021589B">
      <w:pPr>
        <w:rPr>
          <w:lang w:val="tr-TR"/>
        </w:rPr>
      </w:pPr>
    </w:p>
    <w:p w14:paraId="680D15EC" w14:textId="77777777" w:rsidR="00772BB2" w:rsidRDefault="0021589B" w:rsidP="0021589B">
      <w:pPr>
        <w:pStyle w:val="Heading2"/>
        <w:numPr>
          <w:ilvl w:val="1"/>
          <w:numId w:val="10"/>
        </w:numPr>
        <w:rPr>
          <w:lang w:val="tr-TR"/>
        </w:rPr>
      </w:pPr>
      <w:bookmarkStart w:id="33" w:name="_Toc16177054"/>
      <w:bookmarkStart w:id="34" w:name="_Toc17193108"/>
      <w:r>
        <w:rPr>
          <w:lang w:val="tr-TR"/>
        </w:rPr>
        <w:t xml:space="preserve">Public and Patient Involvement-Engagement hub </w:t>
      </w:r>
    </w:p>
    <w:p w14:paraId="36CABB04" w14:textId="601DBB50" w:rsidR="0021589B" w:rsidRPr="00782A6E" w:rsidRDefault="00772BB2" w:rsidP="00772BB2">
      <w:pPr>
        <w:pStyle w:val="Heading3"/>
        <w:ind w:left="720"/>
        <w:rPr>
          <w:lang w:val="tr-TR"/>
        </w:rPr>
      </w:pPr>
      <w:r w:rsidRPr="00782A6E">
        <w:rPr>
          <w:lang w:val="tr-TR"/>
        </w:rPr>
        <w:t>F</w:t>
      </w:r>
      <w:r w:rsidR="0021589B" w:rsidRPr="00782A6E">
        <w:rPr>
          <w:lang w:val="tr-TR"/>
        </w:rPr>
        <w:t>or Medtech sector and Community return on investment programme</w:t>
      </w:r>
      <w:bookmarkEnd w:id="33"/>
      <w:bookmarkEnd w:id="34"/>
    </w:p>
    <w:p w14:paraId="1A756CA3" w14:textId="77777777" w:rsidR="0021589B" w:rsidRPr="00782A6E" w:rsidRDefault="0021589B" w:rsidP="0021589B">
      <w:pPr>
        <w:rPr>
          <w:color w:val="7030A0"/>
          <w:lang w:val="tr-TR"/>
        </w:rPr>
      </w:pPr>
    </w:p>
    <w:p w14:paraId="047A2DAD" w14:textId="513A85FF" w:rsidR="0021589B" w:rsidRPr="00782A6E" w:rsidRDefault="007B0B26" w:rsidP="00EE4759">
      <w:pPr>
        <w:pStyle w:val="Heading3"/>
        <w:numPr>
          <w:ilvl w:val="2"/>
          <w:numId w:val="10"/>
        </w:numPr>
        <w:spacing w:after="120" w:line="240" w:lineRule="auto"/>
        <w:ind w:left="1077"/>
        <w:rPr>
          <w:lang w:val="tr-TR"/>
        </w:rPr>
      </w:pPr>
      <w:bookmarkStart w:id="35" w:name="_Toc16177055"/>
      <w:bookmarkStart w:id="36" w:name="_Toc17193109"/>
      <w:r w:rsidRPr="00782A6E">
        <w:rPr>
          <w:lang w:val="tr-TR"/>
        </w:rPr>
        <w:t>Opportunity identifi</w:t>
      </w:r>
      <w:r w:rsidR="0021589B" w:rsidRPr="00782A6E">
        <w:rPr>
          <w:lang w:val="tr-TR"/>
        </w:rPr>
        <w:t>cation and exploitation</w:t>
      </w:r>
      <w:bookmarkEnd w:id="35"/>
      <w:bookmarkEnd w:id="36"/>
    </w:p>
    <w:p w14:paraId="42D311DA" w14:textId="77777777" w:rsidR="00A7712C" w:rsidRDefault="00A7712C" w:rsidP="0021589B">
      <w:pPr>
        <w:rPr>
          <w:b/>
          <w:lang w:val="tr-TR"/>
        </w:rPr>
      </w:pPr>
    </w:p>
    <w:p w14:paraId="5E36FB0C" w14:textId="7E80DCF6" w:rsidR="0021589B" w:rsidRDefault="0021589B" w:rsidP="0021589B">
      <w:pPr>
        <w:rPr>
          <w:b/>
          <w:lang w:val="tr-TR"/>
        </w:rPr>
      </w:pPr>
      <w:r w:rsidRPr="002945A9">
        <w:rPr>
          <w:b/>
          <w:lang w:val="tr-TR"/>
        </w:rPr>
        <w:t>Assumptions</w:t>
      </w:r>
    </w:p>
    <w:p w14:paraId="30A9C36D" w14:textId="77777777" w:rsidR="00A7712C" w:rsidRPr="002945A9" w:rsidRDefault="00A7712C" w:rsidP="0021589B">
      <w:pPr>
        <w:rPr>
          <w:b/>
          <w:lang w:val="tr-TR"/>
        </w:rPr>
      </w:pPr>
    </w:p>
    <w:p w14:paraId="7E49D3D9" w14:textId="2CC13AF3" w:rsidR="0021589B" w:rsidRDefault="0021589B" w:rsidP="0021589B">
      <w:pPr>
        <w:pStyle w:val="ListParagraph"/>
        <w:numPr>
          <w:ilvl w:val="0"/>
          <w:numId w:val="9"/>
        </w:numPr>
        <w:ind w:left="284" w:hanging="284"/>
        <w:rPr>
          <w:lang w:val="tr-TR"/>
        </w:rPr>
      </w:pPr>
      <w:r>
        <w:rPr>
          <w:lang w:val="tr-TR"/>
        </w:rPr>
        <w:t>60 opportunities identified</w:t>
      </w:r>
      <w:r w:rsidR="004D22FD">
        <w:rPr>
          <w:lang w:val="tr-TR"/>
        </w:rPr>
        <w:t>.</w:t>
      </w:r>
    </w:p>
    <w:p w14:paraId="633FA969" w14:textId="77777777" w:rsidR="00B76FB4" w:rsidRPr="00B76FB4" w:rsidRDefault="00B76FB4" w:rsidP="00B76FB4">
      <w:pPr>
        <w:rPr>
          <w:lang w:val="tr-TR"/>
        </w:rPr>
      </w:pPr>
    </w:p>
    <w:p w14:paraId="71511986" w14:textId="1AE2EC9B" w:rsidR="0021589B" w:rsidRDefault="0021589B" w:rsidP="0021589B">
      <w:pPr>
        <w:pStyle w:val="ListParagraph"/>
        <w:numPr>
          <w:ilvl w:val="0"/>
          <w:numId w:val="9"/>
        </w:numPr>
        <w:ind w:left="284" w:hanging="284"/>
        <w:rPr>
          <w:lang w:val="tr-TR"/>
        </w:rPr>
      </w:pPr>
      <w:r>
        <w:rPr>
          <w:lang w:val="tr-TR"/>
        </w:rPr>
        <w:t>33</w:t>
      </w:r>
      <w:r w:rsidR="00B76FB4">
        <w:rPr>
          <w:lang w:val="tr-TR"/>
        </w:rPr>
        <w:t xml:space="preserve"> per cent </w:t>
      </w:r>
      <w:r>
        <w:rPr>
          <w:lang w:val="tr-TR"/>
        </w:rPr>
        <w:t xml:space="preserve"> are taken forward</w:t>
      </w:r>
      <w:r w:rsidR="004D22FD">
        <w:rPr>
          <w:lang w:val="tr-TR"/>
        </w:rPr>
        <w:t>.</w:t>
      </w:r>
    </w:p>
    <w:p w14:paraId="08ECC673" w14:textId="77777777" w:rsidR="00B76FB4" w:rsidRPr="00B76FB4" w:rsidRDefault="00B76FB4" w:rsidP="00B76FB4">
      <w:pPr>
        <w:pStyle w:val="ListParagraph"/>
        <w:rPr>
          <w:lang w:val="tr-TR"/>
        </w:rPr>
      </w:pPr>
    </w:p>
    <w:p w14:paraId="4F4D26E2" w14:textId="77777777" w:rsidR="0021589B" w:rsidRDefault="0021589B" w:rsidP="0021589B">
      <w:pPr>
        <w:pStyle w:val="ListParagraph"/>
        <w:numPr>
          <w:ilvl w:val="0"/>
          <w:numId w:val="9"/>
        </w:numPr>
        <w:ind w:left="284" w:hanging="284"/>
        <w:rPr>
          <w:lang w:val="tr-TR"/>
        </w:rPr>
      </w:pPr>
      <w:r>
        <w:rPr>
          <w:lang w:val="tr-TR"/>
        </w:rPr>
        <w:t>Number of R&amp;D projects will be 20.</w:t>
      </w:r>
    </w:p>
    <w:p w14:paraId="5DD99A05" w14:textId="6AA18B2B" w:rsidR="0021589B" w:rsidRDefault="0021589B" w:rsidP="0021589B">
      <w:pPr>
        <w:pStyle w:val="ListParagraph"/>
        <w:numPr>
          <w:ilvl w:val="0"/>
          <w:numId w:val="9"/>
        </w:numPr>
        <w:ind w:left="284" w:hanging="284"/>
        <w:rPr>
          <w:lang w:val="tr-TR"/>
        </w:rPr>
      </w:pPr>
      <w:r>
        <w:rPr>
          <w:lang w:val="tr-TR"/>
        </w:rPr>
        <w:t>The average investment per project will be equivalent to NIHR patie</w:t>
      </w:r>
      <w:r w:rsidR="007B0B26">
        <w:rPr>
          <w:lang w:val="tr-TR"/>
        </w:rPr>
        <w:t>n</w:t>
      </w:r>
      <w:r>
        <w:rPr>
          <w:lang w:val="tr-TR"/>
        </w:rPr>
        <w:t xml:space="preserve">t benefit grant (Feasibility study up to £250,000; £350,000 maximum award). </w:t>
      </w:r>
    </w:p>
    <w:p w14:paraId="3DEFE84D" w14:textId="77777777" w:rsidR="00B76FB4" w:rsidRPr="00B76FB4" w:rsidRDefault="00B76FB4" w:rsidP="00B76FB4">
      <w:pPr>
        <w:rPr>
          <w:lang w:val="tr-TR"/>
        </w:rPr>
      </w:pPr>
    </w:p>
    <w:p w14:paraId="38D1F643" w14:textId="3E50D45E" w:rsidR="00EE4759" w:rsidRDefault="0021589B" w:rsidP="00EE4759">
      <w:pPr>
        <w:pStyle w:val="ListParagraph"/>
        <w:numPr>
          <w:ilvl w:val="0"/>
          <w:numId w:val="9"/>
        </w:numPr>
        <w:ind w:left="284" w:hanging="284"/>
        <w:rPr>
          <w:lang w:val="tr-TR"/>
        </w:rPr>
      </w:pPr>
      <w:r>
        <w:rPr>
          <w:lang w:val="tr-TR"/>
        </w:rPr>
        <w:t>Additional £6,000,000 of investment in the region (İf we assume £300K per project then would represent leveraging in £6,000,000 of new investment to the region).</w:t>
      </w:r>
    </w:p>
    <w:p w14:paraId="6398BDD1" w14:textId="77777777" w:rsidR="00B76FB4" w:rsidRDefault="00B76FB4" w:rsidP="00B76FB4">
      <w:pPr>
        <w:pStyle w:val="Heading3"/>
        <w:spacing w:after="120"/>
        <w:ind w:left="357"/>
        <w:rPr>
          <w:color w:val="4472C4" w:themeColor="accent5"/>
          <w:lang w:val="tr-TR"/>
        </w:rPr>
      </w:pPr>
      <w:bookmarkStart w:id="37" w:name="_Toc17193110"/>
    </w:p>
    <w:p w14:paraId="419817B9" w14:textId="46A2836D" w:rsidR="0021589B" w:rsidRPr="00782A6E" w:rsidRDefault="0021589B" w:rsidP="00EE4759">
      <w:pPr>
        <w:pStyle w:val="Heading3"/>
        <w:numPr>
          <w:ilvl w:val="2"/>
          <w:numId w:val="10"/>
        </w:numPr>
        <w:spacing w:after="120"/>
        <w:ind w:left="1077"/>
        <w:rPr>
          <w:lang w:val="tr-TR"/>
        </w:rPr>
      </w:pPr>
      <w:r w:rsidRPr="00782A6E">
        <w:rPr>
          <w:lang w:val="tr-TR"/>
        </w:rPr>
        <w:t>Co-designed clinical trials and other product development pathways</w:t>
      </w:r>
      <w:bookmarkEnd w:id="37"/>
    </w:p>
    <w:p w14:paraId="18994A2B" w14:textId="77777777" w:rsidR="00A7712C" w:rsidRDefault="00A7712C" w:rsidP="0021589B">
      <w:pPr>
        <w:rPr>
          <w:b/>
          <w:lang w:val="tr-TR"/>
        </w:rPr>
      </w:pPr>
    </w:p>
    <w:p w14:paraId="02D2F638" w14:textId="1D512989" w:rsidR="0021589B" w:rsidRDefault="0021589B" w:rsidP="0021589B">
      <w:pPr>
        <w:rPr>
          <w:b/>
          <w:lang w:val="tr-TR"/>
        </w:rPr>
      </w:pPr>
      <w:r w:rsidRPr="00C14A1B">
        <w:rPr>
          <w:b/>
          <w:lang w:val="tr-TR"/>
        </w:rPr>
        <w:t>Assumptions</w:t>
      </w:r>
    </w:p>
    <w:p w14:paraId="4DB3348D" w14:textId="77777777" w:rsidR="007E7B89" w:rsidRPr="00C14A1B" w:rsidRDefault="007E7B89" w:rsidP="0021589B">
      <w:pPr>
        <w:rPr>
          <w:b/>
          <w:lang w:val="tr-TR"/>
        </w:rPr>
      </w:pPr>
    </w:p>
    <w:p w14:paraId="723C65EF" w14:textId="01EE5909" w:rsidR="0021589B" w:rsidRDefault="0021589B" w:rsidP="0021589B">
      <w:pPr>
        <w:pStyle w:val="ListParagraph"/>
        <w:numPr>
          <w:ilvl w:val="0"/>
          <w:numId w:val="11"/>
        </w:numPr>
        <w:rPr>
          <w:lang w:val="tr-TR"/>
        </w:rPr>
      </w:pPr>
      <w:r>
        <w:rPr>
          <w:lang w:val="tr-TR"/>
        </w:rPr>
        <w:t>There are 60 co-designed trials and other product developments.</w:t>
      </w:r>
    </w:p>
    <w:p w14:paraId="2FDA5010" w14:textId="77777777" w:rsidR="00B76FB4" w:rsidRPr="00B76FB4" w:rsidRDefault="00B76FB4" w:rsidP="00B76FB4">
      <w:pPr>
        <w:ind w:left="360"/>
        <w:rPr>
          <w:lang w:val="tr-TR"/>
        </w:rPr>
      </w:pPr>
    </w:p>
    <w:p w14:paraId="121F6662" w14:textId="21F5A09B" w:rsidR="0021589B" w:rsidRDefault="0021589B" w:rsidP="0021589B">
      <w:pPr>
        <w:pStyle w:val="ListParagraph"/>
        <w:numPr>
          <w:ilvl w:val="0"/>
          <w:numId w:val="11"/>
        </w:numPr>
        <w:rPr>
          <w:lang w:val="tr-TR"/>
        </w:rPr>
      </w:pPr>
      <w:r w:rsidRPr="0076625D">
        <w:rPr>
          <w:lang w:val="tr-TR"/>
        </w:rPr>
        <w:t xml:space="preserve">These trials are more likely successful in funding, </w:t>
      </w:r>
      <w:r>
        <w:rPr>
          <w:lang w:val="tr-TR"/>
        </w:rPr>
        <w:t>however, n</w:t>
      </w:r>
      <w:r w:rsidRPr="0076625D">
        <w:rPr>
          <w:lang w:val="tr-TR"/>
        </w:rPr>
        <w:t>ot straigthforward to make assumptions about the percentage that progress</w:t>
      </w:r>
      <w:r w:rsidR="004D22FD">
        <w:rPr>
          <w:lang w:val="tr-TR"/>
        </w:rPr>
        <w:t>.</w:t>
      </w:r>
    </w:p>
    <w:p w14:paraId="002C32BE" w14:textId="77777777" w:rsidR="00B76FB4" w:rsidRPr="00B76FB4" w:rsidRDefault="00B76FB4" w:rsidP="00B76FB4">
      <w:pPr>
        <w:pStyle w:val="ListParagraph"/>
        <w:rPr>
          <w:lang w:val="tr-TR"/>
        </w:rPr>
      </w:pPr>
    </w:p>
    <w:p w14:paraId="59A77F03" w14:textId="681B71F0" w:rsidR="0021589B" w:rsidRDefault="0021589B" w:rsidP="0021589B">
      <w:pPr>
        <w:pStyle w:val="ListParagraph"/>
        <w:numPr>
          <w:ilvl w:val="0"/>
          <w:numId w:val="11"/>
        </w:numPr>
        <w:rPr>
          <w:lang w:val="tr-TR"/>
        </w:rPr>
      </w:pPr>
      <w:r>
        <w:rPr>
          <w:lang w:val="tr-TR"/>
        </w:rPr>
        <w:t xml:space="preserve">If we assume </w:t>
      </w:r>
      <w:r w:rsidR="007B0B26">
        <w:rPr>
          <w:lang w:val="tr-TR"/>
        </w:rPr>
        <w:t xml:space="preserve">50 percent are </w:t>
      </w:r>
      <w:r>
        <w:rPr>
          <w:lang w:val="tr-TR"/>
        </w:rPr>
        <w:t xml:space="preserve">funded and make assumptions set out in </w:t>
      </w:r>
      <w:r w:rsidR="004D22FD">
        <w:rPr>
          <w:lang w:val="tr-TR"/>
        </w:rPr>
        <w:fldChar w:fldCharType="begin"/>
      </w:r>
      <w:r w:rsidR="004D22FD">
        <w:rPr>
          <w:lang w:val="tr-TR"/>
        </w:rPr>
        <w:instrText xml:space="preserve"> REF _Ref17191740 \h </w:instrText>
      </w:r>
      <w:r w:rsidR="004D22FD">
        <w:rPr>
          <w:lang w:val="tr-TR"/>
        </w:rPr>
      </w:r>
      <w:r w:rsidR="004D22FD">
        <w:rPr>
          <w:lang w:val="tr-TR"/>
        </w:rPr>
        <w:fldChar w:fldCharType="separate"/>
      </w:r>
      <w:r w:rsidR="006D1329">
        <w:t xml:space="preserve">Table </w:t>
      </w:r>
      <w:r w:rsidR="006D1329">
        <w:rPr>
          <w:noProof/>
        </w:rPr>
        <w:t>7</w:t>
      </w:r>
      <w:r w:rsidR="004D22FD">
        <w:rPr>
          <w:lang w:val="tr-TR"/>
        </w:rPr>
        <w:fldChar w:fldCharType="end"/>
      </w:r>
      <w:r>
        <w:rPr>
          <w:lang w:val="tr-TR"/>
        </w:rPr>
        <w:t xml:space="preserve"> below, this would represent an additional £30,000,000.</w:t>
      </w:r>
    </w:p>
    <w:p w14:paraId="4799CAAF" w14:textId="0E01F77A" w:rsidR="00784895" w:rsidRPr="00784895" w:rsidRDefault="00784895" w:rsidP="00784895">
      <w:pPr>
        <w:rPr>
          <w:lang w:val="tr-TR"/>
        </w:rPr>
      </w:pPr>
    </w:p>
    <w:p w14:paraId="09C085E3" w14:textId="2DA001EA" w:rsidR="0021589B" w:rsidRDefault="004D22FD" w:rsidP="00235DB3">
      <w:pPr>
        <w:pStyle w:val="Caption"/>
        <w:rPr>
          <w:lang w:val="tr-TR"/>
        </w:rPr>
      </w:pPr>
      <w:bookmarkStart w:id="38" w:name="_Ref17191740"/>
      <w:r>
        <w:t xml:space="preserve">Table </w:t>
      </w:r>
      <w:r w:rsidR="00190081">
        <w:fldChar w:fldCharType="begin"/>
      </w:r>
      <w:r w:rsidR="00190081">
        <w:instrText xml:space="preserve"> SEQ Table \* ARABIC </w:instrText>
      </w:r>
      <w:r w:rsidR="00190081">
        <w:fldChar w:fldCharType="separate"/>
      </w:r>
      <w:r w:rsidR="006D1329">
        <w:rPr>
          <w:noProof/>
        </w:rPr>
        <w:t>7</w:t>
      </w:r>
      <w:r w:rsidR="00190081">
        <w:rPr>
          <w:noProof/>
        </w:rPr>
        <w:fldChar w:fldCharType="end"/>
      </w:r>
      <w:bookmarkEnd w:id="38"/>
      <w:r>
        <w:t>:</w:t>
      </w:r>
      <w:r w:rsidRPr="004D22FD">
        <w:t xml:space="preserve"> Co-designed clinical trials and other product development pathways</w:t>
      </w:r>
    </w:p>
    <w:tbl>
      <w:tblPr>
        <w:tblStyle w:val="TableGrid"/>
        <w:tblW w:w="0" w:type="auto"/>
        <w:tblInd w:w="-113" w:type="dxa"/>
        <w:tblLook w:val="04A0" w:firstRow="1" w:lastRow="0" w:firstColumn="1" w:lastColumn="0" w:noHBand="0" w:noVBand="1"/>
        <w:tblCaption w:val="Table 7"/>
        <w:tblDescription w:val="Co-designed clinical trials and other product development pathways"/>
      </w:tblPr>
      <w:tblGrid>
        <w:gridCol w:w="1803"/>
        <w:gridCol w:w="1803"/>
        <w:gridCol w:w="1803"/>
        <w:gridCol w:w="1803"/>
        <w:gridCol w:w="1804"/>
      </w:tblGrid>
      <w:tr w:rsidR="00B76FB4" w:rsidRPr="00B76FB4" w14:paraId="3917C38E" w14:textId="77777777" w:rsidTr="00D90B25">
        <w:trPr>
          <w:tblHeader/>
        </w:trPr>
        <w:tc>
          <w:tcPr>
            <w:tcW w:w="1803" w:type="dxa"/>
          </w:tcPr>
          <w:p w14:paraId="67B3A386" w14:textId="274F28D5" w:rsidR="00B76FB4" w:rsidRPr="006747A8" w:rsidRDefault="00B76FB4" w:rsidP="009706F5">
            <w:pPr>
              <w:rPr>
                <w:b/>
                <w:sz w:val="18"/>
                <w:szCs w:val="16"/>
                <w:lang w:val="tr-TR"/>
              </w:rPr>
            </w:pPr>
            <w:r w:rsidRPr="006747A8">
              <w:rPr>
                <w:b/>
                <w:sz w:val="18"/>
                <w:szCs w:val="16"/>
                <w:lang w:val="tr-TR"/>
              </w:rPr>
              <w:t>Project size</w:t>
            </w:r>
          </w:p>
        </w:tc>
        <w:tc>
          <w:tcPr>
            <w:tcW w:w="1803" w:type="dxa"/>
          </w:tcPr>
          <w:p w14:paraId="71952870" w14:textId="48D73BC3" w:rsidR="00B76FB4" w:rsidRPr="006747A8" w:rsidRDefault="00B76FB4" w:rsidP="009706F5">
            <w:pPr>
              <w:jc w:val="right"/>
              <w:rPr>
                <w:b/>
                <w:sz w:val="18"/>
                <w:szCs w:val="16"/>
                <w:lang w:val="tr-TR"/>
              </w:rPr>
            </w:pPr>
            <w:r w:rsidRPr="006747A8">
              <w:rPr>
                <w:b/>
                <w:sz w:val="18"/>
                <w:szCs w:val="16"/>
                <w:lang w:val="tr-TR"/>
              </w:rPr>
              <w:t>Value</w:t>
            </w:r>
          </w:p>
        </w:tc>
        <w:tc>
          <w:tcPr>
            <w:tcW w:w="1803" w:type="dxa"/>
          </w:tcPr>
          <w:p w14:paraId="023D4BF3" w14:textId="0ADB9298" w:rsidR="00B76FB4" w:rsidRPr="006747A8" w:rsidRDefault="00B76FB4" w:rsidP="00D90B25">
            <w:pPr>
              <w:jc w:val="right"/>
              <w:rPr>
                <w:b/>
                <w:sz w:val="18"/>
                <w:szCs w:val="16"/>
                <w:lang w:val="tr-TR"/>
              </w:rPr>
            </w:pPr>
            <w:r w:rsidRPr="006747A8">
              <w:rPr>
                <w:b/>
                <w:sz w:val="18"/>
                <w:szCs w:val="16"/>
                <w:lang w:val="tr-TR"/>
              </w:rPr>
              <w:t xml:space="preserve">Proportion </w:t>
            </w:r>
          </w:p>
        </w:tc>
        <w:tc>
          <w:tcPr>
            <w:tcW w:w="1803" w:type="dxa"/>
          </w:tcPr>
          <w:p w14:paraId="0497551D" w14:textId="428847D3" w:rsidR="00B76FB4" w:rsidRPr="006747A8" w:rsidRDefault="00B76FB4" w:rsidP="00D90B25">
            <w:pPr>
              <w:jc w:val="right"/>
              <w:rPr>
                <w:b/>
                <w:sz w:val="18"/>
                <w:szCs w:val="16"/>
                <w:lang w:val="tr-TR"/>
              </w:rPr>
            </w:pPr>
            <w:r w:rsidRPr="006747A8">
              <w:rPr>
                <w:b/>
                <w:sz w:val="18"/>
                <w:szCs w:val="16"/>
                <w:lang w:val="tr-TR"/>
              </w:rPr>
              <w:t>Number</w:t>
            </w:r>
          </w:p>
        </w:tc>
        <w:tc>
          <w:tcPr>
            <w:tcW w:w="1804" w:type="dxa"/>
          </w:tcPr>
          <w:p w14:paraId="3CA8F6FB" w14:textId="5C6D672D" w:rsidR="00B76FB4" w:rsidRPr="006747A8" w:rsidRDefault="00B76FB4" w:rsidP="009706F5">
            <w:pPr>
              <w:jc w:val="right"/>
              <w:rPr>
                <w:b/>
                <w:sz w:val="18"/>
                <w:szCs w:val="16"/>
                <w:lang w:val="tr-TR"/>
              </w:rPr>
            </w:pPr>
            <w:r w:rsidRPr="006747A8">
              <w:rPr>
                <w:b/>
                <w:sz w:val="18"/>
                <w:szCs w:val="16"/>
                <w:lang w:val="tr-TR"/>
              </w:rPr>
              <w:t>Value</w:t>
            </w:r>
          </w:p>
        </w:tc>
      </w:tr>
      <w:tr w:rsidR="0021589B" w14:paraId="163BADA3" w14:textId="77777777" w:rsidTr="009706F5">
        <w:tc>
          <w:tcPr>
            <w:tcW w:w="1803" w:type="dxa"/>
          </w:tcPr>
          <w:p w14:paraId="39DD093E" w14:textId="0412E54B" w:rsidR="0021589B" w:rsidRPr="006747A8" w:rsidRDefault="004D22FD" w:rsidP="009706F5">
            <w:pPr>
              <w:rPr>
                <w:sz w:val="18"/>
                <w:szCs w:val="16"/>
                <w:lang w:val="tr-TR"/>
              </w:rPr>
            </w:pPr>
            <w:r w:rsidRPr="006747A8">
              <w:rPr>
                <w:sz w:val="18"/>
                <w:szCs w:val="16"/>
                <w:lang w:val="tr-TR"/>
              </w:rPr>
              <w:t>Small</w:t>
            </w:r>
          </w:p>
        </w:tc>
        <w:tc>
          <w:tcPr>
            <w:tcW w:w="1803" w:type="dxa"/>
          </w:tcPr>
          <w:p w14:paraId="6FB856B4" w14:textId="77777777" w:rsidR="0021589B" w:rsidRPr="006747A8" w:rsidRDefault="0021589B" w:rsidP="009706F5">
            <w:pPr>
              <w:jc w:val="right"/>
              <w:rPr>
                <w:sz w:val="18"/>
                <w:szCs w:val="16"/>
                <w:lang w:val="tr-TR"/>
              </w:rPr>
            </w:pPr>
            <w:r w:rsidRPr="006747A8">
              <w:rPr>
                <w:sz w:val="18"/>
                <w:szCs w:val="16"/>
                <w:lang w:val="tr-TR"/>
              </w:rPr>
              <w:t>£250,000</w:t>
            </w:r>
          </w:p>
        </w:tc>
        <w:tc>
          <w:tcPr>
            <w:tcW w:w="1803" w:type="dxa"/>
          </w:tcPr>
          <w:p w14:paraId="0DE326AA" w14:textId="77777777" w:rsidR="0021589B" w:rsidRPr="006747A8" w:rsidRDefault="0021589B" w:rsidP="00D90B25">
            <w:pPr>
              <w:jc w:val="right"/>
              <w:rPr>
                <w:sz w:val="18"/>
                <w:szCs w:val="16"/>
                <w:lang w:val="tr-TR"/>
              </w:rPr>
            </w:pPr>
            <w:r w:rsidRPr="006747A8">
              <w:rPr>
                <w:sz w:val="18"/>
                <w:szCs w:val="16"/>
                <w:lang w:val="tr-TR"/>
              </w:rPr>
              <w:t>0.4</w:t>
            </w:r>
          </w:p>
        </w:tc>
        <w:tc>
          <w:tcPr>
            <w:tcW w:w="1803" w:type="dxa"/>
          </w:tcPr>
          <w:p w14:paraId="5E4EF131" w14:textId="77777777" w:rsidR="0021589B" w:rsidRPr="006747A8" w:rsidRDefault="0021589B" w:rsidP="00D90B25">
            <w:pPr>
              <w:jc w:val="right"/>
              <w:rPr>
                <w:sz w:val="18"/>
                <w:szCs w:val="16"/>
                <w:lang w:val="tr-TR"/>
              </w:rPr>
            </w:pPr>
            <w:r w:rsidRPr="006747A8">
              <w:rPr>
                <w:sz w:val="18"/>
                <w:szCs w:val="16"/>
                <w:lang w:val="tr-TR"/>
              </w:rPr>
              <w:t>12</w:t>
            </w:r>
          </w:p>
        </w:tc>
        <w:tc>
          <w:tcPr>
            <w:tcW w:w="1804" w:type="dxa"/>
          </w:tcPr>
          <w:p w14:paraId="1587CFCD" w14:textId="77777777" w:rsidR="0021589B" w:rsidRPr="006747A8" w:rsidRDefault="0021589B" w:rsidP="009706F5">
            <w:pPr>
              <w:jc w:val="right"/>
              <w:rPr>
                <w:sz w:val="18"/>
                <w:szCs w:val="16"/>
                <w:lang w:val="tr-TR"/>
              </w:rPr>
            </w:pPr>
            <w:r w:rsidRPr="006747A8">
              <w:rPr>
                <w:sz w:val="18"/>
                <w:szCs w:val="16"/>
                <w:lang w:val="tr-TR"/>
              </w:rPr>
              <w:t>£3,000,000</w:t>
            </w:r>
          </w:p>
        </w:tc>
      </w:tr>
      <w:tr w:rsidR="0021589B" w14:paraId="3CED1C66" w14:textId="77777777" w:rsidTr="009706F5">
        <w:tc>
          <w:tcPr>
            <w:tcW w:w="1803" w:type="dxa"/>
          </w:tcPr>
          <w:p w14:paraId="0A81089B" w14:textId="63F31F66" w:rsidR="0021589B" w:rsidRPr="006747A8" w:rsidRDefault="004D22FD" w:rsidP="009706F5">
            <w:pPr>
              <w:rPr>
                <w:sz w:val="18"/>
                <w:szCs w:val="16"/>
                <w:lang w:val="tr-TR"/>
              </w:rPr>
            </w:pPr>
            <w:r w:rsidRPr="006747A8">
              <w:rPr>
                <w:sz w:val="18"/>
                <w:szCs w:val="16"/>
                <w:lang w:val="tr-TR"/>
              </w:rPr>
              <w:t>Medium</w:t>
            </w:r>
          </w:p>
        </w:tc>
        <w:tc>
          <w:tcPr>
            <w:tcW w:w="1803" w:type="dxa"/>
          </w:tcPr>
          <w:p w14:paraId="1333D33D" w14:textId="77777777" w:rsidR="0021589B" w:rsidRPr="006747A8" w:rsidRDefault="0021589B" w:rsidP="009706F5">
            <w:pPr>
              <w:jc w:val="right"/>
              <w:rPr>
                <w:sz w:val="18"/>
                <w:szCs w:val="16"/>
                <w:lang w:val="tr-TR"/>
              </w:rPr>
            </w:pPr>
            <w:r w:rsidRPr="006747A8">
              <w:rPr>
                <w:sz w:val="18"/>
                <w:szCs w:val="16"/>
                <w:lang w:val="tr-TR"/>
              </w:rPr>
              <w:t>£1,000,000</w:t>
            </w:r>
          </w:p>
        </w:tc>
        <w:tc>
          <w:tcPr>
            <w:tcW w:w="1803" w:type="dxa"/>
          </w:tcPr>
          <w:p w14:paraId="463B9617" w14:textId="77777777" w:rsidR="0021589B" w:rsidRPr="006747A8" w:rsidRDefault="0021589B" w:rsidP="00D90B25">
            <w:pPr>
              <w:jc w:val="right"/>
              <w:rPr>
                <w:sz w:val="18"/>
                <w:szCs w:val="16"/>
                <w:lang w:val="tr-TR"/>
              </w:rPr>
            </w:pPr>
            <w:r w:rsidRPr="006747A8">
              <w:rPr>
                <w:sz w:val="18"/>
                <w:szCs w:val="16"/>
                <w:lang w:val="tr-TR"/>
              </w:rPr>
              <w:t>0.4</w:t>
            </w:r>
          </w:p>
        </w:tc>
        <w:tc>
          <w:tcPr>
            <w:tcW w:w="1803" w:type="dxa"/>
          </w:tcPr>
          <w:p w14:paraId="76F9BC68" w14:textId="77777777" w:rsidR="0021589B" w:rsidRPr="006747A8" w:rsidRDefault="0021589B" w:rsidP="00D90B25">
            <w:pPr>
              <w:jc w:val="right"/>
              <w:rPr>
                <w:sz w:val="18"/>
                <w:szCs w:val="16"/>
                <w:lang w:val="tr-TR"/>
              </w:rPr>
            </w:pPr>
            <w:r w:rsidRPr="006747A8">
              <w:rPr>
                <w:sz w:val="18"/>
                <w:szCs w:val="16"/>
                <w:lang w:val="tr-TR"/>
              </w:rPr>
              <w:t>12</w:t>
            </w:r>
          </w:p>
        </w:tc>
        <w:tc>
          <w:tcPr>
            <w:tcW w:w="1804" w:type="dxa"/>
          </w:tcPr>
          <w:p w14:paraId="65BDC9A1" w14:textId="77777777" w:rsidR="0021589B" w:rsidRPr="006747A8" w:rsidRDefault="0021589B" w:rsidP="009706F5">
            <w:pPr>
              <w:jc w:val="right"/>
              <w:rPr>
                <w:sz w:val="18"/>
                <w:szCs w:val="16"/>
                <w:lang w:val="tr-TR"/>
              </w:rPr>
            </w:pPr>
            <w:r w:rsidRPr="006747A8">
              <w:rPr>
                <w:sz w:val="18"/>
                <w:szCs w:val="16"/>
                <w:lang w:val="tr-TR"/>
              </w:rPr>
              <w:t>£12,000,000</w:t>
            </w:r>
          </w:p>
        </w:tc>
      </w:tr>
      <w:tr w:rsidR="0021589B" w14:paraId="42162D79" w14:textId="77777777" w:rsidTr="00D90B25">
        <w:trPr>
          <w:trHeight w:val="70"/>
        </w:trPr>
        <w:tc>
          <w:tcPr>
            <w:tcW w:w="1803" w:type="dxa"/>
          </w:tcPr>
          <w:p w14:paraId="6F675902" w14:textId="77777777" w:rsidR="0021589B" w:rsidRPr="006747A8" w:rsidRDefault="0021589B" w:rsidP="009706F5">
            <w:pPr>
              <w:rPr>
                <w:sz w:val="18"/>
                <w:szCs w:val="16"/>
                <w:lang w:val="tr-TR"/>
              </w:rPr>
            </w:pPr>
            <w:r w:rsidRPr="006747A8">
              <w:rPr>
                <w:sz w:val="18"/>
                <w:szCs w:val="16"/>
                <w:lang w:val="tr-TR"/>
              </w:rPr>
              <w:t>Large</w:t>
            </w:r>
          </w:p>
        </w:tc>
        <w:tc>
          <w:tcPr>
            <w:tcW w:w="1803" w:type="dxa"/>
          </w:tcPr>
          <w:p w14:paraId="6ACE8767" w14:textId="77777777" w:rsidR="0021589B" w:rsidRPr="006747A8" w:rsidRDefault="0021589B" w:rsidP="009706F5">
            <w:pPr>
              <w:jc w:val="right"/>
              <w:rPr>
                <w:sz w:val="18"/>
                <w:szCs w:val="16"/>
                <w:lang w:val="tr-TR"/>
              </w:rPr>
            </w:pPr>
            <w:r w:rsidRPr="006747A8">
              <w:rPr>
                <w:sz w:val="18"/>
                <w:szCs w:val="16"/>
                <w:lang w:val="tr-TR"/>
              </w:rPr>
              <w:t>£2,500,000</w:t>
            </w:r>
          </w:p>
        </w:tc>
        <w:tc>
          <w:tcPr>
            <w:tcW w:w="1803" w:type="dxa"/>
          </w:tcPr>
          <w:p w14:paraId="102D66FE" w14:textId="77777777" w:rsidR="0021589B" w:rsidRPr="006747A8" w:rsidRDefault="0021589B" w:rsidP="00D90B25">
            <w:pPr>
              <w:jc w:val="right"/>
              <w:rPr>
                <w:sz w:val="18"/>
                <w:szCs w:val="16"/>
                <w:lang w:val="tr-TR"/>
              </w:rPr>
            </w:pPr>
            <w:r w:rsidRPr="006747A8">
              <w:rPr>
                <w:sz w:val="18"/>
                <w:szCs w:val="16"/>
                <w:lang w:val="tr-TR"/>
              </w:rPr>
              <w:t>0.2</w:t>
            </w:r>
          </w:p>
        </w:tc>
        <w:tc>
          <w:tcPr>
            <w:tcW w:w="1803" w:type="dxa"/>
          </w:tcPr>
          <w:p w14:paraId="38D4D965" w14:textId="77777777" w:rsidR="0021589B" w:rsidRPr="006747A8" w:rsidRDefault="0021589B" w:rsidP="00D90B25">
            <w:pPr>
              <w:jc w:val="right"/>
              <w:rPr>
                <w:sz w:val="18"/>
                <w:szCs w:val="16"/>
                <w:lang w:val="tr-TR"/>
              </w:rPr>
            </w:pPr>
            <w:r w:rsidRPr="006747A8">
              <w:rPr>
                <w:sz w:val="18"/>
                <w:szCs w:val="16"/>
                <w:lang w:val="tr-TR"/>
              </w:rPr>
              <w:t>6</w:t>
            </w:r>
          </w:p>
        </w:tc>
        <w:tc>
          <w:tcPr>
            <w:tcW w:w="1804" w:type="dxa"/>
          </w:tcPr>
          <w:p w14:paraId="58A4B73B" w14:textId="77777777" w:rsidR="0021589B" w:rsidRPr="006747A8" w:rsidRDefault="0021589B" w:rsidP="009706F5">
            <w:pPr>
              <w:jc w:val="right"/>
              <w:rPr>
                <w:sz w:val="18"/>
                <w:szCs w:val="16"/>
                <w:lang w:val="tr-TR"/>
              </w:rPr>
            </w:pPr>
            <w:r w:rsidRPr="006747A8">
              <w:rPr>
                <w:sz w:val="18"/>
                <w:szCs w:val="16"/>
                <w:lang w:val="tr-TR"/>
              </w:rPr>
              <w:t>£15,000,000</w:t>
            </w:r>
          </w:p>
        </w:tc>
      </w:tr>
      <w:tr w:rsidR="0021589B" w14:paraId="1DA31D6D" w14:textId="77777777" w:rsidTr="00D90B25">
        <w:trPr>
          <w:trHeight w:val="70"/>
        </w:trPr>
        <w:tc>
          <w:tcPr>
            <w:tcW w:w="1803" w:type="dxa"/>
          </w:tcPr>
          <w:p w14:paraId="67DB4908" w14:textId="77777777" w:rsidR="0021589B" w:rsidRPr="006747A8" w:rsidRDefault="0021589B" w:rsidP="009706F5">
            <w:pPr>
              <w:rPr>
                <w:sz w:val="18"/>
                <w:szCs w:val="16"/>
                <w:lang w:val="tr-TR"/>
              </w:rPr>
            </w:pPr>
          </w:p>
        </w:tc>
        <w:tc>
          <w:tcPr>
            <w:tcW w:w="1803" w:type="dxa"/>
          </w:tcPr>
          <w:p w14:paraId="628D9C15" w14:textId="77777777" w:rsidR="0021589B" w:rsidRPr="006747A8" w:rsidRDefault="0021589B" w:rsidP="009706F5">
            <w:pPr>
              <w:rPr>
                <w:sz w:val="18"/>
                <w:szCs w:val="16"/>
                <w:lang w:val="tr-TR"/>
              </w:rPr>
            </w:pPr>
          </w:p>
        </w:tc>
        <w:tc>
          <w:tcPr>
            <w:tcW w:w="1803" w:type="dxa"/>
          </w:tcPr>
          <w:p w14:paraId="6DA9CC36" w14:textId="77777777" w:rsidR="0021589B" w:rsidRPr="006747A8" w:rsidRDefault="0021589B" w:rsidP="00D90B25">
            <w:pPr>
              <w:jc w:val="right"/>
              <w:rPr>
                <w:sz w:val="18"/>
                <w:szCs w:val="16"/>
                <w:lang w:val="tr-TR"/>
              </w:rPr>
            </w:pPr>
          </w:p>
        </w:tc>
        <w:tc>
          <w:tcPr>
            <w:tcW w:w="1803" w:type="dxa"/>
          </w:tcPr>
          <w:p w14:paraId="260C13C1" w14:textId="77777777" w:rsidR="0021589B" w:rsidRPr="006747A8" w:rsidRDefault="0021589B" w:rsidP="00D90B25">
            <w:pPr>
              <w:jc w:val="right"/>
              <w:rPr>
                <w:sz w:val="18"/>
                <w:szCs w:val="16"/>
                <w:lang w:val="tr-TR"/>
              </w:rPr>
            </w:pPr>
          </w:p>
        </w:tc>
        <w:tc>
          <w:tcPr>
            <w:tcW w:w="1804" w:type="dxa"/>
          </w:tcPr>
          <w:p w14:paraId="385E8863" w14:textId="77777777" w:rsidR="0021589B" w:rsidRPr="006747A8" w:rsidRDefault="0021589B" w:rsidP="009706F5">
            <w:pPr>
              <w:jc w:val="right"/>
              <w:rPr>
                <w:sz w:val="18"/>
                <w:szCs w:val="16"/>
                <w:lang w:val="tr-TR"/>
              </w:rPr>
            </w:pPr>
            <w:r w:rsidRPr="006747A8">
              <w:rPr>
                <w:sz w:val="18"/>
                <w:szCs w:val="16"/>
                <w:lang w:val="tr-TR"/>
              </w:rPr>
              <w:t>£30,000,000</w:t>
            </w:r>
          </w:p>
        </w:tc>
      </w:tr>
    </w:tbl>
    <w:p w14:paraId="1AC8596B" w14:textId="7D5B5C73" w:rsidR="0021589B" w:rsidRDefault="0021589B" w:rsidP="0021589B">
      <w:pPr>
        <w:rPr>
          <w:lang w:val="tr-TR"/>
        </w:rPr>
      </w:pPr>
    </w:p>
    <w:p w14:paraId="34F69759" w14:textId="77777777" w:rsidR="00A7712C" w:rsidRPr="00C14A1B" w:rsidRDefault="00A7712C" w:rsidP="0021589B">
      <w:pPr>
        <w:rPr>
          <w:lang w:val="tr-TR"/>
        </w:rPr>
      </w:pPr>
    </w:p>
    <w:p w14:paraId="131B21D6" w14:textId="77777777" w:rsidR="0021589B" w:rsidRPr="007F4A9E" w:rsidRDefault="0021589B" w:rsidP="0021589B">
      <w:pPr>
        <w:pStyle w:val="Heading3"/>
        <w:numPr>
          <w:ilvl w:val="2"/>
          <w:numId w:val="10"/>
        </w:numPr>
        <w:rPr>
          <w:lang w:val="tr-TR"/>
        </w:rPr>
      </w:pPr>
      <w:bookmarkStart w:id="39" w:name="_Toc16177056"/>
      <w:bookmarkStart w:id="40" w:name="_Toc17193111"/>
      <w:r w:rsidRPr="007F4A9E">
        <w:rPr>
          <w:lang w:val="tr-TR"/>
        </w:rPr>
        <w:t>Products with improved design and user acceptability</w:t>
      </w:r>
      <w:bookmarkEnd w:id="39"/>
      <w:bookmarkEnd w:id="40"/>
    </w:p>
    <w:p w14:paraId="7FEEBE75" w14:textId="77777777" w:rsidR="00A7712C" w:rsidRDefault="00A7712C" w:rsidP="0021589B">
      <w:pPr>
        <w:rPr>
          <w:b/>
          <w:lang w:val="tr-TR"/>
        </w:rPr>
      </w:pPr>
    </w:p>
    <w:p w14:paraId="44CDE0B3" w14:textId="25DAE344" w:rsidR="0021589B" w:rsidRDefault="0021589B" w:rsidP="0021589B">
      <w:pPr>
        <w:rPr>
          <w:b/>
          <w:lang w:val="tr-TR"/>
        </w:rPr>
      </w:pPr>
      <w:r w:rsidRPr="00920486">
        <w:rPr>
          <w:b/>
          <w:lang w:val="tr-TR"/>
        </w:rPr>
        <w:t>Assumption</w:t>
      </w:r>
      <w:r>
        <w:rPr>
          <w:b/>
          <w:lang w:val="tr-TR"/>
        </w:rPr>
        <w:t>s</w:t>
      </w:r>
    </w:p>
    <w:p w14:paraId="594D7973" w14:textId="77777777" w:rsidR="007E7B89" w:rsidRPr="00920486" w:rsidRDefault="007E7B89" w:rsidP="0021589B">
      <w:pPr>
        <w:rPr>
          <w:b/>
          <w:lang w:val="tr-TR"/>
        </w:rPr>
      </w:pPr>
    </w:p>
    <w:p w14:paraId="293206F3" w14:textId="55976BB6" w:rsidR="0021589B" w:rsidRDefault="0021589B" w:rsidP="0021589B">
      <w:pPr>
        <w:pStyle w:val="ListParagraph"/>
        <w:numPr>
          <w:ilvl w:val="0"/>
          <w:numId w:val="12"/>
        </w:numPr>
        <w:rPr>
          <w:lang w:val="tr-TR"/>
        </w:rPr>
      </w:pPr>
      <w:r>
        <w:rPr>
          <w:lang w:val="tr-TR"/>
        </w:rPr>
        <w:t xml:space="preserve">Number of products </w:t>
      </w:r>
      <w:r w:rsidR="004D22FD">
        <w:rPr>
          <w:lang w:val="tr-TR"/>
        </w:rPr>
        <w:t xml:space="preserve">with improved design and user acceptability </w:t>
      </w:r>
      <w:r>
        <w:rPr>
          <w:lang w:val="tr-TR"/>
        </w:rPr>
        <w:t>will be 100.</w:t>
      </w:r>
    </w:p>
    <w:p w14:paraId="2D0C0D45" w14:textId="77777777" w:rsidR="00B76FB4" w:rsidRPr="00B76FB4" w:rsidRDefault="00B76FB4" w:rsidP="00B76FB4">
      <w:pPr>
        <w:ind w:left="360"/>
        <w:rPr>
          <w:lang w:val="tr-TR"/>
        </w:rPr>
      </w:pPr>
    </w:p>
    <w:p w14:paraId="0987DFD2" w14:textId="3A64E64A" w:rsidR="0021589B" w:rsidRDefault="004D22FD" w:rsidP="004D22FD">
      <w:pPr>
        <w:pStyle w:val="ListParagraph"/>
        <w:numPr>
          <w:ilvl w:val="0"/>
          <w:numId w:val="12"/>
        </w:numPr>
        <w:rPr>
          <w:lang w:val="tr-TR"/>
        </w:rPr>
      </w:pPr>
      <w:r w:rsidRPr="004D22FD">
        <w:rPr>
          <w:lang w:val="tr-TR"/>
        </w:rPr>
        <w:lastRenderedPageBreak/>
        <w:t>It is d</w:t>
      </w:r>
      <w:r w:rsidR="0021589B" w:rsidRPr="004D22FD">
        <w:rPr>
          <w:lang w:val="tr-TR"/>
        </w:rPr>
        <w:t>ifficult to assign a</w:t>
      </w:r>
      <w:r w:rsidRPr="004D22FD">
        <w:rPr>
          <w:lang w:val="tr-TR"/>
        </w:rPr>
        <w:t xml:space="preserve"> monetary</w:t>
      </w:r>
      <w:r w:rsidR="0021589B" w:rsidRPr="004D22FD">
        <w:rPr>
          <w:lang w:val="tr-TR"/>
        </w:rPr>
        <w:t xml:space="preserve"> value to this outcome.</w:t>
      </w:r>
      <w:r w:rsidRPr="004D22FD">
        <w:rPr>
          <w:lang w:val="tr-TR"/>
        </w:rPr>
        <w:t xml:space="preserve"> However, </w:t>
      </w:r>
      <w:r>
        <w:rPr>
          <w:lang w:val="tr-TR"/>
        </w:rPr>
        <w:t>i</w:t>
      </w:r>
      <w:r w:rsidR="0021589B" w:rsidRPr="004D22FD">
        <w:rPr>
          <w:lang w:val="tr-TR"/>
        </w:rPr>
        <w:t>f we conservatively assume 40</w:t>
      </w:r>
      <w:r w:rsidR="00A7712C">
        <w:rPr>
          <w:lang w:val="tr-TR"/>
        </w:rPr>
        <w:t xml:space="preserve"> per cent </w:t>
      </w:r>
      <w:r w:rsidR="0021589B" w:rsidRPr="004D22FD">
        <w:rPr>
          <w:lang w:val="tr-TR"/>
        </w:rPr>
        <w:t>of products are successful that otherwise might not have been.</w:t>
      </w:r>
    </w:p>
    <w:p w14:paraId="3C6A0DED" w14:textId="77777777" w:rsidR="00B76FB4" w:rsidRPr="00B76FB4" w:rsidRDefault="00B76FB4" w:rsidP="00B76FB4">
      <w:pPr>
        <w:pStyle w:val="ListParagraph"/>
        <w:rPr>
          <w:lang w:val="tr-TR"/>
        </w:rPr>
      </w:pPr>
    </w:p>
    <w:p w14:paraId="3CA22C11" w14:textId="48D7222A" w:rsidR="0021589B" w:rsidRDefault="004D22FD" w:rsidP="0021589B">
      <w:pPr>
        <w:pStyle w:val="ListParagraph"/>
        <w:numPr>
          <w:ilvl w:val="0"/>
          <w:numId w:val="12"/>
        </w:numPr>
        <w:rPr>
          <w:lang w:val="tr-TR"/>
        </w:rPr>
      </w:pPr>
      <w:r>
        <w:rPr>
          <w:lang w:val="tr-TR"/>
        </w:rPr>
        <w:t xml:space="preserve">An </w:t>
      </w:r>
      <w:r w:rsidR="0021589B">
        <w:rPr>
          <w:lang w:val="tr-TR"/>
        </w:rPr>
        <w:t>average investment per product is around £100,000</w:t>
      </w:r>
      <w:r w:rsidR="00B76FB4">
        <w:rPr>
          <w:lang w:val="tr-TR"/>
        </w:rPr>
        <w:t>.</w:t>
      </w:r>
    </w:p>
    <w:p w14:paraId="0065B04B" w14:textId="77777777" w:rsidR="00B76FB4" w:rsidRPr="00B76FB4" w:rsidRDefault="00B76FB4" w:rsidP="00B76FB4">
      <w:pPr>
        <w:pStyle w:val="ListParagraph"/>
        <w:rPr>
          <w:lang w:val="tr-TR"/>
        </w:rPr>
      </w:pPr>
    </w:p>
    <w:p w14:paraId="34816B88" w14:textId="6A96C14B" w:rsidR="0021589B" w:rsidRDefault="0021589B" w:rsidP="0021589B">
      <w:pPr>
        <w:pStyle w:val="ListParagraph"/>
        <w:numPr>
          <w:ilvl w:val="0"/>
          <w:numId w:val="12"/>
        </w:numPr>
        <w:rPr>
          <w:lang w:val="tr-TR"/>
        </w:rPr>
      </w:pPr>
      <w:r>
        <w:rPr>
          <w:lang w:val="tr-TR"/>
        </w:rPr>
        <w:t xml:space="preserve">There is £4,000,000 investment that results in financial return that might otherwise </w:t>
      </w:r>
      <w:r w:rsidR="004D22FD">
        <w:rPr>
          <w:lang w:val="tr-TR"/>
        </w:rPr>
        <w:t xml:space="preserve">not </w:t>
      </w:r>
      <w:r>
        <w:rPr>
          <w:lang w:val="tr-TR"/>
        </w:rPr>
        <w:t>do so.</w:t>
      </w:r>
    </w:p>
    <w:p w14:paraId="34E608E3" w14:textId="77777777" w:rsidR="00B76FB4" w:rsidRPr="00B76FB4" w:rsidRDefault="00B76FB4" w:rsidP="00B76FB4">
      <w:pPr>
        <w:pStyle w:val="ListParagraph"/>
        <w:rPr>
          <w:lang w:val="tr-TR"/>
        </w:rPr>
      </w:pPr>
    </w:p>
    <w:p w14:paraId="640714B3" w14:textId="6925AE02" w:rsidR="0021589B" w:rsidRPr="00920486" w:rsidRDefault="0021589B" w:rsidP="0021589B">
      <w:pPr>
        <w:pStyle w:val="ListParagraph"/>
        <w:numPr>
          <w:ilvl w:val="0"/>
          <w:numId w:val="12"/>
        </w:numPr>
        <w:rPr>
          <w:lang w:val="tr-TR"/>
        </w:rPr>
      </w:pPr>
      <w:r>
        <w:rPr>
          <w:lang w:val="tr-TR"/>
        </w:rPr>
        <w:t>That we can apply a multiplier of 1.5</w:t>
      </w:r>
      <w:r w:rsidR="001C623D">
        <w:rPr>
          <w:lang w:val="tr-TR"/>
        </w:rPr>
        <w:t xml:space="preserve"> (design multiplier)</w:t>
      </w:r>
      <w:r>
        <w:rPr>
          <w:lang w:val="tr-TR"/>
        </w:rPr>
        <w:t xml:space="preserve"> resulting in GVA of £6,000,000</w:t>
      </w:r>
      <w:r w:rsidR="004D22FD">
        <w:rPr>
          <w:lang w:val="tr-TR"/>
        </w:rPr>
        <w:t>.</w:t>
      </w:r>
    </w:p>
    <w:p w14:paraId="7EB1FE20" w14:textId="77777777" w:rsidR="0021589B" w:rsidRDefault="0021589B" w:rsidP="0021589B">
      <w:pPr>
        <w:rPr>
          <w:lang w:val="tr-TR"/>
        </w:rPr>
      </w:pPr>
    </w:p>
    <w:p w14:paraId="0D6F0F6F" w14:textId="20D7D2E3" w:rsidR="0021589B" w:rsidRDefault="0021589B" w:rsidP="0021589B">
      <w:pPr>
        <w:pStyle w:val="Heading2"/>
        <w:numPr>
          <w:ilvl w:val="1"/>
          <w:numId w:val="10"/>
        </w:numPr>
        <w:rPr>
          <w:lang w:val="tr-TR"/>
        </w:rPr>
      </w:pPr>
      <w:bookmarkStart w:id="41" w:name="_Toc16177057"/>
      <w:bookmarkStart w:id="42" w:name="_Toc17193112"/>
      <w:r>
        <w:rPr>
          <w:lang w:val="tr-TR"/>
        </w:rPr>
        <w:t>Number of technologies that ‘fast fail’</w:t>
      </w:r>
      <w:bookmarkEnd w:id="41"/>
      <w:bookmarkEnd w:id="42"/>
    </w:p>
    <w:p w14:paraId="12C200BF" w14:textId="22578ACE" w:rsidR="00A7712C" w:rsidRDefault="00A7712C" w:rsidP="00A7712C">
      <w:pPr>
        <w:rPr>
          <w:lang w:val="tr-TR"/>
        </w:rPr>
      </w:pPr>
    </w:p>
    <w:p w14:paraId="62A00141" w14:textId="7553B2BB" w:rsidR="00A7712C" w:rsidRPr="007E7B89" w:rsidRDefault="007E7B89" w:rsidP="00A7712C">
      <w:pPr>
        <w:rPr>
          <w:b/>
          <w:lang w:val="tr-TR"/>
        </w:rPr>
      </w:pPr>
      <w:r w:rsidRPr="007E7B89">
        <w:rPr>
          <w:b/>
          <w:lang w:val="tr-TR"/>
        </w:rPr>
        <w:t>Assumptions</w:t>
      </w:r>
    </w:p>
    <w:p w14:paraId="26FCAE31" w14:textId="77777777" w:rsidR="007E7B89" w:rsidRPr="00A7712C" w:rsidRDefault="007E7B89" w:rsidP="00A7712C">
      <w:pPr>
        <w:rPr>
          <w:lang w:val="tr-TR"/>
        </w:rPr>
      </w:pPr>
    </w:p>
    <w:p w14:paraId="0A94B3B3" w14:textId="74420262" w:rsidR="0021589B" w:rsidRPr="00B76FB4" w:rsidRDefault="0021589B" w:rsidP="00B76FB4">
      <w:pPr>
        <w:pStyle w:val="ListParagraph"/>
        <w:numPr>
          <w:ilvl w:val="0"/>
          <w:numId w:val="24"/>
        </w:numPr>
        <w:rPr>
          <w:lang w:val="tr-TR"/>
        </w:rPr>
      </w:pPr>
      <w:r w:rsidRPr="00B76FB4">
        <w:rPr>
          <w:lang w:val="tr-TR"/>
        </w:rPr>
        <w:t xml:space="preserve">Assumed that 20 technologies fail earlier </w:t>
      </w:r>
      <w:r w:rsidR="004D22FD" w:rsidRPr="00B76FB4">
        <w:rPr>
          <w:lang w:val="tr-TR"/>
        </w:rPr>
        <w:t xml:space="preserve">that otherwise might have done and this releases resourcs that can better deployed. </w:t>
      </w:r>
    </w:p>
    <w:p w14:paraId="6A6CC98F" w14:textId="77777777" w:rsidR="00B76FB4" w:rsidRPr="00B76FB4" w:rsidRDefault="00B76FB4" w:rsidP="00B76FB4">
      <w:pPr>
        <w:ind w:left="426"/>
        <w:rPr>
          <w:lang w:val="tr-TR"/>
        </w:rPr>
      </w:pPr>
    </w:p>
    <w:p w14:paraId="05BE984C" w14:textId="7816919C" w:rsidR="0021589B" w:rsidRPr="00B76FB4" w:rsidRDefault="0021589B" w:rsidP="00B76FB4">
      <w:pPr>
        <w:pStyle w:val="ListParagraph"/>
        <w:numPr>
          <w:ilvl w:val="0"/>
          <w:numId w:val="24"/>
        </w:numPr>
        <w:rPr>
          <w:lang w:val="tr-TR"/>
        </w:rPr>
      </w:pPr>
      <w:r w:rsidRPr="00B76FB4">
        <w:rPr>
          <w:lang w:val="tr-TR"/>
        </w:rPr>
        <w:t>Assumed average saving per technology of £300,000 that can be released</w:t>
      </w:r>
      <w:r w:rsidR="00B76FB4" w:rsidRPr="00B76FB4">
        <w:rPr>
          <w:lang w:val="tr-TR"/>
        </w:rPr>
        <w:t>.</w:t>
      </w:r>
    </w:p>
    <w:p w14:paraId="7A277E75" w14:textId="77777777" w:rsidR="00B76FB4" w:rsidRPr="00B76FB4" w:rsidRDefault="00B76FB4" w:rsidP="00B76FB4">
      <w:pPr>
        <w:pStyle w:val="ListParagraph"/>
        <w:rPr>
          <w:lang w:val="tr-TR"/>
        </w:rPr>
      </w:pPr>
    </w:p>
    <w:p w14:paraId="7BE54CE9" w14:textId="09EF4884" w:rsidR="0021589B" w:rsidRDefault="0021589B" w:rsidP="0021589B">
      <w:pPr>
        <w:ind w:left="426"/>
        <w:rPr>
          <w:lang w:val="tr-TR"/>
        </w:rPr>
      </w:pPr>
      <w:r>
        <w:rPr>
          <w:lang w:val="tr-TR"/>
        </w:rPr>
        <w:t>3.</w:t>
      </w:r>
      <w:r>
        <w:rPr>
          <w:lang w:val="tr-TR"/>
        </w:rPr>
        <w:tab/>
        <w:t>Potential resources released is £6,000,000</w:t>
      </w:r>
      <w:r w:rsidR="004D22FD">
        <w:rPr>
          <w:lang w:val="tr-TR"/>
        </w:rPr>
        <w:t>.</w:t>
      </w:r>
    </w:p>
    <w:p w14:paraId="3768A1D5" w14:textId="77777777" w:rsidR="00B76FB4" w:rsidRDefault="00B76FB4" w:rsidP="0021589B">
      <w:pPr>
        <w:rPr>
          <w:lang w:val="tr-TR"/>
        </w:rPr>
      </w:pPr>
    </w:p>
    <w:p w14:paraId="26C4746B" w14:textId="5FED6351" w:rsidR="00A7712C" w:rsidRDefault="00A7712C" w:rsidP="0021589B">
      <w:pPr>
        <w:rPr>
          <w:lang w:val="tr-TR"/>
        </w:rPr>
      </w:pPr>
    </w:p>
    <w:p w14:paraId="3EF0C105" w14:textId="7DE0BE55" w:rsidR="0021589B" w:rsidRPr="00EE4759" w:rsidRDefault="0021589B" w:rsidP="0021589B">
      <w:pPr>
        <w:pStyle w:val="Heading2"/>
        <w:numPr>
          <w:ilvl w:val="1"/>
          <w:numId w:val="10"/>
        </w:numPr>
        <w:rPr>
          <w:lang w:val="tr-TR"/>
        </w:rPr>
      </w:pPr>
      <w:bookmarkStart w:id="43" w:name="_Toc16177058"/>
      <w:bookmarkStart w:id="44" w:name="_Toc17193113"/>
      <w:r>
        <w:rPr>
          <w:lang w:val="tr-TR"/>
        </w:rPr>
        <w:t>New training programmes for public and business</w:t>
      </w:r>
      <w:bookmarkEnd w:id="43"/>
      <w:bookmarkEnd w:id="44"/>
    </w:p>
    <w:p w14:paraId="63732677" w14:textId="77777777" w:rsidR="00A7712C" w:rsidRDefault="00A7712C" w:rsidP="0021589B">
      <w:pPr>
        <w:rPr>
          <w:b/>
          <w:lang w:val="tr-TR"/>
        </w:rPr>
      </w:pPr>
    </w:p>
    <w:p w14:paraId="3529BDD9" w14:textId="2160F1B9" w:rsidR="0021589B" w:rsidRDefault="0021589B" w:rsidP="0021589B">
      <w:pPr>
        <w:rPr>
          <w:b/>
          <w:lang w:val="tr-TR"/>
        </w:rPr>
      </w:pPr>
      <w:r w:rsidRPr="000463D9">
        <w:rPr>
          <w:b/>
          <w:lang w:val="tr-TR"/>
        </w:rPr>
        <w:t>Assumptions</w:t>
      </w:r>
    </w:p>
    <w:p w14:paraId="1F2607FF" w14:textId="77777777" w:rsidR="00B76FB4" w:rsidRPr="000463D9" w:rsidRDefault="00B76FB4" w:rsidP="0021589B">
      <w:pPr>
        <w:rPr>
          <w:b/>
          <w:lang w:val="tr-TR"/>
        </w:rPr>
      </w:pPr>
    </w:p>
    <w:p w14:paraId="492EB449" w14:textId="03ECE2B8" w:rsidR="0021589B" w:rsidRDefault="0021589B" w:rsidP="004D22FD">
      <w:pPr>
        <w:pStyle w:val="ListParagraph"/>
        <w:numPr>
          <w:ilvl w:val="0"/>
          <w:numId w:val="13"/>
        </w:numPr>
        <w:rPr>
          <w:lang w:val="tr-TR"/>
        </w:rPr>
      </w:pPr>
      <w:r w:rsidRPr="004D22FD">
        <w:rPr>
          <w:lang w:val="tr-TR"/>
        </w:rPr>
        <w:t>Three new programmes</w:t>
      </w:r>
      <w:r w:rsidR="004D22FD" w:rsidRPr="004D22FD">
        <w:rPr>
          <w:lang w:val="tr-TR"/>
        </w:rPr>
        <w:t xml:space="preserve"> will be developed and delivered</w:t>
      </w:r>
      <w:r w:rsidR="007B0B26" w:rsidRPr="004D22FD">
        <w:rPr>
          <w:lang w:val="tr-TR"/>
        </w:rPr>
        <w:t xml:space="preserve">. </w:t>
      </w:r>
      <w:r w:rsidR="004D22FD" w:rsidRPr="004D22FD">
        <w:rPr>
          <w:lang w:val="tr-TR"/>
        </w:rPr>
        <w:t xml:space="preserve"> </w:t>
      </w:r>
      <w:r w:rsidR="007B0B26" w:rsidRPr="004D22FD">
        <w:rPr>
          <w:lang w:val="tr-TR"/>
        </w:rPr>
        <w:t xml:space="preserve">In sufficient </w:t>
      </w:r>
      <w:r w:rsidR="004D22FD" w:rsidRPr="004D22FD">
        <w:rPr>
          <w:lang w:val="tr-TR"/>
        </w:rPr>
        <w:t xml:space="preserve">information at this stage </w:t>
      </w:r>
      <w:r w:rsidR="007B0B26" w:rsidRPr="00235DB3">
        <w:rPr>
          <w:lang w:val="tr-TR"/>
        </w:rPr>
        <w:t>to calculate benefits</w:t>
      </w:r>
      <w:r w:rsidR="004D22FD" w:rsidRPr="00235DB3">
        <w:rPr>
          <w:lang w:val="tr-TR"/>
        </w:rPr>
        <w:t>, so no monetary value can be derived</w:t>
      </w:r>
      <w:r w:rsidR="007B0B26" w:rsidRPr="00235DB3">
        <w:rPr>
          <w:lang w:val="tr-TR"/>
        </w:rPr>
        <w:t>.</w:t>
      </w:r>
    </w:p>
    <w:p w14:paraId="31C26A10" w14:textId="79A704C6" w:rsidR="00A7712C" w:rsidRDefault="00A7712C" w:rsidP="00A7712C">
      <w:pPr>
        <w:rPr>
          <w:lang w:val="tr-TR"/>
        </w:rPr>
      </w:pPr>
    </w:p>
    <w:p w14:paraId="176F12F3" w14:textId="77777777" w:rsidR="00A7712C" w:rsidRPr="00A7712C" w:rsidRDefault="00A7712C" w:rsidP="00A7712C">
      <w:pPr>
        <w:rPr>
          <w:lang w:val="tr-TR"/>
        </w:rPr>
      </w:pPr>
    </w:p>
    <w:p w14:paraId="5B687467" w14:textId="77777777" w:rsidR="00235DB3" w:rsidRDefault="00235DB3" w:rsidP="00235DB3">
      <w:pPr>
        <w:rPr>
          <w:lang w:val="tr-TR"/>
        </w:rPr>
        <w:sectPr w:rsidR="00235DB3">
          <w:headerReference w:type="default" r:id="rId11"/>
          <w:footerReference w:type="default" r:id="rId12"/>
          <w:pgSz w:w="11906" w:h="16838"/>
          <w:pgMar w:top="1440" w:right="1440" w:bottom="1440" w:left="1440" w:header="708" w:footer="708" w:gutter="0"/>
          <w:cols w:space="708"/>
          <w:docGrid w:linePitch="360"/>
        </w:sectPr>
      </w:pPr>
    </w:p>
    <w:p w14:paraId="1FC72059" w14:textId="77777777" w:rsidR="0021589B" w:rsidRDefault="0021589B" w:rsidP="0021589B">
      <w:pPr>
        <w:pStyle w:val="Heading1"/>
        <w:numPr>
          <w:ilvl w:val="0"/>
          <w:numId w:val="10"/>
        </w:numPr>
        <w:rPr>
          <w:lang w:val="tr-TR"/>
        </w:rPr>
      </w:pPr>
      <w:bookmarkStart w:id="45" w:name="_Toc16177059"/>
      <w:bookmarkStart w:id="46" w:name="_Toc17193114"/>
      <w:r>
        <w:rPr>
          <w:lang w:val="tr-TR"/>
        </w:rPr>
        <w:lastRenderedPageBreak/>
        <w:t>Cluster</w:t>
      </w:r>
      <w:bookmarkEnd w:id="45"/>
      <w:bookmarkEnd w:id="46"/>
    </w:p>
    <w:p w14:paraId="3530C947" w14:textId="77777777" w:rsidR="0021589B" w:rsidRDefault="0021589B" w:rsidP="0021589B">
      <w:pPr>
        <w:rPr>
          <w:lang w:val="tr-TR"/>
        </w:rPr>
      </w:pPr>
    </w:p>
    <w:p w14:paraId="2E5E6D7B" w14:textId="4CF750D5" w:rsidR="0021589B" w:rsidRPr="00EE4759" w:rsidRDefault="0021589B" w:rsidP="0021589B">
      <w:pPr>
        <w:pStyle w:val="Heading2"/>
        <w:numPr>
          <w:ilvl w:val="1"/>
          <w:numId w:val="10"/>
        </w:numPr>
        <w:rPr>
          <w:lang w:val="tr-TR"/>
        </w:rPr>
      </w:pPr>
      <w:bookmarkStart w:id="47" w:name="_Toc16177060"/>
      <w:bookmarkStart w:id="48" w:name="_Toc17193115"/>
      <w:r>
        <w:rPr>
          <w:lang w:val="tr-TR"/>
        </w:rPr>
        <w:t>Networking platform</w:t>
      </w:r>
      <w:bookmarkEnd w:id="47"/>
      <w:bookmarkEnd w:id="48"/>
    </w:p>
    <w:p w14:paraId="3CFE65A9" w14:textId="77777777" w:rsidR="00A7712C" w:rsidRDefault="00A7712C" w:rsidP="0021589B">
      <w:pPr>
        <w:rPr>
          <w:b/>
          <w:lang w:val="tr-TR"/>
        </w:rPr>
      </w:pPr>
    </w:p>
    <w:p w14:paraId="779AD9CD" w14:textId="7C85AD07" w:rsidR="0021589B" w:rsidRDefault="0021589B" w:rsidP="0021589B">
      <w:pPr>
        <w:rPr>
          <w:b/>
          <w:lang w:val="tr-TR"/>
        </w:rPr>
      </w:pPr>
      <w:r w:rsidRPr="00E604FA">
        <w:rPr>
          <w:b/>
          <w:lang w:val="tr-TR"/>
        </w:rPr>
        <w:t>Assumptions</w:t>
      </w:r>
    </w:p>
    <w:p w14:paraId="2F4BF110" w14:textId="77777777" w:rsidR="00A7712C" w:rsidRPr="00E604FA" w:rsidRDefault="00A7712C" w:rsidP="0021589B">
      <w:pPr>
        <w:rPr>
          <w:b/>
          <w:lang w:val="tr-TR"/>
        </w:rPr>
      </w:pPr>
    </w:p>
    <w:p w14:paraId="0AA290AD" w14:textId="40D351DE" w:rsidR="0021589B" w:rsidRDefault="0021589B" w:rsidP="0021589B">
      <w:pPr>
        <w:pStyle w:val="ListParagraph"/>
        <w:numPr>
          <w:ilvl w:val="0"/>
          <w:numId w:val="14"/>
        </w:numPr>
        <w:rPr>
          <w:lang w:val="tr-TR"/>
        </w:rPr>
      </w:pPr>
      <w:r w:rsidRPr="00E604FA">
        <w:rPr>
          <w:lang w:val="tr-TR"/>
        </w:rPr>
        <w:t>E-platform for networking will increase accessibilty for busy entrepreneur</w:t>
      </w:r>
      <w:r w:rsidR="007B0B26">
        <w:rPr>
          <w:lang w:val="tr-TR"/>
        </w:rPr>
        <w:t>s</w:t>
      </w:r>
      <w:r w:rsidRPr="00E604FA">
        <w:rPr>
          <w:lang w:val="tr-TR"/>
        </w:rPr>
        <w:t xml:space="preserve"> who are tend to IT savy, time poor and not neccessarily able to attend physical events</w:t>
      </w:r>
      <w:r w:rsidR="007B0B26">
        <w:rPr>
          <w:lang w:val="tr-TR"/>
        </w:rPr>
        <w:t>.</w:t>
      </w:r>
    </w:p>
    <w:p w14:paraId="05F88499" w14:textId="77777777" w:rsidR="00B76FB4" w:rsidRPr="00B76FB4" w:rsidRDefault="00B76FB4" w:rsidP="00B76FB4">
      <w:pPr>
        <w:rPr>
          <w:lang w:val="tr-TR"/>
        </w:rPr>
      </w:pPr>
    </w:p>
    <w:p w14:paraId="1994F26D" w14:textId="67453CB4" w:rsidR="0021589B" w:rsidRDefault="0021589B" w:rsidP="0021589B">
      <w:pPr>
        <w:pStyle w:val="ListParagraph"/>
        <w:numPr>
          <w:ilvl w:val="0"/>
          <w:numId w:val="14"/>
        </w:numPr>
        <w:rPr>
          <w:lang w:val="tr-TR"/>
        </w:rPr>
      </w:pPr>
      <w:r w:rsidRPr="00E604FA">
        <w:rPr>
          <w:lang w:val="tr-TR"/>
        </w:rPr>
        <w:t>The commercialisation</w:t>
      </w:r>
      <w:r w:rsidR="004D22FD">
        <w:rPr>
          <w:lang w:val="tr-TR"/>
        </w:rPr>
        <w:t xml:space="preserve"> of university technologies</w:t>
      </w:r>
      <w:r w:rsidRPr="00E604FA">
        <w:rPr>
          <w:lang w:val="tr-TR"/>
        </w:rPr>
        <w:t xml:space="preserve"> project</w:t>
      </w:r>
      <w:r w:rsidR="004D22FD">
        <w:rPr>
          <w:lang w:val="tr-TR"/>
        </w:rPr>
        <w:t xml:space="preserve"> undertaken by City REDI</w:t>
      </w:r>
      <w:r w:rsidRPr="00E604FA">
        <w:rPr>
          <w:lang w:val="tr-TR"/>
        </w:rPr>
        <w:t xml:space="preserve"> identified informational failures in that there potentially companies and investors in the region interested in developing university research but are not aware of specific projects who might find this platform useful.</w:t>
      </w:r>
    </w:p>
    <w:p w14:paraId="4770BE14" w14:textId="77777777" w:rsidR="00B76FB4" w:rsidRPr="00B76FB4" w:rsidRDefault="00B76FB4" w:rsidP="00B76FB4">
      <w:pPr>
        <w:pStyle w:val="ListParagraph"/>
        <w:rPr>
          <w:lang w:val="tr-TR"/>
        </w:rPr>
      </w:pPr>
    </w:p>
    <w:p w14:paraId="0224EE35" w14:textId="7B8E7255" w:rsidR="0021589B" w:rsidRDefault="0021589B" w:rsidP="0021589B">
      <w:pPr>
        <w:pStyle w:val="ListParagraph"/>
        <w:numPr>
          <w:ilvl w:val="0"/>
          <w:numId w:val="14"/>
        </w:numPr>
        <w:rPr>
          <w:lang w:val="tr-TR"/>
        </w:rPr>
      </w:pPr>
      <w:r w:rsidRPr="00E604FA">
        <w:rPr>
          <w:lang w:val="tr-TR"/>
        </w:rPr>
        <w:t>By creating a secure closed wall platform will be provide confidence for individuals to use it.</w:t>
      </w:r>
      <w:r w:rsidR="004D22FD">
        <w:rPr>
          <w:lang w:val="tr-TR"/>
        </w:rPr>
        <w:t xml:space="preserve"> This is an enabling technology and calculation of monetary benefits might lead to double counting.</w:t>
      </w:r>
    </w:p>
    <w:p w14:paraId="22C52E47" w14:textId="77777777" w:rsidR="00A7712C" w:rsidRPr="00A7712C" w:rsidRDefault="00A7712C" w:rsidP="00A7712C">
      <w:pPr>
        <w:rPr>
          <w:lang w:val="tr-TR"/>
        </w:rPr>
      </w:pPr>
    </w:p>
    <w:p w14:paraId="06988AE8" w14:textId="2871A887" w:rsidR="0021589B" w:rsidRPr="00EE4759" w:rsidRDefault="0021589B" w:rsidP="0021589B">
      <w:pPr>
        <w:pStyle w:val="Heading2"/>
        <w:numPr>
          <w:ilvl w:val="1"/>
          <w:numId w:val="10"/>
        </w:numPr>
        <w:rPr>
          <w:lang w:val="tr-TR"/>
        </w:rPr>
      </w:pPr>
      <w:bookmarkStart w:id="49" w:name="_Toc16177061"/>
      <w:bookmarkStart w:id="50" w:name="_Toc17193116"/>
      <w:r>
        <w:rPr>
          <w:lang w:val="tr-TR"/>
        </w:rPr>
        <w:t>Events</w:t>
      </w:r>
      <w:bookmarkEnd w:id="49"/>
      <w:bookmarkEnd w:id="50"/>
    </w:p>
    <w:p w14:paraId="16F9CCB3" w14:textId="77777777" w:rsidR="00A7712C" w:rsidRDefault="00A7712C" w:rsidP="0021589B">
      <w:pPr>
        <w:rPr>
          <w:b/>
          <w:lang w:val="tr-TR"/>
        </w:rPr>
      </w:pPr>
      <w:bookmarkStart w:id="51" w:name="_GoBack"/>
      <w:bookmarkEnd w:id="51"/>
    </w:p>
    <w:p w14:paraId="25158CCC" w14:textId="51BA3838" w:rsidR="0021589B" w:rsidRDefault="0021589B" w:rsidP="0021589B">
      <w:pPr>
        <w:rPr>
          <w:b/>
          <w:lang w:val="tr-TR"/>
        </w:rPr>
      </w:pPr>
      <w:r w:rsidRPr="00E604FA">
        <w:rPr>
          <w:b/>
          <w:lang w:val="tr-TR"/>
        </w:rPr>
        <w:t>Assumptions</w:t>
      </w:r>
    </w:p>
    <w:p w14:paraId="700B9FFF" w14:textId="77777777" w:rsidR="00A7712C" w:rsidRPr="00E604FA" w:rsidRDefault="00A7712C" w:rsidP="0021589B">
      <w:pPr>
        <w:rPr>
          <w:b/>
          <w:lang w:val="tr-TR"/>
        </w:rPr>
      </w:pPr>
    </w:p>
    <w:p w14:paraId="46C72F86" w14:textId="01AA1AD5" w:rsidR="0021589B" w:rsidRDefault="0021589B" w:rsidP="001C623D">
      <w:pPr>
        <w:pStyle w:val="ListParagraph"/>
        <w:numPr>
          <w:ilvl w:val="0"/>
          <w:numId w:val="20"/>
        </w:numPr>
        <w:rPr>
          <w:lang w:val="tr-TR"/>
        </w:rPr>
      </w:pPr>
      <w:r w:rsidRPr="001C623D">
        <w:rPr>
          <w:lang w:val="tr-TR"/>
        </w:rPr>
        <w:t>60 events</w:t>
      </w:r>
      <w:r w:rsidR="00235DB3">
        <w:rPr>
          <w:lang w:val="tr-TR"/>
        </w:rPr>
        <w:t xml:space="preserve"> will be held</w:t>
      </w:r>
      <w:r w:rsidR="007B0B26">
        <w:rPr>
          <w:lang w:val="tr-TR"/>
        </w:rPr>
        <w:t>.</w:t>
      </w:r>
    </w:p>
    <w:p w14:paraId="75D3FF78" w14:textId="77777777" w:rsidR="00B76FB4" w:rsidRPr="00B76FB4" w:rsidRDefault="00B76FB4" w:rsidP="00B76FB4">
      <w:pPr>
        <w:ind w:left="360"/>
        <w:rPr>
          <w:lang w:val="tr-TR"/>
        </w:rPr>
      </w:pPr>
    </w:p>
    <w:p w14:paraId="6276F11C" w14:textId="7E1CDE8B" w:rsidR="0021589B" w:rsidRDefault="0021589B" w:rsidP="001C623D">
      <w:pPr>
        <w:pStyle w:val="ListParagraph"/>
        <w:numPr>
          <w:ilvl w:val="0"/>
          <w:numId w:val="20"/>
        </w:numPr>
        <w:rPr>
          <w:lang w:val="tr-TR"/>
        </w:rPr>
      </w:pPr>
      <w:r w:rsidRPr="001C623D">
        <w:rPr>
          <w:lang w:val="tr-TR"/>
        </w:rPr>
        <w:t>Up</w:t>
      </w:r>
      <w:r w:rsidR="007B0B26">
        <w:rPr>
          <w:lang w:val="tr-TR"/>
        </w:rPr>
        <w:t xml:space="preserve"> </w:t>
      </w:r>
      <w:r w:rsidRPr="001C623D">
        <w:rPr>
          <w:lang w:val="tr-TR"/>
        </w:rPr>
        <w:t xml:space="preserve">to 40 attendees </w:t>
      </w:r>
      <w:r w:rsidR="00235DB3">
        <w:rPr>
          <w:lang w:val="tr-TR"/>
        </w:rPr>
        <w:t xml:space="preserve">will attend each </w:t>
      </w:r>
      <w:r w:rsidRPr="001C623D">
        <w:rPr>
          <w:lang w:val="tr-TR"/>
        </w:rPr>
        <w:t>event</w:t>
      </w:r>
      <w:r w:rsidR="00B76FB4">
        <w:rPr>
          <w:lang w:val="tr-TR"/>
        </w:rPr>
        <w:t>.</w:t>
      </w:r>
    </w:p>
    <w:p w14:paraId="1423CC2A" w14:textId="77777777" w:rsidR="00B76FB4" w:rsidRPr="00B76FB4" w:rsidRDefault="00B76FB4" w:rsidP="00B76FB4">
      <w:pPr>
        <w:pStyle w:val="ListParagraph"/>
        <w:rPr>
          <w:lang w:val="tr-TR"/>
        </w:rPr>
      </w:pPr>
    </w:p>
    <w:p w14:paraId="080C9950" w14:textId="3709B56C" w:rsidR="0021589B" w:rsidRDefault="00235DB3" w:rsidP="001C623D">
      <w:pPr>
        <w:pStyle w:val="ListParagraph"/>
        <w:numPr>
          <w:ilvl w:val="0"/>
          <w:numId w:val="20"/>
        </w:numPr>
        <w:rPr>
          <w:lang w:val="tr-TR"/>
        </w:rPr>
      </w:pPr>
      <w:r>
        <w:rPr>
          <w:lang w:val="tr-TR"/>
        </w:rPr>
        <w:t>That the most appropriate m</w:t>
      </w:r>
      <w:r w:rsidR="0021589B" w:rsidRPr="001C623D">
        <w:rPr>
          <w:lang w:val="tr-TR"/>
        </w:rPr>
        <w:t xml:space="preserve">ultiplier </w:t>
      </w:r>
      <w:r>
        <w:rPr>
          <w:lang w:val="tr-TR"/>
        </w:rPr>
        <w:t>would be</w:t>
      </w:r>
      <w:r w:rsidRPr="001C623D">
        <w:rPr>
          <w:lang w:val="tr-TR"/>
        </w:rPr>
        <w:t xml:space="preserve"> </w:t>
      </w:r>
      <w:r w:rsidR="0021589B" w:rsidRPr="001C623D">
        <w:rPr>
          <w:lang w:val="tr-TR"/>
        </w:rPr>
        <w:t>0.6 (</w:t>
      </w:r>
      <w:r w:rsidR="001C623D">
        <w:rPr>
          <w:lang w:val="tr-TR"/>
        </w:rPr>
        <w:t>A</w:t>
      </w:r>
      <w:r w:rsidR="0021589B" w:rsidRPr="001C623D">
        <w:rPr>
          <w:lang w:val="tr-TR"/>
        </w:rPr>
        <w:t>wareness raising and promotion)</w:t>
      </w:r>
      <w:r w:rsidR="00DA0A12">
        <w:rPr>
          <w:lang w:val="tr-TR"/>
        </w:rPr>
        <w:t xml:space="preserve"> (SQW consulting report for AWM, West Midlands (2008))</w:t>
      </w:r>
      <w:r w:rsidR="00B76FB4">
        <w:rPr>
          <w:lang w:val="tr-TR"/>
        </w:rPr>
        <w:t>.</w:t>
      </w:r>
    </w:p>
    <w:p w14:paraId="2ACCEA6F" w14:textId="77777777" w:rsidR="00B76FB4" w:rsidRPr="00B76FB4" w:rsidRDefault="00B76FB4" w:rsidP="00B76FB4">
      <w:pPr>
        <w:pStyle w:val="ListParagraph"/>
        <w:rPr>
          <w:lang w:val="tr-TR"/>
        </w:rPr>
      </w:pPr>
    </w:p>
    <w:p w14:paraId="6662593E" w14:textId="636DEA7D" w:rsidR="0021589B" w:rsidRDefault="00235DB3" w:rsidP="001C623D">
      <w:pPr>
        <w:pStyle w:val="ListParagraph"/>
        <w:numPr>
          <w:ilvl w:val="0"/>
          <w:numId w:val="20"/>
        </w:numPr>
        <w:rPr>
          <w:lang w:val="tr-TR"/>
        </w:rPr>
      </w:pPr>
      <w:r>
        <w:rPr>
          <w:lang w:val="tr-TR"/>
        </w:rPr>
        <w:t>For calculation purposes we have a</w:t>
      </w:r>
      <w:r w:rsidR="0021589B" w:rsidRPr="001C623D">
        <w:rPr>
          <w:lang w:val="tr-TR"/>
        </w:rPr>
        <w:t>ssume</w:t>
      </w:r>
      <w:r>
        <w:rPr>
          <w:lang w:val="tr-TR"/>
        </w:rPr>
        <w:t>d</w:t>
      </w:r>
      <w:r w:rsidR="0021589B" w:rsidRPr="001C623D">
        <w:rPr>
          <w:lang w:val="tr-TR"/>
        </w:rPr>
        <w:t xml:space="preserve"> venue delegate fee rate of £35 </w:t>
      </w:r>
    </w:p>
    <w:p w14:paraId="5E90D14F" w14:textId="77777777" w:rsidR="00B76FB4" w:rsidRPr="00B76FB4" w:rsidRDefault="00B76FB4" w:rsidP="00B76FB4">
      <w:pPr>
        <w:pStyle w:val="ListParagraph"/>
        <w:rPr>
          <w:lang w:val="tr-TR"/>
        </w:rPr>
      </w:pPr>
    </w:p>
    <w:p w14:paraId="66068ECA" w14:textId="1AD165F3" w:rsidR="0021589B" w:rsidRDefault="00235DB3" w:rsidP="001C623D">
      <w:pPr>
        <w:pStyle w:val="ListParagraph"/>
        <w:numPr>
          <w:ilvl w:val="0"/>
          <w:numId w:val="20"/>
        </w:numPr>
        <w:rPr>
          <w:lang w:val="tr-TR"/>
        </w:rPr>
      </w:pPr>
      <w:r>
        <w:rPr>
          <w:lang w:val="tr-TR"/>
        </w:rPr>
        <w:t>On this basis the c</w:t>
      </w:r>
      <w:r w:rsidR="0021589B" w:rsidRPr="001C623D">
        <w:rPr>
          <w:lang w:val="tr-TR"/>
        </w:rPr>
        <w:t>ost of events equals 60 events x 40 attendeed x£35= £84,000</w:t>
      </w:r>
      <w:r>
        <w:rPr>
          <w:lang w:val="tr-TR"/>
        </w:rPr>
        <w:t xml:space="preserve"> (excluding staff time)</w:t>
      </w:r>
      <w:r w:rsidR="007B0B26">
        <w:rPr>
          <w:lang w:val="tr-TR"/>
        </w:rPr>
        <w:t>.</w:t>
      </w:r>
    </w:p>
    <w:p w14:paraId="42F8B7F3" w14:textId="77777777" w:rsidR="00B76FB4" w:rsidRPr="00B76FB4" w:rsidRDefault="00B76FB4" w:rsidP="00B76FB4">
      <w:pPr>
        <w:pStyle w:val="ListParagraph"/>
        <w:rPr>
          <w:lang w:val="tr-TR"/>
        </w:rPr>
      </w:pPr>
    </w:p>
    <w:p w14:paraId="24A0D179" w14:textId="59AF0301" w:rsidR="001C623D" w:rsidRDefault="0021589B" w:rsidP="001C623D">
      <w:pPr>
        <w:pStyle w:val="ListParagraph"/>
        <w:numPr>
          <w:ilvl w:val="0"/>
          <w:numId w:val="20"/>
        </w:numPr>
        <w:rPr>
          <w:lang w:val="tr-TR"/>
        </w:rPr>
      </w:pPr>
      <w:r w:rsidRPr="001C623D">
        <w:rPr>
          <w:lang w:val="tr-TR"/>
        </w:rPr>
        <w:t xml:space="preserve">If apply multiplier additional GVA would be £50,400 but </w:t>
      </w:r>
      <w:r w:rsidR="00235DB3">
        <w:rPr>
          <w:lang w:val="tr-TR"/>
        </w:rPr>
        <w:t xml:space="preserve">this does not </w:t>
      </w:r>
      <w:r w:rsidRPr="001C623D">
        <w:rPr>
          <w:lang w:val="tr-TR"/>
        </w:rPr>
        <w:t>take into any account projects that result from events.</w:t>
      </w:r>
    </w:p>
    <w:p w14:paraId="7606DC68" w14:textId="7FBB810B" w:rsidR="0021589B" w:rsidRPr="00EE4759" w:rsidRDefault="0021589B" w:rsidP="0021589B">
      <w:pPr>
        <w:pStyle w:val="Heading2"/>
        <w:numPr>
          <w:ilvl w:val="1"/>
          <w:numId w:val="10"/>
        </w:numPr>
        <w:rPr>
          <w:lang w:val="tr-TR"/>
        </w:rPr>
      </w:pPr>
      <w:bookmarkStart w:id="52" w:name="_Toc16177062"/>
      <w:bookmarkStart w:id="53" w:name="_Toc17193117"/>
      <w:r>
        <w:rPr>
          <w:lang w:val="tr-TR"/>
        </w:rPr>
        <w:lastRenderedPageBreak/>
        <w:t>Coaches and mentors</w:t>
      </w:r>
      <w:bookmarkEnd w:id="52"/>
      <w:bookmarkEnd w:id="53"/>
    </w:p>
    <w:p w14:paraId="37A1A2D8" w14:textId="77777777" w:rsidR="00A7712C" w:rsidRDefault="00A7712C" w:rsidP="0021589B">
      <w:pPr>
        <w:rPr>
          <w:b/>
          <w:lang w:val="tr-TR"/>
        </w:rPr>
      </w:pPr>
    </w:p>
    <w:p w14:paraId="00426A29" w14:textId="7CA1EEEE" w:rsidR="0021589B" w:rsidRDefault="0021589B" w:rsidP="0021589B">
      <w:pPr>
        <w:rPr>
          <w:b/>
          <w:lang w:val="tr-TR"/>
        </w:rPr>
      </w:pPr>
      <w:r w:rsidRPr="00E604FA">
        <w:rPr>
          <w:b/>
          <w:lang w:val="tr-TR"/>
        </w:rPr>
        <w:t>Assumptions</w:t>
      </w:r>
    </w:p>
    <w:p w14:paraId="6B581CD7" w14:textId="77777777" w:rsidR="007E7B89" w:rsidRPr="00E604FA" w:rsidRDefault="007E7B89" w:rsidP="0021589B">
      <w:pPr>
        <w:rPr>
          <w:b/>
          <w:lang w:val="tr-TR"/>
        </w:rPr>
      </w:pPr>
    </w:p>
    <w:p w14:paraId="0EEF5B6C" w14:textId="62A69CCD" w:rsidR="0021589B" w:rsidRDefault="0021589B" w:rsidP="0021589B">
      <w:pPr>
        <w:pStyle w:val="ListParagraph"/>
        <w:numPr>
          <w:ilvl w:val="0"/>
          <w:numId w:val="18"/>
        </w:numPr>
        <w:rPr>
          <w:lang w:val="tr-TR"/>
        </w:rPr>
      </w:pPr>
      <w:r>
        <w:rPr>
          <w:lang w:val="tr-TR"/>
        </w:rPr>
        <w:t xml:space="preserve">25 mentors </w:t>
      </w:r>
      <w:r w:rsidR="00235DB3">
        <w:rPr>
          <w:lang w:val="tr-TR"/>
        </w:rPr>
        <w:t xml:space="preserve">will be </w:t>
      </w:r>
      <w:r>
        <w:rPr>
          <w:lang w:val="tr-TR"/>
        </w:rPr>
        <w:t>recruited</w:t>
      </w:r>
      <w:r w:rsidR="00B76FB4">
        <w:rPr>
          <w:lang w:val="tr-TR"/>
        </w:rPr>
        <w:t>.</w:t>
      </w:r>
    </w:p>
    <w:p w14:paraId="4528B0F8" w14:textId="77777777" w:rsidR="00B76FB4" w:rsidRPr="00B76FB4" w:rsidRDefault="00B76FB4" w:rsidP="00B76FB4">
      <w:pPr>
        <w:ind w:left="360"/>
        <w:rPr>
          <w:lang w:val="tr-TR"/>
        </w:rPr>
      </w:pPr>
    </w:p>
    <w:p w14:paraId="6307338F" w14:textId="77777777" w:rsidR="00B76FB4" w:rsidRDefault="00235DB3" w:rsidP="00782A6E">
      <w:pPr>
        <w:pStyle w:val="ListParagraph"/>
        <w:numPr>
          <w:ilvl w:val="0"/>
          <w:numId w:val="18"/>
        </w:numPr>
        <w:rPr>
          <w:lang w:val="tr-TR"/>
        </w:rPr>
      </w:pPr>
      <w:r w:rsidRPr="00B76FB4">
        <w:rPr>
          <w:lang w:val="tr-TR"/>
        </w:rPr>
        <w:t>That m</w:t>
      </w:r>
      <w:r w:rsidR="0021589B" w:rsidRPr="00B76FB4">
        <w:rPr>
          <w:lang w:val="tr-TR"/>
        </w:rPr>
        <w:t xml:space="preserve">entors </w:t>
      </w:r>
      <w:r w:rsidRPr="00B76FB4">
        <w:rPr>
          <w:lang w:val="tr-TR"/>
        </w:rPr>
        <w:t xml:space="preserve">will on </w:t>
      </w:r>
      <w:r w:rsidR="0021589B" w:rsidRPr="00B76FB4">
        <w:rPr>
          <w:lang w:val="tr-TR"/>
        </w:rPr>
        <w:t>average</w:t>
      </w:r>
      <w:r w:rsidRPr="00B76FB4">
        <w:rPr>
          <w:lang w:val="tr-TR"/>
        </w:rPr>
        <w:t xml:space="preserve"> deliver</w:t>
      </w:r>
      <w:r w:rsidR="0021589B" w:rsidRPr="00B76FB4">
        <w:rPr>
          <w:lang w:val="tr-TR"/>
        </w:rPr>
        <w:t xml:space="preserve"> 10 hours per month</w:t>
      </w:r>
      <w:r w:rsidR="00B76FB4" w:rsidRPr="00B76FB4">
        <w:rPr>
          <w:lang w:val="tr-TR"/>
        </w:rPr>
        <w:t>.</w:t>
      </w:r>
    </w:p>
    <w:p w14:paraId="6CD1D534" w14:textId="77777777" w:rsidR="00B76FB4" w:rsidRPr="00B76FB4" w:rsidRDefault="00B76FB4" w:rsidP="00B76FB4">
      <w:pPr>
        <w:pStyle w:val="ListParagraph"/>
        <w:rPr>
          <w:lang w:val="tr-TR"/>
        </w:rPr>
      </w:pPr>
    </w:p>
    <w:p w14:paraId="15357D4E" w14:textId="714AD296" w:rsidR="0021589B" w:rsidRDefault="0021589B" w:rsidP="00782A6E">
      <w:pPr>
        <w:pStyle w:val="ListParagraph"/>
        <w:numPr>
          <w:ilvl w:val="0"/>
          <w:numId w:val="18"/>
        </w:numPr>
        <w:rPr>
          <w:lang w:val="tr-TR"/>
        </w:rPr>
      </w:pPr>
      <w:r w:rsidRPr="00B76FB4">
        <w:rPr>
          <w:lang w:val="tr-TR"/>
        </w:rPr>
        <w:t xml:space="preserve">Assume </w:t>
      </w:r>
      <w:r w:rsidR="00235DB3" w:rsidRPr="00B76FB4">
        <w:rPr>
          <w:lang w:val="tr-TR"/>
        </w:rPr>
        <w:t xml:space="preserve">an hourly rate of </w:t>
      </w:r>
      <w:r w:rsidRPr="00B76FB4">
        <w:rPr>
          <w:lang w:val="tr-TR"/>
        </w:rPr>
        <w:t>£59 per hour gross (CEO, senior official average, ONS 2018)</w:t>
      </w:r>
      <w:r w:rsidR="00B76FB4">
        <w:rPr>
          <w:lang w:val="tr-TR"/>
        </w:rPr>
        <w:t>.</w:t>
      </w:r>
    </w:p>
    <w:p w14:paraId="4127DE9D" w14:textId="77777777" w:rsidR="00B76FB4" w:rsidRPr="00B76FB4" w:rsidRDefault="00B76FB4" w:rsidP="00B76FB4">
      <w:pPr>
        <w:pStyle w:val="ListParagraph"/>
        <w:rPr>
          <w:lang w:val="tr-TR"/>
        </w:rPr>
      </w:pPr>
    </w:p>
    <w:p w14:paraId="4014C97F" w14:textId="37D98321" w:rsidR="0021589B" w:rsidRDefault="0021589B" w:rsidP="0021589B">
      <w:pPr>
        <w:pStyle w:val="ListParagraph"/>
        <w:numPr>
          <w:ilvl w:val="0"/>
          <w:numId w:val="18"/>
        </w:numPr>
        <w:rPr>
          <w:lang w:val="tr-TR"/>
        </w:rPr>
      </w:pPr>
      <w:r>
        <w:rPr>
          <w:lang w:val="tr-TR"/>
        </w:rPr>
        <w:t xml:space="preserve">Mentors on average during the programme </w:t>
      </w:r>
      <w:r w:rsidR="00235DB3">
        <w:rPr>
          <w:lang w:val="tr-TR"/>
        </w:rPr>
        <w:t xml:space="preserve">will </w:t>
      </w:r>
      <w:r>
        <w:rPr>
          <w:lang w:val="tr-TR"/>
        </w:rPr>
        <w:t>deliver 24 months</w:t>
      </w:r>
      <w:r w:rsidR="00235DB3">
        <w:rPr>
          <w:lang w:val="tr-TR"/>
        </w:rPr>
        <w:t xml:space="preserve"> of assistance.</w:t>
      </w:r>
    </w:p>
    <w:p w14:paraId="6A11EFDD" w14:textId="77777777" w:rsidR="00B76FB4" w:rsidRPr="00B76FB4" w:rsidRDefault="00B76FB4" w:rsidP="00B76FB4">
      <w:pPr>
        <w:pStyle w:val="ListParagraph"/>
        <w:rPr>
          <w:lang w:val="tr-TR"/>
        </w:rPr>
      </w:pPr>
    </w:p>
    <w:p w14:paraId="7882E6F4" w14:textId="3D282043" w:rsidR="0021589B" w:rsidRDefault="0021589B" w:rsidP="0021589B">
      <w:pPr>
        <w:pStyle w:val="ListParagraph"/>
        <w:numPr>
          <w:ilvl w:val="0"/>
          <w:numId w:val="18"/>
        </w:numPr>
        <w:rPr>
          <w:lang w:val="tr-TR"/>
        </w:rPr>
      </w:pPr>
      <w:r>
        <w:rPr>
          <w:lang w:val="tr-TR"/>
        </w:rPr>
        <w:t>This equates to £</w:t>
      </w:r>
      <w:r w:rsidRPr="00A77717">
        <w:rPr>
          <w:lang w:val="tr-TR"/>
        </w:rPr>
        <w:t>354</w:t>
      </w:r>
      <w:r>
        <w:rPr>
          <w:lang w:val="tr-TR"/>
        </w:rPr>
        <w:t>,</w:t>
      </w:r>
      <w:r w:rsidRPr="00A77717">
        <w:rPr>
          <w:lang w:val="tr-TR"/>
        </w:rPr>
        <w:t>000</w:t>
      </w:r>
      <w:r>
        <w:rPr>
          <w:lang w:val="tr-TR"/>
        </w:rPr>
        <w:t>.</w:t>
      </w:r>
    </w:p>
    <w:p w14:paraId="6EB5AA58" w14:textId="77777777" w:rsidR="00B76FB4" w:rsidRPr="00B76FB4" w:rsidRDefault="00B76FB4" w:rsidP="00B76FB4">
      <w:pPr>
        <w:pStyle w:val="ListParagraph"/>
        <w:rPr>
          <w:lang w:val="tr-TR"/>
        </w:rPr>
      </w:pPr>
    </w:p>
    <w:p w14:paraId="50E31E8B" w14:textId="68A2B1FA" w:rsidR="0021589B" w:rsidRDefault="00235DB3" w:rsidP="0021589B">
      <w:pPr>
        <w:pStyle w:val="ListParagraph"/>
        <w:numPr>
          <w:ilvl w:val="0"/>
          <w:numId w:val="18"/>
        </w:numPr>
        <w:rPr>
          <w:lang w:val="tr-TR"/>
        </w:rPr>
      </w:pPr>
      <w:r>
        <w:rPr>
          <w:lang w:val="tr-TR"/>
        </w:rPr>
        <w:t>That w</w:t>
      </w:r>
      <w:r w:rsidR="0021589B">
        <w:rPr>
          <w:lang w:val="tr-TR"/>
        </w:rPr>
        <w:t>e can apply</w:t>
      </w:r>
      <w:r>
        <w:rPr>
          <w:lang w:val="tr-TR"/>
        </w:rPr>
        <w:t xml:space="preserve"> intensive</w:t>
      </w:r>
      <w:r w:rsidR="0021589B">
        <w:rPr>
          <w:lang w:val="tr-TR"/>
        </w:rPr>
        <w:t xml:space="preserve"> business support </w:t>
      </w:r>
      <w:r>
        <w:rPr>
          <w:lang w:val="tr-TR"/>
        </w:rPr>
        <w:t xml:space="preserve">multiplier </w:t>
      </w:r>
      <w:r w:rsidR="0021589B">
        <w:rPr>
          <w:lang w:val="tr-TR"/>
        </w:rPr>
        <w:t>of 2.6.</w:t>
      </w:r>
    </w:p>
    <w:p w14:paraId="75C08193" w14:textId="77777777" w:rsidR="00B76FB4" w:rsidRPr="00B76FB4" w:rsidRDefault="00B76FB4" w:rsidP="00B76FB4">
      <w:pPr>
        <w:pStyle w:val="ListParagraph"/>
        <w:rPr>
          <w:lang w:val="tr-TR"/>
        </w:rPr>
      </w:pPr>
    </w:p>
    <w:p w14:paraId="49930ED5" w14:textId="4EC9D359" w:rsidR="00784895" w:rsidRPr="00EE4759" w:rsidRDefault="0021589B" w:rsidP="00190081">
      <w:pPr>
        <w:pStyle w:val="ListParagraph"/>
        <w:numPr>
          <w:ilvl w:val="0"/>
          <w:numId w:val="18"/>
        </w:numPr>
        <w:rPr>
          <w:lang w:val="tr-TR"/>
        </w:rPr>
      </w:pPr>
      <w:r w:rsidRPr="00EE4759">
        <w:rPr>
          <w:lang w:val="tr-TR"/>
        </w:rPr>
        <w:t>£920,400 GVA</w:t>
      </w:r>
      <w:r w:rsidR="00235DB3" w:rsidRPr="00EE4759">
        <w:rPr>
          <w:lang w:val="tr-TR"/>
        </w:rPr>
        <w:t>.</w:t>
      </w:r>
    </w:p>
    <w:p w14:paraId="4FD466BC" w14:textId="77777777" w:rsidR="00A7712C" w:rsidRDefault="00A7712C" w:rsidP="00A7712C">
      <w:pPr>
        <w:pStyle w:val="Heading2"/>
        <w:rPr>
          <w:lang w:val="tr-TR"/>
        </w:rPr>
      </w:pPr>
      <w:bookmarkStart w:id="54" w:name="_Toc16177063"/>
      <w:bookmarkStart w:id="55" w:name="_Toc17193118"/>
    </w:p>
    <w:p w14:paraId="47A3413C" w14:textId="6CB0A5C5" w:rsidR="00EE4759" w:rsidRPr="00EE4759" w:rsidRDefault="0021589B" w:rsidP="00EE4759">
      <w:pPr>
        <w:pStyle w:val="Heading2"/>
        <w:numPr>
          <w:ilvl w:val="1"/>
          <w:numId w:val="10"/>
        </w:numPr>
        <w:rPr>
          <w:lang w:val="tr-TR"/>
        </w:rPr>
      </w:pPr>
      <w:r>
        <w:rPr>
          <w:lang w:val="tr-TR"/>
        </w:rPr>
        <w:t>Inward investment (commercial)</w:t>
      </w:r>
      <w:bookmarkEnd w:id="54"/>
      <w:bookmarkEnd w:id="55"/>
    </w:p>
    <w:p w14:paraId="25A540F8" w14:textId="77777777" w:rsidR="00A7712C" w:rsidRDefault="00A7712C" w:rsidP="0021589B">
      <w:pPr>
        <w:rPr>
          <w:b/>
          <w:lang w:val="tr-TR"/>
        </w:rPr>
      </w:pPr>
    </w:p>
    <w:p w14:paraId="3E1DEEB8" w14:textId="371F52FF" w:rsidR="0021589B" w:rsidRDefault="0021589B" w:rsidP="0021589B">
      <w:pPr>
        <w:rPr>
          <w:b/>
          <w:lang w:val="tr-TR"/>
        </w:rPr>
      </w:pPr>
      <w:r w:rsidRPr="00E604FA">
        <w:rPr>
          <w:b/>
          <w:lang w:val="tr-TR"/>
        </w:rPr>
        <w:t>Assumptions</w:t>
      </w:r>
    </w:p>
    <w:p w14:paraId="47BFC87E" w14:textId="77777777" w:rsidR="007E7B89" w:rsidRPr="00E604FA" w:rsidRDefault="007E7B89" w:rsidP="0021589B">
      <w:pPr>
        <w:rPr>
          <w:b/>
          <w:lang w:val="tr-TR"/>
        </w:rPr>
      </w:pPr>
    </w:p>
    <w:p w14:paraId="1D5BCDB5" w14:textId="5343802F" w:rsidR="0021589B" w:rsidRDefault="0021589B" w:rsidP="0021589B">
      <w:pPr>
        <w:pStyle w:val="ListParagraph"/>
        <w:numPr>
          <w:ilvl w:val="0"/>
          <w:numId w:val="15"/>
        </w:numPr>
        <w:rPr>
          <w:lang w:val="tr-TR"/>
        </w:rPr>
      </w:pPr>
      <w:r>
        <w:rPr>
          <w:lang w:val="tr-TR"/>
        </w:rPr>
        <w:t>It is assumed that there will £50 million increased investment from venture capitals, business angels and other investors.</w:t>
      </w:r>
    </w:p>
    <w:p w14:paraId="6FF883BD" w14:textId="77777777" w:rsidR="00B76FB4" w:rsidRPr="00B76FB4" w:rsidRDefault="00B76FB4" w:rsidP="00B76FB4">
      <w:pPr>
        <w:ind w:left="360"/>
        <w:rPr>
          <w:lang w:val="tr-TR"/>
        </w:rPr>
      </w:pPr>
    </w:p>
    <w:p w14:paraId="65EF4975" w14:textId="16A7B7E7" w:rsidR="0021589B" w:rsidRDefault="0021589B" w:rsidP="0021589B">
      <w:pPr>
        <w:pStyle w:val="ListParagraph"/>
        <w:numPr>
          <w:ilvl w:val="0"/>
          <w:numId w:val="15"/>
        </w:numPr>
        <w:rPr>
          <w:lang w:val="tr-TR"/>
        </w:rPr>
      </w:pPr>
      <w:r w:rsidRPr="00E604FA">
        <w:rPr>
          <w:lang w:val="tr-TR"/>
        </w:rPr>
        <w:t>This will be linke</w:t>
      </w:r>
      <w:r w:rsidR="007B0B26">
        <w:rPr>
          <w:lang w:val="tr-TR"/>
        </w:rPr>
        <w:t>d to</w:t>
      </w:r>
      <w:r w:rsidRPr="00E604FA">
        <w:rPr>
          <w:lang w:val="tr-TR"/>
        </w:rPr>
        <w:t xml:space="preserve"> other efforts to increase investment in the region. </w:t>
      </w:r>
    </w:p>
    <w:p w14:paraId="7008E752" w14:textId="77777777" w:rsidR="00B76FB4" w:rsidRPr="00B76FB4" w:rsidRDefault="00B76FB4" w:rsidP="00B76FB4">
      <w:pPr>
        <w:pStyle w:val="ListParagraph"/>
        <w:rPr>
          <w:lang w:val="tr-TR"/>
        </w:rPr>
      </w:pPr>
    </w:p>
    <w:p w14:paraId="27E1E9E4" w14:textId="7713F6B7" w:rsidR="0021589B" w:rsidRDefault="0021589B" w:rsidP="0021589B">
      <w:pPr>
        <w:pStyle w:val="ListParagraph"/>
        <w:numPr>
          <w:ilvl w:val="0"/>
          <w:numId w:val="15"/>
        </w:numPr>
        <w:rPr>
          <w:lang w:val="tr-TR"/>
        </w:rPr>
      </w:pPr>
      <w:r w:rsidRPr="00E604FA">
        <w:rPr>
          <w:lang w:val="tr-TR"/>
        </w:rPr>
        <w:t xml:space="preserve">There is potential stock of </w:t>
      </w:r>
      <w:r w:rsidR="007B0B26">
        <w:rPr>
          <w:lang w:val="tr-TR"/>
        </w:rPr>
        <w:t xml:space="preserve">business </w:t>
      </w:r>
      <w:r w:rsidRPr="00E604FA">
        <w:rPr>
          <w:lang w:val="tr-TR"/>
        </w:rPr>
        <w:t>ang</w:t>
      </w:r>
      <w:r w:rsidR="007B0B26">
        <w:rPr>
          <w:lang w:val="tr-TR"/>
        </w:rPr>
        <w:t>els</w:t>
      </w:r>
      <w:r w:rsidRPr="00E604FA">
        <w:rPr>
          <w:lang w:val="tr-TR"/>
        </w:rPr>
        <w:t xml:space="preserve"> who are currently investing in opportunities in London and South East (e.g. cashed out and moved to surro</w:t>
      </w:r>
      <w:r w:rsidR="007B0B26">
        <w:rPr>
          <w:lang w:val="tr-TR"/>
        </w:rPr>
        <w:t>u</w:t>
      </w:r>
      <w:r w:rsidRPr="00E604FA">
        <w:rPr>
          <w:lang w:val="tr-TR"/>
        </w:rPr>
        <w:t>nding shires</w:t>
      </w:r>
      <w:r w:rsidR="00235DB3">
        <w:rPr>
          <w:lang w:val="tr-TR"/>
        </w:rPr>
        <w:t xml:space="preserve"> around Birmingham</w:t>
      </w:r>
      <w:r w:rsidRPr="00E604FA">
        <w:rPr>
          <w:lang w:val="tr-TR"/>
        </w:rPr>
        <w:t xml:space="preserve">) [Marches </w:t>
      </w:r>
      <w:r w:rsidR="007B0B26">
        <w:rPr>
          <w:lang w:val="tr-TR"/>
        </w:rPr>
        <w:t xml:space="preserve">LEP </w:t>
      </w:r>
      <w:r w:rsidRPr="00E604FA">
        <w:rPr>
          <w:lang w:val="tr-TR"/>
        </w:rPr>
        <w:t>study]</w:t>
      </w:r>
      <w:r w:rsidR="00B76FB4">
        <w:rPr>
          <w:lang w:val="tr-TR"/>
        </w:rPr>
        <w:t>.</w:t>
      </w:r>
    </w:p>
    <w:p w14:paraId="38B1E4AE" w14:textId="77777777" w:rsidR="00B76FB4" w:rsidRPr="00B76FB4" w:rsidRDefault="00B76FB4" w:rsidP="00B76FB4">
      <w:pPr>
        <w:pStyle w:val="ListParagraph"/>
        <w:rPr>
          <w:lang w:val="tr-TR"/>
        </w:rPr>
      </w:pPr>
    </w:p>
    <w:p w14:paraId="20D6A83F" w14:textId="77777777" w:rsidR="0021589B" w:rsidRDefault="0021589B" w:rsidP="0021589B">
      <w:pPr>
        <w:pStyle w:val="ListParagraph"/>
        <w:numPr>
          <w:ilvl w:val="0"/>
          <w:numId w:val="15"/>
        </w:numPr>
        <w:rPr>
          <w:lang w:val="tr-TR"/>
        </w:rPr>
      </w:pPr>
      <w:r>
        <w:rPr>
          <w:lang w:val="tr-TR"/>
        </w:rPr>
        <w:t>Might</w:t>
      </w:r>
      <w:r w:rsidRPr="00E604FA">
        <w:rPr>
          <w:lang w:val="tr-TR"/>
        </w:rPr>
        <w:t xml:space="preserve"> estimate on the basis of </w:t>
      </w:r>
      <w:r w:rsidR="007B0B26">
        <w:rPr>
          <w:lang w:val="tr-TR"/>
        </w:rPr>
        <w:t>percentage</w:t>
      </w:r>
      <w:r w:rsidRPr="00E604FA">
        <w:rPr>
          <w:lang w:val="tr-TR"/>
        </w:rPr>
        <w:t xml:space="preserve"> estimated assisted companies seeking successfully external finance.</w:t>
      </w:r>
    </w:p>
    <w:p w14:paraId="51570140" w14:textId="77777777" w:rsidR="00A7712C" w:rsidRDefault="00A7712C" w:rsidP="0021589B">
      <w:pPr>
        <w:rPr>
          <w:lang w:val="tr-TR"/>
        </w:rPr>
      </w:pPr>
    </w:p>
    <w:p w14:paraId="66013940" w14:textId="65037972" w:rsidR="0021589B" w:rsidRDefault="0021589B" w:rsidP="0021589B">
      <w:pPr>
        <w:rPr>
          <w:lang w:val="tr-TR"/>
        </w:rPr>
      </w:pPr>
      <w:r>
        <w:rPr>
          <w:lang w:val="tr-TR"/>
        </w:rPr>
        <w:br w:type="page"/>
      </w:r>
    </w:p>
    <w:p w14:paraId="57FE2736" w14:textId="77777777" w:rsidR="0021589B" w:rsidRDefault="0021589B" w:rsidP="00784895">
      <w:pPr>
        <w:pStyle w:val="Heading1"/>
        <w:numPr>
          <w:ilvl w:val="0"/>
          <w:numId w:val="10"/>
        </w:numPr>
        <w:rPr>
          <w:lang w:val="tr-TR"/>
        </w:rPr>
      </w:pPr>
      <w:bookmarkStart w:id="56" w:name="_Toc16177064"/>
      <w:bookmarkStart w:id="57" w:name="_Toc17193119"/>
      <w:r>
        <w:rPr>
          <w:lang w:val="tr-TR"/>
        </w:rPr>
        <w:lastRenderedPageBreak/>
        <w:t>Assets Platform</w:t>
      </w:r>
      <w:bookmarkEnd w:id="56"/>
      <w:bookmarkEnd w:id="57"/>
    </w:p>
    <w:p w14:paraId="4C333016" w14:textId="77777777" w:rsidR="0021589B" w:rsidRDefault="0021589B" w:rsidP="0021589B">
      <w:pPr>
        <w:rPr>
          <w:lang w:val="tr-TR"/>
        </w:rPr>
      </w:pPr>
    </w:p>
    <w:p w14:paraId="4653A517" w14:textId="373C2C50" w:rsidR="0021589B" w:rsidRPr="00EE4759" w:rsidRDefault="0021589B" w:rsidP="0021589B">
      <w:pPr>
        <w:pStyle w:val="Heading2"/>
        <w:numPr>
          <w:ilvl w:val="1"/>
          <w:numId w:val="10"/>
        </w:numPr>
        <w:rPr>
          <w:lang w:val="tr-TR"/>
        </w:rPr>
      </w:pPr>
      <w:bookmarkStart w:id="58" w:name="_Toc16177065"/>
      <w:bookmarkStart w:id="59" w:name="_Toc17193120"/>
      <w:r>
        <w:rPr>
          <w:lang w:val="tr-TR"/>
        </w:rPr>
        <w:t>New facilitiess and capabilities to support business product development</w:t>
      </w:r>
      <w:bookmarkEnd w:id="58"/>
      <w:bookmarkEnd w:id="59"/>
    </w:p>
    <w:p w14:paraId="3C47100F" w14:textId="77777777" w:rsidR="00A7712C" w:rsidRDefault="00A7712C" w:rsidP="0021589B">
      <w:pPr>
        <w:rPr>
          <w:lang w:val="tr-TR"/>
        </w:rPr>
      </w:pPr>
    </w:p>
    <w:p w14:paraId="11F14703" w14:textId="2B782C45" w:rsidR="0021589B" w:rsidRDefault="0021589B" w:rsidP="0021589B">
      <w:pPr>
        <w:rPr>
          <w:lang w:val="tr-TR"/>
        </w:rPr>
      </w:pPr>
      <w:r>
        <w:rPr>
          <w:lang w:val="tr-TR"/>
        </w:rPr>
        <w:t>Not able to calculate benefits</w:t>
      </w:r>
      <w:r w:rsidR="00235DB3">
        <w:rPr>
          <w:lang w:val="tr-TR"/>
        </w:rPr>
        <w:t>.</w:t>
      </w:r>
    </w:p>
    <w:p w14:paraId="7B0BB425" w14:textId="77777777" w:rsidR="00EE4759" w:rsidRDefault="00EE4759" w:rsidP="0021589B">
      <w:pPr>
        <w:rPr>
          <w:lang w:val="tr-TR"/>
        </w:rPr>
      </w:pPr>
    </w:p>
    <w:p w14:paraId="16C1B2D0" w14:textId="15B8B923" w:rsidR="0021589B" w:rsidRPr="00EE4759" w:rsidRDefault="0021589B" w:rsidP="0021589B">
      <w:pPr>
        <w:pStyle w:val="Heading2"/>
        <w:numPr>
          <w:ilvl w:val="1"/>
          <w:numId w:val="10"/>
        </w:numPr>
        <w:rPr>
          <w:lang w:val="tr-TR"/>
        </w:rPr>
      </w:pPr>
      <w:bookmarkStart w:id="60" w:name="_Toc16177066"/>
      <w:bookmarkStart w:id="61" w:name="_Toc17193121"/>
      <w:r>
        <w:rPr>
          <w:lang w:val="tr-TR"/>
        </w:rPr>
        <w:t>Streamlined access to existing (and new) facilities and expertise</w:t>
      </w:r>
      <w:bookmarkEnd w:id="60"/>
      <w:bookmarkEnd w:id="61"/>
    </w:p>
    <w:p w14:paraId="2BFAEF38" w14:textId="77777777" w:rsidR="00A7712C" w:rsidRDefault="00A7712C" w:rsidP="0021589B">
      <w:pPr>
        <w:rPr>
          <w:lang w:val="tr-TR"/>
        </w:rPr>
      </w:pPr>
    </w:p>
    <w:p w14:paraId="1FF58824" w14:textId="12C85F41" w:rsidR="0021589B" w:rsidRDefault="0021589B" w:rsidP="0021589B">
      <w:pPr>
        <w:rPr>
          <w:lang w:val="tr-TR"/>
        </w:rPr>
      </w:pPr>
      <w:r>
        <w:rPr>
          <w:lang w:val="tr-TR"/>
        </w:rPr>
        <w:t>Not able to calculate benefits</w:t>
      </w:r>
      <w:r w:rsidR="00235DB3">
        <w:rPr>
          <w:lang w:val="tr-TR"/>
        </w:rPr>
        <w:t>.</w:t>
      </w:r>
    </w:p>
    <w:p w14:paraId="50F1AD9B" w14:textId="77777777" w:rsidR="00EE4759" w:rsidRDefault="00EE4759" w:rsidP="0021589B">
      <w:pPr>
        <w:rPr>
          <w:lang w:val="tr-TR"/>
        </w:rPr>
      </w:pPr>
    </w:p>
    <w:p w14:paraId="78F29109" w14:textId="1F06D43B" w:rsidR="0021589B" w:rsidRPr="00EE4759" w:rsidRDefault="0021589B" w:rsidP="0021589B">
      <w:pPr>
        <w:pStyle w:val="Heading2"/>
        <w:numPr>
          <w:ilvl w:val="1"/>
          <w:numId w:val="10"/>
        </w:numPr>
        <w:rPr>
          <w:lang w:val="tr-TR"/>
        </w:rPr>
      </w:pPr>
      <w:bookmarkStart w:id="62" w:name="_Toc16177067"/>
      <w:bookmarkStart w:id="63" w:name="_Toc17193122"/>
      <w:r>
        <w:rPr>
          <w:lang w:val="tr-TR"/>
        </w:rPr>
        <w:t>Innovation fellows supporting collaborative projects</w:t>
      </w:r>
      <w:bookmarkEnd w:id="62"/>
      <w:bookmarkEnd w:id="63"/>
    </w:p>
    <w:p w14:paraId="40B69236" w14:textId="77777777" w:rsidR="00A7712C" w:rsidRDefault="00A7712C" w:rsidP="0021589B">
      <w:pPr>
        <w:rPr>
          <w:lang w:val="tr-TR"/>
        </w:rPr>
      </w:pPr>
    </w:p>
    <w:p w14:paraId="0CB2F65E" w14:textId="1816E0B1" w:rsidR="0021589B" w:rsidRDefault="0021589B" w:rsidP="0021589B">
      <w:pPr>
        <w:rPr>
          <w:lang w:val="tr-TR"/>
        </w:rPr>
      </w:pPr>
      <w:r>
        <w:rPr>
          <w:lang w:val="tr-TR"/>
        </w:rPr>
        <w:t xml:space="preserve">Already provided an estimate for Innovation Fellows in 1.1. </w:t>
      </w:r>
    </w:p>
    <w:p w14:paraId="48A21D6F" w14:textId="77777777" w:rsidR="0021589B" w:rsidRDefault="0021589B" w:rsidP="0021589B">
      <w:pPr>
        <w:rPr>
          <w:lang w:val="tr-TR"/>
        </w:rPr>
      </w:pPr>
    </w:p>
    <w:p w14:paraId="2F5E885F" w14:textId="6EBBC702" w:rsidR="0021589B" w:rsidRPr="00EE4759" w:rsidRDefault="0021589B" w:rsidP="0021589B">
      <w:pPr>
        <w:pStyle w:val="Heading2"/>
        <w:numPr>
          <w:ilvl w:val="1"/>
          <w:numId w:val="10"/>
        </w:numPr>
        <w:rPr>
          <w:lang w:val="tr-TR"/>
        </w:rPr>
      </w:pPr>
      <w:bookmarkStart w:id="64" w:name="_Toc16177068"/>
      <w:bookmarkStart w:id="65" w:name="_Toc17193123"/>
      <w:r>
        <w:rPr>
          <w:lang w:val="tr-TR"/>
        </w:rPr>
        <w:t>Technology fast fails in prototyping and manufacturing</w:t>
      </w:r>
      <w:bookmarkEnd w:id="64"/>
      <w:bookmarkEnd w:id="65"/>
    </w:p>
    <w:p w14:paraId="29D2B805" w14:textId="77777777" w:rsidR="00A7712C" w:rsidRDefault="00A7712C" w:rsidP="0021589B">
      <w:pPr>
        <w:rPr>
          <w:lang w:val="tr-TR"/>
        </w:rPr>
      </w:pPr>
    </w:p>
    <w:p w14:paraId="58A26626" w14:textId="3E003A8B" w:rsidR="0021589B" w:rsidRDefault="0021589B" w:rsidP="0021589B">
      <w:pPr>
        <w:rPr>
          <w:lang w:val="tr-TR"/>
        </w:rPr>
      </w:pPr>
      <w:r>
        <w:rPr>
          <w:lang w:val="tr-TR"/>
        </w:rPr>
        <w:t>Similar to 2.3.</w:t>
      </w:r>
    </w:p>
    <w:p w14:paraId="69359E23" w14:textId="77777777" w:rsidR="0021589B" w:rsidRDefault="0021589B" w:rsidP="0021589B">
      <w:pPr>
        <w:rPr>
          <w:lang w:val="tr-TR"/>
        </w:rPr>
      </w:pPr>
    </w:p>
    <w:p w14:paraId="36F4D1DE" w14:textId="5FCDB88E" w:rsidR="0021589B" w:rsidRPr="00E546A9" w:rsidRDefault="0021589B" w:rsidP="0021589B">
      <w:pPr>
        <w:pStyle w:val="Heading2"/>
        <w:numPr>
          <w:ilvl w:val="1"/>
          <w:numId w:val="10"/>
        </w:numPr>
        <w:rPr>
          <w:lang w:val="tr-TR"/>
        </w:rPr>
      </w:pPr>
      <w:bookmarkStart w:id="66" w:name="_Toc16177069"/>
      <w:bookmarkStart w:id="67" w:name="_Toc17193124"/>
      <w:r>
        <w:rPr>
          <w:lang w:val="tr-TR"/>
        </w:rPr>
        <w:t>External grant funding for collaborative projects</w:t>
      </w:r>
      <w:bookmarkEnd w:id="66"/>
      <w:bookmarkEnd w:id="67"/>
    </w:p>
    <w:p w14:paraId="5E51801E" w14:textId="77777777" w:rsidR="00A7712C" w:rsidRDefault="00A7712C" w:rsidP="0021589B">
      <w:pPr>
        <w:rPr>
          <w:b/>
          <w:lang w:val="tr-TR"/>
        </w:rPr>
      </w:pPr>
    </w:p>
    <w:p w14:paraId="6923EFFD" w14:textId="6B1D4E4B" w:rsidR="0021589B" w:rsidRPr="00D048FA" w:rsidRDefault="0021589B" w:rsidP="0021589B">
      <w:pPr>
        <w:rPr>
          <w:b/>
          <w:lang w:val="tr-TR"/>
        </w:rPr>
      </w:pPr>
      <w:r w:rsidRPr="00D048FA">
        <w:rPr>
          <w:b/>
          <w:lang w:val="tr-TR"/>
        </w:rPr>
        <w:t>Assumptions</w:t>
      </w:r>
    </w:p>
    <w:p w14:paraId="69825CA2" w14:textId="77777777" w:rsidR="00A7712C" w:rsidRDefault="00A7712C" w:rsidP="0021589B">
      <w:pPr>
        <w:rPr>
          <w:lang w:val="tr-TR"/>
        </w:rPr>
      </w:pPr>
    </w:p>
    <w:p w14:paraId="22BA9B8C" w14:textId="27EA7B21" w:rsidR="0021589B" w:rsidRDefault="0021589B" w:rsidP="0021589B">
      <w:pPr>
        <w:rPr>
          <w:lang w:val="tr-TR"/>
        </w:rPr>
      </w:pPr>
      <w:r>
        <w:rPr>
          <w:lang w:val="tr-TR"/>
        </w:rPr>
        <w:t>Could have notional value based on say 12 collaborations with typical budgets of £1,000,000 which would equate to £12,000,000.</w:t>
      </w:r>
    </w:p>
    <w:p w14:paraId="440E954B" w14:textId="77777777" w:rsidR="007E7B89" w:rsidRDefault="007E7B89" w:rsidP="0021589B">
      <w:pPr>
        <w:rPr>
          <w:lang w:val="tr-TR"/>
        </w:rPr>
      </w:pPr>
    </w:p>
    <w:p w14:paraId="6BEE0D25" w14:textId="08446CCC" w:rsidR="00FA1242" w:rsidRDefault="00FA1242" w:rsidP="0021589B">
      <w:pPr>
        <w:rPr>
          <w:lang w:val="tr-TR"/>
        </w:rPr>
      </w:pPr>
      <w:r>
        <w:rPr>
          <w:lang w:val="tr-TR"/>
        </w:rPr>
        <w:t xml:space="preserve">Below is a table of grants awarded by Biotechnology and Biological Sciences Research Council (BBSRC), Innovate UK, Medical Research Council (MRC) and Science and Technology Facilities Council (STFC) by Local Enterprise Partnership geography within the region that support innovation. </w:t>
      </w:r>
      <w:r w:rsidR="007B0B26">
        <w:rPr>
          <w:lang w:val="tr-TR"/>
        </w:rPr>
        <w:t xml:space="preserve"> Based on the level funding awarded over the period 2012-2021, £12,000,000 would be realistic target.</w:t>
      </w:r>
    </w:p>
    <w:p w14:paraId="44202BA1" w14:textId="77777777" w:rsidR="00A7712C" w:rsidRDefault="00A7712C" w:rsidP="00235DB3">
      <w:pPr>
        <w:pStyle w:val="Caption"/>
      </w:pPr>
      <w:r>
        <w:br w:type="page"/>
      </w:r>
    </w:p>
    <w:p w14:paraId="267B22A1" w14:textId="777E9A4D" w:rsidR="0021589B" w:rsidRDefault="00235DB3" w:rsidP="00235DB3">
      <w:pPr>
        <w:pStyle w:val="Caption"/>
        <w:rPr>
          <w:lang w:val="tr-TR"/>
        </w:rPr>
      </w:pPr>
      <w:r>
        <w:lastRenderedPageBreak/>
        <w:t xml:space="preserve">Table </w:t>
      </w:r>
      <w:r w:rsidR="00190081">
        <w:fldChar w:fldCharType="begin"/>
      </w:r>
      <w:r w:rsidR="00190081">
        <w:instrText xml:space="preserve"> SEQ Table \* ARABIC </w:instrText>
      </w:r>
      <w:r w:rsidR="00190081">
        <w:fldChar w:fldCharType="separate"/>
      </w:r>
      <w:r w:rsidR="006D1329">
        <w:rPr>
          <w:noProof/>
        </w:rPr>
        <w:t>8</w:t>
      </w:r>
      <w:r w:rsidR="00190081">
        <w:rPr>
          <w:noProof/>
        </w:rPr>
        <w:fldChar w:fldCharType="end"/>
      </w:r>
      <w:r>
        <w:t>: Grants awarded by Local Enterprise Partnership</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1701"/>
        <w:gridCol w:w="1701"/>
        <w:gridCol w:w="1418"/>
        <w:gridCol w:w="1559"/>
      </w:tblGrid>
      <w:tr w:rsidR="0021589B" w:rsidRPr="007E7B89" w14:paraId="2B3BB309" w14:textId="77777777" w:rsidTr="00D90B25">
        <w:trPr>
          <w:trHeight w:val="290"/>
          <w:tblHeader/>
        </w:trPr>
        <w:tc>
          <w:tcPr>
            <w:tcW w:w="2830" w:type="dxa"/>
            <w:vAlign w:val="center"/>
            <w:hideMark/>
          </w:tcPr>
          <w:p w14:paraId="5CEC3A67" w14:textId="0656172B" w:rsidR="0021589B" w:rsidRPr="00D90B25" w:rsidRDefault="0021589B" w:rsidP="009706F5">
            <w:pPr>
              <w:rPr>
                <w:b/>
                <w:sz w:val="18"/>
                <w:szCs w:val="16"/>
              </w:rPr>
            </w:pPr>
            <w:r w:rsidRPr="00D90B25">
              <w:rPr>
                <w:b/>
                <w:sz w:val="18"/>
                <w:szCs w:val="16"/>
              </w:rPr>
              <w:t>Grant award</w:t>
            </w:r>
            <w:r w:rsidR="007E7B89" w:rsidRPr="00D90B25">
              <w:rPr>
                <w:b/>
                <w:sz w:val="18"/>
                <w:szCs w:val="16"/>
              </w:rPr>
              <w:t>ed</w:t>
            </w:r>
            <w:r w:rsidRPr="00D90B25">
              <w:rPr>
                <w:b/>
                <w:sz w:val="18"/>
                <w:szCs w:val="16"/>
              </w:rPr>
              <w:t xml:space="preserve"> by LEP 2012-2021</w:t>
            </w:r>
          </w:p>
        </w:tc>
        <w:tc>
          <w:tcPr>
            <w:tcW w:w="1701" w:type="dxa"/>
            <w:vAlign w:val="center"/>
            <w:hideMark/>
          </w:tcPr>
          <w:p w14:paraId="6D8958EF" w14:textId="77777777" w:rsidR="0021589B" w:rsidRPr="00D90B25" w:rsidRDefault="0021589B" w:rsidP="00E546A9">
            <w:pPr>
              <w:jc w:val="center"/>
              <w:rPr>
                <w:rFonts w:eastAsia="Times New Roman"/>
                <w:b/>
                <w:sz w:val="18"/>
                <w:szCs w:val="16"/>
              </w:rPr>
            </w:pPr>
            <w:r w:rsidRPr="00D90B25">
              <w:rPr>
                <w:rFonts w:eastAsia="Times New Roman"/>
                <w:b/>
                <w:sz w:val="18"/>
                <w:szCs w:val="16"/>
              </w:rPr>
              <w:t>BBSRC</w:t>
            </w:r>
          </w:p>
        </w:tc>
        <w:tc>
          <w:tcPr>
            <w:tcW w:w="1701" w:type="dxa"/>
            <w:vAlign w:val="center"/>
            <w:hideMark/>
          </w:tcPr>
          <w:p w14:paraId="4925A8A8" w14:textId="77777777" w:rsidR="0021589B" w:rsidRPr="00D90B25" w:rsidRDefault="0021589B" w:rsidP="00E546A9">
            <w:pPr>
              <w:jc w:val="center"/>
              <w:rPr>
                <w:rFonts w:eastAsia="Times New Roman"/>
                <w:b/>
                <w:sz w:val="18"/>
                <w:szCs w:val="16"/>
              </w:rPr>
            </w:pPr>
            <w:r w:rsidRPr="00D90B25">
              <w:rPr>
                <w:rFonts w:eastAsia="Times New Roman"/>
                <w:b/>
                <w:sz w:val="18"/>
                <w:szCs w:val="16"/>
              </w:rPr>
              <w:t>Innovate UK</w:t>
            </w:r>
          </w:p>
        </w:tc>
        <w:tc>
          <w:tcPr>
            <w:tcW w:w="1418" w:type="dxa"/>
            <w:vAlign w:val="center"/>
            <w:hideMark/>
          </w:tcPr>
          <w:p w14:paraId="44C41B29" w14:textId="77777777" w:rsidR="0021589B" w:rsidRPr="00D90B25" w:rsidRDefault="0021589B" w:rsidP="00E546A9">
            <w:pPr>
              <w:jc w:val="center"/>
              <w:rPr>
                <w:rFonts w:eastAsia="Times New Roman"/>
                <w:b/>
                <w:sz w:val="18"/>
                <w:szCs w:val="16"/>
              </w:rPr>
            </w:pPr>
            <w:r w:rsidRPr="00D90B25">
              <w:rPr>
                <w:rFonts w:eastAsia="Times New Roman"/>
                <w:b/>
                <w:sz w:val="18"/>
                <w:szCs w:val="16"/>
              </w:rPr>
              <w:t>MRC</w:t>
            </w:r>
          </w:p>
        </w:tc>
        <w:tc>
          <w:tcPr>
            <w:tcW w:w="1559" w:type="dxa"/>
            <w:vAlign w:val="center"/>
            <w:hideMark/>
          </w:tcPr>
          <w:p w14:paraId="3252BD7A" w14:textId="77777777" w:rsidR="0021589B" w:rsidRPr="00D90B25" w:rsidRDefault="0021589B" w:rsidP="00E546A9">
            <w:pPr>
              <w:jc w:val="center"/>
              <w:rPr>
                <w:rFonts w:eastAsia="Times New Roman"/>
                <w:b/>
                <w:sz w:val="18"/>
                <w:szCs w:val="16"/>
              </w:rPr>
            </w:pPr>
            <w:r w:rsidRPr="00D90B25">
              <w:rPr>
                <w:rFonts w:eastAsia="Times New Roman"/>
                <w:b/>
                <w:sz w:val="18"/>
                <w:szCs w:val="16"/>
              </w:rPr>
              <w:t>STFC</w:t>
            </w:r>
          </w:p>
        </w:tc>
      </w:tr>
      <w:tr w:rsidR="0021589B" w14:paraId="61EE7D83" w14:textId="77777777" w:rsidTr="00D90B25">
        <w:trPr>
          <w:trHeight w:val="290"/>
        </w:trPr>
        <w:tc>
          <w:tcPr>
            <w:tcW w:w="2830" w:type="dxa"/>
            <w:vAlign w:val="center"/>
            <w:hideMark/>
          </w:tcPr>
          <w:p w14:paraId="2C501F36" w14:textId="77777777" w:rsidR="0021589B" w:rsidRPr="00D90B25" w:rsidRDefault="0021589B" w:rsidP="009706F5">
            <w:pPr>
              <w:rPr>
                <w:rFonts w:eastAsia="Times New Roman"/>
                <w:sz w:val="18"/>
                <w:szCs w:val="16"/>
              </w:rPr>
            </w:pPr>
            <w:r w:rsidRPr="00D90B25">
              <w:rPr>
                <w:rFonts w:eastAsia="Times New Roman"/>
                <w:sz w:val="18"/>
                <w:szCs w:val="16"/>
              </w:rPr>
              <w:t>Black Country</w:t>
            </w:r>
          </w:p>
        </w:tc>
        <w:tc>
          <w:tcPr>
            <w:tcW w:w="1701" w:type="dxa"/>
            <w:vAlign w:val="center"/>
            <w:hideMark/>
          </w:tcPr>
          <w:p w14:paraId="18CA2446" w14:textId="1E538CA6" w:rsidR="0021589B" w:rsidRPr="00D90B25" w:rsidRDefault="00D90B25" w:rsidP="00E546A9">
            <w:pPr>
              <w:jc w:val="center"/>
              <w:rPr>
                <w:rFonts w:eastAsia="Times New Roman"/>
                <w:sz w:val="18"/>
                <w:szCs w:val="16"/>
              </w:rPr>
            </w:pPr>
            <w:r>
              <w:rPr>
                <w:rFonts w:eastAsia="Times New Roman"/>
                <w:sz w:val="18"/>
                <w:szCs w:val="16"/>
              </w:rPr>
              <w:t>-</w:t>
            </w:r>
          </w:p>
        </w:tc>
        <w:tc>
          <w:tcPr>
            <w:tcW w:w="1701" w:type="dxa"/>
            <w:vAlign w:val="center"/>
            <w:hideMark/>
          </w:tcPr>
          <w:p w14:paraId="1DDE5A1D"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23,410,064</w:t>
            </w:r>
          </w:p>
        </w:tc>
        <w:tc>
          <w:tcPr>
            <w:tcW w:w="1418" w:type="dxa"/>
            <w:vAlign w:val="center"/>
            <w:hideMark/>
          </w:tcPr>
          <w:p w14:paraId="7633C55A" w14:textId="47B41939" w:rsidR="0021589B" w:rsidRPr="00D90B25" w:rsidRDefault="00D90B25" w:rsidP="00E546A9">
            <w:pPr>
              <w:jc w:val="center"/>
              <w:rPr>
                <w:rFonts w:eastAsia="Times New Roman"/>
                <w:sz w:val="18"/>
                <w:szCs w:val="16"/>
              </w:rPr>
            </w:pPr>
            <w:r>
              <w:rPr>
                <w:rFonts w:eastAsia="Times New Roman"/>
                <w:sz w:val="18"/>
                <w:szCs w:val="16"/>
              </w:rPr>
              <w:t>-</w:t>
            </w:r>
          </w:p>
        </w:tc>
        <w:tc>
          <w:tcPr>
            <w:tcW w:w="1559" w:type="dxa"/>
            <w:vAlign w:val="center"/>
            <w:hideMark/>
          </w:tcPr>
          <w:p w14:paraId="3B26FE17" w14:textId="5A90DC25" w:rsidR="0021589B" w:rsidRPr="00D90B25" w:rsidRDefault="00D90B25" w:rsidP="00E546A9">
            <w:pPr>
              <w:jc w:val="center"/>
              <w:rPr>
                <w:rFonts w:eastAsia="Times New Roman"/>
                <w:sz w:val="18"/>
                <w:szCs w:val="16"/>
              </w:rPr>
            </w:pPr>
            <w:r>
              <w:rPr>
                <w:rFonts w:eastAsia="Times New Roman"/>
                <w:sz w:val="18"/>
                <w:szCs w:val="16"/>
              </w:rPr>
              <w:t>-</w:t>
            </w:r>
          </w:p>
        </w:tc>
      </w:tr>
      <w:tr w:rsidR="0021589B" w14:paraId="2C85A472" w14:textId="77777777" w:rsidTr="00D90B25">
        <w:trPr>
          <w:trHeight w:val="290"/>
        </w:trPr>
        <w:tc>
          <w:tcPr>
            <w:tcW w:w="2830" w:type="dxa"/>
            <w:vAlign w:val="center"/>
            <w:hideMark/>
          </w:tcPr>
          <w:p w14:paraId="1551FD88" w14:textId="77777777" w:rsidR="0021589B" w:rsidRPr="00D90B25" w:rsidRDefault="0021589B" w:rsidP="009706F5">
            <w:pPr>
              <w:rPr>
                <w:rFonts w:eastAsia="Times New Roman"/>
                <w:sz w:val="18"/>
                <w:szCs w:val="16"/>
              </w:rPr>
            </w:pPr>
            <w:r w:rsidRPr="00D90B25">
              <w:rPr>
                <w:rFonts w:eastAsia="Times New Roman"/>
                <w:sz w:val="18"/>
                <w:szCs w:val="16"/>
              </w:rPr>
              <w:t>Worcestershire </w:t>
            </w:r>
          </w:p>
        </w:tc>
        <w:tc>
          <w:tcPr>
            <w:tcW w:w="1701" w:type="dxa"/>
            <w:vAlign w:val="center"/>
            <w:hideMark/>
          </w:tcPr>
          <w:p w14:paraId="05781650"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192,610</w:t>
            </w:r>
          </w:p>
        </w:tc>
        <w:tc>
          <w:tcPr>
            <w:tcW w:w="1701" w:type="dxa"/>
            <w:vAlign w:val="center"/>
            <w:hideMark/>
          </w:tcPr>
          <w:p w14:paraId="6AFCAE9C"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17,561,920</w:t>
            </w:r>
          </w:p>
        </w:tc>
        <w:tc>
          <w:tcPr>
            <w:tcW w:w="1418" w:type="dxa"/>
            <w:vAlign w:val="center"/>
            <w:hideMark/>
          </w:tcPr>
          <w:p w14:paraId="7AC395AC" w14:textId="6C58A88B" w:rsidR="0021589B" w:rsidRPr="00D90B25" w:rsidRDefault="00D90B25" w:rsidP="00E546A9">
            <w:pPr>
              <w:jc w:val="center"/>
              <w:rPr>
                <w:rFonts w:eastAsia="Times New Roman"/>
                <w:sz w:val="18"/>
                <w:szCs w:val="16"/>
              </w:rPr>
            </w:pPr>
            <w:r>
              <w:rPr>
                <w:rFonts w:eastAsia="Times New Roman"/>
                <w:sz w:val="18"/>
                <w:szCs w:val="16"/>
              </w:rPr>
              <w:t>-</w:t>
            </w:r>
          </w:p>
        </w:tc>
        <w:tc>
          <w:tcPr>
            <w:tcW w:w="1559" w:type="dxa"/>
            <w:vAlign w:val="center"/>
            <w:hideMark/>
          </w:tcPr>
          <w:p w14:paraId="3C51E331" w14:textId="3BAEC6AB" w:rsidR="0021589B" w:rsidRPr="00D90B25" w:rsidRDefault="00D90B25" w:rsidP="00E546A9">
            <w:pPr>
              <w:jc w:val="center"/>
              <w:rPr>
                <w:rFonts w:eastAsia="Times New Roman"/>
                <w:sz w:val="18"/>
                <w:szCs w:val="16"/>
              </w:rPr>
            </w:pPr>
            <w:r>
              <w:rPr>
                <w:rFonts w:eastAsia="Times New Roman"/>
                <w:sz w:val="18"/>
                <w:szCs w:val="16"/>
              </w:rPr>
              <w:t>-</w:t>
            </w:r>
          </w:p>
        </w:tc>
      </w:tr>
      <w:tr w:rsidR="0021589B" w14:paraId="7E8FB79C" w14:textId="77777777" w:rsidTr="00D90B25">
        <w:trPr>
          <w:trHeight w:val="290"/>
        </w:trPr>
        <w:tc>
          <w:tcPr>
            <w:tcW w:w="2830" w:type="dxa"/>
            <w:vAlign w:val="center"/>
            <w:hideMark/>
          </w:tcPr>
          <w:p w14:paraId="1E02747F" w14:textId="77777777" w:rsidR="0021589B" w:rsidRPr="00D90B25" w:rsidRDefault="0021589B" w:rsidP="009706F5">
            <w:pPr>
              <w:rPr>
                <w:rFonts w:eastAsia="Times New Roman"/>
                <w:sz w:val="18"/>
                <w:szCs w:val="16"/>
              </w:rPr>
            </w:pPr>
            <w:r w:rsidRPr="00D90B25">
              <w:rPr>
                <w:rFonts w:eastAsia="Times New Roman"/>
                <w:sz w:val="18"/>
                <w:szCs w:val="16"/>
              </w:rPr>
              <w:t>The Marches </w:t>
            </w:r>
          </w:p>
        </w:tc>
        <w:tc>
          <w:tcPr>
            <w:tcW w:w="1701" w:type="dxa"/>
            <w:vAlign w:val="center"/>
            <w:hideMark/>
          </w:tcPr>
          <w:p w14:paraId="5F3BDFC3"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1,786,878</w:t>
            </w:r>
          </w:p>
        </w:tc>
        <w:tc>
          <w:tcPr>
            <w:tcW w:w="1701" w:type="dxa"/>
            <w:vAlign w:val="center"/>
            <w:hideMark/>
          </w:tcPr>
          <w:p w14:paraId="17041B73"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21,518,125</w:t>
            </w:r>
          </w:p>
        </w:tc>
        <w:tc>
          <w:tcPr>
            <w:tcW w:w="1418" w:type="dxa"/>
            <w:vAlign w:val="center"/>
            <w:hideMark/>
          </w:tcPr>
          <w:p w14:paraId="139DDBED" w14:textId="2F5D131F" w:rsidR="0021589B" w:rsidRPr="00D90B25" w:rsidRDefault="00D90B25" w:rsidP="00E546A9">
            <w:pPr>
              <w:jc w:val="center"/>
              <w:rPr>
                <w:rFonts w:eastAsia="Times New Roman"/>
                <w:sz w:val="18"/>
                <w:szCs w:val="16"/>
              </w:rPr>
            </w:pPr>
            <w:r>
              <w:rPr>
                <w:rFonts w:eastAsia="Times New Roman"/>
                <w:sz w:val="18"/>
                <w:szCs w:val="16"/>
              </w:rPr>
              <w:t>-</w:t>
            </w:r>
          </w:p>
        </w:tc>
        <w:tc>
          <w:tcPr>
            <w:tcW w:w="1559" w:type="dxa"/>
            <w:vAlign w:val="center"/>
            <w:hideMark/>
          </w:tcPr>
          <w:p w14:paraId="2A0AE213" w14:textId="734C5299" w:rsidR="0021589B" w:rsidRPr="00D90B25" w:rsidRDefault="00D90B25" w:rsidP="00E546A9">
            <w:pPr>
              <w:jc w:val="center"/>
              <w:rPr>
                <w:rFonts w:eastAsia="Times New Roman"/>
                <w:sz w:val="18"/>
                <w:szCs w:val="16"/>
              </w:rPr>
            </w:pPr>
            <w:r>
              <w:rPr>
                <w:rFonts w:eastAsia="Times New Roman"/>
                <w:sz w:val="18"/>
                <w:szCs w:val="16"/>
              </w:rPr>
              <w:t>-</w:t>
            </w:r>
          </w:p>
        </w:tc>
      </w:tr>
      <w:tr w:rsidR="0021589B" w14:paraId="1012BB3F" w14:textId="77777777" w:rsidTr="00D90B25">
        <w:trPr>
          <w:trHeight w:val="290"/>
        </w:trPr>
        <w:tc>
          <w:tcPr>
            <w:tcW w:w="2830" w:type="dxa"/>
            <w:vAlign w:val="center"/>
            <w:hideMark/>
          </w:tcPr>
          <w:p w14:paraId="6A83CB2A" w14:textId="77777777" w:rsidR="0021589B" w:rsidRPr="00D90B25" w:rsidRDefault="0021589B" w:rsidP="009706F5">
            <w:pPr>
              <w:rPr>
                <w:rFonts w:eastAsia="Times New Roman"/>
                <w:sz w:val="18"/>
                <w:szCs w:val="16"/>
              </w:rPr>
            </w:pPr>
            <w:r w:rsidRPr="00D90B25">
              <w:rPr>
                <w:rFonts w:eastAsia="Times New Roman"/>
                <w:sz w:val="18"/>
                <w:szCs w:val="16"/>
              </w:rPr>
              <w:t>Stoke</w:t>
            </w:r>
          </w:p>
        </w:tc>
        <w:tc>
          <w:tcPr>
            <w:tcW w:w="1701" w:type="dxa"/>
            <w:vAlign w:val="center"/>
            <w:hideMark/>
          </w:tcPr>
          <w:p w14:paraId="5D15EEE3"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4,909,448</w:t>
            </w:r>
          </w:p>
        </w:tc>
        <w:tc>
          <w:tcPr>
            <w:tcW w:w="1701" w:type="dxa"/>
            <w:vAlign w:val="center"/>
            <w:hideMark/>
          </w:tcPr>
          <w:p w14:paraId="2D7A5222"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27,402,317</w:t>
            </w:r>
          </w:p>
        </w:tc>
        <w:tc>
          <w:tcPr>
            <w:tcW w:w="1418" w:type="dxa"/>
            <w:vAlign w:val="center"/>
            <w:hideMark/>
          </w:tcPr>
          <w:p w14:paraId="48ADA9C2" w14:textId="77777777" w:rsidR="0021589B" w:rsidRPr="00D90B25" w:rsidRDefault="001C623D"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3,492,431</w:t>
            </w:r>
          </w:p>
        </w:tc>
        <w:tc>
          <w:tcPr>
            <w:tcW w:w="1559" w:type="dxa"/>
            <w:vAlign w:val="center"/>
            <w:hideMark/>
          </w:tcPr>
          <w:p w14:paraId="49565549" w14:textId="77777777" w:rsidR="0021589B" w:rsidRPr="00D90B25" w:rsidRDefault="001C623D"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4,169,454</w:t>
            </w:r>
          </w:p>
        </w:tc>
      </w:tr>
      <w:tr w:rsidR="0021589B" w14:paraId="2CDBA520" w14:textId="77777777" w:rsidTr="00D90B25">
        <w:trPr>
          <w:trHeight w:val="290"/>
        </w:trPr>
        <w:tc>
          <w:tcPr>
            <w:tcW w:w="2830" w:type="dxa"/>
            <w:vAlign w:val="center"/>
            <w:hideMark/>
          </w:tcPr>
          <w:p w14:paraId="39A61EAD" w14:textId="66B95B3B" w:rsidR="0021589B" w:rsidRPr="00D90B25" w:rsidRDefault="00A7712C" w:rsidP="009706F5">
            <w:pPr>
              <w:rPr>
                <w:rFonts w:eastAsia="Times New Roman"/>
                <w:sz w:val="18"/>
                <w:szCs w:val="16"/>
              </w:rPr>
            </w:pPr>
            <w:r w:rsidRPr="00D90B25">
              <w:rPr>
                <w:rFonts w:eastAsia="Times New Roman"/>
                <w:sz w:val="18"/>
                <w:szCs w:val="16"/>
              </w:rPr>
              <w:t>Greater Birmingham and Solihull</w:t>
            </w:r>
          </w:p>
        </w:tc>
        <w:tc>
          <w:tcPr>
            <w:tcW w:w="1701" w:type="dxa"/>
            <w:vAlign w:val="center"/>
            <w:hideMark/>
          </w:tcPr>
          <w:p w14:paraId="34F3B4EE"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47,263,871</w:t>
            </w:r>
          </w:p>
        </w:tc>
        <w:tc>
          <w:tcPr>
            <w:tcW w:w="1701" w:type="dxa"/>
            <w:vAlign w:val="center"/>
            <w:hideMark/>
          </w:tcPr>
          <w:p w14:paraId="0470DF63"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558,806,829</w:t>
            </w:r>
          </w:p>
        </w:tc>
        <w:tc>
          <w:tcPr>
            <w:tcW w:w="1418" w:type="dxa"/>
            <w:vAlign w:val="center"/>
            <w:hideMark/>
          </w:tcPr>
          <w:p w14:paraId="79369308" w14:textId="77777777" w:rsidR="0021589B" w:rsidRPr="00D90B25" w:rsidRDefault="001C623D"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51,219,848</w:t>
            </w:r>
          </w:p>
        </w:tc>
        <w:tc>
          <w:tcPr>
            <w:tcW w:w="1559" w:type="dxa"/>
            <w:vAlign w:val="center"/>
            <w:hideMark/>
          </w:tcPr>
          <w:p w14:paraId="3DB39158" w14:textId="77777777" w:rsidR="0021589B" w:rsidRPr="00D90B25" w:rsidRDefault="001C623D"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29,430,577</w:t>
            </w:r>
          </w:p>
        </w:tc>
      </w:tr>
      <w:tr w:rsidR="0021589B" w14:paraId="27726C3A" w14:textId="77777777" w:rsidTr="00D90B25">
        <w:trPr>
          <w:trHeight w:val="290"/>
        </w:trPr>
        <w:tc>
          <w:tcPr>
            <w:tcW w:w="2830" w:type="dxa"/>
            <w:vAlign w:val="center"/>
            <w:hideMark/>
          </w:tcPr>
          <w:p w14:paraId="015A9365" w14:textId="77777777" w:rsidR="0021589B" w:rsidRPr="00D90B25" w:rsidRDefault="0021589B" w:rsidP="009706F5">
            <w:pPr>
              <w:rPr>
                <w:rFonts w:eastAsia="Times New Roman"/>
                <w:sz w:val="18"/>
                <w:szCs w:val="16"/>
              </w:rPr>
            </w:pPr>
            <w:r w:rsidRPr="00D90B25">
              <w:rPr>
                <w:rFonts w:eastAsia="Times New Roman"/>
                <w:sz w:val="18"/>
                <w:szCs w:val="16"/>
              </w:rPr>
              <w:t>Coventry</w:t>
            </w:r>
          </w:p>
        </w:tc>
        <w:tc>
          <w:tcPr>
            <w:tcW w:w="1701" w:type="dxa"/>
            <w:vAlign w:val="center"/>
            <w:hideMark/>
          </w:tcPr>
          <w:p w14:paraId="0AD54A35"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80,350,742</w:t>
            </w:r>
          </w:p>
        </w:tc>
        <w:tc>
          <w:tcPr>
            <w:tcW w:w="1701" w:type="dxa"/>
            <w:vAlign w:val="center"/>
            <w:hideMark/>
          </w:tcPr>
          <w:p w14:paraId="338C95CB"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464,504,846</w:t>
            </w:r>
          </w:p>
        </w:tc>
        <w:tc>
          <w:tcPr>
            <w:tcW w:w="1418" w:type="dxa"/>
            <w:vAlign w:val="center"/>
            <w:hideMark/>
          </w:tcPr>
          <w:p w14:paraId="335B571D" w14:textId="77777777" w:rsidR="0021589B" w:rsidRPr="00D90B25" w:rsidRDefault="001C623D"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29,238,636</w:t>
            </w:r>
          </w:p>
        </w:tc>
        <w:tc>
          <w:tcPr>
            <w:tcW w:w="1559" w:type="dxa"/>
            <w:vAlign w:val="center"/>
            <w:hideMark/>
          </w:tcPr>
          <w:p w14:paraId="5229C4DE" w14:textId="77777777" w:rsidR="0021589B" w:rsidRPr="00D90B25" w:rsidRDefault="001C623D"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18,956,710</w:t>
            </w:r>
          </w:p>
        </w:tc>
      </w:tr>
      <w:tr w:rsidR="0021589B" w14:paraId="2DCAED2B" w14:textId="77777777" w:rsidTr="00D90B25">
        <w:trPr>
          <w:trHeight w:val="290"/>
        </w:trPr>
        <w:tc>
          <w:tcPr>
            <w:tcW w:w="2830" w:type="dxa"/>
            <w:vAlign w:val="center"/>
            <w:hideMark/>
          </w:tcPr>
          <w:p w14:paraId="6BAEBAB2" w14:textId="77777777" w:rsidR="0021589B" w:rsidRPr="00D90B25" w:rsidRDefault="0021589B" w:rsidP="009706F5">
            <w:pPr>
              <w:rPr>
                <w:rFonts w:eastAsia="Times New Roman"/>
                <w:sz w:val="18"/>
                <w:szCs w:val="16"/>
              </w:rPr>
            </w:pPr>
            <w:r w:rsidRPr="00D90B25">
              <w:rPr>
                <w:rFonts w:eastAsia="Times New Roman"/>
                <w:sz w:val="18"/>
                <w:szCs w:val="16"/>
              </w:rPr>
              <w:t>Midlands Engine</w:t>
            </w:r>
          </w:p>
        </w:tc>
        <w:tc>
          <w:tcPr>
            <w:tcW w:w="1701" w:type="dxa"/>
            <w:vAlign w:val="center"/>
            <w:hideMark/>
          </w:tcPr>
          <w:p w14:paraId="293D1F66"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278,199,956</w:t>
            </w:r>
          </w:p>
        </w:tc>
        <w:tc>
          <w:tcPr>
            <w:tcW w:w="1701" w:type="dxa"/>
            <w:vAlign w:val="center"/>
            <w:hideMark/>
          </w:tcPr>
          <w:p w14:paraId="28EA52B7"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1,559,454,272</w:t>
            </w:r>
          </w:p>
        </w:tc>
        <w:tc>
          <w:tcPr>
            <w:tcW w:w="1418" w:type="dxa"/>
            <w:vAlign w:val="center"/>
            <w:hideMark/>
          </w:tcPr>
          <w:p w14:paraId="4073F4F9" w14:textId="77777777" w:rsidR="0021589B" w:rsidRPr="00D90B25" w:rsidRDefault="001C623D"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167,421,449</w:t>
            </w:r>
          </w:p>
        </w:tc>
        <w:tc>
          <w:tcPr>
            <w:tcW w:w="1559" w:type="dxa"/>
            <w:vAlign w:val="center"/>
            <w:hideMark/>
          </w:tcPr>
          <w:p w14:paraId="3B89BAAA" w14:textId="77777777" w:rsidR="0021589B" w:rsidRPr="00D90B25" w:rsidRDefault="001C623D"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104,106,012</w:t>
            </w:r>
          </w:p>
        </w:tc>
      </w:tr>
      <w:tr w:rsidR="0021589B" w14:paraId="42DC93CA" w14:textId="77777777" w:rsidTr="00D90B25">
        <w:trPr>
          <w:trHeight w:val="290"/>
        </w:trPr>
        <w:tc>
          <w:tcPr>
            <w:tcW w:w="2830" w:type="dxa"/>
            <w:vAlign w:val="center"/>
          </w:tcPr>
          <w:p w14:paraId="5CF94331" w14:textId="7DC5293C" w:rsidR="0021589B" w:rsidRPr="00D90B25" w:rsidRDefault="00D90B25" w:rsidP="009706F5">
            <w:pPr>
              <w:rPr>
                <w:rFonts w:eastAsia="Times New Roman"/>
                <w:sz w:val="18"/>
                <w:szCs w:val="16"/>
              </w:rPr>
            </w:pPr>
            <w:r>
              <w:rPr>
                <w:rFonts w:eastAsia="Times New Roman"/>
                <w:sz w:val="18"/>
                <w:szCs w:val="16"/>
              </w:rPr>
              <w:t xml:space="preserve">Total </w:t>
            </w:r>
          </w:p>
        </w:tc>
        <w:tc>
          <w:tcPr>
            <w:tcW w:w="1701" w:type="dxa"/>
            <w:vAlign w:val="center"/>
          </w:tcPr>
          <w:p w14:paraId="61938DF5"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412,703,505</w:t>
            </w:r>
          </w:p>
        </w:tc>
        <w:tc>
          <w:tcPr>
            <w:tcW w:w="1701" w:type="dxa"/>
            <w:vAlign w:val="center"/>
          </w:tcPr>
          <w:p w14:paraId="74B9E411" w14:textId="77777777" w:rsidR="0021589B" w:rsidRPr="00D90B25" w:rsidRDefault="00FA1242" w:rsidP="00E546A9">
            <w:pPr>
              <w:jc w:val="center"/>
              <w:rPr>
                <w:rFonts w:eastAsia="Times New Roman"/>
                <w:sz w:val="18"/>
                <w:szCs w:val="16"/>
              </w:rPr>
            </w:pPr>
            <w:r w:rsidRPr="00D90B25">
              <w:rPr>
                <w:rFonts w:eastAsia="Times New Roman"/>
                <w:sz w:val="18"/>
                <w:szCs w:val="16"/>
              </w:rPr>
              <w:t>£</w:t>
            </w:r>
            <w:r w:rsidR="0021589B" w:rsidRPr="00D90B25">
              <w:rPr>
                <w:rFonts w:eastAsia="Times New Roman"/>
                <w:sz w:val="18"/>
                <w:szCs w:val="16"/>
              </w:rPr>
              <w:t>2,672,658,373</w:t>
            </w:r>
          </w:p>
        </w:tc>
        <w:tc>
          <w:tcPr>
            <w:tcW w:w="1418" w:type="dxa"/>
            <w:vAlign w:val="center"/>
          </w:tcPr>
          <w:p w14:paraId="1A6F47E1" w14:textId="77777777" w:rsidR="0021589B" w:rsidRPr="00D90B25" w:rsidRDefault="0021589B" w:rsidP="00E546A9">
            <w:pPr>
              <w:jc w:val="center"/>
              <w:rPr>
                <w:rFonts w:eastAsia="Times New Roman"/>
                <w:sz w:val="18"/>
                <w:szCs w:val="16"/>
              </w:rPr>
            </w:pPr>
            <w:r w:rsidRPr="00D90B25">
              <w:rPr>
                <w:rFonts w:eastAsia="Times New Roman"/>
                <w:sz w:val="18"/>
                <w:szCs w:val="16"/>
              </w:rPr>
              <w:t>251,372,364</w:t>
            </w:r>
          </w:p>
        </w:tc>
        <w:tc>
          <w:tcPr>
            <w:tcW w:w="1559" w:type="dxa"/>
            <w:vAlign w:val="center"/>
          </w:tcPr>
          <w:p w14:paraId="3A254533" w14:textId="77777777" w:rsidR="0021589B" w:rsidRPr="00D90B25" w:rsidRDefault="0021589B" w:rsidP="00E546A9">
            <w:pPr>
              <w:jc w:val="center"/>
              <w:rPr>
                <w:rFonts w:eastAsia="Times New Roman"/>
                <w:sz w:val="18"/>
                <w:szCs w:val="16"/>
              </w:rPr>
            </w:pPr>
            <w:r w:rsidRPr="00D90B25">
              <w:rPr>
                <w:rFonts w:eastAsia="Times New Roman"/>
                <w:sz w:val="18"/>
                <w:szCs w:val="16"/>
              </w:rPr>
              <w:t>156,662,753</w:t>
            </w:r>
          </w:p>
        </w:tc>
      </w:tr>
    </w:tbl>
    <w:p w14:paraId="231E7331" w14:textId="77777777" w:rsidR="0021589B" w:rsidRPr="001C623D" w:rsidRDefault="00FA1242" w:rsidP="0021589B">
      <w:pPr>
        <w:rPr>
          <w:sz w:val="16"/>
          <w:szCs w:val="16"/>
          <w:lang w:val="tr-TR"/>
        </w:rPr>
      </w:pPr>
      <w:r w:rsidRPr="001C623D">
        <w:rPr>
          <w:sz w:val="16"/>
          <w:szCs w:val="16"/>
          <w:lang w:val="tr-TR"/>
        </w:rPr>
        <w:t xml:space="preserve">Source: Smart Specialisation Hub (2019). The realities, challenges and strengths of external funding environment at the LEP level. </w:t>
      </w:r>
    </w:p>
    <w:p w14:paraId="6235EB3A" w14:textId="77777777" w:rsidR="0021589B" w:rsidRDefault="0021589B" w:rsidP="0021589B">
      <w:pPr>
        <w:rPr>
          <w:lang w:val="tr-TR"/>
        </w:rPr>
      </w:pPr>
    </w:p>
    <w:p w14:paraId="65E5CF35" w14:textId="1AB05258" w:rsidR="0021589B" w:rsidRPr="00E546A9" w:rsidRDefault="0021589B" w:rsidP="0021589B">
      <w:pPr>
        <w:pStyle w:val="Heading2"/>
        <w:numPr>
          <w:ilvl w:val="1"/>
          <w:numId w:val="10"/>
        </w:numPr>
        <w:rPr>
          <w:lang w:val="tr-TR"/>
        </w:rPr>
      </w:pPr>
      <w:bookmarkStart w:id="68" w:name="_Toc16177070"/>
      <w:bookmarkStart w:id="69" w:name="_Toc17193125"/>
      <w:r>
        <w:rPr>
          <w:lang w:val="tr-TR"/>
        </w:rPr>
        <w:t>Companies supported to develop projects, intellectual property, new ventures</w:t>
      </w:r>
      <w:bookmarkEnd w:id="68"/>
      <w:bookmarkEnd w:id="69"/>
    </w:p>
    <w:p w14:paraId="563B9E5B" w14:textId="77777777" w:rsidR="00A7712C" w:rsidRDefault="00A7712C" w:rsidP="0021589B">
      <w:pPr>
        <w:rPr>
          <w:b/>
          <w:lang w:val="tr-TR"/>
        </w:rPr>
      </w:pPr>
    </w:p>
    <w:p w14:paraId="3C4B2282" w14:textId="01A29BB2" w:rsidR="0021589B" w:rsidRPr="006A3FB0" w:rsidRDefault="0021589B" w:rsidP="0021589B">
      <w:pPr>
        <w:rPr>
          <w:b/>
          <w:lang w:val="tr-TR"/>
        </w:rPr>
      </w:pPr>
      <w:r w:rsidRPr="006A3FB0">
        <w:rPr>
          <w:b/>
          <w:lang w:val="tr-TR"/>
        </w:rPr>
        <w:t>Assumptions</w:t>
      </w:r>
    </w:p>
    <w:p w14:paraId="523E4719" w14:textId="77777777" w:rsidR="00A7712C" w:rsidRDefault="00A7712C" w:rsidP="0021589B">
      <w:pPr>
        <w:rPr>
          <w:lang w:val="tr-TR"/>
        </w:rPr>
      </w:pPr>
    </w:p>
    <w:p w14:paraId="2977B18A" w14:textId="3D6E79AA" w:rsidR="0021589B" w:rsidRDefault="0021589B" w:rsidP="0021589B">
      <w:pPr>
        <w:rPr>
          <w:lang w:val="tr-TR"/>
        </w:rPr>
      </w:pPr>
      <w:r>
        <w:rPr>
          <w:lang w:val="tr-TR"/>
        </w:rPr>
        <w:t>Assume covered by 1.1 and 1.2</w:t>
      </w:r>
      <w:r w:rsidR="00784895">
        <w:rPr>
          <w:lang w:val="tr-TR"/>
        </w:rPr>
        <w:t xml:space="preserve"> above.</w:t>
      </w:r>
    </w:p>
    <w:p w14:paraId="04760A69" w14:textId="77777777" w:rsidR="00E546A9" w:rsidRDefault="00E546A9" w:rsidP="0021589B">
      <w:pPr>
        <w:rPr>
          <w:lang w:val="tr-TR"/>
        </w:rPr>
      </w:pPr>
    </w:p>
    <w:p w14:paraId="6ACF349C" w14:textId="2A5A58F3" w:rsidR="0021589B" w:rsidRPr="00E546A9" w:rsidRDefault="0021589B" w:rsidP="0021589B">
      <w:pPr>
        <w:pStyle w:val="Heading2"/>
        <w:numPr>
          <w:ilvl w:val="1"/>
          <w:numId w:val="10"/>
        </w:numPr>
        <w:rPr>
          <w:lang w:val="tr-TR"/>
        </w:rPr>
      </w:pPr>
      <w:bookmarkStart w:id="70" w:name="_Toc16177071"/>
      <w:bookmarkStart w:id="71" w:name="_Toc17193126"/>
      <w:r>
        <w:rPr>
          <w:lang w:val="tr-TR"/>
        </w:rPr>
        <w:t>Revenue generated from facilities</w:t>
      </w:r>
      <w:bookmarkEnd w:id="70"/>
      <w:bookmarkEnd w:id="71"/>
    </w:p>
    <w:p w14:paraId="1062F839" w14:textId="77777777" w:rsidR="00A7712C" w:rsidRDefault="00A7712C" w:rsidP="0021589B">
      <w:pPr>
        <w:rPr>
          <w:lang w:val="tr-TR"/>
        </w:rPr>
      </w:pPr>
    </w:p>
    <w:p w14:paraId="2A2245C6" w14:textId="2B125CF7" w:rsidR="0021589B" w:rsidRPr="00AC1581" w:rsidRDefault="0021589B" w:rsidP="0021589B">
      <w:pPr>
        <w:rPr>
          <w:lang w:val="tr-TR"/>
        </w:rPr>
      </w:pPr>
      <w:r>
        <w:rPr>
          <w:lang w:val="tr-TR"/>
        </w:rPr>
        <w:t>Not able to calculate benefits</w:t>
      </w:r>
      <w:r w:rsidR="00A7712C">
        <w:rPr>
          <w:lang w:val="tr-TR"/>
        </w:rPr>
        <w:t>.</w:t>
      </w:r>
    </w:p>
    <w:p w14:paraId="7FDB9591" w14:textId="77777777" w:rsidR="00FE5CE3" w:rsidRDefault="00FE5CE3"/>
    <w:sectPr w:rsidR="00FE5CE3" w:rsidSect="008E7E11">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2C8DA" w14:textId="77777777" w:rsidR="007B152A" w:rsidRDefault="007B152A" w:rsidP="009706F5">
      <w:pPr>
        <w:spacing w:after="0" w:line="240" w:lineRule="auto"/>
      </w:pPr>
      <w:r>
        <w:separator/>
      </w:r>
    </w:p>
  </w:endnote>
  <w:endnote w:type="continuationSeparator" w:id="0">
    <w:p w14:paraId="1CD2DB05" w14:textId="77777777" w:rsidR="007B152A" w:rsidRDefault="007B152A" w:rsidP="0097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A0E35" w14:textId="25311A29" w:rsidR="008E7E11" w:rsidRDefault="008E7E11" w:rsidP="008E7E11">
    <w:pPr>
      <w:pStyle w:val="Footer"/>
      <w:pBdr>
        <w:top w:val="single" w:sz="4" w:space="8" w:color="5B9BD5" w:themeColor="accent1"/>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94E02">
      <w:rPr>
        <w:noProof/>
        <w:color w:val="404040" w:themeColor="text1" w:themeTint="BF"/>
      </w:rPr>
      <w:t>17</w:t>
    </w:r>
    <w:r>
      <w:rPr>
        <w:noProof/>
        <w:color w:val="404040" w:themeColor="text1" w:themeTint="BF"/>
      </w:rPr>
      <w:fldChar w:fldCharType="end"/>
    </w:r>
  </w:p>
  <w:p w14:paraId="12370EC1" w14:textId="6CFE77F5" w:rsidR="006747A8" w:rsidRDefault="006747A8" w:rsidP="00D90B25">
    <w:pPr>
      <w:pStyle w:val="Footer"/>
      <w:tabs>
        <w:tab w:val="clear" w:pos="4513"/>
        <w:tab w:val="center" w:pos="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15DBF" w14:textId="77777777" w:rsidR="007B152A" w:rsidRDefault="007B152A" w:rsidP="009706F5">
      <w:pPr>
        <w:spacing w:after="0" w:line="240" w:lineRule="auto"/>
      </w:pPr>
      <w:r>
        <w:separator/>
      </w:r>
    </w:p>
  </w:footnote>
  <w:footnote w:type="continuationSeparator" w:id="0">
    <w:p w14:paraId="4584989F" w14:textId="77777777" w:rsidR="007B152A" w:rsidRDefault="007B152A" w:rsidP="009706F5">
      <w:pPr>
        <w:spacing w:after="0" w:line="240" w:lineRule="auto"/>
      </w:pPr>
      <w:r>
        <w:continuationSeparator/>
      </w:r>
    </w:p>
  </w:footnote>
  <w:footnote w:id="1">
    <w:p w14:paraId="6DE64FB5" w14:textId="00D07803" w:rsidR="006747A8" w:rsidRPr="009C75B9" w:rsidRDefault="006747A8">
      <w:pPr>
        <w:pStyle w:val="FootnoteText"/>
        <w:rPr>
          <w:rFonts w:cstheme="minorHAnsi"/>
          <w:sz w:val="16"/>
          <w:szCs w:val="16"/>
        </w:rPr>
      </w:pPr>
      <w:r w:rsidRPr="009C75B9">
        <w:rPr>
          <w:rStyle w:val="FootnoteReference"/>
          <w:rFonts w:cstheme="minorHAnsi"/>
          <w:sz w:val="16"/>
          <w:szCs w:val="16"/>
        </w:rPr>
        <w:footnoteRef/>
      </w:r>
      <w:r w:rsidRPr="009C75B9">
        <w:rPr>
          <w:rFonts w:cstheme="minorHAnsi"/>
          <w:sz w:val="16"/>
          <w:szCs w:val="16"/>
        </w:rPr>
        <w:t xml:space="preserve"> PACE (2009). </w:t>
      </w:r>
      <w:r w:rsidRPr="009C75B9">
        <w:rPr>
          <w:rFonts w:cstheme="minorHAnsi"/>
          <w:color w:val="000000"/>
          <w:sz w:val="16"/>
          <w:szCs w:val="16"/>
        </w:rPr>
        <w:t xml:space="preserve">Evaluation of Smart: Scotland. </w:t>
      </w:r>
      <w:r w:rsidRPr="009C75B9">
        <w:rPr>
          <w:rFonts w:cstheme="minorHAnsi"/>
          <w:sz w:val="16"/>
          <w:szCs w:val="16"/>
        </w:rPr>
        <w:t>[Accessed 12/08/2019]</w:t>
      </w:r>
    </w:p>
  </w:footnote>
  <w:footnote w:id="2">
    <w:p w14:paraId="378CD581" w14:textId="33E3E498" w:rsidR="006747A8" w:rsidRDefault="006747A8" w:rsidP="00177331">
      <w:pPr>
        <w:pStyle w:val="Default"/>
      </w:pPr>
      <w:r w:rsidRPr="00772BB2">
        <w:rPr>
          <w:rStyle w:val="FootnoteReference"/>
          <w:sz w:val="16"/>
          <w:szCs w:val="16"/>
        </w:rPr>
        <w:footnoteRef/>
      </w:r>
      <w:r>
        <w:t xml:space="preserve">  </w:t>
      </w:r>
      <w:r w:rsidRPr="00177331">
        <w:rPr>
          <w:rFonts w:asciiTheme="minorHAnsi" w:hAnsiTheme="minorHAnsi" w:cstheme="minorHAnsi"/>
          <w:sz w:val="16"/>
          <w:szCs w:val="16"/>
        </w:rPr>
        <w:t>EKOS (2015). Impact Evaluation: Knowledge Transfer Partnership Programme in Scotland Available at: [Accessed 12/08/19]</w:t>
      </w:r>
    </w:p>
  </w:footnote>
  <w:footnote w:id="3">
    <w:p w14:paraId="5D106C99" w14:textId="05704F5D" w:rsidR="006747A8" w:rsidRPr="004348E6" w:rsidRDefault="006747A8" w:rsidP="004348E6">
      <w:pPr>
        <w:pStyle w:val="FootnoteText"/>
        <w:rPr>
          <w:rFonts w:cstheme="minorHAnsi"/>
          <w:sz w:val="16"/>
          <w:szCs w:val="16"/>
        </w:rPr>
      </w:pPr>
      <w:r w:rsidRPr="00772BB2">
        <w:rPr>
          <w:rStyle w:val="FootnoteReference"/>
          <w:rFonts w:cstheme="minorHAnsi"/>
          <w:sz w:val="16"/>
          <w:szCs w:val="16"/>
        </w:rPr>
        <w:footnoteRef/>
      </w:r>
      <w:r w:rsidRPr="004348E6">
        <w:rPr>
          <w:rFonts w:cstheme="minorHAnsi"/>
          <w:sz w:val="16"/>
          <w:szCs w:val="16"/>
        </w:rPr>
        <w:t xml:space="preserve"> </w:t>
      </w:r>
      <w:r w:rsidRPr="004348E6">
        <w:rPr>
          <w:rFonts w:cstheme="minorHAnsi"/>
          <w:iCs/>
          <w:sz w:val="16"/>
          <w:szCs w:val="16"/>
        </w:rPr>
        <w:t>University of Warwick, Aston Business School and Kingston University</w:t>
      </w:r>
      <w:r>
        <w:rPr>
          <w:rFonts w:cstheme="minorHAnsi"/>
          <w:iCs/>
          <w:sz w:val="16"/>
          <w:szCs w:val="16"/>
        </w:rPr>
        <w:t xml:space="preserve"> </w:t>
      </w:r>
      <w:r w:rsidRPr="004348E6">
        <w:rPr>
          <w:rFonts w:cstheme="minorHAnsi"/>
          <w:iCs/>
          <w:sz w:val="16"/>
          <w:szCs w:val="16"/>
        </w:rPr>
        <w:t>(2006). Economic Impact Study of Business Link Local Service. BERR, URN 07/1169</w:t>
      </w:r>
      <w:r>
        <w:rPr>
          <w:rFonts w:cstheme="minorHAnsi"/>
          <w:iCs/>
          <w:sz w:val="16"/>
          <w:szCs w:val="16"/>
        </w:rPr>
        <w:t>. Available at:. [Accessed 12/08/19]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F172" w14:textId="77777777" w:rsidR="008E7E11" w:rsidRDefault="008E7E11" w:rsidP="008E7E11">
    <w:pPr>
      <w:pStyle w:val="Header"/>
    </w:pPr>
    <w:r>
      <w:rPr>
        <w:noProof/>
        <w:lang w:eastAsia="en-GB"/>
      </w:rPr>
      <w:drawing>
        <wp:inline distT="0" distB="0" distL="0" distR="0" wp14:anchorId="70167D60" wp14:editId="29D4B959">
          <wp:extent cx="423081" cy="306222"/>
          <wp:effectExtent l="0" t="0" r="0" b="0"/>
          <wp:docPr id="10" name="Picture 10" descr="cid:image002.jpg@01D471E7.66CB4A90"/>
          <wp:cNvGraphicFramePr/>
          <a:graphic xmlns:a="http://schemas.openxmlformats.org/drawingml/2006/main">
            <a:graphicData uri="http://schemas.openxmlformats.org/drawingml/2006/picture">
              <pic:pic xmlns:pic="http://schemas.openxmlformats.org/drawingml/2006/picture">
                <pic:nvPicPr>
                  <pic:cNvPr id="3" name="Picture 3" descr="cid:image002.jpg@01D471E7.66CB4A9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21" cy="307916"/>
                  </a:xfrm>
                  <a:prstGeom prst="rect">
                    <a:avLst/>
                  </a:prstGeom>
                  <a:noFill/>
                  <a:ln>
                    <a:noFill/>
                  </a:ln>
                </pic:spPr>
              </pic:pic>
            </a:graphicData>
          </a:graphic>
        </wp:inline>
      </w:drawing>
    </w:r>
    <w:r>
      <w:t xml:space="preserve">   Prepared by City REDI, University of Birmingham</w:t>
    </w:r>
  </w:p>
  <w:p w14:paraId="7C129334" w14:textId="53E7767D" w:rsidR="008E7E11" w:rsidRDefault="008E7E11">
    <w:pPr>
      <w:pStyle w:val="Header"/>
      <w:pBdr>
        <w:bottom w:val="single" w:sz="4" w:space="8" w:color="5B9BD5" w:themeColor="accent1"/>
      </w:pBdr>
      <w:spacing w:after="360"/>
      <w:contextualSpacing/>
      <w:jc w:val="right"/>
      <w:rPr>
        <w:color w:val="404040" w:themeColor="text1" w:themeTint="BF"/>
      </w:rPr>
    </w:pPr>
  </w:p>
  <w:p w14:paraId="0EF7A4CE" w14:textId="6C3D05C0" w:rsidR="006747A8" w:rsidRDefault="0067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DBA"/>
    <w:multiLevelType w:val="hybridMultilevel"/>
    <w:tmpl w:val="9014B12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336E14"/>
    <w:multiLevelType w:val="hybridMultilevel"/>
    <w:tmpl w:val="B58EA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005FB"/>
    <w:multiLevelType w:val="multilevel"/>
    <w:tmpl w:val="1AA8FED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2736FC"/>
    <w:multiLevelType w:val="hybridMultilevel"/>
    <w:tmpl w:val="F872D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41C88"/>
    <w:multiLevelType w:val="hybridMultilevel"/>
    <w:tmpl w:val="A170DE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E10E66"/>
    <w:multiLevelType w:val="multilevel"/>
    <w:tmpl w:val="1AA8FED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CF46B4"/>
    <w:multiLevelType w:val="hybridMultilevel"/>
    <w:tmpl w:val="0C686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20DE9"/>
    <w:multiLevelType w:val="hybridMultilevel"/>
    <w:tmpl w:val="49C4584A"/>
    <w:lvl w:ilvl="0" w:tplc="8E7A47F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4E94023"/>
    <w:multiLevelType w:val="hybridMultilevel"/>
    <w:tmpl w:val="6EB44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113E2"/>
    <w:multiLevelType w:val="hybridMultilevel"/>
    <w:tmpl w:val="D1C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04F93"/>
    <w:multiLevelType w:val="hybridMultilevel"/>
    <w:tmpl w:val="0F7084E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2313977"/>
    <w:multiLevelType w:val="hybridMultilevel"/>
    <w:tmpl w:val="8FF63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E1926"/>
    <w:multiLevelType w:val="hybridMultilevel"/>
    <w:tmpl w:val="B5F85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A5182"/>
    <w:multiLevelType w:val="hybridMultilevel"/>
    <w:tmpl w:val="88DE32BC"/>
    <w:lvl w:ilvl="0" w:tplc="C3983E4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816EB"/>
    <w:multiLevelType w:val="hybridMultilevel"/>
    <w:tmpl w:val="16609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A54E8E"/>
    <w:multiLevelType w:val="hybridMultilevel"/>
    <w:tmpl w:val="27CAEEDE"/>
    <w:lvl w:ilvl="0" w:tplc="6CCA23F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766C2"/>
    <w:multiLevelType w:val="hybridMultilevel"/>
    <w:tmpl w:val="7BD058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654F74"/>
    <w:multiLevelType w:val="hybridMultilevel"/>
    <w:tmpl w:val="A65CAE1A"/>
    <w:lvl w:ilvl="0" w:tplc="C80C05FC">
      <w:start w:val="1"/>
      <w:numFmt w:val="bullet"/>
      <w:lvlText w:val=""/>
      <w:lvlJc w:val="left"/>
      <w:pPr>
        <w:ind w:left="1080" w:hanging="360"/>
      </w:pPr>
      <w:rPr>
        <w:rFonts w:ascii="Symbol" w:hAnsi="Symbo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873C49"/>
    <w:multiLevelType w:val="hybridMultilevel"/>
    <w:tmpl w:val="47B6843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340F86"/>
    <w:multiLevelType w:val="hybridMultilevel"/>
    <w:tmpl w:val="A170DE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FB2923"/>
    <w:multiLevelType w:val="hybridMultilevel"/>
    <w:tmpl w:val="234EB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512D1B"/>
    <w:multiLevelType w:val="hybridMultilevel"/>
    <w:tmpl w:val="3CD8BEEA"/>
    <w:lvl w:ilvl="0" w:tplc="6CCA23F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45D56"/>
    <w:multiLevelType w:val="hybridMultilevel"/>
    <w:tmpl w:val="58EE0FB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DDF3A79"/>
    <w:multiLevelType w:val="hybridMultilevel"/>
    <w:tmpl w:val="F3DCC8D2"/>
    <w:lvl w:ilvl="0" w:tplc="6CCA23F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8"/>
  </w:num>
  <w:num w:numId="4">
    <w:abstractNumId w:val="10"/>
  </w:num>
  <w:num w:numId="5">
    <w:abstractNumId w:val="22"/>
  </w:num>
  <w:num w:numId="6">
    <w:abstractNumId w:val="0"/>
  </w:num>
  <w:num w:numId="7">
    <w:abstractNumId w:val="16"/>
  </w:num>
  <w:num w:numId="8">
    <w:abstractNumId w:val="19"/>
  </w:num>
  <w:num w:numId="9">
    <w:abstractNumId w:val="4"/>
  </w:num>
  <w:num w:numId="10">
    <w:abstractNumId w:val="5"/>
  </w:num>
  <w:num w:numId="11">
    <w:abstractNumId w:val="20"/>
  </w:num>
  <w:num w:numId="12">
    <w:abstractNumId w:val="11"/>
  </w:num>
  <w:num w:numId="13">
    <w:abstractNumId w:val="12"/>
  </w:num>
  <w:num w:numId="14">
    <w:abstractNumId w:val="6"/>
  </w:num>
  <w:num w:numId="15">
    <w:abstractNumId w:val="3"/>
  </w:num>
  <w:num w:numId="16">
    <w:abstractNumId w:val="15"/>
  </w:num>
  <w:num w:numId="17">
    <w:abstractNumId w:val="23"/>
  </w:num>
  <w:num w:numId="18">
    <w:abstractNumId w:val="1"/>
  </w:num>
  <w:num w:numId="19">
    <w:abstractNumId w:val="21"/>
  </w:num>
  <w:num w:numId="20">
    <w:abstractNumId w:val="2"/>
  </w:num>
  <w:num w:numId="21">
    <w:abstractNumId w:val="9"/>
  </w:num>
  <w:num w:numId="22">
    <w:abstractNumId w:val="13"/>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9B"/>
    <w:rsid w:val="00177331"/>
    <w:rsid w:val="00190081"/>
    <w:rsid w:val="001C623D"/>
    <w:rsid w:val="0021589B"/>
    <w:rsid w:val="00225308"/>
    <w:rsid w:val="00235DB3"/>
    <w:rsid w:val="002631C1"/>
    <w:rsid w:val="00361176"/>
    <w:rsid w:val="004348E6"/>
    <w:rsid w:val="00463657"/>
    <w:rsid w:val="004D22FD"/>
    <w:rsid w:val="005330A0"/>
    <w:rsid w:val="0053314B"/>
    <w:rsid w:val="00564630"/>
    <w:rsid w:val="006578C6"/>
    <w:rsid w:val="006747A8"/>
    <w:rsid w:val="006D1329"/>
    <w:rsid w:val="00772BB2"/>
    <w:rsid w:val="00782A6E"/>
    <w:rsid w:val="00784895"/>
    <w:rsid w:val="007B0B26"/>
    <w:rsid w:val="007B152A"/>
    <w:rsid w:val="007B6B22"/>
    <w:rsid w:val="007C4F9D"/>
    <w:rsid w:val="007E7B89"/>
    <w:rsid w:val="007F4A9E"/>
    <w:rsid w:val="00826A58"/>
    <w:rsid w:val="00897883"/>
    <w:rsid w:val="008D6DF0"/>
    <w:rsid w:val="008E0D13"/>
    <w:rsid w:val="008E7E11"/>
    <w:rsid w:val="009706F5"/>
    <w:rsid w:val="009867EC"/>
    <w:rsid w:val="009942B0"/>
    <w:rsid w:val="009A428E"/>
    <w:rsid w:val="009C41E2"/>
    <w:rsid w:val="009C75B9"/>
    <w:rsid w:val="00A30FC2"/>
    <w:rsid w:val="00A7712C"/>
    <w:rsid w:val="00AB70FA"/>
    <w:rsid w:val="00AE6720"/>
    <w:rsid w:val="00B24D26"/>
    <w:rsid w:val="00B76FB4"/>
    <w:rsid w:val="00C05912"/>
    <w:rsid w:val="00C70AA9"/>
    <w:rsid w:val="00CA0854"/>
    <w:rsid w:val="00D023EC"/>
    <w:rsid w:val="00D90B25"/>
    <w:rsid w:val="00DA0A12"/>
    <w:rsid w:val="00DE5389"/>
    <w:rsid w:val="00E34D48"/>
    <w:rsid w:val="00E546A9"/>
    <w:rsid w:val="00EC01E2"/>
    <w:rsid w:val="00EE4759"/>
    <w:rsid w:val="00EF1079"/>
    <w:rsid w:val="00EF1B0A"/>
    <w:rsid w:val="00F600AC"/>
    <w:rsid w:val="00F6039B"/>
    <w:rsid w:val="00F94E02"/>
    <w:rsid w:val="00FA1242"/>
    <w:rsid w:val="00FD59CC"/>
    <w:rsid w:val="00FE5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46BB4"/>
  <w15:chartTrackingRefBased/>
  <w15:docId w15:val="{A96F2124-9BB4-4C91-AA18-96B03E2B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9B"/>
  </w:style>
  <w:style w:type="paragraph" w:styleId="Heading1">
    <w:name w:val="heading 1"/>
    <w:basedOn w:val="Normal"/>
    <w:next w:val="Normal"/>
    <w:link w:val="Heading1Char"/>
    <w:uiPriority w:val="9"/>
    <w:qFormat/>
    <w:rsid w:val="00B76FB4"/>
    <w:pPr>
      <w:keepNext/>
      <w:keepLines/>
      <w:spacing w:before="240" w:after="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uiPriority w:val="9"/>
    <w:unhideWhenUsed/>
    <w:qFormat/>
    <w:rsid w:val="00B76FB4"/>
    <w:pPr>
      <w:keepNext/>
      <w:keepLines/>
      <w:spacing w:before="40" w:after="0"/>
      <w:outlineLvl w:val="1"/>
    </w:pPr>
    <w:rPr>
      <w:rFonts w:asciiTheme="majorHAnsi" w:eastAsiaTheme="majorEastAsia" w:hAnsiTheme="majorHAnsi" w:cstheme="majorBidi"/>
      <w:color w:val="7030A0"/>
      <w:sz w:val="26"/>
      <w:szCs w:val="26"/>
    </w:rPr>
  </w:style>
  <w:style w:type="paragraph" w:styleId="Heading3">
    <w:name w:val="heading 3"/>
    <w:basedOn w:val="Normal"/>
    <w:next w:val="Normal"/>
    <w:link w:val="Heading3Char"/>
    <w:uiPriority w:val="9"/>
    <w:unhideWhenUsed/>
    <w:qFormat/>
    <w:rsid w:val="00B76FB4"/>
    <w:pPr>
      <w:keepNext/>
      <w:keepLines/>
      <w:spacing w:before="40" w:after="0"/>
      <w:outlineLvl w:val="2"/>
    </w:pPr>
    <w:rPr>
      <w:rFonts w:asciiTheme="majorHAnsi" w:eastAsiaTheme="majorEastAsia" w:hAnsiTheme="majorHAnsi" w:cstheme="majorBidi"/>
      <w:color w:val="7030A0"/>
      <w:sz w:val="24"/>
      <w:szCs w:val="24"/>
    </w:rPr>
  </w:style>
  <w:style w:type="paragraph" w:styleId="Heading4">
    <w:name w:val="heading 4"/>
    <w:basedOn w:val="Normal"/>
    <w:next w:val="Normal"/>
    <w:link w:val="Heading4Char"/>
    <w:uiPriority w:val="9"/>
    <w:unhideWhenUsed/>
    <w:qFormat/>
    <w:rsid w:val="006747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747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FB4"/>
    <w:rPr>
      <w:rFonts w:asciiTheme="majorHAnsi" w:eastAsiaTheme="majorEastAsia" w:hAnsiTheme="majorHAnsi" w:cstheme="majorBidi"/>
      <w:color w:val="7030A0"/>
      <w:sz w:val="32"/>
      <w:szCs w:val="32"/>
    </w:rPr>
  </w:style>
  <w:style w:type="character" w:customStyle="1" w:styleId="Heading2Char">
    <w:name w:val="Heading 2 Char"/>
    <w:basedOn w:val="DefaultParagraphFont"/>
    <w:link w:val="Heading2"/>
    <w:uiPriority w:val="9"/>
    <w:rsid w:val="00B76FB4"/>
    <w:rPr>
      <w:rFonts w:asciiTheme="majorHAnsi" w:eastAsiaTheme="majorEastAsia" w:hAnsiTheme="majorHAnsi" w:cstheme="majorBidi"/>
      <w:color w:val="7030A0"/>
      <w:sz w:val="26"/>
      <w:szCs w:val="26"/>
    </w:rPr>
  </w:style>
  <w:style w:type="character" w:customStyle="1" w:styleId="Heading3Char">
    <w:name w:val="Heading 3 Char"/>
    <w:basedOn w:val="DefaultParagraphFont"/>
    <w:link w:val="Heading3"/>
    <w:uiPriority w:val="9"/>
    <w:rsid w:val="00B76FB4"/>
    <w:rPr>
      <w:rFonts w:asciiTheme="majorHAnsi" w:eastAsiaTheme="majorEastAsia" w:hAnsiTheme="majorHAnsi" w:cstheme="majorBidi"/>
      <w:color w:val="7030A0"/>
      <w:sz w:val="24"/>
      <w:szCs w:val="24"/>
    </w:rPr>
  </w:style>
  <w:style w:type="paragraph" w:styleId="ListParagraph">
    <w:name w:val="List Paragraph"/>
    <w:basedOn w:val="Normal"/>
    <w:uiPriority w:val="34"/>
    <w:qFormat/>
    <w:rsid w:val="0021589B"/>
    <w:pPr>
      <w:ind w:left="720"/>
      <w:contextualSpacing/>
    </w:pPr>
  </w:style>
  <w:style w:type="table" w:styleId="TableGrid">
    <w:name w:val="Table Grid"/>
    <w:basedOn w:val="TableNormal"/>
    <w:uiPriority w:val="39"/>
    <w:rsid w:val="0021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1589B"/>
    <w:pPr>
      <w:outlineLvl w:val="9"/>
    </w:pPr>
    <w:rPr>
      <w:lang w:val="en-US"/>
    </w:rPr>
  </w:style>
  <w:style w:type="paragraph" w:styleId="TOC1">
    <w:name w:val="toc 1"/>
    <w:basedOn w:val="Normal"/>
    <w:next w:val="Normal"/>
    <w:autoRedefine/>
    <w:uiPriority w:val="39"/>
    <w:unhideWhenUsed/>
    <w:rsid w:val="0021589B"/>
    <w:pPr>
      <w:spacing w:after="100"/>
    </w:pPr>
  </w:style>
  <w:style w:type="paragraph" w:styleId="TOC2">
    <w:name w:val="toc 2"/>
    <w:basedOn w:val="Normal"/>
    <w:next w:val="Normal"/>
    <w:autoRedefine/>
    <w:uiPriority w:val="39"/>
    <w:unhideWhenUsed/>
    <w:rsid w:val="0021589B"/>
    <w:pPr>
      <w:spacing w:after="100"/>
      <w:ind w:left="220"/>
    </w:pPr>
  </w:style>
  <w:style w:type="paragraph" w:styleId="TOC3">
    <w:name w:val="toc 3"/>
    <w:basedOn w:val="Normal"/>
    <w:next w:val="Normal"/>
    <w:autoRedefine/>
    <w:uiPriority w:val="39"/>
    <w:unhideWhenUsed/>
    <w:rsid w:val="0021589B"/>
    <w:pPr>
      <w:spacing w:after="100"/>
      <w:ind w:left="440"/>
    </w:pPr>
  </w:style>
  <w:style w:type="character" w:styleId="Hyperlink">
    <w:name w:val="Hyperlink"/>
    <w:basedOn w:val="DefaultParagraphFont"/>
    <w:uiPriority w:val="99"/>
    <w:unhideWhenUsed/>
    <w:rsid w:val="0021589B"/>
    <w:rPr>
      <w:color w:val="0563C1" w:themeColor="hyperlink"/>
      <w:u w:val="single"/>
    </w:rPr>
  </w:style>
  <w:style w:type="paragraph" w:styleId="Caption">
    <w:name w:val="caption"/>
    <w:basedOn w:val="Normal"/>
    <w:next w:val="Normal"/>
    <w:uiPriority w:val="35"/>
    <w:unhideWhenUsed/>
    <w:qFormat/>
    <w:rsid w:val="0021589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70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6F5"/>
    <w:rPr>
      <w:rFonts w:ascii="Segoe UI" w:hAnsi="Segoe UI" w:cs="Segoe UI"/>
      <w:sz w:val="18"/>
      <w:szCs w:val="18"/>
    </w:rPr>
  </w:style>
  <w:style w:type="paragraph" w:styleId="Header">
    <w:name w:val="header"/>
    <w:basedOn w:val="Normal"/>
    <w:link w:val="HeaderChar"/>
    <w:uiPriority w:val="99"/>
    <w:unhideWhenUsed/>
    <w:rsid w:val="00970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6F5"/>
  </w:style>
  <w:style w:type="paragraph" w:styleId="Footer">
    <w:name w:val="footer"/>
    <w:basedOn w:val="Normal"/>
    <w:link w:val="FooterChar"/>
    <w:uiPriority w:val="99"/>
    <w:unhideWhenUsed/>
    <w:qFormat/>
    <w:rsid w:val="00970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6F5"/>
  </w:style>
  <w:style w:type="paragraph" w:styleId="Title">
    <w:name w:val="Title"/>
    <w:basedOn w:val="Normal"/>
    <w:next w:val="Normal"/>
    <w:link w:val="TitleChar"/>
    <w:uiPriority w:val="10"/>
    <w:qFormat/>
    <w:rsid w:val="008D6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DF0"/>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9C7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5B9"/>
    <w:rPr>
      <w:sz w:val="20"/>
      <w:szCs w:val="20"/>
    </w:rPr>
  </w:style>
  <w:style w:type="character" w:styleId="FootnoteReference">
    <w:name w:val="footnote reference"/>
    <w:basedOn w:val="DefaultParagraphFont"/>
    <w:uiPriority w:val="99"/>
    <w:semiHidden/>
    <w:unhideWhenUsed/>
    <w:rsid w:val="009C75B9"/>
    <w:rPr>
      <w:vertAlign w:val="superscript"/>
    </w:rPr>
  </w:style>
  <w:style w:type="character" w:styleId="CommentReference">
    <w:name w:val="annotation reference"/>
    <w:basedOn w:val="DefaultParagraphFont"/>
    <w:uiPriority w:val="99"/>
    <w:semiHidden/>
    <w:unhideWhenUsed/>
    <w:rsid w:val="009C75B9"/>
    <w:rPr>
      <w:sz w:val="16"/>
      <w:szCs w:val="16"/>
    </w:rPr>
  </w:style>
  <w:style w:type="paragraph" w:styleId="CommentText">
    <w:name w:val="annotation text"/>
    <w:basedOn w:val="Normal"/>
    <w:link w:val="CommentTextChar"/>
    <w:uiPriority w:val="99"/>
    <w:semiHidden/>
    <w:unhideWhenUsed/>
    <w:rsid w:val="009C75B9"/>
    <w:pPr>
      <w:spacing w:line="240" w:lineRule="auto"/>
    </w:pPr>
    <w:rPr>
      <w:sz w:val="20"/>
      <w:szCs w:val="20"/>
    </w:rPr>
  </w:style>
  <w:style w:type="character" w:customStyle="1" w:styleId="CommentTextChar">
    <w:name w:val="Comment Text Char"/>
    <w:basedOn w:val="DefaultParagraphFont"/>
    <w:link w:val="CommentText"/>
    <w:uiPriority w:val="99"/>
    <w:semiHidden/>
    <w:rsid w:val="009C75B9"/>
    <w:rPr>
      <w:sz w:val="20"/>
      <w:szCs w:val="20"/>
    </w:rPr>
  </w:style>
  <w:style w:type="paragraph" w:styleId="CommentSubject">
    <w:name w:val="annotation subject"/>
    <w:basedOn w:val="CommentText"/>
    <w:next w:val="CommentText"/>
    <w:link w:val="CommentSubjectChar"/>
    <w:uiPriority w:val="99"/>
    <w:semiHidden/>
    <w:unhideWhenUsed/>
    <w:rsid w:val="009C75B9"/>
    <w:rPr>
      <w:b/>
      <w:bCs/>
    </w:rPr>
  </w:style>
  <w:style w:type="character" w:customStyle="1" w:styleId="CommentSubjectChar">
    <w:name w:val="Comment Subject Char"/>
    <w:basedOn w:val="CommentTextChar"/>
    <w:link w:val="CommentSubject"/>
    <w:uiPriority w:val="99"/>
    <w:semiHidden/>
    <w:rsid w:val="009C75B9"/>
    <w:rPr>
      <w:b/>
      <w:bCs/>
      <w:sz w:val="20"/>
      <w:szCs w:val="20"/>
    </w:rPr>
  </w:style>
  <w:style w:type="paragraph" w:customStyle="1" w:styleId="Default">
    <w:name w:val="Default"/>
    <w:rsid w:val="00177331"/>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6747A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747A8"/>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D90B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archive.org.uk/wayback/archive/20160124164452mp_/http:/www.gov.scot/Resource/Doc/286239/008716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regional_policy/sources/docgener/evaluation/library/united_kingdom/0611_uk_business_link_eval_en.pdf" TargetMode="External"/><Relationship Id="rId4" Type="http://schemas.openxmlformats.org/officeDocument/2006/relationships/settings" Target="settings.xml"/><Relationship Id="rId9" Type="http://schemas.openxmlformats.org/officeDocument/2006/relationships/hyperlink" Target="http://www.sfc.ac.uk/web/FILES/ReportsandPublications/Impact_Evaluation_KTP_Programme_in_Scotland.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65"/>
    <w:rsid w:val="00995CD1"/>
    <w:rsid w:val="00D71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165"/>
    <w:rPr>
      <w:color w:val="808080"/>
    </w:rPr>
  </w:style>
  <w:style w:type="paragraph" w:customStyle="1" w:styleId="8843EDDB5F2D435587C74FC3C6A13661">
    <w:name w:val="8843EDDB5F2D435587C74FC3C6A13661"/>
    <w:rsid w:val="00D71165"/>
  </w:style>
  <w:style w:type="paragraph" w:customStyle="1" w:styleId="AF564871D8A64C85BF4715CD3E90C371">
    <w:name w:val="AF564871D8A64C85BF4715CD3E90C371"/>
    <w:rsid w:val="00D71165"/>
  </w:style>
  <w:style w:type="paragraph" w:customStyle="1" w:styleId="E221F400A9354D32B6F939A900534CF9">
    <w:name w:val="E221F400A9354D32B6F939A900534CF9"/>
    <w:rsid w:val="00D71165"/>
  </w:style>
  <w:style w:type="paragraph" w:customStyle="1" w:styleId="0ED4829BB1A641A682FE5C2F9499F861">
    <w:name w:val="0ED4829BB1A641A682FE5C2F9499F861"/>
    <w:rsid w:val="00D71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BCC6C-6CF4-40C7-A345-11C62366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Rose (Research Support Services)</dc:creator>
  <cp:keywords/>
  <dc:description/>
  <cp:lastModifiedBy>Emily Rose (Research Support Services)</cp:lastModifiedBy>
  <cp:revision>2</cp:revision>
  <cp:lastPrinted>2019-10-25T15:57:00Z</cp:lastPrinted>
  <dcterms:created xsi:type="dcterms:W3CDTF">2019-10-28T09:13:00Z</dcterms:created>
  <dcterms:modified xsi:type="dcterms:W3CDTF">2019-10-28T09:13:00Z</dcterms:modified>
</cp:coreProperties>
</file>