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E1A" w:rsidRDefault="00C72E1A" w:rsidP="00C72E1A">
      <w:pPr>
        <w:rPr>
          <w:rFonts w:cs="Arial"/>
          <w:b/>
          <w:i/>
        </w:rPr>
      </w:pPr>
      <w:bookmarkStart w:id="0" w:name="_GoBack"/>
      <w:bookmarkEnd w:id="0"/>
    </w:p>
    <w:p w:rsidR="00C72E1A" w:rsidRDefault="00C72E1A" w:rsidP="00C72E1A">
      <w:pPr>
        <w:rPr>
          <w:rFonts w:cs="Arial"/>
          <w:b/>
          <w:i/>
        </w:rPr>
      </w:pPr>
    </w:p>
    <w:p w:rsidR="00C72E1A" w:rsidRDefault="00C72E1A" w:rsidP="00C72E1A">
      <w:pPr>
        <w:rPr>
          <w:rFonts w:cs="Arial"/>
          <w:b/>
          <w:i/>
        </w:rPr>
      </w:pPr>
    </w:p>
    <w:p w:rsidR="00C72E1A" w:rsidRPr="00A02C62" w:rsidRDefault="00A02C62" w:rsidP="00A02C62">
      <w:pPr>
        <w:jc w:val="center"/>
        <w:rPr>
          <w:rFonts w:asciiTheme="minorHAnsi" w:hAnsiTheme="minorHAnsi" w:cs="Arial"/>
          <w:b/>
          <w:sz w:val="28"/>
          <w:szCs w:val="28"/>
        </w:rPr>
      </w:pPr>
      <w:r>
        <w:rPr>
          <w:rFonts w:asciiTheme="minorHAnsi" w:hAnsiTheme="minorHAnsi" w:cs="Arial"/>
          <w:b/>
          <w:sz w:val="28"/>
          <w:szCs w:val="28"/>
        </w:rPr>
        <w:t xml:space="preserve">Learning Outcomes for </w:t>
      </w:r>
      <w:r w:rsidR="00C72E1A" w:rsidRPr="00A02C62">
        <w:rPr>
          <w:rFonts w:asciiTheme="minorHAnsi" w:hAnsiTheme="minorHAnsi" w:cs="Arial"/>
          <w:b/>
          <w:sz w:val="28"/>
          <w:szCs w:val="28"/>
        </w:rPr>
        <w:t xml:space="preserve">Placement 6 </w:t>
      </w:r>
      <w:r>
        <w:rPr>
          <w:rFonts w:asciiTheme="minorHAnsi" w:hAnsiTheme="minorHAnsi" w:cs="Arial"/>
          <w:b/>
          <w:sz w:val="28"/>
          <w:szCs w:val="28"/>
        </w:rPr>
        <w:t>BSc</w:t>
      </w:r>
    </w:p>
    <w:p w:rsidR="00C72E1A" w:rsidRPr="00A02C62" w:rsidRDefault="00C72E1A" w:rsidP="00C72E1A">
      <w:pPr>
        <w:rPr>
          <w:rFonts w:asciiTheme="minorHAnsi" w:hAnsiTheme="minorHAnsi" w:cs="Arial"/>
          <w:b/>
          <w:i/>
        </w:rPr>
      </w:pPr>
    </w:p>
    <w:p w:rsidR="00C72E1A" w:rsidRPr="00A02C62" w:rsidRDefault="00C72E1A" w:rsidP="00C72E1A">
      <w:pPr>
        <w:rPr>
          <w:rFonts w:asciiTheme="minorHAnsi" w:hAnsiTheme="minorHAnsi" w:cs="Arial"/>
          <w:b/>
          <w:i/>
        </w:rPr>
      </w:pPr>
    </w:p>
    <w:p w:rsidR="00C72E1A" w:rsidRPr="00A02C62" w:rsidRDefault="00C72E1A" w:rsidP="00C72E1A">
      <w:pPr>
        <w:rPr>
          <w:rFonts w:asciiTheme="minorHAnsi" w:hAnsiTheme="minorHAnsi" w:cs="Arial"/>
          <w:b/>
          <w:i/>
        </w:rPr>
      </w:pPr>
    </w:p>
    <w:p w:rsidR="00C72E1A" w:rsidRPr="00A02C62" w:rsidRDefault="00C72E1A" w:rsidP="00C72E1A">
      <w:pPr>
        <w:rPr>
          <w:rFonts w:asciiTheme="minorHAnsi" w:hAnsiTheme="minorHAnsi" w:cs="Arial"/>
          <w:b/>
          <w:i/>
        </w:rPr>
      </w:pPr>
      <w:r w:rsidRPr="00A02C62">
        <w:rPr>
          <w:rFonts w:asciiTheme="minorHAnsi" w:hAnsiTheme="minorHAnsi" w:cs="Arial"/>
          <w:b/>
          <w:i/>
        </w:rPr>
        <w:t>Module Descriptor</w:t>
      </w:r>
    </w:p>
    <w:p w:rsidR="00C72E1A" w:rsidRPr="00A02C62" w:rsidRDefault="00C72E1A" w:rsidP="00A02C62">
      <w:pPr>
        <w:spacing w:line="276" w:lineRule="auto"/>
        <w:rPr>
          <w:rFonts w:asciiTheme="minorHAnsi" w:eastAsia="Calibri" w:hAnsiTheme="minorHAnsi" w:cs="Arial"/>
          <w:sz w:val="22"/>
          <w:szCs w:val="22"/>
        </w:rPr>
      </w:pPr>
      <w:r w:rsidRPr="00A02C62">
        <w:rPr>
          <w:rFonts w:asciiTheme="minorHAnsi" w:eastAsia="Calibri" w:hAnsiTheme="minorHAnsi" w:cs="Arial"/>
          <w:sz w:val="22"/>
          <w:szCs w:val="22"/>
        </w:rPr>
        <w:t>This 8 week placement will be the final module of the Programme. Together with consolidation of communication, assessment, management, treatment, handling and CPD skills developed from previous placements, this placement will prepare students for practice as graduate physiotherapists. Students will participate in an aspect of audit, evaluation, or service development, and have opportunity to develop leadership skills through mentorship of first year physiotherapy students. They will be expected to demonstrate highly proficient skills of caseload management.  (E.g. time management, prioritisation of caseload, accurate reporting and recording, adaptable and fluent communication, managing demands and conflicts of the workplace). The placement will incorporate a non-contact day each week to allow for mentorship of first year student, and project work related to audit, evaluation or service development.</w:t>
      </w:r>
    </w:p>
    <w:p w:rsidR="00C72E1A" w:rsidRPr="00A02C62" w:rsidRDefault="00C72E1A" w:rsidP="00C72E1A">
      <w:pPr>
        <w:rPr>
          <w:rFonts w:asciiTheme="minorHAnsi" w:hAnsiTheme="minorHAnsi" w:cs="Arial"/>
          <w:b/>
        </w:rPr>
      </w:pPr>
    </w:p>
    <w:p w:rsidR="00C72E1A" w:rsidRDefault="00C72E1A" w:rsidP="00C72E1A">
      <w:pPr>
        <w:rPr>
          <w:rFonts w:asciiTheme="minorHAnsi" w:hAnsiTheme="minorHAnsi" w:cs="Arial"/>
          <w:b/>
          <w:i/>
        </w:rPr>
      </w:pPr>
      <w:r w:rsidRPr="00A02C62">
        <w:rPr>
          <w:rFonts w:asciiTheme="minorHAnsi" w:hAnsiTheme="minorHAnsi" w:cs="Arial"/>
          <w:b/>
          <w:i/>
        </w:rPr>
        <w:t>Learning Outcomes</w:t>
      </w:r>
    </w:p>
    <w:p w:rsidR="00A02C62" w:rsidRDefault="00A02C62" w:rsidP="00C72E1A">
      <w:pPr>
        <w:rPr>
          <w:rFonts w:asciiTheme="minorHAnsi" w:hAnsiTheme="minorHAnsi" w:cs="Arial"/>
          <w:b/>
          <w:i/>
        </w:rPr>
      </w:pPr>
    </w:p>
    <w:p w:rsidR="00A02C62" w:rsidRDefault="00A02C62" w:rsidP="00A02C62">
      <w:pPr>
        <w:rPr>
          <w:rFonts w:asciiTheme="minorHAnsi" w:hAnsiTheme="minorHAnsi" w:cs="Arial"/>
          <w:b/>
        </w:rPr>
      </w:pPr>
      <w:r>
        <w:rPr>
          <w:rFonts w:asciiTheme="minorHAnsi" w:hAnsiTheme="minorHAnsi" w:cs="Arial"/>
          <w:b/>
        </w:rPr>
        <w:t xml:space="preserve">Communication, </w:t>
      </w:r>
      <w:r w:rsidRPr="00E225F4">
        <w:rPr>
          <w:rFonts w:asciiTheme="minorHAnsi" w:hAnsiTheme="minorHAnsi" w:cs="Arial"/>
          <w:b/>
        </w:rPr>
        <w:t>Quality</w:t>
      </w:r>
      <w:r>
        <w:rPr>
          <w:rFonts w:asciiTheme="minorHAnsi" w:hAnsiTheme="minorHAnsi" w:cs="Arial"/>
          <w:b/>
        </w:rPr>
        <w:t xml:space="preserve"> and Team Work</w:t>
      </w:r>
    </w:p>
    <w:p w:rsidR="00A02C62" w:rsidRPr="00A02C62" w:rsidRDefault="00A02C62" w:rsidP="00A02C62">
      <w:pPr>
        <w:pStyle w:val="ListParagraph"/>
        <w:numPr>
          <w:ilvl w:val="0"/>
          <w:numId w:val="1"/>
        </w:numPr>
        <w:spacing w:after="120" w:line="276" w:lineRule="auto"/>
        <w:ind w:right="-181"/>
        <w:jc w:val="both"/>
        <w:rPr>
          <w:rFonts w:asciiTheme="minorHAnsi" w:hAnsiTheme="minorHAnsi" w:cs="Arial"/>
        </w:rPr>
      </w:pPr>
      <w:r w:rsidRPr="00A02C62">
        <w:rPr>
          <w:rFonts w:asciiTheme="minorHAnsi" w:hAnsiTheme="minorHAnsi"/>
        </w:rPr>
        <w:t xml:space="preserve">Appraise self-management of caseload, demonstrating effective communication, teamwork, assessment and treatment skills </w:t>
      </w:r>
    </w:p>
    <w:p w:rsidR="00A02C62" w:rsidRDefault="00A02C62" w:rsidP="00A02C62">
      <w:pPr>
        <w:rPr>
          <w:rFonts w:asciiTheme="minorHAnsi" w:hAnsiTheme="minorHAnsi" w:cs="Arial"/>
          <w:b/>
        </w:rPr>
      </w:pPr>
    </w:p>
    <w:p w:rsidR="00A02C62" w:rsidRDefault="00A02C62" w:rsidP="00A02C62">
      <w:pPr>
        <w:spacing w:line="276" w:lineRule="auto"/>
        <w:rPr>
          <w:rFonts w:asciiTheme="minorHAnsi" w:eastAsia="Calibri" w:hAnsiTheme="minorHAnsi" w:cs="Arial"/>
        </w:rPr>
      </w:pPr>
      <w:r w:rsidRPr="00A02C62">
        <w:rPr>
          <w:rFonts w:asciiTheme="minorHAnsi" w:hAnsiTheme="minorHAnsi" w:cs="Arial"/>
          <w:b/>
        </w:rPr>
        <w:t>Personal and People Development</w:t>
      </w:r>
      <w:r w:rsidRPr="00A02C62">
        <w:rPr>
          <w:rFonts w:asciiTheme="minorHAnsi" w:eastAsia="Calibri" w:hAnsiTheme="minorHAnsi" w:cs="Arial"/>
        </w:rPr>
        <w:t xml:space="preserve"> </w:t>
      </w:r>
    </w:p>
    <w:p w:rsidR="00A02C62" w:rsidRPr="00A02C62" w:rsidRDefault="00A02C62" w:rsidP="00A02C62">
      <w:pPr>
        <w:pStyle w:val="ListParagraph"/>
        <w:numPr>
          <w:ilvl w:val="0"/>
          <w:numId w:val="1"/>
        </w:numPr>
        <w:spacing w:line="276" w:lineRule="auto"/>
        <w:rPr>
          <w:rFonts w:asciiTheme="minorHAnsi" w:hAnsiTheme="minorHAnsi"/>
        </w:rPr>
      </w:pPr>
      <w:r w:rsidRPr="00A02C62">
        <w:rPr>
          <w:rFonts w:asciiTheme="minorHAnsi" w:eastAsia="Calibri" w:hAnsiTheme="minorHAnsi" w:cs="Arial"/>
        </w:rPr>
        <w:t>Evidence skills of life-long learning through use of the professional portfolio</w:t>
      </w:r>
    </w:p>
    <w:p w:rsidR="00A02C62" w:rsidRDefault="00A02C62" w:rsidP="00A02C62">
      <w:pPr>
        <w:rPr>
          <w:rFonts w:asciiTheme="minorHAnsi" w:hAnsiTheme="minorHAnsi" w:cs="Arial"/>
          <w:b/>
        </w:rPr>
      </w:pPr>
    </w:p>
    <w:p w:rsidR="00A02C62" w:rsidRDefault="00A02C62" w:rsidP="00C72E1A">
      <w:pPr>
        <w:rPr>
          <w:rFonts w:asciiTheme="minorHAnsi" w:hAnsiTheme="minorHAnsi" w:cs="Arial"/>
          <w:b/>
        </w:rPr>
      </w:pPr>
      <w:r w:rsidRPr="00E225F4">
        <w:rPr>
          <w:rFonts w:asciiTheme="minorHAnsi" w:hAnsiTheme="minorHAnsi" w:cs="Arial"/>
          <w:b/>
        </w:rPr>
        <w:t>Quality</w:t>
      </w:r>
    </w:p>
    <w:p w:rsidR="00A02C62" w:rsidRPr="00A02C62" w:rsidRDefault="00A02C62" w:rsidP="00A02C62">
      <w:pPr>
        <w:pStyle w:val="ListParagraph"/>
        <w:numPr>
          <w:ilvl w:val="0"/>
          <w:numId w:val="1"/>
        </w:numPr>
        <w:rPr>
          <w:rFonts w:asciiTheme="minorHAnsi" w:hAnsiTheme="minorHAnsi"/>
        </w:rPr>
      </w:pPr>
      <w:r w:rsidRPr="00A02C62">
        <w:rPr>
          <w:rFonts w:asciiTheme="minorHAnsi" w:eastAsia="Calibri" w:hAnsiTheme="minorHAnsi" w:cs="Arial"/>
        </w:rPr>
        <w:t>Identify, plan and participate in a project of choice (e.g. service development, evaluation or audit project)  relevant to the placement setting and present a written report evaluating plans / activities demonstrating organisation, implementation and data processing skills</w:t>
      </w:r>
    </w:p>
    <w:p w:rsidR="00A02C62" w:rsidRDefault="00A02C62" w:rsidP="00C72E1A">
      <w:pPr>
        <w:rPr>
          <w:rFonts w:asciiTheme="minorHAnsi" w:hAnsiTheme="minorHAnsi" w:cs="Arial"/>
          <w:b/>
        </w:rPr>
      </w:pPr>
    </w:p>
    <w:p w:rsidR="00A02C62" w:rsidRDefault="00A02C62" w:rsidP="00A02C62">
      <w:pPr>
        <w:pStyle w:val="ListParagraph"/>
        <w:spacing w:after="200" w:line="276" w:lineRule="auto"/>
        <w:ind w:left="0"/>
        <w:rPr>
          <w:rFonts w:asciiTheme="minorHAnsi" w:hAnsiTheme="minorHAnsi"/>
          <w:b/>
        </w:rPr>
      </w:pPr>
      <w:r w:rsidRPr="008A6D53">
        <w:rPr>
          <w:rFonts w:asciiTheme="minorHAnsi" w:hAnsiTheme="minorHAnsi"/>
          <w:b/>
        </w:rPr>
        <w:t>Assessment and treatment planning</w:t>
      </w:r>
      <w:r>
        <w:rPr>
          <w:rFonts w:asciiTheme="minorHAnsi" w:hAnsiTheme="minorHAnsi"/>
          <w:b/>
        </w:rPr>
        <w:t xml:space="preserve">; </w:t>
      </w:r>
      <w:r w:rsidRPr="008A6D53">
        <w:rPr>
          <w:rFonts w:asciiTheme="minorHAnsi" w:hAnsiTheme="minorHAnsi"/>
          <w:b/>
        </w:rPr>
        <w:t>Interventions and Treatments</w:t>
      </w:r>
    </w:p>
    <w:p w:rsidR="00A02C62" w:rsidRPr="00A02C62" w:rsidRDefault="00A02C62" w:rsidP="00A02C62">
      <w:pPr>
        <w:pStyle w:val="ListParagraph"/>
        <w:numPr>
          <w:ilvl w:val="0"/>
          <w:numId w:val="1"/>
        </w:numPr>
        <w:spacing w:after="120" w:line="276" w:lineRule="auto"/>
        <w:ind w:right="-181"/>
        <w:jc w:val="both"/>
        <w:rPr>
          <w:rFonts w:asciiTheme="minorHAnsi" w:hAnsiTheme="minorHAnsi" w:cs="Arial"/>
        </w:rPr>
      </w:pPr>
      <w:r w:rsidRPr="00A02C62">
        <w:rPr>
          <w:rFonts w:asciiTheme="minorHAnsi" w:hAnsiTheme="minorHAnsi" w:cs="Arial"/>
        </w:rPr>
        <w:t xml:space="preserve">Assess the needs of a range of service users and, with reference to current professional knowledge and relevant research, apply, evaluate and modify physiotherapeutic intervention </w:t>
      </w:r>
    </w:p>
    <w:p w:rsidR="00A02C62" w:rsidRDefault="00A02C62" w:rsidP="00A02C62">
      <w:pPr>
        <w:pStyle w:val="ListParagraph"/>
        <w:spacing w:after="200" w:line="276" w:lineRule="auto"/>
        <w:ind w:left="0"/>
        <w:rPr>
          <w:rFonts w:asciiTheme="minorHAnsi" w:hAnsiTheme="minorHAnsi"/>
          <w:b/>
        </w:rPr>
      </w:pPr>
    </w:p>
    <w:p w:rsidR="00A02C62" w:rsidRPr="00A02C62" w:rsidRDefault="00A02C62" w:rsidP="00A02C62">
      <w:pPr>
        <w:pStyle w:val="ListParagraph"/>
        <w:spacing w:after="200" w:line="276" w:lineRule="auto"/>
        <w:ind w:left="0"/>
        <w:rPr>
          <w:rFonts w:asciiTheme="minorHAnsi" w:hAnsiTheme="minorHAnsi" w:cs="Arial"/>
          <w:b/>
          <w:i/>
        </w:rPr>
      </w:pPr>
      <w:r w:rsidRPr="008A6D53">
        <w:rPr>
          <w:rFonts w:asciiTheme="minorHAnsi" w:hAnsiTheme="minorHAnsi"/>
          <w:b/>
        </w:rPr>
        <w:t>Team work</w:t>
      </w:r>
    </w:p>
    <w:p w:rsidR="00C72E1A" w:rsidRPr="00A02C62" w:rsidRDefault="00C72E1A" w:rsidP="00C72E1A">
      <w:pPr>
        <w:pStyle w:val="ListParagraph"/>
        <w:numPr>
          <w:ilvl w:val="0"/>
          <w:numId w:val="1"/>
        </w:numPr>
        <w:spacing w:after="200" w:line="276" w:lineRule="auto"/>
        <w:rPr>
          <w:rFonts w:asciiTheme="minorHAnsi" w:hAnsiTheme="minorHAnsi"/>
        </w:rPr>
      </w:pPr>
      <w:bookmarkStart w:id="1" w:name="_Placement_Practicalities"/>
      <w:bookmarkEnd w:id="1"/>
      <w:r w:rsidRPr="00A02C62">
        <w:rPr>
          <w:rFonts w:asciiTheme="minorHAnsi" w:hAnsiTheme="minorHAnsi"/>
        </w:rPr>
        <w:t>Demonstrate skills of leadership through mentorship of a first year student.</w:t>
      </w:r>
    </w:p>
    <w:p w:rsidR="0078726C" w:rsidRDefault="0078726C"/>
    <w:sectPr w:rsidR="007872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71F04"/>
    <w:multiLevelType w:val="hybridMultilevel"/>
    <w:tmpl w:val="22D8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1A"/>
    <w:rsid w:val="00097DB5"/>
    <w:rsid w:val="0078726C"/>
    <w:rsid w:val="00A02C62"/>
    <w:rsid w:val="00C72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F433CE-FAD5-47BC-80B8-522738E9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E1A"/>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anderscb</dc:creator>
  <cp:lastModifiedBy>ISclusterUser</cp:lastModifiedBy>
  <cp:revision>2</cp:revision>
  <dcterms:created xsi:type="dcterms:W3CDTF">2017-08-16T15:49:00Z</dcterms:created>
  <dcterms:modified xsi:type="dcterms:W3CDTF">2017-08-16T15:49:00Z</dcterms:modified>
</cp:coreProperties>
</file>