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E00F4" w14:textId="2D7E73C5" w:rsidR="001A768A" w:rsidRDefault="00352E34" w:rsidP="001C213A">
      <w:pPr>
        <w:pStyle w:val="Heading1"/>
      </w:pPr>
      <w:bookmarkStart w:id="0" w:name="_Toc166598742"/>
      <w:proofErr w:type="spellStart"/>
      <w:r>
        <w:t>MaaCiwara</w:t>
      </w:r>
      <w:proofErr w:type="spellEnd"/>
      <w:r>
        <w:t>* Newsletter</w:t>
      </w:r>
      <w:bookmarkEnd w:id="0"/>
    </w:p>
    <w:p w14:paraId="693F6343" w14:textId="765D1F88" w:rsidR="00FA0AC9" w:rsidRPr="00FA0AC9" w:rsidRDefault="00FA0AC9" w:rsidP="00FA0AC9">
      <w:pPr>
        <w:jc w:val="right"/>
      </w:pPr>
      <w:r>
        <w:t>*(pronounced MaaChi-wara)</w:t>
      </w:r>
    </w:p>
    <w:p w14:paraId="207A3B9B" w14:textId="6904DEAD" w:rsidR="00352E34" w:rsidRDefault="00FA0AC9" w:rsidP="00352E34">
      <w:pPr>
        <w:pStyle w:val="Subtitle"/>
      </w:pPr>
      <w:r>
        <w:t>Issue 1: September 2021</w:t>
      </w:r>
    </w:p>
    <w:p w14:paraId="62F7384C" w14:textId="7516DAB8" w:rsidR="00AA4360" w:rsidRDefault="00AA4360" w:rsidP="00AA4360">
      <w:pPr>
        <w:pStyle w:val="Heading2"/>
      </w:pPr>
      <w:bookmarkStart w:id="1" w:name="_Toc166598743"/>
      <w:r>
        <w:t>Project Outline</w:t>
      </w:r>
      <w:bookmarkEnd w:id="1"/>
    </w:p>
    <w:p w14:paraId="7E38C874" w14:textId="77777777" w:rsidR="002C6527" w:rsidRDefault="002C6527" w:rsidP="00AA4360">
      <w:pPr>
        <w:rPr>
          <w:lang w:val="en-GB"/>
        </w:rPr>
        <w:sectPr w:rsidR="002C6527" w:rsidSect="0005630D">
          <w:headerReference w:type="default" r:id="rId10"/>
          <w:footerReference w:type="default" r:id="rId11"/>
          <w:type w:val="continuous"/>
          <w:pgSz w:w="12240" w:h="15840"/>
          <w:pgMar w:top="1440" w:right="1440" w:bottom="1440" w:left="1440" w:header="708" w:footer="708" w:gutter="0"/>
          <w:cols w:space="708"/>
          <w:docGrid w:linePitch="360"/>
        </w:sectPr>
      </w:pPr>
    </w:p>
    <w:p w14:paraId="5DAA71F6" w14:textId="77777777" w:rsidR="002C6527" w:rsidRDefault="00AA4360" w:rsidP="002C6527">
      <w:pPr>
        <w:keepNext/>
      </w:pPr>
      <w:r w:rsidRPr="00AA4360">
        <w:rPr>
          <w:noProof/>
        </w:rPr>
        <w:drawing>
          <wp:inline distT="0" distB="0" distL="0" distR="0" wp14:anchorId="7682CAA7" wp14:editId="3CABAD8D">
            <wp:extent cx="1321003" cy="1965652"/>
            <wp:effectExtent l="76200" t="76200" r="127000" b="130175"/>
            <wp:docPr id="19" name="Picture 18" descr="A woman carrying a child on her back. The child is held by a colourful cloth, wrapped around the woman's body.">
              <a:extLst xmlns:a="http://schemas.openxmlformats.org/drawingml/2006/main">
                <a:ext uri="{FF2B5EF4-FFF2-40B4-BE49-F238E27FC236}">
                  <a16:creationId xmlns:a16="http://schemas.microsoft.com/office/drawing/2014/main" id="{3975B9A3-72CB-4FF8-AA20-B46059C5DB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woman carrying a child on her back. The child is held by a colourful cloth, wrapped around the woman's body.">
                      <a:extLst>
                        <a:ext uri="{FF2B5EF4-FFF2-40B4-BE49-F238E27FC236}">
                          <a16:creationId xmlns:a16="http://schemas.microsoft.com/office/drawing/2014/main" id="{3975B9A3-72CB-4FF8-AA20-B46059C5DBF4}"/>
                        </a:ext>
                      </a:extLst>
                    </pic:cNvPr>
                    <pic:cNvPicPr>
                      <a:picLocks noChangeAspect="1"/>
                    </pic:cNvPicPr>
                  </pic:nvPicPr>
                  <pic:blipFill>
                    <a:blip r:embed="rId12"/>
                    <a:stretch>
                      <a:fillRect/>
                    </a:stretch>
                  </pic:blipFill>
                  <pic:spPr>
                    <a:xfrm>
                      <a:off x="0" y="0"/>
                      <a:ext cx="1327265" cy="19749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E2D6DC" w14:textId="37AD0156" w:rsidR="002C6527" w:rsidRDefault="002C6527" w:rsidP="002C6527">
      <w:pPr>
        <w:pStyle w:val="Caption"/>
      </w:pPr>
      <w:r>
        <w:t xml:space="preserve">Figure </w:t>
      </w:r>
      <w:fldSimple w:instr=" SEQ Figure \* ARABIC ">
        <w:r w:rsidR="00F74289">
          <w:rPr>
            <w:noProof/>
          </w:rPr>
          <w:t>1</w:t>
        </w:r>
      </w:fldSimple>
      <w:r w:rsidR="005715D4">
        <w:t>: A woman with a baby tied to her back with a colourful wrap.</w:t>
      </w:r>
    </w:p>
    <w:p w14:paraId="2B49766F" w14:textId="3A0B46DD" w:rsidR="00412D61" w:rsidRPr="00412D61" w:rsidRDefault="002C6527" w:rsidP="00412D61">
      <w:pPr>
        <w:rPr>
          <w:lang w:val="en-GB"/>
        </w:rPr>
      </w:pPr>
      <w:r>
        <w:rPr>
          <w:lang w:val="en-GB"/>
        </w:rPr>
        <w:br w:type="column"/>
      </w:r>
      <w:r w:rsidR="00412D61" w:rsidRPr="00412D61">
        <w:rPr>
          <w:b/>
          <w:bCs/>
          <w:lang w:val="en-GB"/>
        </w:rPr>
        <w:t xml:space="preserve">The overall study aim </w:t>
      </w:r>
      <w:r w:rsidR="00412D61" w:rsidRPr="00412D61">
        <w:rPr>
          <w:lang w:val="en-GB"/>
        </w:rPr>
        <w:t>- To investigate the impact of a community-based intervention to improve food-safety and hygiene, child feeding, and hygienic child play, as well as women’s empowerment, community action.</w:t>
      </w:r>
    </w:p>
    <w:p w14:paraId="3C515837" w14:textId="77777777" w:rsidR="00412D61" w:rsidRPr="00412D61" w:rsidRDefault="00412D61" w:rsidP="00412D61">
      <w:pPr>
        <w:rPr>
          <w:lang w:val="en-GB"/>
        </w:rPr>
      </w:pPr>
      <w:r w:rsidRPr="00412D61">
        <w:rPr>
          <w:b/>
          <w:bCs/>
          <w:lang w:val="en-GB"/>
        </w:rPr>
        <w:t>Project Setting</w:t>
      </w:r>
      <w:r w:rsidRPr="00412D61">
        <w:rPr>
          <w:lang w:val="en-GB"/>
        </w:rPr>
        <w:t>: Urban communities in Bamako and rural communities in Bamako, Ségou &amp; Sikasso, Mali.</w:t>
      </w:r>
    </w:p>
    <w:p w14:paraId="17B2124B" w14:textId="77777777" w:rsidR="00412D61" w:rsidRPr="00412D61" w:rsidRDefault="00412D61" w:rsidP="00412D61">
      <w:pPr>
        <w:rPr>
          <w:lang w:val="en-GB"/>
        </w:rPr>
      </w:pPr>
      <w:r w:rsidRPr="00412D61">
        <w:rPr>
          <w:b/>
          <w:bCs/>
          <w:lang w:val="en-GB"/>
        </w:rPr>
        <w:t>Intervention:</w:t>
      </w:r>
      <w:r w:rsidRPr="00412D61">
        <w:rPr>
          <w:b/>
          <w:bCs/>
          <w:lang w:val="en-US"/>
        </w:rPr>
        <w:t xml:space="preserve"> </w:t>
      </w:r>
      <w:r w:rsidRPr="00412D61">
        <w:rPr>
          <w:lang w:val="en-GB"/>
        </w:rPr>
        <w:t xml:space="preserve">Based upon smaller successful studies in Nepal and the Gambia. </w:t>
      </w:r>
      <w:r w:rsidRPr="00412D61">
        <w:rPr>
          <w:lang w:val="en-US"/>
        </w:rPr>
        <w:t>Provisionally, the intervention will be 5 days of community campaigns about food safety/hygiene, nutrition and hygienic play dispersed across 35 days (days 1,2,17,15,35) plus volunteer home visits followed by a 9-month reminder campaign day.</w:t>
      </w:r>
    </w:p>
    <w:p w14:paraId="636EF8E2" w14:textId="77777777" w:rsidR="002C6527" w:rsidRDefault="002C6527" w:rsidP="00412D61">
      <w:pPr>
        <w:rPr>
          <w:b/>
          <w:bCs/>
          <w:lang w:val="en-GB"/>
        </w:rPr>
        <w:sectPr w:rsidR="002C6527" w:rsidSect="0005630D">
          <w:type w:val="continuous"/>
          <w:pgSz w:w="12240" w:h="15840"/>
          <w:pgMar w:top="1440" w:right="1440" w:bottom="1440" w:left="1440" w:header="708" w:footer="708" w:gutter="0"/>
          <w:cols w:num="2" w:space="284" w:equalWidth="0">
            <w:col w:w="2268" w:space="284"/>
            <w:col w:w="6808"/>
          </w:cols>
          <w:docGrid w:linePitch="360"/>
        </w:sectPr>
      </w:pPr>
    </w:p>
    <w:p w14:paraId="257498B2" w14:textId="77777777" w:rsidR="00412D61" w:rsidRPr="00412D61" w:rsidRDefault="00412D61" w:rsidP="00412D61">
      <w:pPr>
        <w:rPr>
          <w:lang w:val="en-GB"/>
        </w:rPr>
      </w:pPr>
      <w:r w:rsidRPr="00412D61">
        <w:rPr>
          <w:b/>
          <w:bCs/>
          <w:lang w:val="en-GB"/>
        </w:rPr>
        <w:t>Evaluation</w:t>
      </w:r>
      <w:r w:rsidRPr="00412D61">
        <w:rPr>
          <w:lang w:val="en-GB"/>
        </w:rPr>
        <w:t>: 27 Mothers and children in each community (6-36 months old) will be assessed at baseline, 4- and 15-months post intervention.</w:t>
      </w:r>
      <w:r w:rsidRPr="00412D61">
        <w:rPr>
          <w:lang w:val="en-GB"/>
        </w:rPr>
        <w:tab/>
      </w:r>
    </w:p>
    <w:p w14:paraId="0512A927" w14:textId="77777777" w:rsidR="00412D61" w:rsidRPr="00412D61" w:rsidRDefault="00412D61" w:rsidP="00412D61">
      <w:pPr>
        <w:rPr>
          <w:lang w:val="en-GB"/>
        </w:rPr>
      </w:pPr>
      <w:r w:rsidRPr="00412D61">
        <w:rPr>
          <w:b/>
          <w:bCs/>
          <w:lang w:val="en-GB"/>
        </w:rPr>
        <w:t>Planned project period</w:t>
      </w:r>
      <w:r w:rsidRPr="00412D61">
        <w:rPr>
          <w:lang w:val="en-GB"/>
        </w:rPr>
        <w:t>: February 2021- February 2024.</w:t>
      </w:r>
    </w:p>
    <w:p w14:paraId="0B0C7A53" w14:textId="4079C94F" w:rsidR="0023608C" w:rsidRDefault="00412D61" w:rsidP="00412D61">
      <w:pPr>
        <w:rPr>
          <w:lang w:val="en-GB"/>
        </w:rPr>
      </w:pPr>
      <w:r w:rsidRPr="00412D61">
        <w:rPr>
          <w:b/>
          <w:bCs/>
          <w:lang w:val="en-GB"/>
        </w:rPr>
        <w:t>Outcomes Measured</w:t>
      </w:r>
      <w:r w:rsidRPr="00412D61">
        <w:rPr>
          <w:lang w:val="en-GB"/>
        </w:rPr>
        <w:t>: Diarrhoea; chest infection; growth; child development; women and social outcomes. We</w:t>
      </w:r>
      <w:r>
        <w:rPr>
          <w:lang w:val="en-GB"/>
        </w:rPr>
        <w:t xml:space="preserve"> </w:t>
      </w:r>
      <w:r w:rsidRPr="00412D61">
        <w:rPr>
          <w:lang w:val="en-GB"/>
        </w:rPr>
        <w:t>are also interested in exploring the role in women’s empowerment and the contribution of better health through community action and cohesion resulting from our intervention.</w:t>
      </w:r>
    </w:p>
    <w:p w14:paraId="1B2CA38F" w14:textId="77777777" w:rsidR="0023608C" w:rsidRDefault="0023608C">
      <w:pPr>
        <w:rPr>
          <w:lang w:val="en-GB"/>
        </w:rPr>
      </w:pPr>
      <w:r>
        <w:rPr>
          <w:lang w:val="en-GB"/>
        </w:rPr>
        <w:br w:type="page"/>
      </w:r>
    </w:p>
    <w:p w14:paraId="50D35B6C" w14:textId="1AD549D6" w:rsidR="0023608C" w:rsidRDefault="001F0A9F" w:rsidP="00843835">
      <w:pPr>
        <w:pStyle w:val="Heading2"/>
        <w:rPr>
          <w:rFonts w:asciiTheme="minorHAnsi" w:eastAsiaTheme="minorEastAsia" w:hAnsiTheme="minorHAnsi"/>
          <w:noProof/>
          <w:szCs w:val="24"/>
          <w:lang w:eastAsia="en-GB"/>
        </w:rPr>
      </w:pPr>
      <w:bookmarkStart w:id="2" w:name="_Toc166598744"/>
      <w:r>
        <w:lastRenderedPageBreak/>
        <w:t>In this first issue</w:t>
      </w:r>
      <w:bookmarkEnd w:id="2"/>
      <w:r w:rsidR="00205181">
        <w:fldChar w:fldCharType="begin"/>
      </w:r>
      <w:r w:rsidR="00205181">
        <w:instrText xml:space="preserve"> TOC \o "1-3" \h \z \u </w:instrText>
      </w:r>
      <w:r w:rsidR="00205181">
        <w:fldChar w:fldCharType="separate"/>
      </w:r>
    </w:p>
    <w:p w14:paraId="57671693" w14:textId="415B5637" w:rsidR="0023608C" w:rsidRDefault="0023608C">
      <w:pPr>
        <w:pStyle w:val="TOC2"/>
        <w:tabs>
          <w:tab w:val="right" w:leader="dot" w:pos="9350"/>
        </w:tabs>
        <w:rPr>
          <w:rFonts w:asciiTheme="minorHAnsi" w:eastAsiaTheme="minorEastAsia" w:hAnsiTheme="minorHAnsi"/>
          <w:noProof/>
          <w:szCs w:val="24"/>
          <w:lang w:val="en-GB" w:eastAsia="en-GB"/>
        </w:rPr>
      </w:pPr>
      <w:hyperlink w:anchor="_Toc166598745" w:history="1">
        <w:r w:rsidRPr="00B32F59">
          <w:rPr>
            <w:rStyle w:val="Hyperlink"/>
            <w:noProof/>
          </w:rPr>
          <w:t>Progress so far</w:t>
        </w:r>
        <w:r>
          <w:rPr>
            <w:noProof/>
            <w:webHidden/>
          </w:rPr>
          <w:tab/>
        </w:r>
        <w:r>
          <w:rPr>
            <w:noProof/>
            <w:webHidden/>
          </w:rPr>
          <w:fldChar w:fldCharType="begin"/>
        </w:r>
        <w:r>
          <w:rPr>
            <w:noProof/>
            <w:webHidden/>
          </w:rPr>
          <w:instrText xml:space="preserve"> PAGEREF _Toc166598745 \h </w:instrText>
        </w:r>
        <w:r>
          <w:rPr>
            <w:noProof/>
            <w:webHidden/>
          </w:rPr>
        </w:r>
        <w:r>
          <w:rPr>
            <w:noProof/>
            <w:webHidden/>
          </w:rPr>
          <w:fldChar w:fldCharType="separate"/>
        </w:r>
        <w:r w:rsidR="004164B3">
          <w:rPr>
            <w:noProof/>
            <w:webHidden/>
          </w:rPr>
          <w:t>2</w:t>
        </w:r>
        <w:r>
          <w:rPr>
            <w:noProof/>
            <w:webHidden/>
          </w:rPr>
          <w:fldChar w:fldCharType="end"/>
        </w:r>
      </w:hyperlink>
    </w:p>
    <w:p w14:paraId="28D9E52A" w14:textId="7C714B16" w:rsidR="0023608C" w:rsidRDefault="0023608C">
      <w:pPr>
        <w:pStyle w:val="TOC2"/>
        <w:tabs>
          <w:tab w:val="right" w:leader="dot" w:pos="9350"/>
        </w:tabs>
        <w:rPr>
          <w:rFonts w:asciiTheme="minorHAnsi" w:eastAsiaTheme="minorEastAsia" w:hAnsiTheme="minorHAnsi"/>
          <w:noProof/>
          <w:szCs w:val="24"/>
          <w:lang w:val="en-GB" w:eastAsia="en-GB"/>
        </w:rPr>
      </w:pPr>
      <w:hyperlink w:anchor="_Toc166598746" w:history="1">
        <w:r w:rsidRPr="00B32F59">
          <w:rPr>
            <w:rStyle w:val="Hyperlink"/>
            <w:noProof/>
          </w:rPr>
          <w:t>Preliminary Formative Research (FR) findings</w:t>
        </w:r>
        <w:r>
          <w:rPr>
            <w:noProof/>
            <w:webHidden/>
          </w:rPr>
          <w:tab/>
        </w:r>
        <w:r>
          <w:rPr>
            <w:noProof/>
            <w:webHidden/>
          </w:rPr>
          <w:fldChar w:fldCharType="begin"/>
        </w:r>
        <w:r>
          <w:rPr>
            <w:noProof/>
            <w:webHidden/>
          </w:rPr>
          <w:instrText xml:space="preserve"> PAGEREF _Toc166598746 \h </w:instrText>
        </w:r>
        <w:r>
          <w:rPr>
            <w:noProof/>
            <w:webHidden/>
          </w:rPr>
        </w:r>
        <w:r>
          <w:rPr>
            <w:noProof/>
            <w:webHidden/>
          </w:rPr>
          <w:fldChar w:fldCharType="separate"/>
        </w:r>
        <w:r w:rsidR="004164B3">
          <w:rPr>
            <w:noProof/>
            <w:webHidden/>
          </w:rPr>
          <w:t>3</w:t>
        </w:r>
        <w:r>
          <w:rPr>
            <w:noProof/>
            <w:webHidden/>
          </w:rPr>
          <w:fldChar w:fldCharType="end"/>
        </w:r>
      </w:hyperlink>
    </w:p>
    <w:p w14:paraId="4A3934FA" w14:textId="2A27A880" w:rsidR="0023608C" w:rsidRDefault="0023608C">
      <w:pPr>
        <w:pStyle w:val="TOC2"/>
        <w:tabs>
          <w:tab w:val="right" w:leader="dot" w:pos="9350"/>
        </w:tabs>
        <w:rPr>
          <w:rFonts w:asciiTheme="minorHAnsi" w:eastAsiaTheme="minorEastAsia" w:hAnsiTheme="minorHAnsi"/>
          <w:noProof/>
          <w:szCs w:val="24"/>
          <w:lang w:val="en-GB" w:eastAsia="en-GB"/>
        </w:rPr>
      </w:pPr>
      <w:hyperlink w:anchor="_Toc166598747" w:history="1">
        <w:r w:rsidRPr="00B32F59">
          <w:rPr>
            <w:rStyle w:val="Hyperlink"/>
            <w:noProof/>
          </w:rPr>
          <w:t>Capacity building &amp; PhD students</w:t>
        </w:r>
        <w:r>
          <w:rPr>
            <w:noProof/>
            <w:webHidden/>
          </w:rPr>
          <w:tab/>
        </w:r>
        <w:r>
          <w:rPr>
            <w:noProof/>
            <w:webHidden/>
          </w:rPr>
          <w:fldChar w:fldCharType="begin"/>
        </w:r>
        <w:r>
          <w:rPr>
            <w:noProof/>
            <w:webHidden/>
          </w:rPr>
          <w:instrText xml:space="preserve"> PAGEREF _Toc166598747 \h </w:instrText>
        </w:r>
        <w:r>
          <w:rPr>
            <w:noProof/>
            <w:webHidden/>
          </w:rPr>
        </w:r>
        <w:r>
          <w:rPr>
            <w:noProof/>
            <w:webHidden/>
          </w:rPr>
          <w:fldChar w:fldCharType="separate"/>
        </w:r>
        <w:r w:rsidR="004164B3">
          <w:rPr>
            <w:noProof/>
            <w:webHidden/>
          </w:rPr>
          <w:t>3</w:t>
        </w:r>
        <w:r>
          <w:rPr>
            <w:noProof/>
            <w:webHidden/>
          </w:rPr>
          <w:fldChar w:fldCharType="end"/>
        </w:r>
      </w:hyperlink>
    </w:p>
    <w:p w14:paraId="0FB247EB" w14:textId="6D825D83" w:rsidR="0023608C" w:rsidRDefault="0023608C">
      <w:pPr>
        <w:pStyle w:val="TOC2"/>
        <w:tabs>
          <w:tab w:val="right" w:leader="dot" w:pos="9350"/>
        </w:tabs>
        <w:rPr>
          <w:rFonts w:asciiTheme="minorHAnsi" w:eastAsiaTheme="minorEastAsia" w:hAnsiTheme="minorHAnsi"/>
          <w:noProof/>
          <w:szCs w:val="24"/>
          <w:lang w:val="en-GB" w:eastAsia="en-GB"/>
        </w:rPr>
      </w:pPr>
      <w:hyperlink w:anchor="_Toc166598748" w:history="1">
        <w:r w:rsidRPr="00B32F59">
          <w:rPr>
            <w:rStyle w:val="Hyperlink"/>
            <w:noProof/>
          </w:rPr>
          <w:t>Communal handwashing sub-study</w:t>
        </w:r>
        <w:r>
          <w:rPr>
            <w:noProof/>
            <w:webHidden/>
          </w:rPr>
          <w:tab/>
        </w:r>
        <w:r>
          <w:rPr>
            <w:noProof/>
            <w:webHidden/>
          </w:rPr>
          <w:fldChar w:fldCharType="begin"/>
        </w:r>
        <w:r>
          <w:rPr>
            <w:noProof/>
            <w:webHidden/>
          </w:rPr>
          <w:instrText xml:space="preserve"> PAGEREF _Toc166598748 \h </w:instrText>
        </w:r>
        <w:r>
          <w:rPr>
            <w:noProof/>
            <w:webHidden/>
          </w:rPr>
        </w:r>
        <w:r>
          <w:rPr>
            <w:noProof/>
            <w:webHidden/>
          </w:rPr>
          <w:fldChar w:fldCharType="separate"/>
        </w:r>
        <w:r w:rsidR="004164B3">
          <w:rPr>
            <w:noProof/>
            <w:webHidden/>
          </w:rPr>
          <w:t>4</w:t>
        </w:r>
        <w:r>
          <w:rPr>
            <w:noProof/>
            <w:webHidden/>
          </w:rPr>
          <w:fldChar w:fldCharType="end"/>
        </w:r>
      </w:hyperlink>
    </w:p>
    <w:p w14:paraId="457DC7D4" w14:textId="65F658B5" w:rsidR="0023608C" w:rsidRDefault="0023608C">
      <w:pPr>
        <w:pStyle w:val="TOC2"/>
        <w:tabs>
          <w:tab w:val="right" w:leader="dot" w:pos="9350"/>
        </w:tabs>
        <w:rPr>
          <w:rFonts w:asciiTheme="minorHAnsi" w:eastAsiaTheme="minorEastAsia" w:hAnsiTheme="minorHAnsi"/>
          <w:noProof/>
          <w:szCs w:val="24"/>
          <w:lang w:val="en-GB" w:eastAsia="en-GB"/>
        </w:rPr>
      </w:pPr>
      <w:hyperlink w:anchor="_Toc166598749" w:history="1">
        <w:r w:rsidRPr="00B32F59">
          <w:rPr>
            <w:rStyle w:val="Hyperlink"/>
            <w:noProof/>
          </w:rPr>
          <w:t>Partners and collaborators</w:t>
        </w:r>
        <w:r>
          <w:rPr>
            <w:noProof/>
            <w:webHidden/>
          </w:rPr>
          <w:tab/>
        </w:r>
        <w:r>
          <w:rPr>
            <w:noProof/>
            <w:webHidden/>
          </w:rPr>
          <w:fldChar w:fldCharType="begin"/>
        </w:r>
        <w:r>
          <w:rPr>
            <w:noProof/>
            <w:webHidden/>
          </w:rPr>
          <w:instrText xml:space="preserve"> PAGEREF _Toc166598749 \h </w:instrText>
        </w:r>
        <w:r>
          <w:rPr>
            <w:noProof/>
            <w:webHidden/>
          </w:rPr>
        </w:r>
        <w:r>
          <w:rPr>
            <w:noProof/>
            <w:webHidden/>
          </w:rPr>
          <w:fldChar w:fldCharType="separate"/>
        </w:r>
        <w:r w:rsidR="004164B3">
          <w:rPr>
            <w:noProof/>
            <w:webHidden/>
          </w:rPr>
          <w:t>5</w:t>
        </w:r>
        <w:r>
          <w:rPr>
            <w:noProof/>
            <w:webHidden/>
          </w:rPr>
          <w:fldChar w:fldCharType="end"/>
        </w:r>
      </w:hyperlink>
    </w:p>
    <w:p w14:paraId="0567F878" w14:textId="00521FBE" w:rsidR="0023608C" w:rsidRDefault="0023608C">
      <w:pPr>
        <w:pStyle w:val="TOC2"/>
        <w:tabs>
          <w:tab w:val="right" w:leader="dot" w:pos="9350"/>
        </w:tabs>
        <w:rPr>
          <w:rFonts w:asciiTheme="minorHAnsi" w:eastAsiaTheme="minorEastAsia" w:hAnsiTheme="minorHAnsi"/>
          <w:noProof/>
          <w:szCs w:val="24"/>
          <w:lang w:val="en-GB" w:eastAsia="en-GB"/>
        </w:rPr>
      </w:pPr>
      <w:hyperlink w:anchor="_Toc166598750" w:history="1">
        <w:r w:rsidRPr="00B32F59">
          <w:rPr>
            <w:rStyle w:val="Hyperlink"/>
            <w:noProof/>
          </w:rPr>
          <w:t>Latest news on funding</w:t>
        </w:r>
        <w:r>
          <w:rPr>
            <w:noProof/>
            <w:webHidden/>
          </w:rPr>
          <w:tab/>
        </w:r>
        <w:r>
          <w:rPr>
            <w:noProof/>
            <w:webHidden/>
          </w:rPr>
          <w:fldChar w:fldCharType="begin"/>
        </w:r>
        <w:r>
          <w:rPr>
            <w:noProof/>
            <w:webHidden/>
          </w:rPr>
          <w:instrText xml:space="preserve"> PAGEREF _Toc166598750 \h </w:instrText>
        </w:r>
        <w:r>
          <w:rPr>
            <w:noProof/>
            <w:webHidden/>
          </w:rPr>
        </w:r>
        <w:r>
          <w:rPr>
            <w:noProof/>
            <w:webHidden/>
          </w:rPr>
          <w:fldChar w:fldCharType="separate"/>
        </w:r>
        <w:r w:rsidR="004164B3">
          <w:rPr>
            <w:noProof/>
            <w:webHidden/>
          </w:rPr>
          <w:t>5</w:t>
        </w:r>
        <w:r>
          <w:rPr>
            <w:noProof/>
            <w:webHidden/>
          </w:rPr>
          <w:fldChar w:fldCharType="end"/>
        </w:r>
      </w:hyperlink>
    </w:p>
    <w:p w14:paraId="00B3CF04" w14:textId="19B21F64" w:rsidR="0023608C" w:rsidRDefault="0023608C">
      <w:pPr>
        <w:pStyle w:val="TOC2"/>
        <w:tabs>
          <w:tab w:val="right" w:leader="dot" w:pos="9350"/>
        </w:tabs>
        <w:rPr>
          <w:rFonts w:asciiTheme="minorHAnsi" w:eastAsiaTheme="minorEastAsia" w:hAnsiTheme="minorHAnsi"/>
          <w:noProof/>
          <w:szCs w:val="24"/>
          <w:lang w:val="en-GB" w:eastAsia="en-GB"/>
        </w:rPr>
      </w:pPr>
      <w:hyperlink w:anchor="_Toc166598751" w:history="1">
        <w:r w:rsidRPr="00B32F59">
          <w:rPr>
            <w:rStyle w:val="Hyperlink"/>
            <w:noProof/>
          </w:rPr>
          <w:t>Fun facts: Meaning of MaaCiwara</w:t>
        </w:r>
        <w:r>
          <w:rPr>
            <w:noProof/>
            <w:webHidden/>
          </w:rPr>
          <w:tab/>
        </w:r>
        <w:r>
          <w:rPr>
            <w:noProof/>
            <w:webHidden/>
          </w:rPr>
          <w:fldChar w:fldCharType="begin"/>
        </w:r>
        <w:r>
          <w:rPr>
            <w:noProof/>
            <w:webHidden/>
          </w:rPr>
          <w:instrText xml:space="preserve"> PAGEREF _Toc166598751 \h </w:instrText>
        </w:r>
        <w:r>
          <w:rPr>
            <w:noProof/>
            <w:webHidden/>
          </w:rPr>
        </w:r>
        <w:r>
          <w:rPr>
            <w:noProof/>
            <w:webHidden/>
          </w:rPr>
          <w:fldChar w:fldCharType="separate"/>
        </w:r>
        <w:r w:rsidR="004164B3">
          <w:rPr>
            <w:noProof/>
            <w:webHidden/>
          </w:rPr>
          <w:t>6</w:t>
        </w:r>
        <w:r>
          <w:rPr>
            <w:noProof/>
            <w:webHidden/>
          </w:rPr>
          <w:fldChar w:fldCharType="end"/>
        </w:r>
      </w:hyperlink>
    </w:p>
    <w:p w14:paraId="0D198181" w14:textId="5E873F4B" w:rsidR="0023608C" w:rsidRDefault="0023608C">
      <w:pPr>
        <w:pStyle w:val="TOC3"/>
        <w:tabs>
          <w:tab w:val="right" w:leader="dot" w:pos="9350"/>
        </w:tabs>
        <w:rPr>
          <w:rFonts w:asciiTheme="minorHAnsi" w:eastAsiaTheme="minorEastAsia" w:hAnsiTheme="minorHAnsi"/>
          <w:noProof/>
          <w:szCs w:val="24"/>
          <w:lang w:val="en-GB" w:eastAsia="en-GB"/>
        </w:rPr>
      </w:pPr>
      <w:hyperlink w:anchor="_Toc166598752" w:history="1">
        <w:r w:rsidRPr="00B32F59">
          <w:rPr>
            <w:rStyle w:val="Hyperlink"/>
            <w:noProof/>
            <w:lang w:val="en-US"/>
          </w:rPr>
          <w:t>Ciwara</w:t>
        </w:r>
        <w:r>
          <w:rPr>
            <w:noProof/>
            <w:webHidden/>
          </w:rPr>
          <w:tab/>
        </w:r>
        <w:r>
          <w:rPr>
            <w:noProof/>
            <w:webHidden/>
          </w:rPr>
          <w:fldChar w:fldCharType="begin"/>
        </w:r>
        <w:r>
          <w:rPr>
            <w:noProof/>
            <w:webHidden/>
          </w:rPr>
          <w:instrText xml:space="preserve"> PAGEREF _Toc166598752 \h </w:instrText>
        </w:r>
        <w:r>
          <w:rPr>
            <w:noProof/>
            <w:webHidden/>
          </w:rPr>
        </w:r>
        <w:r>
          <w:rPr>
            <w:noProof/>
            <w:webHidden/>
          </w:rPr>
          <w:fldChar w:fldCharType="separate"/>
        </w:r>
        <w:r w:rsidR="004164B3">
          <w:rPr>
            <w:noProof/>
            <w:webHidden/>
          </w:rPr>
          <w:t>6</w:t>
        </w:r>
        <w:r>
          <w:rPr>
            <w:noProof/>
            <w:webHidden/>
          </w:rPr>
          <w:fldChar w:fldCharType="end"/>
        </w:r>
      </w:hyperlink>
    </w:p>
    <w:p w14:paraId="2689FC6C" w14:textId="18B75220" w:rsidR="0023608C" w:rsidRDefault="0023608C">
      <w:pPr>
        <w:pStyle w:val="TOC3"/>
        <w:tabs>
          <w:tab w:val="right" w:leader="dot" w:pos="9350"/>
        </w:tabs>
        <w:rPr>
          <w:rFonts w:asciiTheme="minorHAnsi" w:eastAsiaTheme="minorEastAsia" w:hAnsiTheme="minorHAnsi"/>
          <w:noProof/>
          <w:szCs w:val="24"/>
          <w:lang w:val="en-GB" w:eastAsia="en-GB"/>
        </w:rPr>
      </w:pPr>
      <w:hyperlink w:anchor="_Toc166598753" w:history="1">
        <w:r w:rsidRPr="00B32F59">
          <w:rPr>
            <w:rStyle w:val="Hyperlink"/>
            <w:noProof/>
            <w:lang w:val="en-US"/>
          </w:rPr>
          <w:t>Maa</w:t>
        </w:r>
        <w:r>
          <w:rPr>
            <w:noProof/>
            <w:webHidden/>
          </w:rPr>
          <w:tab/>
        </w:r>
        <w:r>
          <w:rPr>
            <w:noProof/>
            <w:webHidden/>
          </w:rPr>
          <w:fldChar w:fldCharType="begin"/>
        </w:r>
        <w:r>
          <w:rPr>
            <w:noProof/>
            <w:webHidden/>
          </w:rPr>
          <w:instrText xml:space="preserve"> PAGEREF _Toc166598753 \h </w:instrText>
        </w:r>
        <w:r>
          <w:rPr>
            <w:noProof/>
            <w:webHidden/>
          </w:rPr>
        </w:r>
        <w:r>
          <w:rPr>
            <w:noProof/>
            <w:webHidden/>
          </w:rPr>
          <w:fldChar w:fldCharType="separate"/>
        </w:r>
        <w:r w:rsidR="004164B3">
          <w:rPr>
            <w:noProof/>
            <w:webHidden/>
          </w:rPr>
          <w:t>6</w:t>
        </w:r>
        <w:r>
          <w:rPr>
            <w:noProof/>
            <w:webHidden/>
          </w:rPr>
          <w:fldChar w:fldCharType="end"/>
        </w:r>
      </w:hyperlink>
    </w:p>
    <w:p w14:paraId="266E4CC3" w14:textId="76EA5A2D" w:rsidR="001F0A9F" w:rsidRDefault="0023608C" w:rsidP="0023608C">
      <w:pPr>
        <w:pStyle w:val="TOC2"/>
        <w:tabs>
          <w:tab w:val="right" w:leader="dot" w:pos="9350"/>
        </w:tabs>
        <w:rPr>
          <w:lang w:val="en-GB"/>
        </w:rPr>
      </w:pPr>
      <w:hyperlink w:anchor="_Toc166598754" w:history="1">
        <w:r w:rsidRPr="00B32F59">
          <w:rPr>
            <w:rStyle w:val="Hyperlink"/>
            <w:noProof/>
          </w:rPr>
          <w:t>Next Steps</w:t>
        </w:r>
        <w:r>
          <w:rPr>
            <w:noProof/>
            <w:webHidden/>
          </w:rPr>
          <w:tab/>
        </w:r>
        <w:r>
          <w:rPr>
            <w:noProof/>
            <w:webHidden/>
          </w:rPr>
          <w:fldChar w:fldCharType="begin"/>
        </w:r>
        <w:r>
          <w:rPr>
            <w:noProof/>
            <w:webHidden/>
          </w:rPr>
          <w:instrText xml:space="preserve"> PAGEREF _Toc166598754 \h </w:instrText>
        </w:r>
        <w:r>
          <w:rPr>
            <w:noProof/>
            <w:webHidden/>
          </w:rPr>
        </w:r>
        <w:r>
          <w:rPr>
            <w:noProof/>
            <w:webHidden/>
          </w:rPr>
          <w:fldChar w:fldCharType="separate"/>
        </w:r>
        <w:r w:rsidR="004164B3">
          <w:rPr>
            <w:noProof/>
            <w:webHidden/>
          </w:rPr>
          <w:t>6</w:t>
        </w:r>
        <w:r>
          <w:rPr>
            <w:noProof/>
            <w:webHidden/>
          </w:rPr>
          <w:fldChar w:fldCharType="end"/>
        </w:r>
      </w:hyperlink>
      <w:r w:rsidR="00205181">
        <w:rPr>
          <w:lang w:val="en-GB"/>
        </w:rPr>
        <w:fldChar w:fldCharType="end"/>
      </w:r>
    </w:p>
    <w:p w14:paraId="33584BF2" w14:textId="565C06D3" w:rsidR="008C1F3D" w:rsidRDefault="008C1F3D" w:rsidP="00205181">
      <w:pPr>
        <w:pStyle w:val="Heading2"/>
        <w:ind w:left="0" w:firstLine="0"/>
      </w:pPr>
      <w:bookmarkStart w:id="3" w:name="_Toc166598745"/>
      <w:r>
        <w:t>Progress so far</w:t>
      </w:r>
      <w:bookmarkEnd w:id="3"/>
    </w:p>
    <w:p w14:paraId="710E8FEB" w14:textId="77777777" w:rsidR="008C1F3D" w:rsidRPr="001741A3" w:rsidRDefault="008C1F3D" w:rsidP="001741A3">
      <w:pPr>
        <w:pStyle w:val="ListParagraph"/>
        <w:numPr>
          <w:ilvl w:val="0"/>
          <w:numId w:val="27"/>
        </w:numPr>
        <w:rPr>
          <w:lang w:val="en-GB"/>
        </w:rPr>
      </w:pPr>
      <w:r w:rsidRPr="001741A3">
        <w:rPr>
          <w:rStyle w:val="Strong"/>
          <w:lang w:val="en-GB"/>
        </w:rPr>
        <w:t>Processes of the study:</w:t>
      </w:r>
      <w:r w:rsidRPr="001741A3">
        <w:rPr>
          <w:lang w:val="en-GB"/>
        </w:rPr>
        <w:t xml:space="preserve"> Trial registration is underway, and protocol will soon to be sent for publication in an open access journal.</w:t>
      </w:r>
    </w:p>
    <w:p w14:paraId="56B42A1F" w14:textId="77777777" w:rsidR="008C1F3D" w:rsidRPr="001741A3" w:rsidRDefault="008C1F3D" w:rsidP="001741A3">
      <w:pPr>
        <w:pStyle w:val="ListParagraph"/>
        <w:numPr>
          <w:ilvl w:val="0"/>
          <w:numId w:val="27"/>
        </w:numPr>
        <w:rPr>
          <w:lang w:val="en-GB"/>
        </w:rPr>
      </w:pPr>
      <w:r w:rsidRPr="001741A3">
        <w:rPr>
          <w:rStyle w:val="Strong"/>
          <w:lang w:val="en-GB"/>
        </w:rPr>
        <w:t>Initial studies:</w:t>
      </w:r>
      <w:r w:rsidRPr="001741A3">
        <w:rPr>
          <w:lang w:val="en-GB"/>
        </w:rPr>
        <w:t xml:space="preserve"> Research to understand the study communities </w:t>
      </w:r>
      <w:proofErr w:type="gramStart"/>
      <w:r w:rsidRPr="001741A3">
        <w:rPr>
          <w:lang w:val="en-GB"/>
        </w:rPr>
        <w:t>and also</w:t>
      </w:r>
      <w:proofErr w:type="gramEnd"/>
      <w:r w:rsidRPr="001741A3">
        <w:rPr>
          <w:lang w:val="en-GB"/>
        </w:rPr>
        <w:t xml:space="preserve"> to help us adapt our intervention (Formative Research) was completed in 42 households in 5 rural and 3 urban communities; report is written for intervention adaptation (see details below).</w:t>
      </w:r>
    </w:p>
    <w:p w14:paraId="58C0DBED" w14:textId="77777777" w:rsidR="008C1F3D" w:rsidRPr="001741A3" w:rsidRDefault="008C1F3D" w:rsidP="001741A3">
      <w:pPr>
        <w:pStyle w:val="ListParagraph"/>
        <w:numPr>
          <w:ilvl w:val="0"/>
          <w:numId w:val="27"/>
        </w:numPr>
        <w:rPr>
          <w:lang w:val="en-GB"/>
        </w:rPr>
      </w:pPr>
      <w:r w:rsidRPr="001741A3">
        <w:rPr>
          <w:rStyle w:val="Strong"/>
          <w:lang w:val="en-GB"/>
        </w:rPr>
        <w:t>Formation of advisory groups:</w:t>
      </w:r>
      <w:r w:rsidRPr="001741A3">
        <w:rPr>
          <w:lang w:val="en-GB"/>
        </w:rPr>
        <w:t xml:space="preserve"> </w:t>
      </w:r>
      <w:r w:rsidRPr="001741A3">
        <w:rPr>
          <w:lang w:val="en-US"/>
        </w:rPr>
        <w:t>Trial Steering committee/Data management committee (</w:t>
      </w:r>
      <w:r w:rsidRPr="001741A3">
        <w:rPr>
          <w:lang w:val="en-GB"/>
        </w:rPr>
        <w:t xml:space="preserve">TSC/DMC) has been formed. </w:t>
      </w:r>
      <w:r w:rsidRPr="001741A3">
        <w:rPr>
          <w:lang w:val="en-US"/>
        </w:rPr>
        <w:t xml:space="preserve">International Expert </w:t>
      </w:r>
      <w:proofErr w:type="gramStart"/>
      <w:r w:rsidRPr="001741A3">
        <w:rPr>
          <w:lang w:val="en-US"/>
        </w:rPr>
        <w:t>Advisory  Group</w:t>
      </w:r>
      <w:proofErr w:type="gramEnd"/>
      <w:r w:rsidRPr="001741A3">
        <w:rPr>
          <w:lang w:val="en-US"/>
        </w:rPr>
        <w:t xml:space="preserve"> (</w:t>
      </w:r>
      <w:r w:rsidRPr="001741A3">
        <w:rPr>
          <w:lang w:val="en-GB"/>
        </w:rPr>
        <w:t xml:space="preserve">IEAG), Mali </w:t>
      </w:r>
      <w:r w:rsidRPr="001741A3">
        <w:rPr>
          <w:lang w:val="en-US"/>
        </w:rPr>
        <w:t>National Expert Advisory  Group (</w:t>
      </w:r>
      <w:r w:rsidRPr="001741A3">
        <w:rPr>
          <w:lang w:val="en-GB"/>
        </w:rPr>
        <w:t>NEAG) and local Community Committees are being established.</w:t>
      </w:r>
    </w:p>
    <w:p w14:paraId="79C1E5D1" w14:textId="77777777" w:rsidR="008C1F3D" w:rsidRPr="001741A3" w:rsidRDefault="008C1F3D" w:rsidP="001741A3">
      <w:pPr>
        <w:pStyle w:val="ListParagraph"/>
        <w:numPr>
          <w:ilvl w:val="0"/>
          <w:numId w:val="27"/>
        </w:numPr>
        <w:rPr>
          <w:lang w:val="en-GB"/>
        </w:rPr>
      </w:pPr>
      <w:r w:rsidRPr="001741A3">
        <w:rPr>
          <w:rStyle w:val="Strong"/>
          <w:lang w:val="en-GB"/>
        </w:rPr>
        <w:t>Study sites recruitment:</w:t>
      </w:r>
      <w:r w:rsidRPr="001741A3">
        <w:rPr>
          <w:lang w:val="en-GB"/>
        </w:rPr>
        <w:t xml:space="preserve"> 120 communities (clusters) for the study have been recruited and consented in both urban </w:t>
      </w:r>
      <w:proofErr w:type="gramStart"/>
      <w:r w:rsidRPr="001741A3">
        <w:rPr>
          <w:lang w:val="en-GB"/>
        </w:rPr>
        <w:t>and  rural</w:t>
      </w:r>
      <w:proofErr w:type="gramEnd"/>
      <w:r w:rsidRPr="001741A3">
        <w:rPr>
          <w:lang w:val="en-GB"/>
        </w:rPr>
        <w:t xml:space="preserve"> areas. These communities will be randomly allocated to receive the intervention or not after baseline data collection in January </w:t>
      </w:r>
      <w:proofErr w:type="gramStart"/>
      <w:r w:rsidRPr="001741A3">
        <w:rPr>
          <w:lang w:val="en-GB"/>
        </w:rPr>
        <w:t>2022 .</w:t>
      </w:r>
      <w:proofErr w:type="gramEnd"/>
      <w:r w:rsidRPr="001741A3">
        <w:rPr>
          <w:lang w:val="en-GB"/>
        </w:rPr>
        <w:t xml:space="preserve"> Recruitment of fieldworkers for baseline data collection is underway.</w:t>
      </w:r>
    </w:p>
    <w:p w14:paraId="1E9A7126" w14:textId="77777777" w:rsidR="008C1F3D" w:rsidRDefault="008C1F3D" w:rsidP="001741A3">
      <w:pPr>
        <w:pStyle w:val="ListParagraph"/>
        <w:numPr>
          <w:ilvl w:val="0"/>
          <w:numId w:val="27"/>
        </w:numPr>
        <w:rPr>
          <w:lang w:val="en-GB"/>
        </w:rPr>
      </w:pPr>
      <w:r w:rsidRPr="001741A3">
        <w:rPr>
          <w:rStyle w:val="Strong"/>
          <w:lang w:val="en-GB"/>
        </w:rPr>
        <w:t>Sub-Studies:</w:t>
      </w:r>
      <w:r w:rsidRPr="001741A3">
        <w:rPr>
          <w:lang w:val="en-GB"/>
        </w:rPr>
        <w:t xml:space="preserve"> Communal handwashing Study (see details below).</w:t>
      </w:r>
    </w:p>
    <w:p w14:paraId="05E8520D" w14:textId="3AB93749" w:rsidR="001741A3" w:rsidRDefault="00183BDD" w:rsidP="00183BDD">
      <w:pPr>
        <w:pStyle w:val="Heading2"/>
      </w:pPr>
      <w:bookmarkStart w:id="4" w:name="_Toc166598746"/>
      <w:r>
        <w:lastRenderedPageBreak/>
        <w:t>Preliminary Formative Research (FR) findings</w:t>
      </w:r>
      <w:bookmarkEnd w:id="4"/>
    </w:p>
    <w:p w14:paraId="7971715E" w14:textId="77777777" w:rsidR="00183BDD" w:rsidRPr="00183BDD" w:rsidRDefault="00183BDD" w:rsidP="00183BDD">
      <w:pPr>
        <w:numPr>
          <w:ilvl w:val="0"/>
          <w:numId w:val="28"/>
        </w:numPr>
        <w:tabs>
          <w:tab w:val="num" w:pos="720"/>
        </w:tabs>
        <w:rPr>
          <w:lang w:val="en-GB"/>
        </w:rPr>
      </w:pPr>
      <w:r w:rsidRPr="00183BDD">
        <w:rPr>
          <w:lang w:val="en-GB"/>
        </w:rPr>
        <w:t xml:space="preserve">FR was conducted in low socioeconomic status communities in Bamako in the neighbourhoods of </w:t>
      </w:r>
      <w:proofErr w:type="spellStart"/>
      <w:r w:rsidRPr="00183BDD">
        <w:rPr>
          <w:lang w:val="en-GB"/>
        </w:rPr>
        <w:t>Banconi</w:t>
      </w:r>
      <w:proofErr w:type="spellEnd"/>
      <w:r w:rsidRPr="00183BDD">
        <w:rPr>
          <w:lang w:val="en-GB"/>
        </w:rPr>
        <w:t xml:space="preserve"> and </w:t>
      </w:r>
      <w:proofErr w:type="spellStart"/>
      <w:r w:rsidRPr="00183BDD">
        <w:rPr>
          <w:lang w:val="en-GB"/>
        </w:rPr>
        <w:t>Sabalibougou</w:t>
      </w:r>
      <w:proofErr w:type="spellEnd"/>
      <w:r w:rsidRPr="00183BDD">
        <w:rPr>
          <w:lang w:val="en-GB"/>
        </w:rPr>
        <w:t xml:space="preserve">; in Sikasso and Segou. In rural areas, the participating villages were </w:t>
      </w:r>
      <w:proofErr w:type="spellStart"/>
      <w:r w:rsidRPr="00183BDD">
        <w:rPr>
          <w:lang w:val="en-GB"/>
        </w:rPr>
        <w:t>Dialakoroba</w:t>
      </w:r>
      <w:proofErr w:type="spellEnd"/>
      <w:r w:rsidRPr="00183BDD">
        <w:rPr>
          <w:lang w:val="en-GB"/>
        </w:rPr>
        <w:t xml:space="preserve">, </w:t>
      </w:r>
      <w:proofErr w:type="spellStart"/>
      <w:r w:rsidRPr="00183BDD">
        <w:rPr>
          <w:lang w:val="en-GB"/>
        </w:rPr>
        <w:t>Zantiguila</w:t>
      </w:r>
      <w:proofErr w:type="spellEnd"/>
      <w:r w:rsidRPr="00183BDD">
        <w:rPr>
          <w:lang w:val="en-GB"/>
        </w:rPr>
        <w:t xml:space="preserve">, and </w:t>
      </w:r>
      <w:proofErr w:type="spellStart"/>
      <w:r w:rsidRPr="00183BDD">
        <w:rPr>
          <w:lang w:val="en-GB"/>
        </w:rPr>
        <w:t>Tienfala</w:t>
      </w:r>
      <w:proofErr w:type="spellEnd"/>
      <w:r w:rsidRPr="00183BDD">
        <w:rPr>
          <w:lang w:val="en-GB"/>
        </w:rPr>
        <w:t xml:space="preserve"> in Koulikoro region.</w:t>
      </w:r>
    </w:p>
    <w:p w14:paraId="101714D1" w14:textId="77777777" w:rsidR="00183BDD" w:rsidRPr="00183BDD" w:rsidRDefault="00183BDD" w:rsidP="00183BDD">
      <w:pPr>
        <w:numPr>
          <w:ilvl w:val="0"/>
          <w:numId w:val="28"/>
        </w:numPr>
        <w:tabs>
          <w:tab w:val="num" w:pos="720"/>
        </w:tabs>
        <w:rPr>
          <w:lang w:val="en-GB"/>
        </w:rPr>
      </w:pPr>
      <w:r w:rsidRPr="00183BDD">
        <w:rPr>
          <w:lang w:val="en-US"/>
        </w:rPr>
        <w:t xml:space="preserve">A total of 42 mothers with a child aged 6 to 36 months answered a questionnaire and were observed 6-8 hours. Mothers had </w:t>
      </w:r>
      <w:proofErr w:type="gramStart"/>
      <w:r w:rsidRPr="00183BDD">
        <w:rPr>
          <w:lang w:val="en-US"/>
        </w:rPr>
        <w:t>average</w:t>
      </w:r>
      <w:proofErr w:type="gramEnd"/>
      <w:r w:rsidRPr="00183BDD">
        <w:rPr>
          <w:lang w:val="en-US"/>
        </w:rPr>
        <w:t xml:space="preserve"> age of 27 years and 35 had no education, not completed primary education and could not read at all. Focus group discussions were also held separately with mothers, grandmothers, fathers, and grandfathers in each participating community.</w:t>
      </w:r>
    </w:p>
    <w:p w14:paraId="60865E88" w14:textId="77777777" w:rsidR="00183BDD" w:rsidRPr="00183BDD" w:rsidRDefault="00183BDD" w:rsidP="00183BDD">
      <w:pPr>
        <w:numPr>
          <w:ilvl w:val="0"/>
          <w:numId w:val="28"/>
        </w:numPr>
        <w:tabs>
          <w:tab w:val="num" w:pos="720"/>
        </w:tabs>
        <w:rPr>
          <w:lang w:val="en-GB"/>
        </w:rPr>
      </w:pPr>
      <w:r w:rsidRPr="00183BDD">
        <w:rPr>
          <w:lang w:val="en-US"/>
        </w:rPr>
        <w:t>The findings were relatively similar in both rural and urban areas.</w:t>
      </w:r>
    </w:p>
    <w:p w14:paraId="1DE5619F" w14:textId="77777777" w:rsidR="00183BDD" w:rsidRPr="00183BDD" w:rsidRDefault="00183BDD" w:rsidP="00183BDD">
      <w:pPr>
        <w:numPr>
          <w:ilvl w:val="0"/>
          <w:numId w:val="28"/>
        </w:numPr>
        <w:tabs>
          <w:tab w:val="num" w:pos="720"/>
        </w:tabs>
        <w:rPr>
          <w:lang w:val="en-GB"/>
        </w:rPr>
      </w:pPr>
      <w:r w:rsidRPr="00183BDD">
        <w:rPr>
          <w:lang w:val="en-US"/>
        </w:rPr>
        <w:t>Food poisoning and contamination was attributed to germs or dirty hands, poor storage, not properly cooking food, mixing food with other foods to eat and eating cold foods.</w:t>
      </w:r>
    </w:p>
    <w:p w14:paraId="03DEDEEA" w14:textId="77777777" w:rsidR="00183BDD" w:rsidRPr="00183BDD" w:rsidRDefault="00183BDD" w:rsidP="00183BDD">
      <w:pPr>
        <w:numPr>
          <w:ilvl w:val="0"/>
          <w:numId w:val="28"/>
        </w:numPr>
        <w:tabs>
          <w:tab w:val="num" w:pos="720"/>
        </w:tabs>
        <w:rPr>
          <w:lang w:val="en-GB"/>
        </w:rPr>
      </w:pPr>
      <w:r w:rsidRPr="00183BDD">
        <w:rPr>
          <w:lang w:val="en-US"/>
        </w:rPr>
        <w:t xml:space="preserve">When observed, most mothers did not wash their hands before carrying out critical tasks such as cooking, feeding the baby or eating themselves. </w:t>
      </w:r>
    </w:p>
    <w:p w14:paraId="181A7BCB" w14:textId="77777777" w:rsidR="00183BDD" w:rsidRPr="00183BDD" w:rsidRDefault="00183BDD" w:rsidP="00183BDD">
      <w:pPr>
        <w:numPr>
          <w:ilvl w:val="0"/>
          <w:numId w:val="28"/>
        </w:numPr>
        <w:tabs>
          <w:tab w:val="num" w:pos="720"/>
        </w:tabs>
        <w:rPr>
          <w:lang w:val="en-GB"/>
        </w:rPr>
      </w:pPr>
      <w:r w:rsidRPr="00183BDD">
        <w:rPr>
          <w:lang w:val="en-US"/>
        </w:rPr>
        <w:t xml:space="preserve">The main barrier to food diversity and eating fruit and vegetables was access and costs. Some complementary foods were associated with taboos. The start </w:t>
      </w:r>
      <w:proofErr w:type="gramStart"/>
      <w:r w:rsidRPr="00183BDD">
        <w:rPr>
          <w:lang w:val="en-US"/>
        </w:rPr>
        <w:t>of  complementary</w:t>
      </w:r>
      <w:proofErr w:type="gramEnd"/>
      <w:r w:rsidRPr="00183BDD">
        <w:rPr>
          <w:lang w:val="en-US"/>
        </w:rPr>
        <w:t xml:space="preserve"> foods varied from 3 months to 9 months.</w:t>
      </w:r>
    </w:p>
    <w:p w14:paraId="4B0BEAD8" w14:textId="77777777" w:rsidR="00183BDD" w:rsidRPr="00183BDD" w:rsidRDefault="00183BDD" w:rsidP="00183BDD">
      <w:pPr>
        <w:numPr>
          <w:ilvl w:val="0"/>
          <w:numId w:val="28"/>
        </w:numPr>
        <w:tabs>
          <w:tab w:val="num" w:pos="720"/>
        </w:tabs>
        <w:rPr>
          <w:lang w:val="en-GB"/>
        </w:rPr>
      </w:pPr>
      <w:r w:rsidRPr="00183BDD">
        <w:rPr>
          <w:lang w:val="en-US"/>
        </w:rPr>
        <w:t xml:space="preserve">When observed, children sat or played on the soil/ground outside the house. One child was observed playing outside the house on a cover. When mothers were away or busy, other family members or neighbors looked after the child. </w:t>
      </w:r>
    </w:p>
    <w:p w14:paraId="233D40FA" w14:textId="77777777" w:rsidR="00183BDD" w:rsidRPr="00183BDD" w:rsidRDefault="00183BDD" w:rsidP="00183BDD">
      <w:pPr>
        <w:numPr>
          <w:ilvl w:val="0"/>
          <w:numId w:val="28"/>
        </w:numPr>
        <w:tabs>
          <w:tab w:val="num" w:pos="720"/>
        </w:tabs>
        <w:rPr>
          <w:lang w:val="en-GB"/>
        </w:rPr>
      </w:pPr>
      <w:r w:rsidRPr="00183BDD">
        <w:rPr>
          <w:lang w:val="en-US"/>
        </w:rPr>
        <w:t xml:space="preserve">Children eating soil was mostly accepted. Frequently, animals were kept in the yard and animal droppings were observed close to children </w:t>
      </w:r>
      <w:proofErr w:type="gramStart"/>
      <w:r w:rsidRPr="00183BDD">
        <w:rPr>
          <w:lang w:val="en-US"/>
        </w:rPr>
        <w:t>played</w:t>
      </w:r>
      <w:proofErr w:type="gramEnd"/>
      <w:r w:rsidRPr="00183BDD">
        <w:rPr>
          <w:lang w:val="en-US"/>
        </w:rPr>
        <w:t>.  In some instances, the children playing on the ground/dirt were observed mouthing sand/soil or animal droppings.</w:t>
      </w:r>
    </w:p>
    <w:p w14:paraId="5A274A19" w14:textId="0DA1F967" w:rsidR="00183BDD" w:rsidRDefault="00345B10" w:rsidP="00345B10">
      <w:pPr>
        <w:pStyle w:val="Heading2"/>
      </w:pPr>
      <w:bookmarkStart w:id="5" w:name="_Toc166598747"/>
      <w:r>
        <w:t>Capacity building &amp; PhD students</w:t>
      </w:r>
      <w:bookmarkEnd w:id="5"/>
    </w:p>
    <w:p w14:paraId="5F56B170" w14:textId="77777777" w:rsidR="00345B10" w:rsidRPr="00345B10" w:rsidRDefault="00345B10" w:rsidP="00345B10">
      <w:pPr>
        <w:numPr>
          <w:ilvl w:val="0"/>
          <w:numId w:val="29"/>
        </w:numPr>
        <w:tabs>
          <w:tab w:val="num" w:pos="720"/>
        </w:tabs>
        <w:rPr>
          <w:lang w:val="en-GB"/>
        </w:rPr>
      </w:pPr>
      <w:r w:rsidRPr="00345B10">
        <w:rPr>
          <w:lang w:val="en-GB"/>
        </w:rPr>
        <w:t>Mali project staff are offered associate membership of University of Birmingham and have access to a wide range of training, scientific meetings, library facilities and other resources. For example, some staff have already attended a masters’ module on randomised controlled trials.</w:t>
      </w:r>
    </w:p>
    <w:p w14:paraId="1BE1F141" w14:textId="77777777" w:rsidR="00345B10" w:rsidRPr="00345B10" w:rsidRDefault="00345B10" w:rsidP="00345B10">
      <w:pPr>
        <w:numPr>
          <w:ilvl w:val="0"/>
          <w:numId w:val="29"/>
        </w:numPr>
        <w:tabs>
          <w:tab w:val="num" w:pos="720"/>
        </w:tabs>
        <w:rPr>
          <w:lang w:val="en-GB"/>
        </w:rPr>
      </w:pPr>
      <w:r w:rsidRPr="00345B10">
        <w:rPr>
          <w:lang w:val="en-US"/>
        </w:rPr>
        <w:lastRenderedPageBreak/>
        <w:t>A needs assessment is underway to direct capacity building for individual staff in UK and Mali, especially career development of junior researchers and PhD students on the project.</w:t>
      </w:r>
    </w:p>
    <w:p w14:paraId="45F0FCBE" w14:textId="77777777" w:rsidR="00345B10" w:rsidRPr="00345B10" w:rsidRDefault="00345B10" w:rsidP="00345B10">
      <w:pPr>
        <w:numPr>
          <w:ilvl w:val="0"/>
          <w:numId w:val="29"/>
        </w:numPr>
        <w:tabs>
          <w:tab w:val="num" w:pos="720"/>
        </w:tabs>
        <w:rPr>
          <w:lang w:val="en-GB"/>
        </w:rPr>
      </w:pPr>
      <w:r w:rsidRPr="00345B10">
        <w:rPr>
          <w:lang w:val="en-US"/>
        </w:rPr>
        <w:t>A total of four potential PhD students are about to register at UoB or USTTB, scheduled to use data or samples from the study.</w:t>
      </w:r>
    </w:p>
    <w:p w14:paraId="491CCC5B" w14:textId="77777777" w:rsidR="00345B10" w:rsidRPr="00345B10" w:rsidRDefault="00345B10" w:rsidP="00345B10">
      <w:pPr>
        <w:numPr>
          <w:ilvl w:val="0"/>
          <w:numId w:val="29"/>
        </w:numPr>
        <w:tabs>
          <w:tab w:val="num" w:pos="720"/>
        </w:tabs>
        <w:rPr>
          <w:lang w:val="en-GB"/>
        </w:rPr>
      </w:pPr>
      <w:r w:rsidRPr="00345B10">
        <w:rPr>
          <w:lang w:val="en-US"/>
        </w:rPr>
        <w:t>We are currently seeking additional funding to support fees and conferences of students and staff; any support from our partners would be very appreciated.</w:t>
      </w:r>
    </w:p>
    <w:p w14:paraId="32C54EBC" w14:textId="6350F6E6" w:rsidR="00345B10" w:rsidRDefault="00345B10" w:rsidP="00345B10">
      <w:pPr>
        <w:pStyle w:val="Heading2"/>
      </w:pPr>
      <w:bookmarkStart w:id="6" w:name="_Toc166598748"/>
      <w:r>
        <w:t>Communal handwashing sub-study</w:t>
      </w:r>
      <w:bookmarkEnd w:id="6"/>
    </w:p>
    <w:p w14:paraId="6FB81524" w14:textId="77777777" w:rsidR="0049208D" w:rsidRPr="0049208D" w:rsidRDefault="0049208D" w:rsidP="0049208D">
      <w:pPr>
        <w:numPr>
          <w:ilvl w:val="0"/>
          <w:numId w:val="30"/>
        </w:numPr>
        <w:tabs>
          <w:tab w:val="num" w:pos="720"/>
        </w:tabs>
        <w:rPr>
          <w:lang w:val="en-GB"/>
        </w:rPr>
      </w:pPr>
      <w:r w:rsidRPr="0049208D">
        <w:rPr>
          <w:lang w:val="en-GB"/>
        </w:rPr>
        <w:t xml:space="preserve">Data collection for this sub-study, funded by </w:t>
      </w:r>
      <w:r w:rsidRPr="0049208D">
        <w:rPr>
          <w:lang w:val="en-US"/>
        </w:rPr>
        <w:t xml:space="preserve">University of Birmingham Institute for Global Innovation (IGI), was conducted in July 2021. </w:t>
      </w:r>
      <w:proofErr w:type="spellStart"/>
      <w:r w:rsidRPr="0049208D">
        <w:rPr>
          <w:lang w:val="en-US"/>
        </w:rPr>
        <w:t>Randomised</w:t>
      </w:r>
      <w:proofErr w:type="spellEnd"/>
      <w:r w:rsidRPr="0049208D">
        <w:rPr>
          <w:lang w:val="en-US"/>
        </w:rPr>
        <w:t xml:space="preserve"> controlled trial Registration No. PACTR202103829129395. Analysis is currently underway.</w:t>
      </w:r>
    </w:p>
    <w:p w14:paraId="040FF739" w14:textId="77777777" w:rsidR="0049208D" w:rsidRPr="0049208D" w:rsidRDefault="0049208D" w:rsidP="0049208D">
      <w:pPr>
        <w:numPr>
          <w:ilvl w:val="0"/>
          <w:numId w:val="30"/>
        </w:numPr>
        <w:tabs>
          <w:tab w:val="num" w:pos="720"/>
        </w:tabs>
        <w:rPr>
          <w:lang w:val="en-GB"/>
        </w:rPr>
      </w:pPr>
      <w:r w:rsidRPr="0049208D">
        <w:rPr>
          <w:lang w:val="en-US"/>
        </w:rPr>
        <w:t>The practice of members of the same family washing hands in the same communal bowl of water before mealtimes (without changing the water and without soap) is common in many communities in Mali and West Africa. In Mali, families often associate it with consolidating family social bonds. This practice has persisted through the COVID-19 period despite intense national programs and media messaging to wash hands with soap.</w:t>
      </w:r>
    </w:p>
    <w:p w14:paraId="738C03F8" w14:textId="77777777" w:rsidR="0049208D" w:rsidRPr="0049208D" w:rsidRDefault="0049208D" w:rsidP="0049208D">
      <w:pPr>
        <w:numPr>
          <w:ilvl w:val="0"/>
          <w:numId w:val="30"/>
        </w:numPr>
        <w:tabs>
          <w:tab w:val="num" w:pos="720"/>
        </w:tabs>
        <w:rPr>
          <w:lang w:val="en-GB"/>
        </w:rPr>
      </w:pPr>
      <w:r w:rsidRPr="0049208D">
        <w:rPr>
          <w:lang w:val="en-US"/>
        </w:rPr>
        <w:t xml:space="preserve">Our study investigated an intervention to reduce cross-contamination of hands and improve hand hygiene. This was a very low-cost intervention, aimed at being acceptable and feasible by families. This was the use of soap during the communal handwashing in the same bowl, with rinsing of hands in a separate bowl. This intervention required only 2 bowls of water, making it feasible for water-scarce settings. </w:t>
      </w:r>
    </w:p>
    <w:p w14:paraId="5D813F1F" w14:textId="77777777" w:rsidR="0049208D" w:rsidRPr="0049208D" w:rsidRDefault="0049208D" w:rsidP="0049208D">
      <w:pPr>
        <w:numPr>
          <w:ilvl w:val="0"/>
          <w:numId w:val="30"/>
        </w:numPr>
        <w:tabs>
          <w:tab w:val="num" w:pos="720"/>
        </w:tabs>
        <w:rPr>
          <w:lang w:val="en-GB"/>
        </w:rPr>
      </w:pPr>
      <w:r w:rsidRPr="0049208D">
        <w:rPr>
          <w:lang w:val="en-US"/>
        </w:rPr>
        <w:t xml:space="preserve">A total of 230 rural and urban households were randomly </w:t>
      </w:r>
      <w:proofErr w:type="gramStart"/>
      <w:r w:rsidRPr="0049208D">
        <w:rPr>
          <w:lang w:val="en-US"/>
        </w:rPr>
        <w:t>allocated  to</w:t>
      </w:r>
      <w:proofErr w:type="gramEnd"/>
      <w:r w:rsidRPr="0049208D">
        <w:rPr>
          <w:lang w:val="en-US"/>
        </w:rPr>
        <w:t xml:space="preserve"> the intervention or control groups. An experimental situation was created where members in each household were asked to wash their hands in the same bowl of water, while samples of the water and hand swabs were taken at various times. In the intervention group, the individuals washed with soap and then rinsed in a separate bowl. Hand swabs and water samples were tested microbiologically for stool bacteria (E. Coli counts).</w:t>
      </w:r>
    </w:p>
    <w:p w14:paraId="425F762F" w14:textId="77777777" w:rsidR="0049208D" w:rsidRPr="0049208D" w:rsidRDefault="0049208D" w:rsidP="0049208D">
      <w:pPr>
        <w:numPr>
          <w:ilvl w:val="0"/>
          <w:numId w:val="30"/>
        </w:numPr>
        <w:tabs>
          <w:tab w:val="num" w:pos="720"/>
        </w:tabs>
        <w:rPr>
          <w:lang w:val="en-GB"/>
        </w:rPr>
      </w:pPr>
      <w:r w:rsidRPr="0049208D">
        <w:rPr>
          <w:lang w:val="en-US"/>
        </w:rPr>
        <w:t>A nested qualitative study explored the motivations for the continual use of communal handwashing, possible interventions and the views of participants using soap as part of communal handwashing.</w:t>
      </w:r>
    </w:p>
    <w:p w14:paraId="4C22801F" w14:textId="1F57CAA3" w:rsidR="00345B10" w:rsidRDefault="0049208D" w:rsidP="0049208D">
      <w:pPr>
        <w:pStyle w:val="Heading2"/>
      </w:pPr>
      <w:bookmarkStart w:id="7" w:name="_Toc166598749"/>
      <w:r>
        <w:lastRenderedPageBreak/>
        <w:t>Partners and collaborators</w:t>
      </w:r>
      <w:bookmarkEnd w:id="7"/>
    </w:p>
    <w:p w14:paraId="3AB22EB3" w14:textId="77777777" w:rsidR="00C17DED" w:rsidRPr="00C17DED" w:rsidRDefault="00C17DED" w:rsidP="00C17DED">
      <w:pPr>
        <w:rPr>
          <w:lang w:val="en-GB"/>
        </w:rPr>
      </w:pPr>
      <w:r w:rsidRPr="00C17DED">
        <w:rPr>
          <w:b/>
          <w:bCs/>
          <w:lang w:val="en-US"/>
        </w:rPr>
        <w:t>Partners</w:t>
      </w:r>
      <w:r w:rsidRPr="00C17DED">
        <w:rPr>
          <w:lang w:val="en-US"/>
        </w:rPr>
        <w:t xml:space="preserve">: Loughborough University; London School of Hygiene and Tropical Medicine (LSHTM) International Centre for </w:t>
      </w:r>
      <w:proofErr w:type="spellStart"/>
      <w:r w:rsidRPr="00C17DED">
        <w:rPr>
          <w:lang w:val="en-US"/>
        </w:rPr>
        <w:t>Diarrhoeal</w:t>
      </w:r>
      <w:proofErr w:type="spellEnd"/>
      <w:r w:rsidRPr="00C17DED">
        <w:rPr>
          <w:lang w:val="en-US"/>
        </w:rPr>
        <w:t xml:space="preserve"> Disease Research (ICDDR), Bangladesh; WaterAid HQ London; Gambian Ministry of Health.</w:t>
      </w:r>
    </w:p>
    <w:p w14:paraId="60B64B30" w14:textId="77777777" w:rsidR="00C17DED" w:rsidRPr="00C17DED" w:rsidRDefault="00C17DED" w:rsidP="00C17DED">
      <w:pPr>
        <w:rPr>
          <w:lang w:val="en-GB"/>
        </w:rPr>
      </w:pPr>
      <w:r w:rsidRPr="00C17DED">
        <w:rPr>
          <w:b/>
          <w:bCs/>
          <w:lang w:val="en-US"/>
        </w:rPr>
        <w:t xml:space="preserve">Collaborators: </w:t>
      </w:r>
      <w:r w:rsidRPr="00C17DED">
        <w:rPr>
          <w:lang w:val="en-US"/>
        </w:rPr>
        <w:t xml:space="preserve">Ministry of Health, Mali; National Public Health Laboratories, Mali; and UNICEF Mali offices; World Health </w:t>
      </w:r>
      <w:proofErr w:type="spellStart"/>
      <w:r w:rsidRPr="00C17DED">
        <w:rPr>
          <w:lang w:val="en-US"/>
        </w:rPr>
        <w:t>Organisation</w:t>
      </w:r>
      <w:proofErr w:type="spellEnd"/>
      <w:r w:rsidRPr="00C17DED">
        <w:rPr>
          <w:lang w:val="en-US"/>
        </w:rPr>
        <w:t xml:space="preserve"> (WHO), HQ Geneva; West African Health </w:t>
      </w:r>
      <w:proofErr w:type="spellStart"/>
      <w:r w:rsidRPr="00C17DED">
        <w:rPr>
          <w:lang w:val="en-US"/>
        </w:rPr>
        <w:t>Organisation</w:t>
      </w:r>
      <w:proofErr w:type="spellEnd"/>
      <w:r w:rsidRPr="00C17DED">
        <w:rPr>
          <w:lang w:val="en-US"/>
        </w:rPr>
        <w:t xml:space="preserve"> (WAHO), Save the Children International, </w:t>
      </w:r>
      <w:r w:rsidRPr="00C17DED">
        <w:rPr>
          <w:lang w:val="en-GB"/>
        </w:rPr>
        <w:t>USAID and</w:t>
      </w:r>
      <w:r w:rsidRPr="00C17DED">
        <w:rPr>
          <w:lang w:val="en-US"/>
        </w:rPr>
        <w:t xml:space="preserve"> Mali Health.</w:t>
      </w:r>
    </w:p>
    <w:p w14:paraId="4C6F5930" w14:textId="77777777" w:rsidR="00C17DED" w:rsidRPr="00C17DED" w:rsidRDefault="00C17DED" w:rsidP="00C17DED">
      <w:pPr>
        <w:rPr>
          <w:lang w:val="en-GB"/>
        </w:rPr>
      </w:pPr>
      <w:r w:rsidRPr="00C17DED">
        <w:rPr>
          <w:lang w:val="en-GB"/>
        </w:rPr>
        <w:t>We are very much grateful to all our former and new partners/collaborators both locally in Mali and internationally. We are specifically grateful to WAHO, WHO, UNICEF, USAID and other partners/collaborators that supported with letters during the funding application stage of this project.</w:t>
      </w:r>
    </w:p>
    <w:p w14:paraId="50863182" w14:textId="77777777" w:rsidR="007C2911" w:rsidRDefault="00C17DED" w:rsidP="007C2911">
      <w:pPr>
        <w:keepNext/>
        <w:jc w:val="center"/>
      </w:pPr>
      <w:r>
        <w:rPr>
          <w:noProof/>
          <w:lang w:val="en-GB"/>
        </w:rPr>
        <w:drawing>
          <wp:inline distT="0" distB="0" distL="0" distR="0" wp14:anchorId="143949DD" wp14:editId="540A773F">
            <wp:extent cx="2753085" cy="2067154"/>
            <wp:effectExtent l="76200" t="76200" r="142875" b="123825"/>
            <wp:docPr id="989095408" name="Picture 2" descr="5 people wearing face masks for personal health, stand beside the Mali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95408" name="Picture 2" descr="5 people wearing face masks for personal health, stand beside the Mali fla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8440" cy="20861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89E2E6" w14:textId="15A2353B" w:rsidR="0049208D" w:rsidRDefault="007C2911" w:rsidP="007C2911">
      <w:pPr>
        <w:pStyle w:val="Caption"/>
        <w:jc w:val="center"/>
      </w:pPr>
      <w:r>
        <w:t xml:space="preserve">Figure </w:t>
      </w:r>
      <w:fldSimple w:instr=" SEQ Figure \* ARABIC ">
        <w:r w:rsidR="00F74289">
          <w:rPr>
            <w:noProof/>
          </w:rPr>
          <w:t>2</w:t>
        </w:r>
      </w:fldSimple>
      <w:r>
        <w:t xml:space="preserve"> </w:t>
      </w:r>
      <w:r w:rsidRPr="00413E52">
        <w:t>Project team and the Minister for Health, Mali, Nov 2020</w:t>
      </w:r>
      <w:r>
        <w:t>.</w:t>
      </w:r>
    </w:p>
    <w:p w14:paraId="2580F532" w14:textId="3C69E2E2" w:rsidR="0024010E" w:rsidRDefault="00F21F03" w:rsidP="00F21F03">
      <w:pPr>
        <w:pStyle w:val="Heading2"/>
      </w:pPr>
      <w:bookmarkStart w:id="8" w:name="_Toc166598750"/>
      <w:r>
        <w:t>Latest news on funding</w:t>
      </w:r>
      <w:bookmarkEnd w:id="8"/>
    </w:p>
    <w:p w14:paraId="4388542E" w14:textId="77777777" w:rsidR="00F21F03" w:rsidRPr="00F21F03" w:rsidRDefault="00F21F03" w:rsidP="00F21F03">
      <w:pPr>
        <w:numPr>
          <w:ilvl w:val="0"/>
          <w:numId w:val="31"/>
        </w:numPr>
        <w:tabs>
          <w:tab w:val="num" w:pos="720"/>
        </w:tabs>
        <w:rPr>
          <w:lang w:val="en-GB"/>
        </w:rPr>
      </w:pPr>
      <w:r w:rsidRPr="00F21F03">
        <w:rPr>
          <w:lang w:val="en-US"/>
        </w:rPr>
        <w:t xml:space="preserve">Global Challenge Research Fund (GCRF) under UK Research and Innovation (UKRI) that funds our project through the Medical Research Council (MRC) announced substantial budget cuts to all ongoing overseas projects for 2021-22 due to COVD-19, which unfortunately affected our project. </w:t>
      </w:r>
    </w:p>
    <w:p w14:paraId="601245EC" w14:textId="77777777" w:rsidR="00F21F03" w:rsidRPr="00F21F03" w:rsidRDefault="00F21F03" w:rsidP="00F21F03">
      <w:pPr>
        <w:numPr>
          <w:ilvl w:val="0"/>
          <w:numId w:val="31"/>
        </w:numPr>
        <w:tabs>
          <w:tab w:val="num" w:pos="720"/>
        </w:tabs>
        <w:rPr>
          <w:lang w:val="en-GB"/>
        </w:rPr>
      </w:pPr>
      <w:proofErr w:type="spellStart"/>
      <w:r w:rsidRPr="00F21F03">
        <w:rPr>
          <w:lang w:val="en-US"/>
        </w:rPr>
        <w:t>MaaCiwara</w:t>
      </w:r>
      <w:proofErr w:type="spellEnd"/>
      <w:r w:rsidRPr="00F21F03">
        <w:rPr>
          <w:lang w:val="en-US"/>
        </w:rPr>
        <w:t xml:space="preserve"> project was at a good stage where activities could be slowed/paused. The project reprofiled to receive 4 months of funding to support our viability. This has been approved by UKRI to enable us to implement an adapted version of our program, However, as we have lost a significant amount of our budget, we have lost some key staff positions.</w:t>
      </w:r>
    </w:p>
    <w:p w14:paraId="38114713" w14:textId="77777777" w:rsidR="00F21F03" w:rsidRPr="00F21F03" w:rsidRDefault="00F21F03" w:rsidP="00F21F03">
      <w:pPr>
        <w:numPr>
          <w:ilvl w:val="0"/>
          <w:numId w:val="31"/>
        </w:numPr>
        <w:tabs>
          <w:tab w:val="num" w:pos="720"/>
        </w:tabs>
        <w:rPr>
          <w:lang w:val="en-GB"/>
        </w:rPr>
      </w:pPr>
      <w:r w:rsidRPr="00F21F03">
        <w:rPr>
          <w:lang w:val="en-US"/>
        </w:rPr>
        <w:lastRenderedPageBreak/>
        <w:t xml:space="preserve">We are very grateful to the University of Birmingham that has supported the </w:t>
      </w:r>
      <w:proofErr w:type="gramStart"/>
      <w:r w:rsidRPr="00F21F03">
        <w:rPr>
          <w:lang w:val="en-US"/>
        </w:rPr>
        <w:t>study</w:t>
      </w:r>
      <w:proofErr w:type="gramEnd"/>
      <w:r w:rsidRPr="00F21F03">
        <w:rPr>
          <w:lang w:val="en-US"/>
        </w:rPr>
        <w:t xml:space="preserve"> and we will explore other funding and collaborations to ensure the project is executed with minimal change to the original protocol; please inform study managers of any opportunities you are aware of.</w:t>
      </w:r>
    </w:p>
    <w:p w14:paraId="679FC2DC" w14:textId="3A8A12E9" w:rsidR="00F21F03" w:rsidRDefault="00F21F03" w:rsidP="00F21F03">
      <w:pPr>
        <w:pStyle w:val="Heading2"/>
      </w:pPr>
      <w:bookmarkStart w:id="9" w:name="_Toc166598751"/>
      <w:r>
        <w:t xml:space="preserve">Fun facts: Meaning of </w:t>
      </w:r>
      <w:proofErr w:type="spellStart"/>
      <w:r>
        <w:t>MaaCiwara</w:t>
      </w:r>
      <w:bookmarkEnd w:id="9"/>
      <w:proofErr w:type="spellEnd"/>
    </w:p>
    <w:p w14:paraId="7809D54C" w14:textId="77777777" w:rsidR="00E83993" w:rsidRDefault="00E83993" w:rsidP="00111696">
      <w:pPr>
        <w:keepNext/>
        <w:sectPr w:rsidR="00E83993" w:rsidSect="0005630D">
          <w:type w:val="continuous"/>
          <w:pgSz w:w="12240" w:h="15840"/>
          <w:pgMar w:top="1440" w:right="1440" w:bottom="1440" w:left="1440" w:header="708" w:footer="708" w:gutter="0"/>
          <w:cols w:space="708"/>
          <w:docGrid w:linePitch="360"/>
        </w:sectPr>
      </w:pPr>
    </w:p>
    <w:p w14:paraId="751698A9" w14:textId="77777777" w:rsidR="00111696" w:rsidRDefault="00111696" w:rsidP="00E83993">
      <w:pPr>
        <w:keepNext/>
        <w:jc w:val="center"/>
      </w:pPr>
      <w:r w:rsidRPr="00111696">
        <w:rPr>
          <w:i/>
          <w:iCs/>
          <w:noProof/>
        </w:rPr>
        <w:drawing>
          <wp:inline distT="0" distB="0" distL="0" distR="0" wp14:anchorId="34CA61CF" wp14:editId="6D0F1E49">
            <wp:extent cx="628902" cy="1405422"/>
            <wp:effectExtent l="38100" t="0" r="38100" b="42545"/>
            <wp:docPr id="24" name="Picture 23" descr="A metal sculpture representing an antelope.">
              <a:extLst xmlns:a="http://schemas.openxmlformats.org/drawingml/2006/main">
                <a:ext uri="{FF2B5EF4-FFF2-40B4-BE49-F238E27FC236}">
                  <a16:creationId xmlns:a16="http://schemas.microsoft.com/office/drawing/2014/main" id="{F7F0A379-2752-4335-8E72-778F6C24BF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metal sculpture representing an antelope.">
                      <a:extLst>
                        <a:ext uri="{FF2B5EF4-FFF2-40B4-BE49-F238E27FC236}">
                          <a16:creationId xmlns:a16="http://schemas.microsoft.com/office/drawing/2014/main" id="{F7F0A379-2752-4335-8E72-778F6C24BFB9}"/>
                        </a:ext>
                      </a:extLst>
                    </pic:cNvPr>
                    <pic:cNvPicPr>
                      <a:picLocks noChangeAspect="1"/>
                    </pic:cNvPicPr>
                  </pic:nvPicPr>
                  <pic:blipFill rotWithShape="1">
                    <a:blip r:embed="rId14">
                      <a:alphaModFix/>
                    </a:blip>
                    <a:srcRect l="29686" r="25732"/>
                    <a:stretch/>
                  </pic:blipFill>
                  <pic:spPr>
                    <a:xfrm>
                      <a:off x="0" y="0"/>
                      <a:ext cx="628902" cy="1405422"/>
                    </a:xfrm>
                    <a:prstGeom prst="rect">
                      <a:avLst/>
                    </a:prstGeom>
                    <a:solidFill>
                      <a:schemeClr val="bg1"/>
                    </a:solidFill>
                    <a:effectLst>
                      <a:outerShdw blurRad="50800" dist="50800" dir="5400000" algn="ctr" rotWithShape="0">
                        <a:srgbClr val="000000">
                          <a:alpha val="0"/>
                        </a:srgbClr>
                      </a:outerShdw>
                    </a:effectLst>
                  </pic:spPr>
                </pic:pic>
              </a:graphicData>
            </a:graphic>
          </wp:inline>
        </w:drawing>
      </w:r>
    </w:p>
    <w:p w14:paraId="6150CC6F" w14:textId="6E2CD38E" w:rsidR="00111696" w:rsidRDefault="00111696" w:rsidP="00111696">
      <w:pPr>
        <w:pStyle w:val="Caption"/>
        <w:rPr>
          <w:i w:val="0"/>
          <w:iCs w:val="0"/>
          <w:lang w:val="en-US"/>
        </w:rPr>
      </w:pPr>
      <w:r>
        <w:t xml:space="preserve">Figure </w:t>
      </w:r>
      <w:fldSimple w:instr=" SEQ Figure \* ARABIC ">
        <w:r w:rsidR="00F74289">
          <w:rPr>
            <w:noProof/>
          </w:rPr>
          <w:t>3</w:t>
        </w:r>
      </w:fldSimple>
      <w:r>
        <w:t xml:space="preserve"> </w:t>
      </w:r>
      <w:r w:rsidRPr="0032086E">
        <w:t xml:space="preserve">Symbol of </w:t>
      </w:r>
      <w:proofErr w:type="spellStart"/>
      <w:r w:rsidRPr="0032086E">
        <w:t>Ciwara</w:t>
      </w:r>
      <w:proofErr w:type="spellEnd"/>
      <w:r>
        <w:t>.</w:t>
      </w:r>
    </w:p>
    <w:p w14:paraId="7F6C63BF" w14:textId="3661DA3A" w:rsidR="00393C44" w:rsidRDefault="006F3042" w:rsidP="006F3042">
      <w:pPr>
        <w:pStyle w:val="Heading3"/>
        <w:rPr>
          <w:lang w:val="en-US"/>
        </w:rPr>
      </w:pPr>
      <w:bookmarkStart w:id="10" w:name="_Toc166598752"/>
      <w:proofErr w:type="spellStart"/>
      <w:r>
        <w:rPr>
          <w:lang w:val="en-US"/>
        </w:rPr>
        <w:t>Ciwara</w:t>
      </w:r>
      <w:bookmarkEnd w:id="10"/>
      <w:proofErr w:type="spellEnd"/>
    </w:p>
    <w:p w14:paraId="29ECC576" w14:textId="3BFD4C7E" w:rsidR="00111696" w:rsidRPr="00111696" w:rsidRDefault="00111696" w:rsidP="00111696">
      <w:pPr>
        <w:rPr>
          <w:lang w:val="en-GB"/>
        </w:rPr>
      </w:pPr>
      <w:r w:rsidRPr="00111696">
        <w:rPr>
          <w:i/>
          <w:iCs/>
          <w:lang w:val="en-US"/>
        </w:rPr>
        <w:t>‘</w:t>
      </w:r>
      <w:proofErr w:type="spellStart"/>
      <w:r w:rsidRPr="00111696">
        <w:rPr>
          <w:i/>
          <w:iCs/>
          <w:lang w:val="en-US"/>
        </w:rPr>
        <w:t>Ciwara</w:t>
      </w:r>
      <w:proofErr w:type="spellEnd"/>
      <w:r w:rsidRPr="00111696">
        <w:rPr>
          <w:i/>
          <w:iCs/>
          <w:lang w:val="en-US"/>
        </w:rPr>
        <w:t xml:space="preserve">’ </w:t>
      </w:r>
      <w:r w:rsidRPr="00111696">
        <w:rPr>
          <w:lang w:val="en-US"/>
        </w:rPr>
        <w:t>is traditionally a very important and positive ritual symbol among the Bambara people in West African representing an antelope. It means a prize given to a person for great achievements, particularly warriors or those with good agricultural work or someone trying to achieve something that will be valuable for the community.</w:t>
      </w:r>
    </w:p>
    <w:p w14:paraId="2C48AB56" w14:textId="77777777" w:rsidR="00E83993" w:rsidRDefault="00E83993" w:rsidP="00111696">
      <w:pPr>
        <w:rPr>
          <w:lang w:val="en-US"/>
        </w:rPr>
        <w:sectPr w:rsidR="00E83993" w:rsidSect="0005630D">
          <w:type w:val="continuous"/>
          <w:pgSz w:w="12240" w:h="15840"/>
          <w:pgMar w:top="1440" w:right="1440" w:bottom="1440" w:left="1440" w:header="708" w:footer="708" w:gutter="0"/>
          <w:cols w:num="2" w:space="284" w:equalWidth="0">
            <w:col w:w="2268" w:space="284"/>
            <w:col w:w="6808"/>
          </w:cols>
          <w:docGrid w:linePitch="360"/>
        </w:sectPr>
      </w:pPr>
    </w:p>
    <w:p w14:paraId="3C2EBB5B" w14:textId="1FEF9E25" w:rsidR="006F3042" w:rsidRDefault="006F3042" w:rsidP="006F3042">
      <w:pPr>
        <w:pStyle w:val="Heading3"/>
        <w:rPr>
          <w:lang w:val="en-US"/>
        </w:rPr>
      </w:pPr>
      <w:bookmarkStart w:id="11" w:name="_Toc166598753"/>
      <w:r>
        <w:rPr>
          <w:lang w:val="en-US"/>
        </w:rPr>
        <w:t>Maa</w:t>
      </w:r>
      <w:bookmarkEnd w:id="11"/>
    </w:p>
    <w:p w14:paraId="263D6B53" w14:textId="6F2A132E" w:rsidR="0072043D" w:rsidRPr="0072043D" w:rsidRDefault="0072043D" w:rsidP="0072043D">
      <w:pPr>
        <w:rPr>
          <w:lang w:val="en-GB"/>
        </w:rPr>
      </w:pPr>
      <w:r w:rsidRPr="0072043D">
        <w:rPr>
          <w:lang w:val="en-US"/>
        </w:rPr>
        <w:t>‘</w:t>
      </w:r>
      <w:r w:rsidRPr="0072043D">
        <w:rPr>
          <w:i/>
          <w:iCs/>
          <w:lang w:val="en-US"/>
        </w:rPr>
        <w:t>Maa</w:t>
      </w:r>
      <w:r w:rsidRPr="0072043D">
        <w:rPr>
          <w:lang w:val="en-US"/>
        </w:rPr>
        <w:t xml:space="preserve">’- Refers to mothers </w:t>
      </w:r>
    </w:p>
    <w:p w14:paraId="1D4B24A6" w14:textId="77777777" w:rsidR="0072043D" w:rsidRPr="0072043D" w:rsidRDefault="0072043D" w:rsidP="0072043D">
      <w:pPr>
        <w:rPr>
          <w:lang w:val="en-GB"/>
        </w:rPr>
      </w:pPr>
      <w:proofErr w:type="spellStart"/>
      <w:r w:rsidRPr="0072043D">
        <w:rPr>
          <w:b/>
          <w:bCs/>
          <w:lang w:val="en-US"/>
        </w:rPr>
        <w:t>MaaCiwara</w:t>
      </w:r>
      <w:proofErr w:type="spellEnd"/>
      <w:r w:rsidRPr="0072043D">
        <w:rPr>
          <w:lang w:val="en-US"/>
        </w:rPr>
        <w:t xml:space="preserve"> (Pronounced </w:t>
      </w:r>
      <w:proofErr w:type="spellStart"/>
      <w:r w:rsidRPr="0072043D">
        <w:rPr>
          <w:lang w:val="en-US"/>
        </w:rPr>
        <w:t>MaaChi·wara</w:t>
      </w:r>
      <w:proofErr w:type="spellEnd"/>
      <w:r w:rsidRPr="0072043D">
        <w:rPr>
          <w:lang w:val="en-US"/>
        </w:rPr>
        <w:t xml:space="preserve"> in Bambara) </w:t>
      </w:r>
    </w:p>
    <w:p w14:paraId="12BB4CCE" w14:textId="3F95DC1F" w:rsidR="0072043D" w:rsidRDefault="0072043D" w:rsidP="0072043D">
      <w:pPr>
        <w:rPr>
          <w:lang w:val="en-US"/>
        </w:rPr>
      </w:pPr>
      <w:r w:rsidRPr="0072043D">
        <w:rPr>
          <w:lang w:val="en-US"/>
        </w:rPr>
        <w:t xml:space="preserve">In the context of this project refers to all mothers who change their </w:t>
      </w:r>
      <w:proofErr w:type="spellStart"/>
      <w:r w:rsidRPr="0072043D">
        <w:rPr>
          <w:lang w:val="en-US"/>
        </w:rPr>
        <w:t>behaviours</w:t>
      </w:r>
      <w:proofErr w:type="spellEnd"/>
      <w:r w:rsidRPr="0072043D">
        <w:rPr>
          <w:lang w:val="en-US"/>
        </w:rPr>
        <w:t>, working effortlessly to ensure their children grow healthily and contribute to society in the future.</w:t>
      </w:r>
    </w:p>
    <w:p w14:paraId="5E0E2829" w14:textId="77777777" w:rsidR="00F74289" w:rsidRDefault="00F74289" w:rsidP="00F74289">
      <w:pPr>
        <w:keepNext/>
      </w:pPr>
      <w:r>
        <w:rPr>
          <w:noProof/>
          <w:lang w:val="en-GB"/>
        </w:rPr>
        <w:drawing>
          <wp:inline distT="0" distB="0" distL="0" distR="0" wp14:anchorId="03D6571F" wp14:editId="285924ED">
            <wp:extent cx="1341120" cy="1225550"/>
            <wp:effectExtent l="0" t="0" r="0" b="0"/>
            <wp:docPr id="620542450" name="Picture 3" descr="A small child asleep swaddled in cloth on a mom's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42450" name="Picture 3" descr="A small child asleep swaddled in cloth on a mom's ba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1120" cy="1225550"/>
                    </a:xfrm>
                    <a:prstGeom prst="rect">
                      <a:avLst/>
                    </a:prstGeom>
                    <a:noFill/>
                  </pic:spPr>
                </pic:pic>
              </a:graphicData>
            </a:graphic>
          </wp:inline>
        </w:drawing>
      </w:r>
    </w:p>
    <w:p w14:paraId="7EEA6977" w14:textId="1CFB3108" w:rsidR="00F74289" w:rsidRPr="00843835" w:rsidRDefault="00F74289" w:rsidP="00843835">
      <w:pPr>
        <w:pStyle w:val="Caption"/>
        <w:rPr>
          <w:lang w:val="en-GB"/>
        </w:rPr>
        <w:sectPr w:rsidR="00F74289" w:rsidRPr="00843835" w:rsidSect="0005630D">
          <w:type w:val="continuous"/>
          <w:pgSz w:w="12240" w:h="15840"/>
          <w:pgMar w:top="1440" w:right="1440" w:bottom="1440" w:left="1440" w:header="708" w:footer="708" w:gutter="0"/>
          <w:cols w:num="2" w:space="708" w:equalWidth="0">
            <w:col w:w="6000" w:space="720"/>
            <w:col w:w="2640"/>
          </w:cols>
          <w:docGrid w:linePitch="360"/>
        </w:sectPr>
      </w:pPr>
      <w:r>
        <w:t xml:space="preserve">Figure </w:t>
      </w:r>
      <w:fldSimple w:instr=" SEQ Figure \* ARABIC ">
        <w:r>
          <w:rPr>
            <w:noProof/>
          </w:rPr>
          <w:t>4</w:t>
        </w:r>
      </w:fldSimple>
      <w:r w:rsidR="0000470C">
        <w:t>: A woman wearing a headscarf poses with a baby tied to her back.</w:t>
      </w:r>
    </w:p>
    <w:p w14:paraId="66C2BDD7" w14:textId="26475D77" w:rsidR="006F3042" w:rsidRPr="00F21F03" w:rsidRDefault="006F3042" w:rsidP="006F3042">
      <w:pPr>
        <w:pStyle w:val="Heading2"/>
      </w:pPr>
      <w:bookmarkStart w:id="12" w:name="_Toc166598754"/>
      <w:r>
        <w:t>Next Steps</w:t>
      </w:r>
      <w:bookmarkEnd w:id="12"/>
    </w:p>
    <w:p w14:paraId="6604E231" w14:textId="77777777" w:rsidR="005E316A" w:rsidRPr="005E316A" w:rsidRDefault="005E316A" w:rsidP="005E316A">
      <w:pPr>
        <w:pStyle w:val="ListParagraph"/>
        <w:numPr>
          <w:ilvl w:val="0"/>
          <w:numId w:val="33"/>
        </w:numPr>
        <w:rPr>
          <w:lang w:val="en-GB"/>
        </w:rPr>
      </w:pPr>
      <w:r w:rsidRPr="005E316A">
        <w:rPr>
          <w:lang w:val="en-US"/>
        </w:rPr>
        <w:t xml:space="preserve">Trial registration and publication of </w:t>
      </w:r>
      <w:proofErr w:type="spellStart"/>
      <w:r w:rsidRPr="005E316A">
        <w:rPr>
          <w:lang w:val="en-US"/>
        </w:rPr>
        <w:t>MaaCiwara</w:t>
      </w:r>
      <w:proofErr w:type="spellEnd"/>
      <w:r w:rsidRPr="005E316A">
        <w:rPr>
          <w:lang w:val="en-US"/>
        </w:rPr>
        <w:t xml:space="preserve"> study trial protocol.</w:t>
      </w:r>
    </w:p>
    <w:p w14:paraId="64667047" w14:textId="77777777" w:rsidR="005E316A" w:rsidRPr="005E316A" w:rsidRDefault="005E316A" w:rsidP="005E316A">
      <w:pPr>
        <w:pStyle w:val="ListParagraph"/>
        <w:numPr>
          <w:ilvl w:val="0"/>
          <w:numId w:val="33"/>
        </w:numPr>
        <w:rPr>
          <w:lang w:val="en-GB"/>
        </w:rPr>
      </w:pPr>
      <w:r w:rsidRPr="005E316A">
        <w:rPr>
          <w:lang w:val="en-US"/>
        </w:rPr>
        <w:t>Training needs assessment for staff and PhD students for capacity building.</w:t>
      </w:r>
    </w:p>
    <w:p w14:paraId="48EE4502" w14:textId="77777777" w:rsidR="005E316A" w:rsidRPr="005E316A" w:rsidRDefault="005E316A" w:rsidP="005E316A">
      <w:pPr>
        <w:pStyle w:val="ListParagraph"/>
        <w:numPr>
          <w:ilvl w:val="0"/>
          <w:numId w:val="33"/>
        </w:numPr>
        <w:rPr>
          <w:lang w:val="en-GB"/>
        </w:rPr>
      </w:pPr>
      <w:r w:rsidRPr="005E316A">
        <w:rPr>
          <w:lang w:val="en-US"/>
        </w:rPr>
        <w:t>Completing and testing database for field data collection.</w:t>
      </w:r>
    </w:p>
    <w:p w14:paraId="77DA492C" w14:textId="47981DC8" w:rsidR="005E316A" w:rsidRPr="005E316A" w:rsidRDefault="005E316A" w:rsidP="005E316A">
      <w:pPr>
        <w:pStyle w:val="ListParagraph"/>
        <w:numPr>
          <w:ilvl w:val="0"/>
          <w:numId w:val="33"/>
        </w:numPr>
        <w:rPr>
          <w:lang w:val="en-GB"/>
        </w:rPr>
      </w:pPr>
      <w:r w:rsidRPr="005E316A">
        <w:rPr>
          <w:lang w:val="en-US"/>
        </w:rPr>
        <w:t>Recruitment and training of field workers for baseline data collection in January 2022</w:t>
      </w:r>
      <w:r>
        <w:rPr>
          <w:lang w:val="en-US"/>
        </w:rPr>
        <w:t>.</w:t>
      </w:r>
    </w:p>
    <w:p w14:paraId="0C3608F6" w14:textId="31BB66A9" w:rsidR="005E316A" w:rsidRPr="005E316A" w:rsidRDefault="005E316A" w:rsidP="005E316A">
      <w:pPr>
        <w:pStyle w:val="ListParagraph"/>
        <w:numPr>
          <w:ilvl w:val="0"/>
          <w:numId w:val="33"/>
        </w:numPr>
        <w:rPr>
          <w:lang w:val="en-GB"/>
        </w:rPr>
      </w:pPr>
      <w:r w:rsidRPr="005E316A">
        <w:rPr>
          <w:lang w:val="en-US"/>
        </w:rPr>
        <w:t>Development of the intervention components, campaign program and tools to be used</w:t>
      </w:r>
      <w:r>
        <w:rPr>
          <w:lang w:val="en-US"/>
        </w:rPr>
        <w:t>.</w:t>
      </w:r>
    </w:p>
    <w:p w14:paraId="71AB5EAA" w14:textId="10EBA283" w:rsidR="008600DD" w:rsidRPr="008600DD" w:rsidRDefault="008600DD" w:rsidP="008600DD">
      <w:pPr>
        <w:rPr>
          <w:lang w:val="en-GB"/>
        </w:rPr>
      </w:pPr>
      <w:r w:rsidRPr="008600DD">
        <w:rPr>
          <w:lang w:val="en-GB"/>
        </w:rPr>
        <w:lastRenderedPageBreak/>
        <w:t xml:space="preserve">Website: </w:t>
      </w:r>
      <w:hyperlink r:id="rId16" w:history="1">
        <w:r w:rsidRPr="008600DD">
          <w:rPr>
            <w:rStyle w:val="Hyperlink"/>
            <w:lang w:val="en-GB"/>
          </w:rPr>
          <w:t>https://www.birmingham.ac.uk/research/applied-health/research/maaciwara-study/our-research.aspx</w:t>
        </w:r>
      </w:hyperlink>
      <w:r>
        <w:rPr>
          <w:lang w:val="en-GB"/>
        </w:rPr>
        <w:t xml:space="preserve"> </w:t>
      </w:r>
      <w:r w:rsidRPr="008600DD">
        <w:rPr>
          <w:lang w:val="en-GB"/>
        </w:rPr>
        <w:t xml:space="preserve"> </w:t>
      </w:r>
    </w:p>
    <w:p w14:paraId="565B8236" w14:textId="51E9FB59" w:rsidR="008600DD" w:rsidRPr="008600DD" w:rsidRDefault="008600DD" w:rsidP="008600DD">
      <w:pPr>
        <w:rPr>
          <w:lang w:val="en-GB"/>
        </w:rPr>
      </w:pPr>
      <w:r w:rsidRPr="008600DD">
        <w:rPr>
          <w:lang w:val="en-GB"/>
        </w:rPr>
        <w:t>Twitter: ‎@</w:t>
      </w:r>
      <w:proofErr w:type="spellStart"/>
      <w:r w:rsidRPr="008600DD">
        <w:rPr>
          <w:lang w:val="en-GB"/>
        </w:rPr>
        <w:t>MaaCiwara</w:t>
      </w:r>
      <w:proofErr w:type="spellEnd"/>
      <w:r w:rsidRPr="008600DD">
        <w:rPr>
          <w:lang w:val="en-GB"/>
        </w:rPr>
        <w:t xml:space="preserve"> </w:t>
      </w:r>
    </w:p>
    <w:p w14:paraId="13DA0941" w14:textId="77777777" w:rsidR="008600DD" w:rsidRDefault="008600DD" w:rsidP="008600DD">
      <w:pPr>
        <w:rPr>
          <w:lang w:val="en-GB"/>
        </w:rPr>
      </w:pPr>
      <w:r w:rsidRPr="008600DD">
        <w:rPr>
          <w:lang w:val="en-GB"/>
        </w:rPr>
        <w:t xml:space="preserve">Email project managers: </w:t>
      </w:r>
      <w:hyperlink r:id="rId17" w:history="1">
        <w:r w:rsidRPr="00E932F1">
          <w:rPr>
            <w:rStyle w:val="Hyperlink"/>
            <w:lang w:val="en-GB"/>
          </w:rPr>
          <w:t>e.a.asamane@bham.ac.uk</w:t>
        </w:r>
      </w:hyperlink>
      <w:r>
        <w:rPr>
          <w:lang w:val="en-GB"/>
        </w:rPr>
        <w:t xml:space="preserve"> </w:t>
      </w:r>
      <w:r w:rsidRPr="008600DD">
        <w:rPr>
          <w:lang w:val="en-GB"/>
        </w:rPr>
        <w:t xml:space="preserve">or </w:t>
      </w:r>
      <w:hyperlink r:id="rId18" w:history="1">
        <w:r w:rsidRPr="00E932F1">
          <w:rPr>
            <w:rStyle w:val="Hyperlink"/>
            <w:lang w:val="en-GB"/>
          </w:rPr>
          <w:t>c.sidibe@bham.ac.uk</w:t>
        </w:r>
      </w:hyperlink>
      <w:r>
        <w:rPr>
          <w:lang w:val="en-GB"/>
        </w:rPr>
        <w:t xml:space="preserve"> </w:t>
      </w:r>
    </w:p>
    <w:p w14:paraId="2238C84D" w14:textId="63501F9F" w:rsidR="005E316A" w:rsidRDefault="008600DD" w:rsidP="008600DD">
      <w:pPr>
        <w:rPr>
          <w:lang w:val="en-GB"/>
        </w:rPr>
      </w:pPr>
      <w:r w:rsidRPr="008600DD">
        <w:rPr>
          <w:lang w:val="en-GB"/>
        </w:rPr>
        <w:t>Tel: +447835781821 or +223 76 32 96 04</w:t>
      </w:r>
    </w:p>
    <w:p w14:paraId="3ABBCD38" w14:textId="77777777" w:rsidR="00F672C3" w:rsidRPr="00F672C3" w:rsidRDefault="00F672C3" w:rsidP="00F672C3">
      <w:pPr>
        <w:rPr>
          <w:rStyle w:val="Emphasis"/>
          <w:lang w:val="en-GB"/>
        </w:rPr>
      </w:pPr>
      <w:r w:rsidRPr="00F672C3">
        <w:rPr>
          <w:rStyle w:val="Strong"/>
          <w:lang w:val="en-US"/>
        </w:rPr>
        <w:t>Funders:</w:t>
      </w:r>
      <w:r w:rsidRPr="00F672C3">
        <w:rPr>
          <w:rStyle w:val="Emphasis"/>
          <w:lang w:val="en-US"/>
        </w:rPr>
        <w:t xml:space="preserve"> Medical Research Council (MRC) UK Research and Innovation (UKRI)-Global Challenge Research Fund (GCRF); University of Birmingham Institute for Global Innovation, (Co-funded in kind UOB, USTTB)</w:t>
      </w:r>
    </w:p>
    <w:p w14:paraId="41E27A2E" w14:textId="30891E49" w:rsidR="00F672C3" w:rsidRPr="005E316A" w:rsidRDefault="00F672C3" w:rsidP="00294764">
      <w:pPr>
        <w:jc w:val="center"/>
        <w:rPr>
          <w:lang w:val="en-GB"/>
        </w:rPr>
      </w:pPr>
      <w:r w:rsidRPr="00F672C3">
        <w:rPr>
          <w:noProof/>
        </w:rPr>
        <w:drawing>
          <wp:inline distT="0" distB="0" distL="0" distR="0" wp14:anchorId="249A2E2F" wp14:editId="27F16900">
            <wp:extent cx="1269335" cy="731520"/>
            <wp:effectExtent l="0" t="0" r="7620" b="0"/>
            <wp:docPr id="10" name="Picture 9" descr="UKRI U.K. Research and Innovation. GCRF - Global Challenges Research Fund.">
              <a:extLst xmlns:a="http://schemas.openxmlformats.org/drawingml/2006/main">
                <a:ext uri="{FF2B5EF4-FFF2-40B4-BE49-F238E27FC236}">
                  <a16:creationId xmlns:a16="http://schemas.microsoft.com/office/drawing/2014/main" id="{57A66ECE-CD1F-4F14-A56F-5042B61E51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UKRI U.K. Research and Innovation. GCRF - Global Challenges Research Fund.">
                      <a:extLst>
                        <a:ext uri="{FF2B5EF4-FFF2-40B4-BE49-F238E27FC236}">
                          <a16:creationId xmlns:a16="http://schemas.microsoft.com/office/drawing/2014/main" id="{57A66ECE-CD1F-4F14-A56F-5042B61E51C3}"/>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7200" cy="747579"/>
                    </a:xfrm>
                    <a:prstGeom prst="rect">
                      <a:avLst/>
                    </a:prstGeom>
                    <a:noFill/>
                  </pic:spPr>
                </pic:pic>
              </a:graphicData>
            </a:graphic>
          </wp:inline>
        </w:drawing>
      </w:r>
      <w:r w:rsidRPr="00F672C3">
        <w:rPr>
          <w:noProof/>
        </w:rPr>
        <w:drawing>
          <wp:inline distT="0" distB="0" distL="0" distR="0" wp14:anchorId="3267CC3E" wp14:editId="1017096C">
            <wp:extent cx="1274614" cy="608305"/>
            <wp:effectExtent l="0" t="0" r="1905" b="1905"/>
            <wp:docPr id="9" name="Picture 5" descr="Medical Research Council - M.R.C.">
              <a:extLst xmlns:a="http://schemas.openxmlformats.org/drawingml/2006/main">
                <a:ext uri="{FF2B5EF4-FFF2-40B4-BE49-F238E27FC236}">
                  <a16:creationId xmlns:a16="http://schemas.microsoft.com/office/drawing/2014/main" id="{8ADB2BFE-A54F-4CA6-B269-EE3A518D25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Medical Research Council - M.R.C.">
                      <a:extLst>
                        <a:ext uri="{FF2B5EF4-FFF2-40B4-BE49-F238E27FC236}">
                          <a16:creationId xmlns:a16="http://schemas.microsoft.com/office/drawing/2014/main" id="{8ADB2BFE-A54F-4CA6-B269-EE3A518D25A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5162" cy="613339"/>
                    </a:xfrm>
                    <a:prstGeom prst="rect">
                      <a:avLst/>
                    </a:prstGeom>
                    <a:noFill/>
                  </pic:spPr>
                </pic:pic>
              </a:graphicData>
            </a:graphic>
          </wp:inline>
        </w:drawing>
      </w:r>
      <w:r w:rsidR="008C3574" w:rsidRPr="008C3574">
        <w:rPr>
          <w:noProof/>
        </w:rPr>
        <w:t xml:space="preserve"> </w:t>
      </w:r>
      <w:r w:rsidR="008C3574" w:rsidRPr="008C3574">
        <w:rPr>
          <w:noProof/>
        </w:rPr>
        <w:drawing>
          <wp:inline distT="0" distB="0" distL="0" distR="0" wp14:anchorId="4C196B9F" wp14:editId="18E7830D">
            <wp:extent cx="1148487" cy="933016"/>
            <wp:effectExtent l="0" t="0" r="0" b="635"/>
            <wp:docPr id="4" name="Picture 12" descr="Clean Water, Decent Toilets and Good Hygiene | WaterAid UK.">
              <a:extLst xmlns:a="http://schemas.openxmlformats.org/drawingml/2006/main">
                <a:ext uri="{FF2B5EF4-FFF2-40B4-BE49-F238E27FC236}">
                  <a16:creationId xmlns:a16="http://schemas.microsoft.com/office/drawing/2014/main" id="{7D54FD26-ED84-46DF-B32F-8A62F4AE4D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descr="Clean Water, Decent Toilets and Good Hygiene | WaterAid UK.">
                      <a:extLst>
                        <a:ext uri="{FF2B5EF4-FFF2-40B4-BE49-F238E27FC236}">
                          <a16:creationId xmlns:a16="http://schemas.microsoft.com/office/drawing/2014/main" id="{7D54FD26-ED84-46DF-B32F-8A62F4AE4DC2}"/>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5274" cy="946654"/>
                    </a:xfrm>
                    <a:prstGeom prst="rect">
                      <a:avLst/>
                    </a:prstGeom>
                    <a:noFill/>
                  </pic:spPr>
                </pic:pic>
              </a:graphicData>
            </a:graphic>
          </wp:inline>
        </w:drawing>
      </w:r>
      <w:r w:rsidR="008C3574" w:rsidRPr="008C3574">
        <w:rPr>
          <w:noProof/>
        </w:rPr>
        <w:t xml:space="preserve"> </w:t>
      </w:r>
      <w:r w:rsidR="008C3574" w:rsidRPr="008C3574">
        <w:rPr>
          <w:noProof/>
        </w:rPr>
        <w:drawing>
          <wp:inline distT="0" distB="0" distL="0" distR="0" wp14:anchorId="001059EC" wp14:editId="3531E4CE">
            <wp:extent cx="979982" cy="979982"/>
            <wp:effectExtent l="0" t="0" r="0" b="0"/>
            <wp:docPr id="5" name="Picture 14" descr="Republique du Mali, Un peuple, un but, une foi.">
              <a:extLst xmlns:a="http://schemas.openxmlformats.org/drawingml/2006/main">
                <a:ext uri="{FF2B5EF4-FFF2-40B4-BE49-F238E27FC236}">
                  <a16:creationId xmlns:a16="http://schemas.microsoft.com/office/drawing/2014/main" id="{7F32592E-B5B6-433B-8104-FC49F4D1CE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4" descr="Republique du Mali, Un peuple, un but, une foi.">
                      <a:extLst>
                        <a:ext uri="{FF2B5EF4-FFF2-40B4-BE49-F238E27FC236}">
                          <a16:creationId xmlns:a16="http://schemas.microsoft.com/office/drawing/2014/main" id="{7F32592E-B5B6-433B-8104-FC49F4D1CEE4}"/>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9338" cy="999338"/>
                    </a:xfrm>
                    <a:prstGeom prst="rect">
                      <a:avLst/>
                    </a:prstGeom>
                    <a:noFill/>
                  </pic:spPr>
                </pic:pic>
              </a:graphicData>
            </a:graphic>
          </wp:inline>
        </w:drawing>
      </w:r>
      <w:r w:rsidR="008C3574" w:rsidRPr="008C3574">
        <w:rPr>
          <w:noProof/>
        </w:rPr>
        <w:t xml:space="preserve"> </w:t>
      </w:r>
      <w:r w:rsidR="008C3574" w:rsidRPr="008C3574">
        <w:rPr>
          <w:noProof/>
        </w:rPr>
        <w:drawing>
          <wp:inline distT="0" distB="0" distL="0" distR="0" wp14:anchorId="6E2A8AB4" wp14:editId="553BE327">
            <wp:extent cx="1367942" cy="768762"/>
            <wp:effectExtent l="0" t="0" r="3810" b="0"/>
            <wp:docPr id="7" name="Picture 11" descr="The London School of Hygiene &amp; Tropical Medicine.">
              <a:extLst xmlns:a="http://schemas.openxmlformats.org/drawingml/2006/main">
                <a:ext uri="{FF2B5EF4-FFF2-40B4-BE49-F238E27FC236}">
                  <a16:creationId xmlns:a16="http://schemas.microsoft.com/office/drawing/2014/main" id="{5EDC1B15-E5A6-465F-AD03-38D0B2A14D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The London School of Hygiene &amp; Tropical Medicine.">
                      <a:extLst>
                        <a:ext uri="{FF2B5EF4-FFF2-40B4-BE49-F238E27FC236}">
                          <a16:creationId xmlns:a16="http://schemas.microsoft.com/office/drawing/2014/main" id="{5EDC1B15-E5A6-465F-AD03-38D0B2A14D43}"/>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0367" cy="775745"/>
                    </a:xfrm>
                    <a:prstGeom prst="rect">
                      <a:avLst/>
                    </a:prstGeom>
                    <a:noFill/>
                  </pic:spPr>
                </pic:pic>
              </a:graphicData>
            </a:graphic>
          </wp:inline>
        </w:drawing>
      </w:r>
      <w:r w:rsidR="00124078" w:rsidRPr="00124078">
        <w:rPr>
          <w:noProof/>
        </w:rPr>
        <w:t xml:space="preserve"> </w:t>
      </w:r>
      <w:r w:rsidR="00124078" w:rsidRPr="00124078">
        <w:rPr>
          <w:noProof/>
        </w:rPr>
        <w:drawing>
          <wp:inline distT="0" distB="0" distL="0" distR="0" wp14:anchorId="091F8459" wp14:editId="74DA1D75">
            <wp:extent cx="1711756" cy="884662"/>
            <wp:effectExtent l="0" t="0" r="3175" b="0"/>
            <wp:docPr id="6" name="Picture 10" descr="Loughborough University.">
              <a:extLst xmlns:a="http://schemas.openxmlformats.org/drawingml/2006/main">
                <a:ext uri="{FF2B5EF4-FFF2-40B4-BE49-F238E27FC236}">
                  <a16:creationId xmlns:a16="http://schemas.microsoft.com/office/drawing/2014/main" id="{A98962CD-9FC6-4342-A7C4-60AA3FA85E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descr="Loughborough University.">
                      <a:extLst>
                        <a:ext uri="{FF2B5EF4-FFF2-40B4-BE49-F238E27FC236}">
                          <a16:creationId xmlns:a16="http://schemas.microsoft.com/office/drawing/2014/main" id="{A98962CD-9FC6-4342-A7C4-60AA3FA85E87}"/>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2592" cy="905767"/>
                    </a:xfrm>
                    <a:prstGeom prst="rect">
                      <a:avLst/>
                    </a:prstGeom>
                    <a:noFill/>
                  </pic:spPr>
                </pic:pic>
              </a:graphicData>
            </a:graphic>
          </wp:inline>
        </w:drawing>
      </w:r>
      <w:r w:rsidR="00124078" w:rsidRPr="00124078">
        <w:rPr>
          <w:noProof/>
        </w:rPr>
        <w:t xml:space="preserve"> </w:t>
      </w:r>
      <w:r w:rsidR="00124078" w:rsidRPr="00124078">
        <w:rPr>
          <w:noProof/>
        </w:rPr>
        <w:drawing>
          <wp:inline distT="0" distB="0" distL="0" distR="0" wp14:anchorId="5A4825DC" wp14:editId="3E6D9F6C">
            <wp:extent cx="1309420" cy="830602"/>
            <wp:effectExtent l="0" t="0" r="5080" b="7620"/>
            <wp:docPr id="8" name="Picture 15" descr="I.C.D.D.R,B.">
              <a:extLst xmlns:a="http://schemas.openxmlformats.org/drawingml/2006/main">
                <a:ext uri="{FF2B5EF4-FFF2-40B4-BE49-F238E27FC236}">
                  <a16:creationId xmlns:a16="http://schemas.microsoft.com/office/drawing/2014/main" id="{49E1A288-1B5B-454D-96E3-8570D04C8C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descr="I.C.D.D.R,B.">
                      <a:extLst>
                        <a:ext uri="{FF2B5EF4-FFF2-40B4-BE49-F238E27FC236}">
                          <a16:creationId xmlns:a16="http://schemas.microsoft.com/office/drawing/2014/main" id="{49E1A288-1B5B-454D-96E3-8570D04C8C1C}"/>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4180" cy="846308"/>
                    </a:xfrm>
                    <a:prstGeom prst="rect">
                      <a:avLst/>
                    </a:prstGeom>
                    <a:noFill/>
                  </pic:spPr>
                </pic:pic>
              </a:graphicData>
            </a:graphic>
          </wp:inline>
        </w:drawing>
      </w:r>
    </w:p>
    <w:p w14:paraId="249A6D5A" w14:textId="77777777" w:rsidR="00F21F03" w:rsidRPr="00F21F03" w:rsidRDefault="00F21F03" w:rsidP="00F21F03">
      <w:pPr>
        <w:rPr>
          <w:lang w:val="en-GB"/>
        </w:rPr>
      </w:pPr>
    </w:p>
    <w:p w14:paraId="4D5096A2" w14:textId="77777777" w:rsidR="008C1F3D" w:rsidRPr="008C1F3D" w:rsidRDefault="008C1F3D" w:rsidP="008C1F3D">
      <w:pPr>
        <w:rPr>
          <w:lang w:val="en-GB"/>
        </w:rPr>
      </w:pPr>
    </w:p>
    <w:p w14:paraId="7310B320" w14:textId="77777777" w:rsidR="00412D61" w:rsidRPr="00412D61" w:rsidRDefault="00412D61" w:rsidP="00412D61">
      <w:pPr>
        <w:rPr>
          <w:lang w:val="en-GB"/>
        </w:rPr>
      </w:pPr>
    </w:p>
    <w:p w14:paraId="03947787" w14:textId="77777777" w:rsidR="00F35A82" w:rsidRPr="00AA4360" w:rsidRDefault="00F35A82" w:rsidP="00AA4360">
      <w:pPr>
        <w:rPr>
          <w:lang w:val="en-GB"/>
        </w:rPr>
      </w:pPr>
    </w:p>
    <w:sectPr w:rsidR="00F35A82" w:rsidRPr="00AA4360" w:rsidSect="0005630D">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411B2" w14:textId="77777777" w:rsidR="004D2DC2" w:rsidRDefault="004D2DC2" w:rsidP="007140C0">
      <w:pPr>
        <w:spacing w:after="0" w:line="240" w:lineRule="auto"/>
      </w:pPr>
      <w:r>
        <w:separator/>
      </w:r>
    </w:p>
  </w:endnote>
  <w:endnote w:type="continuationSeparator" w:id="0">
    <w:p w14:paraId="5DAB89BA" w14:textId="77777777" w:rsidR="004D2DC2" w:rsidRDefault="004D2DC2" w:rsidP="00714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55 Roman">
    <w:altName w:val="Calibri"/>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03625"/>
      <w:docPartObj>
        <w:docPartGallery w:val="Page Numbers (Bottom of Page)"/>
        <w:docPartUnique/>
      </w:docPartObj>
    </w:sdtPr>
    <w:sdtContent>
      <w:sdt>
        <w:sdtPr>
          <w:id w:val="-1769616900"/>
          <w:docPartObj>
            <w:docPartGallery w:val="Page Numbers (Top of Page)"/>
            <w:docPartUnique/>
          </w:docPartObj>
        </w:sdtPr>
        <w:sdtContent>
          <w:p w14:paraId="7BF1F564" w14:textId="58131569" w:rsidR="00205181" w:rsidRDefault="00205181">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123DB42A" w14:textId="77777777" w:rsidR="00205181" w:rsidRDefault="002051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34B14" w14:textId="77777777" w:rsidR="004D2DC2" w:rsidRDefault="004D2DC2" w:rsidP="007140C0">
      <w:pPr>
        <w:spacing w:after="0" w:line="240" w:lineRule="auto"/>
      </w:pPr>
      <w:r>
        <w:separator/>
      </w:r>
    </w:p>
  </w:footnote>
  <w:footnote w:type="continuationSeparator" w:id="0">
    <w:p w14:paraId="20BB8F29" w14:textId="77777777" w:rsidR="004D2DC2" w:rsidRDefault="004D2DC2" w:rsidP="00714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5887D" w14:textId="4F52F1E6" w:rsidR="007140C0" w:rsidRPr="007140C0" w:rsidRDefault="007A7C47" w:rsidP="00205181">
    <w:pPr>
      <w:pStyle w:val="Header"/>
      <w:spacing w:after="240"/>
    </w:pPr>
    <w:r>
      <w:rPr>
        <w:noProof/>
      </w:rPr>
      <w:drawing>
        <wp:inline distT="0" distB="0" distL="0" distR="0" wp14:anchorId="5B6C2983" wp14:editId="5A02C640">
          <wp:extent cx="2479853" cy="618373"/>
          <wp:effectExtent l="0" t="0" r="0" b="0"/>
          <wp:docPr id="773298396" name="Picture 1" descr="University of Birmingh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1635" name="Picture 1" descr="University of Birmingham logo."/>
                  <pic:cNvPicPr/>
                </pic:nvPicPr>
                <pic:blipFill>
                  <a:blip r:embed="rId1">
                    <a:extLst>
                      <a:ext uri="{28A0092B-C50C-407E-A947-70E740481C1C}">
                        <a14:useLocalDpi xmlns:a14="http://schemas.microsoft.com/office/drawing/2010/main" val="0"/>
                      </a:ext>
                    </a:extLst>
                  </a:blip>
                  <a:stretch>
                    <a:fillRect/>
                  </a:stretch>
                </pic:blipFill>
                <pic:spPr>
                  <a:xfrm>
                    <a:off x="0" y="0"/>
                    <a:ext cx="2516622" cy="627542"/>
                  </a:xfrm>
                  <a:prstGeom prst="rect">
                    <a:avLst/>
                  </a:prstGeom>
                </pic:spPr>
              </pic:pic>
            </a:graphicData>
          </a:graphic>
        </wp:inline>
      </w:drawing>
    </w:r>
    <w:r w:rsidR="00A752CD">
      <w:rPr>
        <w:noProof/>
      </w:rPr>
      <w:tab/>
    </w:r>
    <w:r w:rsidR="00A752CD">
      <w:rPr>
        <w:noProof/>
      </w:rPr>
      <w:tab/>
    </w:r>
    <w:r w:rsidR="00A752CD" w:rsidRPr="00A752CD">
      <w:rPr>
        <w:noProof/>
      </w:rPr>
      <w:t xml:space="preserve"> </w:t>
    </w:r>
    <w:r w:rsidR="00A752CD" w:rsidRPr="00A752CD">
      <w:rPr>
        <w:noProof/>
      </w:rPr>
      <w:drawing>
        <wp:inline distT="0" distB="0" distL="0" distR="0" wp14:anchorId="26658B18" wp14:editId="60E60DAB">
          <wp:extent cx="942340" cy="1002072"/>
          <wp:effectExtent l="0" t="0" r="0" b="7620"/>
          <wp:docPr id="1775847069" name="Picture 55" descr="U.S.T.T.B. Universite des Sciences, des Techniques et des Technologies de Bamako logo.">
            <a:extLst xmlns:a="http://schemas.openxmlformats.org/drawingml/2006/main">
              <a:ext uri="{FF2B5EF4-FFF2-40B4-BE49-F238E27FC236}">
                <a16:creationId xmlns:a16="http://schemas.microsoft.com/office/drawing/2014/main" id="{E22BC1D7-C8C0-43D8-A350-080C71C66FBA}"/>
              </a:ext>
            </a:extLst>
          </wp:docPr>
          <wp:cNvGraphicFramePr/>
          <a:graphic xmlns:a="http://schemas.openxmlformats.org/drawingml/2006/main">
            <a:graphicData uri="http://schemas.openxmlformats.org/drawingml/2006/picture">
              <pic:pic xmlns:pic="http://schemas.openxmlformats.org/drawingml/2006/picture">
                <pic:nvPicPr>
                  <pic:cNvPr id="56" name="Picture 55" descr="U.S.T.T.B. Universite des Sciences, des Techniques et des Technologies de Bamako logo.">
                    <a:extLst>
                      <a:ext uri="{FF2B5EF4-FFF2-40B4-BE49-F238E27FC236}">
                        <a16:creationId xmlns:a16="http://schemas.microsoft.com/office/drawing/2014/main" id="{E22BC1D7-C8C0-43D8-A350-080C71C66FBA}"/>
                      </a:ext>
                    </a:extLst>
                  </pic:cNvPr>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42340" cy="100207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52A4"/>
    <w:multiLevelType w:val="hybridMultilevel"/>
    <w:tmpl w:val="1BB8AA9A"/>
    <w:lvl w:ilvl="0" w:tplc="10090001">
      <w:start w:val="1"/>
      <w:numFmt w:val="bullet"/>
      <w:lvlText w:val=""/>
      <w:lvlJc w:val="left"/>
      <w:pPr>
        <w:ind w:left="3762" w:hanging="360"/>
      </w:pPr>
      <w:rPr>
        <w:rFonts w:ascii="Symbol" w:hAnsi="Symbol" w:hint="default"/>
      </w:rPr>
    </w:lvl>
    <w:lvl w:ilvl="1" w:tplc="10090003" w:tentative="1">
      <w:start w:val="1"/>
      <w:numFmt w:val="bullet"/>
      <w:lvlText w:val="o"/>
      <w:lvlJc w:val="left"/>
      <w:pPr>
        <w:ind w:left="4482" w:hanging="360"/>
      </w:pPr>
      <w:rPr>
        <w:rFonts w:ascii="Courier New" w:hAnsi="Courier New" w:cs="Courier New" w:hint="default"/>
      </w:rPr>
    </w:lvl>
    <w:lvl w:ilvl="2" w:tplc="10090005" w:tentative="1">
      <w:start w:val="1"/>
      <w:numFmt w:val="bullet"/>
      <w:lvlText w:val=""/>
      <w:lvlJc w:val="left"/>
      <w:pPr>
        <w:ind w:left="5202" w:hanging="360"/>
      </w:pPr>
      <w:rPr>
        <w:rFonts w:ascii="Wingdings" w:hAnsi="Wingdings" w:hint="default"/>
      </w:rPr>
    </w:lvl>
    <w:lvl w:ilvl="3" w:tplc="10090001" w:tentative="1">
      <w:start w:val="1"/>
      <w:numFmt w:val="bullet"/>
      <w:lvlText w:val=""/>
      <w:lvlJc w:val="left"/>
      <w:pPr>
        <w:ind w:left="5922" w:hanging="360"/>
      </w:pPr>
      <w:rPr>
        <w:rFonts w:ascii="Symbol" w:hAnsi="Symbol" w:hint="default"/>
      </w:rPr>
    </w:lvl>
    <w:lvl w:ilvl="4" w:tplc="10090003" w:tentative="1">
      <w:start w:val="1"/>
      <w:numFmt w:val="bullet"/>
      <w:lvlText w:val="o"/>
      <w:lvlJc w:val="left"/>
      <w:pPr>
        <w:ind w:left="6642" w:hanging="360"/>
      </w:pPr>
      <w:rPr>
        <w:rFonts w:ascii="Courier New" w:hAnsi="Courier New" w:cs="Courier New" w:hint="default"/>
      </w:rPr>
    </w:lvl>
    <w:lvl w:ilvl="5" w:tplc="10090005" w:tentative="1">
      <w:start w:val="1"/>
      <w:numFmt w:val="bullet"/>
      <w:lvlText w:val=""/>
      <w:lvlJc w:val="left"/>
      <w:pPr>
        <w:ind w:left="7362" w:hanging="360"/>
      </w:pPr>
      <w:rPr>
        <w:rFonts w:ascii="Wingdings" w:hAnsi="Wingdings" w:hint="default"/>
      </w:rPr>
    </w:lvl>
    <w:lvl w:ilvl="6" w:tplc="10090001" w:tentative="1">
      <w:start w:val="1"/>
      <w:numFmt w:val="bullet"/>
      <w:lvlText w:val=""/>
      <w:lvlJc w:val="left"/>
      <w:pPr>
        <w:ind w:left="8082" w:hanging="360"/>
      </w:pPr>
      <w:rPr>
        <w:rFonts w:ascii="Symbol" w:hAnsi="Symbol" w:hint="default"/>
      </w:rPr>
    </w:lvl>
    <w:lvl w:ilvl="7" w:tplc="10090003" w:tentative="1">
      <w:start w:val="1"/>
      <w:numFmt w:val="bullet"/>
      <w:lvlText w:val="o"/>
      <w:lvlJc w:val="left"/>
      <w:pPr>
        <w:ind w:left="8802" w:hanging="360"/>
      </w:pPr>
      <w:rPr>
        <w:rFonts w:ascii="Courier New" w:hAnsi="Courier New" w:cs="Courier New" w:hint="default"/>
      </w:rPr>
    </w:lvl>
    <w:lvl w:ilvl="8" w:tplc="10090005" w:tentative="1">
      <w:start w:val="1"/>
      <w:numFmt w:val="bullet"/>
      <w:lvlText w:val=""/>
      <w:lvlJc w:val="left"/>
      <w:pPr>
        <w:ind w:left="9522" w:hanging="360"/>
      </w:pPr>
      <w:rPr>
        <w:rFonts w:ascii="Wingdings" w:hAnsi="Wingdings" w:hint="default"/>
      </w:rPr>
    </w:lvl>
  </w:abstractNum>
  <w:abstractNum w:abstractNumId="1" w15:restartNumberingAfterBreak="0">
    <w:nsid w:val="0A093F76"/>
    <w:multiLevelType w:val="hybridMultilevel"/>
    <w:tmpl w:val="0ECE3E1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AF6FF8"/>
    <w:multiLevelType w:val="hybridMultilevel"/>
    <w:tmpl w:val="BA144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2E613F"/>
    <w:multiLevelType w:val="hybridMultilevel"/>
    <w:tmpl w:val="CDDC03BA"/>
    <w:lvl w:ilvl="0" w:tplc="4FFE18AA">
      <w:start w:val="1"/>
      <w:numFmt w:val="bullet"/>
      <w:lvlText w:val="•"/>
      <w:lvlJc w:val="left"/>
      <w:pPr>
        <w:tabs>
          <w:tab w:val="num" w:pos="720"/>
        </w:tabs>
        <w:ind w:left="720" w:hanging="360"/>
      </w:pPr>
      <w:rPr>
        <w:rFonts w:ascii="Arial" w:hAnsi="Arial" w:hint="default"/>
      </w:rPr>
    </w:lvl>
    <w:lvl w:ilvl="1" w:tplc="92C05C46" w:tentative="1">
      <w:start w:val="1"/>
      <w:numFmt w:val="bullet"/>
      <w:lvlText w:val="•"/>
      <w:lvlJc w:val="left"/>
      <w:pPr>
        <w:tabs>
          <w:tab w:val="num" w:pos="1440"/>
        </w:tabs>
        <w:ind w:left="1440" w:hanging="360"/>
      </w:pPr>
      <w:rPr>
        <w:rFonts w:ascii="Arial" w:hAnsi="Arial" w:hint="default"/>
      </w:rPr>
    </w:lvl>
    <w:lvl w:ilvl="2" w:tplc="7BECB202" w:tentative="1">
      <w:start w:val="1"/>
      <w:numFmt w:val="bullet"/>
      <w:lvlText w:val="•"/>
      <w:lvlJc w:val="left"/>
      <w:pPr>
        <w:tabs>
          <w:tab w:val="num" w:pos="2160"/>
        </w:tabs>
        <w:ind w:left="2160" w:hanging="360"/>
      </w:pPr>
      <w:rPr>
        <w:rFonts w:ascii="Arial" w:hAnsi="Arial" w:hint="default"/>
      </w:rPr>
    </w:lvl>
    <w:lvl w:ilvl="3" w:tplc="9F3C3080" w:tentative="1">
      <w:start w:val="1"/>
      <w:numFmt w:val="bullet"/>
      <w:lvlText w:val="•"/>
      <w:lvlJc w:val="left"/>
      <w:pPr>
        <w:tabs>
          <w:tab w:val="num" w:pos="2880"/>
        </w:tabs>
        <w:ind w:left="2880" w:hanging="360"/>
      </w:pPr>
      <w:rPr>
        <w:rFonts w:ascii="Arial" w:hAnsi="Arial" w:hint="default"/>
      </w:rPr>
    </w:lvl>
    <w:lvl w:ilvl="4" w:tplc="01FEB2F8" w:tentative="1">
      <w:start w:val="1"/>
      <w:numFmt w:val="bullet"/>
      <w:lvlText w:val="•"/>
      <w:lvlJc w:val="left"/>
      <w:pPr>
        <w:tabs>
          <w:tab w:val="num" w:pos="3600"/>
        </w:tabs>
        <w:ind w:left="3600" w:hanging="360"/>
      </w:pPr>
      <w:rPr>
        <w:rFonts w:ascii="Arial" w:hAnsi="Arial" w:hint="default"/>
      </w:rPr>
    </w:lvl>
    <w:lvl w:ilvl="5" w:tplc="4224B34C" w:tentative="1">
      <w:start w:val="1"/>
      <w:numFmt w:val="bullet"/>
      <w:lvlText w:val="•"/>
      <w:lvlJc w:val="left"/>
      <w:pPr>
        <w:tabs>
          <w:tab w:val="num" w:pos="4320"/>
        </w:tabs>
        <w:ind w:left="4320" w:hanging="360"/>
      </w:pPr>
      <w:rPr>
        <w:rFonts w:ascii="Arial" w:hAnsi="Arial" w:hint="default"/>
      </w:rPr>
    </w:lvl>
    <w:lvl w:ilvl="6" w:tplc="0A663622" w:tentative="1">
      <w:start w:val="1"/>
      <w:numFmt w:val="bullet"/>
      <w:lvlText w:val="•"/>
      <w:lvlJc w:val="left"/>
      <w:pPr>
        <w:tabs>
          <w:tab w:val="num" w:pos="5040"/>
        </w:tabs>
        <w:ind w:left="5040" w:hanging="360"/>
      </w:pPr>
      <w:rPr>
        <w:rFonts w:ascii="Arial" w:hAnsi="Arial" w:hint="default"/>
      </w:rPr>
    </w:lvl>
    <w:lvl w:ilvl="7" w:tplc="FFBA22AE" w:tentative="1">
      <w:start w:val="1"/>
      <w:numFmt w:val="bullet"/>
      <w:lvlText w:val="•"/>
      <w:lvlJc w:val="left"/>
      <w:pPr>
        <w:tabs>
          <w:tab w:val="num" w:pos="5760"/>
        </w:tabs>
        <w:ind w:left="5760" w:hanging="360"/>
      </w:pPr>
      <w:rPr>
        <w:rFonts w:ascii="Arial" w:hAnsi="Arial" w:hint="default"/>
      </w:rPr>
    </w:lvl>
    <w:lvl w:ilvl="8" w:tplc="BC1049C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84F3A95"/>
    <w:multiLevelType w:val="hybridMultilevel"/>
    <w:tmpl w:val="61B868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22142B"/>
    <w:multiLevelType w:val="hybridMultilevel"/>
    <w:tmpl w:val="BE2291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B942773"/>
    <w:multiLevelType w:val="hybridMultilevel"/>
    <w:tmpl w:val="46FA61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0AA5370"/>
    <w:multiLevelType w:val="hybridMultilevel"/>
    <w:tmpl w:val="3D9853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1961F19"/>
    <w:multiLevelType w:val="hybridMultilevel"/>
    <w:tmpl w:val="5A3E65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9C1842"/>
    <w:multiLevelType w:val="hybridMultilevel"/>
    <w:tmpl w:val="33440E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24B5B66"/>
    <w:multiLevelType w:val="hybridMultilevel"/>
    <w:tmpl w:val="61B868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31773A3"/>
    <w:multiLevelType w:val="hybridMultilevel"/>
    <w:tmpl w:val="E76A60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50B47DE"/>
    <w:multiLevelType w:val="hybridMultilevel"/>
    <w:tmpl w:val="89A63D6A"/>
    <w:lvl w:ilvl="0" w:tplc="95B60A0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0F0893"/>
    <w:multiLevelType w:val="hybridMultilevel"/>
    <w:tmpl w:val="4CFA88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89047B9"/>
    <w:multiLevelType w:val="hybridMultilevel"/>
    <w:tmpl w:val="A274AA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A390D73"/>
    <w:multiLevelType w:val="hybridMultilevel"/>
    <w:tmpl w:val="D5281C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0235DE9"/>
    <w:multiLevelType w:val="hybridMultilevel"/>
    <w:tmpl w:val="F07C70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32974FB"/>
    <w:multiLevelType w:val="hybridMultilevel"/>
    <w:tmpl w:val="0A7ECF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5634DAA"/>
    <w:multiLevelType w:val="hybridMultilevel"/>
    <w:tmpl w:val="75EC3A28"/>
    <w:lvl w:ilvl="0" w:tplc="9C6E9F82">
      <w:start w:val="1"/>
      <w:numFmt w:val="bullet"/>
      <w:lvlText w:val="•"/>
      <w:lvlJc w:val="left"/>
      <w:pPr>
        <w:tabs>
          <w:tab w:val="num" w:pos="720"/>
        </w:tabs>
        <w:ind w:left="720" w:hanging="360"/>
      </w:pPr>
      <w:rPr>
        <w:rFonts w:ascii="Arial" w:hAnsi="Arial" w:hint="default"/>
      </w:rPr>
    </w:lvl>
    <w:lvl w:ilvl="1" w:tplc="CB668A34" w:tentative="1">
      <w:start w:val="1"/>
      <w:numFmt w:val="bullet"/>
      <w:lvlText w:val="•"/>
      <w:lvlJc w:val="left"/>
      <w:pPr>
        <w:tabs>
          <w:tab w:val="num" w:pos="1440"/>
        </w:tabs>
        <w:ind w:left="1440" w:hanging="360"/>
      </w:pPr>
      <w:rPr>
        <w:rFonts w:ascii="Arial" w:hAnsi="Arial" w:hint="default"/>
      </w:rPr>
    </w:lvl>
    <w:lvl w:ilvl="2" w:tplc="876E1E1C" w:tentative="1">
      <w:start w:val="1"/>
      <w:numFmt w:val="bullet"/>
      <w:lvlText w:val="•"/>
      <w:lvlJc w:val="left"/>
      <w:pPr>
        <w:tabs>
          <w:tab w:val="num" w:pos="2160"/>
        </w:tabs>
        <w:ind w:left="2160" w:hanging="360"/>
      </w:pPr>
      <w:rPr>
        <w:rFonts w:ascii="Arial" w:hAnsi="Arial" w:hint="default"/>
      </w:rPr>
    </w:lvl>
    <w:lvl w:ilvl="3" w:tplc="6DA4B68E" w:tentative="1">
      <w:start w:val="1"/>
      <w:numFmt w:val="bullet"/>
      <w:lvlText w:val="•"/>
      <w:lvlJc w:val="left"/>
      <w:pPr>
        <w:tabs>
          <w:tab w:val="num" w:pos="2880"/>
        </w:tabs>
        <w:ind w:left="2880" w:hanging="360"/>
      </w:pPr>
      <w:rPr>
        <w:rFonts w:ascii="Arial" w:hAnsi="Arial" w:hint="default"/>
      </w:rPr>
    </w:lvl>
    <w:lvl w:ilvl="4" w:tplc="E6D8B348" w:tentative="1">
      <w:start w:val="1"/>
      <w:numFmt w:val="bullet"/>
      <w:lvlText w:val="•"/>
      <w:lvlJc w:val="left"/>
      <w:pPr>
        <w:tabs>
          <w:tab w:val="num" w:pos="3600"/>
        </w:tabs>
        <w:ind w:left="3600" w:hanging="360"/>
      </w:pPr>
      <w:rPr>
        <w:rFonts w:ascii="Arial" w:hAnsi="Arial" w:hint="default"/>
      </w:rPr>
    </w:lvl>
    <w:lvl w:ilvl="5" w:tplc="600E7C3C" w:tentative="1">
      <w:start w:val="1"/>
      <w:numFmt w:val="bullet"/>
      <w:lvlText w:val="•"/>
      <w:lvlJc w:val="left"/>
      <w:pPr>
        <w:tabs>
          <w:tab w:val="num" w:pos="4320"/>
        </w:tabs>
        <w:ind w:left="4320" w:hanging="360"/>
      </w:pPr>
      <w:rPr>
        <w:rFonts w:ascii="Arial" w:hAnsi="Arial" w:hint="default"/>
      </w:rPr>
    </w:lvl>
    <w:lvl w:ilvl="6" w:tplc="76E4774E" w:tentative="1">
      <w:start w:val="1"/>
      <w:numFmt w:val="bullet"/>
      <w:lvlText w:val="•"/>
      <w:lvlJc w:val="left"/>
      <w:pPr>
        <w:tabs>
          <w:tab w:val="num" w:pos="5040"/>
        </w:tabs>
        <w:ind w:left="5040" w:hanging="360"/>
      </w:pPr>
      <w:rPr>
        <w:rFonts w:ascii="Arial" w:hAnsi="Arial" w:hint="default"/>
      </w:rPr>
    </w:lvl>
    <w:lvl w:ilvl="7" w:tplc="86341D60" w:tentative="1">
      <w:start w:val="1"/>
      <w:numFmt w:val="bullet"/>
      <w:lvlText w:val="•"/>
      <w:lvlJc w:val="left"/>
      <w:pPr>
        <w:tabs>
          <w:tab w:val="num" w:pos="5760"/>
        </w:tabs>
        <w:ind w:left="5760" w:hanging="360"/>
      </w:pPr>
      <w:rPr>
        <w:rFonts w:ascii="Arial" w:hAnsi="Arial" w:hint="default"/>
      </w:rPr>
    </w:lvl>
    <w:lvl w:ilvl="8" w:tplc="348E737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6452F36"/>
    <w:multiLevelType w:val="hybridMultilevel"/>
    <w:tmpl w:val="DD443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8328AD"/>
    <w:multiLevelType w:val="hybridMultilevel"/>
    <w:tmpl w:val="7B9EF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A55ACE"/>
    <w:multiLevelType w:val="hybridMultilevel"/>
    <w:tmpl w:val="0ECE3E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3E251F"/>
    <w:multiLevelType w:val="hybridMultilevel"/>
    <w:tmpl w:val="8B62A848"/>
    <w:lvl w:ilvl="0" w:tplc="6452F50E">
      <w:start w:val="1"/>
      <w:numFmt w:val="bullet"/>
      <w:lvlText w:val="•"/>
      <w:lvlJc w:val="left"/>
      <w:pPr>
        <w:tabs>
          <w:tab w:val="num" w:pos="360"/>
        </w:tabs>
        <w:ind w:left="360" w:hanging="360"/>
      </w:pPr>
      <w:rPr>
        <w:rFonts w:ascii="Arial" w:hAnsi="Arial" w:hint="default"/>
      </w:rPr>
    </w:lvl>
    <w:lvl w:ilvl="1" w:tplc="A5902260" w:tentative="1">
      <w:start w:val="1"/>
      <w:numFmt w:val="bullet"/>
      <w:lvlText w:val="•"/>
      <w:lvlJc w:val="left"/>
      <w:pPr>
        <w:tabs>
          <w:tab w:val="num" w:pos="1080"/>
        </w:tabs>
        <w:ind w:left="1080" w:hanging="360"/>
      </w:pPr>
      <w:rPr>
        <w:rFonts w:ascii="Arial" w:hAnsi="Arial" w:hint="default"/>
      </w:rPr>
    </w:lvl>
    <w:lvl w:ilvl="2" w:tplc="2C2A9EA8" w:tentative="1">
      <w:start w:val="1"/>
      <w:numFmt w:val="bullet"/>
      <w:lvlText w:val="•"/>
      <w:lvlJc w:val="left"/>
      <w:pPr>
        <w:tabs>
          <w:tab w:val="num" w:pos="1800"/>
        </w:tabs>
        <w:ind w:left="1800" w:hanging="360"/>
      </w:pPr>
      <w:rPr>
        <w:rFonts w:ascii="Arial" w:hAnsi="Arial" w:hint="default"/>
      </w:rPr>
    </w:lvl>
    <w:lvl w:ilvl="3" w:tplc="256C2A50" w:tentative="1">
      <w:start w:val="1"/>
      <w:numFmt w:val="bullet"/>
      <w:lvlText w:val="•"/>
      <w:lvlJc w:val="left"/>
      <w:pPr>
        <w:tabs>
          <w:tab w:val="num" w:pos="2520"/>
        </w:tabs>
        <w:ind w:left="2520" w:hanging="360"/>
      </w:pPr>
      <w:rPr>
        <w:rFonts w:ascii="Arial" w:hAnsi="Arial" w:hint="default"/>
      </w:rPr>
    </w:lvl>
    <w:lvl w:ilvl="4" w:tplc="BB702BCC" w:tentative="1">
      <w:start w:val="1"/>
      <w:numFmt w:val="bullet"/>
      <w:lvlText w:val="•"/>
      <w:lvlJc w:val="left"/>
      <w:pPr>
        <w:tabs>
          <w:tab w:val="num" w:pos="3240"/>
        </w:tabs>
        <w:ind w:left="3240" w:hanging="360"/>
      </w:pPr>
      <w:rPr>
        <w:rFonts w:ascii="Arial" w:hAnsi="Arial" w:hint="default"/>
      </w:rPr>
    </w:lvl>
    <w:lvl w:ilvl="5" w:tplc="B5143A5C" w:tentative="1">
      <w:start w:val="1"/>
      <w:numFmt w:val="bullet"/>
      <w:lvlText w:val="•"/>
      <w:lvlJc w:val="left"/>
      <w:pPr>
        <w:tabs>
          <w:tab w:val="num" w:pos="3960"/>
        </w:tabs>
        <w:ind w:left="3960" w:hanging="360"/>
      </w:pPr>
      <w:rPr>
        <w:rFonts w:ascii="Arial" w:hAnsi="Arial" w:hint="default"/>
      </w:rPr>
    </w:lvl>
    <w:lvl w:ilvl="6" w:tplc="5B66BD3C" w:tentative="1">
      <w:start w:val="1"/>
      <w:numFmt w:val="bullet"/>
      <w:lvlText w:val="•"/>
      <w:lvlJc w:val="left"/>
      <w:pPr>
        <w:tabs>
          <w:tab w:val="num" w:pos="4680"/>
        </w:tabs>
        <w:ind w:left="4680" w:hanging="360"/>
      </w:pPr>
      <w:rPr>
        <w:rFonts w:ascii="Arial" w:hAnsi="Arial" w:hint="default"/>
      </w:rPr>
    </w:lvl>
    <w:lvl w:ilvl="7" w:tplc="366E767E" w:tentative="1">
      <w:start w:val="1"/>
      <w:numFmt w:val="bullet"/>
      <w:lvlText w:val="•"/>
      <w:lvlJc w:val="left"/>
      <w:pPr>
        <w:tabs>
          <w:tab w:val="num" w:pos="5400"/>
        </w:tabs>
        <w:ind w:left="5400" w:hanging="360"/>
      </w:pPr>
      <w:rPr>
        <w:rFonts w:ascii="Arial" w:hAnsi="Arial" w:hint="default"/>
      </w:rPr>
    </w:lvl>
    <w:lvl w:ilvl="8" w:tplc="533C9B78"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55DD4AA2"/>
    <w:multiLevelType w:val="hybridMultilevel"/>
    <w:tmpl w:val="FFB6A25A"/>
    <w:lvl w:ilvl="0" w:tplc="C366BA24">
      <w:start w:val="1"/>
      <w:numFmt w:val="bullet"/>
      <w:lvlText w:val="•"/>
      <w:lvlJc w:val="left"/>
      <w:pPr>
        <w:tabs>
          <w:tab w:val="num" w:pos="720"/>
        </w:tabs>
        <w:ind w:left="720" w:hanging="360"/>
      </w:pPr>
      <w:rPr>
        <w:rFonts w:ascii="Arial" w:hAnsi="Arial" w:hint="default"/>
      </w:rPr>
    </w:lvl>
    <w:lvl w:ilvl="1" w:tplc="AA66AB3E" w:tentative="1">
      <w:start w:val="1"/>
      <w:numFmt w:val="bullet"/>
      <w:lvlText w:val="•"/>
      <w:lvlJc w:val="left"/>
      <w:pPr>
        <w:tabs>
          <w:tab w:val="num" w:pos="1440"/>
        </w:tabs>
        <w:ind w:left="1440" w:hanging="360"/>
      </w:pPr>
      <w:rPr>
        <w:rFonts w:ascii="Arial" w:hAnsi="Arial" w:hint="default"/>
      </w:rPr>
    </w:lvl>
    <w:lvl w:ilvl="2" w:tplc="EA4CFCF4" w:tentative="1">
      <w:start w:val="1"/>
      <w:numFmt w:val="bullet"/>
      <w:lvlText w:val="•"/>
      <w:lvlJc w:val="left"/>
      <w:pPr>
        <w:tabs>
          <w:tab w:val="num" w:pos="2160"/>
        </w:tabs>
        <w:ind w:left="2160" w:hanging="360"/>
      </w:pPr>
      <w:rPr>
        <w:rFonts w:ascii="Arial" w:hAnsi="Arial" w:hint="default"/>
      </w:rPr>
    </w:lvl>
    <w:lvl w:ilvl="3" w:tplc="A80C8598" w:tentative="1">
      <w:start w:val="1"/>
      <w:numFmt w:val="bullet"/>
      <w:lvlText w:val="•"/>
      <w:lvlJc w:val="left"/>
      <w:pPr>
        <w:tabs>
          <w:tab w:val="num" w:pos="2880"/>
        </w:tabs>
        <w:ind w:left="2880" w:hanging="360"/>
      </w:pPr>
      <w:rPr>
        <w:rFonts w:ascii="Arial" w:hAnsi="Arial" w:hint="default"/>
      </w:rPr>
    </w:lvl>
    <w:lvl w:ilvl="4" w:tplc="AA6697CA" w:tentative="1">
      <w:start w:val="1"/>
      <w:numFmt w:val="bullet"/>
      <w:lvlText w:val="•"/>
      <w:lvlJc w:val="left"/>
      <w:pPr>
        <w:tabs>
          <w:tab w:val="num" w:pos="3600"/>
        </w:tabs>
        <w:ind w:left="3600" w:hanging="360"/>
      </w:pPr>
      <w:rPr>
        <w:rFonts w:ascii="Arial" w:hAnsi="Arial" w:hint="default"/>
      </w:rPr>
    </w:lvl>
    <w:lvl w:ilvl="5" w:tplc="8CD06A0E" w:tentative="1">
      <w:start w:val="1"/>
      <w:numFmt w:val="bullet"/>
      <w:lvlText w:val="•"/>
      <w:lvlJc w:val="left"/>
      <w:pPr>
        <w:tabs>
          <w:tab w:val="num" w:pos="4320"/>
        </w:tabs>
        <w:ind w:left="4320" w:hanging="360"/>
      </w:pPr>
      <w:rPr>
        <w:rFonts w:ascii="Arial" w:hAnsi="Arial" w:hint="default"/>
      </w:rPr>
    </w:lvl>
    <w:lvl w:ilvl="6" w:tplc="F13C2398" w:tentative="1">
      <w:start w:val="1"/>
      <w:numFmt w:val="bullet"/>
      <w:lvlText w:val="•"/>
      <w:lvlJc w:val="left"/>
      <w:pPr>
        <w:tabs>
          <w:tab w:val="num" w:pos="5040"/>
        </w:tabs>
        <w:ind w:left="5040" w:hanging="360"/>
      </w:pPr>
      <w:rPr>
        <w:rFonts w:ascii="Arial" w:hAnsi="Arial" w:hint="default"/>
      </w:rPr>
    </w:lvl>
    <w:lvl w:ilvl="7" w:tplc="D982FB86" w:tentative="1">
      <w:start w:val="1"/>
      <w:numFmt w:val="bullet"/>
      <w:lvlText w:val="•"/>
      <w:lvlJc w:val="left"/>
      <w:pPr>
        <w:tabs>
          <w:tab w:val="num" w:pos="5760"/>
        </w:tabs>
        <w:ind w:left="5760" w:hanging="360"/>
      </w:pPr>
      <w:rPr>
        <w:rFonts w:ascii="Arial" w:hAnsi="Arial" w:hint="default"/>
      </w:rPr>
    </w:lvl>
    <w:lvl w:ilvl="8" w:tplc="C5A03DF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5E67963"/>
    <w:multiLevelType w:val="hybridMultilevel"/>
    <w:tmpl w:val="4928002E"/>
    <w:lvl w:ilvl="0" w:tplc="2CDA147A">
      <w:start w:val="1"/>
      <w:numFmt w:val="decimal"/>
      <w:lvlText w:val="%1."/>
      <w:lvlJc w:val="left"/>
      <w:pPr>
        <w:tabs>
          <w:tab w:val="num" w:pos="360"/>
        </w:tabs>
        <w:ind w:left="360" w:hanging="360"/>
      </w:pPr>
    </w:lvl>
    <w:lvl w:ilvl="1" w:tplc="09427B4A" w:tentative="1">
      <w:start w:val="1"/>
      <w:numFmt w:val="decimal"/>
      <w:lvlText w:val="%2."/>
      <w:lvlJc w:val="left"/>
      <w:pPr>
        <w:tabs>
          <w:tab w:val="num" w:pos="1080"/>
        </w:tabs>
        <w:ind w:left="1080" w:hanging="360"/>
      </w:pPr>
    </w:lvl>
    <w:lvl w:ilvl="2" w:tplc="46942EA6" w:tentative="1">
      <w:start w:val="1"/>
      <w:numFmt w:val="decimal"/>
      <w:lvlText w:val="%3."/>
      <w:lvlJc w:val="left"/>
      <w:pPr>
        <w:tabs>
          <w:tab w:val="num" w:pos="1800"/>
        </w:tabs>
        <w:ind w:left="1800" w:hanging="360"/>
      </w:pPr>
    </w:lvl>
    <w:lvl w:ilvl="3" w:tplc="0B02C792" w:tentative="1">
      <w:start w:val="1"/>
      <w:numFmt w:val="decimal"/>
      <w:lvlText w:val="%4."/>
      <w:lvlJc w:val="left"/>
      <w:pPr>
        <w:tabs>
          <w:tab w:val="num" w:pos="2520"/>
        </w:tabs>
        <w:ind w:left="2520" w:hanging="360"/>
      </w:pPr>
    </w:lvl>
    <w:lvl w:ilvl="4" w:tplc="CD085E84" w:tentative="1">
      <w:start w:val="1"/>
      <w:numFmt w:val="decimal"/>
      <w:lvlText w:val="%5."/>
      <w:lvlJc w:val="left"/>
      <w:pPr>
        <w:tabs>
          <w:tab w:val="num" w:pos="3240"/>
        </w:tabs>
        <w:ind w:left="3240" w:hanging="360"/>
      </w:pPr>
    </w:lvl>
    <w:lvl w:ilvl="5" w:tplc="837CCDD4" w:tentative="1">
      <w:start w:val="1"/>
      <w:numFmt w:val="decimal"/>
      <w:lvlText w:val="%6."/>
      <w:lvlJc w:val="left"/>
      <w:pPr>
        <w:tabs>
          <w:tab w:val="num" w:pos="3960"/>
        </w:tabs>
        <w:ind w:left="3960" w:hanging="360"/>
      </w:pPr>
    </w:lvl>
    <w:lvl w:ilvl="6" w:tplc="E01AFB4A" w:tentative="1">
      <w:start w:val="1"/>
      <w:numFmt w:val="decimal"/>
      <w:lvlText w:val="%7."/>
      <w:lvlJc w:val="left"/>
      <w:pPr>
        <w:tabs>
          <w:tab w:val="num" w:pos="4680"/>
        </w:tabs>
        <w:ind w:left="4680" w:hanging="360"/>
      </w:pPr>
    </w:lvl>
    <w:lvl w:ilvl="7" w:tplc="CB24DD3A" w:tentative="1">
      <w:start w:val="1"/>
      <w:numFmt w:val="decimal"/>
      <w:lvlText w:val="%8."/>
      <w:lvlJc w:val="left"/>
      <w:pPr>
        <w:tabs>
          <w:tab w:val="num" w:pos="5400"/>
        </w:tabs>
        <w:ind w:left="5400" w:hanging="360"/>
      </w:pPr>
    </w:lvl>
    <w:lvl w:ilvl="8" w:tplc="9A14919C" w:tentative="1">
      <w:start w:val="1"/>
      <w:numFmt w:val="decimal"/>
      <w:lvlText w:val="%9."/>
      <w:lvlJc w:val="left"/>
      <w:pPr>
        <w:tabs>
          <w:tab w:val="num" w:pos="6120"/>
        </w:tabs>
        <w:ind w:left="6120" w:hanging="360"/>
      </w:pPr>
    </w:lvl>
  </w:abstractNum>
  <w:abstractNum w:abstractNumId="25" w15:restartNumberingAfterBreak="0">
    <w:nsid w:val="6D482F6A"/>
    <w:multiLevelType w:val="hybridMultilevel"/>
    <w:tmpl w:val="7B585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4855FB"/>
    <w:multiLevelType w:val="hybridMultilevel"/>
    <w:tmpl w:val="905229DE"/>
    <w:lvl w:ilvl="0" w:tplc="6FA2FD66">
      <w:start w:val="1"/>
      <w:numFmt w:val="decimal"/>
      <w:lvlText w:val="%1."/>
      <w:lvlJc w:val="left"/>
      <w:pPr>
        <w:tabs>
          <w:tab w:val="num" w:pos="360"/>
        </w:tabs>
        <w:ind w:left="360" w:hanging="360"/>
      </w:pPr>
    </w:lvl>
    <w:lvl w:ilvl="1" w:tplc="D2F0E820" w:tentative="1">
      <w:start w:val="1"/>
      <w:numFmt w:val="decimal"/>
      <w:lvlText w:val="%2."/>
      <w:lvlJc w:val="left"/>
      <w:pPr>
        <w:tabs>
          <w:tab w:val="num" w:pos="1080"/>
        </w:tabs>
        <w:ind w:left="1080" w:hanging="360"/>
      </w:pPr>
    </w:lvl>
    <w:lvl w:ilvl="2" w:tplc="C9E60D1E" w:tentative="1">
      <w:start w:val="1"/>
      <w:numFmt w:val="decimal"/>
      <w:lvlText w:val="%3."/>
      <w:lvlJc w:val="left"/>
      <w:pPr>
        <w:tabs>
          <w:tab w:val="num" w:pos="1800"/>
        </w:tabs>
        <w:ind w:left="1800" w:hanging="360"/>
      </w:pPr>
    </w:lvl>
    <w:lvl w:ilvl="3" w:tplc="96385E20" w:tentative="1">
      <w:start w:val="1"/>
      <w:numFmt w:val="decimal"/>
      <w:lvlText w:val="%4."/>
      <w:lvlJc w:val="left"/>
      <w:pPr>
        <w:tabs>
          <w:tab w:val="num" w:pos="2520"/>
        </w:tabs>
        <w:ind w:left="2520" w:hanging="360"/>
      </w:pPr>
    </w:lvl>
    <w:lvl w:ilvl="4" w:tplc="60FE46C6" w:tentative="1">
      <w:start w:val="1"/>
      <w:numFmt w:val="decimal"/>
      <w:lvlText w:val="%5."/>
      <w:lvlJc w:val="left"/>
      <w:pPr>
        <w:tabs>
          <w:tab w:val="num" w:pos="3240"/>
        </w:tabs>
        <w:ind w:left="3240" w:hanging="360"/>
      </w:pPr>
    </w:lvl>
    <w:lvl w:ilvl="5" w:tplc="AD1C7FE6" w:tentative="1">
      <w:start w:val="1"/>
      <w:numFmt w:val="decimal"/>
      <w:lvlText w:val="%6."/>
      <w:lvlJc w:val="left"/>
      <w:pPr>
        <w:tabs>
          <w:tab w:val="num" w:pos="3960"/>
        </w:tabs>
        <w:ind w:left="3960" w:hanging="360"/>
      </w:pPr>
    </w:lvl>
    <w:lvl w:ilvl="6" w:tplc="35FC6162" w:tentative="1">
      <w:start w:val="1"/>
      <w:numFmt w:val="decimal"/>
      <w:lvlText w:val="%7."/>
      <w:lvlJc w:val="left"/>
      <w:pPr>
        <w:tabs>
          <w:tab w:val="num" w:pos="4680"/>
        </w:tabs>
        <w:ind w:left="4680" w:hanging="360"/>
      </w:pPr>
    </w:lvl>
    <w:lvl w:ilvl="7" w:tplc="6C22D556" w:tentative="1">
      <w:start w:val="1"/>
      <w:numFmt w:val="decimal"/>
      <w:lvlText w:val="%8."/>
      <w:lvlJc w:val="left"/>
      <w:pPr>
        <w:tabs>
          <w:tab w:val="num" w:pos="5400"/>
        </w:tabs>
        <w:ind w:left="5400" w:hanging="360"/>
      </w:pPr>
    </w:lvl>
    <w:lvl w:ilvl="8" w:tplc="E786BB62" w:tentative="1">
      <w:start w:val="1"/>
      <w:numFmt w:val="decimal"/>
      <w:lvlText w:val="%9."/>
      <w:lvlJc w:val="left"/>
      <w:pPr>
        <w:tabs>
          <w:tab w:val="num" w:pos="6120"/>
        </w:tabs>
        <w:ind w:left="6120" w:hanging="360"/>
      </w:pPr>
    </w:lvl>
  </w:abstractNum>
  <w:abstractNum w:abstractNumId="27" w15:restartNumberingAfterBreak="0">
    <w:nsid w:val="741E00F5"/>
    <w:multiLevelType w:val="hybridMultilevel"/>
    <w:tmpl w:val="22BE208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7A3F5E"/>
    <w:multiLevelType w:val="hybridMultilevel"/>
    <w:tmpl w:val="7B50232E"/>
    <w:lvl w:ilvl="0" w:tplc="BE84695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8897884"/>
    <w:multiLevelType w:val="hybridMultilevel"/>
    <w:tmpl w:val="744CE62C"/>
    <w:lvl w:ilvl="0" w:tplc="A7ECB026">
      <w:start w:val="1"/>
      <w:numFmt w:val="decimal"/>
      <w:lvlText w:val="%1."/>
      <w:lvlJc w:val="left"/>
      <w:pPr>
        <w:tabs>
          <w:tab w:val="num" w:pos="360"/>
        </w:tabs>
        <w:ind w:left="360" w:hanging="360"/>
      </w:pPr>
    </w:lvl>
    <w:lvl w:ilvl="1" w:tplc="210289FA" w:tentative="1">
      <w:start w:val="1"/>
      <w:numFmt w:val="decimal"/>
      <w:lvlText w:val="%2."/>
      <w:lvlJc w:val="left"/>
      <w:pPr>
        <w:tabs>
          <w:tab w:val="num" w:pos="1080"/>
        </w:tabs>
        <w:ind w:left="1080" w:hanging="360"/>
      </w:pPr>
    </w:lvl>
    <w:lvl w:ilvl="2" w:tplc="B4C43600" w:tentative="1">
      <w:start w:val="1"/>
      <w:numFmt w:val="decimal"/>
      <w:lvlText w:val="%3."/>
      <w:lvlJc w:val="left"/>
      <w:pPr>
        <w:tabs>
          <w:tab w:val="num" w:pos="1800"/>
        </w:tabs>
        <w:ind w:left="1800" w:hanging="360"/>
      </w:pPr>
    </w:lvl>
    <w:lvl w:ilvl="3" w:tplc="215085F4" w:tentative="1">
      <w:start w:val="1"/>
      <w:numFmt w:val="decimal"/>
      <w:lvlText w:val="%4."/>
      <w:lvlJc w:val="left"/>
      <w:pPr>
        <w:tabs>
          <w:tab w:val="num" w:pos="2520"/>
        </w:tabs>
        <w:ind w:left="2520" w:hanging="360"/>
      </w:pPr>
    </w:lvl>
    <w:lvl w:ilvl="4" w:tplc="54D498BE" w:tentative="1">
      <w:start w:val="1"/>
      <w:numFmt w:val="decimal"/>
      <w:lvlText w:val="%5."/>
      <w:lvlJc w:val="left"/>
      <w:pPr>
        <w:tabs>
          <w:tab w:val="num" w:pos="3240"/>
        </w:tabs>
        <w:ind w:left="3240" w:hanging="360"/>
      </w:pPr>
    </w:lvl>
    <w:lvl w:ilvl="5" w:tplc="4EFEE9FA" w:tentative="1">
      <w:start w:val="1"/>
      <w:numFmt w:val="decimal"/>
      <w:lvlText w:val="%6."/>
      <w:lvlJc w:val="left"/>
      <w:pPr>
        <w:tabs>
          <w:tab w:val="num" w:pos="3960"/>
        </w:tabs>
        <w:ind w:left="3960" w:hanging="360"/>
      </w:pPr>
    </w:lvl>
    <w:lvl w:ilvl="6" w:tplc="BC1E8088" w:tentative="1">
      <w:start w:val="1"/>
      <w:numFmt w:val="decimal"/>
      <w:lvlText w:val="%7."/>
      <w:lvlJc w:val="left"/>
      <w:pPr>
        <w:tabs>
          <w:tab w:val="num" w:pos="4680"/>
        </w:tabs>
        <w:ind w:left="4680" w:hanging="360"/>
      </w:pPr>
    </w:lvl>
    <w:lvl w:ilvl="7" w:tplc="4A7E38A8" w:tentative="1">
      <w:start w:val="1"/>
      <w:numFmt w:val="decimal"/>
      <w:lvlText w:val="%8."/>
      <w:lvlJc w:val="left"/>
      <w:pPr>
        <w:tabs>
          <w:tab w:val="num" w:pos="5400"/>
        </w:tabs>
        <w:ind w:left="5400" w:hanging="360"/>
      </w:pPr>
    </w:lvl>
    <w:lvl w:ilvl="8" w:tplc="DFF65E46" w:tentative="1">
      <w:start w:val="1"/>
      <w:numFmt w:val="decimal"/>
      <w:lvlText w:val="%9."/>
      <w:lvlJc w:val="left"/>
      <w:pPr>
        <w:tabs>
          <w:tab w:val="num" w:pos="6120"/>
        </w:tabs>
        <w:ind w:left="6120" w:hanging="360"/>
      </w:pPr>
    </w:lvl>
  </w:abstractNum>
  <w:abstractNum w:abstractNumId="30" w15:restartNumberingAfterBreak="0">
    <w:nsid w:val="7C5B0C1F"/>
    <w:multiLevelType w:val="hybridMultilevel"/>
    <w:tmpl w:val="749048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C935870"/>
    <w:multiLevelType w:val="hybridMultilevel"/>
    <w:tmpl w:val="A05423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DCA75B2"/>
    <w:multiLevelType w:val="hybridMultilevel"/>
    <w:tmpl w:val="E392EE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691377210">
    <w:abstractNumId w:val="12"/>
  </w:num>
  <w:num w:numId="2" w16cid:durableId="73209611">
    <w:abstractNumId w:val="21"/>
  </w:num>
  <w:num w:numId="3" w16cid:durableId="1604193831">
    <w:abstractNumId w:val="1"/>
  </w:num>
  <w:num w:numId="4" w16cid:durableId="862135905">
    <w:abstractNumId w:val="4"/>
  </w:num>
  <w:num w:numId="5" w16cid:durableId="305017275">
    <w:abstractNumId w:val="10"/>
  </w:num>
  <w:num w:numId="6" w16cid:durableId="710805594">
    <w:abstractNumId w:val="27"/>
  </w:num>
  <w:num w:numId="7" w16cid:durableId="795366925">
    <w:abstractNumId w:val="0"/>
  </w:num>
  <w:num w:numId="8" w16cid:durableId="1275014540">
    <w:abstractNumId w:val="31"/>
  </w:num>
  <w:num w:numId="9" w16cid:durableId="851147593">
    <w:abstractNumId w:val="30"/>
  </w:num>
  <w:num w:numId="10" w16cid:durableId="930888768">
    <w:abstractNumId w:val="16"/>
  </w:num>
  <w:num w:numId="11" w16cid:durableId="672268835">
    <w:abstractNumId w:val="14"/>
  </w:num>
  <w:num w:numId="12" w16cid:durableId="866598619">
    <w:abstractNumId w:val="13"/>
  </w:num>
  <w:num w:numId="13" w16cid:durableId="302807108">
    <w:abstractNumId w:val="11"/>
  </w:num>
  <w:num w:numId="14" w16cid:durableId="2111703858">
    <w:abstractNumId w:val="9"/>
  </w:num>
  <w:num w:numId="15" w16cid:durableId="182596868">
    <w:abstractNumId w:val="5"/>
  </w:num>
  <w:num w:numId="16" w16cid:durableId="142426392">
    <w:abstractNumId w:val="7"/>
  </w:num>
  <w:num w:numId="17" w16cid:durableId="1938172466">
    <w:abstractNumId w:val="15"/>
  </w:num>
  <w:num w:numId="18" w16cid:durableId="1745027888">
    <w:abstractNumId w:val="17"/>
  </w:num>
  <w:num w:numId="19" w16cid:durableId="1814179710">
    <w:abstractNumId w:val="32"/>
  </w:num>
  <w:num w:numId="20" w16cid:durableId="813570808">
    <w:abstractNumId w:val="6"/>
  </w:num>
  <w:num w:numId="21" w16cid:durableId="876357417">
    <w:abstractNumId w:val="28"/>
  </w:num>
  <w:num w:numId="22" w16cid:durableId="1054544998">
    <w:abstractNumId w:val="20"/>
  </w:num>
  <w:num w:numId="23" w16cid:durableId="377509387">
    <w:abstractNumId w:val="19"/>
  </w:num>
  <w:num w:numId="24" w16cid:durableId="73165765">
    <w:abstractNumId w:val="18"/>
  </w:num>
  <w:num w:numId="25" w16cid:durableId="1109931420">
    <w:abstractNumId w:val="25"/>
  </w:num>
  <w:num w:numId="26" w16cid:durableId="729037309">
    <w:abstractNumId w:val="23"/>
  </w:num>
  <w:num w:numId="27" w16cid:durableId="895698191">
    <w:abstractNumId w:val="8"/>
  </w:num>
  <w:num w:numId="28" w16cid:durableId="1376735243">
    <w:abstractNumId w:val="24"/>
  </w:num>
  <w:num w:numId="29" w16cid:durableId="729420580">
    <w:abstractNumId w:val="26"/>
  </w:num>
  <w:num w:numId="30" w16cid:durableId="18817066">
    <w:abstractNumId w:val="29"/>
  </w:num>
  <w:num w:numId="31" w16cid:durableId="1492215422">
    <w:abstractNumId w:val="22"/>
  </w:num>
  <w:num w:numId="32" w16cid:durableId="781414597">
    <w:abstractNumId w:val="3"/>
  </w:num>
  <w:num w:numId="33" w16cid:durableId="9447757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254"/>
    <w:rsid w:val="0000470C"/>
    <w:rsid w:val="00007BDD"/>
    <w:rsid w:val="00044330"/>
    <w:rsid w:val="0005630D"/>
    <w:rsid w:val="00056B40"/>
    <w:rsid w:val="000A3134"/>
    <w:rsid w:val="00111696"/>
    <w:rsid w:val="00124078"/>
    <w:rsid w:val="00140237"/>
    <w:rsid w:val="00160718"/>
    <w:rsid w:val="001613C5"/>
    <w:rsid w:val="001741A3"/>
    <w:rsid w:val="00183BDD"/>
    <w:rsid w:val="001941A9"/>
    <w:rsid w:val="001A768A"/>
    <w:rsid w:val="001C213A"/>
    <w:rsid w:val="001D04E7"/>
    <w:rsid w:val="001F0A9F"/>
    <w:rsid w:val="00205181"/>
    <w:rsid w:val="00207D21"/>
    <w:rsid w:val="00220091"/>
    <w:rsid w:val="0023608C"/>
    <w:rsid w:val="0024010E"/>
    <w:rsid w:val="00252CB2"/>
    <w:rsid w:val="00294764"/>
    <w:rsid w:val="002A2F9B"/>
    <w:rsid w:val="002C6527"/>
    <w:rsid w:val="003031C3"/>
    <w:rsid w:val="00345B10"/>
    <w:rsid w:val="00352E34"/>
    <w:rsid w:val="00390EBF"/>
    <w:rsid w:val="00393C44"/>
    <w:rsid w:val="003A7541"/>
    <w:rsid w:val="003B5AEB"/>
    <w:rsid w:val="00412D61"/>
    <w:rsid w:val="004164B3"/>
    <w:rsid w:val="00465441"/>
    <w:rsid w:val="0049208D"/>
    <w:rsid w:val="004A1F28"/>
    <w:rsid w:val="004B15E7"/>
    <w:rsid w:val="004D2DC2"/>
    <w:rsid w:val="00510E3F"/>
    <w:rsid w:val="0055527B"/>
    <w:rsid w:val="005715D4"/>
    <w:rsid w:val="0057279A"/>
    <w:rsid w:val="00580D46"/>
    <w:rsid w:val="005E316A"/>
    <w:rsid w:val="005E41A1"/>
    <w:rsid w:val="006241FF"/>
    <w:rsid w:val="00670750"/>
    <w:rsid w:val="00690E1D"/>
    <w:rsid w:val="006F279A"/>
    <w:rsid w:val="006F3042"/>
    <w:rsid w:val="00710885"/>
    <w:rsid w:val="007140C0"/>
    <w:rsid w:val="0072043D"/>
    <w:rsid w:val="00733EBB"/>
    <w:rsid w:val="0075004F"/>
    <w:rsid w:val="00761561"/>
    <w:rsid w:val="00784989"/>
    <w:rsid w:val="007934C1"/>
    <w:rsid w:val="007A2E2A"/>
    <w:rsid w:val="007A7C47"/>
    <w:rsid w:val="007C2911"/>
    <w:rsid w:val="007D43B7"/>
    <w:rsid w:val="007E11EC"/>
    <w:rsid w:val="007E48E3"/>
    <w:rsid w:val="00843835"/>
    <w:rsid w:val="0085726D"/>
    <w:rsid w:val="008600DD"/>
    <w:rsid w:val="0088706A"/>
    <w:rsid w:val="008C18D4"/>
    <w:rsid w:val="008C1F3D"/>
    <w:rsid w:val="008C220E"/>
    <w:rsid w:val="008C3574"/>
    <w:rsid w:val="00927D87"/>
    <w:rsid w:val="00947D1E"/>
    <w:rsid w:val="00982C50"/>
    <w:rsid w:val="00991254"/>
    <w:rsid w:val="00994064"/>
    <w:rsid w:val="00995803"/>
    <w:rsid w:val="009A38A8"/>
    <w:rsid w:val="009C225F"/>
    <w:rsid w:val="00A11D57"/>
    <w:rsid w:val="00A60023"/>
    <w:rsid w:val="00A752CD"/>
    <w:rsid w:val="00A75CF0"/>
    <w:rsid w:val="00A8380B"/>
    <w:rsid w:val="00AA4360"/>
    <w:rsid w:val="00AA64DC"/>
    <w:rsid w:val="00AB274D"/>
    <w:rsid w:val="00AB7E2C"/>
    <w:rsid w:val="00AC258B"/>
    <w:rsid w:val="00AC36A1"/>
    <w:rsid w:val="00AE539B"/>
    <w:rsid w:val="00AE57B9"/>
    <w:rsid w:val="00AF01CD"/>
    <w:rsid w:val="00B215AB"/>
    <w:rsid w:val="00B32427"/>
    <w:rsid w:val="00B77887"/>
    <w:rsid w:val="00BB1374"/>
    <w:rsid w:val="00BD43DD"/>
    <w:rsid w:val="00C17DED"/>
    <w:rsid w:val="00C365BA"/>
    <w:rsid w:val="00C67661"/>
    <w:rsid w:val="00CE0456"/>
    <w:rsid w:val="00D21265"/>
    <w:rsid w:val="00D26121"/>
    <w:rsid w:val="00D51D89"/>
    <w:rsid w:val="00DB7E1B"/>
    <w:rsid w:val="00DD0449"/>
    <w:rsid w:val="00DF15E5"/>
    <w:rsid w:val="00E12FC0"/>
    <w:rsid w:val="00E62B62"/>
    <w:rsid w:val="00E6356E"/>
    <w:rsid w:val="00E63924"/>
    <w:rsid w:val="00E83993"/>
    <w:rsid w:val="00E868C0"/>
    <w:rsid w:val="00EE4E33"/>
    <w:rsid w:val="00F21F03"/>
    <w:rsid w:val="00F35A82"/>
    <w:rsid w:val="00F603D5"/>
    <w:rsid w:val="00F672C3"/>
    <w:rsid w:val="00F7415F"/>
    <w:rsid w:val="00F74289"/>
    <w:rsid w:val="00F8617A"/>
    <w:rsid w:val="00FA0AC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F1363"/>
  <w15:chartTrackingRefBased/>
  <w15:docId w15:val="{24143951-1D26-4D09-8DD1-64B28064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0C0"/>
    <w:rPr>
      <w:rFonts w:ascii="Arial" w:hAnsi="Arial"/>
      <w:sz w:val="24"/>
    </w:rPr>
  </w:style>
  <w:style w:type="paragraph" w:styleId="Heading1">
    <w:name w:val="heading 1"/>
    <w:basedOn w:val="Normal"/>
    <w:next w:val="Normal"/>
    <w:link w:val="Heading1Char"/>
    <w:uiPriority w:val="9"/>
    <w:qFormat/>
    <w:rsid w:val="00A8380B"/>
    <w:pPr>
      <w:keepNext/>
      <w:keepLines/>
      <w:spacing w:after="120"/>
      <w:jc w:val="center"/>
      <w:outlineLvl w:val="0"/>
    </w:pPr>
    <w:rPr>
      <w:rFonts w:ascii="Times New Roman" w:eastAsiaTheme="majorEastAsia" w:hAnsi="Times New Roman" w:cstheme="majorBidi"/>
      <w:color w:val="000000" w:themeColor="text1"/>
      <w:sz w:val="36"/>
      <w:szCs w:val="32"/>
    </w:rPr>
  </w:style>
  <w:style w:type="paragraph" w:styleId="Heading2">
    <w:name w:val="heading 2"/>
    <w:basedOn w:val="Normal"/>
    <w:next w:val="Normal"/>
    <w:link w:val="Heading2Char"/>
    <w:uiPriority w:val="9"/>
    <w:unhideWhenUsed/>
    <w:qFormat/>
    <w:rsid w:val="0023608C"/>
    <w:pPr>
      <w:keepNext/>
      <w:keepLines/>
      <w:pBdr>
        <w:bottom w:val="single" w:sz="18" w:space="1" w:color="C59A00" w:themeColor="background2"/>
      </w:pBdr>
      <w:spacing w:before="160" w:after="120"/>
      <w:ind w:left="360" w:hanging="360"/>
      <w:outlineLvl w:val="1"/>
    </w:pPr>
    <w:rPr>
      <w:rFonts w:eastAsiaTheme="majorEastAsia" w:cstheme="majorBidi"/>
      <w:b/>
      <w:sz w:val="28"/>
      <w:szCs w:val="26"/>
      <w:lang w:val="en-GB"/>
    </w:rPr>
  </w:style>
  <w:style w:type="paragraph" w:styleId="Heading3">
    <w:name w:val="heading 3"/>
    <w:basedOn w:val="Normal"/>
    <w:next w:val="Normal"/>
    <w:link w:val="Heading3Char"/>
    <w:uiPriority w:val="9"/>
    <w:unhideWhenUsed/>
    <w:qFormat/>
    <w:rsid w:val="00DF15E5"/>
    <w:pPr>
      <w:keepNext/>
      <w:keepLines/>
      <w:spacing w:before="160" w:after="12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380B"/>
    <w:rPr>
      <w:rFonts w:ascii="Times New Roman" w:eastAsiaTheme="majorEastAsia" w:hAnsi="Times New Roman" w:cstheme="majorBidi"/>
      <w:color w:val="000000" w:themeColor="text1"/>
      <w:sz w:val="36"/>
      <w:szCs w:val="32"/>
    </w:rPr>
  </w:style>
  <w:style w:type="character" w:customStyle="1" w:styleId="Heading2Char">
    <w:name w:val="Heading 2 Char"/>
    <w:basedOn w:val="DefaultParagraphFont"/>
    <w:link w:val="Heading2"/>
    <w:uiPriority w:val="9"/>
    <w:rsid w:val="0023608C"/>
    <w:rPr>
      <w:rFonts w:ascii="Arial" w:eastAsiaTheme="majorEastAsia" w:hAnsi="Arial" w:cstheme="majorBidi"/>
      <w:b/>
      <w:sz w:val="28"/>
      <w:szCs w:val="26"/>
      <w:lang w:val="en-GB"/>
    </w:rPr>
  </w:style>
  <w:style w:type="paragraph" w:styleId="Header">
    <w:name w:val="header"/>
    <w:basedOn w:val="Normal"/>
    <w:link w:val="HeaderChar"/>
    <w:uiPriority w:val="99"/>
    <w:unhideWhenUsed/>
    <w:rsid w:val="007140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0C0"/>
    <w:rPr>
      <w:rFonts w:ascii="Arial" w:hAnsi="Arial"/>
      <w:sz w:val="24"/>
    </w:rPr>
  </w:style>
  <w:style w:type="paragraph" w:styleId="Footer">
    <w:name w:val="footer"/>
    <w:basedOn w:val="Normal"/>
    <w:link w:val="FooterChar"/>
    <w:uiPriority w:val="99"/>
    <w:unhideWhenUsed/>
    <w:rsid w:val="007140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0C0"/>
    <w:rPr>
      <w:rFonts w:ascii="Arial" w:hAnsi="Arial"/>
      <w:sz w:val="24"/>
    </w:rPr>
  </w:style>
  <w:style w:type="character" w:styleId="Hyperlink">
    <w:name w:val="Hyperlink"/>
    <w:basedOn w:val="DefaultParagraphFont"/>
    <w:uiPriority w:val="99"/>
    <w:unhideWhenUsed/>
    <w:rsid w:val="007140C0"/>
    <w:rPr>
      <w:color w:val="007838" w:themeColor="hyperlink"/>
      <w:u w:val="single"/>
    </w:rPr>
  </w:style>
  <w:style w:type="character" w:styleId="UnresolvedMention">
    <w:name w:val="Unresolved Mention"/>
    <w:basedOn w:val="DefaultParagraphFont"/>
    <w:uiPriority w:val="99"/>
    <w:semiHidden/>
    <w:unhideWhenUsed/>
    <w:rsid w:val="007140C0"/>
    <w:rPr>
      <w:color w:val="605E5C"/>
      <w:shd w:val="clear" w:color="auto" w:fill="E1DFDD"/>
    </w:rPr>
  </w:style>
  <w:style w:type="character" w:styleId="Strong">
    <w:name w:val="Strong"/>
    <w:basedOn w:val="DefaultParagraphFont"/>
    <w:qFormat/>
    <w:rsid w:val="007140C0"/>
    <w:rPr>
      <w:b/>
      <w:bCs/>
    </w:rPr>
  </w:style>
  <w:style w:type="table" w:styleId="TableGrid">
    <w:name w:val="Table Grid"/>
    <w:basedOn w:val="TableNormal"/>
    <w:uiPriority w:val="39"/>
    <w:rsid w:val="00714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3134"/>
    <w:pPr>
      <w:spacing w:before="240" w:after="240"/>
      <w:ind w:left="720"/>
    </w:pPr>
  </w:style>
  <w:style w:type="character" w:customStyle="1" w:styleId="Heading3Char">
    <w:name w:val="Heading 3 Char"/>
    <w:basedOn w:val="DefaultParagraphFont"/>
    <w:link w:val="Heading3"/>
    <w:uiPriority w:val="9"/>
    <w:rsid w:val="00DF15E5"/>
    <w:rPr>
      <w:rFonts w:ascii="Arial" w:eastAsiaTheme="majorEastAsia" w:hAnsi="Arial" w:cstheme="majorBidi"/>
      <w:b/>
      <w:color w:val="000000" w:themeColor="text1"/>
      <w:sz w:val="24"/>
      <w:szCs w:val="24"/>
    </w:rPr>
  </w:style>
  <w:style w:type="table" w:styleId="GridTable1Light">
    <w:name w:val="Grid Table 1 Light"/>
    <w:basedOn w:val="TableNormal"/>
    <w:uiPriority w:val="46"/>
    <w:rsid w:val="00D212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1D04E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rsid w:val="001D04E7"/>
    <w:pPr>
      <w:spacing w:after="0" w:line="240" w:lineRule="auto"/>
    </w:pPr>
    <w:tblPr>
      <w:tblStyleRowBandSize w:val="1"/>
      <w:tblStyleColBandSize w:val="1"/>
      <w:tblBorders>
        <w:top w:val="single" w:sz="2" w:space="0" w:color="9553D9" w:themeColor="accent4" w:themeTint="99"/>
        <w:bottom w:val="single" w:sz="2" w:space="0" w:color="9553D9" w:themeColor="accent4" w:themeTint="99"/>
        <w:insideH w:val="single" w:sz="2" w:space="0" w:color="9553D9" w:themeColor="accent4" w:themeTint="99"/>
        <w:insideV w:val="single" w:sz="2" w:space="0" w:color="9553D9" w:themeColor="accent4" w:themeTint="99"/>
      </w:tblBorders>
    </w:tblPr>
    <w:tblStylePr w:type="firstRow">
      <w:rPr>
        <w:b/>
        <w:bCs/>
      </w:rPr>
      <w:tblPr/>
      <w:tcPr>
        <w:tcBorders>
          <w:top w:val="nil"/>
          <w:bottom w:val="single" w:sz="12" w:space="0" w:color="9553D9" w:themeColor="accent4" w:themeTint="99"/>
          <w:insideH w:val="nil"/>
          <w:insideV w:val="nil"/>
        </w:tcBorders>
        <w:shd w:val="clear" w:color="auto" w:fill="FFFFFF" w:themeFill="background1"/>
      </w:tcPr>
    </w:tblStylePr>
    <w:tblStylePr w:type="lastRow">
      <w:rPr>
        <w:b/>
        <w:bCs/>
      </w:rPr>
      <w:tblPr/>
      <w:tcPr>
        <w:tcBorders>
          <w:top w:val="double" w:sz="2" w:space="0" w:color="9553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C5F2" w:themeFill="accent4" w:themeFillTint="33"/>
      </w:tcPr>
    </w:tblStylePr>
    <w:tblStylePr w:type="band1Horz">
      <w:tblPr/>
      <w:tcPr>
        <w:shd w:val="clear" w:color="auto" w:fill="DBC5F2" w:themeFill="accent4" w:themeFillTint="33"/>
      </w:tcPr>
    </w:tblStylePr>
  </w:style>
  <w:style w:type="table" w:styleId="PlainTable1">
    <w:name w:val="Plain Table 1"/>
    <w:basedOn w:val="TableNormal"/>
    <w:uiPriority w:val="41"/>
    <w:rsid w:val="001D04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tenseQuote">
    <w:name w:val="Intense Quote"/>
    <w:basedOn w:val="Normal"/>
    <w:next w:val="Normal"/>
    <w:link w:val="IntenseQuoteChar"/>
    <w:uiPriority w:val="30"/>
    <w:qFormat/>
    <w:rsid w:val="000A3134"/>
    <w:pPr>
      <w:pBdr>
        <w:top w:val="single" w:sz="4" w:space="10" w:color="007838" w:themeColor="accent1"/>
        <w:bottom w:val="single" w:sz="4" w:space="10" w:color="007838" w:themeColor="accent1"/>
      </w:pBdr>
      <w:spacing w:before="360" w:after="360"/>
      <w:ind w:left="864" w:right="864"/>
    </w:pPr>
    <w:rPr>
      <w:b/>
      <w:iCs/>
      <w:color w:val="007838" w:themeColor="accent1"/>
      <w:sz w:val="28"/>
    </w:rPr>
  </w:style>
  <w:style w:type="character" w:customStyle="1" w:styleId="IntenseQuoteChar">
    <w:name w:val="Intense Quote Char"/>
    <w:basedOn w:val="DefaultParagraphFont"/>
    <w:link w:val="IntenseQuote"/>
    <w:uiPriority w:val="30"/>
    <w:rsid w:val="000A3134"/>
    <w:rPr>
      <w:rFonts w:ascii="Arial" w:hAnsi="Arial"/>
      <w:b/>
      <w:iCs/>
      <w:color w:val="007838" w:themeColor="accent1"/>
      <w:sz w:val="28"/>
    </w:rPr>
  </w:style>
  <w:style w:type="paragraph" w:styleId="FootnoteText">
    <w:name w:val="footnote text"/>
    <w:basedOn w:val="Normal"/>
    <w:link w:val="FootnoteTextChar"/>
    <w:uiPriority w:val="99"/>
    <w:semiHidden/>
    <w:unhideWhenUsed/>
    <w:rsid w:val="00BB13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1374"/>
    <w:rPr>
      <w:rFonts w:ascii="Arial" w:hAnsi="Arial"/>
      <w:sz w:val="20"/>
      <w:szCs w:val="20"/>
    </w:rPr>
  </w:style>
  <w:style w:type="character" w:styleId="FootnoteReference">
    <w:name w:val="footnote reference"/>
    <w:basedOn w:val="DefaultParagraphFont"/>
    <w:uiPriority w:val="99"/>
    <w:semiHidden/>
    <w:unhideWhenUsed/>
    <w:rsid w:val="00BB1374"/>
    <w:rPr>
      <w:vertAlign w:val="superscript"/>
    </w:rPr>
  </w:style>
  <w:style w:type="paragraph" w:styleId="Quote">
    <w:name w:val="Quote"/>
    <w:basedOn w:val="Normal"/>
    <w:next w:val="Normal"/>
    <w:link w:val="QuoteChar"/>
    <w:uiPriority w:val="29"/>
    <w:qFormat/>
    <w:rsid w:val="003B5AEB"/>
    <w:pPr>
      <w:spacing w:before="200"/>
      <w:ind w:left="864" w:right="864"/>
      <w:jc w:val="center"/>
    </w:pPr>
    <w:rPr>
      <w:i/>
      <w:iCs/>
      <w:color w:val="262626" w:themeColor="text1" w:themeTint="D9"/>
      <w:sz w:val="28"/>
    </w:rPr>
  </w:style>
  <w:style w:type="character" w:customStyle="1" w:styleId="QuoteChar">
    <w:name w:val="Quote Char"/>
    <w:basedOn w:val="DefaultParagraphFont"/>
    <w:link w:val="Quote"/>
    <w:uiPriority w:val="29"/>
    <w:rsid w:val="003B5AEB"/>
    <w:rPr>
      <w:rFonts w:ascii="Arial" w:hAnsi="Arial"/>
      <w:i/>
      <w:iCs/>
      <w:color w:val="262626" w:themeColor="text1" w:themeTint="D9"/>
      <w:sz w:val="28"/>
    </w:rPr>
  </w:style>
  <w:style w:type="character" w:styleId="FollowedHyperlink">
    <w:name w:val="FollowedHyperlink"/>
    <w:basedOn w:val="DefaultParagraphFont"/>
    <w:uiPriority w:val="99"/>
    <w:semiHidden/>
    <w:unhideWhenUsed/>
    <w:rsid w:val="00761561"/>
    <w:rPr>
      <w:color w:val="0057BF" w:themeColor="followedHyperlink"/>
      <w:u w:val="single"/>
    </w:rPr>
  </w:style>
  <w:style w:type="character" w:customStyle="1" w:styleId="cf01">
    <w:name w:val="cf01"/>
    <w:basedOn w:val="DefaultParagraphFont"/>
    <w:rsid w:val="00784989"/>
    <w:rPr>
      <w:rFonts w:ascii="Segoe UI" w:hAnsi="Segoe UI" w:cs="Segoe UI" w:hint="default"/>
      <w:sz w:val="18"/>
      <w:szCs w:val="18"/>
    </w:rPr>
  </w:style>
  <w:style w:type="paragraph" w:styleId="BodyTextIndent">
    <w:name w:val="Body Text Indent"/>
    <w:basedOn w:val="Normal"/>
    <w:link w:val="BodyTextIndentChar"/>
    <w:unhideWhenUsed/>
    <w:rsid w:val="00007BDD"/>
    <w:pPr>
      <w:spacing w:after="0" w:line="360" w:lineRule="auto"/>
      <w:ind w:left="720"/>
    </w:pPr>
    <w:rPr>
      <w:rFonts w:ascii="Frutiger 55 Roman" w:eastAsia="Times New Roman" w:hAnsi="Frutiger 55 Roman" w:cs="Times New Roman"/>
      <w:kern w:val="0"/>
      <w:sz w:val="18"/>
      <w:szCs w:val="24"/>
      <w:lang w:val="en-GB"/>
      <w14:ligatures w14:val="none"/>
    </w:rPr>
  </w:style>
  <w:style w:type="character" w:customStyle="1" w:styleId="BodyTextIndentChar">
    <w:name w:val="Body Text Indent Char"/>
    <w:basedOn w:val="DefaultParagraphFont"/>
    <w:link w:val="BodyTextIndent"/>
    <w:rsid w:val="00007BDD"/>
    <w:rPr>
      <w:rFonts w:ascii="Frutiger 55 Roman" w:eastAsia="Times New Roman" w:hAnsi="Frutiger 55 Roman" w:cs="Times New Roman"/>
      <w:kern w:val="0"/>
      <w:sz w:val="18"/>
      <w:szCs w:val="24"/>
      <w:lang w:val="en-GB"/>
      <w14:ligatures w14:val="none"/>
    </w:rPr>
  </w:style>
  <w:style w:type="paragraph" w:styleId="NoSpacing">
    <w:name w:val="No Spacing"/>
    <w:uiPriority w:val="1"/>
    <w:qFormat/>
    <w:rsid w:val="00252CB2"/>
    <w:pPr>
      <w:spacing w:before="120" w:after="120" w:line="240" w:lineRule="auto"/>
    </w:pPr>
    <w:rPr>
      <w:rFonts w:ascii="Arial" w:eastAsia="Times New Roman" w:hAnsi="Arial" w:cs="Times New Roman"/>
      <w:kern w:val="0"/>
      <w:sz w:val="24"/>
      <w:szCs w:val="24"/>
      <w:lang w:val="en-US"/>
      <w14:ligatures w14:val="none"/>
    </w:rPr>
  </w:style>
  <w:style w:type="paragraph" w:styleId="Subtitle">
    <w:name w:val="Subtitle"/>
    <w:basedOn w:val="Normal"/>
    <w:next w:val="Normal"/>
    <w:link w:val="SubtitleChar"/>
    <w:uiPriority w:val="11"/>
    <w:qFormat/>
    <w:rsid w:val="00352E34"/>
    <w:pPr>
      <w:numPr>
        <w:ilvl w:val="1"/>
      </w:numPr>
    </w:pPr>
    <w:rPr>
      <w:rFonts w:eastAsiaTheme="minorEastAsia"/>
      <w:color w:val="404040" w:themeColor="text1" w:themeTint="BF"/>
      <w:spacing w:val="15"/>
    </w:rPr>
  </w:style>
  <w:style w:type="character" w:customStyle="1" w:styleId="SubtitleChar">
    <w:name w:val="Subtitle Char"/>
    <w:basedOn w:val="DefaultParagraphFont"/>
    <w:link w:val="Subtitle"/>
    <w:uiPriority w:val="11"/>
    <w:rsid w:val="00352E34"/>
    <w:rPr>
      <w:rFonts w:ascii="Arial" w:eastAsiaTheme="minorEastAsia" w:hAnsi="Arial"/>
      <w:color w:val="404040" w:themeColor="text1" w:themeTint="BF"/>
      <w:spacing w:val="15"/>
      <w:sz w:val="24"/>
    </w:rPr>
  </w:style>
  <w:style w:type="paragraph" w:styleId="Caption">
    <w:name w:val="caption"/>
    <w:basedOn w:val="Normal"/>
    <w:next w:val="Normal"/>
    <w:uiPriority w:val="35"/>
    <w:unhideWhenUsed/>
    <w:qFormat/>
    <w:rsid w:val="002C6527"/>
    <w:pPr>
      <w:spacing w:after="200" w:line="240" w:lineRule="auto"/>
    </w:pPr>
    <w:rPr>
      <w:i/>
      <w:iCs/>
      <w:color w:val="3C3C3B" w:themeColor="text2"/>
      <w:sz w:val="18"/>
      <w:szCs w:val="18"/>
    </w:rPr>
  </w:style>
  <w:style w:type="character" w:styleId="Emphasis">
    <w:name w:val="Emphasis"/>
    <w:basedOn w:val="DefaultParagraphFont"/>
    <w:uiPriority w:val="20"/>
    <w:qFormat/>
    <w:rsid w:val="00294764"/>
    <w:rPr>
      <w:i/>
      <w:iCs/>
    </w:rPr>
  </w:style>
  <w:style w:type="paragraph" w:styleId="TOC1">
    <w:name w:val="toc 1"/>
    <w:basedOn w:val="Normal"/>
    <w:next w:val="Normal"/>
    <w:autoRedefine/>
    <w:uiPriority w:val="39"/>
    <w:unhideWhenUsed/>
    <w:rsid w:val="00205181"/>
    <w:pPr>
      <w:spacing w:after="100"/>
    </w:pPr>
  </w:style>
  <w:style w:type="paragraph" w:styleId="TOC2">
    <w:name w:val="toc 2"/>
    <w:basedOn w:val="Normal"/>
    <w:next w:val="Normal"/>
    <w:autoRedefine/>
    <w:uiPriority w:val="39"/>
    <w:unhideWhenUsed/>
    <w:rsid w:val="00205181"/>
    <w:pPr>
      <w:spacing w:after="100"/>
      <w:ind w:left="240"/>
    </w:pPr>
  </w:style>
  <w:style w:type="paragraph" w:styleId="TOC3">
    <w:name w:val="toc 3"/>
    <w:basedOn w:val="Normal"/>
    <w:next w:val="Normal"/>
    <w:autoRedefine/>
    <w:uiPriority w:val="39"/>
    <w:unhideWhenUsed/>
    <w:rsid w:val="0020518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220350">
      <w:bodyDiv w:val="1"/>
      <w:marLeft w:val="0"/>
      <w:marRight w:val="0"/>
      <w:marTop w:val="0"/>
      <w:marBottom w:val="0"/>
      <w:divBdr>
        <w:top w:val="none" w:sz="0" w:space="0" w:color="auto"/>
        <w:left w:val="none" w:sz="0" w:space="0" w:color="auto"/>
        <w:bottom w:val="none" w:sz="0" w:space="0" w:color="auto"/>
        <w:right w:val="none" w:sz="0" w:space="0" w:color="auto"/>
      </w:divBdr>
      <w:divsChild>
        <w:div w:id="1445074159">
          <w:marLeft w:val="144"/>
          <w:marRight w:val="0"/>
          <w:marTop w:val="0"/>
          <w:marBottom w:val="0"/>
          <w:divBdr>
            <w:top w:val="none" w:sz="0" w:space="0" w:color="auto"/>
            <w:left w:val="none" w:sz="0" w:space="0" w:color="auto"/>
            <w:bottom w:val="none" w:sz="0" w:space="0" w:color="auto"/>
            <w:right w:val="none" w:sz="0" w:space="0" w:color="auto"/>
          </w:divBdr>
        </w:div>
        <w:div w:id="1030179752">
          <w:marLeft w:val="144"/>
          <w:marRight w:val="0"/>
          <w:marTop w:val="0"/>
          <w:marBottom w:val="0"/>
          <w:divBdr>
            <w:top w:val="none" w:sz="0" w:space="0" w:color="auto"/>
            <w:left w:val="none" w:sz="0" w:space="0" w:color="auto"/>
            <w:bottom w:val="none" w:sz="0" w:space="0" w:color="auto"/>
            <w:right w:val="none" w:sz="0" w:space="0" w:color="auto"/>
          </w:divBdr>
        </w:div>
        <w:div w:id="238752471">
          <w:marLeft w:val="144"/>
          <w:marRight w:val="0"/>
          <w:marTop w:val="0"/>
          <w:marBottom w:val="0"/>
          <w:divBdr>
            <w:top w:val="none" w:sz="0" w:space="0" w:color="auto"/>
            <w:left w:val="none" w:sz="0" w:space="0" w:color="auto"/>
            <w:bottom w:val="none" w:sz="0" w:space="0" w:color="auto"/>
            <w:right w:val="none" w:sz="0" w:space="0" w:color="auto"/>
          </w:divBdr>
        </w:div>
        <w:div w:id="1838106738">
          <w:marLeft w:val="144"/>
          <w:marRight w:val="0"/>
          <w:marTop w:val="0"/>
          <w:marBottom w:val="0"/>
          <w:divBdr>
            <w:top w:val="none" w:sz="0" w:space="0" w:color="auto"/>
            <w:left w:val="none" w:sz="0" w:space="0" w:color="auto"/>
            <w:bottom w:val="none" w:sz="0" w:space="0" w:color="auto"/>
            <w:right w:val="none" w:sz="0" w:space="0" w:color="auto"/>
          </w:divBdr>
        </w:div>
        <w:div w:id="1581713992">
          <w:marLeft w:val="144"/>
          <w:marRight w:val="0"/>
          <w:marTop w:val="0"/>
          <w:marBottom w:val="0"/>
          <w:divBdr>
            <w:top w:val="none" w:sz="0" w:space="0" w:color="auto"/>
            <w:left w:val="none" w:sz="0" w:space="0" w:color="auto"/>
            <w:bottom w:val="none" w:sz="0" w:space="0" w:color="auto"/>
            <w:right w:val="none" w:sz="0" w:space="0" w:color="auto"/>
          </w:divBdr>
        </w:div>
      </w:divsChild>
    </w:div>
    <w:div w:id="329330824">
      <w:bodyDiv w:val="1"/>
      <w:marLeft w:val="0"/>
      <w:marRight w:val="0"/>
      <w:marTop w:val="0"/>
      <w:marBottom w:val="0"/>
      <w:divBdr>
        <w:top w:val="none" w:sz="0" w:space="0" w:color="auto"/>
        <w:left w:val="none" w:sz="0" w:space="0" w:color="auto"/>
        <w:bottom w:val="none" w:sz="0" w:space="0" w:color="auto"/>
        <w:right w:val="none" w:sz="0" w:space="0" w:color="auto"/>
      </w:divBdr>
    </w:div>
    <w:div w:id="462650694">
      <w:bodyDiv w:val="1"/>
      <w:marLeft w:val="0"/>
      <w:marRight w:val="0"/>
      <w:marTop w:val="0"/>
      <w:marBottom w:val="0"/>
      <w:divBdr>
        <w:top w:val="none" w:sz="0" w:space="0" w:color="auto"/>
        <w:left w:val="none" w:sz="0" w:space="0" w:color="auto"/>
        <w:bottom w:val="none" w:sz="0" w:space="0" w:color="auto"/>
        <w:right w:val="none" w:sz="0" w:space="0" w:color="auto"/>
      </w:divBdr>
      <w:divsChild>
        <w:div w:id="181166825">
          <w:marLeft w:val="274"/>
          <w:marRight w:val="0"/>
          <w:marTop w:val="0"/>
          <w:marBottom w:val="0"/>
          <w:divBdr>
            <w:top w:val="none" w:sz="0" w:space="0" w:color="auto"/>
            <w:left w:val="none" w:sz="0" w:space="0" w:color="auto"/>
            <w:bottom w:val="none" w:sz="0" w:space="0" w:color="auto"/>
            <w:right w:val="none" w:sz="0" w:space="0" w:color="auto"/>
          </w:divBdr>
        </w:div>
        <w:div w:id="928537211">
          <w:marLeft w:val="274"/>
          <w:marRight w:val="0"/>
          <w:marTop w:val="0"/>
          <w:marBottom w:val="0"/>
          <w:divBdr>
            <w:top w:val="none" w:sz="0" w:space="0" w:color="auto"/>
            <w:left w:val="none" w:sz="0" w:space="0" w:color="auto"/>
            <w:bottom w:val="none" w:sz="0" w:space="0" w:color="auto"/>
            <w:right w:val="none" w:sz="0" w:space="0" w:color="auto"/>
          </w:divBdr>
        </w:div>
        <w:div w:id="1331249481">
          <w:marLeft w:val="274"/>
          <w:marRight w:val="0"/>
          <w:marTop w:val="0"/>
          <w:marBottom w:val="0"/>
          <w:divBdr>
            <w:top w:val="none" w:sz="0" w:space="0" w:color="auto"/>
            <w:left w:val="none" w:sz="0" w:space="0" w:color="auto"/>
            <w:bottom w:val="none" w:sz="0" w:space="0" w:color="auto"/>
            <w:right w:val="none" w:sz="0" w:space="0" w:color="auto"/>
          </w:divBdr>
        </w:div>
      </w:divsChild>
    </w:div>
    <w:div w:id="715856657">
      <w:bodyDiv w:val="1"/>
      <w:marLeft w:val="0"/>
      <w:marRight w:val="0"/>
      <w:marTop w:val="0"/>
      <w:marBottom w:val="0"/>
      <w:divBdr>
        <w:top w:val="none" w:sz="0" w:space="0" w:color="auto"/>
        <w:left w:val="none" w:sz="0" w:space="0" w:color="auto"/>
        <w:bottom w:val="none" w:sz="0" w:space="0" w:color="auto"/>
        <w:right w:val="none" w:sz="0" w:space="0" w:color="auto"/>
      </w:divBdr>
      <w:divsChild>
        <w:div w:id="883559370">
          <w:marLeft w:val="274"/>
          <w:marRight w:val="0"/>
          <w:marTop w:val="0"/>
          <w:marBottom w:val="0"/>
          <w:divBdr>
            <w:top w:val="none" w:sz="0" w:space="0" w:color="auto"/>
            <w:left w:val="none" w:sz="0" w:space="0" w:color="auto"/>
            <w:bottom w:val="none" w:sz="0" w:space="0" w:color="auto"/>
            <w:right w:val="none" w:sz="0" w:space="0" w:color="auto"/>
          </w:divBdr>
        </w:div>
        <w:div w:id="1759791144">
          <w:marLeft w:val="274"/>
          <w:marRight w:val="0"/>
          <w:marTop w:val="0"/>
          <w:marBottom w:val="0"/>
          <w:divBdr>
            <w:top w:val="none" w:sz="0" w:space="0" w:color="auto"/>
            <w:left w:val="none" w:sz="0" w:space="0" w:color="auto"/>
            <w:bottom w:val="none" w:sz="0" w:space="0" w:color="auto"/>
            <w:right w:val="none" w:sz="0" w:space="0" w:color="auto"/>
          </w:divBdr>
        </w:div>
        <w:div w:id="536814105">
          <w:marLeft w:val="274"/>
          <w:marRight w:val="0"/>
          <w:marTop w:val="0"/>
          <w:marBottom w:val="0"/>
          <w:divBdr>
            <w:top w:val="none" w:sz="0" w:space="0" w:color="auto"/>
            <w:left w:val="none" w:sz="0" w:space="0" w:color="auto"/>
            <w:bottom w:val="none" w:sz="0" w:space="0" w:color="auto"/>
            <w:right w:val="none" w:sz="0" w:space="0" w:color="auto"/>
          </w:divBdr>
        </w:div>
        <w:div w:id="1290893099">
          <w:marLeft w:val="274"/>
          <w:marRight w:val="0"/>
          <w:marTop w:val="0"/>
          <w:marBottom w:val="0"/>
          <w:divBdr>
            <w:top w:val="none" w:sz="0" w:space="0" w:color="auto"/>
            <w:left w:val="none" w:sz="0" w:space="0" w:color="auto"/>
            <w:bottom w:val="none" w:sz="0" w:space="0" w:color="auto"/>
            <w:right w:val="none" w:sz="0" w:space="0" w:color="auto"/>
          </w:divBdr>
        </w:div>
        <w:div w:id="1004437067">
          <w:marLeft w:val="274"/>
          <w:marRight w:val="0"/>
          <w:marTop w:val="0"/>
          <w:marBottom w:val="0"/>
          <w:divBdr>
            <w:top w:val="none" w:sz="0" w:space="0" w:color="auto"/>
            <w:left w:val="none" w:sz="0" w:space="0" w:color="auto"/>
            <w:bottom w:val="none" w:sz="0" w:space="0" w:color="auto"/>
            <w:right w:val="none" w:sz="0" w:space="0" w:color="auto"/>
          </w:divBdr>
        </w:div>
      </w:divsChild>
    </w:div>
    <w:div w:id="919828298">
      <w:bodyDiv w:val="1"/>
      <w:marLeft w:val="0"/>
      <w:marRight w:val="0"/>
      <w:marTop w:val="0"/>
      <w:marBottom w:val="0"/>
      <w:divBdr>
        <w:top w:val="none" w:sz="0" w:space="0" w:color="auto"/>
        <w:left w:val="none" w:sz="0" w:space="0" w:color="auto"/>
        <w:bottom w:val="none" w:sz="0" w:space="0" w:color="auto"/>
        <w:right w:val="none" w:sz="0" w:space="0" w:color="auto"/>
      </w:divBdr>
      <w:divsChild>
        <w:div w:id="2108770120">
          <w:marLeft w:val="274"/>
          <w:marRight w:val="0"/>
          <w:marTop w:val="0"/>
          <w:marBottom w:val="0"/>
          <w:divBdr>
            <w:top w:val="none" w:sz="0" w:space="0" w:color="auto"/>
            <w:left w:val="none" w:sz="0" w:space="0" w:color="auto"/>
            <w:bottom w:val="none" w:sz="0" w:space="0" w:color="auto"/>
            <w:right w:val="none" w:sz="0" w:space="0" w:color="auto"/>
          </w:divBdr>
        </w:div>
        <w:div w:id="2051804314">
          <w:marLeft w:val="274"/>
          <w:marRight w:val="0"/>
          <w:marTop w:val="0"/>
          <w:marBottom w:val="0"/>
          <w:divBdr>
            <w:top w:val="none" w:sz="0" w:space="0" w:color="auto"/>
            <w:left w:val="none" w:sz="0" w:space="0" w:color="auto"/>
            <w:bottom w:val="none" w:sz="0" w:space="0" w:color="auto"/>
            <w:right w:val="none" w:sz="0" w:space="0" w:color="auto"/>
          </w:divBdr>
        </w:div>
        <w:div w:id="755786421">
          <w:marLeft w:val="274"/>
          <w:marRight w:val="0"/>
          <w:marTop w:val="0"/>
          <w:marBottom w:val="0"/>
          <w:divBdr>
            <w:top w:val="none" w:sz="0" w:space="0" w:color="auto"/>
            <w:left w:val="none" w:sz="0" w:space="0" w:color="auto"/>
            <w:bottom w:val="none" w:sz="0" w:space="0" w:color="auto"/>
            <w:right w:val="none" w:sz="0" w:space="0" w:color="auto"/>
          </w:divBdr>
        </w:div>
        <w:div w:id="1719890016">
          <w:marLeft w:val="274"/>
          <w:marRight w:val="0"/>
          <w:marTop w:val="0"/>
          <w:marBottom w:val="0"/>
          <w:divBdr>
            <w:top w:val="none" w:sz="0" w:space="0" w:color="auto"/>
            <w:left w:val="none" w:sz="0" w:space="0" w:color="auto"/>
            <w:bottom w:val="none" w:sz="0" w:space="0" w:color="auto"/>
            <w:right w:val="none" w:sz="0" w:space="0" w:color="auto"/>
          </w:divBdr>
        </w:div>
        <w:div w:id="1909531528">
          <w:marLeft w:val="274"/>
          <w:marRight w:val="0"/>
          <w:marTop w:val="0"/>
          <w:marBottom w:val="0"/>
          <w:divBdr>
            <w:top w:val="none" w:sz="0" w:space="0" w:color="auto"/>
            <w:left w:val="none" w:sz="0" w:space="0" w:color="auto"/>
            <w:bottom w:val="none" w:sz="0" w:space="0" w:color="auto"/>
            <w:right w:val="none" w:sz="0" w:space="0" w:color="auto"/>
          </w:divBdr>
        </w:div>
      </w:divsChild>
    </w:div>
    <w:div w:id="1117214832">
      <w:bodyDiv w:val="1"/>
      <w:marLeft w:val="0"/>
      <w:marRight w:val="0"/>
      <w:marTop w:val="0"/>
      <w:marBottom w:val="0"/>
      <w:divBdr>
        <w:top w:val="none" w:sz="0" w:space="0" w:color="auto"/>
        <w:left w:val="none" w:sz="0" w:space="0" w:color="auto"/>
        <w:bottom w:val="none" w:sz="0" w:space="0" w:color="auto"/>
        <w:right w:val="none" w:sz="0" w:space="0" w:color="auto"/>
      </w:divBdr>
      <w:divsChild>
        <w:div w:id="1266234808">
          <w:marLeft w:val="274"/>
          <w:marRight w:val="0"/>
          <w:marTop w:val="0"/>
          <w:marBottom w:val="0"/>
          <w:divBdr>
            <w:top w:val="none" w:sz="0" w:space="0" w:color="auto"/>
            <w:left w:val="none" w:sz="0" w:space="0" w:color="auto"/>
            <w:bottom w:val="none" w:sz="0" w:space="0" w:color="auto"/>
            <w:right w:val="none" w:sz="0" w:space="0" w:color="auto"/>
          </w:divBdr>
        </w:div>
        <w:div w:id="987173584">
          <w:marLeft w:val="274"/>
          <w:marRight w:val="0"/>
          <w:marTop w:val="0"/>
          <w:marBottom w:val="0"/>
          <w:divBdr>
            <w:top w:val="none" w:sz="0" w:space="0" w:color="auto"/>
            <w:left w:val="none" w:sz="0" w:space="0" w:color="auto"/>
            <w:bottom w:val="none" w:sz="0" w:space="0" w:color="auto"/>
            <w:right w:val="none" w:sz="0" w:space="0" w:color="auto"/>
          </w:divBdr>
        </w:div>
        <w:div w:id="2119712231">
          <w:marLeft w:val="274"/>
          <w:marRight w:val="0"/>
          <w:marTop w:val="0"/>
          <w:marBottom w:val="0"/>
          <w:divBdr>
            <w:top w:val="none" w:sz="0" w:space="0" w:color="auto"/>
            <w:left w:val="none" w:sz="0" w:space="0" w:color="auto"/>
            <w:bottom w:val="none" w:sz="0" w:space="0" w:color="auto"/>
            <w:right w:val="none" w:sz="0" w:space="0" w:color="auto"/>
          </w:divBdr>
        </w:div>
        <w:div w:id="1652519426">
          <w:marLeft w:val="274"/>
          <w:marRight w:val="0"/>
          <w:marTop w:val="0"/>
          <w:marBottom w:val="0"/>
          <w:divBdr>
            <w:top w:val="none" w:sz="0" w:space="0" w:color="auto"/>
            <w:left w:val="none" w:sz="0" w:space="0" w:color="auto"/>
            <w:bottom w:val="none" w:sz="0" w:space="0" w:color="auto"/>
            <w:right w:val="none" w:sz="0" w:space="0" w:color="auto"/>
          </w:divBdr>
        </w:div>
        <w:div w:id="1882160599">
          <w:marLeft w:val="274"/>
          <w:marRight w:val="0"/>
          <w:marTop w:val="0"/>
          <w:marBottom w:val="0"/>
          <w:divBdr>
            <w:top w:val="none" w:sz="0" w:space="0" w:color="auto"/>
            <w:left w:val="none" w:sz="0" w:space="0" w:color="auto"/>
            <w:bottom w:val="none" w:sz="0" w:space="0" w:color="auto"/>
            <w:right w:val="none" w:sz="0" w:space="0" w:color="auto"/>
          </w:divBdr>
        </w:div>
        <w:div w:id="657419541">
          <w:marLeft w:val="274"/>
          <w:marRight w:val="0"/>
          <w:marTop w:val="0"/>
          <w:marBottom w:val="0"/>
          <w:divBdr>
            <w:top w:val="none" w:sz="0" w:space="0" w:color="auto"/>
            <w:left w:val="none" w:sz="0" w:space="0" w:color="auto"/>
            <w:bottom w:val="none" w:sz="0" w:space="0" w:color="auto"/>
            <w:right w:val="none" w:sz="0" w:space="0" w:color="auto"/>
          </w:divBdr>
        </w:div>
        <w:div w:id="772743689">
          <w:marLeft w:val="274"/>
          <w:marRight w:val="0"/>
          <w:marTop w:val="0"/>
          <w:marBottom w:val="0"/>
          <w:divBdr>
            <w:top w:val="none" w:sz="0" w:space="0" w:color="auto"/>
            <w:left w:val="none" w:sz="0" w:space="0" w:color="auto"/>
            <w:bottom w:val="none" w:sz="0" w:space="0" w:color="auto"/>
            <w:right w:val="none" w:sz="0" w:space="0" w:color="auto"/>
          </w:divBdr>
        </w:div>
        <w:div w:id="1780179465">
          <w:marLeft w:val="274"/>
          <w:marRight w:val="0"/>
          <w:marTop w:val="0"/>
          <w:marBottom w:val="0"/>
          <w:divBdr>
            <w:top w:val="none" w:sz="0" w:space="0" w:color="auto"/>
            <w:left w:val="none" w:sz="0" w:space="0" w:color="auto"/>
            <w:bottom w:val="none" w:sz="0" w:space="0" w:color="auto"/>
            <w:right w:val="none" w:sz="0" w:space="0" w:color="auto"/>
          </w:divBdr>
        </w:div>
        <w:div w:id="1368722408">
          <w:marLeft w:val="274"/>
          <w:marRight w:val="0"/>
          <w:marTop w:val="0"/>
          <w:marBottom w:val="0"/>
          <w:divBdr>
            <w:top w:val="none" w:sz="0" w:space="0" w:color="auto"/>
            <w:left w:val="none" w:sz="0" w:space="0" w:color="auto"/>
            <w:bottom w:val="none" w:sz="0" w:space="0" w:color="auto"/>
            <w:right w:val="none" w:sz="0" w:space="0" w:color="auto"/>
          </w:divBdr>
        </w:div>
      </w:divsChild>
    </w:div>
    <w:div w:id="1189637277">
      <w:bodyDiv w:val="1"/>
      <w:marLeft w:val="0"/>
      <w:marRight w:val="0"/>
      <w:marTop w:val="0"/>
      <w:marBottom w:val="0"/>
      <w:divBdr>
        <w:top w:val="none" w:sz="0" w:space="0" w:color="auto"/>
        <w:left w:val="none" w:sz="0" w:space="0" w:color="auto"/>
        <w:bottom w:val="none" w:sz="0" w:space="0" w:color="auto"/>
        <w:right w:val="none" w:sz="0" w:space="0" w:color="auto"/>
      </w:divBdr>
    </w:div>
    <w:div w:id="1666587688">
      <w:bodyDiv w:val="1"/>
      <w:marLeft w:val="0"/>
      <w:marRight w:val="0"/>
      <w:marTop w:val="0"/>
      <w:marBottom w:val="0"/>
      <w:divBdr>
        <w:top w:val="none" w:sz="0" w:space="0" w:color="auto"/>
        <w:left w:val="none" w:sz="0" w:space="0" w:color="auto"/>
        <w:bottom w:val="none" w:sz="0" w:space="0" w:color="auto"/>
        <w:right w:val="none" w:sz="0" w:space="0" w:color="auto"/>
      </w:divBdr>
      <w:divsChild>
        <w:div w:id="1708142662">
          <w:marLeft w:val="274"/>
          <w:marRight w:val="0"/>
          <w:marTop w:val="0"/>
          <w:marBottom w:val="0"/>
          <w:divBdr>
            <w:top w:val="none" w:sz="0" w:space="0" w:color="auto"/>
            <w:left w:val="none" w:sz="0" w:space="0" w:color="auto"/>
            <w:bottom w:val="none" w:sz="0" w:space="0" w:color="auto"/>
            <w:right w:val="none" w:sz="0" w:space="0" w:color="auto"/>
          </w:divBdr>
        </w:div>
        <w:div w:id="1995180564">
          <w:marLeft w:val="274"/>
          <w:marRight w:val="0"/>
          <w:marTop w:val="0"/>
          <w:marBottom w:val="0"/>
          <w:divBdr>
            <w:top w:val="none" w:sz="0" w:space="0" w:color="auto"/>
            <w:left w:val="none" w:sz="0" w:space="0" w:color="auto"/>
            <w:bottom w:val="none" w:sz="0" w:space="0" w:color="auto"/>
            <w:right w:val="none" w:sz="0" w:space="0" w:color="auto"/>
          </w:divBdr>
        </w:div>
        <w:div w:id="1505315540">
          <w:marLeft w:val="274"/>
          <w:marRight w:val="0"/>
          <w:marTop w:val="0"/>
          <w:marBottom w:val="0"/>
          <w:divBdr>
            <w:top w:val="none" w:sz="0" w:space="0" w:color="auto"/>
            <w:left w:val="none" w:sz="0" w:space="0" w:color="auto"/>
            <w:bottom w:val="none" w:sz="0" w:space="0" w:color="auto"/>
            <w:right w:val="none" w:sz="0" w:space="0" w:color="auto"/>
          </w:divBdr>
        </w:div>
        <w:div w:id="1981226008">
          <w:marLeft w:val="274"/>
          <w:marRight w:val="0"/>
          <w:marTop w:val="0"/>
          <w:marBottom w:val="0"/>
          <w:divBdr>
            <w:top w:val="none" w:sz="0" w:space="0" w:color="auto"/>
            <w:left w:val="none" w:sz="0" w:space="0" w:color="auto"/>
            <w:bottom w:val="none" w:sz="0" w:space="0" w:color="auto"/>
            <w:right w:val="none" w:sz="0" w:space="0" w:color="auto"/>
          </w:divBdr>
        </w:div>
        <w:div w:id="933364386">
          <w:marLeft w:val="274"/>
          <w:marRight w:val="0"/>
          <w:marTop w:val="0"/>
          <w:marBottom w:val="0"/>
          <w:divBdr>
            <w:top w:val="none" w:sz="0" w:space="0" w:color="auto"/>
            <w:left w:val="none" w:sz="0" w:space="0" w:color="auto"/>
            <w:bottom w:val="none" w:sz="0" w:space="0" w:color="auto"/>
            <w:right w:val="none" w:sz="0" w:space="0" w:color="auto"/>
          </w:divBdr>
        </w:div>
        <w:div w:id="1534074230">
          <w:marLeft w:val="274"/>
          <w:marRight w:val="0"/>
          <w:marTop w:val="0"/>
          <w:marBottom w:val="0"/>
          <w:divBdr>
            <w:top w:val="none" w:sz="0" w:space="0" w:color="auto"/>
            <w:left w:val="none" w:sz="0" w:space="0" w:color="auto"/>
            <w:bottom w:val="none" w:sz="0" w:space="0" w:color="auto"/>
            <w:right w:val="none" w:sz="0" w:space="0" w:color="auto"/>
          </w:divBdr>
        </w:div>
        <w:div w:id="922253984">
          <w:marLeft w:val="274"/>
          <w:marRight w:val="0"/>
          <w:marTop w:val="0"/>
          <w:marBottom w:val="0"/>
          <w:divBdr>
            <w:top w:val="none" w:sz="0" w:space="0" w:color="auto"/>
            <w:left w:val="none" w:sz="0" w:space="0" w:color="auto"/>
            <w:bottom w:val="none" w:sz="0" w:space="0" w:color="auto"/>
            <w:right w:val="none" w:sz="0" w:space="0" w:color="auto"/>
          </w:divBdr>
        </w:div>
        <w:div w:id="1143349883">
          <w:marLeft w:val="274"/>
          <w:marRight w:val="0"/>
          <w:marTop w:val="0"/>
          <w:marBottom w:val="0"/>
          <w:divBdr>
            <w:top w:val="none" w:sz="0" w:space="0" w:color="auto"/>
            <w:left w:val="none" w:sz="0" w:space="0" w:color="auto"/>
            <w:bottom w:val="none" w:sz="0" w:space="0" w:color="auto"/>
            <w:right w:val="none" w:sz="0" w:space="0" w:color="auto"/>
          </w:divBdr>
        </w:div>
      </w:divsChild>
    </w:div>
    <w:div w:id="1690527686">
      <w:bodyDiv w:val="1"/>
      <w:marLeft w:val="0"/>
      <w:marRight w:val="0"/>
      <w:marTop w:val="0"/>
      <w:marBottom w:val="0"/>
      <w:divBdr>
        <w:top w:val="none" w:sz="0" w:space="0" w:color="auto"/>
        <w:left w:val="none" w:sz="0" w:space="0" w:color="auto"/>
        <w:bottom w:val="none" w:sz="0" w:space="0" w:color="auto"/>
        <w:right w:val="none" w:sz="0" w:space="0" w:color="auto"/>
      </w:divBdr>
    </w:div>
    <w:div w:id="1717778140">
      <w:bodyDiv w:val="1"/>
      <w:marLeft w:val="0"/>
      <w:marRight w:val="0"/>
      <w:marTop w:val="0"/>
      <w:marBottom w:val="0"/>
      <w:divBdr>
        <w:top w:val="none" w:sz="0" w:space="0" w:color="auto"/>
        <w:left w:val="none" w:sz="0" w:space="0" w:color="auto"/>
        <w:bottom w:val="none" w:sz="0" w:space="0" w:color="auto"/>
        <w:right w:val="none" w:sz="0" w:space="0" w:color="auto"/>
      </w:divBdr>
      <w:divsChild>
        <w:div w:id="1181505730">
          <w:marLeft w:val="274"/>
          <w:marRight w:val="0"/>
          <w:marTop w:val="0"/>
          <w:marBottom w:val="0"/>
          <w:divBdr>
            <w:top w:val="none" w:sz="0" w:space="0" w:color="auto"/>
            <w:left w:val="none" w:sz="0" w:space="0" w:color="auto"/>
            <w:bottom w:val="none" w:sz="0" w:space="0" w:color="auto"/>
            <w:right w:val="none" w:sz="0" w:space="0" w:color="auto"/>
          </w:divBdr>
        </w:div>
        <w:div w:id="1173841479">
          <w:marLeft w:val="274"/>
          <w:marRight w:val="0"/>
          <w:marTop w:val="0"/>
          <w:marBottom w:val="0"/>
          <w:divBdr>
            <w:top w:val="none" w:sz="0" w:space="0" w:color="auto"/>
            <w:left w:val="none" w:sz="0" w:space="0" w:color="auto"/>
            <w:bottom w:val="none" w:sz="0" w:space="0" w:color="auto"/>
            <w:right w:val="none" w:sz="0" w:space="0" w:color="auto"/>
          </w:divBdr>
        </w:div>
        <w:div w:id="161967570">
          <w:marLeft w:val="274"/>
          <w:marRight w:val="0"/>
          <w:marTop w:val="0"/>
          <w:marBottom w:val="0"/>
          <w:divBdr>
            <w:top w:val="none" w:sz="0" w:space="0" w:color="auto"/>
            <w:left w:val="none" w:sz="0" w:space="0" w:color="auto"/>
            <w:bottom w:val="none" w:sz="0" w:space="0" w:color="auto"/>
            <w:right w:val="none" w:sz="0" w:space="0" w:color="auto"/>
          </w:divBdr>
        </w:div>
        <w:div w:id="575475879">
          <w:marLeft w:val="274"/>
          <w:marRight w:val="0"/>
          <w:marTop w:val="0"/>
          <w:marBottom w:val="0"/>
          <w:divBdr>
            <w:top w:val="none" w:sz="0" w:space="0" w:color="auto"/>
            <w:left w:val="none" w:sz="0" w:space="0" w:color="auto"/>
            <w:bottom w:val="none" w:sz="0" w:space="0" w:color="auto"/>
            <w:right w:val="none" w:sz="0" w:space="0" w:color="auto"/>
          </w:divBdr>
        </w:div>
      </w:divsChild>
    </w:div>
    <w:div w:id="1728459023">
      <w:bodyDiv w:val="1"/>
      <w:marLeft w:val="0"/>
      <w:marRight w:val="0"/>
      <w:marTop w:val="0"/>
      <w:marBottom w:val="0"/>
      <w:divBdr>
        <w:top w:val="none" w:sz="0" w:space="0" w:color="auto"/>
        <w:left w:val="none" w:sz="0" w:space="0" w:color="auto"/>
        <w:bottom w:val="none" w:sz="0" w:space="0" w:color="auto"/>
        <w:right w:val="none" w:sz="0" w:space="0" w:color="auto"/>
      </w:divBdr>
    </w:div>
    <w:div w:id="192001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mailto:c.sidibe@bham.ac.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e.a.asamane@bham.ac.uk" TargetMode="External"/><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hyperlink" Target="https://www.birmingham.ac.uk/research/applied-health/research/maaciwara-study/our-research.aspx"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3">
      <a:dk1>
        <a:srgbClr val="000000"/>
      </a:dk1>
      <a:lt1>
        <a:srgbClr val="FFFFFF"/>
      </a:lt1>
      <a:dk2>
        <a:srgbClr val="3C3C3B"/>
      </a:dk2>
      <a:lt2>
        <a:srgbClr val="C59A00"/>
      </a:lt2>
      <a:accent1>
        <a:srgbClr val="007838"/>
      </a:accent1>
      <a:accent2>
        <a:srgbClr val="00788E"/>
      </a:accent2>
      <a:accent3>
        <a:srgbClr val="0057BF"/>
      </a:accent3>
      <a:accent4>
        <a:srgbClr val="501D83"/>
      </a:accent4>
      <a:accent5>
        <a:srgbClr val="DB0661"/>
      </a:accent5>
      <a:accent6>
        <a:srgbClr val="CF4527"/>
      </a:accent6>
      <a:hlink>
        <a:srgbClr val="007838"/>
      </a:hlink>
      <a:folHlink>
        <a:srgbClr val="0057B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5445A33AFAEC419A41B44D69E6129F" ma:contentTypeVersion="18" ma:contentTypeDescription="Create a new document." ma:contentTypeScope="" ma:versionID="0b35a3a2ddc1a7379da584d1017a675c">
  <xsd:schema xmlns:xsd="http://www.w3.org/2001/XMLSchema" xmlns:xs="http://www.w3.org/2001/XMLSchema" xmlns:p="http://schemas.microsoft.com/office/2006/metadata/properties" xmlns:ns2="997cdd1e-e429-4b09-99d2-d895aefd500f" xmlns:ns3="a3ce718d-f813-4adc-8824-5d044fc7674a" targetNamespace="http://schemas.microsoft.com/office/2006/metadata/properties" ma:root="true" ma:fieldsID="0987f44e3cec8068723d8ef6cfc5de7e" ns2:_="" ns3:_="">
    <xsd:import namespace="997cdd1e-e429-4b09-99d2-d895aefd500f"/>
    <xsd:import namespace="a3ce718d-f813-4adc-8824-5d044fc767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DateandTim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7cdd1e-e429-4b09-99d2-d895aefd5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ad60de0-1a06-47ac-a17b-03c64138ab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ce718d-f813-4adc-8824-5d044fc7674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002303e-3aac-4036-a93f-05678b6d1e37}" ma:internalName="TaxCatchAll" ma:showField="CatchAllData" ma:web="a3ce718d-f813-4adc-8824-5d044fc767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783AAC-FC61-4E88-98AE-18D9DD3527CF}">
  <ds:schemaRefs>
    <ds:schemaRef ds:uri="http://schemas.openxmlformats.org/officeDocument/2006/bibliography"/>
  </ds:schemaRefs>
</ds:datastoreItem>
</file>

<file path=customXml/itemProps2.xml><?xml version="1.0" encoding="utf-8"?>
<ds:datastoreItem xmlns:ds="http://schemas.openxmlformats.org/officeDocument/2006/customXml" ds:itemID="{F3CFDDF9-C10D-4C97-9044-7CF8D6B54C46}">
  <ds:schemaRefs>
    <ds:schemaRef ds:uri="http://schemas.microsoft.com/sharepoint/v3/contenttype/forms"/>
  </ds:schemaRefs>
</ds:datastoreItem>
</file>

<file path=customXml/itemProps3.xml><?xml version="1.0" encoding="utf-8"?>
<ds:datastoreItem xmlns:ds="http://schemas.openxmlformats.org/officeDocument/2006/customXml" ds:itemID="{1BAC2D17-5770-4F3F-ACE0-1E16C0230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7cdd1e-e429-4b09-99d2-d895aefd500f"/>
    <ds:schemaRef ds:uri="a3ce718d-f813-4adc-8824-5d044fc76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1674</Words>
  <Characters>9544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MaaCiwara Newsletter</vt:lpstr>
    </vt:vector>
  </TitlesOfParts>
  <Manager/>
  <Company>University of Birmingham</Company>
  <LinksUpToDate>false</LinksUpToDate>
  <CharactersWithSpaces>11196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MaaCiwara Newsletter</dc:title>
  <dc:subject>Issue 1: September 2021</dc:subject>
  <dc:creator>University of Birmingham</dc:creator>
  <cp:keywords>MaaCiwara Newsletter</cp:keywords>
  <dc:description/>
  <cp:lastModifiedBy>Meera Rasiya (CMH - Administration)</cp:lastModifiedBy>
  <cp:revision>2</cp:revision>
  <dcterms:created xsi:type="dcterms:W3CDTF">2025-02-11T10:52:00Z</dcterms:created>
  <dcterms:modified xsi:type="dcterms:W3CDTF">2025-02-11T10:52:00Z</dcterms:modified>
  <cp:category/>
</cp:coreProperties>
</file>