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D5" w:rsidRPr="00734D66" w:rsidRDefault="00B432D5" w:rsidP="00B432D5">
      <w:pPr>
        <w:spacing w:line="360" w:lineRule="auto"/>
        <w:rPr>
          <w:i/>
          <w:lang w:val="en-US"/>
        </w:rPr>
      </w:pPr>
      <w:r>
        <w:rPr>
          <w:i/>
          <w:lang w:val="en-US"/>
        </w:rPr>
        <w:t>First c</w:t>
      </w:r>
      <w:r w:rsidRPr="008F4497">
        <w:rPr>
          <w:i/>
          <w:lang w:val="en-US"/>
        </w:rPr>
        <w:t>all for abstracts</w:t>
      </w:r>
    </w:p>
    <w:p w:rsidR="00B432D5" w:rsidRDefault="00B432D5" w:rsidP="00B432D5">
      <w:pPr>
        <w:spacing w:line="360" w:lineRule="auto"/>
        <w:rPr>
          <w:b/>
          <w:lang w:val="en-US"/>
        </w:rPr>
      </w:pPr>
      <w:bookmarkStart w:id="0" w:name="_GoBack"/>
      <w:r>
        <w:rPr>
          <w:b/>
          <w:lang w:val="en-US"/>
        </w:rPr>
        <w:t>Symposium</w:t>
      </w:r>
      <w:r w:rsidRPr="00CF69C9">
        <w:rPr>
          <w:b/>
          <w:lang w:val="en-US"/>
        </w:rPr>
        <w:t>: Scientific contacts between Germ</w:t>
      </w:r>
      <w:r>
        <w:rPr>
          <w:b/>
          <w:lang w:val="en-US"/>
        </w:rPr>
        <w:t>any and Scandinavia during the Cold W</w:t>
      </w:r>
      <w:r w:rsidRPr="00CF69C9">
        <w:rPr>
          <w:b/>
          <w:lang w:val="en-US"/>
        </w:rPr>
        <w:t>ar</w:t>
      </w:r>
    </w:p>
    <w:p w:rsidR="00B432D5" w:rsidRDefault="00B432D5" w:rsidP="00B432D5">
      <w:pPr>
        <w:spacing w:line="360" w:lineRule="auto"/>
        <w:rPr>
          <w:b/>
          <w:lang w:val="en-US"/>
        </w:rPr>
      </w:pPr>
    </w:p>
    <w:p w:rsidR="00B432D5" w:rsidRPr="004D2C54" w:rsidRDefault="00B432D5" w:rsidP="00B432D5">
      <w:pPr>
        <w:spacing w:line="360" w:lineRule="auto"/>
        <w:rPr>
          <w:lang w:val="en-US"/>
        </w:rPr>
      </w:pPr>
      <w:r w:rsidRPr="00E26108">
        <w:rPr>
          <w:lang w:val="en-US"/>
        </w:rPr>
        <w:t>When</w:t>
      </w:r>
      <w:r>
        <w:rPr>
          <w:lang w:val="en-US"/>
        </w:rPr>
        <w:t xml:space="preserve"> and where</w:t>
      </w:r>
      <w:r w:rsidRPr="00E26108">
        <w:rPr>
          <w:lang w:val="en-US"/>
        </w:rPr>
        <w:t>: 28-30</w:t>
      </w:r>
      <w:r>
        <w:rPr>
          <w:lang w:val="en-US"/>
        </w:rPr>
        <w:t xml:space="preserve"> March</w:t>
      </w:r>
      <w:r w:rsidRPr="00E26108">
        <w:rPr>
          <w:lang w:val="en-US"/>
        </w:rPr>
        <w:t>, 2019</w:t>
      </w:r>
      <w:r>
        <w:rPr>
          <w:lang w:val="en-US"/>
        </w:rPr>
        <w:t xml:space="preserve">, The </w:t>
      </w:r>
      <w:proofErr w:type="spellStart"/>
      <w:r>
        <w:rPr>
          <w:lang w:val="en-US"/>
        </w:rPr>
        <w:t>Mickeln</w:t>
      </w:r>
      <w:proofErr w:type="spellEnd"/>
      <w:r>
        <w:rPr>
          <w:lang w:val="en-US"/>
        </w:rPr>
        <w:t xml:space="preserve"> house at the Heinrich-Heine-University, </w:t>
      </w:r>
      <w:proofErr w:type="spellStart"/>
      <w:r>
        <w:rPr>
          <w:lang w:val="en-US"/>
        </w:rPr>
        <w:t>Duesseldorf</w:t>
      </w:r>
      <w:proofErr w:type="spellEnd"/>
      <w:r>
        <w:rPr>
          <w:lang w:val="en-US"/>
        </w:rPr>
        <w:t xml:space="preserve">, Germany </w:t>
      </w:r>
      <w:r w:rsidRPr="004D2C54">
        <w:rPr>
          <w:lang w:val="en-US"/>
        </w:rPr>
        <w:t>(</w:t>
      </w:r>
      <w:r w:rsidRPr="004D2C54">
        <w:rPr>
          <w:color w:val="222222"/>
          <w:shd w:val="clear" w:color="auto" w:fill="FFFFFF"/>
          <w:lang w:val="en-US"/>
        </w:rPr>
        <w:t>Alt-</w:t>
      </w:r>
      <w:proofErr w:type="spellStart"/>
      <w:r w:rsidRPr="004D2C54">
        <w:rPr>
          <w:color w:val="222222"/>
          <w:shd w:val="clear" w:color="auto" w:fill="FFFFFF"/>
          <w:lang w:val="en-US"/>
        </w:rPr>
        <w:t>Himmelgeist</w:t>
      </w:r>
      <w:proofErr w:type="spellEnd"/>
      <w:r w:rsidRPr="004D2C54">
        <w:rPr>
          <w:color w:val="222222"/>
          <w:shd w:val="clear" w:color="auto" w:fill="FFFFFF"/>
          <w:lang w:val="en-US"/>
        </w:rPr>
        <w:t xml:space="preserve"> 25, 40589 Düsseldorf</w:t>
      </w:r>
      <w:r w:rsidRPr="004D2C54">
        <w:rPr>
          <w:lang w:val="en-US"/>
        </w:rPr>
        <w:t>)</w:t>
      </w:r>
    </w:p>
    <w:p w:rsidR="00B432D5" w:rsidRDefault="00B432D5" w:rsidP="00B432D5">
      <w:pPr>
        <w:spacing w:line="360" w:lineRule="auto"/>
        <w:rPr>
          <w:lang w:val="en-US"/>
        </w:rPr>
      </w:pPr>
    </w:p>
    <w:p w:rsidR="00B432D5" w:rsidRDefault="00B432D5" w:rsidP="00B432D5">
      <w:pPr>
        <w:spacing w:line="360" w:lineRule="auto"/>
        <w:rPr>
          <w:lang w:val="en-US"/>
        </w:rPr>
      </w:pPr>
      <w:r w:rsidRPr="00D91347">
        <w:rPr>
          <w:lang w:val="en-US"/>
        </w:rPr>
        <w:t>Organiz</w:t>
      </w:r>
      <w:r>
        <w:rPr>
          <w:lang w:val="en-US"/>
        </w:rPr>
        <w:t>ers:</w:t>
      </w:r>
    </w:p>
    <w:p w:rsidR="00B432D5" w:rsidRDefault="00B432D5" w:rsidP="00B432D5">
      <w:pPr>
        <w:spacing w:line="360" w:lineRule="auto"/>
        <w:rPr>
          <w:lang w:val="en-US"/>
        </w:rPr>
      </w:pPr>
      <w:r>
        <w:rPr>
          <w:lang w:val="en-US"/>
        </w:rPr>
        <w:t>Department for the History, Philosophy, and E</w:t>
      </w:r>
      <w:r w:rsidRPr="00D91347">
        <w:rPr>
          <w:lang w:val="en-US"/>
        </w:rPr>
        <w:t>thics of medicine,</w:t>
      </w:r>
      <w:r>
        <w:rPr>
          <w:lang w:val="en-US"/>
        </w:rPr>
        <w:t xml:space="preserve"> Heinrich-Heine-University</w:t>
      </w:r>
      <w:r w:rsidRPr="00D91347">
        <w:rPr>
          <w:lang w:val="en-US"/>
        </w:rPr>
        <w:t xml:space="preserve"> </w:t>
      </w:r>
      <w:proofErr w:type="spellStart"/>
      <w:r w:rsidRPr="00D91347">
        <w:rPr>
          <w:lang w:val="en-US"/>
        </w:rPr>
        <w:t>Duesseldorf</w:t>
      </w:r>
      <w:proofErr w:type="spellEnd"/>
      <w:r>
        <w:rPr>
          <w:lang w:val="en-US"/>
        </w:rPr>
        <w:t xml:space="preserve">, Germany (Dr. Nils Hansson, Thorsten </w:t>
      </w:r>
      <w:proofErr w:type="spellStart"/>
      <w:r>
        <w:rPr>
          <w:lang w:val="en-US"/>
        </w:rPr>
        <w:t>Halling</w:t>
      </w:r>
      <w:proofErr w:type="spellEnd"/>
      <w:r>
        <w:rPr>
          <w:lang w:val="en-US"/>
        </w:rPr>
        <w:t xml:space="preserve">, Prof. </w:t>
      </w:r>
      <w:proofErr w:type="spellStart"/>
      <w:r>
        <w:rPr>
          <w:lang w:val="en-US"/>
        </w:rPr>
        <w:t>Heiner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Fangerau</w:t>
      </w:r>
      <w:proofErr w:type="spellEnd"/>
      <w:r>
        <w:rPr>
          <w:lang w:val="en-US"/>
        </w:rPr>
        <w:t>)</w:t>
      </w:r>
    </w:p>
    <w:p w:rsidR="00B432D5" w:rsidRDefault="00B432D5" w:rsidP="00B432D5">
      <w:pPr>
        <w:spacing w:line="360" w:lineRule="auto"/>
        <w:rPr>
          <w:lang w:val="en-US"/>
        </w:rPr>
      </w:pPr>
    </w:p>
    <w:p w:rsidR="00B432D5" w:rsidRPr="00D91347" w:rsidRDefault="00B432D5" w:rsidP="00B432D5">
      <w:pPr>
        <w:spacing w:line="360" w:lineRule="auto"/>
        <w:rPr>
          <w:lang w:val="en-US"/>
        </w:rPr>
      </w:pPr>
      <w:r>
        <w:rPr>
          <w:lang w:val="en-US"/>
        </w:rPr>
        <w:t>Department for History of Medicine</w:t>
      </w:r>
      <w:r w:rsidRPr="00D91347">
        <w:rPr>
          <w:lang w:val="en-US"/>
        </w:rPr>
        <w:t xml:space="preserve">, </w:t>
      </w:r>
      <w:r>
        <w:rPr>
          <w:lang w:val="en-US"/>
        </w:rPr>
        <w:t>Lund University, Sweden (Prof. Peter M Nilsson)</w:t>
      </w:r>
    </w:p>
    <w:p w:rsidR="00B432D5" w:rsidRPr="00D91347" w:rsidRDefault="00B432D5" w:rsidP="00B432D5">
      <w:pPr>
        <w:spacing w:line="360" w:lineRule="auto"/>
        <w:rPr>
          <w:lang w:val="en-US"/>
        </w:rPr>
      </w:pPr>
    </w:p>
    <w:p w:rsidR="00B432D5" w:rsidRPr="00194DD6" w:rsidRDefault="00B432D5" w:rsidP="00B432D5">
      <w:pPr>
        <w:spacing w:line="360" w:lineRule="auto"/>
        <w:rPr>
          <w:lang w:val="en-US"/>
        </w:rPr>
      </w:pPr>
      <w:r>
        <w:rPr>
          <w:lang w:val="en-US"/>
        </w:rPr>
        <w:t>D</w:t>
      </w:r>
      <w:r w:rsidRPr="00194DD6">
        <w:rPr>
          <w:lang w:val="en-US"/>
        </w:rPr>
        <w:t>uring the 19th ce</w:t>
      </w:r>
      <w:r>
        <w:rPr>
          <w:lang w:val="en-US"/>
        </w:rPr>
        <w:t>ntury, and up to the first decades of t</w:t>
      </w:r>
      <w:r w:rsidRPr="00194DD6">
        <w:rPr>
          <w:lang w:val="en-US"/>
        </w:rPr>
        <w:t>he 20</w:t>
      </w:r>
      <w:r w:rsidRPr="00B50E9A">
        <w:rPr>
          <w:vertAlign w:val="superscript"/>
          <w:lang w:val="en-US"/>
        </w:rPr>
        <w:t>th</w:t>
      </w:r>
      <w:r>
        <w:rPr>
          <w:lang w:val="en-US"/>
        </w:rPr>
        <w:t>,</w:t>
      </w:r>
      <w:r w:rsidRPr="00194DD6">
        <w:rPr>
          <w:lang w:val="en-US"/>
        </w:rPr>
        <w:t xml:space="preserve"> Scandinavian physicians and natural scientists were </w:t>
      </w:r>
      <w:r>
        <w:rPr>
          <w:lang w:val="en-US"/>
        </w:rPr>
        <w:t xml:space="preserve">heavily influenced by German academia </w:t>
      </w:r>
    </w:p>
    <w:p w:rsidR="00B432D5" w:rsidRDefault="00B432D5" w:rsidP="00B432D5">
      <w:pPr>
        <w:spacing w:line="360" w:lineRule="auto"/>
        <w:rPr>
          <w:bCs/>
          <w:color w:val="000000" w:themeColor="text1"/>
          <w:lang w:val="en-US"/>
        </w:rPr>
      </w:pPr>
      <w:r w:rsidRPr="00194DD6">
        <w:rPr>
          <w:bCs/>
          <w:color w:val="000000" w:themeColor="text1"/>
          <w:lang w:val="en-US"/>
        </w:rPr>
        <w:t xml:space="preserve">(Larsen 1996, </w:t>
      </w:r>
      <w:proofErr w:type="spellStart"/>
      <w:r w:rsidRPr="00194DD6">
        <w:rPr>
          <w:bCs/>
          <w:color w:val="000000" w:themeColor="text1"/>
          <w:lang w:val="en-US"/>
        </w:rPr>
        <w:t>Hösch</w:t>
      </w:r>
      <w:proofErr w:type="spellEnd"/>
      <w:r w:rsidRPr="00194DD6">
        <w:rPr>
          <w:bCs/>
          <w:color w:val="000000" w:themeColor="text1"/>
          <w:lang w:val="en-US"/>
        </w:rPr>
        <w:t xml:space="preserve"> et al 1999). </w:t>
      </w:r>
      <w:r>
        <w:rPr>
          <w:bCs/>
          <w:color w:val="000000" w:themeColor="text1"/>
          <w:lang w:val="en-US"/>
        </w:rPr>
        <w:t>German was the prime scientific language in Scandinavia (</w:t>
      </w:r>
      <w:proofErr w:type="spellStart"/>
      <w:r w:rsidRPr="00194DD6">
        <w:rPr>
          <w:color w:val="000000" w:themeColor="text1"/>
          <w:lang w:val="en-US"/>
        </w:rPr>
        <w:t>Reinbothe</w:t>
      </w:r>
      <w:proofErr w:type="spellEnd"/>
      <w:r w:rsidRPr="00194DD6">
        <w:rPr>
          <w:color w:val="000000" w:themeColor="text1"/>
          <w:lang w:val="en-US"/>
        </w:rPr>
        <w:t xml:space="preserve"> 2006, </w:t>
      </w:r>
      <w:proofErr w:type="spellStart"/>
      <w:r w:rsidRPr="00194DD6">
        <w:rPr>
          <w:bCs/>
          <w:color w:val="000000" w:themeColor="text1"/>
          <w:lang w:val="en-US"/>
        </w:rPr>
        <w:t>Prinz</w:t>
      </w:r>
      <w:proofErr w:type="spellEnd"/>
      <w:r w:rsidRPr="00194DD6">
        <w:rPr>
          <w:bCs/>
          <w:color w:val="000000" w:themeColor="text1"/>
          <w:lang w:val="en-US"/>
        </w:rPr>
        <w:t xml:space="preserve"> &amp; </w:t>
      </w:r>
      <w:proofErr w:type="spellStart"/>
      <w:r w:rsidRPr="00194DD6">
        <w:rPr>
          <w:bCs/>
          <w:color w:val="000000" w:themeColor="text1"/>
          <w:lang w:val="en-US"/>
        </w:rPr>
        <w:t>Korhonen</w:t>
      </w:r>
      <w:proofErr w:type="spellEnd"/>
      <w:r w:rsidRPr="00194DD6">
        <w:rPr>
          <w:bCs/>
          <w:color w:val="000000" w:themeColor="text1"/>
          <w:lang w:val="en-US"/>
        </w:rPr>
        <w:t xml:space="preserve"> 2011</w:t>
      </w:r>
      <w:r>
        <w:rPr>
          <w:bCs/>
          <w:color w:val="000000" w:themeColor="text1"/>
          <w:lang w:val="en-US"/>
        </w:rPr>
        <w:t xml:space="preserve">), students and researchers went on study trips to Germany and published their research in German journals (Nilsson et al 2006, </w:t>
      </w:r>
      <w:proofErr w:type="spellStart"/>
      <w:r>
        <w:rPr>
          <w:bCs/>
          <w:color w:val="000000" w:themeColor="text1"/>
          <w:lang w:val="en-US"/>
        </w:rPr>
        <w:t>Brissman</w:t>
      </w:r>
      <w:proofErr w:type="spellEnd"/>
      <w:r>
        <w:rPr>
          <w:bCs/>
          <w:color w:val="000000" w:themeColor="text1"/>
          <w:lang w:val="en-US"/>
        </w:rPr>
        <w:t xml:space="preserve"> 2010). </w:t>
      </w:r>
      <w:r w:rsidRPr="00194DD6">
        <w:rPr>
          <w:bCs/>
          <w:color w:val="000000" w:themeColor="text1"/>
          <w:lang w:val="en-US"/>
        </w:rPr>
        <w:t xml:space="preserve">Although the exchange was </w:t>
      </w:r>
      <w:r>
        <w:rPr>
          <w:bCs/>
          <w:color w:val="000000" w:themeColor="text1"/>
          <w:lang w:val="en-US"/>
        </w:rPr>
        <w:t>encouraged</w:t>
      </w:r>
      <w:r w:rsidRPr="00194DD6">
        <w:rPr>
          <w:bCs/>
          <w:color w:val="000000" w:themeColor="text1"/>
          <w:lang w:val="en-US"/>
        </w:rPr>
        <w:t xml:space="preserve"> </w:t>
      </w:r>
      <w:r>
        <w:rPr>
          <w:bCs/>
          <w:color w:val="000000" w:themeColor="text1"/>
          <w:lang w:val="en-US"/>
        </w:rPr>
        <w:t>from both sides of the Baltic Sea</w:t>
      </w:r>
      <w:r w:rsidRPr="00194DD6">
        <w:rPr>
          <w:bCs/>
          <w:color w:val="000000" w:themeColor="text1"/>
          <w:lang w:val="en-US"/>
        </w:rPr>
        <w:t xml:space="preserve">, </w:t>
      </w:r>
      <w:r>
        <w:rPr>
          <w:bCs/>
          <w:color w:val="000000" w:themeColor="text1"/>
          <w:lang w:val="en-US"/>
        </w:rPr>
        <w:t xml:space="preserve">it is fair to say that Swedish researchers had a stronger interest in German science than vice versa (what has come to be known as </w:t>
      </w:r>
      <w:r w:rsidRPr="00194DD6">
        <w:rPr>
          <w:bCs/>
          <w:color w:val="000000" w:themeColor="text1"/>
          <w:lang w:val="en-US"/>
        </w:rPr>
        <w:t>"Swedish provincialism"</w:t>
      </w:r>
      <w:r>
        <w:rPr>
          <w:bCs/>
          <w:color w:val="000000" w:themeColor="text1"/>
          <w:lang w:val="en-US"/>
        </w:rPr>
        <w:t>. See</w:t>
      </w:r>
      <w:r w:rsidRPr="00194DD6">
        <w:rPr>
          <w:bCs/>
          <w:color w:val="000000" w:themeColor="text1"/>
          <w:lang w:val="en-US"/>
        </w:rPr>
        <w:t xml:space="preserve"> Seiler </w:t>
      </w:r>
      <w:proofErr w:type="spellStart"/>
      <w:r w:rsidRPr="00194DD6">
        <w:rPr>
          <w:bCs/>
          <w:color w:val="000000" w:themeColor="text1"/>
          <w:lang w:val="en-US"/>
        </w:rPr>
        <w:t>Brylla</w:t>
      </w:r>
      <w:proofErr w:type="spellEnd"/>
      <w:r w:rsidRPr="00194DD6">
        <w:rPr>
          <w:bCs/>
          <w:color w:val="000000" w:themeColor="text1"/>
          <w:lang w:val="en-US"/>
        </w:rPr>
        <w:t xml:space="preserve"> &amp; </w:t>
      </w:r>
      <w:proofErr w:type="spellStart"/>
      <w:r w:rsidRPr="00194DD6">
        <w:rPr>
          <w:bCs/>
          <w:color w:val="000000" w:themeColor="text1"/>
          <w:lang w:val="en-US"/>
        </w:rPr>
        <w:t>Wåghäll</w:t>
      </w:r>
      <w:proofErr w:type="spellEnd"/>
      <w:r w:rsidRPr="00194DD6">
        <w:rPr>
          <w:bCs/>
          <w:color w:val="000000" w:themeColor="text1"/>
          <w:lang w:val="en-US"/>
        </w:rPr>
        <w:t xml:space="preserve"> </w:t>
      </w:r>
      <w:proofErr w:type="spellStart"/>
      <w:r w:rsidRPr="00194DD6">
        <w:rPr>
          <w:bCs/>
          <w:color w:val="000000" w:themeColor="text1"/>
          <w:lang w:val="en-US"/>
        </w:rPr>
        <w:t>Nivre</w:t>
      </w:r>
      <w:proofErr w:type="spellEnd"/>
      <w:r w:rsidRPr="00194DD6">
        <w:rPr>
          <w:bCs/>
          <w:color w:val="000000" w:themeColor="text1"/>
          <w:lang w:val="en-US"/>
        </w:rPr>
        <w:t xml:space="preserve"> 2015). However, this </w:t>
      </w:r>
      <w:r>
        <w:rPr>
          <w:bCs/>
          <w:color w:val="000000" w:themeColor="text1"/>
          <w:lang w:val="en-US"/>
        </w:rPr>
        <w:t>relationship</w:t>
      </w:r>
      <w:r w:rsidRPr="00194DD6">
        <w:rPr>
          <w:bCs/>
          <w:color w:val="000000" w:themeColor="text1"/>
          <w:lang w:val="en-US"/>
        </w:rPr>
        <w:t xml:space="preserve"> </w:t>
      </w:r>
      <w:r>
        <w:rPr>
          <w:bCs/>
          <w:color w:val="000000" w:themeColor="text1"/>
          <w:lang w:val="en-US"/>
        </w:rPr>
        <w:t>was to change rather abruptly</w:t>
      </w:r>
      <w:r w:rsidR="005F5CC2">
        <w:rPr>
          <w:bCs/>
          <w:color w:val="000000" w:themeColor="text1"/>
          <w:lang w:val="en-US"/>
        </w:rPr>
        <w:t xml:space="preserve"> </w:t>
      </w:r>
      <w:r>
        <w:rPr>
          <w:bCs/>
          <w:color w:val="000000" w:themeColor="text1"/>
          <w:lang w:val="en-US"/>
        </w:rPr>
        <w:t xml:space="preserve">with the </w:t>
      </w:r>
      <w:r w:rsidRPr="00243BDB">
        <w:rPr>
          <w:bCs/>
          <w:color w:val="000000" w:themeColor="text1"/>
          <w:lang w:val="en-US"/>
        </w:rPr>
        <w:t>Second World War</w:t>
      </w:r>
      <w:r>
        <w:rPr>
          <w:bCs/>
          <w:color w:val="000000" w:themeColor="text1"/>
          <w:lang w:val="en-US"/>
        </w:rPr>
        <w:t>, which triggered in a marked decrease in c</w:t>
      </w:r>
      <w:r w:rsidRPr="00243BDB">
        <w:rPr>
          <w:bCs/>
          <w:color w:val="000000" w:themeColor="text1"/>
          <w:lang w:val="en-US"/>
        </w:rPr>
        <w:t>ollaboration</w:t>
      </w:r>
      <w:r>
        <w:rPr>
          <w:bCs/>
          <w:color w:val="000000" w:themeColor="text1"/>
          <w:lang w:val="en-US"/>
        </w:rPr>
        <w:t xml:space="preserve"> between the two systems.</w:t>
      </w:r>
      <w:r w:rsidRPr="00243BDB">
        <w:rPr>
          <w:bCs/>
          <w:color w:val="000000" w:themeColor="text1"/>
          <w:lang w:val="en-US"/>
        </w:rPr>
        <w:t xml:space="preserve"> (</w:t>
      </w:r>
      <w:proofErr w:type="spellStart"/>
      <w:r w:rsidRPr="00243BDB">
        <w:rPr>
          <w:bCs/>
          <w:color w:val="000000" w:themeColor="text1"/>
          <w:lang w:val="en-US"/>
        </w:rPr>
        <w:t>Broberg</w:t>
      </w:r>
      <w:proofErr w:type="spellEnd"/>
      <w:r w:rsidRPr="00243BDB">
        <w:rPr>
          <w:bCs/>
          <w:color w:val="000000" w:themeColor="text1"/>
          <w:lang w:val="en-US"/>
        </w:rPr>
        <w:t xml:space="preserve"> &amp; Roll-Hansen 2005). </w:t>
      </w:r>
    </w:p>
    <w:p w:rsidR="00B432D5" w:rsidRDefault="00B432D5" w:rsidP="00B432D5">
      <w:pPr>
        <w:spacing w:line="360" w:lineRule="auto"/>
        <w:rPr>
          <w:bCs/>
          <w:color w:val="000000" w:themeColor="text1"/>
          <w:lang w:val="en-US"/>
        </w:rPr>
      </w:pPr>
    </w:p>
    <w:p w:rsidR="00B432D5" w:rsidRPr="00194DD6" w:rsidRDefault="00B432D5" w:rsidP="00B432D5">
      <w:pPr>
        <w:spacing w:line="360" w:lineRule="auto"/>
        <w:rPr>
          <w:lang w:val="en-US"/>
        </w:rPr>
      </w:pPr>
      <w:r>
        <w:rPr>
          <w:bCs/>
          <w:color w:val="000000" w:themeColor="text1"/>
          <w:lang w:val="en-US"/>
        </w:rPr>
        <w:t xml:space="preserve">A number of </w:t>
      </w:r>
      <w:r w:rsidRPr="00243BDB">
        <w:rPr>
          <w:bCs/>
          <w:color w:val="000000" w:themeColor="text1"/>
          <w:lang w:val="en-US"/>
        </w:rPr>
        <w:t>studies on Scandinavian-German scientific relations between 1933 and 1945 have been published in recent years (</w:t>
      </w:r>
      <w:proofErr w:type="spellStart"/>
      <w:r w:rsidRPr="00243BDB">
        <w:rPr>
          <w:bCs/>
          <w:color w:val="000000" w:themeColor="text1"/>
          <w:lang w:val="en-US"/>
        </w:rPr>
        <w:t>Almg</w:t>
      </w:r>
      <w:r>
        <w:rPr>
          <w:bCs/>
          <w:color w:val="000000" w:themeColor="text1"/>
          <w:lang w:val="en-US"/>
        </w:rPr>
        <w:t>ren</w:t>
      </w:r>
      <w:proofErr w:type="spellEnd"/>
      <w:r>
        <w:rPr>
          <w:bCs/>
          <w:color w:val="000000" w:themeColor="text1"/>
          <w:lang w:val="en-US"/>
        </w:rPr>
        <w:t xml:space="preserve"> 2005, </w:t>
      </w:r>
      <w:proofErr w:type="spellStart"/>
      <w:r>
        <w:rPr>
          <w:bCs/>
          <w:color w:val="000000" w:themeColor="text1"/>
          <w:lang w:val="en-US"/>
        </w:rPr>
        <w:t>Björkman</w:t>
      </w:r>
      <w:proofErr w:type="spellEnd"/>
      <w:r>
        <w:rPr>
          <w:bCs/>
          <w:color w:val="000000" w:themeColor="text1"/>
          <w:lang w:val="en-US"/>
        </w:rPr>
        <w:t xml:space="preserve"> et al 2016), but the relationships after the war have not yet been systematically examined</w:t>
      </w:r>
      <w:r w:rsidRPr="00243BDB">
        <w:rPr>
          <w:bCs/>
          <w:color w:val="000000" w:themeColor="text1"/>
          <w:lang w:val="en-US"/>
        </w:rPr>
        <w:t xml:space="preserve"> (</w:t>
      </w:r>
      <w:proofErr w:type="spellStart"/>
      <w:r>
        <w:rPr>
          <w:bCs/>
          <w:color w:val="000000" w:themeColor="text1"/>
          <w:lang w:val="en-US"/>
        </w:rPr>
        <w:t>Almgren</w:t>
      </w:r>
      <w:proofErr w:type="spellEnd"/>
      <w:r>
        <w:rPr>
          <w:bCs/>
          <w:color w:val="000000" w:themeColor="text1"/>
          <w:lang w:val="en-US"/>
        </w:rPr>
        <w:t xml:space="preserve"> 2013</w:t>
      </w:r>
      <w:r w:rsidRPr="00243BDB">
        <w:rPr>
          <w:bCs/>
          <w:color w:val="000000" w:themeColor="text1"/>
          <w:lang w:val="en-US"/>
        </w:rPr>
        <w:t xml:space="preserve">), particularly </w:t>
      </w:r>
      <w:r>
        <w:rPr>
          <w:bCs/>
          <w:color w:val="000000" w:themeColor="text1"/>
          <w:lang w:val="en-US"/>
        </w:rPr>
        <w:t>as</w:t>
      </w:r>
      <w:r w:rsidRPr="00243BDB">
        <w:rPr>
          <w:bCs/>
          <w:color w:val="000000" w:themeColor="text1"/>
          <w:lang w:val="en-US"/>
        </w:rPr>
        <w:t xml:space="preserve"> regard</w:t>
      </w:r>
      <w:r>
        <w:rPr>
          <w:bCs/>
          <w:color w:val="000000" w:themeColor="text1"/>
          <w:lang w:val="en-US"/>
        </w:rPr>
        <w:t>s</w:t>
      </w:r>
      <w:r w:rsidRPr="00243BDB">
        <w:rPr>
          <w:bCs/>
          <w:color w:val="000000" w:themeColor="text1"/>
          <w:lang w:val="en-US"/>
        </w:rPr>
        <w:t xml:space="preserve"> the</w:t>
      </w:r>
      <w:r>
        <w:rPr>
          <w:bCs/>
          <w:color w:val="000000" w:themeColor="text1"/>
          <w:lang w:val="en-US"/>
        </w:rPr>
        <w:t xml:space="preserve"> fields of</w:t>
      </w:r>
      <w:r w:rsidRPr="00243BDB">
        <w:rPr>
          <w:bCs/>
          <w:color w:val="000000" w:themeColor="text1"/>
          <w:lang w:val="en-US"/>
        </w:rPr>
        <w:t xml:space="preserve"> medicine and </w:t>
      </w:r>
      <w:r>
        <w:rPr>
          <w:bCs/>
          <w:color w:val="000000" w:themeColor="text1"/>
          <w:lang w:val="en-US"/>
        </w:rPr>
        <w:t xml:space="preserve">the </w:t>
      </w:r>
      <w:r w:rsidRPr="00243BDB">
        <w:rPr>
          <w:bCs/>
          <w:color w:val="000000" w:themeColor="text1"/>
          <w:lang w:val="en-US"/>
        </w:rPr>
        <w:t xml:space="preserve">natural sciences. </w:t>
      </w:r>
      <w:r>
        <w:rPr>
          <w:bCs/>
          <w:color w:val="000000" w:themeColor="text1"/>
          <w:lang w:val="en-US"/>
        </w:rPr>
        <w:t>C</w:t>
      </w:r>
      <w:r w:rsidRPr="00243BDB">
        <w:rPr>
          <w:bCs/>
          <w:color w:val="000000" w:themeColor="text1"/>
          <w:lang w:val="en-US"/>
        </w:rPr>
        <w:t xml:space="preserve">ase studies </w:t>
      </w:r>
      <w:r>
        <w:rPr>
          <w:bCs/>
          <w:color w:val="000000" w:themeColor="text1"/>
          <w:lang w:val="en-US"/>
        </w:rPr>
        <w:t xml:space="preserve">suggest that </w:t>
      </w:r>
      <w:r w:rsidRPr="00243BDB">
        <w:rPr>
          <w:bCs/>
          <w:color w:val="000000" w:themeColor="text1"/>
          <w:lang w:val="en-US"/>
        </w:rPr>
        <w:t xml:space="preserve">the "neutral" Sweden </w:t>
      </w:r>
      <w:r>
        <w:rPr>
          <w:bCs/>
          <w:color w:val="000000" w:themeColor="text1"/>
          <w:lang w:val="en-US"/>
        </w:rPr>
        <w:t xml:space="preserve">could act as </w:t>
      </w:r>
      <w:r w:rsidRPr="00243BDB">
        <w:rPr>
          <w:bCs/>
          <w:color w:val="000000" w:themeColor="text1"/>
          <w:lang w:val="en-US"/>
        </w:rPr>
        <w:t>a gateway to the West for researchers from the GDR</w:t>
      </w:r>
      <w:r>
        <w:rPr>
          <w:bCs/>
          <w:color w:val="000000" w:themeColor="text1"/>
          <w:lang w:val="en-US"/>
        </w:rPr>
        <w:t xml:space="preserve"> as well as a</w:t>
      </w:r>
      <w:r w:rsidRPr="00243BDB">
        <w:rPr>
          <w:bCs/>
          <w:color w:val="000000" w:themeColor="text1"/>
          <w:lang w:val="en-US"/>
        </w:rPr>
        <w:t xml:space="preserve"> German-German </w:t>
      </w:r>
      <w:r>
        <w:rPr>
          <w:bCs/>
          <w:color w:val="000000" w:themeColor="text1"/>
          <w:lang w:val="en-US"/>
        </w:rPr>
        <w:t>contact zone</w:t>
      </w:r>
      <w:r w:rsidRPr="00243BDB">
        <w:rPr>
          <w:bCs/>
          <w:color w:val="000000" w:themeColor="text1"/>
          <w:lang w:val="en-US"/>
        </w:rPr>
        <w:t xml:space="preserve"> (Hansson et al. 2018).</w:t>
      </w:r>
      <w:r w:rsidRPr="00243BDB">
        <w:rPr>
          <w:lang w:val="en-US"/>
        </w:rPr>
        <w:t xml:space="preserve"> </w:t>
      </w:r>
      <w:r w:rsidRPr="00243BDB">
        <w:rPr>
          <w:bCs/>
          <w:color w:val="000000" w:themeColor="text1"/>
          <w:lang w:val="en-US"/>
        </w:rPr>
        <w:t>The conference will focus on the transfer of knowledge a</w:t>
      </w:r>
      <w:r>
        <w:rPr>
          <w:bCs/>
          <w:color w:val="000000" w:themeColor="text1"/>
          <w:lang w:val="en-US"/>
        </w:rPr>
        <w:t xml:space="preserve">cross the Baltic Sea </w:t>
      </w:r>
      <w:r w:rsidRPr="00243BDB">
        <w:rPr>
          <w:bCs/>
          <w:color w:val="000000" w:themeColor="text1"/>
          <w:lang w:val="en-US"/>
        </w:rPr>
        <w:t>and old and new personal relationships between researchers in Northern Europe, and not least</w:t>
      </w:r>
      <w:r>
        <w:rPr>
          <w:bCs/>
          <w:color w:val="000000" w:themeColor="text1"/>
          <w:lang w:val="en-US"/>
        </w:rPr>
        <w:t xml:space="preserve"> on</w:t>
      </w:r>
      <w:r w:rsidRPr="00243BDB">
        <w:rPr>
          <w:bCs/>
          <w:color w:val="000000" w:themeColor="text1"/>
          <w:lang w:val="en-US"/>
        </w:rPr>
        <w:t xml:space="preserve"> </w:t>
      </w:r>
      <w:r>
        <w:rPr>
          <w:bCs/>
          <w:color w:val="000000" w:themeColor="text1"/>
          <w:lang w:val="en-US"/>
        </w:rPr>
        <w:t xml:space="preserve">the </w:t>
      </w:r>
      <w:r w:rsidRPr="00243BDB">
        <w:rPr>
          <w:bCs/>
          <w:color w:val="000000" w:themeColor="text1"/>
          <w:lang w:val="en-US"/>
        </w:rPr>
        <w:t xml:space="preserve">political and technological </w:t>
      </w:r>
      <w:r w:rsidRPr="00243BDB">
        <w:rPr>
          <w:bCs/>
          <w:color w:val="000000" w:themeColor="text1"/>
          <w:lang w:val="en-US"/>
        </w:rPr>
        <w:lastRenderedPageBreak/>
        <w:t xml:space="preserve">aspects of </w:t>
      </w:r>
      <w:r>
        <w:rPr>
          <w:bCs/>
          <w:color w:val="000000" w:themeColor="text1"/>
          <w:lang w:val="en-US"/>
        </w:rPr>
        <w:t xml:space="preserve">the </w:t>
      </w:r>
      <w:r w:rsidRPr="00243BDB">
        <w:rPr>
          <w:bCs/>
          <w:color w:val="000000" w:themeColor="text1"/>
          <w:lang w:val="en-US"/>
        </w:rPr>
        <w:t>contacts.</w:t>
      </w:r>
      <w:r>
        <w:rPr>
          <w:bCs/>
          <w:color w:val="000000" w:themeColor="text1"/>
          <w:lang w:val="en-US"/>
        </w:rPr>
        <w:t xml:space="preserve"> H</w:t>
      </w:r>
      <w:r w:rsidRPr="00243BDB">
        <w:rPr>
          <w:bCs/>
          <w:color w:val="000000" w:themeColor="text1"/>
          <w:lang w:val="en-US"/>
        </w:rPr>
        <w:t xml:space="preserve">ow did science exchange work </w:t>
      </w:r>
      <w:r>
        <w:rPr>
          <w:bCs/>
          <w:color w:val="000000" w:themeColor="text1"/>
          <w:lang w:val="en-US"/>
        </w:rPr>
        <w:t>during</w:t>
      </w:r>
      <w:r w:rsidRPr="00243BDB">
        <w:rPr>
          <w:bCs/>
          <w:color w:val="000000" w:themeColor="text1"/>
          <w:lang w:val="en-US"/>
        </w:rPr>
        <w:t xml:space="preserve"> the Cold War? In addition to Scandinavia, comparisons with other "neutral" states are </w:t>
      </w:r>
      <w:r>
        <w:rPr>
          <w:bCs/>
          <w:color w:val="000000" w:themeColor="text1"/>
          <w:lang w:val="en-US"/>
        </w:rPr>
        <w:t>possible</w:t>
      </w:r>
      <w:r w:rsidRPr="00243BDB">
        <w:rPr>
          <w:bCs/>
          <w:color w:val="000000" w:themeColor="text1"/>
          <w:lang w:val="en-US"/>
        </w:rPr>
        <w:t xml:space="preserve">. Are there differences in the exchange between </w:t>
      </w:r>
      <w:r>
        <w:rPr>
          <w:bCs/>
          <w:color w:val="000000" w:themeColor="text1"/>
          <w:lang w:val="en-US"/>
        </w:rPr>
        <w:t>the Scandinavian countries and</w:t>
      </w:r>
      <w:r w:rsidRPr="00243BDB">
        <w:rPr>
          <w:bCs/>
          <w:color w:val="000000" w:themeColor="text1"/>
          <w:lang w:val="en-US"/>
        </w:rPr>
        <w:t xml:space="preserve"> Austria or Switzerland? To what extent did these countries serve as a hub for German-German exchanges?</w:t>
      </w:r>
    </w:p>
    <w:p w:rsidR="00B432D5" w:rsidRDefault="00B432D5" w:rsidP="00B432D5">
      <w:pPr>
        <w:spacing w:line="360" w:lineRule="auto"/>
        <w:rPr>
          <w:lang w:val="en-US"/>
        </w:rPr>
      </w:pPr>
    </w:p>
    <w:p w:rsidR="00B432D5" w:rsidRPr="00B71782" w:rsidRDefault="00B432D5" w:rsidP="00B432D5">
      <w:pPr>
        <w:spacing w:line="360" w:lineRule="auto"/>
        <w:rPr>
          <w:rFonts w:eastAsia="MS Mincho"/>
          <w:b/>
        </w:rPr>
      </w:pPr>
      <w:r w:rsidRPr="00B71782">
        <w:rPr>
          <w:rFonts w:eastAsia="MS Mincho"/>
          <w:b/>
        </w:rPr>
        <w:t>Key</w:t>
      </w:r>
      <w:r>
        <w:rPr>
          <w:rFonts w:eastAsia="MS Mincho"/>
          <w:b/>
        </w:rPr>
        <w:t>-</w:t>
      </w:r>
      <w:r w:rsidRPr="00B71782">
        <w:rPr>
          <w:rFonts w:eastAsia="MS Mincho"/>
          <w:b/>
        </w:rPr>
        <w:t>note</w:t>
      </w:r>
      <w:r>
        <w:rPr>
          <w:rFonts w:eastAsia="MS Mincho"/>
          <w:b/>
        </w:rPr>
        <w:t xml:space="preserve"> lecture</w:t>
      </w:r>
    </w:p>
    <w:p w:rsidR="00B432D5" w:rsidRDefault="00B432D5" w:rsidP="00B432D5">
      <w:pPr>
        <w:spacing w:line="360" w:lineRule="auto"/>
        <w:rPr>
          <w:rFonts w:eastAsia="MS Mincho"/>
        </w:rPr>
      </w:pPr>
    </w:p>
    <w:p w:rsidR="00B432D5" w:rsidRPr="00B71782" w:rsidRDefault="00B432D5" w:rsidP="00B432D5">
      <w:pPr>
        <w:spacing w:line="360" w:lineRule="auto"/>
      </w:pPr>
      <w:r w:rsidRPr="00B71782">
        <w:rPr>
          <w:rFonts w:eastAsia="MS Mincho"/>
        </w:rPr>
        <w:t xml:space="preserve">Dr. Charlotta Seiler Brylla, Universität Stockholm: </w:t>
      </w:r>
      <w:r>
        <w:rPr>
          <w:color w:val="333333"/>
          <w:shd w:val="clear" w:color="auto" w:fill="FFFFFF"/>
        </w:rPr>
        <w:t>„</w:t>
      </w:r>
      <w:r w:rsidRPr="00B71782">
        <w:rPr>
          <w:color w:val="333333"/>
          <w:shd w:val="clear" w:color="auto" w:fill="FFFFFF"/>
        </w:rPr>
        <w:t>Deutschland ist bekanntli</w:t>
      </w:r>
      <w:r>
        <w:rPr>
          <w:color w:val="333333"/>
          <w:shd w:val="clear" w:color="auto" w:fill="FFFFFF"/>
        </w:rPr>
        <w:t>ch nicht nur die Bundesrepublik“</w:t>
      </w:r>
      <w:r w:rsidRPr="00B71782">
        <w:rPr>
          <w:color w:val="333333"/>
          <w:shd w:val="clear" w:color="auto" w:fill="FFFFFF"/>
        </w:rPr>
        <w:t>. Akademische Beziehungen zwischen Schweden und der DDR im Kalten Krieg</w:t>
      </w:r>
    </w:p>
    <w:p w:rsidR="00B432D5" w:rsidRPr="00554FFF" w:rsidRDefault="00B432D5" w:rsidP="00B432D5">
      <w:pPr>
        <w:spacing w:line="360" w:lineRule="auto"/>
      </w:pPr>
    </w:p>
    <w:p w:rsidR="00B432D5" w:rsidRPr="00554FFF" w:rsidRDefault="00B432D5" w:rsidP="00B432D5">
      <w:pPr>
        <w:spacing w:line="360" w:lineRule="auto"/>
      </w:pPr>
      <w:r w:rsidRPr="00554FFF">
        <w:t>A variety of thematic and methodological contributions are welcome, for example with regards to</w:t>
      </w:r>
    </w:p>
    <w:p w:rsidR="00B432D5" w:rsidRPr="00554FFF" w:rsidRDefault="00B432D5" w:rsidP="00B432D5">
      <w:pPr>
        <w:spacing w:line="360" w:lineRule="auto"/>
      </w:pPr>
    </w:p>
    <w:p w:rsidR="00B432D5" w:rsidRPr="00493BDE" w:rsidRDefault="00B432D5" w:rsidP="00B432D5">
      <w:pPr>
        <w:spacing w:line="360" w:lineRule="auto"/>
        <w:rPr>
          <w:lang w:val="en-US"/>
        </w:rPr>
      </w:pPr>
      <w:r>
        <w:rPr>
          <w:lang w:val="en-US"/>
        </w:rPr>
        <w:t>–</w:t>
      </w:r>
      <w:r w:rsidRPr="00493BDE">
        <w:rPr>
          <w:lang w:val="en-US"/>
        </w:rPr>
        <w:t xml:space="preserve"> Communication (including media / language, magazines, travel</w:t>
      </w:r>
      <w:r>
        <w:rPr>
          <w:lang w:val="en-US"/>
        </w:rPr>
        <w:t xml:space="preserve"> reports</w:t>
      </w:r>
      <w:r w:rsidRPr="00493BDE">
        <w:rPr>
          <w:lang w:val="en-US"/>
        </w:rPr>
        <w:t xml:space="preserve"> / biographies)</w:t>
      </w:r>
    </w:p>
    <w:p w:rsidR="00B432D5" w:rsidRPr="00493BDE" w:rsidRDefault="00B432D5" w:rsidP="00B432D5">
      <w:pPr>
        <w:spacing w:line="360" w:lineRule="auto"/>
        <w:rPr>
          <w:lang w:val="en-US"/>
        </w:rPr>
      </w:pPr>
      <w:r>
        <w:rPr>
          <w:lang w:val="en-US"/>
        </w:rPr>
        <w:t>–</w:t>
      </w:r>
      <w:r w:rsidRPr="00493BDE">
        <w:rPr>
          <w:lang w:val="en-US"/>
        </w:rPr>
        <w:t xml:space="preserve"> Resources (research funding, foundations, cultural organizations)</w:t>
      </w:r>
    </w:p>
    <w:p w:rsidR="00B432D5" w:rsidRPr="00493BDE" w:rsidRDefault="00B432D5" w:rsidP="00B432D5">
      <w:pPr>
        <w:spacing w:line="360" w:lineRule="auto"/>
        <w:rPr>
          <w:lang w:val="en-US"/>
        </w:rPr>
      </w:pPr>
      <w:r>
        <w:rPr>
          <w:lang w:val="en-US"/>
        </w:rPr>
        <w:t>–</w:t>
      </w:r>
      <w:r w:rsidRPr="00493BDE">
        <w:rPr>
          <w:lang w:val="en-US"/>
        </w:rPr>
        <w:t xml:space="preserve"> Knowledge transfer (including </w:t>
      </w:r>
      <w:r>
        <w:rPr>
          <w:lang w:val="en-US"/>
        </w:rPr>
        <w:t>thought collectives</w:t>
      </w:r>
      <w:r w:rsidRPr="00493BDE">
        <w:rPr>
          <w:lang w:val="en-US"/>
        </w:rPr>
        <w:t>, prevention strategies / operative medicine)</w:t>
      </w:r>
    </w:p>
    <w:p w:rsidR="00B432D5" w:rsidRPr="00493BDE" w:rsidRDefault="00B432D5" w:rsidP="00B432D5">
      <w:pPr>
        <w:spacing w:line="360" w:lineRule="auto"/>
        <w:rPr>
          <w:lang w:val="en-US"/>
        </w:rPr>
      </w:pPr>
      <w:r>
        <w:rPr>
          <w:lang w:val="en-US"/>
        </w:rPr>
        <w:t>– Reputation / R</w:t>
      </w:r>
      <w:r w:rsidRPr="00493BDE">
        <w:rPr>
          <w:lang w:val="en-US"/>
        </w:rPr>
        <w:t>ecognition (including honorary doctorates, honorary memberships, awards, citations, reviews)</w:t>
      </w:r>
    </w:p>
    <w:p w:rsidR="00B432D5" w:rsidRPr="00493BDE" w:rsidRDefault="00B432D5" w:rsidP="00B432D5">
      <w:pPr>
        <w:spacing w:line="360" w:lineRule="auto"/>
        <w:rPr>
          <w:lang w:val="en-US"/>
        </w:rPr>
      </w:pPr>
      <w:r>
        <w:rPr>
          <w:lang w:val="en-US"/>
        </w:rPr>
        <w:t>–</w:t>
      </w:r>
      <w:r w:rsidRPr="00493BDE">
        <w:rPr>
          <w:lang w:val="en-US"/>
        </w:rPr>
        <w:t xml:space="preserve"> Scientific communities (including partner organizations / university cooperation, student exchange, networks, generational change)</w:t>
      </w:r>
    </w:p>
    <w:p w:rsidR="00B432D5" w:rsidRPr="00493BDE" w:rsidRDefault="00B432D5" w:rsidP="00B432D5">
      <w:pPr>
        <w:spacing w:line="360" w:lineRule="auto"/>
        <w:rPr>
          <w:lang w:val="en-US"/>
        </w:rPr>
      </w:pPr>
      <w:r>
        <w:rPr>
          <w:lang w:val="en-US"/>
        </w:rPr>
        <w:t xml:space="preserve">– </w:t>
      </w:r>
      <w:r w:rsidRPr="00493BDE">
        <w:rPr>
          <w:lang w:val="en-US"/>
        </w:rPr>
        <w:t>Objects (including medical technology, technology transfer)</w:t>
      </w:r>
    </w:p>
    <w:p w:rsidR="00B432D5" w:rsidRDefault="00B432D5" w:rsidP="00B432D5">
      <w:pPr>
        <w:spacing w:line="360" w:lineRule="auto"/>
        <w:rPr>
          <w:lang w:val="en-US"/>
        </w:rPr>
      </w:pPr>
      <w:r>
        <w:rPr>
          <w:lang w:val="en-US"/>
        </w:rPr>
        <w:t>–</w:t>
      </w:r>
      <w:r w:rsidRPr="00493BDE">
        <w:rPr>
          <w:lang w:val="en-US"/>
        </w:rPr>
        <w:t xml:space="preserve"> Politics / Ideology (including neutrality, GDR / FRG)</w:t>
      </w:r>
    </w:p>
    <w:p w:rsidR="00B432D5" w:rsidRPr="003762D7" w:rsidRDefault="00B432D5" w:rsidP="00B432D5">
      <w:pPr>
        <w:spacing w:line="360" w:lineRule="auto"/>
        <w:rPr>
          <w:lang w:val="en-US"/>
        </w:rPr>
      </w:pPr>
      <w:r w:rsidRPr="003762D7">
        <w:rPr>
          <w:lang w:val="en-US"/>
        </w:rPr>
        <w:t>Please send your abstract (max. 400 words) or panel suggestion (max. 1000 words</w:t>
      </w:r>
      <w:proofErr w:type="gramStart"/>
      <w:r w:rsidRPr="003762D7">
        <w:rPr>
          <w:lang w:val="en-US"/>
        </w:rPr>
        <w:t>)  in</w:t>
      </w:r>
      <w:proofErr w:type="gramEnd"/>
      <w:r w:rsidRPr="003762D7">
        <w:rPr>
          <w:lang w:val="en-US"/>
        </w:rPr>
        <w:t xml:space="preserve"> English or German per E-Mail </w:t>
      </w:r>
      <w:r>
        <w:rPr>
          <w:lang w:val="en-US"/>
        </w:rPr>
        <w:t>to</w:t>
      </w:r>
      <w:r w:rsidRPr="003762D7">
        <w:rPr>
          <w:lang w:val="en-US"/>
        </w:rPr>
        <w:t xml:space="preserve">: </w:t>
      </w:r>
      <w:hyperlink r:id="rId4" w:history="1">
        <w:r w:rsidRPr="003762D7">
          <w:rPr>
            <w:rStyle w:val="Hyperlink"/>
            <w:lang w:val="en-US"/>
          </w:rPr>
          <w:t>nils.hansson@hhu.de</w:t>
        </w:r>
      </w:hyperlink>
      <w:r>
        <w:rPr>
          <w:rStyle w:val="Hyperlink"/>
          <w:lang w:val="en-US"/>
        </w:rPr>
        <w:t xml:space="preserve"> </w:t>
      </w:r>
      <w:r>
        <w:rPr>
          <w:lang w:val="en-US"/>
        </w:rPr>
        <w:t>Deadline November 15, 2018.</w:t>
      </w:r>
    </w:p>
    <w:p w:rsidR="00B432D5" w:rsidRPr="003762D7" w:rsidRDefault="00B432D5" w:rsidP="00B432D5">
      <w:pPr>
        <w:spacing w:line="360" w:lineRule="auto"/>
        <w:rPr>
          <w:lang w:val="en-US"/>
        </w:rPr>
      </w:pPr>
    </w:p>
    <w:p w:rsidR="00B432D5" w:rsidRPr="00AB6CF0" w:rsidRDefault="00B432D5" w:rsidP="00B432D5">
      <w:pPr>
        <w:spacing w:line="360" w:lineRule="auto"/>
        <w:rPr>
          <w:lang w:val="en-US"/>
        </w:rPr>
      </w:pPr>
      <w:r w:rsidRPr="00AB6CF0">
        <w:rPr>
          <w:lang w:val="en-US"/>
        </w:rPr>
        <w:t>Conta</w:t>
      </w:r>
      <w:r>
        <w:rPr>
          <w:lang w:val="en-US"/>
        </w:rPr>
        <w:t>c</w:t>
      </w:r>
      <w:r w:rsidRPr="00AB6CF0">
        <w:rPr>
          <w:lang w:val="en-US"/>
        </w:rPr>
        <w:t>t:</w:t>
      </w:r>
    </w:p>
    <w:p w:rsidR="00B432D5" w:rsidRPr="00554FFF" w:rsidRDefault="00B432D5" w:rsidP="00B432D5">
      <w:pPr>
        <w:spacing w:line="360" w:lineRule="auto"/>
        <w:rPr>
          <w:lang w:val="sv-SE"/>
        </w:rPr>
      </w:pPr>
      <w:r w:rsidRPr="00AB6CF0">
        <w:rPr>
          <w:color w:val="333333"/>
          <w:lang w:val="en-US"/>
        </w:rPr>
        <w:t>Dr. Nils Hansson, Department for the History, Philosophy, and Ethics of Medicine</w:t>
      </w:r>
      <w:r w:rsidRPr="00AB6CF0">
        <w:rPr>
          <w:color w:val="333333"/>
          <w:lang w:val="en-US"/>
        </w:rPr>
        <w:br/>
        <w:t>Heinrich-Heine-University </w:t>
      </w:r>
      <w:proofErr w:type="spellStart"/>
      <w:r w:rsidRPr="00AB6CF0">
        <w:rPr>
          <w:color w:val="333333"/>
          <w:lang w:val="en-US"/>
        </w:rPr>
        <w:t>Duesseldorf</w:t>
      </w:r>
      <w:proofErr w:type="spellEnd"/>
      <w:r w:rsidRPr="00AB6CF0">
        <w:rPr>
          <w:color w:val="333333"/>
          <w:lang w:val="en-US"/>
        </w:rPr>
        <w:t xml:space="preserve">, </w:t>
      </w:r>
      <w:proofErr w:type="spellStart"/>
      <w:r w:rsidRPr="00AB6CF0">
        <w:rPr>
          <w:color w:val="333333"/>
          <w:lang w:val="en-US"/>
        </w:rPr>
        <w:t>Universitätsstr</w:t>
      </w:r>
      <w:proofErr w:type="spellEnd"/>
      <w:r w:rsidRPr="00AB6CF0">
        <w:rPr>
          <w:color w:val="333333"/>
          <w:lang w:val="en-US"/>
        </w:rPr>
        <w:t>. </w:t>
      </w:r>
      <w:r w:rsidRPr="00554FFF">
        <w:rPr>
          <w:color w:val="333333"/>
          <w:lang w:val="sv-SE"/>
        </w:rPr>
        <w:t>1, 40225 Duesseldorf</w:t>
      </w:r>
      <w:r w:rsidRPr="00554FFF">
        <w:rPr>
          <w:color w:val="333333"/>
          <w:lang w:val="sv-SE"/>
        </w:rPr>
        <w:br/>
      </w:r>
      <w:r w:rsidRPr="00554FFF">
        <w:rPr>
          <w:color w:val="333333"/>
          <w:shd w:val="clear" w:color="auto" w:fill="FFFFFF"/>
          <w:lang w:val="sv-SE"/>
        </w:rPr>
        <w:t>Germany</w:t>
      </w:r>
      <w:r w:rsidRPr="00554FFF">
        <w:rPr>
          <w:color w:val="333333"/>
          <w:lang w:val="sv-SE"/>
        </w:rPr>
        <w:br/>
      </w:r>
      <w:r w:rsidRPr="00554FFF">
        <w:rPr>
          <w:lang w:val="sv-SE"/>
        </w:rPr>
        <w:t xml:space="preserve">E-Mail: </w:t>
      </w:r>
      <w:r w:rsidR="008F74A8">
        <w:fldChar w:fldCharType="begin"/>
      </w:r>
      <w:r w:rsidR="008F74A8">
        <w:instrText xml:space="preserve"> HYPERLINK "mailto:nils.hansson@hhu.de" </w:instrText>
      </w:r>
      <w:r w:rsidR="008F74A8">
        <w:fldChar w:fldCharType="separate"/>
      </w:r>
      <w:r w:rsidRPr="00554FFF">
        <w:rPr>
          <w:rStyle w:val="Hyperlink"/>
          <w:lang w:val="sv-SE"/>
        </w:rPr>
        <w:t>nils.hansson@hhu.de</w:t>
      </w:r>
      <w:r w:rsidR="008F74A8">
        <w:rPr>
          <w:rStyle w:val="Hyperlink"/>
          <w:lang w:val="sv-SE"/>
        </w:rPr>
        <w:fldChar w:fldCharType="end"/>
      </w:r>
    </w:p>
    <w:bookmarkEnd w:id="0"/>
    <w:p w:rsidR="00B432D5" w:rsidRPr="00554FFF" w:rsidRDefault="00B432D5" w:rsidP="00B432D5">
      <w:pPr>
        <w:spacing w:line="360" w:lineRule="auto"/>
        <w:rPr>
          <w:lang w:val="sv-SE"/>
        </w:rPr>
      </w:pPr>
    </w:p>
    <w:p w:rsidR="00B432D5" w:rsidRPr="00554FFF" w:rsidRDefault="00B432D5" w:rsidP="00B432D5">
      <w:pPr>
        <w:spacing w:line="360" w:lineRule="auto"/>
        <w:rPr>
          <w:lang w:val="sv-SE"/>
        </w:rPr>
      </w:pPr>
    </w:p>
    <w:p w:rsidR="00B432D5" w:rsidRPr="00554FFF" w:rsidRDefault="00B432D5" w:rsidP="00B432D5">
      <w:pPr>
        <w:spacing w:line="360" w:lineRule="auto"/>
        <w:rPr>
          <w:lang w:val="sv-SE"/>
        </w:rPr>
      </w:pPr>
    </w:p>
    <w:p w:rsidR="00B432D5" w:rsidRPr="00554FFF" w:rsidRDefault="00B432D5" w:rsidP="00B432D5">
      <w:pPr>
        <w:rPr>
          <w:b/>
          <w:lang w:val="sv-SE"/>
        </w:rPr>
      </w:pPr>
      <w:r w:rsidRPr="00554FFF">
        <w:rPr>
          <w:b/>
          <w:lang w:val="sv-SE"/>
        </w:rPr>
        <w:t xml:space="preserve">Literature </w:t>
      </w:r>
    </w:p>
    <w:p w:rsidR="00B432D5" w:rsidRPr="00194DD6" w:rsidRDefault="00B432D5" w:rsidP="00B432D5">
      <w:pPr>
        <w:pStyle w:val="Heading1"/>
        <w:rPr>
          <w:b w:val="0"/>
          <w:sz w:val="24"/>
          <w:szCs w:val="24"/>
          <w:lang w:val="sv-SE"/>
        </w:rPr>
      </w:pPr>
      <w:r w:rsidRPr="00194DD6">
        <w:rPr>
          <w:b w:val="0"/>
          <w:sz w:val="24"/>
          <w:szCs w:val="24"/>
          <w:lang w:val="sv-SE"/>
        </w:rPr>
        <w:t>Almgren B. Drömmen om Norden: Nazistisk infiltration 1933-1945. Stockholm 2005.</w:t>
      </w:r>
    </w:p>
    <w:p w:rsidR="00B432D5" w:rsidRPr="00194DD6" w:rsidRDefault="00B432D5" w:rsidP="00B432D5">
      <w:pPr>
        <w:pStyle w:val="FootnoteText"/>
        <w:rPr>
          <w:rFonts w:ascii="Times New Roman" w:eastAsia="MS Mincho" w:hAnsi="Times New Roman"/>
          <w:bCs/>
          <w:sz w:val="24"/>
          <w:szCs w:val="24"/>
          <w:lang w:val="en-US" w:eastAsia="sv-SE"/>
        </w:rPr>
      </w:pPr>
      <w:r w:rsidRPr="009D473B">
        <w:rPr>
          <w:rFonts w:ascii="Times New Roman" w:hAnsi="Times New Roman"/>
          <w:sz w:val="24"/>
          <w:szCs w:val="24"/>
          <w:lang w:val="sv-SE"/>
        </w:rPr>
        <w:t xml:space="preserve">Almgren B. </w:t>
      </w:r>
      <w:r w:rsidRPr="009D473B">
        <w:rPr>
          <w:rFonts w:ascii="Times New Roman" w:eastAsia="MS Mincho" w:hAnsi="Times New Roman"/>
          <w:bCs/>
          <w:sz w:val="24"/>
          <w:szCs w:val="24"/>
          <w:lang w:val="sv-SE" w:eastAsia="sv-SE"/>
        </w:rPr>
        <w:t xml:space="preserve">Inte bara Stasi: relationer Sverige-DDR 1949-1990. </w:t>
      </w:r>
      <w:r w:rsidRPr="00194DD6">
        <w:rPr>
          <w:rFonts w:ascii="Times New Roman" w:eastAsia="MS Mincho" w:hAnsi="Times New Roman"/>
          <w:bCs/>
          <w:sz w:val="24"/>
          <w:szCs w:val="24"/>
          <w:lang w:val="en-US" w:eastAsia="sv-SE"/>
        </w:rPr>
        <w:t>Stockholm 20</w:t>
      </w:r>
      <w:r w:rsidR="00D479AF">
        <w:rPr>
          <w:rFonts w:ascii="Times New Roman" w:eastAsia="MS Mincho" w:hAnsi="Times New Roman"/>
          <w:bCs/>
          <w:sz w:val="24"/>
          <w:szCs w:val="24"/>
          <w:lang w:val="en-US" w:eastAsia="sv-SE"/>
        </w:rPr>
        <w:t>13</w:t>
      </w:r>
      <w:r w:rsidRPr="00194DD6">
        <w:rPr>
          <w:rFonts w:ascii="Times New Roman" w:eastAsia="MS Mincho" w:hAnsi="Times New Roman"/>
          <w:bCs/>
          <w:sz w:val="24"/>
          <w:szCs w:val="24"/>
          <w:lang w:val="en-US" w:eastAsia="sv-SE"/>
        </w:rPr>
        <w:t>.</w:t>
      </w:r>
    </w:p>
    <w:p w:rsidR="00B432D5" w:rsidRPr="00194DD6" w:rsidRDefault="00B432D5" w:rsidP="00B432D5">
      <w:pPr>
        <w:pStyle w:val="Heading1"/>
        <w:rPr>
          <w:b w:val="0"/>
          <w:sz w:val="24"/>
          <w:szCs w:val="24"/>
          <w:lang w:val="sv-SE"/>
        </w:rPr>
      </w:pPr>
      <w:proofErr w:type="spellStart"/>
      <w:r w:rsidRPr="00194DD6">
        <w:rPr>
          <w:b w:val="0"/>
          <w:sz w:val="24"/>
          <w:szCs w:val="24"/>
          <w:lang w:val="en-US"/>
        </w:rPr>
        <w:t>Broberg</w:t>
      </w:r>
      <w:proofErr w:type="spellEnd"/>
      <w:r w:rsidRPr="00194DD6">
        <w:rPr>
          <w:b w:val="0"/>
          <w:sz w:val="24"/>
          <w:szCs w:val="24"/>
          <w:lang w:val="en-US"/>
        </w:rPr>
        <w:t xml:space="preserve"> G, Roll-Hansen N. </w:t>
      </w:r>
      <w:r w:rsidRPr="00160E73">
        <w:rPr>
          <w:b w:val="0"/>
          <w:sz w:val="24"/>
          <w:szCs w:val="24"/>
          <w:lang w:val="en-GB"/>
        </w:rPr>
        <w:t xml:space="preserve">Eugenics and the Welfare State: Norway, Sweden, Denmark, and Finland. </w:t>
      </w:r>
      <w:r w:rsidRPr="00194DD6">
        <w:rPr>
          <w:b w:val="0"/>
          <w:sz w:val="24"/>
          <w:szCs w:val="24"/>
          <w:lang w:val="sv-SE"/>
        </w:rPr>
        <w:t xml:space="preserve">Uppsala 2005. </w:t>
      </w:r>
    </w:p>
    <w:p w:rsidR="00B432D5" w:rsidRPr="00194DD6" w:rsidRDefault="00B432D5" w:rsidP="00B432D5">
      <w:pPr>
        <w:rPr>
          <w:rFonts w:eastAsia="MS Mincho"/>
          <w:lang w:val="sv-SE"/>
        </w:rPr>
      </w:pPr>
      <w:r w:rsidRPr="009D473B">
        <w:rPr>
          <w:lang w:val="sv-SE"/>
        </w:rPr>
        <w:t xml:space="preserve">Björkman </w:t>
      </w:r>
      <w:r>
        <w:rPr>
          <w:lang w:val="sv-SE"/>
        </w:rPr>
        <w:t>M, Widmalm S, Lundell</w:t>
      </w:r>
      <w:r w:rsidRPr="009D473B">
        <w:rPr>
          <w:lang w:val="sv-SE"/>
        </w:rPr>
        <w:t xml:space="preserve"> P. (</w:t>
      </w:r>
      <w:r w:rsidR="00D479AF">
        <w:rPr>
          <w:lang w:val="sv-SE"/>
        </w:rPr>
        <w:t>eds</w:t>
      </w:r>
      <w:r>
        <w:rPr>
          <w:lang w:val="sv-SE"/>
        </w:rPr>
        <w:t>.</w:t>
      </w:r>
      <w:r w:rsidRPr="009D473B">
        <w:rPr>
          <w:lang w:val="sv-SE"/>
        </w:rPr>
        <w:t>) De intellektuellas förräderi? Intellektuellt utbyte mellan Sverige och Tredje Riket. Lund 2016.</w:t>
      </w:r>
    </w:p>
    <w:p w:rsidR="00B432D5" w:rsidRPr="00194DD6" w:rsidRDefault="00B432D5" w:rsidP="00B432D5">
      <w:pPr>
        <w:autoSpaceDE w:val="0"/>
        <w:autoSpaceDN w:val="0"/>
        <w:adjustRightInd w:val="0"/>
        <w:rPr>
          <w:color w:val="000000" w:themeColor="text1"/>
          <w:lang w:val="sv-SE"/>
        </w:rPr>
      </w:pPr>
    </w:p>
    <w:p w:rsidR="00B432D5" w:rsidRPr="008B718A" w:rsidRDefault="00B432D5" w:rsidP="00B432D5">
      <w:p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  <w:lang w:val="sv-SE"/>
        </w:rPr>
        <w:t>Brissman H.</w:t>
      </w:r>
      <w:r w:rsidRPr="00194DD6">
        <w:rPr>
          <w:color w:val="000000" w:themeColor="text1"/>
          <w:lang w:val="sv-SE"/>
        </w:rPr>
        <w:t xml:space="preserve"> Mellan nation och omvärld – Debatt i Sverige om vetenskapens organisering och finansiering samt dess internationella och nationella aspekter under 1900-talets första hälft. </w:t>
      </w:r>
      <w:r w:rsidRPr="008B718A">
        <w:rPr>
          <w:color w:val="000000" w:themeColor="text1"/>
        </w:rPr>
        <w:t>Lund 2010.</w:t>
      </w:r>
    </w:p>
    <w:p w:rsidR="00B432D5" w:rsidRPr="009D473B" w:rsidRDefault="00B432D5" w:rsidP="00B432D5"/>
    <w:p w:rsidR="00B432D5" w:rsidRPr="009B320F" w:rsidRDefault="00B432D5" w:rsidP="00B432D5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Hansson N</w:t>
      </w:r>
      <w:r w:rsidRPr="009D473B">
        <w:rPr>
          <w:color w:val="000000" w:themeColor="text1"/>
          <w:shd w:val="clear" w:color="auto" w:fill="FFFFFF"/>
        </w:rPr>
        <w:t xml:space="preserve">, Uvelius B, Halling T, Moll F. „Warum besucht man Kongresse?“ Deutsch-schwedischer Wissenstransfer am Beispiel des DGU-Kongresses in München 1929. </w:t>
      </w:r>
      <w:r w:rsidRPr="009B320F">
        <w:rPr>
          <w:color w:val="000000" w:themeColor="text1"/>
          <w:shd w:val="clear" w:color="auto" w:fill="FFFFFF"/>
        </w:rPr>
        <w:t>Urologe 2018;57(2):198-206. </w:t>
      </w:r>
    </w:p>
    <w:p w:rsidR="00B432D5" w:rsidRPr="009B320F" w:rsidRDefault="00B432D5" w:rsidP="00B432D5"/>
    <w:p w:rsidR="00B432D5" w:rsidRPr="00B432D5" w:rsidRDefault="00B432D5" w:rsidP="00B432D5">
      <w:pPr>
        <w:pStyle w:val="FootnoteText"/>
        <w:rPr>
          <w:rFonts w:ascii="Times New Roman" w:hAnsi="Times New Roman"/>
          <w:sz w:val="24"/>
          <w:szCs w:val="24"/>
          <w:lang w:val="en-US"/>
        </w:rPr>
      </w:pPr>
      <w:r w:rsidRPr="009D473B">
        <w:rPr>
          <w:rFonts w:ascii="Times New Roman" w:hAnsi="Times New Roman"/>
          <w:sz w:val="24"/>
          <w:szCs w:val="24"/>
        </w:rPr>
        <w:t>Hösch E et al</w:t>
      </w:r>
      <w:r>
        <w:rPr>
          <w:rFonts w:ascii="Times New Roman" w:hAnsi="Times New Roman"/>
          <w:sz w:val="24"/>
          <w:szCs w:val="24"/>
        </w:rPr>
        <w:t>.</w:t>
      </w:r>
      <w:r w:rsidRPr="009D473B">
        <w:rPr>
          <w:rFonts w:ascii="Times New Roman" w:hAnsi="Times New Roman"/>
          <w:sz w:val="24"/>
          <w:szCs w:val="24"/>
        </w:rPr>
        <w:t xml:space="preserve"> (ed) Deutschland un</w:t>
      </w:r>
      <w:r>
        <w:rPr>
          <w:rFonts w:ascii="Times New Roman" w:hAnsi="Times New Roman"/>
          <w:sz w:val="24"/>
          <w:szCs w:val="24"/>
        </w:rPr>
        <w:t xml:space="preserve">d Finnland im 20. Jahrhundert. </w:t>
      </w:r>
      <w:r w:rsidRPr="009D473B">
        <w:rPr>
          <w:rFonts w:ascii="Times New Roman" w:hAnsi="Times New Roman"/>
          <w:sz w:val="24"/>
          <w:szCs w:val="24"/>
        </w:rPr>
        <w:t>Veröffentlichungen des Osteuropa-Instituts München, Forschungen zum Ostseera</w:t>
      </w:r>
      <w:r>
        <w:rPr>
          <w:rFonts w:ascii="Times New Roman" w:hAnsi="Times New Roman"/>
          <w:sz w:val="24"/>
          <w:szCs w:val="24"/>
        </w:rPr>
        <w:t xml:space="preserve">um. </w:t>
      </w:r>
      <w:r w:rsidRPr="00B432D5">
        <w:rPr>
          <w:rFonts w:ascii="Times New Roman" w:hAnsi="Times New Roman"/>
          <w:sz w:val="24"/>
          <w:szCs w:val="24"/>
          <w:lang w:val="en-US"/>
        </w:rPr>
        <w:t>Bd. 4, Wiesbaden 1999.</w:t>
      </w:r>
    </w:p>
    <w:p w:rsidR="00B432D5" w:rsidRPr="00BD3ED6" w:rsidRDefault="00B432D5" w:rsidP="00B432D5">
      <w:pPr>
        <w:rPr>
          <w:color w:val="000000" w:themeColor="text1"/>
          <w:lang w:val="en-US"/>
        </w:rPr>
      </w:pPr>
      <w:r w:rsidRPr="00B432D5">
        <w:rPr>
          <w:lang w:val="en-US"/>
        </w:rPr>
        <w:t>Larsen Ø (</w:t>
      </w:r>
      <w:proofErr w:type="gramStart"/>
      <w:r>
        <w:rPr>
          <w:lang w:val="en-US"/>
        </w:rPr>
        <w:t>ed</w:t>
      </w:r>
      <w:proofErr w:type="gramEnd"/>
      <w:r w:rsidRPr="009D473B">
        <w:rPr>
          <w:lang w:val="en-US"/>
        </w:rPr>
        <w:t>.). The shaping of a profession</w:t>
      </w:r>
      <w:r w:rsidRPr="00BD3ED6">
        <w:rPr>
          <w:color w:val="000000" w:themeColor="text1"/>
          <w:lang w:val="en-US"/>
        </w:rPr>
        <w:t xml:space="preserve">. </w:t>
      </w:r>
      <w:r w:rsidRPr="00BD3ED6">
        <w:rPr>
          <w:color w:val="000000" w:themeColor="text1"/>
          <w:shd w:val="clear" w:color="auto" w:fill="FFFFFF"/>
          <w:lang w:val="en-US"/>
        </w:rPr>
        <w:t>Physicians in Norway, Past and Present.</w:t>
      </w:r>
      <w:r w:rsidRPr="00BD3ED6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</w:p>
    <w:p w:rsidR="00B432D5" w:rsidRPr="00BD3ED6" w:rsidRDefault="00B432D5" w:rsidP="00B432D5">
      <w:pPr>
        <w:rPr>
          <w:color w:val="000000" w:themeColor="text1"/>
          <w:lang w:val="en-GB"/>
        </w:rPr>
      </w:pPr>
      <w:r w:rsidRPr="00BD3ED6">
        <w:rPr>
          <w:color w:val="000000" w:themeColor="text1"/>
          <w:lang w:val="en-GB"/>
        </w:rPr>
        <w:t>Oslo 1996.</w:t>
      </w:r>
    </w:p>
    <w:p w:rsidR="00B432D5" w:rsidRPr="00BA0B4E" w:rsidRDefault="00B432D5" w:rsidP="00B432D5">
      <w:pPr>
        <w:autoSpaceDE w:val="0"/>
        <w:autoSpaceDN w:val="0"/>
        <w:adjustRightInd w:val="0"/>
        <w:rPr>
          <w:color w:val="000000" w:themeColor="text1"/>
          <w:lang w:val="en-US"/>
        </w:rPr>
      </w:pPr>
    </w:p>
    <w:p w:rsidR="00B432D5" w:rsidRPr="006B3F88" w:rsidRDefault="00B432D5" w:rsidP="00B432D5">
      <w:pPr>
        <w:rPr>
          <w:color w:val="000000" w:themeColor="text1"/>
        </w:rPr>
      </w:pPr>
      <w:r w:rsidRPr="00AE32FD">
        <w:rPr>
          <w:color w:val="000000" w:themeColor="text1"/>
          <w:shd w:val="clear" w:color="auto" w:fill="FFFFFF"/>
          <w:lang w:val="en-US"/>
        </w:rPr>
        <w:t xml:space="preserve">Nilsson PM, </w:t>
      </w:r>
      <w:proofErr w:type="spellStart"/>
      <w:r w:rsidRPr="00AE32FD">
        <w:rPr>
          <w:color w:val="000000" w:themeColor="text1"/>
          <w:shd w:val="clear" w:color="auto" w:fill="FFFFFF"/>
          <w:lang w:val="en-US"/>
        </w:rPr>
        <w:t>Bergkvist</w:t>
      </w:r>
      <w:proofErr w:type="spellEnd"/>
      <w:r w:rsidRPr="00AE32FD">
        <w:rPr>
          <w:color w:val="000000" w:themeColor="text1"/>
          <w:shd w:val="clear" w:color="auto" w:fill="FFFFFF"/>
          <w:lang w:val="en-US"/>
        </w:rPr>
        <w:t xml:space="preserve"> G, Peters </w:t>
      </w:r>
      <w:proofErr w:type="gramStart"/>
      <w:r w:rsidRPr="00AE32FD">
        <w:rPr>
          <w:color w:val="000000" w:themeColor="text1"/>
          <w:shd w:val="clear" w:color="auto" w:fill="FFFFFF"/>
          <w:lang w:val="en-US"/>
        </w:rPr>
        <w:t>A</w:t>
      </w:r>
      <w:proofErr w:type="gramEnd"/>
      <w:r w:rsidRPr="00AE32FD">
        <w:rPr>
          <w:color w:val="000000" w:themeColor="text1"/>
          <w:shd w:val="clear" w:color="auto" w:fill="FFFFFF"/>
          <w:lang w:val="en-US"/>
        </w:rPr>
        <w:t xml:space="preserve">, </w:t>
      </w:r>
      <w:proofErr w:type="spellStart"/>
      <w:r w:rsidRPr="00AE32FD">
        <w:rPr>
          <w:color w:val="000000" w:themeColor="text1"/>
          <w:shd w:val="clear" w:color="auto" w:fill="FFFFFF"/>
          <w:lang w:val="en-US"/>
        </w:rPr>
        <w:t>Köpp</w:t>
      </w:r>
      <w:proofErr w:type="spellEnd"/>
      <w:r w:rsidRPr="00AE32FD">
        <w:rPr>
          <w:color w:val="000000" w:themeColor="text1"/>
          <w:shd w:val="clear" w:color="auto" w:fill="FFFFFF"/>
          <w:lang w:val="en-US"/>
        </w:rPr>
        <w:t xml:space="preserve"> W.</w:t>
      </w:r>
      <w:r w:rsidRPr="00AE32FD">
        <w:rPr>
          <w:color w:val="000000" w:themeColor="text1"/>
          <w:lang w:val="en-US"/>
        </w:rPr>
        <w:t xml:space="preserve"> </w:t>
      </w:r>
      <w:proofErr w:type="spellStart"/>
      <w:r w:rsidRPr="00AE32FD">
        <w:rPr>
          <w:color w:val="000000" w:themeColor="text1"/>
          <w:shd w:val="clear" w:color="auto" w:fill="FFFFFF"/>
          <w:lang w:val="en-US"/>
        </w:rPr>
        <w:t>Ärztefűhrerschule</w:t>
      </w:r>
      <w:proofErr w:type="spellEnd"/>
      <w:r w:rsidRPr="00AE32FD">
        <w:rPr>
          <w:color w:val="000000" w:themeColor="text1"/>
          <w:shd w:val="clear" w:color="auto" w:fill="FFFFFF"/>
          <w:lang w:val="en-US"/>
        </w:rPr>
        <w:t xml:space="preserve"> Alt-</w:t>
      </w:r>
      <w:proofErr w:type="spellStart"/>
      <w:r w:rsidRPr="00AE32FD">
        <w:rPr>
          <w:color w:val="000000" w:themeColor="text1"/>
          <w:shd w:val="clear" w:color="auto" w:fill="FFFFFF"/>
          <w:lang w:val="en-US"/>
        </w:rPr>
        <w:t>Rehse</w:t>
      </w:r>
      <w:proofErr w:type="spellEnd"/>
      <w:r w:rsidRPr="00AE32FD">
        <w:rPr>
          <w:color w:val="000000" w:themeColor="text1"/>
          <w:shd w:val="clear" w:color="auto" w:fill="FFFFFF"/>
          <w:lang w:val="en-US"/>
        </w:rPr>
        <w:t xml:space="preserve">--the main educational </w:t>
      </w:r>
      <w:proofErr w:type="spellStart"/>
      <w:r w:rsidRPr="00AE32FD">
        <w:rPr>
          <w:color w:val="000000" w:themeColor="text1"/>
          <w:shd w:val="clear" w:color="auto" w:fill="FFFFFF"/>
          <w:lang w:val="en-US"/>
        </w:rPr>
        <w:t>centre</w:t>
      </w:r>
      <w:proofErr w:type="spellEnd"/>
      <w:r w:rsidRPr="00AE32FD">
        <w:rPr>
          <w:color w:val="000000" w:themeColor="text1"/>
          <w:shd w:val="clear" w:color="auto" w:fill="FFFFFF"/>
          <w:lang w:val="en-US"/>
        </w:rPr>
        <w:t xml:space="preserve"> for promotion of Nazi medicine ideology in Germany during 1935 - 1943.</w:t>
      </w:r>
      <w:r w:rsidRPr="00AE32FD">
        <w:rPr>
          <w:color w:val="000000" w:themeColor="text1"/>
          <w:lang w:val="en-US"/>
        </w:rPr>
        <w:t xml:space="preserve"> </w:t>
      </w:r>
      <w:r w:rsidRPr="006B3F88">
        <w:rPr>
          <w:color w:val="000000" w:themeColor="text1"/>
          <w:shd w:val="clear" w:color="auto" w:fill="FFFFFF"/>
        </w:rPr>
        <w:t>Sv Medhist Tidskr 2006;10:199-211.</w:t>
      </w:r>
    </w:p>
    <w:p w:rsidR="00B432D5" w:rsidRDefault="00B432D5" w:rsidP="00B432D5"/>
    <w:p w:rsidR="00B432D5" w:rsidRPr="009D473B" w:rsidRDefault="00B432D5" w:rsidP="00B432D5">
      <w:r w:rsidRPr="009D473B">
        <w:t>Prinz M, Korhonen J. (Hgg.) Deutsch als Wissenschaftssprache im Ostseeraum – Geschichte und Gegenwart. Akten zum Humboldt-Kolleg an der Universität Helsinki, 27. Bis 29. Mai 2010. Frankfurt 2011.</w:t>
      </w:r>
    </w:p>
    <w:p w:rsidR="007671D0" w:rsidRDefault="008F74A8"/>
    <w:sectPr w:rsidR="007671D0" w:rsidSect="00220FF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D5"/>
    <w:rsid w:val="00220FF6"/>
    <w:rsid w:val="005F5CC2"/>
    <w:rsid w:val="008B326A"/>
    <w:rsid w:val="008F74A8"/>
    <w:rsid w:val="00A869C8"/>
    <w:rsid w:val="00B432D5"/>
    <w:rsid w:val="00BA1966"/>
    <w:rsid w:val="00D479AF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DCB1"/>
  <w14:defaultImageDpi w14:val="32767"/>
  <w15:docId w15:val="{444A2A8B-A41A-4C4B-820D-1E52AB39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2D5"/>
    <w:rPr>
      <w:rFonts w:ascii="Times New Roman" w:eastAsia="Times New Roman" w:hAnsi="Times New Roman" w:cs="Times New Roman"/>
      <w:lang w:eastAsia="de-DE"/>
    </w:rPr>
  </w:style>
  <w:style w:type="paragraph" w:styleId="Heading1">
    <w:name w:val="heading 1"/>
    <w:basedOn w:val="Normal"/>
    <w:link w:val="Heading1Char"/>
    <w:uiPriority w:val="9"/>
    <w:qFormat/>
    <w:rsid w:val="00B432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2D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FootnoteText">
    <w:name w:val="footnote text"/>
    <w:aliases w:val="Fußnotentext Char,Fußnotentext Char Char Char Char Char,Fußnotentext Char Char Char Char Char Char,Fußnotentext Char Char Char Char,Fußnotentext Char Char Char Char Char Char Char Char"/>
    <w:basedOn w:val="Normal"/>
    <w:link w:val="FootnoteTextChar"/>
    <w:unhideWhenUsed/>
    <w:rsid w:val="00B432D5"/>
    <w:pPr>
      <w:spacing w:after="200"/>
    </w:pPr>
    <w:rPr>
      <w:rFonts w:ascii="Cambria" w:eastAsia="Cambria" w:hAnsi="Cambria"/>
      <w:sz w:val="20"/>
      <w:szCs w:val="20"/>
      <w:lang w:eastAsia="en-US"/>
    </w:rPr>
  </w:style>
  <w:style w:type="character" w:customStyle="1" w:styleId="FootnoteTextChar">
    <w:name w:val="Footnote Text Char"/>
    <w:aliases w:val="Fußnotentext Char Char,Fußnotentext Char Char Char Char Char Char1,Fußnotentext Char Char Char Char Char Char Char,Fußnotentext Char Char Char Char Char1,Fußnotentext Char Char Char Char Char Char Char Char Char"/>
    <w:basedOn w:val="DefaultParagraphFont"/>
    <w:link w:val="FootnoteText"/>
    <w:rsid w:val="00B432D5"/>
    <w:rPr>
      <w:rFonts w:ascii="Cambria" w:eastAsia="Cambria" w:hAnsi="Cambria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32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43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ls.hansson@hhu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</dc:creator>
  <cp:lastModifiedBy>Rebecca Merchant</cp:lastModifiedBy>
  <cp:revision>2</cp:revision>
  <dcterms:created xsi:type="dcterms:W3CDTF">2018-06-04T13:26:00Z</dcterms:created>
  <dcterms:modified xsi:type="dcterms:W3CDTF">2018-06-04T13:26:00Z</dcterms:modified>
</cp:coreProperties>
</file>