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62959878"/>
        <w:docPartObj>
          <w:docPartGallery w:val="Cover Pages"/>
          <w:docPartUnique/>
        </w:docPartObj>
      </w:sdtPr>
      <w:sdtEndPr/>
      <w:sdtContent>
        <w:p w14:paraId="6075C099" w14:textId="77777777" w:rsidR="0002092E" w:rsidRDefault="0002092E" w:rsidP="009B7D77">
          <w:pPr>
            <w:jc w:val="left"/>
          </w:pPr>
        </w:p>
        <w:tbl>
          <w:tblPr>
            <w:tblpPr w:leftFromText="187" w:rightFromText="187" w:horzAnchor="margin" w:tblpXSpec="center" w:tblpY="2881"/>
            <w:tblW w:w="4573" w:type="pct"/>
            <w:tblBorders>
              <w:left w:val="single" w:sz="12" w:space="0" w:color="5B9BD5" w:themeColor="accent1"/>
            </w:tblBorders>
            <w:tblCellMar>
              <w:left w:w="144" w:type="dxa"/>
              <w:right w:w="115" w:type="dxa"/>
            </w:tblCellMar>
            <w:tblLook w:val="04A0" w:firstRow="1" w:lastRow="0" w:firstColumn="1" w:lastColumn="0" w:noHBand="0" w:noVBand="1"/>
          </w:tblPr>
          <w:tblGrid>
            <w:gridCol w:w="8466"/>
          </w:tblGrid>
          <w:tr w:rsidR="0002092E" w14:paraId="31E58B64" w14:textId="77777777" w:rsidTr="00C53AEE">
            <w:trPr>
              <w:trHeight w:val="285"/>
            </w:trPr>
            <w:tc>
              <w:tcPr>
                <w:tcW w:w="8466" w:type="dxa"/>
                <w:tcMar>
                  <w:top w:w="216" w:type="dxa"/>
                  <w:left w:w="115" w:type="dxa"/>
                  <w:bottom w:w="216" w:type="dxa"/>
                  <w:right w:w="115" w:type="dxa"/>
                </w:tcMar>
              </w:tcPr>
              <w:p w14:paraId="206A87B9" w14:textId="77777777" w:rsidR="0002092E" w:rsidRDefault="0002092E" w:rsidP="009B7D77">
                <w:pPr>
                  <w:pStyle w:val="NoSpacing"/>
                  <w:rPr>
                    <w:color w:val="2E74B5" w:themeColor="accent1" w:themeShade="BF"/>
                    <w:sz w:val="24"/>
                  </w:rPr>
                </w:pPr>
              </w:p>
            </w:tc>
          </w:tr>
          <w:tr w:rsidR="0002092E" w14:paraId="6D438185" w14:textId="77777777" w:rsidTr="00C53AEE">
            <w:trPr>
              <w:trHeight w:val="2769"/>
            </w:trPr>
            <w:tc>
              <w:tcPr>
                <w:tcW w:w="8466" w:type="dxa"/>
              </w:tcPr>
              <w:sdt>
                <w:sdtPr>
                  <w:rPr>
                    <w:rFonts w:asciiTheme="majorHAnsi" w:eastAsiaTheme="majorEastAsia" w:hAnsiTheme="majorHAnsi" w:cstheme="majorBidi"/>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E21443C" w14:textId="40D88D63" w:rsidR="0002092E" w:rsidRDefault="00E57F6C" w:rsidP="009B7D77">
                    <w:pPr>
                      <w:pStyle w:val="NoSpacing"/>
                      <w:spacing w:line="216" w:lineRule="auto"/>
                      <w:ind w:left="0" w:firstLine="0"/>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sz w:val="88"/>
                        <w:szCs w:val="88"/>
                        <w:lang w:val="en-GB"/>
                      </w:rPr>
                      <w:t>Evaluation of the Connected Care Partnership Vanguard</w:t>
                    </w:r>
                  </w:p>
                </w:sdtContent>
              </w:sdt>
            </w:tc>
          </w:tr>
          <w:tr w:rsidR="0002092E" w14:paraId="346FAFB1" w14:textId="77777777" w:rsidTr="00C53AEE">
            <w:trPr>
              <w:trHeight w:val="285"/>
            </w:trPr>
            <w:sdt>
              <w:sdtPr>
                <w:rPr>
                  <w:sz w:val="40"/>
                  <w:szCs w:val="40"/>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466" w:type="dxa"/>
                    <w:tcMar>
                      <w:top w:w="216" w:type="dxa"/>
                      <w:left w:w="115" w:type="dxa"/>
                      <w:bottom w:w="216" w:type="dxa"/>
                      <w:right w:w="115" w:type="dxa"/>
                    </w:tcMar>
                  </w:tcPr>
                  <w:p w14:paraId="51CCAF58" w14:textId="658E366A" w:rsidR="0002092E" w:rsidRDefault="00E57F6C" w:rsidP="009B7D77">
                    <w:pPr>
                      <w:pStyle w:val="NoSpacing"/>
                      <w:rPr>
                        <w:color w:val="2E74B5" w:themeColor="accent1" w:themeShade="BF"/>
                        <w:sz w:val="24"/>
                      </w:rPr>
                    </w:pPr>
                    <w:r>
                      <w:rPr>
                        <w:sz w:val="40"/>
                        <w:szCs w:val="40"/>
                        <w:lang w:val="en-GB"/>
                      </w:rPr>
                      <w:t>Scoping and early findings report</w:t>
                    </w:r>
                  </w:p>
                </w:tc>
              </w:sdtContent>
            </w:sdt>
          </w:tr>
        </w:tbl>
        <w:tbl>
          <w:tblPr>
            <w:tblpPr w:leftFromText="187" w:rightFromText="187" w:horzAnchor="margin" w:tblpYSpec="bottom"/>
            <w:tblW w:w="4427" w:type="pct"/>
            <w:tblLook w:val="04A0" w:firstRow="1" w:lastRow="0" w:firstColumn="1" w:lastColumn="0" w:noHBand="0" w:noVBand="1"/>
          </w:tblPr>
          <w:tblGrid>
            <w:gridCol w:w="8195"/>
          </w:tblGrid>
          <w:tr w:rsidR="00C53AEE" w:rsidRPr="00D8683A" w14:paraId="550F77F5" w14:textId="77777777" w:rsidTr="00BF0256">
            <w:trPr>
              <w:trHeight w:val="777"/>
            </w:trPr>
            <w:tc>
              <w:tcPr>
                <w:tcW w:w="8195" w:type="dxa"/>
                <w:tcMar>
                  <w:top w:w="216" w:type="dxa"/>
                  <w:left w:w="115" w:type="dxa"/>
                  <w:bottom w:w="216" w:type="dxa"/>
                  <w:right w:w="115" w:type="dxa"/>
                </w:tcMar>
              </w:tcPr>
              <w:sdt>
                <w:sdtPr>
                  <w:rPr>
                    <w:sz w:val="36"/>
                    <w:szCs w:val="36"/>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42CD10B2" w14:textId="3780A528" w:rsidR="00C53AEE" w:rsidRPr="00C53AEE" w:rsidRDefault="00E57F6C" w:rsidP="009B7D77">
                    <w:pPr>
                      <w:pStyle w:val="NoSpacing"/>
                      <w:ind w:left="0" w:firstLine="0"/>
                      <w:rPr>
                        <w:sz w:val="36"/>
                        <w:szCs w:val="36"/>
                      </w:rPr>
                    </w:pPr>
                    <w:r>
                      <w:rPr>
                        <w:sz w:val="36"/>
                        <w:szCs w:val="36"/>
                        <w:lang w:val="en-GB"/>
                      </w:rPr>
                      <w:t>Dr Jo Ellins, Dr Laura Griffith, Dr Rebecca Rosen, Dr Robin Miler, Hilary Brown, Professor Judith Smith</w:t>
                    </w:r>
                  </w:p>
                </w:sdtContent>
              </w:sdt>
              <w:p w14:paraId="500667E3" w14:textId="77777777" w:rsidR="00C53AEE" w:rsidRDefault="00C53AEE" w:rsidP="009B7D77">
                <w:pPr>
                  <w:pStyle w:val="NoSpacing"/>
                  <w:rPr>
                    <w:sz w:val="28"/>
                    <w:szCs w:val="28"/>
                  </w:rPr>
                </w:pPr>
              </w:p>
              <w:p w14:paraId="20CC4689" w14:textId="77777777" w:rsidR="00C53AEE" w:rsidRDefault="00C53AEE" w:rsidP="009B7D77">
                <w:pPr>
                  <w:pStyle w:val="NoSpacing"/>
                  <w:rPr>
                    <w:sz w:val="28"/>
                    <w:szCs w:val="28"/>
                  </w:rPr>
                </w:pPr>
              </w:p>
              <w:p w14:paraId="57BAABCB" w14:textId="77777777" w:rsidR="00C53AEE" w:rsidRPr="00D8683A" w:rsidRDefault="00C53AEE" w:rsidP="009B7D77">
                <w:pPr>
                  <w:pStyle w:val="NoSpacing"/>
                  <w:rPr>
                    <w:sz w:val="28"/>
                    <w:szCs w:val="28"/>
                  </w:rPr>
                </w:pPr>
                <w:r>
                  <w:rPr>
                    <w:sz w:val="28"/>
                    <w:szCs w:val="28"/>
                  </w:rPr>
                  <w:t>May 2017</w:t>
                </w:r>
              </w:p>
              <w:p w14:paraId="2F5D632A" w14:textId="77777777" w:rsidR="00C53AEE" w:rsidRDefault="00C53AEE" w:rsidP="009B7D77">
                <w:pPr>
                  <w:pStyle w:val="NoSpacing"/>
                </w:pPr>
              </w:p>
              <w:p w14:paraId="2CB2029F" w14:textId="77777777" w:rsidR="00C53AEE" w:rsidRDefault="00C53AEE" w:rsidP="009B7D77">
                <w:pPr>
                  <w:pStyle w:val="NoSpacing"/>
                </w:pPr>
              </w:p>
              <w:p w14:paraId="441B68BA" w14:textId="77777777" w:rsidR="00C53AEE" w:rsidRDefault="00C53AEE" w:rsidP="009B7D77">
                <w:pPr>
                  <w:pStyle w:val="NoSpacing"/>
                </w:pPr>
              </w:p>
              <w:p w14:paraId="6A8D6EAD" w14:textId="77777777" w:rsidR="00C53AEE" w:rsidRDefault="00C53AEE" w:rsidP="009B7D77">
                <w:pPr>
                  <w:pStyle w:val="NoSpacing"/>
                </w:pPr>
              </w:p>
              <w:p w14:paraId="4EDBCB26" w14:textId="77777777" w:rsidR="00C53AEE" w:rsidRDefault="00C53AEE" w:rsidP="009B7D77">
                <w:pPr>
                  <w:pStyle w:val="NoSpacing"/>
                </w:pPr>
              </w:p>
              <w:p w14:paraId="610D44A6" w14:textId="77777777" w:rsidR="00C53AEE" w:rsidRPr="00D8683A" w:rsidRDefault="00C53AEE" w:rsidP="009B7D77">
                <w:pPr>
                  <w:pStyle w:val="NoSpacing"/>
                </w:pPr>
              </w:p>
            </w:tc>
          </w:tr>
        </w:tbl>
        <w:p w14:paraId="7AB6B649" w14:textId="77777777" w:rsidR="0002092E" w:rsidRDefault="0002092E" w:rsidP="009B7D77">
          <w:pPr>
            <w:jc w:val="left"/>
          </w:pPr>
          <w:r>
            <w:br w:type="page"/>
          </w:r>
        </w:p>
      </w:sdtContent>
    </w:sdt>
    <w:p w14:paraId="4E7BF638" w14:textId="77777777" w:rsidR="001C2F4A" w:rsidRDefault="001C2F4A" w:rsidP="009B7D77">
      <w:pPr>
        <w:jc w:val="left"/>
        <w:sectPr w:rsidR="001C2F4A" w:rsidSect="0002092E">
          <w:headerReference w:type="first" r:id="rId10"/>
          <w:footerReference w:type="first" r:id="rId11"/>
          <w:pgSz w:w="11906" w:h="16838"/>
          <w:pgMar w:top="1440" w:right="1440" w:bottom="1440" w:left="1440" w:header="708" w:footer="708" w:gutter="0"/>
          <w:pgNumType w:start="0"/>
          <w:cols w:space="708"/>
          <w:titlePg/>
          <w:docGrid w:linePitch="360"/>
        </w:sectPr>
      </w:pPr>
    </w:p>
    <w:sdt>
      <w:sdtPr>
        <w:rPr>
          <w:rFonts w:ascii="Arial" w:eastAsiaTheme="minorHAnsi" w:hAnsi="Arial" w:cs="Arial"/>
          <w:color w:val="auto"/>
          <w:sz w:val="22"/>
          <w:szCs w:val="22"/>
          <w:lang w:val="en-GB"/>
        </w:rPr>
        <w:id w:val="-1213111115"/>
        <w:docPartObj>
          <w:docPartGallery w:val="Table of Contents"/>
          <w:docPartUnique/>
        </w:docPartObj>
      </w:sdtPr>
      <w:sdtEndPr>
        <w:rPr>
          <w:b/>
          <w:bCs/>
          <w:noProof/>
        </w:rPr>
      </w:sdtEndPr>
      <w:sdtContent>
        <w:p w14:paraId="04A1AB2C" w14:textId="77777777" w:rsidR="00823762" w:rsidRPr="001E1E2D" w:rsidRDefault="00823762" w:rsidP="009B7D77">
          <w:pPr>
            <w:pStyle w:val="TOCHeading"/>
            <w:rPr>
              <w:b/>
              <w:color w:val="000000" w:themeColor="text1"/>
            </w:rPr>
          </w:pPr>
          <w:r w:rsidRPr="001E1E2D">
            <w:rPr>
              <w:b/>
              <w:color w:val="000000" w:themeColor="text1"/>
            </w:rPr>
            <w:t>Table of Contents</w:t>
          </w:r>
        </w:p>
        <w:p w14:paraId="49306EE1" w14:textId="77777777" w:rsidR="00823762" w:rsidRPr="00823762" w:rsidRDefault="00823762" w:rsidP="009B7D77">
          <w:pPr>
            <w:jc w:val="left"/>
            <w:rPr>
              <w:lang w:val="en-US"/>
            </w:rPr>
          </w:pPr>
        </w:p>
        <w:p w14:paraId="5DEB58FF" w14:textId="77777777" w:rsidR="009B5E0E" w:rsidRDefault="00E13564">
          <w:pPr>
            <w:pStyle w:val="TOC1"/>
            <w:rPr>
              <w:rFonts w:cstheme="minorBidi"/>
              <w:b w:val="0"/>
              <w:sz w:val="22"/>
              <w:szCs w:val="22"/>
              <w:lang w:val="en-GB" w:eastAsia="en-GB"/>
            </w:rPr>
          </w:pPr>
          <w:r>
            <w:rPr>
              <w:b w:val="0"/>
            </w:rPr>
            <w:fldChar w:fldCharType="begin"/>
          </w:r>
          <w:r>
            <w:rPr>
              <w:b w:val="0"/>
            </w:rPr>
            <w:instrText xml:space="preserve"> TOC \o "1-2" \h \z \u </w:instrText>
          </w:r>
          <w:r>
            <w:rPr>
              <w:b w:val="0"/>
            </w:rPr>
            <w:fldChar w:fldCharType="separate"/>
          </w:r>
          <w:hyperlink w:anchor="_Toc482201267" w:history="1">
            <w:r w:rsidR="009B5E0E" w:rsidRPr="00A81C22">
              <w:rPr>
                <w:rStyle w:val="Hyperlink"/>
              </w:rPr>
              <w:t>Key points</w:t>
            </w:r>
            <w:r w:rsidR="009B5E0E">
              <w:rPr>
                <w:webHidden/>
              </w:rPr>
              <w:tab/>
            </w:r>
            <w:r w:rsidR="009B5E0E">
              <w:rPr>
                <w:webHidden/>
              </w:rPr>
              <w:fldChar w:fldCharType="begin"/>
            </w:r>
            <w:r w:rsidR="009B5E0E">
              <w:rPr>
                <w:webHidden/>
              </w:rPr>
              <w:instrText xml:space="preserve"> PAGEREF _Toc482201267 \h </w:instrText>
            </w:r>
            <w:r w:rsidR="009B5E0E">
              <w:rPr>
                <w:webHidden/>
              </w:rPr>
            </w:r>
            <w:r w:rsidR="009B5E0E">
              <w:rPr>
                <w:webHidden/>
              </w:rPr>
              <w:fldChar w:fldCharType="separate"/>
            </w:r>
            <w:r w:rsidR="009B5E0E">
              <w:rPr>
                <w:webHidden/>
              </w:rPr>
              <w:t>1</w:t>
            </w:r>
            <w:r w:rsidR="009B5E0E">
              <w:rPr>
                <w:webHidden/>
              </w:rPr>
              <w:fldChar w:fldCharType="end"/>
            </w:r>
          </w:hyperlink>
        </w:p>
        <w:p w14:paraId="28C209E7" w14:textId="77777777" w:rsidR="009B5E0E" w:rsidRDefault="00D00439">
          <w:pPr>
            <w:pStyle w:val="TOC1"/>
            <w:rPr>
              <w:rFonts w:cstheme="minorBidi"/>
              <w:b w:val="0"/>
              <w:sz w:val="22"/>
              <w:szCs w:val="22"/>
              <w:lang w:val="en-GB" w:eastAsia="en-GB"/>
            </w:rPr>
          </w:pPr>
          <w:hyperlink w:anchor="_Toc482201268" w:history="1">
            <w:r w:rsidR="009B5E0E" w:rsidRPr="00A81C22">
              <w:rPr>
                <w:rStyle w:val="Hyperlink"/>
              </w:rPr>
              <w:t>1</w:t>
            </w:r>
            <w:r w:rsidR="009B5E0E">
              <w:rPr>
                <w:rFonts w:cstheme="minorBidi"/>
                <w:b w:val="0"/>
                <w:sz w:val="22"/>
                <w:szCs w:val="22"/>
                <w:lang w:val="en-GB" w:eastAsia="en-GB"/>
              </w:rPr>
              <w:tab/>
            </w:r>
            <w:r w:rsidR="009B5E0E" w:rsidRPr="00A81C22">
              <w:rPr>
                <w:rStyle w:val="Hyperlink"/>
              </w:rPr>
              <w:t>Introduction</w:t>
            </w:r>
            <w:r w:rsidR="009B5E0E">
              <w:rPr>
                <w:webHidden/>
              </w:rPr>
              <w:tab/>
            </w:r>
            <w:r w:rsidR="009B5E0E">
              <w:rPr>
                <w:webHidden/>
              </w:rPr>
              <w:fldChar w:fldCharType="begin"/>
            </w:r>
            <w:r w:rsidR="009B5E0E">
              <w:rPr>
                <w:webHidden/>
              </w:rPr>
              <w:instrText xml:space="preserve"> PAGEREF _Toc482201268 \h </w:instrText>
            </w:r>
            <w:r w:rsidR="009B5E0E">
              <w:rPr>
                <w:webHidden/>
              </w:rPr>
            </w:r>
            <w:r w:rsidR="009B5E0E">
              <w:rPr>
                <w:webHidden/>
              </w:rPr>
              <w:fldChar w:fldCharType="separate"/>
            </w:r>
            <w:r w:rsidR="009B5E0E">
              <w:rPr>
                <w:webHidden/>
              </w:rPr>
              <w:t>3</w:t>
            </w:r>
            <w:r w:rsidR="009B5E0E">
              <w:rPr>
                <w:webHidden/>
              </w:rPr>
              <w:fldChar w:fldCharType="end"/>
            </w:r>
          </w:hyperlink>
        </w:p>
        <w:p w14:paraId="37029F89" w14:textId="77777777" w:rsidR="009B5E0E" w:rsidRDefault="00D00439">
          <w:pPr>
            <w:pStyle w:val="TOC2"/>
            <w:rPr>
              <w:rFonts w:cstheme="minorBidi"/>
              <w:lang w:val="en-GB" w:eastAsia="en-GB"/>
            </w:rPr>
          </w:pPr>
          <w:hyperlink w:anchor="_Toc482201269" w:history="1">
            <w:r w:rsidR="009B5E0E" w:rsidRPr="00A81C22">
              <w:rPr>
                <w:rStyle w:val="Hyperlink"/>
                <w:b/>
              </w:rPr>
              <w:t>Methodology</w:t>
            </w:r>
            <w:r w:rsidR="009B5E0E">
              <w:rPr>
                <w:webHidden/>
              </w:rPr>
              <w:tab/>
            </w:r>
            <w:r w:rsidR="009B5E0E">
              <w:rPr>
                <w:webHidden/>
              </w:rPr>
              <w:fldChar w:fldCharType="begin"/>
            </w:r>
            <w:r w:rsidR="009B5E0E">
              <w:rPr>
                <w:webHidden/>
              </w:rPr>
              <w:instrText xml:space="preserve"> PAGEREF _Toc482201269 \h </w:instrText>
            </w:r>
            <w:r w:rsidR="009B5E0E">
              <w:rPr>
                <w:webHidden/>
              </w:rPr>
            </w:r>
            <w:r w:rsidR="009B5E0E">
              <w:rPr>
                <w:webHidden/>
              </w:rPr>
              <w:fldChar w:fldCharType="separate"/>
            </w:r>
            <w:r w:rsidR="009B5E0E">
              <w:rPr>
                <w:webHidden/>
              </w:rPr>
              <w:t>4</w:t>
            </w:r>
            <w:r w:rsidR="009B5E0E">
              <w:rPr>
                <w:webHidden/>
              </w:rPr>
              <w:fldChar w:fldCharType="end"/>
            </w:r>
          </w:hyperlink>
        </w:p>
        <w:p w14:paraId="7AAF2295" w14:textId="77777777" w:rsidR="009B5E0E" w:rsidRDefault="00D00439">
          <w:pPr>
            <w:pStyle w:val="TOC1"/>
            <w:rPr>
              <w:rFonts w:cstheme="minorBidi"/>
              <w:b w:val="0"/>
              <w:sz w:val="22"/>
              <w:szCs w:val="22"/>
              <w:lang w:val="en-GB" w:eastAsia="en-GB"/>
            </w:rPr>
          </w:pPr>
          <w:hyperlink w:anchor="_Toc482201270" w:history="1">
            <w:r w:rsidR="009B5E0E" w:rsidRPr="00A81C22">
              <w:rPr>
                <w:rStyle w:val="Hyperlink"/>
              </w:rPr>
              <w:t>2</w:t>
            </w:r>
            <w:r w:rsidR="009B5E0E">
              <w:rPr>
                <w:rFonts w:cstheme="minorBidi"/>
                <w:b w:val="0"/>
                <w:sz w:val="22"/>
                <w:szCs w:val="22"/>
                <w:lang w:val="en-GB" w:eastAsia="en-GB"/>
              </w:rPr>
              <w:tab/>
            </w:r>
            <w:r w:rsidR="009B5E0E" w:rsidRPr="00A81C22">
              <w:rPr>
                <w:rStyle w:val="Hyperlink"/>
              </w:rPr>
              <w:t>The Connected Care Programme</w:t>
            </w:r>
            <w:r w:rsidR="009B5E0E">
              <w:rPr>
                <w:webHidden/>
              </w:rPr>
              <w:tab/>
            </w:r>
            <w:r w:rsidR="009B5E0E">
              <w:rPr>
                <w:webHidden/>
              </w:rPr>
              <w:fldChar w:fldCharType="begin"/>
            </w:r>
            <w:r w:rsidR="009B5E0E">
              <w:rPr>
                <w:webHidden/>
              </w:rPr>
              <w:instrText xml:space="preserve"> PAGEREF _Toc482201270 \h </w:instrText>
            </w:r>
            <w:r w:rsidR="009B5E0E">
              <w:rPr>
                <w:webHidden/>
              </w:rPr>
            </w:r>
            <w:r w:rsidR="009B5E0E">
              <w:rPr>
                <w:webHidden/>
              </w:rPr>
              <w:fldChar w:fldCharType="separate"/>
            </w:r>
            <w:r w:rsidR="009B5E0E">
              <w:rPr>
                <w:webHidden/>
              </w:rPr>
              <w:t>6</w:t>
            </w:r>
            <w:r w:rsidR="009B5E0E">
              <w:rPr>
                <w:webHidden/>
              </w:rPr>
              <w:fldChar w:fldCharType="end"/>
            </w:r>
          </w:hyperlink>
        </w:p>
        <w:p w14:paraId="2BCEA9D6" w14:textId="77777777" w:rsidR="009B5E0E" w:rsidRDefault="00D00439">
          <w:pPr>
            <w:pStyle w:val="TOC2"/>
            <w:rPr>
              <w:rFonts w:cstheme="minorBidi"/>
              <w:lang w:val="en-GB" w:eastAsia="en-GB"/>
            </w:rPr>
          </w:pPr>
          <w:hyperlink w:anchor="_Toc482201271" w:history="1">
            <w:r w:rsidR="009B5E0E" w:rsidRPr="00A81C22">
              <w:rPr>
                <w:rStyle w:val="Hyperlink"/>
                <w:b/>
              </w:rPr>
              <w:t>The national new care models programme</w:t>
            </w:r>
            <w:r w:rsidR="009B5E0E">
              <w:rPr>
                <w:webHidden/>
              </w:rPr>
              <w:tab/>
            </w:r>
            <w:r w:rsidR="009B5E0E">
              <w:rPr>
                <w:webHidden/>
              </w:rPr>
              <w:fldChar w:fldCharType="begin"/>
            </w:r>
            <w:r w:rsidR="009B5E0E">
              <w:rPr>
                <w:webHidden/>
              </w:rPr>
              <w:instrText xml:space="preserve"> PAGEREF _Toc482201271 \h </w:instrText>
            </w:r>
            <w:r w:rsidR="009B5E0E">
              <w:rPr>
                <w:webHidden/>
              </w:rPr>
            </w:r>
            <w:r w:rsidR="009B5E0E">
              <w:rPr>
                <w:webHidden/>
              </w:rPr>
              <w:fldChar w:fldCharType="separate"/>
            </w:r>
            <w:r w:rsidR="009B5E0E">
              <w:rPr>
                <w:webHidden/>
              </w:rPr>
              <w:t>6</w:t>
            </w:r>
            <w:r w:rsidR="009B5E0E">
              <w:rPr>
                <w:webHidden/>
              </w:rPr>
              <w:fldChar w:fldCharType="end"/>
            </w:r>
          </w:hyperlink>
        </w:p>
        <w:p w14:paraId="32564C63" w14:textId="77777777" w:rsidR="009B5E0E" w:rsidRDefault="00D00439">
          <w:pPr>
            <w:pStyle w:val="TOC2"/>
            <w:rPr>
              <w:rFonts w:cstheme="minorBidi"/>
              <w:lang w:val="en-GB" w:eastAsia="en-GB"/>
            </w:rPr>
          </w:pPr>
          <w:hyperlink w:anchor="_Toc482201272" w:history="1">
            <w:r w:rsidR="009B5E0E" w:rsidRPr="00A81C22">
              <w:rPr>
                <w:rStyle w:val="Hyperlink"/>
                <w:b/>
              </w:rPr>
              <w:t>The Connected Care Partnership vanguard</w:t>
            </w:r>
            <w:r w:rsidR="009B5E0E">
              <w:rPr>
                <w:webHidden/>
              </w:rPr>
              <w:tab/>
            </w:r>
            <w:r w:rsidR="009B5E0E">
              <w:rPr>
                <w:webHidden/>
              </w:rPr>
              <w:fldChar w:fldCharType="begin"/>
            </w:r>
            <w:r w:rsidR="009B5E0E">
              <w:rPr>
                <w:webHidden/>
              </w:rPr>
              <w:instrText xml:space="preserve"> PAGEREF _Toc482201272 \h </w:instrText>
            </w:r>
            <w:r w:rsidR="009B5E0E">
              <w:rPr>
                <w:webHidden/>
              </w:rPr>
            </w:r>
            <w:r w:rsidR="009B5E0E">
              <w:rPr>
                <w:webHidden/>
              </w:rPr>
              <w:fldChar w:fldCharType="separate"/>
            </w:r>
            <w:r w:rsidR="009B5E0E">
              <w:rPr>
                <w:webHidden/>
              </w:rPr>
              <w:t>7</w:t>
            </w:r>
            <w:r w:rsidR="009B5E0E">
              <w:rPr>
                <w:webHidden/>
              </w:rPr>
              <w:fldChar w:fldCharType="end"/>
            </w:r>
          </w:hyperlink>
        </w:p>
        <w:p w14:paraId="33BD3D0B" w14:textId="77777777" w:rsidR="009B5E0E" w:rsidRDefault="00D00439">
          <w:pPr>
            <w:pStyle w:val="TOC1"/>
            <w:rPr>
              <w:rFonts w:cstheme="minorBidi"/>
              <w:b w:val="0"/>
              <w:sz w:val="22"/>
              <w:szCs w:val="22"/>
              <w:lang w:val="en-GB" w:eastAsia="en-GB"/>
            </w:rPr>
          </w:pPr>
          <w:hyperlink w:anchor="_Toc482201273" w:history="1">
            <w:r w:rsidR="009B5E0E" w:rsidRPr="00A81C22">
              <w:rPr>
                <w:rStyle w:val="Hyperlink"/>
              </w:rPr>
              <w:t>3</w:t>
            </w:r>
            <w:r w:rsidR="009B5E0E">
              <w:rPr>
                <w:rFonts w:cstheme="minorBidi"/>
                <w:b w:val="0"/>
                <w:sz w:val="22"/>
                <w:szCs w:val="22"/>
                <w:lang w:val="en-GB" w:eastAsia="en-GB"/>
              </w:rPr>
              <w:tab/>
            </w:r>
            <w:r w:rsidR="009B5E0E" w:rsidRPr="00A81C22">
              <w:rPr>
                <w:rStyle w:val="Hyperlink"/>
              </w:rPr>
              <w:t>Key findings</w:t>
            </w:r>
            <w:r w:rsidR="009B5E0E">
              <w:rPr>
                <w:webHidden/>
              </w:rPr>
              <w:tab/>
            </w:r>
            <w:r w:rsidR="009B5E0E">
              <w:rPr>
                <w:webHidden/>
              </w:rPr>
              <w:fldChar w:fldCharType="begin"/>
            </w:r>
            <w:r w:rsidR="009B5E0E">
              <w:rPr>
                <w:webHidden/>
              </w:rPr>
              <w:instrText xml:space="preserve"> PAGEREF _Toc482201273 \h </w:instrText>
            </w:r>
            <w:r w:rsidR="009B5E0E">
              <w:rPr>
                <w:webHidden/>
              </w:rPr>
            </w:r>
            <w:r w:rsidR="009B5E0E">
              <w:rPr>
                <w:webHidden/>
              </w:rPr>
              <w:fldChar w:fldCharType="separate"/>
            </w:r>
            <w:r w:rsidR="009B5E0E">
              <w:rPr>
                <w:webHidden/>
              </w:rPr>
              <w:t>12</w:t>
            </w:r>
            <w:r w:rsidR="009B5E0E">
              <w:rPr>
                <w:webHidden/>
              </w:rPr>
              <w:fldChar w:fldCharType="end"/>
            </w:r>
          </w:hyperlink>
        </w:p>
        <w:p w14:paraId="7DDBA8FB" w14:textId="77777777" w:rsidR="009B5E0E" w:rsidRDefault="00D00439">
          <w:pPr>
            <w:pStyle w:val="TOC2"/>
            <w:rPr>
              <w:rFonts w:cstheme="minorBidi"/>
              <w:lang w:val="en-GB" w:eastAsia="en-GB"/>
            </w:rPr>
          </w:pPr>
          <w:hyperlink w:anchor="_Toc482201274" w:history="1">
            <w:r w:rsidR="009B5E0E" w:rsidRPr="00A81C22">
              <w:rPr>
                <w:rStyle w:val="Hyperlink"/>
                <w:b/>
              </w:rPr>
              <w:t>The case for change, scope and goals of the programme</w:t>
            </w:r>
            <w:r w:rsidR="009B5E0E">
              <w:rPr>
                <w:webHidden/>
              </w:rPr>
              <w:tab/>
            </w:r>
            <w:r w:rsidR="009B5E0E">
              <w:rPr>
                <w:webHidden/>
              </w:rPr>
              <w:fldChar w:fldCharType="begin"/>
            </w:r>
            <w:r w:rsidR="009B5E0E">
              <w:rPr>
                <w:webHidden/>
              </w:rPr>
              <w:instrText xml:space="preserve"> PAGEREF _Toc482201274 \h </w:instrText>
            </w:r>
            <w:r w:rsidR="009B5E0E">
              <w:rPr>
                <w:webHidden/>
              </w:rPr>
            </w:r>
            <w:r w:rsidR="009B5E0E">
              <w:rPr>
                <w:webHidden/>
              </w:rPr>
              <w:fldChar w:fldCharType="separate"/>
            </w:r>
            <w:r w:rsidR="009B5E0E">
              <w:rPr>
                <w:webHidden/>
              </w:rPr>
              <w:t>12</w:t>
            </w:r>
            <w:r w:rsidR="009B5E0E">
              <w:rPr>
                <w:webHidden/>
              </w:rPr>
              <w:fldChar w:fldCharType="end"/>
            </w:r>
          </w:hyperlink>
        </w:p>
        <w:p w14:paraId="6EEEAB27" w14:textId="77777777" w:rsidR="009B5E0E" w:rsidRDefault="00D00439">
          <w:pPr>
            <w:pStyle w:val="TOC2"/>
            <w:rPr>
              <w:rFonts w:cstheme="minorBidi"/>
              <w:lang w:val="en-GB" w:eastAsia="en-GB"/>
            </w:rPr>
          </w:pPr>
          <w:hyperlink w:anchor="_Toc482201275" w:history="1">
            <w:r w:rsidR="009B5E0E" w:rsidRPr="00A81C22">
              <w:rPr>
                <w:rStyle w:val="Hyperlink"/>
                <w:b/>
              </w:rPr>
              <w:t>The partnership, governance and strategic context</w:t>
            </w:r>
            <w:r w:rsidR="009B5E0E">
              <w:rPr>
                <w:webHidden/>
              </w:rPr>
              <w:tab/>
            </w:r>
            <w:r w:rsidR="009B5E0E">
              <w:rPr>
                <w:webHidden/>
              </w:rPr>
              <w:fldChar w:fldCharType="begin"/>
            </w:r>
            <w:r w:rsidR="009B5E0E">
              <w:rPr>
                <w:webHidden/>
              </w:rPr>
              <w:instrText xml:space="preserve"> PAGEREF _Toc482201275 \h </w:instrText>
            </w:r>
            <w:r w:rsidR="009B5E0E">
              <w:rPr>
                <w:webHidden/>
              </w:rPr>
            </w:r>
            <w:r w:rsidR="009B5E0E">
              <w:rPr>
                <w:webHidden/>
              </w:rPr>
              <w:fldChar w:fldCharType="separate"/>
            </w:r>
            <w:r w:rsidR="009B5E0E">
              <w:rPr>
                <w:webHidden/>
              </w:rPr>
              <w:t>13</w:t>
            </w:r>
            <w:r w:rsidR="009B5E0E">
              <w:rPr>
                <w:webHidden/>
              </w:rPr>
              <w:fldChar w:fldCharType="end"/>
            </w:r>
          </w:hyperlink>
        </w:p>
        <w:p w14:paraId="5528EEAD" w14:textId="77777777" w:rsidR="009B5E0E" w:rsidRDefault="00D00439">
          <w:pPr>
            <w:pStyle w:val="TOC2"/>
            <w:rPr>
              <w:rFonts w:cstheme="minorBidi"/>
              <w:lang w:val="en-GB" w:eastAsia="en-GB"/>
            </w:rPr>
          </w:pPr>
          <w:hyperlink w:anchor="_Toc482201276" w:history="1">
            <w:r w:rsidR="009B5E0E" w:rsidRPr="00A81C22">
              <w:rPr>
                <w:rStyle w:val="Hyperlink"/>
                <w:b/>
              </w:rPr>
              <w:t>Designing and implementing the new model of care</w:t>
            </w:r>
            <w:r w:rsidR="009B5E0E">
              <w:rPr>
                <w:webHidden/>
              </w:rPr>
              <w:tab/>
            </w:r>
            <w:r w:rsidR="009B5E0E">
              <w:rPr>
                <w:webHidden/>
              </w:rPr>
              <w:fldChar w:fldCharType="begin"/>
            </w:r>
            <w:r w:rsidR="009B5E0E">
              <w:rPr>
                <w:webHidden/>
              </w:rPr>
              <w:instrText xml:space="preserve"> PAGEREF _Toc482201276 \h </w:instrText>
            </w:r>
            <w:r w:rsidR="009B5E0E">
              <w:rPr>
                <w:webHidden/>
              </w:rPr>
            </w:r>
            <w:r w:rsidR="009B5E0E">
              <w:rPr>
                <w:webHidden/>
              </w:rPr>
              <w:fldChar w:fldCharType="separate"/>
            </w:r>
            <w:r w:rsidR="009B5E0E">
              <w:rPr>
                <w:webHidden/>
              </w:rPr>
              <w:t>17</w:t>
            </w:r>
            <w:r w:rsidR="009B5E0E">
              <w:rPr>
                <w:webHidden/>
              </w:rPr>
              <w:fldChar w:fldCharType="end"/>
            </w:r>
          </w:hyperlink>
        </w:p>
        <w:p w14:paraId="1E595843" w14:textId="77777777" w:rsidR="009B5E0E" w:rsidRDefault="00D00439">
          <w:pPr>
            <w:pStyle w:val="TOC2"/>
            <w:rPr>
              <w:rFonts w:cstheme="minorBidi"/>
              <w:lang w:val="en-GB" w:eastAsia="en-GB"/>
            </w:rPr>
          </w:pPr>
          <w:hyperlink w:anchor="_Toc482201277" w:history="1">
            <w:r w:rsidR="009B5E0E" w:rsidRPr="00A81C22">
              <w:rPr>
                <w:rStyle w:val="Hyperlink"/>
                <w:b/>
              </w:rPr>
              <w:t>Contracting and sustainability</w:t>
            </w:r>
            <w:r w:rsidR="009B5E0E">
              <w:rPr>
                <w:webHidden/>
              </w:rPr>
              <w:tab/>
            </w:r>
            <w:r w:rsidR="009B5E0E">
              <w:rPr>
                <w:webHidden/>
              </w:rPr>
              <w:fldChar w:fldCharType="begin"/>
            </w:r>
            <w:r w:rsidR="009B5E0E">
              <w:rPr>
                <w:webHidden/>
              </w:rPr>
              <w:instrText xml:space="preserve"> PAGEREF _Toc482201277 \h </w:instrText>
            </w:r>
            <w:r w:rsidR="009B5E0E">
              <w:rPr>
                <w:webHidden/>
              </w:rPr>
            </w:r>
            <w:r w:rsidR="009B5E0E">
              <w:rPr>
                <w:webHidden/>
              </w:rPr>
              <w:fldChar w:fldCharType="separate"/>
            </w:r>
            <w:r w:rsidR="009B5E0E">
              <w:rPr>
                <w:webHidden/>
              </w:rPr>
              <w:t>20</w:t>
            </w:r>
            <w:r w:rsidR="009B5E0E">
              <w:rPr>
                <w:webHidden/>
              </w:rPr>
              <w:fldChar w:fldCharType="end"/>
            </w:r>
          </w:hyperlink>
        </w:p>
        <w:p w14:paraId="649BCE04" w14:textId="77777777" w:rsidR="009B5E0E" w:rsidRDefault="00D00439">
          <w:pPr>
            <w:pStyle w:val="TOC2"/>
            <w:rPr>
              <w:rFonts w:cstheme="minorBidi"/>
              <w:lang w:val="en-GB" w:eastAsia="en-GB"/>
            </w:rPr>
          </w:pPr>
          <w:hyperlink w:anchor="_Toc482201278" w:history="1">
            <w:r w:rsidR="009B5E0E" w:rsidRPr="00A81C22">
              <w:rPr>
                <w:rStyle w:val="Hyperlink"/>
                <w:b/>
              </w:rPr>
              <w:t>Benefits and impacts</w:t>
            </w:r>
            <w:r w:rsidR="009B5E0E">
              <w:rPr>
                <w:webHidden/>
              </w:rPr>
              <w:tab/>
            </w:r>
            <w:r w:rsidR="009B5E0E">
              <w:rPr>
                <w:webHidden/>
              </w:rPr>
              <w:fldChar w:fldCharType="begin"/>
            </w:r>
            <w:r w:rsidR="009B5E0E">
              <w:rPr>
                <w:webHidden/>
              </w:rPr>
              <w:instrText xml:space="preserve"> PAGEREF _Toc482201278 \h </w:instrText>
            </w:r>
            <w:r w:rsidR="009B5E0E">
              <w:rPr>
                <w:webHidden/>
              </w:rPr>
            </w:r>
            <w:r w:rsidR="009B5E0E">
              <w:rPr>
                <w:webHidden/>
              </w:rPr>
              <w:fldChar w:fldCharType="separate"/>
            </w:r>
            <w:r w:rsidR="009B5E0E">
              <w:rPr>
                <w:webHidden/>
              </w:rPr>
              <w:t>22</w:t>
            </w:r>
            <w:r w:rsidR="009B5E0E">
              <w:rPr>
                <w:webHidden/>
              </w:rPr>
              <w:fldChar w:fldCharType="end"/>
            </w:r>
          </w:hyperlink>
        </w:p>
        <w:p w14:paraId="483B5AD3" w14:textId="77777777" w:rsidR="009B5E0E" w:rsidRDefault="00D00439">
          <w:pPr>
            <w:pStyle w:val="TOC1"/>
            <w:rPr>
              <w:rFonts w:cstheme="minorBidi"/>
              <w:b w:val="0"/>
              <w:sz w:val="22"/>
              <w:szCs w:val="22"/>
              <w:lang w:val="en-GB" w:eastAsia="en-GB"/>
            </w:rPr>
          </w:pPr>
          <w:hyperlink w:anchor="_Toc482201279" w:history="1">
            <w:r w:rsidR="009B5E0E" w:rsidRPr="00A81C22">
              <w:rPr>
                <w:rStyle w:val="Hyperlink"/>
              </w:rPr>
              <w:t>4</w:t>
            </w:r>
            <w:r w:rsidR="009B5E0E">
              <w:rPr>
                <w:rFonts w:cstheme="minorBidi"/>
                <w:b w:val="0"/>
                <w:sz w:val="22"/>
                <w:szCs w:val="22"/>
                <w:lang w:val="en-GB" w:eastAsia="en-GB"/>
              </w:rPr>
              <w:tab/>
            </w:r>
            <w:r w:rsidR="009B5E0E" w:rsidRPr="00A81C22">
              <w:rPr>
                <w:rStyle w:val="Hyperlink"/>
              </w:rPr>
              <w:t>Options for undertaking an economic evaluation and measuring impact of the Connected Care Vanguard programme</w:t>
            </w:r>
            <w:r w:rsidR="009B5E0E">
              <w:rPr>
                <w:webHidden/>
              </w:rPr>
              <w:tab/>
            </w:r>
            <w:r w:rsidR="009B5E0E">
              <w:rPr>
                <w:webHidden/>
              </w:rPr>
              <w:fldChar w:fldCharType="begin"/>
            </w:r>
            <w:r w:rsidR="009B5E0E">
              <w:rPr>
                <w:webHidden/>
              </w:rPr>
              <w:instrText xml:space="preserve"> PAGEREF _Toc482201279 \h </w:instrText>
            </w:r>
            <w:r w:rsidR="009B5E0E">
              <w:rPr>
                <w:webHidden/>
              </w:rPr>
            </w:r>
            <w:r w:rsidR="009B5E0E">
              <w:rPr>
                <w:webHidden/>
              </w:rPr>
              <w:fldChar w:fldCharType="separate"/>
            </w:r>
            <w:r w:rsidR="009B5E0E">
              <w:rPr>
                <w:webHidden/>
              </w:rPr>
              <w:t>25</w:t>
            </w:r>
            <w:r w:rsidR="009B5E0E">
              <w:rPr>
                <w:webHidden/>
              </w:rPr>
              <w:fldChar w:fldCharType="end"/>
            </w:r>
          </w:hyperlink>
        </w:p>
        <w:p w14:paraId="281835A8" w14:textId="77777777" w:rsidR="009B5E0E" w:rsidRDefault="00D00439">
          <w:pPr>
            <w:pStyle w:val="TOC2"/>
            <w:rPr>
              <w:rFonts w:cstheme="minorBidi"/>
              <w:lang w:val="en-GB" w:eastAsia="en-GB"/>
            </w:rPr>
          </w:pPr>
          <w:hyperlink w:anchor="_Toc482201280" w:history="1">
            <w:r w:rsidR="009B5E0E" w:rsidRPr="00A81C22">
              <w:rPr>
                <w:rStyle w:val="Hyperlink"/>
                <w:b/>
              </w:rPr>
              <w:t>Options for an economic evaluation of vanguard activities</w:t>
            </w:r>
            <w:r w:rsidR="009B5E0E">
              <w:rPr>
                <w:webHidden/>
              </w:rPr>
              <w:tab/>
            </w:r>
            <w:r w:rsidR="009B5E0E">
              <w:rPr>
                <w:webHidden/>
              </w:rPr>
              <w:fldChar w:fldCharType="begin"/>
            </w:r>
            <w:r w:rsidR="009B5E0E">
              <w:rPr>
                <w:webHidden/>
              </w:rPr>
              <w:instrText xml:space="preserve"> PAGEREF _Toc482201280 \h </w:instrText>
            </w:r>
            <w:r w:rsidR="009B5E0E">
              <w:rPr>
                <w:webHidden/>
              </w:rPr>
            </w:r>
            <w:r w:rsidR="009B5E0E">
              <w:rPr>
                <w:webHidden/>
              </w:rPr>
              <w:fldChar w:fldCharType="separate"/>
            </w:r>
            <w:r w:rsidR="009B5E0E">
              <w:rPr>
                <w:webHidden/>
              </w:rPr>
              <w:t>25</w:t>
            </w:r>
            <w:r w:rsidR="009B5E0E">
              <w:rPr>
                <w:webHidden/>
              </w:rPr>
              <w:fldChar w:fldCharType="end"/>
            </w:r>
          </w:hyperlink>
        </w:p>
        <w:p w14:paraId="43CF422D" w14:textId="77777777" w:rsidR="009B5E0E" w:rsidRDefault="00D00439">
          <w:pPr>
            <w:pStyle w:val="TOC2"/>
            <w:rPr>
              <w:rFonts w:cstheme="minorBidi"/>
              <w:lang w:val="en-GB" w:eastAsia="en-GB"/>
            </w:rPr>
          </w:pPr>
          <w:hyperlink w:anchor="_Toc482201281" w:history="1">
            <w:r w:rsidR="009B5E0E" w:rsidRPr="00A81C22">
              <w:rPr>
                <w:rStyle w:val="Hyperlink"/>
                <w:b/>
              </w:rPr>
              <w:t>Measuring the effects of vanguard activities</w:t>
            </w:r>
            <w:r w:rsidR="009B5E0E">
              <w:rPr>
                <w:webHidden/>
              </w:rPr>
              <w:tab/>
            </w:r>
            <w:r w:rsidR="009B5E0E">
              <w:rPr>
                <w:webHidden/>
              </w:rPr>
              <w:fldChar w:fldCharType="begin"/>
            </w:r>
            <w:r w:rsidR="009B5E0E">
              <w:rPr>
                <w:webHidden/>
              </w:rPr>
              <w:instrText xml:space="preserve"> PAGEREF _Toc482201281 \h </w:instrText>
            </w:r>
            <w:r w:rsidR="009B5E0E">
              <w:rPr>
                <w:webHidden/>
              </w:rPr>
            </w:r>
            <w:r w:rsidR="009B5E0E">
              <w:rPr>
                <w:webHidden/>
              </w:rPr>
              <w:fldChar w:fldCharType="separate"/>
            </w:r>
            <w:r w:rsidR="009B5E0E">
              <w:rPr>
                <w:webHidden/>
              </w:rPr>
              <w:t>29</w:t>
            </w:r>
            <w:r w:rsidR="009B5E0E">
              <w:rPr>
                <w:webHidden/>
              </w:rPr>
              <w:fldChar w:fldCharType="end"/>
            </w:r>
          </w:hyperlink>
        </w:p>
        <w:p w14:paraId="012A9184" w14:textId="77777777" w:rsidR="009B5E0E" w:rsidRDefault="00D00439">
          <w:pPr>
            <w:pStyle w:val="TOC1"/>
            <w:rPr>
              <w:rFonts w:cstheme="minorBidi"/>
              <w:b w:val="0"/>
              <w:sz w:val="22"/>
              <w:szCs w:val="22"/>
              <w:lang w:val="en-GB" w:eastAsia="en-GB"/>
            </w:rPr>
          </w:pPr>
          <w:hyperlink w:anchor="_Toc482201282" w:history="1">
            <w:r w:rsidR="009B5E0E" w:rsidRPr="00A81C22">
              <w:rPr>
                <w:rStyle w:val="Hyperlink"/>
              </w:rPr>
              <w:t>5</w:t>
            </w:r>
            <w:r w:rsidR="009B5E0E">
              <w:rPr>
                <w:rFonts w:cstheme="minorBidi"/>
                <w:b w:val="0"/>
                <w:sz w:val="22"/>
                <w:szCs w:val="22"/>
                <w:lang w:val="en-GB" w:eastAsia="en-GB"/>
              </w:rPr>
              <w:tab/>
            </w:r>
            <w:r w:rsidR="009B5E0E" w:rsidRPr="00A81C22">
              <w:rPr>
                <w:rStyle w:val="Hyperlink"/>
              </w:rPr>
              <w:t>Conclusion</w:t>
            </w:r>
            <w:r w:rsidR="009B5E0E">
              <w:rPr>
                <w:webHidden/>
              </w:rPr>
              <w:tab/>
            </w:r>
            <w:r w:rsidR="009B5E0E">
              <w:rPr>
                <w:webHidden/>
              </w:rPr>
              <w:fldChar w:fldCharType="begin"/>
            </w:r>
            <w:r w:rsidR="009B5E0E">
              <w:rPr>
                <w:webHidden/>
              </w:rPr>
              <w:instrText xml:space="preserve"> PAGEREF _Toc482201282 \h </w:instrText>
            </w:r>
            <w:r w:rsidR="009B5E0E">
              <w:rPr>
                <w:webHidden/>
              </w:rPr>
            </w:r>
            <w:r w:rsidR="009B5E0E">
              <w:rPr>
                <w:webHidden/>
              </w:rPr>
              <w:fldChar w:fldCharType="separate"/>
            </w:r>
            <w:r w:rsidR="009B5E0E">
              <w:rPr>
                <w:webHidden/>
              </w:rPr>
              <w:t>33</w:t>
            </w:r>
            <w:r w:rsidR="009B5E0E">
              <w:rPr>
                <w:webHidden/>
              </w:rPr>
              <w:fldChar w:fldCharType="end"/>
            </w:r>
          </w:hyperlink>
        </w:p>
        <w:p w14:paraId="591D2E46" w14:textId="77777777" w:rsidR="009B5E0E" w:rsidRDefault="00D00439">
          <w:pPr>
            <w:pStyle w:val="TOC1"/>
            <w:rPr>
              <w:rFonts w:cstheme="minorBidi"/>
              <w:b w:val="0"/>
              <w:sz w:val="22"/>
              <w:szCs w:val="22"/>
              <w:lang w:val="en-GB" w:eastAsia="en-GB"/>
            </w:rPr>
          </w:pPr>
          <w:hyperlink w:anchor="_Toc482201283" w:history="1">
            <w:r w:rsidR="009B5E0E" w:rsidRPr="00A81C22">
              <w:rPr>
                <w:rStyle w:val="Hyperlink"/>
              </w:rPr>
              <w:t>References</w:t>
            </w:r>
            <w:r w:rsidR="009B5E0E">
              <w:rPr>
                <w:webHidden/>
              </w:rPr>
              <w:tab/>
            </w:r>
            <w:r w:rsidR="009B5E0E">
              <w:rPr>
                <w:webHidden/>
              </w:rPr>
              <w:fldChar w:fldCharType="begin"/>
            </w:r>
            <w:r w:rsidR="009B5E0E">
              <w:rPr>
                <w:webHidden/>
              </w:rPr>
              <w:instrText xml:space="preserve"> PAGEREF _Toc482201283 \h </w:instrText>
            </w:r>
            <w:r w:rsidR="009B5E0E">
              <w:rPr>
                <w:webHidden/>
              </w:rPr>
            </w:r>
            <w:r w:rsidR="009B5E0E">
              <w:rPr>
                <w:webHidden/>
              </w:rPr>
              <w:fldChar w:fldCharType="separate"/>
            </w:r>
            <w:r w:rsidR="009B5E0E">
              <w:rPr>
                <w:webHidden/>
              </w:rPr>
              <w:t>36</w:t>
            </w:r>
            <w:r w:rsidR="009B5E0E">
              <w:rPr>
                <w:webHidden/>
              </w:rPr>
              <w:fldChar w:fldCharType="end"/>
            </w:r>
          </w:hyperlink>
        </w:p>
        <w:p w14:paraId="227ED08C" w14:textId="3AA9C874" w:rsidR="00823762" w:rsidRDefault="00E13564" w:rsidP="009B7D77">
          <w:pPr>
            <w:jc w:val="left"/>
          </w:pPr>
          <w:r>
            <w:rPr>
              <w:rFonts w:asciiTheme="minorHAnsi" w:eastAsiaTheme="minorEastAsia" w:hAnsiTheme="minorHAnsi" w:cs="Times New Roman"/>
              <w:b/>
              <w:sz w:val="28"/>
              <w:szCs w:val="28"/>
              <w:lang w:val="en-US"/>
            </w:rPr>
            <w:fldChar w:fldCharType="end"/>
          </w:r>
        </w:p>
      </w:sdtContent>
    </w:sdt>
    <w:p w14:paraId="761351F7" w14:textId="77777777" w:rsidR="00823762" w:rsidRDefault="00823762" w:rsidP="00BA0B4D">
      <w:pPr>
        <w:pStyle w:val="Heading1"/>
        <w:numPr>
          <w:ilvl w:val="0"/>
          <w:numId w:val="1"/>
        </w:numPr>
        <w:spacing w:before="120" w:after="240"/>
        <w:ind w:hanging="720"/>
        <w:jc w:val="left"/>
        <w:rPr>
          <w:b/>
        </w:rPr>
        <w:sectPr w:rsidR="00823762" w:rsidSect="00B83ED1">
          <w:headerReference w:type="default" r:id="rId12"/>
          <w:footerReference w:type="default" r:id="rId13"/>
          <w:headerReference w:type="first" r:id="rId14"/>
          <w:footerReference w:type="first" r:id="rId15"/>
          <w:type w:val="continuous"/>
          <w:pgSz w:w="11906" w:h="16838"/>
          <w:pgMar w:top="1440" w:right="1440" w:bottom="1440" w:left="1440" w:header="708" w:footer="708" w:gutter="0"/>
          <w:pgNumType w:start="1"/>
          <w:cols w:space="708"/>
          <w:docGrid w:linePitch="360"/>
        </w:sectPr>
      </w:pPr>
    </w:p>
    <w:p w14:paraId="00744F8F" w14:textId="4B583F8A" w:rsidR="00607B28" w:rsidRPr="00EC61A7" w:rsidRDefault="002870FE" w:rsidP="00EC61A7">
      <w:pPr>
        <w:pStyle w:val="Heading1"/>
        <w:spacing w:before="120" w:after="240"/>
        <w:ind w:left="0" w:firstLine="0"/>
        <w:jc w:val="left"/>
        <w:rPr>
          <w:b/>
        </w:rPr>
      </w:pPr>
      <w:bookmarkStart w:id="0" w:name="_Toc482201267"/>
      <w:r>
        <w:rPr>
          <w:b/>
        </w:rPr>
        <w:lastRenderedPageBreak/>
        <w:t>K</w:t>
      </w:r>
      <w:r w:rsidR="00B23C39">
        <w:rPr>
          <w:b/>
        </w:rPr>
        <w:t>ey points</w:t>
      </w:r>
      <w:bookmarkEnd w:id="0"/>
      <w:r w:rsidR="00B23C39">
        <w:rPr>
          <w:b/>
        </w:rPr>
        <w:t xml:space="preserve"> </w:t>
      </w:r>
    </w:p>
    <w:p w14:paraId="44EAEB2D" w14:textId="54D494F8" w:rsidR="006670AC" w:rsidRDefault="006670AC" w:rsidP="000E336F">
      <w:pPr>
        <w:pStyle w:val="ListParagraph"/>
        <w:numPr>
          <w:ilvl w:val="0"/>
          <w:numId w:val="32"/>
        </w:numPr>
        <w:spacing w:after="60" w:line="240" w:lineRule="auto"/>
        <w:ind w:left="402" w:hanging="357"/>
        <w:contextualSpacing w:val="0"/>
        <w:jc w:val="left"/>
        <w:rPr>
          <w:rFonts w:asciiTheme="majorHAnsi" w:hAnsiTheme="majorHAnsi"/>
          <w:sz w:val="24"/>
          <w:szCs w:val="24"/>
        </w:rPr>
      </w:pPr>
      <w:r w:rsidRPr="006670AC">
        <w:rPr>
          <w:rFonts w:asciiTheme="majorHAnsi" w:hAnsiTheme="majorHAnsi"/>
          <w:sz w:val="24"/>
          <w:szCs w:val="24"/>
        </w:rPr>
        <w:t xml:space="preserve">The Connected Care Partnership Vanguard is a bold and </w:t>
      </w:r>
      <w:r w:rsidR="000E336F">
        <w:rPr>
          <w:rFonts w:asciiTheme="majorHAnsi" w:hAnsiTheme="majorHAnsi"/>
          <w:sz w:val="24"/>
          <w:szCs w:val="24"/>
        </w:rPr>
        <w:t xml:space="preserve">ambitious programme </w:t>
      </w:r>
      <w:r w:rsidRPr="006670AC">
        <w:rPr>
          <w:rFonts w:asciiTheme="majorHAnsi" w:hAnsiTheme="majorHAnsi"/>
          <w:sz w:val="24"/>
          <w:szCs w:val="24"/>
        </w:rPr>
        <w:t xml:space="preserve">of transformational change that was, at the time of our research, moving from </w:t>
      </w:r>
      <w:r w:rsidR="0035203F">
        <w:rPr>
          <w:rFonts w:asciiTheme="majorHAnsi" w:hAnsiTheme="majorHAnsi"/>
          <w:sz w:val="24"/>
          <w:szCs w:val="24"/>
        </w:rPr>
        <w:t xml:space="preserve">its </w:t>
      </w:r>
      <w:r w:rsidRPr="006670AC">
        <w:rPr>
          <w:rFonts w:asciiTheme="majorHAnsi" w:hAnsiTheme="majorHAnsi"/>
          <w:sz w:val="24"/>
          <w:szCs w:val="24"/>
        </w:rPr>
        <w:t>design</w:t>
      </w:r>
      <w:r w:rsidR="0035203F">
        <w:rPr>
          <w:rFonts w:asciiTheme="majorHAnsi" w:hAnsiTheme="majorHAnsi"/>
          <w:sz w:val="24"/>
          <w:szCs w:val="24"/>
        </w:rPr>
        <w:t xml:space="preserve"> phase</w:t>
      </w:r>
      <w:r w:rsidRPr="006670AC">
        <w:rPr>
          <w:rFonts w:asciiTheme="majorHAnsi" w:hAnsiTheme="majorHAnsi"/>
          <w:sz w:val="24"/>
          <w:szCs w:val="24"/>
        </w:rPr>
        <w:t xml:space="preserve"> to implementation and into the final year of funding from the national New Care Models programme</w:t>
      </w:r>
      <w:r>
        <w:rPr>
          <w:rFonts w:asciiTheme="majorHAnsi" w:hAnsiTheme="majorHAnsi"/>
          <w:sz w:val="24"/>
          <w:szCs w:val="24"/>
        </w:rPr>
        <w:t>.</w:t>
      </w:r>
      <w:r w:rsidRPr="006670AC">
        <w:rPr>
          <w:rFonts w:asciiTheme="majorHAnsi" w:hAnsiTheme="majorHAnsi"/>
          <w:sz w:val="24"/>
          <w:szCs w:val="24"/>
        </w:rPr>
        <w:t xml:space="preserve"> </w:t>
      </w:r>
      <w:r w:rsidR="000E336F">
        <w:rPr>
          <w:rFonts w:asciiTheme="majorHAnsi" w:hAnsiTheme="majorHAnsi"/>
          <w:sz w:val="24"/>
          <w:szCs w:val="24"/>
        </w:rPr>
        <w:t xml:space="preserve">The programme had </w:t>
      </w:r>
      <w:r w:rsidRPr="000E336F">
        <w:rPr>
          <w:rFonts w:asciiTheme="majorHAnsi" w:hAnsiTheme="majorHAnsi"/>
          <w:sz w:val="24"/>
          <w:szCs w:val="24"/>
        </w:rPr>
        <w:t xml:space="preserve">embraced the NHS England vision of creating a new model of primary and community services </w:t>
      </w:r>
      <w:r w:rsidR="005628A3">
        <w:rPr>
          <w:rFonts w:asciiTheme="majorHAnsi" w:hAnsiTheme="majorHAnsi"/>
          <w:sz w:val="24"/>
          <w:szCs w:val="24"/>
        </w:rPr>
        <w:t xml:space="preserve">based </w:t>
      </w:r>
      <w:r w:rsidRPr="000E336F">
        <w:rPr>
          <w:rFonts w:asciiTheme="majorHAnsi" w:hAnsiTheme="majorHAnsi"/>
          <w:sz w:val="24"/>
          <w:szCs w:val="24"/>
        </w:rPr>
        <w:t xml:space="preserve">around general practice, </w:t>
      </w:r>
      <w:r w:rsidR="000E336F">
        <w:rPr>
          <w:rFonts w:asciiTheme="majorHAnsi" w:hAnsiTheme="majorHAnsi"/>
          <w:sz w:val="24"/>
          <w:szCs w:val="24"/>
        </w:rPr>
        <w:t xml:space="preserve">building on </w:t>
      </w:r>
      <w:r w:rsidRPr="000E336F">
        <w:rPr>
          <w:rFonts w:asciiTheme="majorHAnsi" w:hAnsiTheme="majorHAnsi"/>
          <w:sz w:val="24"/>
          <w:szCs w:val="24"/>
        </w:rPr>
        <w:t xml:space="preserve">extensive prior work – by Modality – to develop at scale general practice in the local area. </w:t>
      </w:r>
    </w:p>
    <w:p w14:paraId="54212C62" w14:textId="61C7AD58" w:rsidR="006670AC" w:rsidRDefault="00A62EF5" w:rsidP="00A62EF5">
      <w:pPr>
        <w:pStyle w:val="ListParagraph"/>
        <w:numPr>
          <w:ilvl w:val="0"/>
          <w:numId w:val="32"/>
        </w:numPr>
        <w:spacing w:after="60" w:line="240" w:lineRule="auto"/>
        <w:ind w:left="402" w:hanging="357"/>
        <w:contextualSpacing w:val="0"/>
        <w:jc w:val="left"/>
        <w:rPr>
          <w:rFonts w:asciiTheme="majorHAnsi" w:hAnsiTheme="majorHAnsi"/>
          <w:sz w:val="24"/>
          <w:szCs w:val="24"/>
        </w:rPr>
      </w:pPr>
      <w:r>
        <w:rPr>
          <w:rFonts w:asciiTheme="majorHAnsi" w:hAnsiTheme="majorHAnsi"/>
          <w:sz w:val="24"/>
          <w:szCs w:val="24"/>
        </w:rPr>
        <w:t xml:space="preserve">There was a great deal of enthusiasm and support for the new care model, but also a lack of clarity </w:t>
      </w:r>
      <w:r w:rsidR="006670AC" w:rsidRPr="00963FC4">
        <w:rPr>
          <w:rFonts w:asciiTheme="majorHAnsi" w:hAnsiTheme="majorHAnsi"/>
          <w:sz w:val="24"/>
          <w:szCs w:val="24"/>
        </w:rPr>
        <w:t>about the programme’s longer term vision and how this link</w:t>
      </w:r>
      <w:r w:rsidR="00057CCA">
        <w:rPr>
          <w:rFonts w:asciiTheme="majorHAnsi" w:hAnsiTheme="majorHAnsi"/>
          <w:sz w:val="24"/>
          <w:szCs w:val="24"/>
        </w:rPr>
        <w:t>ed</w:t>
      </w:r>
      <w:r w:rsidR="006670AC" w:rsidRPr="00963FC4">
        <w:rPr>
          <w:rFonts w:asciiTheme="majorHAnsi" w:hAnsiTheme="majorHAnsi"/>
          <w:sz w:val="24"/>
          <w:szCs w:val="24"/>
        </w:rPr>
        <w:t xml:space="preserve"> </w:t>
      </w:r>
      <w:r w:rsidR="006670AC">
        <w:rPr>
          <w:rFonts w:asciiTheme="majorHAnsi" w:hAnsiTheme="majorHAnsi"/>
          <w:sz w:val="24"/>
          <w:szCs w:val="24"/>
        </w:rPr>
        <w:t>to wider priorities and developments, for both the programme’s</w:t>
      </w:r>
      <w:r w:rsidR="006670AC" w:rsidRPr="00963FC4">
        <w:rPr>
          <w:rFonts w:asciiTheme="majorHAnsi" w:hAnsiTheme="majorHAnsi"/>
          <w:sz w:val="24"/>
          <w:szCs w:val="24"/>
        </w:rPr>
        <w:t xml:space="preserve"> partner organisatio</w:t>
      </w:r>
      <w:r>
        <w:rPr>
          <w:rFonts w:asciiTheme="majorHAnsi" w:hAnsiTheme="majorHAnsi"/>
          <w:sz w:val="24"/>
          <w:szCs w:val="24"/>
        </w:rPr>
        <w:t xml:space="preserve">ns and the wider system of care; </w:t>
      </w:r>
      <w:r w:rsidR="00DF4722">
        <w:rPr>
          <w:rFonts w:asciiTheme="majorHAnsi" w:hAnsiTheme="majorHAnsi"/>
          <w:sz w:val="24"/>
          <w:szCs w:val="24"/>
        </w:rPr>
        <w:t xml:space="preserve">this is </w:t>
      </w:r>
      <w:r>
        <w:rPr>
          <w:rFonts w:asciiTheme="majorHAnsi" w:hAnsiTheme="majorHAnsi"/>
          <w:sz w:val="24"/>
          <w:szCs w:val="24"/>
        </w:rPr>
        <w:t>a common finding in</w:t>
      </w:r>
      <w:r w:rsidR="006670AC">
        <w:rPr>
          <w:rFonts w:asciiTheme="majorHAnsi" w:hAnsiTheme="majorHAnsi"/>
          <w:sz w:val="24"/>
          <w:szCs w:val="24"/>
        </w:rPr>
        <w:t xml:space="preserve"> large-scale transformation and integrated care programmes. </w:t>
      </w:r>
    </w:p>
    <w:p w14:paraId="6A71EC6B" w14:textId="5B45CDFC" w:rsidR="006670AC" w:rsidRDefault="006670AC" w:rsidP="00DF4722">
      <w:pPr>
        <w:pStyle w:val="ListParagraph"/>
        <w:numPr>
          <w:ilvl w:val="0"/>
          <w:numId w:val="32"/>
        </w:numPr>
        <w:spacing w:after="60" w:line="240" w:lineRule="auto"/>
        <w:ind w:left="402" w:hanging="357"/>
        <w:contextualSpacing w:val="0"/>
        <w:jc w:val="left"/>
        <w:rPr>
          <w:rFonts w:ascii="Calibri Light" w:eastAsia="Calibri" w:hAnsi="Calibri Light"/>
          <w:sz w:val="24"/>
          <w:szCs w:val="24"/>
        </w:rPr>
      </w:pPr>
      <w:r w:rsidRPr="00057CCA">
        <w:rPr>
          <w:rFonts w:asciiTheme="majorHAnsi" w:hAnsiTheme="majorHAnsi"/>
          <w:sz w:val="24"/>
          <w:szCs w:val="24"/>
        </w:rPr>
        <w:t>One of the major challenges that Connected Care was facing was how to reconcile different aspirations for redesign and views of success</w:t>
      </w:r>
      <w:r w:rsidR="005628A3">
        <w:rPr>
          <w:rFonts w:asciiTheme="majorHAnsi" w:hAnsiTheme="majorHAnsi"/>
          <w:sz w:val="24"/>
          <w:szCs w:val="24"/>
        </w:rPr>
        <w:t xml:space="preserve"> held by</w:t>
      </w:r>
      <w:r w:rsidRPr="00057CCA">
        <w:rPr>
          <w:rFonts w:asciiTheme="majorHAnsi" w:hAnsiTheme="majorHAnsi"/>
          <w:sz w:val="24"/>
          <w:szCs w:val="24"/>
        </w:rPr>
        <w:t xml:space="preserve"> partner organisations</w:t>
      </w:r>
      <w:r w:rsidR="00DF4722">
        <w:rPr>
          <w:rFonts w:asciiTheme="majorHAnsi" w:hAnsiTheme="majorHAnsi"/>
          <w:sz w:val="24"/>
          <w:szCs w:val="24"/>
        </w:rPr>
        <w:t xml:space="preserve"> – in particular there was a tension between focusing on transforming general practice and delivering wider system goals. It is imperative </w:t>
      </w:r>
      <w:r w:rsidR="00B13F4F">
        <w:rPr>
          <w:rFonts w:asciiTheme="majorHAnsi" w:hAnsiTheme="majorHAnsi"/>
          <w:sz w:val="24"/>
          <w:szCs w:val="24"/>
        </w:rPr>
        <w:t xml:space="preserve">that </w:t>
      </w:r>
      <w:r w:rsidR="00DF4722">
        <w:rPr>
          <w:rFonts w:asciiTheme="majorHAnsi" w:hAnsiTheme="majorHAnsi"/>
          <w:sz w:val="24"/>
          <w:szCs w:val="24"/>
        </w:rPr>
        <w:t xml:space="preserve">partners reach agreement about </w:t>
      </w:r>
      <w:r w:rsidRPr="00DF4722">
        <w:rPr>
          <w:rFonts w:ascii="Calibri Light" w:eastAsia="Calibri" w:hAnsi="Calibri Light"/>
          <w:sz w:val="24"/>
          <w:szCs w:val="24"/>
        </w:rPr>
        <w:t xml:space="preserve">what </w:t>
      </w:r>
      <w:r w:rsidR="00DF4722">
        <w:rPr>
          <w:rFonts w:ascii="Calibri Light" w:eastAsia="Calibri" w:hAnsi="Calibri Light"/>
          <w:sz w:val="24"/>
          <w:szCs w:val="24"/>
        </w:rPr>
        <w:t>the programme is aiming to achieve and the balance between these different goals</w:t>
      </w:r>
      <w:r w:rsidR="002A38C3">
        <w:rPr>
          <w:rFonts w:ascii="Calibri Light" w:eastAsia="Calibri" w:hAnsi="Calibri Light"/>
          <w:sz w:val="24"/>
          <w:szCs w:val="24"/>
        </w:rPr>
        <w:t>,</w:t>
      </w:r>
      <w:r w:rsidR="00B13F4F">
        <w:rPr>
          <w:rFonts w:ascii="Calibri Light" w:eastAsia="Calibri" w:hAnsi="Calibri Light"/>
          <w:sz w:val="24"/>
          <w:szCs w:val="24"/>
        </w:rPr>
        <w:t xml:space="preserve"> </w:t>
      </w:r>
      <w:r w:rsidR="005628A3">
        <w:rPr>
          <w:rFonts w:ascii="Calibri Light" w:eastAsia="Calibri" w:hAnsi="Calibri Light"/>
          <w:sz w:val="24"/>
          <w:szCs w:val="24"/>
        </w:rPr>
        <w:t xml:space="preserve">to guide effective implementation and assessment of outcomes achieved. </w:t>
      </w:r>
    </w:p>
    <w:p w14:paraId="4E33CA2D" w14:textId="5F98AE3C" w:rsidR="002E6730" w:rsidRPr="00CF6B69" w:rsidRDefault="002E6730" w:rsidP="00CF6B69">
      <w:pPr>
        <w:pStyle w:val="ListParagraph"/>
        <w:numPr>
          <w:ilvl w:val="0"/>
          <w:numId w:val="32"/>
        </w:numPr>
        <w:spacing w:after="60" w:line="240" w:lineRule="auto"/>
        <w:ind w:left="402" w:hanging="357"/>
        <w:contextualSpacing w:val="0"/>
        <w:jc w:val="left"/>
        <w:rPr>
          <w:rFonts w:ascii="Calibri Light" w:eastAsia="Calibri" w:hAnsi="Calibri Light"/>
          <w:sz w:val="24"/>
          <w:szCs w:val="24"/>
        </w:rPr>
      </w:pPr>
      <w:r>
        <w:rPr>
          <w:rFonts w:ascii="Calibri Light" w:eastAsia="Calibri" w:hAnsi="Calibri Light"/>
          <w:sz w:val="24"/>
          <w:szCs w:val="24"/>
        </w:rPr>
        <w:t>The challenges of partnership</w:t>
      </w:r>
      <w:r w:rsidR="006B59ED">
        <w:rPr>
          <w:rFonts w:ascii="Calibri Light" w:eastAsia="Calibri" w:hAnsi="Calibri Light"/>
          <w:sz w:val="24"/>
          <w:szCs w:val="24"/>
        </w:rPr>
        <w:t xml:space="preserve"> working in health and social care</w:t>
      </w:r>
      <w:r>
        <w:rPr>
          <w:rFonts w:ascii="Calibri Light" w:eastAsia="Calibri" w:hAnsi="Calibri Light"/>
          <w:sz w:val="24"/>
          <w:szCs w:val="24"/>
        </w:rPr>
        <w:t xml:space="preserve"> </w:t>
      </w:r>
      <w:r w:rsidR="006B59ED">
        <w:rPr>
          <w:rFonts w:ascii="Calibri Light" w:eastAsia="Calibri" w:hAnsi="Calibri Light"/>
          <w:sz w:val="24"/>
          <w:szCs w:val="24"/>
        </w:rPr>
        <w:t>are well known</w:t>
      </w:r>
      <w:r>
        <w:rPr>
          <w:rFonts w:ascii="Calibri Light" w:eastAsia="Calibri" w:hAnsi="Calibri Light"/>
          <w:sz w:val="24"/>
          <w:szCs w:val="24"/>
        </w:rPr>
        <w:t>, and the experience of partners</w:t>
      </w:r>
      <w:r w:rsidR="00357AD1">
        <w:rPr>
          <w:rFonts w:ascii="Calibri Light" w:eastAsia="Calibri" w:hAnsi="Calibri Light"/>
          <w:sz w:val="24"/>
          <w:szCs w:val="24"/>
        </w:rPr>
        <w:t xml:space="preserve"> within Connected Care</w:t>
      </w:r>
      <w:r>
        <w:rPr>
          <w:rFonts w:ascii="Calibri Light" w:eastAsia="Calibri" w:hAnsi="Calibri Light"/>
          <w:sz w:val="24"/>
          <w:szCs w:val="24"/>
        </w:rPr>
        <w:t xml:space="preserve"> echo </w:t>
      </w:r>
      <w:r w:rsidR="00CF6B69">
        <w:rPr>
          <w:rFonts w:ascii="Calibri Light" w:eastAsia="Calibri" w:hAnsi="Calibri Light"/>
          <w:sz w:val="24"/>
          <w:szCs w:val="24"/>
        </w:rPr>
        <w:t xml:space="preserve">findings </w:t>
      </w:r>
      <w:r w:rsidR="00357AD1">
        <w:rPr>
          <w:rFonts w:ascii="Calibri Light" w:eastAsia="Calibri" w:hAnsi="Calibri Light"/>
          <w:sz w:val="24"/>
          <w:szCs w:val="24"/>
        </w:rPr>
        <w:t xml:space="preserve">reported from </w:t>
      </w:r>
      <w:r w:rsidR="00CF6B69">
        <w:rPr>
          <w:rFonts w:ascii="Calibri Light" w:eastAsia="Calibri" w:hAnsi="Calibri Light"/>
          <w:sz w:val="24"/>
          <w:szCs w:val="24"/>
        </w:rPr>
        <w:t>other change programmes</w:t>
      </w:r>
      <w:r w:rsidR="006B59ED">
        <w:rPr>
          <w:rFonts w:ascii="Calibri Light" w:eastAsia="Calibri" w:hAnsi="Calibri Light"/>
          <w:sz w:val="24"/>
          <w:szCs w:val="24"/>
        </w:rPr>
        <w:t xml:space="preserve">. </w:t>
      </w:r>
      <w:r w:rsidR="005628A3" w:rsidRPr="005628A3">
        <w:rPr>
          <w:rFonts w:asciiTheme="majorHAnsi" w:hAnsiTheme="majorHAnsi"/>
          <w:sz w:val="24"/>
          <w:szCs w:val="24"/>
        </w:rPr>
        <w:t xml:space="preserve">There was a widespread perception that the programme was Modality and primary care dominated, </w:t>
      </w:r>
      <w:r w:rsidR="005628A3">
        <w:rPr>
          <w:rFonts w:asciiTheme="majorHAnsi" w:hAnsiTheme="majorHAnsi"/>
          <w:sz w:val="24"/>
          <w:szCs w:val="24"/>
        </w:rPr>
        <w:t xml:space="preserve">but also recognition of the steps that had been recently taken to create a stronger and more equal partnership. </w:t>
      </w:r>
      <w:r w:rsidR="00AF35C6">
        <w:rPr>
          <w:rFonts w:asciiTheme="majorHAnsi" w:hAnsiTheme="majorHAnsi"/>
          <w:sz w:val="24"/>
          <w:szCs w:val="24"/>
        </w:rPr>
        <w:t>T</w:t>
      </w:r>
      <w:r w:rsidR="006B59ED">
        <w:rPr>
          <w:rFonts w:asciiTheme="majorHAnsi" w:hAnsiTheme="majorHAnsi"/>
          <w:sz w:val="24"/>
          <w:szCs w:val="24"/>
        </w:rPr>
        <w:t xml:space="preserve">he programme was grappling with the complexity of governance and decision-making in a multi-stakeholder partnership and this was – at least </w:t>
      </w:r>
      <w:r w:rsidR="00CF6B69">
        <w:rPr>
          <w:rFonts w:asciiTheme="majorHAnsi" w:hAnsiTheme="majorHAnsi"/>
          <w:sz w:val="24"/>
          <w:szCs w:val="24"/>
        </w:rPr>
        <w:t xml:space="preserve">for some workstreams </w:t>
      </w:r>
      <w:r w:rsidR="006B59ED">
        <w:rPr>
          <w:rFonts w:asciiTheme="majorHAnsi" w:hAnsiTheme="majorHAnsi"/>
          <w:sz w:val="24"/>
          <w:szCs w:val="24"/>
        </w:rPr>
        <w:t>– an obstacle to progress.</w:t>
      </w:r>
    </w:p>
    <w:p w14:paraId="770506A3" w14:textId="3F24D42A" w:rsidR="00137EDF" w:rsidRPr="00AA7929" w:rsidRDefault="00921D54" w:rsidP="00AA7929">
      <w:pPr>
        <w:pStyle w:val="ListParagraph"/>
        <w:numPr>
          <w:ilvl w:val="0"/>
          <w:numId w:val="32"/>
        </w:numPr>
        <w:spacing w:after="60" w:line="240" w:lineRule="auto"/>
        <w:ind w:left="402" w:hanging="357"/>
        <w:contextualSpacing w:val="0"/>
        <w:jc w:val="left"/>
        <w:rPr>
          <w:rFonts w:ascii="Calibri Light" w:eastAsia="Calibri" w:hAnsi="Calibri Light"/>
          <w:sz w:val="24"/>
          <w:szCs w:val="24"/>
        </w:rPr>
      </w:pPr>
      <w:r w:rsidRPr="00137EDF">
        <w:rPr>
          <w:rFonts w:ascii="Calibri Light" w:eastAsia="Calibri" w:hAnsi="Calibri Light"/>
          <w:sz w:val="24"/>
          <w:szCs w:val="24"/>
        </w:rPr>
        <w:t xml:space="preserve">The </w:t>
      </w:r>
      <w:r w:rsidR="00A6592E" w:rsidRPr="00137EDF">
        <w:rPr>
          <w:rFonts w:ascii="Calibri Light" w:eastAsia="Calibri" w:hAnsi="Calibri Light"/>
          <w:sz w:val="24"/>
          <w:szCs w:val="24"/>
        </w:rPr>
        <w:t xml:space="preserve">local </w:t>
      </w:r>
      <w:r w:rsidRPr="00137EDF">
        <w:rPr>
          <w:rFonts w:ascii="Calibri Light" w:eastAsia="Calibri" w:hAnsi="Calibri Light"/>
          <w:sz w:val="24"/>
          <w:szCs w:val="24"/>
        </w:rPr>
        <w:t xml:space="preserve">financial context is critical to understanding how Connected Care has progressed so far. </w:t>
      </w:r>
      <w:r w:rsidR="00AA7929">
        <w:rPr>
          <w:rFonts w:asciiTheme="majorHAnsi" w:hAnsiTheme="majorHAnsi"/>
          <w:sz w:val="24"/>
          <w:szCs w:val="24"/>
        </w:rPr>
        <w:t>A</w:t>
      </w:r>
      <w:r w:rsidR="006670AC" w:rsidRPr="00137EDF">
        <w:rPr>
          <w:rFonts w:asciiTheme="majorHAnsi" w:hAnsiTheme="majorHAnsi"/>
          <w:sz w:val="24"/>
          <w:szCs w:val="24"/>
        </w:rPr>
        <w:t xml:space="preserve"> </w:t>
      </w:r>
      <w:r w:rsidR="00137EDF" w:rsidRPr="00137EDF">
        <w:rPr>
          <w:rFonts w:asciiTheme="majorHAnsi" w:hAnsiTheme="majorHAnsi"/>
          <w:sz w:val="24"/>
          <w:szCs w:val="24"/>
        </w:rPr>
        <w:t xml:space="preserve">key question for Connected Care is </w:t>
      </w:r>
      <w:r w:rsidR="006670AC" w:rsidRPr="00137EDF">
        <w:rPr>
          <w:rFonts w:asciiTheme="majorHAnsi" w:hAnsiTheme="majorHAnsi"/>
          <w:sz w:val="24"/>
          <w:szCs w:val="24"/>
        </w:rPr>
        <w:t xml:space="preserve">whether increasing and joining up </w:t>
      </w:r>
      <w:r w:rsidR="006670AC" w:rsidRPr="00137EDF">
        <w:rPr>
          <w:rFonts w:ascii="Calibri Light" w:eastAsia="Calibri" w:hAnsi="Calibri Light"/>
          <w:sz w:val="24"/>
          <w:szCs w:val="24"/>
        </w:rPr>
        <w:t xml:space="preserve">delivery </w:t>
      </w:r>
      <w:r w:rsidR="002A38C3">
        <w:rPr>
          <w:rFonts w:ascii="Calibri Light" w:eastAsia="Calibri" w:hAnsi="Calibri Light"/>
          <w:sz w:val="24"/>
          <w:szCs w:val="24"/>
        </w:rPr>
        <w:t>of</w:t>
      </w:r>
      <w:r w:rsidR="006670AC" w:rsidRPr="00137EDF">
        <w:rPr>
          <w:rFonts w:ascii="Calibri Light" w:eastAsia="Calibri" w:hAnsi="Calibri Light"/>
          <w:sz w:val="24"/>
          <w:szCs w:val="24"/>
        </w:rPr>
        <w:t xml:space="preserve"> community-based services can be done in a way that helps to address financial pressures in the acute sector, rather than increase them. </w:t>
      </w:r>
      <w:r w:rsidR="001B4A60" w:rsidRPr="00137EDF">
        <w:rPr>
          <w:rFonts w:ascii="Calibri Light" w:eastAsia="Calibri" w:hAnsi="Calibri Light"/>
          <w:sz w:val="24"/>
          <w:szCs w:val="24"/>
        </w:rPr>
        <w:t>T</w:t>
      </w:r>
      <w:r w:rsidR="006670AC" w:rsidRPr="00137EDF">
        <w:rPr>
          <w:rFonts w:ascii="Calibri Light" w:eastAsia="Calibri" w:hAnsi="Calibri Light"/>
          <w:sz w:val="24"/>
          <w:szCs w:val="24"/>
        </w:rPr>
        <w:t>his issue needs to be tackled more openly and explicitly by the partnership board</w:t>
      </w:r>
      <w:r w:rsidR="00137EDF" w:rsidRPr="00137EDF">
        <w:rPr>
          <w:rFonts w:ascii="Calibri Light" w:eastAsia="Calibri" w:hAnsi="Calibri Light"/>
          <w:sz w:val="24"/>
          <w:szCs w:val="24"/>
        </w:rPr>
        <w:t xml:space="preserve">, but partners should be mindful </w:t>
      </w:r>
      <w:r w:rsidR="00137EDF">
        <w:rPr>
          <w:rFonts w:ascii="Calibri Light" w:eastAsia="Calibri" w:hAnsi="Calibri Light"/>
          <w:sz w:val="24"/>
          <w:szCs w:val="24"/>
        </w:rPr>
        <w:t>of evidence that integration and community-based care often do not deliver net savings</w:t>
      </w:r>
      <w:r w:rsidR="00936DCC">
        <w:rPr>
          <w:rFonts w:ascii="Calibri Light" w:eastAsia="Calibri" w:hAnsi="Calibri Light"/>
          <w:sz w:val="24"/>
          <w:szCs w:val="24"/>
        </w:rPr>
        <w:t>.</w:t>
      </w:r>
      <w:r w:rsidR="00137EDF">
        <w:rPr>
          <w:rFonts w:ascii="Calibri Light" w:eastAsia="Calibri" w:hAnsi="Calibri Light"/>
          <w:sz w:val="24"/>
          <w:szCs w:val="24"/>
        </w:rPr>
        <w:t xml:space="preserve"> Connected Care partners and NHS England must be realistic about what can be achieved in terms of financial outcomes. </w:t>
      </w:r>
    </w:p>
    <w:p w14:paraId="0F319DFE" w14:textId="74AE146E" w:rsidR="001303FD" w:rsidRDefault="001303FD" w:rsidP="001726DC">
      <w:pPr>
        <w:pStyle w:val="ListParagraph"/>
        <w:numPr>
          <w:ilvl w:val="0"/>
          <w:numId w:val="32"/>
        </w:numPr>
        <w:spacing w:after="60" w:line="240" w:lineRule="auto"/>
        <w:ind w:left="402" w:hanging="357"/>
        <w:contextualSpacing w:val="0"/>
        <w:jc w:val="left"/>
        <w:rPr>
          <w:rFonts w:ascii="Calibri Light" w:eastAsia="Calibri" w:hAnsi="Calibri Light"/>
          <w:sz w:val="24"/>
          <w:szCs w:val="24"/>
        </w:rPr>
      </w:pPr>
      <w:r w:rsidRPr="001303FD">
        <w:rPr>
          <w:rFonts w:ascii="Calibri Light" w:eastAsia="Calibri" w:hAnsi="Calibri Light"/>
          <w:sz w:val="24"/>
          <w:szCs w:val="24"/>
        </w:rPr>
        <w:t xml:space="preserve">Design has been </w:t>
      </w:r>
      <w:r w:rsidR="00936DCC">
        <w:rPr>
          <w:rFonts w:ascii="Calibri Light" w:eastAsia="Calibri" w:hAnsi="Calibri Light"/>
          <w:sz w:val="24"/>
          <w:szCs w:val="24"/>
        </w:rPr>
        <w:t xml:space="preserve">largely </w:t>
      </w:r>
      <w:r w:rsidRPr="001303FD">
        <w:rPr>
          <w:rFonts w:ascii="Calibri Light" w:eastAsia="Calibri" w:hAnsi="Calibri Light"/>
          <w:sz w:val="24"/>
          <w:szCs w:val="24"/>
        </w:rPr>
        <w:t xml:space="preserve">driven by the programme team so far, without substantive input from frontline staff or patients. </w:t>
      </w:r>
      <w:r w:rsidR="006670AC" w:rsidRPr="001303FD">
        <w:rPr>
          <w:rFonts w:ascii="Calibri Light" w:eastAsia="Calibri" w:hAnsi="Calibri Light"/>
          <w:sz w:val="24"/>
          <w:szCs w:val="24"/>
        </w:rPr>
        <w:t>Th</w:t>
      </w:r>
      <w:r w:rsidRPr="001303FD">
        <w:rPr>
          <w:rFonts w:ascii="Calibri Light" w:eastAsia="Calibri" w:hAnsi="Calibri Light"/>
          <w:sz w:val="24"/>
          <w:szCs w:val="24"/>
        </w:rPr>
        <w:t>e</w:t>
      </w:r>
      <w:r w:rsidR="006670AC" w:rsidRPr="001303FD">
        <w:rPr>
          <w:rFonts w:ascii="Calibri Light" w:eastAsia="Calibri" w:hAnsi="Calibri Light"/>
          <w:sz w:val="24"/>
          <w:szCs w:val="24"/>
        </w:rPr>
        <w:t xml:space="preserve"> lack of </w:t>
      </w:r>
      <w:r w:rsidR="001726DC">
        <w:rPr>
          <w:rFonts w:ascii="Calibri Light" w:eastAsia="Calibri" w:hAnsi="Calibri Light"/>
          <w:sz w:val="24"/>
          <w:szCs w:val="24"/>
        </w:rPr>
        <w:t>co-design</w:t>
      </w:r>
      <w:r w:rsidR="006670AC" w:rsidRPr="001303FD">
        <w:rPr>
          <w:rFonts w:ascii="Calibri Light" w:eastAsia="Calibri" w:hAnsi="Calibri Light"/>
          <w:sz w:val="24"/>
          <w:szCs w:val="24"/>
        </w:rPr>
        <w:t xml:space="preserve"> risks the programme making changes that do not deliver real and meaningful improvements for patients</w:t>
      </w:r>
      <w:r w:rsidRPr="001303FD">
        <w:rPr>
          <w:rFonts w:ascii="Calibri Light" w:eastAsia="Calibri" w:hAnsi="Calibri Light"/>
          <w:sz w:val="24"/>
          <w:szCs w:val="24"/>
        </w:rPr>
        <w:t xml:space="preserve">, and Connected Care </w:t>
      </w:r>
      <w:r w:rsidR="00AF35C6">
        <w:rPr>
          <w:rFonts w:ascii="Calibri Light" w:eastAsia="Calibri" w:hAnsi="Calibri Light"/>
          <w:sz w:val="24"/>
          <w:szCs w:val="24"/>
        </w:rPr>
        <w:t>should take steps to</w:t>
      </w:r>
      <w:r w:rsidRPr="001303FD">
        <w:rPr>
          <w:rFonts w:ascii="Calibri Light" w:eastAsia="Calibri" w:hAnsi="Calibri Light"/>
          <w:sz w:val="24"/>
          <w:szCs w:val="24"/>
        </w:rPr>
        <w:t xml:space="preserve"> </w:t>
      </w:r>
      <w:r w:rsidR="001726DC">
        <w:rPr>
          <w:rFonts w:ascii="Calibri Light" w:eastAsia="Calibri" w:hAnsi="Calibri Light"/>
          <w:sz w:val="24"/>
          <w:szCs w:val="24"/>
        </w:rPr>
        <w:t xml:space="preserve">address this. Given that implementation is underway in some workstreams, it may be more realistic to focus on capturing patient feedback on service changes and using this to make </w:t>
      </w:r>
      <w:r w:rsidR="00936DCC">
        <w:rPr>
          <w:rFonts w:ascii="Calibri Light" w:eastAsia="Calibri" w:hAnsi="Calibri Light"/>
          <w:sz w:val="24"/>
          <w:szCs w:val="24"/>
        </w:rPr>
        <w:t xml:space="preserve">ongoing </w:t>
      </w:r>
      <w:r w:rsidR="001726DC">
        <w:rPr>
          <w:rFonts w:ascii="Calibri Light" w:eastAsia="Calibri" w:hAnsi="Calibri Light"/>
          <w:sz w:val="24"/>
          <w:szCs w:val="24"/>
        </w:rPr>
        <w:t xml:space="preserve">improvements. </w:t>
      </w:r>
    </w:p>
    <w:p w14:paraId="53A9A4D6" w14:textId="4AA80CFA" w:rsidR="008E0F68" w:rsidRDefault="00103D22" w:rsidP="000A5B62">
      <w:pPr>
        <w:pStyle w:val="ListParagraph"/>
        <w:numPr>
          <w:ilvl w:val="0"/>
          <w:numId w:val="32"/>
        </w:numPr>
        <w:spacing w:after="60" w:line="240" w:lineRule="auto"/>
        <w:ind w:left="402" w:hanging="357"/>
        <w:contextualSpacing w:val="0"/>
        <w:jc w:val="left"/>
        <w:rPr>
          <w:rFonts w:ascii="Calibri Light" w:eastAsia="Calibri" w:hAnsi="Calibri Light"/>
          <w:sz w:val="24"/>
          <w:szCs w:val="24"/>
        </w:rPr>
      </w:pPr>
      <w:r>
        <w:rPr>
          <w:rFonts w:ascii="Calibri Light" w:eastAsia="Calibri" w:hAnsi="Calibri Light"/>
          <w:sz w:val="24"/>
          <w:szCs w:val="24"/>
        </w:rPr>
        <w:t xml:space="preserve">There is a lack of clarity about what will happen to the service changes being made </w:t>
      </w:r>
      <w:r w:rsidR="00245850">
        <w:rPr>
          <w:rFonts w:ascii="Calibri Light" w:eastAsia="Calibri" w:hAnsi="Calibri Light"/>
          <w:sz w:val="24"/>
          <w:szCs w:val="24"/>
        </w:rPr>
        <w:t xml:space="preserve">after funding from the national programme </w:t>
      </w:r>
      <w:r>
        <w:rPr>
          <w:rFonts w:ascii="Calibri Light" w:eastAsia="Calibri" w:hAnsi="Calibri Light"/>
          <w:sz w:val="24"/>
          <w:szCs w:val="24"/>
        </w:rPr>
        <w:t>has ended. Connected Care was confronting many of the widely reported barriers to commissioning integrated</w:t>
      </w:r>
      <w:r w:rsidR="00245850">
        <w:rPr>
          <w:rFonts w:ascii="Calibri Light" w:eastAsia="Calibri" w:hAnsi="Calibri Light"/>
          <w:sz w:val="24"/>
          <w:szCs w:val="24"/>
        </w:rPr>
        <w:t xml:space="preserve"> care</w:t>
      </w:r>
      <w:r w:rsidR="00D02B4C">
        <w:rPr>
          <w:rFonts w:ascii="Calibri Light" w:eastAsia="Calibri" w:hAnsi="Calibri Light"/>
          <w:sz w:val="24"/>
          <w:szCs w:val="24"/>
        </w:rPr>
        <w:t>. T</w:t>
      </w:r>
      <w:r>
        <w:rPr>
          <w:rFonts w:ascii="Calibri Light" w:eastAsia="Calibri" w:hAnsi="Calibri Light"/>
          <w:sz w:val="24"/>
          <w:szCs w:val="24"/>
        </w:rPr>
        <w:t xml:space="preserve">here were some </w:t>
      </w:r>
      <w:r>
        <w:rPr>
          <w:rFonts w:ascii="Calibri Light" w:eastAsia="Calibri" w:hAnsi="Calibri Light"/>
          <w:sz w:val="24"/>
          <w:szCs w:val="24"/>
        </w:rPr>
        <w:lastRenderedPageBreak/>
        <w:t xml:space="preserve">frustrations that national action to address these barriers </w:t>
      </w:r>
      <w:r w:rsidR="00D02B4C">
        <w:rPr>
          <w:rFonts w:ascii="Calibri Light" w:eastAsia="Calibri" w:hAnsi="Calibri Light"/>
          <w:sz w:val="24"/>
          <w:szCs w:val="24"/>
        </w:rPr>
        <w:t>was progressing too slowly and, consequently,</w:t>
      </w:r>
      <w:r>
        <w:rPr>
          <w:rFonts w:ascii="Calibri Light" w:eastAsia="Calibri" w:hAnsi="Calibri Light"/>
          <w:sz w:val="24"/>
          <w:szCs w:val="24"/>
        </w:rPr>
        <w:t xml:space="preserve"> a risk that the programme would </w:t>
      </w:r>
      <w:r w:rsidR="006670AC" w:rsidRPr="00103D22">
        <w:rPr>
          <w:rFonts w:ascii="Calibri Light" w:eastAsia="Calibri" w:hAnsi="Calibri Light"/>
          <w:sz w:val="24"/>
          <w:szCs w:val="24"/>
        </w:rPr>
        <w:t>reach</w:t>
      </w:r>
      <w:r>
        <w:rPr>
          <w:rFonts w:ascii="Calibri Light" w:eastAsia="Calibri" w:hAnsi="Calibri Light"/>
          <w:sz w:val="24"/>
          <w:szCs w:val="24"/>
        </w:rPr>
        <w:t xml:space="preserve"> </w:t>
      </w:r>
      <w:r w:rsidR="006670AC" w:rsidRPr="00103D22">
        <w:rPr>
          <w:rFonts w:ascii="Calibri Light" w:eastAsia="Calibri" w:hAnsi="Calibri Light"/>
          <w:sz w:val="24"/>
          <w:szCs w:val="24"/>
        </w:rPr>
        <w:t xml:space="preserve">the end of </w:t>
      </w:r>
      <w:r>
        <w:rPr>
          <w:rFonts w:ascii="Calibri Light" w:eastAsia="Calibri" w:hAnsi="Calibri Light"/>
          <w:sz w:val="24"/>
          <w:szCs w:val="24"/>
        </w:rPr>
        <w:t>its</w:t>
      </w:r>
      <w:r w:rsidR="006670AC" w:rsidRPr="00103D22">
        <w:rPr>
          <w:rFonts w:ascii="Calibri Light" w:eastAsia="Calibri" w:hAnsi="Calibri Light"/>
          <w:sz w:val="24"/>
          <w:szCs w:val="24"/>
        </w:rPr>
        <w:t xml:space="preserve"> funding without arrangements in place to sustain positive changes and impacts. </w:t>
      </w:r>
      <w:r w:rsidR="006670AC" w:rsidRPr="000A5B62">
        <w:rPr>
          <w:rFonts w:ascii="Calibri Light" w:eastAsia="Calibri" w:hAnsi="Calibri Light"/>
          <w:sz w:val="24"/>
          <w:szCs w:val="24"/>
        </w:rPr>
        <w:t xml:space="preserve"> </w:t>
      </w:r>
    </w:p>
    <w:p w14:paraId="48030F66" w14:textId="1873E3F6" w:rsidR="00853A81" w:rsidRDefault="009B4D88" w:rsidP="00853A81">
      <w:pPr>
        <w:pStyle w:val="ListParagraph"/>
        <w:numPr>
          <w:ilvl w:val="0"/>
          <w:numId w:val="32"/>
        </w:numPr>
        <w:spacing w:after="60" w:line="240" w:lineRule="auto"/>
        <w:ind w:left="402" w:hanging="357"/>
        <w:contextualSpacing w:val="0"/>
        <w:jc w:val="left"/>
        <w:rPr>
          <w:rFonts w:ascii="Calibri Light" w:eastAsia="Calibri" w:hAnsi="Calibri Light"/>
          <w:sz w:val="24"/>
          <w:szCs w:val="24"/>
        </w:rPr>
      </w:pPr>
      <w:r>
        <w:rPr>
          <w:rFonts w:ascii="Calibri Light" w:eastAsia="Calibri" w:hAnsi="Calibri Light"/>
          <w:sz w:val="24"/>
          <w:szCs w:val="24"/>
        </w:rPr>
        <w:t>In light of these key findings, and the many others that we describe below, this report sets out a framework for evaluating Connected Care</w:t>
      </w:r>
      <w:r w:rsidR="000C619F">
        <w:rPr>
          <w:rFonts w:ascii="Calibri Light" w:eastAsia="Calibri" w:hAnsi="Calibri Light"/>
          <w:sz w:val="24"/>
          <w:szCs w:val="24"/>
        </w:rPr>
        <w:t xml:space="preserve">, including </w:t>
      </w:r>
      <w:r w:rsidR="001720BA">
        <w:rPr>
          <w:rFonts w:ascii="Calibri Light" w:eastAsia="Calibri" w:hAnsi="Calibri Light"/>
          <w:sz w:val="24"/>
          <w:szCs w:val="24"/>
        </w:rPr>
        <w:t xml:space="preserve">an assessment of the programme’s </w:t>
      </w:r>
      <w:r w:rsidR="000C619F">
        <w:rPr>
          <w:rFonts w:ascii="Calibri Light" w:eastAsia="Calibri" w:hAnsi="Calibri Light"/>
          <w:sz w:val="24"/>
          <w:szCs w:val="24"/>
        </w:rPr>
        <w:t>economic outcomes</w:t>
      </w:r>
      <w:r>
        <w:rPr>
          <w:rFonts w:ascii="Calibri Light" w:eastAsia="Calibri" w:hAnsi="Calibri Light"/>
          <w:sz w:val="24"/>
          <w:szCs w:val="24"/>
        </w:rPr>
        <w:t>.</w:t>
      </w:r>
      <w:r w:rsidR="006670AC" w:rsidRPr="000A5B62">
        <w:rPr>
          <w:rFonts w:ascii="Calibri Light" w:eastAsia="Calibri" w:hAnsi="Calibri Light"/>
          <w:sz w:val="24"/>
          <w:szCs w:val="24"/>
        </w:rPr>
        <w:t xml:space="preserve"> </w:t>
      </w:r>
      <w:r w:rsidRPr="009B4D88">
        <w:rPr>
          <w:rFonts w:ascii="Calibri Light" w:eastAsia="Calibri" w:hAnsi="Calibri Light"/>
          <w:sz w:val="24"/>
          <w:szCs w:val="24"/>
        </w:rPr>
        <w:t>Evaluating integration and community-based care is fraught with difficulty, but nonetheless it is important that this evaluation supports Connected Care to learn, improve and – wherever possible – document its early impacts.</w:t>
      </w:r>
      <w:r w:rsidR="00853A81">
        <w:rPr>
          <w:rFonts w:ascii="Calibri Light" w:eastAsia="Calibri" w:hAnsi="Calibri Light"/>
          <w:sz w:val="24"/>
          <w:szCs w:val="24"/>
        </w:rPr>
        <w:t xml:space="preserve"> Our approach will bring together a range of </w:t>
      </w:r>
      <w:r w:rsidRPr="00853A81">
        <w:rPr>
          <w:rFonts w:ascii="Calibri Light" w:eastAsia="Calibri" w:hAnsi="Calibri Light"/>
          <w:sz w:val="24"/>
          <w:szCs w:val="24"/>
        </w:rPr>
        <w:t>outcome measures, data sources, perspectives and methods</w:t>
      </w:r>
      <w:r w:rsidR="00853A81">
        <w:rPr>
          <w:rFonts w:ascii="Calibri Light" w:eastAsia="Calibri" w:hAnsi="Calibri Light"/>
          <w:sz w:val="24"/>
          <w:szCs w:val="24"/>
        </w:rPr>
        <w:t xml:space="preserve"> to achieve this. </w:t>
      </w:r>
    </w:p>
    <w:p w14:paraId="2E4C81A3" w14:textId="2564BCF2" w:rsidR="00234CCA" w:rsidRPr="008E0F68" w:rsidRDefault="003B0E81" w:rsidP="00234CCA">
      <w:pPr>
        <w:pStyle w:val="ListParagraph"/>
        <w:numPr>
          <w:ilvl w:val="0"/>
          <w:numId w:val="32"/>
        </w:numPr>
        <w:spacing w:after="60" w:line="240" w:lineRule="auto"/>
        <w:ind w:left="402" w:hanging="357"/>
        <w:contextualSpacing w:val="0"/>
        <w:jc w:val="left"/>
        <w:rPr>
          <w:rFonts w:ascii="Calibri Light" w:eastAsia="Calibri" w:hAnsi="Calibri Light"/>
          <w:sz w:val="24"/>
          <w:szCs w:val="24"/>
        </w:rPr>
        <w:sectPr w:rsidR="00234CCA" w:rsidRPr="008E0F68" w:rsidSect="005D7973">
          <w:headerReference w:type="default" r:id="rId16"/>
          <w:footerReference w:type="default" r:id="rId17"/>
          <w:pgSz w:w="11906" w:h="16838"/>
          <w:pgMar w:top="1440" w:right="1440" w:bottom="1440" w:left="1440" w:header="708" w:footer="708" w:gutter="0"/>
          <w:pgNumType w:start="1"/>
          <w:cols w:space="708"/>
          <w:docGrid w:linePitch="360"/>
        </w:sectPr>
      </w:pPr>
      <w:r>
        <w:rPr>
          <w:rFonts w:ascii="Calibri Light" w:eastAsia="Calibri" w:hAnsi="Calibri Light"/>
          <w:sz w:val="24"/>
          <w:szCs w:val="24"/>
        </w:rPr>
        <w:t xml:space="preserve">Alongside a focus on </w:t>
      </w:r>
      <w:r w:rsidR="009B4D88" w:rsidRPr="00853A81">
        <w:rPr>
          <w:rFonts w:ascii="Calibri Light" w:eastAsia="Calibri" w:hAnsi="Calibri Light"/>
          <w:sz w:val="24"/>
          <w:szCs w:val="24"/>
        </w:rPr>
        <w:t xml:space="preserve">partnership working and developments at the overall programme level, </w:t>
      </w:r>
      <w:r>
        <w:rPr>
          <w:rFonts w:ascii="Calibri Light" w:eastAsia="Calibri" w:hAnsi="Calibri Light"/>
          <w:sz w:val="24"/>
          <w:szCs w:val="24"/>
        </w:rPr>
        <w:t xml:space="preserve">we propose </w:t>
      </w:r>
      <w:r w:rsidR="004D37E2">
        <w:rPr>
          <w:rFonts w:ascii="Calibri Light" w:eastAsia="Calibri" w:hAnsi="Calibri Light"/>
          <w:sz w:val="24"/>
          <w:szCs w:val="24"/>
        </w:rPr>
        <w:t xml:space="preserve">that the evaluation includes </w:t>
      </w:r>
      <w:r w:rsidR="000A6D35">
        <w:rPr>
          <w:rFonts w:ascii="Calibri Light" w:eastAsia="Calibri" w:hAnsi="Calibri Light"/>
          <w:sz w:val="24"/>
          <w:szCs w:val="24"/>
        </w:rPr>
        <w:t xml:space="preserve">in-depth case studies of </w:t>
      </w:r>
      <w:r w:rsidR="009B4D88" w:rsidRPr="00853A81">
        <w:rPr>
          <w:rFonts w:ascii="Calibri Light" w:eastAsia="Calibri" w:hAnsi="Calibri Light"/>
          <w:sz w:val="24"/>
          <w:szCs w:val="24"/>
        </w:rPr>
        <w:t xml:space="preserve">two programme workstreams: community outpatient services and multi-disciplinary teams. </w:t>
      </w:r>
      <w:r w:rsidR="00853A81">
        <w:rPr>
          <w:rFonts w:ascii="Calibri Light" w:eastAsia="Calibri" w:hAnsi="Calibri Light"/>
          <w:sz w:val="24"/>
          <w:szCs w:val="24"/>
        </w:rPr>
        <w:t>These ha</w:t>
      </w:r>
      <w:r w:rsidR="004D37E2">
        <w:rPr>
          <w:rFonts w:ascii="Calibri Light" w:eastAsia="Calibri" w:hAnsi="Calibri Light"/>
          <w:sz w:val="24"/>
          <w:szCs w:val="24"/>
        </w:rPr>
        <w:t>ve</w:t>
      </w:r>
      <w:r w:rsidR="00853A81">
        <w:rPr>
          <w:rFonts w:ascii="Calibri Light" w:eastAsia="Calibri" w:hAnsi="Calibri Light"/>
          <w:sz w:val="24"/>
          <w:szCs w:val="24"/>
        </w:rPr>
        <w:t xml:space="preserve"> been chosen because they will enable the evaluation to </w:t>
      </w:r>
      <w:r w:rsidR="00234CCA">
        <w:rPr>
          <w:rFonts w:ascii="Calibri Light" w:eastAsia="Calibri" w:hAnsi="Calibri Light"/>
          <w:sz w:val="24"/>
          <w:szCs w:val="24"/>
        </w:rPr>
        <w:t>explore the whole system impacts of the programme and provide insights into the extent to which Connected Care is transforming the local system of care. Future reports from the evaluation team will share the learning from this work as it progresses.</w:t>
      </w:r>
    </w:p>
    <w:p w14:paraId="5E3C5907" w14:textId="2B2F26F5" w:rsidR="0002092E" w:rsidRDefault="00D8683A" w:rsidP="00BA0B4D">
      <w:pPr>
        <w:pStyle w:val="Heading1"/>
        <w:numPr>
          <w:ilvl w:val="0"/>
          <w:numId w:val="3"/>
        </w:numPr>
        <w:spacing w:before="120" w:after="240"/>
        <w:ind w:hanging="720"/>
        <w:jc w:val="left"/>
        <w:rPr>
          <w:b/>
        </w:rPr>
      </w:pPr>
      <w:bookmarkStart w:id="1" w:name="_Toc482201268"/>
      <w:r w:rsidRPr="003C50E7">
        <w:rPr>
          <w:b/>
        </w:rPr>
        <w:lastRenderedPageBreak/>
        <w:t>Introduction</w:t>
      </w:r>
      <w:bookmarkEnd w:id="1"/>
    </w:p>
    <w:p w14:paraId="19A5A35A" w14:textId="01239639" w:rsidR="00873472" w:rsidRDefault="00873472" w:rsidP="00873472">
      <w:pPr>
        <w:spacing w:line="240" w:lineRule="auto"/>
        <w:ind w:left="0" w:firstLine="0"/>
        <w:jc w:val="left"/>
        <w:rPr>
          <w:rFonts w:asciiTheme="majorHAnsi" w:hAnsiTheme="majorHAnsi"/>
          <w:sz w:val="24"/>
          <w:szCs w:val="24"/>
        </w:rPr>
      </w:pPr>
      <w:r w:rsidRPr="003736ED">
        <w:rPr>
          <w:rFonts w:asciiTheme="majorHAnsi" w:hAnsiTheme="majorHAnsi"/>
          <w:sz w:val="24"/>
          <w:szCs w:val="24"/>
        </w:rPr>
        <w:t xml:space="preserve">In </w:t>
      </w:r>
      <w:r w:rsidR="00B67438" w:rsidRPr="003736ED">
        <w:rPr>
          <w:rFonts w:asciiTheme="majorHAnsi" w:hAnsiTheme="majorHAnsi"/>
          <w:sz w:val="24"/>
          <w:szCs w:val="24"/>
        </w:rPr>
        <w:t>December</w:t>
      </w:r>
      <w:r w:rsidRPr="003736ED">
        <w:rPr>
          <w:rFonts w:asciiTheme="majorHAnsi" w:hAnsiTheme="majorHAnsi"/>
          <w:sz w:val="24"/>
          <w:szCs w:val="24"/>
        </w:rPr>
        <w:t xml:space="preserve"> 2016, the University of Birmingham and</w:t>
      </w:r>
      <w:r w:rsidR="008B7B3B">
        <w:rPr>
          <w:rFonts w:asciiTheme="majorHAnsi" w:hAnsiTheme="majorHAnsi"/>
          <w:sz w:val="24"/>
          <w:szCs w:val="24"/>
        </w:rPr>
        <w:t xml:space="preserve"> the</w:t>
      </w:r>
      <w:r w:rsidRPr="003736ED">
        <w:rPr>
          <w:rFonts w:asciiTheme="majorHAnsi" w:hAnsiTheme="majorHAnsi"/>
          <w:sz w:val="24"/>
          <w:szCs w:val="24"/>
        </w:rPr>
        <w:t xml:space="preserve"> Nuffield Trust were commissioned to undertake an independent evaluation of</w:t>
      </w:r>
      <w:r w:rsidR="00211F63">
        <w:rPr>
          <w:rFonts w:asciiTheme="majorHAnsi" w:hAnsiTheme="majorHAnsi"/>
          <w:sz w:val="24"/>
          <w:szCs w:val="24"/>
        </w:rPr>
        <w:t xml:space="preserve"> the Connected Care Partnership</w:t>
      </w:r>
      <w:r w:rsidR="00A14837">
        <w:rPr>
          <w:rFonts w:asciiTheme="majorHAnsi" w:hAnsiTheme="majorHAnsi"/>
          <w:sz w:val="24"/>
          <w:szCs w:val="24"/>
        </w:rPr>
        <w:t xml:space="preserve"> </w:t>
      </w:r>
      <w:r w:rsidRPr="003736ED">
        <w:rPr>
          <w:rFonts w:asciiTheme="majorHAnsi" w:hAnsiTheme="majorHAnsi"/>
          <w:sz w:val="24"/>
          <w:szCs w:val="24"/>
        </w:rPr>
        <w:t xml:space="preserve">vanguard – one </w:t>
      </w:r>
      <w:r>
        <w:rPr>
          <w:rFonts w:asciiTheme="majorHAnsi" w:hAnsiTheme="majorHAnsi"/>
          <w:sz w:val="24"/>
          <w:szCs w:val="24"/>
        </w:rPr>
        <w:t>of 14</w:t>
      </w:r>
      <w:r w:rsidRPr="003736ED">
        <w:rPr>
          <w:rFonts w:asciiTheme="majorHAnsi" w:hAnsiTheme="majorHAnsi"/>
          <w:sz w:val="24"/>
          <w:szCs w:val="24"/>
        </w:rPr>
        <w:t xml:space="preserve"> multi-speciality community provider vanguards in NHS England’s national </w:t>
      </w:r>
      <w:r w:rsidR="008B7B3B">
        <w:rPr>
          <w:rFonts w:asciiTheme="majorHAnsi" w:hAnsiTheme="majorHAnsi"/>
          <w:sz w:val="24"/>
          <w:szCs w:val="24"/>
        </w:rPr>
        <w:t>N</w:t>
      </w:r>
      <w:r>
        <w:rPr>
          <w:rFonts w:asciiTheme="majorHAnsi" w:hAnsiTheme="majorHAnsi"/>
          <w:sz w:val="24"/>
          <w:szCs w:val="24"/>
        </w:rPr>
        <w:t xml:space="preserve">ew </w:t>
      </w:r>
      <w:r w:rsidR="008B7B3B">
        <w:rPr>
          <w:rFonts w:asciiTheme="majorHAnsi" w:hAnsiTheme="majorHAnsi"/>
          <w:sz w:val="24"/>
          <w:szCs w:val="24"/>
        </w:rPr>
        <w:t>M</w:t>
      </w:r>
      <w:r>
        <w:rPr>
          <w:rFonts w:asciiTheme="majorHAnsi" w:hAnsiTheme="majorHAnsi"/>
          <w:sz w:val="24"/>
          <w:szCs w:val="24"/>
        </w:rPr>
        <w:t xml:space="preserve">odels of </w:t>
      </w:r>
      <w:r w:rsidR="008B7B3B">
        <w:rPr>
          <w:rFonts w:asciiTheme="majorHAnsi" w:hAnsiTheme="majorHAnsi"/>
          <w:sz w:val="24"/>
          <w:szCs w:val="24"/>
        </w:rPr>
        <w:t>C</w:t>
      </w:r>
      <w:r>
        <w:rPr>
          <w:rFonts w:asciiTheme="majorHAnsi" w:hAnsiTheme="majorHAnsi"/>
          <w:sz w:val="24"/>
          <w:szCs w:val="24"/>
        </w:rPr>
        <w:t xml:space="preserve">are programme. </w:t>
      </w:r>
    </w:p>
    <w:p w14:paraId="027870EA" w14:textId="04125EE3" w:rsidR="00873472" w:rsidRDefault="00873472" w:rsidP="00873472">
      <w:pPr>
        <w:spacing w:line="240" w:lineRule="auto"/>
        <w:ind w:left="0" w:firstLine="0"/>
        <w:jc w:val="left"/>
        <w:rPr>
          <w:rFonts w:asciiTheme="majorHAnsi" w:hAnsiTheme="majorHAnsi"/>
          <w:sz w:val="24"/>
          <w:szCs w:val="24"/>
        </w:rPr>
      </w:pPr>
      <w:r>
        <w:rPr>
          <w:rFonts w:asciiTheme="majorHAnsi" w:hAnsiTheme="majorHAnsi"/>
          <w:sz w:val="24"/>
          <w:szCs w:val="24"/>
        </w:rPr>
        <w:t>The first phase of evaluation runs from January to June 2017, and</w:t>
      </w:r>
      <w:r w:rsidR="00CA3329">
        <w:rPr>
          <w:rFonts w:asciiTheme="majorHAnsi" w:hAnsiTheme="majorHAnsi"/>
          <w:sz w:val="24"/>
          <w:szCs w:val="24"/>
        </w:rPr>
        <w:t xml:space="preserve"> is guided by four key questions: </w:t>
      </w:r>
    </w:p>
    <w:p w14:paraId="12C313E4" w14:textId="75EFC6AA" w:rsidR="00873472" w:rsidRPr="00C7423B" w:rsidRDefault="00CA3329" w:rsidP="00CA3329">
      <w:pPr>
        <w:tabs>
          <w:tab w:val="num" w:pos="720"/>
        </w:tabs>
        <w:spacing w:line="240" w:lineRule="auto"/>
        <w:ind w:left="0" w:firstLine="0"/>
        <w:jc w:val="left"/>
        <w:rPr>
          <w:rFonts w:asciiTheme="majorHAnsi" w:hAnsiTheme="majorHAnsi"/>
          <w:sz w:val="24"/>
          <w:szCs w:val="24"/>
        </w:rPr>
      </w:pPr>
      <w:r w:rsidRPr="00CA3329">
        <w:rPr>
          <w:rFonts w:asciiTheme="majorHAnsi" w:hAnsiTheme="majorHAnsi"/>
          <w:noProof/>
          <w:sz w:val="24"/>
          <w:szCs w:val="24"/>
          <w:lang w:eastAsia="en-GB"/>
        </w:rPr>
        <mc:AlternateContent>
          <mc:Choice Requires="wps">
            <w:drawing>
              <wp:anchor distT="0" distB="0" distL="114300" distR="114300" simplePos="0" relativeHeight="251663360" behindDoc="0" locked="0" layoutInCell="1" allowOverlap="1" wp14:anchorId="1AC8EA3A" wp14:editId="21B87052">
                <wp:simplePos x="0" y="0"/>
                <wp:positionH relativeFrom="column">
                  <wp:posOffset>0</wp:posOffset>
                </wp:positionH>
                <wp:positionV relativeFrom="paragraph">
                  <wp:posOffset>-2540</wp:posOffset>
                </wp:positionV>
                <wp:extent cx="5732780" cy="2828925"/>
                <wp:effectExtent l="0" t="0" r="2032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828925"/>
                        </a:xfrm>
                        <a:prstGeom prst="rect">
                          <a:avLst/>
                        </a:prstGeom>
                        <a:solidFill>
                          <a:schemeClr val="accent1">
                            <a:lumMod val="20000"/>
                            <a:lumOff val="80000"/>
                          </a:schemeClr>
                        </a:solidFill>
                        <a:ln w="9525">
                          <a:solidFill>
                            <a:srgbClr val="000000"/>
                          </a:solidFill>
                          <a:miter lim="800000"/>
                          <a:headEnd/>
                          <a:tailEnd/>
                        </a:ln>
                      </wps:spPr>
                      <wps:txbx>
                        <w:txbxContent>
                          <w:p w14:paraId="4028D377" w14:textId="3C61C9A9"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sidRPr="00CA3329">
                              <w:rPr>
                                <w:rFonts w:asciiTheme="majorHAnsi" w:eastAsia="MS PGothic" w:hAnsiTheme="majorHAnsi" w:cstheme="minorBidi"/>
                                <w:bCs/>
                                <w:iCs/>
                                <w:color w:val="000000" w:themeColor="text1"/>
                              </w:rPr>
                              <w:t xml:space="preserve">What key process changes </w:t>
                            </w:r>
                            <w:r>
                              <w:rPr>
                                <w:rFonts w:asciiTheme="majorHAnsi" w:eastAsia="MS PGothic" w:hAnsiTheme="majorHAnsi" w:cstheme="minorBidi"/>
                                <w:bCs/>
                                <w:iCs/>
                                <w:color w:val="000000" w:themeColor="text1"/>
                              </w:rPr>
                              <w:t xml:space="preserve">has the vanguard made and what </w:t>
                            </w:r>
                            <w:r w:rsidRPr="00CA3329">
                              <w:rPr>
                                <w:rFonts w:asciiTheme="majorHAnsi" w:eastAsia="MS PGothic" w:hAnsiTheme="majorHAnsi" w:cstheme="minorBidi"/>
                                <w:bCs/>
                                <w:iCs/>
                                <w:color w:val="000000" w:themeColor="text1"/>
                              </w:rPr>
                              <w:t xml:space="preserve">changes </w:t>
                            </w:r>
                            <w:r>
                              <w:rPr>
                                <w:rFonts w:asciiTheme="majorHAnsi" w:eastAsia="MS PGothic" w:hAnsiTheme="majorHAnsi" w:cstheme="minorBidi"/>
                                <w:bCs/>
                                <w:iCs/>
                                <w:color w:val="000000" w:themeColor="text1"/>
                              </w:rPr>
                              <w:t xml:space="preserve">is it </w:t>
                            </w:r>
                            <w:r w:rsidRPr="00CA3329">
                              <w:rPr>
                                <w:rFonts w:asciiTheme="majorHAnsi" w:eastAsia="MS PGothic" w:hAnsiTheme="majorHAnsi" w:cstheme="minorBidi"/>
                                <w:bCs/>
                                <w:iCs/>
                                <w:color w:val="000000" w:themeColor="text1"/>
                              </w:rPr>
                              <w:t xml:space="preserve">struggling to make? How have these changes been implemented and who is being affected by them? </w:t>
                            </w:r>
                          </w:p>
                          <w:p w14:paraId="7945534B" w14:textId="642007EF"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sidRPr="00CA3329">
                              <w:rPr>
                                <w:rFonts w:asciiTheme="majorHAnsi" w:eastAsia="MS PGothic" w:hAnsiTheme="majorHAnsi" w:cstheme="minorBidi"/>
                                <w:bCs/>
                                <w:iCs/>
                                <w:color w:val="000000" w:themeColor="text1"/>
                              </w:rPr>
                              <w:t xml:space="preserve">What impact </w:t>
                            </w:r>
                            <w:r>
                              <w:rPr>
                                <w:rFonts w:asciiTheme="majorHAnsi" w:eastAsia="MS PGothic" w:hAnsiTheme="majorHAnsi" w:cstheme="minorBidi"/>
                                <w:bCs/>
                                <w:iCs/>
                                <w:color w:val="000000" w:themeColor="text1"/>
                              </w:rPr>
                              <w:t>is the vanguard</w:t>
                            </w:r>
                            <w:r w:rsidRPr="00CA3329">
                              <w:rPr>
                                <w:rFonts w:asciiTheme="majorHAnsi" w:eastAsia="MS PGothic" w:hAnsiTheme="majorHAnsi" w:cstheme="minorBidi"/>
                                <w:bCs/>
                                <w:iCs/>
                                <w:color w:val="000000" w:themeColor="text1"/>
                              </w:rPr>
                              <w:t xml:space="preserve"> having on staff experience? How can </w:t>
                            </w:r>
                            <w:r>
                              <w:rPr>
                                <w:rFonts w:asciiTheme="majorHAnsi" w:eastAsia="MS PGothic" w:hAnsiTheme="majorHAnsi" w:cstheme="minorBidi"/>
                                <w:bCs/>
                                <w:iCs/>
                                <w:color w:val="000000" w:themeColor="text1"/>
                              </w:rPr>
                              <w:t>it</w:t>
                            </w:r>
                            <w:r w:rsidRPr="00CA3329">
                              <w:rPr>
                                <w:rFonts w:asciiTheme="majorHAnsi" w:eastAsia="MS PGothic" w:hAnsiTheme="majorHAnsi" w:cstheme="minorBidi"/>
                                <w:bCs/>
                                <w:iCs/>
                                <w:color w:val="000000" w:themeColor="text1"/>
                              </w:rPr>
                              <w:t xml:space="preserve"> improve/measure team working and foster a sense of collective clinical ownership and accountability across our partners? </w:t>
                            </w:r>
                          </w:p>
                          <w:p w14:paraId="739966FE" w14:textId="3BDD3B0F"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Pr>
                                <w:rFonts w:asciiTheme="majorHAnsi" w:eastAsia="MS PGothic" w:hAnsiTheme="majorHAnsi" w:cstheme="minorBidi"/>
                                <w:bCs/>
                                <w:iCs/>
                                <w:color w:val="000000" w:themeColor="text1"/>
                              </w:rPr>
                              <w:t xml:space="preserve">What impact is the vanguard </w:t>
                            </w:r>
                            <w:r w:rsidRPr="00CA3329">
                              <w:rPr>
                                <w:rFonts w:asciiTheme="majorHAnsi" w:eastAsia="MS PGothic" w:hAnsiTheme="majorHAnsi" w:cstheme="minorBidi"/>
                                <w:bCs/>
                                <w:iCs/>
                                <w:color w:val="000000" w:themeColor="text1"/>
                              </w:rPr>
                              <w:t>having o</w:t>
                            </w:r>
                            <w:r>
                              <w:rPr>
                                <w:rFonts w:asciiTheme="majorHAnsi" w:eastAsia="MS PGothic" w:hAnsiTheme="majorHAnsi" w:cstheme="minorBidi"/>
                                <w:bCs/>
                                <w:iCs/>
                                <w:color w:val="000000" w:themeColor="text1"/>
                              </w:rPr>
                              <w:t>n patient experience? How can it</w:t>
                            </w:r>
                            <w:r w:rsidRPr="00CA3329">
                              <w:rPr>
                                <w:rFonts w:asciiTheme="majorHAnsi" w:eastAsia="MS PGothic" w:hAnsiTheme="majorHAnsi" w:cstheme="minorBidi"/>
                                <w:bCs/>
                                <w:iCs/>
                                <w:color w:val="000000" w:themeColor="text1"/>
                              </w:rPr>
                              <w:t xml:space="preserve"> collect and use both patient experience and patient-reported outcomes to inform programme development, on an individual level, service level and system level? </w:t>
                            </w:r>
                          </w:p>
                          <w:p w14:paraId="5F111D20" w14:textId="28F7C62D"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sidRPr="00CA3329">
                              <w:rPr>
                                <w:rFonts w:asciiTheme="majorHAnsi" w:eastAsia="MS PGothic" w:hAnsiTheme="majorHAnsi" w:cstheme="minorBidi"/>
                                <w:bCs/>
                                <w:iCs/>
                                <w:color w:val="000000" w:themeColor="text1"/>
                              </w:rPr>
                              <w:t xml:space="preserve">What are the relative cost/benefits of individual programmes/resources and how can </w:t>
                            </w:r>
                            <w:r>
                              <w:rPr>
                                <w:rFonts w:asciiTheme="majorHAnsi" w:eastAsia="MS PGothic" w:hAnsiTheme="majorHAnsi" w:cstheme="minorBidi"/>
                                <w:bCs/>
                                <w:iCs/>
                                <w:color w:val="000000" w:themeColor="text1"/>
                              </w:rPr>
                              <w:t xml:space="preserve">the vanguard </w:t>
                            </w:r>
                            <w:r w:rsidRPr="00CA3329">
                              <w:rPr>
                                <w:rFonts w:asciiTheme="majorHAnsi" w:eastAsia="MS PGothic" w:hAnsiTheme="majorHAnsi" w:cstheme="minorBidi"/>
                                <w:bCs/>
                                <w:iCs/>
                                <w:color w:val="000000" w:themeColor="text1"/>
                              </w:rPr>
                              <w:t xml:space="preserve">use this to refine the economics of </w:t>
                            </w:r>
                            <w:r>
                              <w:rPr>
                                <w:rFonts w:asciiTheme="majorHAnsi" w:eastAsia="MS PGothic" w:hAnsiTheme="majorHAnsi" w:cstheme="minorBidi"/>
                                <w:bCs/>
                                <w:iCs/>
                                <w:color w:val="000000" w:themeColor="text1"/>
                              </w:rPr>
                              <w:t>the Connected Care</w:t>
                            </w:r>
                            <w:r w:rsidRPr="00CA3329">
                              <w:rPr>
                                <w:rFonts w:asciiTheme="majorHAnsi" w:eastAsia="MS PGothic" w:hAnsiTheme="majorHAnsi" w:cstheme="minorBidi"/>
                                <w:bCs/>
                                <w:iCs/>
                                <w:color w:val="000000" w:themeColor="text1"/>
                              </w:rPr>
                              <w:t xml:space="preserve"> programme? What programmes should </w:t>
                            </w:r>
                            <w:r>
                              <w:rPr>
                                <w:rFonts w:asciiTheme="majorHAnsi" w:eastAsia="MS PGothic" w:hAnsiTheme="majorHAnsi" w:cstheme="minorBidi"/>
                                <w:bCs/>
                                <w:iCs/>
                                <w:color w:val="000000" w:themeColor="text1"/>
                              </w:rPr>
                              <w:t xml:space="preserve">be </w:t>
                            </w:r>
                            <w:r w:rsidRPr="00CA3329">
                              <w:rPr>
                                <w:rFonts w:asciiTheme="majorHAnsi" w:eastAsia="MS PGothic" w:hAnsiTheme="majorHAnsi" w:cstheme="minorBidi"/>
                                <w:bCs/>
                                <w:iCs/>
                                <w:color w:val="000000" w:themeColor="text1"/>
                              </w:rPr>
                              <w:t>scale</w:t>
                            </w:r>
                            <w:r>
                              <w:rPr>
                                <w:rFonts w:asciiTheme="majorHAnsi" w:eastAsia="MS PGothic" w:hAnsiTheme="majorHAnsi" w:cstheme="minorBidi"/>
                                <w:bCs/>
                                <w:iCs/>
                                <w:color w:val="000000" w:themeColor="text1"/>
                              </w:rPr>
                              <w:t>d</w:t>
                            </w:r>
                            <w:r w:rsidRPr="00CA3329">
                              <w:rPr>
                                <w:rFonts w:asciiTheme="majorHAnsi" w:eastAsia="MS PGothic" w:hAnsiTheme="majorHAnsi" w:cstheme="minorBidi"/>
                                <w:bCs/>
                                <w:iCs/>
                                <w:color w:val="000000" w:themeColor="text1"/>
                              </w:rPr>
                              <w:t>/expand</w:t>
                            </w:r>
                            <w:r>
                              <w:rPr>
                                <w:rFonts w:asciiTheme="majorHAnsi" w:eastAsia="MS PGothic" w:hAnsiTheme="majorHAnsi" w:cstheme="minorBidi"/>
                                <w:bCs/>
                                <w:iCs/>
                                <w:color w:val="000000" w:themeColor="text1"/>
                              </w:rPr>
                              <w:t>ed</w:t>
                            </w:r>
                            <w:r w:rsidRPr="00CA3329">
                              <w:rPr>
                                <w:rFonts w:asciiTheme="majorHAnsi" w:eastAsia="MS PGothic" w:hAnsiTheme="majorHAnsi" w:cstheme="minorBidi"/>
                                <w:bCs/>
                                <w:iCs/>
                                <w:color w:val="000000" w:themeColor="text1"/>
                              </w:rPr>
                              <w:t xml:space="preserve"> and or change</w:t>
                            </w:r>
                            <w:r>
                              <w:rPr>
                                <w:rFonts w:asciiTheme="majorHAnsi" w:eastAsia="MS PGothic" w:hAnsiTheme="majorHAnsi" w:cstheme="minorBidi"/>
                                <w:bCs/>
                                <w:iCs/>
                                <w:color w:val="000000" w:themeColor="text1"/>
                              </w:rPr>
                              <w:t>d</w:t>
                            </w:r>
                            <w:r w:rsidRPr="00CA3329">
                              <w:rPr>
                                <w:rFonts w:asciiTheme="majorHAnsi" w:eastAsia="MS PGothic" w:hAnsiTheme="majorHAnsi" w:cstheme="minorBidi"/>
                                <w:bCs/>
                                <w:iCs/>
                                <w:color w:val="000000" w:themeColor="text1"/>
                              </w:rPr>
                              <w:t>/stop</w:t>
                            </w:r>
                            <w:r>
                              <w:rPr>
                                <w:rFonts w:asciiTheme="majorHAnsi" w:eastAsia="MS PGothic" w:hAnsiTheme="majorHAnsi" w:cstheme="minorBidi"/>
                                <w:bCs/>
                                <w:iCs/>
                                <w:color w:val="000000" w:themeColor="text1"/>
                              </w:rPr>
                              <w:t>ped</w:t>
                            </w:r>
                            <w:r w:rsidRPr="00CA3329">
                              <w:rPr>
                                <w:rFonts w:asciiTheme="majorHAnsi" w:eastAsia="MS PGothic" w:hAnsiTheme="majorHAnsi" w:cstheme="minorBidi"/>
                                <w:bCs/>
                                <w:iCs/>
                                <w:color w:val="000000" w:themeColor="text1"/>
                              </w:rPr>
                              <w:t xml:space="preserve"> based on an economics appraisal? </w:t>
                            </w:r>
                          </w:p>
                          <w:p w14:paraId="2E974265" w14:textId="77777777" w:rsidR="00F91B96" w:rsidRDefault="00F91B96" w:rsidP="00CA33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pt;width:451.4pt;height:2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" fillcolor="#deeaf6 [660]">
                <v:textbox>
                  <w:txbxContent>
                    <w:p w14:paraId="4028D377" w14:textId="3C61C9A9"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sidRPr="00CA3329">
                        <w:rPr>
                          <w:rFonts w:asciiTheme="majorHAnsi" w:eastAsia="MS PGothic" w:hAnsiTheme="majorHAnsi" w:cstheme="minorBidi"/>
                          <w:bCs/>
                          <w:iCs/>
                          <w:color w:val="000000" w:themeColor="text1"/>
                        </w:rPr>
                        <w:t xml:space="preserve">What key process changes </w:t>
                      </w:r>
                      <w:r>
                        <w:rPr>
                          <w:rFonts w:asciiTheme="majorHAnsi" w:eastAsia="MS PGothic" w:hAnsiTheme="majorHAnsi" w:cstheme="minorBidi"/>
                          <w:bCs/>
                          <w:iCs/>
                          <w:color w:val="000000" w:themeColor="text1"/>
                        </w:rPr>
                        <w:t xml:space="preserve">has the vanguard made and what </w:t>
                      </w:r>
                      <w:r w:rsidRPr="00CA3329">
                        <w:rPr>
                          <w:rFonts w:asciiTheme="majorHAnsi" w:eastAsia="MS PGothic" w:hAnsiTheme="majorHAnsi" w:cstheme="minorBidi"/>
                          <w:bCs/>
                          <w:iCs/>
                          <w:color w:val="000000" w:themeColor="text1"/>
                        </w:rPr>
                        <w:t xml:space="preserve">changes </w:t>
                      </w:r>
                      <w:r>
                        <w:rPr>
                          <w:rFonts w:asciiTheme="majorHAnsi" w:eastAsia="MS PGothic" w:hAnsiTheme="majorHAnsi" w:cstheme="minorBidi"/>
                          <w:bCs/>
                          <w:iCs/>
                          <w:color w:val="000000" w:themeColor="text1"/>
                        </w:rPr>
                        <w:t xml:space="preserve">is it </w:t>
                      </w:r>
                      <w:r w:rsidRPr="00CA3329">
                        <w:rPr>
                          <w:rFonts w:asciiTheme="majorHAnsi" w:eastAsia="MS PGothic" w:hAnsiTheme="majorHAnsi" w:cstheme="minorBidi"/>
                          <w:bCs/>
                          <w:iCs/>
                          <w:color w:val="000000" w:themeColor="text1"/>
                        </w:rPr>
                        <w:t xml:space="preserve">struggling to make? How have these changes been implemented and who is being affected by them? </w:t>
                      </w:r>
                    </w:p>
                    <w:p w14:paraId="7945534B" w14:textId="642007EF"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sidRPr="00CA3329">
                        <w:rPr>
                          <w:rFonts w:asciiTheme="majorHAnsi" w:eastAsia="MS PGothic" w:hAnsiTheme="majorHAnsi" w:cstheme="minorBidi"/>
                          <w:bCs/>
                          <w:iCs/>
                          <w:color w:val="000000" w:themeColor="text1"/>
                        </w:rPr>
                        <w:t xml:space="preserve">What impact </w:t>
                      </w:r>
                      <w:r>
                        <w:rPr>
                          <w:rFonts w:asciiTheme="majorHAnsi" w:eastAsia="MS PGothic" w:hAnsiTheme="majorHAnsi" w:cstheme="minorBidi"/>
                          <w:bCs/>
                          <w:iCs/>
                          <w:color w:val="000000" w:themeColor="text1"/>
                        </w:rPr>
                        <w:t>is the vanguard</w:t>
                      </w:r>
                      <w:r w:rsidRPr="00CA3329">
                        <w:rPr>
                          <w:rFonts w:asciiTheme="majorHAnsi" w:eastAsia="MS PGothic" w:hAnsiTheme="majorHAnsi" w:cstheme="minorBidi"/>
                          <w:bCs/>
                          <w:iCs/>
                          <w:color w:val="000000" w:themeColor="text1"/>
                        </w:rPr>
                        <w:t xml:space="preserve"> having on staff experience? How can </w:t>
                      </w:r>
                      <w:r>
                        <w:rPr>
                          <w:rFonts w:asciiTheme="majorHAnsi" w:eastAsia="MS PGothic" w:hAnsiTheme="majorHAnsi" w:cstheme="minorBidi"/>
                          <w:bCs/>
                          <w:iCs/>
                          <w:color w:val="000000" w:themeColor="text1"/>
                        </w:rPr>
                        <w:t>it</w:t>
                      </w:r>
                      <w:r w:rsidRPr="00CA3329">
                        <w:rPr>
                          <w:rFonts w:asciiTheme="majorHAnsi" w:eastAsia="MS PGothic" w:hAnsiTheme="majorHAnsi" w:cstheme="minorBidi"/>
                          <w:bCs/>
                          <w:iCs/>
                          <w:color w:val="000000" w:themeColor="text1"/>
                        </w:rPr>
                        <w:t xml:space="preserve"> improve/measure team working and foster a sense of collective clinical ownership and accountability across our partners? </w:t>
                      </w:r>
                    </w:p>
                    <w:p w14:paraId="739966FE" w14:textId="3BDD3B0F"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Pr>
                          <w:rFonts w:asciiTheme="majorHAnsi" w:eastAsia="MS PGothic" w:hAnsiTheme="majorHAnsi" w:cstheme="minorBidi"/>
                          <w:bCs/>
                          <w:iCs/>
                          <w:color w:val="000000" w:themeColor="text1"/>
                        </w:rPr>
                        <w:t xml:space="preserve">What impact is the vanguard </w:t>
                      </w:r>
                      <w:r w:rsidRPr="00CA3329">
                        <w:rPr>
                          <w:rFonts w:asciiTheme="majorHAnsi" w:eastAsia="MS PGothic" w:hAnsiTheme="majorHAnsi" w:cstheme="minorBidi"/>
                          <w:bCs/>
                          <w:iCs/>
                          <w:color w:val="000000" w:themeColor="text1"/>
                        </w:rPr>
                        <w:t>having o</w:t>
                      </w:r>
                      <w:r>
                        <w:rPr>
                          <w:rFonts w:asciiTheme="majorHAnsi" w:eastAsia="MS PGothic" w:hAnsiTheme="majorHAnsi" w:cstheme="minorBidi"/>
                          <w:bCs/>
                          <w:iCs/>
                          <w:color w:val="000000" w:themeColor="text1"/>
                        </w:rPr>
                        <w:t>n patient experience? How can it</w:t>
                      </w:r>
                      <w:r w:rsidRPr="00CA3329">
                        <w:rPr>
                          <w:rFonts w:asciiTheme="majorHAnsi" w:eastAsia="MS PGothic" w:hAnsiTheme="majorHAnsi" w:cstheme="minorBidi"/>
                          <w:bCs/>
                          <w:iCs/>
                          <w:color w:val="000000" w:themeColor="text1"/>
                        </w:rPr>
                        <w:t xml:space="preserve"> collect and use both patient experience and patient-reported outcomes to inform programme development, on an individual level, service level and system level? </w:t>
                      </w:r>
                    </w:p>
                    <w:p w14:paraId="5F111D20" w14:textId="28F7C62D" w:rsidR="00F91B96" w:rsidRPr="00CA3329" w:rsidRDefault="00F91B96" w:rsidP="00F13117">
                      <w:pPr>
                        <w:pStyle w:val="NormalWeb"/>
                        <w:numPr>
                          <w:ilvl w:val="0"/>
                          <w:numId w:val="10"/>
                        </w:numPr>
                        <w:spacing w:before="0" w:beforeAutospacing="0" w:after="120" w:afterAutospacing="0"/>
                        <w:textAlignment w:val="baseline"/>
                        <w:rPr>
                          <w:rFonts w:asciiTheme="majorHAnsi" w:hAnsiTheme="majorHAnsi"/>
                        </w:rPr>
                      </w:pPr>
                      <w:r w:rsidRPr="00CA3329">
                        <w:rPr>
                          <w:rFonts w:asciiTheme="majorHAnsi" w:eastAsia="MS PGothic" w:hAnsiTheme="majorHAnsi" w:cstheme="minorBidi"/>
                          <w:bCs/>
                          <w:iCs/>
                          <w:color w:val="000000" w:themeColor="text1"/>
                        </w:rPr>
                        <w:t xml:space="preserve">What are the relative cost/benefits of individual programmes/resources and how can </w:t>
                      </w:r>
                      <w:r>
                        <w:rPr>
                          <w:rFonts w:asciiTheme="majorHAnsi" w:eastAsia="MS PGothic" w:hAnsiTheme="majorHAnsi" w:cstheme="minorBidi"/>
                          <w:bCs/>
                          <w:iCs/>
                          <w:color w:val="000000" w:themeColor="text1"/>
                        </w:rPr>
                        <w:t xml:space="preserve">the vanguard </w:t>
                      </w:r>
                      <w:r w:rsidRPr="00CA3329">
                        <w:rPr>
                          <w:rFonts w:asciiTheme="majorHAnsi" w:eastAsia="MS PGothic" w:hAnsiTheme="majorHAnsi" w:cstheme="minorBidi"/>
                          <w:bCs/>
                          <w:iCs/>
                          <w:color w:val="000000" w:themeColor="text1"/>
                        </w:rPr>
                        <w:t xml:space="preserve">use this to refine the economics of </w:t>
                      </w:r>
                      <w:r>
                        <w:rPr>
                          <w:rFonts w:asciiTheme="majorHAnsi" w:eastAsia="MS PGothic" w:hAnsiTheme="majorHAnsi" w:cstheme="minorBidi"/>
                          <w:bCs/>
                          <w:iCs/>
                          <w:color w:val="000000" w:themeColor="text1"/>
                        </w:rPr>
                        <w:t>the Connected Care</w:t>
                      </w:r>
                      <w:r w:rsidRPr="00CA3329">
                        <w:rPr>
                          <w:rFonts w:asciiTheme="majorHAnsi" w:eastAsia="MS PGothic" w:hAnsiTheme="majorHAnsi" w:cstheme="minorBidi"/>
                          <w:bCs/>
                          <w:iCs/>
                          <w:color w:val="000000" w:themeColor="text1"/>
                        </w:rPr>
                        <w:t xml:space="preserve"> programme? What programmes should </w:t>
                      </w:r>
                      <w:r>
                        <w:rPr>
                          <w:rFonts w:asciiTheme="majorHAnsi" w:eastAsia="MS PGothic" w:hAnsiTheme="majorHAnsi" w:cstheme="minorBidi"/>
                          <w:bCs/>
                          <w:iCs/>
                          <w:color w:val="000000" w:themeColor="text1"/>
                        </w:rPr>
                        <w:t xml:space="preserve">be </w:t>
                      </w:r>
                      <w:r w:rsidRPr="00CA3329">
                        <w:rPr>
                          <w:rFonts w:asciiTheme="majorHAnsi" w:eastAsia="MS PGothic" w:hAnsiTheme="majorHAnsi" w:cstheme="minorBidi"/>
                          <w:bCs/>
                          <w:iCs/>
                          <w:color w:val="000000" w:themeColor="text1"/>
                        </w:rPr>
                        <w:t>scale</w:t>
                      </w:r>
                      <w:r>
                        <w:rPr>
                          <w:rFonts w:asciiTheme="majorHAnsi" w:eastAsia="MS PGothic" w:hAnsiTheme="majorHAnsi" w:cstheme="minorBidi"/>
                          <w:bCs/>
                          <w:iCs/>
                          <w:color w:val="000000" w:themeColor="text1"/>
                        </w:rPr>
                        <w:t>d</w:t>
                      </w:r>
                      <w:r w:rsidRPr="00CA3329">
                        <w:rPr>
                          <w:rFonts w:asciiTheme="majorHAnsi" w:eastAsia="MS PGothic" w:hAnsiTheme="majorHAnsi" w:cstheme="minorBidi"/>
                          <w:bCs/>
                          <w:iCs/>
                          <w:color w:val="000000" w:themeColor="text1"/>
                        </w:rPr>
                        <w:t>/expand</w:t>
                      </w:r>
                      <w:r>
                        <w:rPr>
                          <w:rFonts w:asciiTheme="majorHAnsi" w:eastAsia="MS PGothic" w:hAnsiTheme="majorHAnsi" w:cstheme="minorBidi"/>
                          <w:bCs/>
                          <w:iCs/>
                          <w:color w:val="000000" w:themeColor="text1"/>
                        </w:rPr>
                        <w:t>ed</w:t>
                      </w:r>
                      <w:r w:rsidRPr="00CA3329">
                        <w:rPr>
                          <w:rFonts w:asciiTheme="majorHAnsi" w:eastAsia="MS PGothic" w:hAnsiTheme="majorHAnsi" w:cstheme="minorBidi"/>
                          <w:bCs/>
                          <w:iCs/>
                          <w:color w:val="000000" w:themeColor="text1"/>
                        </w:rPr>
                        <w:t xml:space="preserve"> and or change</w:t>
                      </w:r>
                      <w:r>
                        <w:rPr>
                          <w:rFonts w:asciiTheme="majorHAnsi" w:eastAsia="MS PGothic" w:hAnsiTheme="majorHAnsi" w:cstheme="minorBidi"/>
                          <w:bCs/>
                          <w:iCs/>
                          <w:color w:val="000000" w:themeColor="text1"/>
                        </w:rPr>
                        <w:t>d</w:t>
                      </w:r>
                      <w:r w:rsidRPr="00CA3329">
                        <w:rPr>
                          <w:rFonts w:asciiTheme="majorHAnsi" w:eastAsia="MS PGothic" w:hAnsiTheme="majorHAnsi" w:cstheme="minorBidi"/>
                          <w:bCs/>
                          <w:iCs/>
                          <w:color w:val="000000" w:themeColor="text1"/>
                        </w:rPr>
                        <w:t>/stop</w:t>
                      </w:r>
                      <w:r>
                        <w:rPr>
                          <w:rFonts w:asciiTheme="majorHAnsi" w:eastAsia="MS PGothic" w:hAnsiTheme="majorHAnsi" w:cstheme="minorBidi"/>
                          <w:bCs/>
                          <w:iCs/>
                          <w:color w:val="000000" w:themeColor="text1"/>
                        </w:rPr>
                        <w:t>ped</w:t>
                      </w:r>
                      <w:r w:rsidRPr="00CA3329">
                        <w:rPr>
                          <w:rFonts w:asciiTheme="majorHAnsi" w:eastAsia="MS PGothic" w:hAnsiTheme="majorHAnsi" w:cstheme="minorBidi"/>
                          <w:bCs/>
                          <w:iCs/>
                          <w:color w:val="000000" w:themeColor="text1"/>
                        </w:rPr>
                        <w:t xml:space="preserve"> based on an economics appraisal? </w:t>
                      </w:r>
                    </w:p>
                    <w:p w14:paraId="2E974265" w14:textId="77777777" w:rsidR="00F91B96" w:rsidRDefault="00F91B96" w:rsidP="00CA3329"/>
                  </w:txbxContent>
                </v:textbox>
              </v:shape>
            </w:pict>
          </mc:Fallback>
        </mc:AlternateContent>
      </w:r>
      <w:r w:rsidR="00873472">
        <w:rPr>
          <w:rFonts w:asciiTheme="majorHAnsi" w:hAnsiTheme="majorHAnsi"/>
          <w:sz w:val="24"/>
          <w:szCs w:val="24"/>
        </w:rPr>
        <w:t xml:space="preserve"> </w:t>
      </w:r>
    </w:p>
    <w:p w14:paraId="270F7177" w14:textId="53B0C956" w:rsidR="00CA3329" w:rsidRDefault="00CA3329" w:rsidP="00873472">
      <w:pPr>
        <w:spacing w:line="240" w:lineRule="auto"/>
        <w:ind w:left="0" w:firstLine="0"/>
        <w:jc w:val="left"/>
        <w:rPr>
          <w:rFonts w:asciiTheme="majorHAnsi" w:hAnsiTheme="majorHAnsi"/>
          <w:sz w:val="24"/>
          <w:szCs w:val="24"/>
        </w:rPr>
      </w:pPr>
    </w:p>
    <w:p w14:paraId="1680A48B" w14:textId="77777777" w:rsidR="00CA3329" w:rsidRDefault="00CA3329" w:rsidP="00873472">
      <w:pPr>
        <w:spacing w:line="240" w:lineRule="auto"/>
        <w:ind w:left="0" w:firstLine="0"/>
        <w:jc w:val="left"/>
        <w:rPr>
          <w:rFonts w:asciiTheme="majorHAnsi" w:hAnsiTheme="majorHAnsi"/>
          <w:sz w:val="24"/>
          <w:szCs w:val="24"/>
        </w:rPr>
      </w:pPr>
    </w:p>
    <w:p w14:paraId="603538D1" w14:textId="77777777" w:rsidR="00CA3329" w:rsidRDefault="00CA3329" w:rsidP="00873472">
      <w:pPr>
        <w:spacing w:line="240" w:lineRule="auto"/>
        <w:ind w:left="0" w:firstLine="0"/>
        <w:jc w:val="left"/>
        <w:rPr>
          <w:rFonts w:asciiTheme="majorHAnsi" w:hAnsiTheme="majorHAnsi"/>
          <w:sz w:val="24"/>
          <w:szCs w:val="24"/>
        </w:rPr>
      </w:pPr>
    </w:p>
    <w:p w14:paraId="74D19F56" w14:textId="77777777" w:rsidR="00CA3329" w:rsidRDefault="00CA3329" w:rsidP="00873472">
      <w:pPr>
        <w:spacing w:line="240" w:lineRule="auto"/>
        <w:ind w:left="0" w:firstLine="0"/>
        <w:jc w:val="left"/>
        <w:rPr>
          <w:rFonts w:asciiTheme="majorHAnsi" w:hAnsiTheme="majorHAnsi"/>
          <w:sz w:val="24"/>
          <w:szCs w:val="24"/>
        </w:rPr>
      </w:pPr>
    </w:p>
    <w:p w14:paraId="28DA9849" w14:textId="77777777" w:rsidR="00CA3329" w:rsidRDefault="00CA3329" w:rsidP="00873472">
      <w:pPr>
        <w:spacing w:line="240" w:lineRule="auto"/>
        <w:ind w:left="0" w:firstLine="0"/>
        <w:jc w:val="left"/>
        <w:rPr>
          <w:rFonts w:asciiTheme="majorHAnsi" w:hAnsiTheme="majorHAnsi"/>
          <w:sz w:val="24"/>
          <w:szCs w:val="24"/>
        </w:rPr>
      </w:pPr>
    </w:p>
    <w:p w14:paraId="047E51F8" w14:textId="77777777" w:rsidR="00CA3329" w:rsidRDefault="00CA3329" w:rsidP="00873472">
      <w:pPr>
        <w:spacing w:line="240" w:lineRule="auto"/>
        <w:ind w:left="0" w:firstLine="0"/>
        <w:jc w:val="left"/>
        <w:rPr>
          <w:rFonts w:asciiTheme="majorHAnsi" w:hAnsiTheme="majorHAnsi"/>
          <w:sz w:val="24"/>
          <w:szCs w:val="24"/>
        </w:rPr>
      </w:pPr>
    </w:p>
    <w:p w14:paraId="373250D7" w14:textId="0E9032A2" w:rsidR="000D3FD0" w:rsidRDefault="00CA3329" w:rsidP="00873472">
      <w:pPr>
        <w:spacing w:line="240" w:lineRule="auto"/>
        <w:ind w:left="0" w:firstLine="0"/>
        <w:jc w:val="left"/>
        <w:rPr>
          <w:rFonts w:asciiTheme="majorHAnsi" w:hAnsiTheme="majorHAnsi"/>
          <w:sz w:val="24"/>
          <w:szCs w:val="24"/>
        </w:rPr>
      </w:pPr>
      <w:r>
        <w:rPr>
          <w:rFonts w:asciiTheme="majorHAnsi" w:hAnsiTheme="majorHAnsi"/>
          <w:sz w:val="24"/>
          <w:szCs w:val="24"/>
        </w:rPr>
        <w:br/>
      </w:r>
    </w:p>
    <w:p w14:paraId="60DECD65" w14:textId="798304FB" w:rsidR="00873472" w:rsidRDefault="00873472" w:rsidP="00873472">
      <w:pPr>
        <w:spacing w:line="240" w:lineRule="auto"/>
        <w:ind w:left="0" w:firstLine="0"/>
        <w:jc w:val="left"/>
        <w:rPr>
          <w:rFonts w:asciiTheme="majorHAnsi" w:hAnsiTheme="majorHAnsi"/>
          <w:sz w:val="24"/>
          <w:szCs w:val="24"/>
        </w:rPr>
      </w:pPr>
      <w:r w:rsidRPr="004815E8">
        <w:rPr>
          <w:rFonts w:asciiTheme="majorHAnsi" w:hAnsiTheme="majorHAnsi"/>
          <w:sz w:val="24"/>
          <w:szCs w:val="24"/>
        </w:rPr>
        <w:t xml:space="preserve">The evaluation is intended to be strongly formative and learning-oriented, generating insights </w:t>
      </w:r>
      <w:r w:rsidR="008B7B3B">
        <w:rPr>
          <w:rFonts w:asciiTheme="majorHAnsi" w:hAnsiTheme="majorHAnsi"/>
          <w:sz w:val="24"/>
          <w:szCs w:val="24"/>
        </w:rPr>
        <w:t xml:space="preserve">that </w:t>
      </w:r>
      <w:r w:rsidRPr="004815E8">
        <w:rPr>
          <w:rFonts w:asciiTheme="majorHAnsi" w:hAnsiTheme="majorHAnsi"/>
          <w:sz w:val="24"/>
          <w:szCs w:val="24"/>
        </w:rPr>
        <w:t xml:space="preserve">can be shared on an ongoing basis to support the </w:t>
      </w:r>
      <w:r>
        <w:rPr>
          <w:rFonts w:asciiTheme="majorHAnsi" w:hAnsiTheme="majorHAnsi"/>
          <w:sz w:val="24"/>
          <w:szCs w:val="24"/>
        </w:rPr>
        <w:t xml:space="preserve">partnership and </w:t>
      </w:r>
      <w:r w:rsidRPr="004815E8">
        <w:rPr>
          <w:rFonts w:asciiTheme="majorHAnsi" w:hAnsiTheme="majorHAnsi"/>
          <w:sz w:val="24"/>
          <w:szCs w:val="24"/>
        </w:rPr>
        <w:t>delivery of the programme as it progresses.</w:t>
      </w:r>
      <w:r>
        <w:rPr>
          <w:rFonts w:asciiTheme="majorHAnsi" w:hAnsiTheme="majorHAnsi"/>
          <w:sz w:val="24"/>
          <w:szCs w:val="24"/>
        </w:rPr>
        <w:t xml:space="preserve"> In the second phase of the work (June 2017-March 2018) this focus will be expanded to include an assessment of the programme’s </w:t>
      </w:r>
      <w:r w:rsidR="0090732A">
        <w:rPr>
          <w:rFonts w:asciiTheme="majorHAnsi" w:hAnsiTheme="majorHAnsi"/>
          <w:sz w:val="24"/>
          <w:szCs w:val="24"/>
        </w:rPr>
        <w:t>early and interim effects</w:t>
      </w:r>
      <w:r>
        <w:rPr>
          <w:rFonts w:asciiTheme="majorHAnsi" w:hAnsiTheme="majorHAnsi"/>
          <w:sz w:val="24"/>
          <w:szCs w:val="24"/>
        </w:rPr>
        <w:t>, as well as giving consideration to issues of sustainability and legacy.</w:t>
      </w:r>
    </w:p>
    <w:p w14:paraId="5E7A850A" w14:textId="0EC88D7E" w:rsidR="00873472" w:rsidRDefault="00873472" w:rsidP="00873472">
      <w:pPr>
        <w:tabs>
          <w:tab w:val="left" w:pos="5910"/>
        </w:tabs>
        <w:spacing w:line="240" w:lineRule="auto"/>
        <w:ind w:left="0" w:firstLine="0"/>
        <w:jc w:val="left"/>
        <w:rPr>
          <w:rFonts w:asciiTheme="majorHAnsi" w:hAnsiTheme="majorHAnsi"/>
          <w:sz w:val="24"/>
          <w:szCs w:val="24"/>
        </w:rPr>
      </w:pPr>
      <w:r w:rsidRPr="00053351">
        <w:rPr>
          <w:rFonts w:asciiTheme="majorHAnsi" w:hAnsiTheme="majorHAnsi"/>
          <w:sz w:val="24"/>
          <w:szCs w:val="24"/>
        </w:rPr>
        <w:t>This</w:t>
      </w:r>
      <w:r>
        <w:rPr>
          <w:rFonts w:asciiTheme="majorHAnsi" w:hAnsiTheme="majorHAnsi"/>
          <w:sz w:val="24"/>
          <w:szCs w:val="24"/>
        </w:rPr>
        <w:t xml:space="preserve"> </w:t>
      </w:r>
      <w:r w:rsidRPr="00053351">
        <w:rPr>
          <w:rFonts w:asciiTheme="majorHAnsi" w:hAnsiTheme="majorHAnsi"/>
          <w:sz w:val="24"/>
          <w:szCs w:val="24"/>
        </w:rPr>
        <w:t>is the first major output from the evaluation</w:t>
      </w:r>
      <w:r>
        <w:rPr>
          <w:rFonts w:asciiTheme="majorHAnsi" w:hAnsiTheme="majorHAnsi"/>
          <w:sz w:val="24"/>
          <w:szCs w:val="24"/>
        </w:rPr>
        <w:t xml:space="preserve">, and reports on work that was carried out between January and March 2017. It has three main functions: </w:t>
      </w:r>
    </w:p>
    <w:p w14:paraId="054BC808" w14:textId="567A8D3E" w:rsidR="00966991" w:rsidRPr="00966991" w:rsidRDefault="00873472" w:rsidP="00F13117">
      <w:pPr>
        <w:numPr>
          <w:ilvl w:val="0"/>
          <w:numId w:val="9"/>
        </w:numPr>
        <w:tabs>
          <w:tab w:val="num" w:pos="720"/>
        </w:tabs>
        <w:spacing w:after="60" w:line="240" w:lineRule="auto"/>
        <w:ind w:left="357" w:hanging="357"/>
        <w:jc w:val="left"/>
        <w:rPr>
          <w:rFonts w:asciiTheme="majorHAnsi" w:hAnsiTheme="majorHAnsi"/>
          <w:sz w:val="24"/>
          <w:szCs w:val="24"/>
        </w:rPr>
      </w:pPr>
      <w:r>
        <w:rPr>
          <w:rFonts w:asciiTheme="majorHAnsi" w:hAnsiTheme="majorHAnsi"/>
          <w:sz w:val="24"/>
          <w:szCs w:val="24"/>
        </w:rPr>
        <w:t xml:space="preserve">Describe the </w:t>
      </w:r>
      <w:r w:rsidR="009F28C0">
        <w:rPr>
          <w:rFonts w:asciiTheme="majorHAnsi" w:hAnsiTheme="majorHAnsi"/>
          <w:sz w:val="24"/>
          <w:szCs w:val="24"/>
        </w:rPr>
        <w:t xml:space="preserve">programme and its component workstreams, </w:t>
      </w:r>
      <w:r>
        <w:rPr>
          <w:rFonts w:asciiTheme="majorHAnsi" w:hAnsiTheme="majorHAnsi"/>
          <w:sz w:val="24"/>
          <w:szCs w:val="24"/>
        </w:rPr>
        <w:t xml:space="preserve">and situate </w:t>
      </w:r>
      <w:r w:rsidR="009F28C0">
        <w:rPr>
          <w:rFonts w:asciiTheme="majorHAnsi" w:hAnsiTheme="majorHAnsi"/>
          <w:sz w:val="24"/>
          <w:szCs w:val="24"/>
        </w:rPr>
        <w:t>these</w:t>
      </w:r>
      <w:r>
        <w:rPr>
          <w:rFonts w:asciiTheme="majorHAnsi" w:hAnsiTheme="majorHAnsi"/>
          <w:sz w:val="24"/>
          <w:szCs w:val="24"/>
        </w:rPr>
        <w:t xml:space="preserve"> within </w:t>
      </w:r>
      <w:r w:rsidR="009732AC">
        <w:rPr>
          <w:rFonts w:asciiTheme="majorHAnsi" w:hAnsiTheme="majorHAnsi"/>
          <w:sz w:val="24"/>
          <w:szCs w:val="24"/>
        </w:rPr>
        <w:t>its</w:t>
      </w:r>
      <w:r>
        <w:rPr>
          <w:rFonts w:asciiTheme="majorHAnsi" w:hAnsiTheme="majorHAnsi"/>
          <w:sz w:val="24"/>
          <w:szCs w:val="24"/>
        </w:rPr>
        <w:t xml:space="preserve"> </w:t>
      </w:r>
      <w:r w:rsidR="00CA3329">
        <w:rPr>
          <w:rFonts w:asciiTheme="majorHAnsi" w:hAnsiTheme="majorHAnsi"/>
          <w:sz w:val="24"/>
          <w:szCs w:val="24"/>
        </w:rPr>
        <w:t>broader</w:t>
      </w:r>
      <w:r>
        <w:rPr>
          <w:rFonts w:asciiTheme="majorHAnsi" w:hAnsiTheme="majorHAnsi"/>
          <w:sz w:val="24"/>
          <w:szCs w:val="24"/>
        </w:rPr>
        <w:t xml:space="preserve"> local and national context</w:t>
      </w:r>
      <w:r w:rsidR="000D3FD0">
        <w:rPr>
          <w:rFonts w:asciiTheme="majorHAnsi" w:hAnsiTheme="majorHAnsi"/>
          <w:sz w:val="24"/>
          <w:szCs w:val="24"/>
        </w:rPr>
        <w:t>;</w:t>
      </w:r>
      <w:r>
        <w:rPr>
          <w:rFonts w:asciiTheme="majorHAnsi" w:hAnsiTheme="majorHAnsi"/>
          <w:sz w:val="24"/>
          <w:szCs w:val="24"/>
        </w:rPr>
        <w:t xml:space="preserve"> </w:t>
      </w:r>
    </w:p>
    <w:p w14:paraId="7027DC05" w14:textId="77777777" w:rsidR="00873472" w:rsidRDefault="000D3FD0" w:rsidP="00F13117">
      <w:pPr>
        <w:numPr>
          <w:ilvl w:val="0"/>
          <w:numId w:val="9"/>
        </w:numPr>
        <w:tabs>
          <w:tab w:val="num" w:pos="720"/>
        </w:tabs>
        <w:spacing w:after="60" w:line="240" w:lineRule="auto"/>
        <w:ind w:left="357" w:hanging="357"/>
        <w:jc w:val="left"/>
        <w:rPr>
          <w:rFonts w:asciiTheme="majorHAnsi" w:hAnsiTheme="majorHAnsi"/>
          <w:sz w:val="24"/>
          <w:szCs w:val="24"/>
        </w:rPr>
      </w:pPr>
      <w:r>
        <w:rPr>
          <w:rFonts w:asciiTheme="majorHAnsi" w:hAnsiTheme="majorHAnsi"/>
          <w:sz w:val="24"/>
          <w:szCs w:val="24"/>
        </w:rPr>
        <w:t xml:space="preserve">Summarise the finding from the initial phase of mixed-methods fieldwork examining </w:t>
      </w:r>
      <w:r w:rsidR="00873472">
        <w:rPr>
          <w:rFonts w:asciiTheme="majorHAnsi" w:hAnsiTheme="majorHAnsi"/>
          <w:sz w:val="24"/>
          <w:szCs w:val="24"/>
        </w:rPr>
        <w:t>the development, design and early implementation of the programme</w:t>
      </w:r>
      <w:r>
        <w:rPr>
          <w:rFonts w:asciiTheme="majorHAnsi" w:hAnsiTheme="majorHAnsi"/>
          <w:sz w:val="24"/>
          <w:szCs w:val="24"/>
        </w:rPr>
        <w:t>;</w:t>
      </w:r>
    </w:p>
    <w:p w14:paraId="4430A13B" w14:textId="789BE52D" w:rsidR="00873472" w:rsidRDefault="00873472" w:rsidP="00F13117">
      <w:pPr>
        <w:numPr>
          <w:ilvl w:val="0"/>
          <w:numId w:val="9"/>
        </w:numPr>
        <w:tabs>
          <w:tab w:val="num" w:pos="720"/>
        </w:tabs>
        <w:spacing w:after="60" w:line="240" w:lineRule="auto"/>
        <w:ind w:left="357" w:hanging="357"/>
        <w:jc w:val="left"/>
        <w:rPr>
          <w:rFonts w:asciiTheme="majorHAnsi" w:hAnsiTheme="majorHAnsi"/>
          <w:sz w:val="24"/>
          <w:szCs w:val="24"/>
        </w:rPr>
      </w:pPr>
      <w:r>
        <w:rPr>
          <w:rFonts w:asciiTheme="majorHAnsi" w:hAnsiTheme="majorHAnsi"/>
          <w:sz w:val="24"/>
          <w:szCs w:val="24"/>
        </w:rPr>
        <w:t>Outline proposals for undertaking an economic evaluation of the Connected Care vanguard and for measuring its impact.</w:t>
      </w:r>
    </w:p>
    <w:p w14:paraId="010D6126" w14:textId="3B327FAB" w:rsidR="00E13564" w:rsidRPr="00873472" w:rsidRDefault="00873472" w:rsidP="00873472">
      <w:pPr>
        <w:spacing w:line="240" w:lineRule="auto"/>
        <w:ind w:left="0" w:firstLine="0"/>
        <w:jc w:val="left"/>
        <w:rPr>
          <w:rFonts w:asciiTheme="majorHAnsi" w:hAnsiTheme="majorHAnsi"/>
          <w:sz w:val="24"/>
          <w:szCs w:val="24"/>
        </w:rPr>
      </w:pPr>
      <w:r w:rsidRPr="00873472">
        <w:rPr>
          <w:rFonts w:asciiTheme="majorHAnsi" w:hAnsiTheme="majorHAnsi"/>
          <w:sz w:val="24"/>
          <w:szCs w:val="24"/>
        </w:rPr>
        <w:t>Th</w:t>
      </w:r>
      <w:r>
        <w:rPr>
          <w:rFonts w:asciiTheme="majorHAnsi" w:hAnsiTheme="majorHAnsi"/>
          <w:sz w:val="24"/>
          <w:szCs w:val="24"/>
        </w:rPr>
        <w:t>is</w:t>
      </w:r>
      <w:r w:rsidRPr="00873472">
        <w:rPr>
          <w:rFonts w:asciiTheme="majorHAnsi" w:hAnsiTheme="majorHAnsi"/>
          <w:sz w:val="24"/>
          <w:szCs w:val="24"/>
        </w:rPr>
        <w:t xml:space="preserve"> report will be followed in June 2017 by a summary of early findings from </w:t>
      </w:r>
      <w:r w:rsidR="006C414D">
        <w:rPr>
          <w:rFonts w:asciiTheme="majorHAnsi" w:hAnsiTheme="majorHAnsi"/>
          <w:sz w:val="24"/>
          <w:szCs w:val="24"/>
        </w:rPr>
        <w:t xml:space="preserve">quantitative and qualitative </w:t>
      </w:r>
      <w:r w:rsidRPr="00873472">
        <w:rPr>
          <w:rFonts w:asciiTheme="majorHAnsi" w:hAnsiTheme="majorHAnsi"/>
          <w:sz w:val="24"/>
          <w:szCs w:val="24"/>
        </w:rPr>
        <w:t>research exploring patient and staff perspectives</w:t>
      </w:r>
      <w:r w:rsidR="006C414D">
        <w:rPr>
          <w:rFonts w:asciiTheme="majorHAnsi" w:hAnsiTheme="majorHAnsi"/>
          <w:sz w:val="24"/>
          <w:szCs w:val="24"/>
        </w:rPr>
        <w:t xml:space="preserve"> of the changes being made</w:t>
      </w:r>
      <w:r w:rsidRPr="00873472">
        <w:rPr>
          <w:rFonts w:asciiTheme="majorHAnsi" w:hAnsiTheme="majorHAnsi"/>
          <w:sz w:val="24"/>
          <w:szCs w:val="24"/>
        </w:rPr>
        <w:t xml:space="preserve">, which will focus on two of the programmes key workstreams: enhanced primary care and specialist outpatient services. </w:t>
      </w:r>
    </w:p>
    <w:p w14:paraId="10CE3B12" w14:textId="77777777" w:rsidR="004A1FD3" w:rsidRDefault="001A0CCB" w:rsidP="001A0CCB">
      <w:pPr>
        <w:pStyle w:val="Heading2"/>
        <w:rPr>
          <w:b/>
        </w:rPr>
      </w:pPr>
      <w:bookmarkStart w:id="2" w:name="_Toc482201269"/>
      <w:r w:rsidRPr="001A0CCB">
        <w:rPr>
          <w:b/>
        </w:rPr>
        <w:lastRenderedPageBreak/>
        <w:t>Methodology</w:t>
      </w:r>
      <w:bookmarkEnd w:id="2"/>
    </w:p>
    <w:p w14:paraId="21619E16" w14:textId="77777777" w:rsidR="0094745D" w:rsidRDefault="0094745D" w:rsidP="0094745D">
      <w:pPr>
        <w:pStyle w:val="Heading3"/>
      </w:pPr>
      <w:r>
        <w:t xml:space="preserve">The scoping phase </w:t>
      </w:r>
    </w:p>
    <w:p w14:paraId="361BE1D6" w14:textId="38FA64CB" w:rsidR="00A14837" w:rsidRDefault="00A14837" w:rsidP="004A1FD3">
      <w:pPr>
        <w:spacing w:line="240" w:lineRule="auto"/>
        <w:ind w:left="0" w:firstLine="0"/>
        <w:jc w:val="left"/>
        <w:rPr>
          <w:rFonts w:asciiTheme="majorHAnsi" w:hAnsiTheme="majorHAnsi"/>
          <w:sz w:val="24"/>
          <w:szCs w:val="24"/>
        </w:rPr>
      </w:pPr>
      <w:r>
        <w:rPr>
          <w:rFonts w:asciiTheme="majorHAnsi" w:hAnsiTheme="majorHAnsi"/>
          <w:sz w:val="24"/>
          <w:szCs w:val="24"/>
        </w:rPr>
        <w:t xml:space="preserve">This report is based </w:t>
      </w:r>
      <w:r w:rsidR="0094745D">
        <w:rPr>
          <w:rFonts w:asciiTheme="majorHAnsi" w:hAnsiTheme="majorHAnsi"/>
          <w:sz w:val="24"/>
          <w:szCs w:val="24"/>
        </w:rPr>
        <w:t xml:space="preserve">on </w:t>
      </w:r>
      <w:r>
        <w:rPr>
          <w:rFonts w:asciiTheme="majorHAnsi" w:hAnsiTheme="majorHAnsi"/>
          <w:sz w:val="24"/>
          <w:szCs w:val="24"/>
        </w:rPr>
        <w:t xml:space="preserve">mixed-methods research carried out between January and March 2017, which included: </w:t>
      </w:r>
    </w:p>
    <w:p w14:paraId="0D96D849" w14:textId="02175B48" w:rsidR="00B10E9C" w:rsidRDefault="00A14837" w:rsidP="00F13117">
      <w:pPr>
        <w:pStyle w:val="ListParagraph"/>
        <w:numPr>
          <w:ilvl w:val="0"/>
          <w:numId w:val="16"/>
        </w:numPr>
        <w:spacing w:line="240" w:lineRule="auto"/>
        <w:ind w:left="357" w:hanging="357"/>
        <w:contextualSpacing w:val="0"/>
        <w:jc w:val="left"/>
        <w:rPr>
          <w:rFonts w:asciiTheme="majorHAnsi" w:hAnsiTheme="majorHAnsi"/>
          <w:sz w:val="24"/>
          <w:szCs w:val="24"/>
        </w:rPr>
      </w:pPr>
      <w:r>
        <w:rPr>
          <w:rFonts w:asciiTheme="majorHAnsi" w:hAnsiTheme="majorHAnsi"/>
          <w:sz w:val="24"/>
          <w:szCs w:val="24"/>
        </w:rPr>
        <w:t>Interviews with 18</w:t>
      </w:r>
      <w:r w:rsidR="00966991">
        <w:rPr>
          <w:rFonts w:asciiTheme="majorHAnsi" w:hAnsiTheme="majorHAnsi"/>
          <w:sz w:val="24"/>
          <w:szCs w:val="24"/>
        </w:rPr>
        <w:t xml:space="preserve"> individuals involved in the</w:t>
      </w:r>
      <w:r w:rsidR="004A1FD3" w:rsidRPr="00A14837">
        <w:rPr>
          <w:rFonts w:asciiTheme="majorHAnsi" w:hAnsiTheme="majorHAnsi"/>
          <w:sz w:val="24"/>
          <w:szCs w:val="24"/>
        </w:rPr>
        <w:t xml:space="preserve"> </w:t>
      </w:r>
      <w:r w:rsidR="00966991">
        <w:rPr>
          <w:rFonts w:asciiTheme="majorHAnsi" w:hAnsiTheme="majorHAnsi"/>
          <w:sz w:val="24"/>
          <w:szCs w:val="24"/>
        </w:rPr>
        <w:t xml:space="preserve">development of the </w:t>
      </w:r>
      <w:r w:rsidR="004A1FD3" w:rsidRPr="00A14837">
        <w:rPr>
          <w:rFonts w:asciiTheme="majorHAnsi" w:hAnsiTheme="majorHAnsi"/>
          <w:sz w:val="24"/>
          <w:szCs w:val="24"/>
        </w:rPr>
        <w:t>Connected Care vanguard</w:t>
      </w:r>
      <w:r w:rsidR="00966991">
        <w:rPr>
          <w:rFonts w:asciiTheme="majorHAnsi" w:hAnsiTheme="majorHAnsi"/>
          <w:sz w:val="24"/>
          <w:szCs w:val="24"/>
        </w:rPr>
        <w:t xml:space="preserve"> </w:t>
      </w:r>
      <w:r w:rsidR="004A1FD3" w:rsidRPr="00A14837">
        <w:rPr>
          <w:rFonts w:asciiTheme="majorHAnsi" w:hAnsiTheme="majorHAnsi"/>
          <w:sz w:val="24"/>
          <w:szCs w:val="24"/>
        </w:rPr>
        <w:t xml:space="preserve">and/or in the new care models programme at a national level. Our </w:t>
      </w:r>
      <w:r w:rsidR="00571166" w:rsidRPr="00A14837">
        <w:rPr>
          <w:rFonts w:asciiTheme="majorHAnsi" w:hAnsiTheme="majorHAnsi"/>
          <w:sz w:val="24"/>
          <w:szCs w:val="24"/>
        </w:rPr>
        <w:t>local sample</w:t>
      </w:r>
      <w:r w:rsidR="004A1FD3" w:rsidRPr="00A14837">
        <w:rPr>
          <w:rFonts w:asciiTheme="majorHAnsi" w:hAnsiTheme="majorHAnsi"/>
          <w:sz w:val="24"/>
          <w:szCs w:val="24"/>
        </w:rPr>
        <w:t xml:space="preserve"> included </w:t>
      </w:r>
      <w:r w:rsidR="00CA3329" w:rsidRPr="00A14837">
        <w:rPr>
          <w:rFonts w:asciiTheme="majorHAnsi" w:hAnsiTheme="majorHAnsi"/>
          <w:sz w:val="24"/>
          <w:szCs w:val="24"/>
        </w:rPr>
        <w:t xml:space="preserve">at least one </w:t>
      </w:r>
      <w:r w:rsidR="004A1FD3" w:rsidRPr="00A14837">
        <w:rPr>
          <w:rFonts w:asciiTheme="majorHAnsi" w:hAnsiTheme="majorHAnsi"/>
          <w:sz w:val="24"/>
          <w:szCs w:val="24"/>
        </w:rPr>
        <w:t xml:space="preserve">representative from each of organisations that have formed the Connected Care </w:t>
      </w:r>
      <w:r w:rsidR="00571166" w:rsidRPr="00A14837">
        <w:rPr>
          <w:rFonts w:asciiTheme="majorHAnsi" w:hAnsiTheme="majorHAnsi"/>
          <w:sz w:val="24"/>
          <w:szCs w:val="24"/>
        </w:rPr>
        <w:t>Partnership</w:t>
      </w:r>
      <w:r w:rsidR="004A1FD3" w:rsidRPr="00A14837">
        <w:rPr>
          <w:rFonts w:asciiTheme="majorHAnsi" w:hAnsiTheme="majorHAnsi"/>
          <w:sz w:val="24"/>
          <w:szCs w:val="24"/>
        </w:rPr>
        <w:t>, many of whom s</w:t>
      </w:r>
      <w:r w:rsidR="00571166" w:rsidRPr="00A14837">
        <w:rPr>
          <w:rFonts w:asciiTheme="majorHAnsi" w:hAnsiTheme="majorHAnsi"/>
          <w:sz w:val="24"/>
          <w:szCs w:val="24"/>
        </w:rPr>
        <w:t>a</w:t>
      </w:r>
      <w:r w:rsidR="004A1FD3" w:rsidRPr="00A14837">
        <w:rPr>
          <w:rFonts w:asciiTheme="majorHAnsi" w:hAnsiTheme="majorHAnsi"/>
          <w:sz w:val="24"/>
          <w:szCs w:val="24"/>
        </w:rPr>
        <w:t>t on one of the programme’s two main governance bodies: the Partnership boar</w:t>
      </w:r>
      <w:r w:rsidR="00571166" w:rsidRPr="00A14837">
        <w:rPr>
          <w:rFonts w:asciiTheme="majorHAnsi" w:hAnsiTheme="majorHAnsi"/>
          <w:sz w:val="24"/>
          <w:szCs w:val="24"/>
        </w:rPr>
        <w:t xml:space="preserve">d and Programme Steering Group, as well as members of the programme team, commissioners and wider system stakeholders. </w:t>
      </w:r>
      <w:r w:rsidR="006A2573" w:rsidRPr="00A14837">
        <w:rPr>
          <w:rFonts w:asciiTheme="majorHAnsi" w:hAnsiTheme="majorHAnsi"/>
          <w:sz w:val="24"/>
          <w:szCs w:val="24"/>
        </w:rPr>
        <w:t>Interviews were semi-structured, typically lasted about 45 minutes, and were carried out either</w:t>
      </w:r>
      <w:r>
        <w:rPr>
          <w:rFonts w:asciiTheme="majorHAnsi" w:hAnsiTheme="majorHAnsi"/>
          <w:sz w:val="24"/>
          <w:szCs w:val="24"/>
        </w:rPr>
        <w:t xml:space="preserve"> face-to-face and by telephone;</w:t>
      </w:r>
    </w:p>
    <w:p w14:paraId="413EAE2A" w14:textId="0DBFBFF3" w:rsidR="00A14837" w:rsidRDefault="00966991" w:rsidP="00F13117">
      <w:pPr>
        <w:pStyle w:val="ListParagraph"/>
        <w:numPr>
          <w:ilvl w:val="0"/>
          <w:numId w:val="16"/>
        </w:numPr>
        <w:spacing w:line="240" w:lineRule="auto"/>
        <w:ind w:left="357" w:hanging="357"/>
        <w:contextualSpacing w:val="0"/>
        <w:jc w:val="left"/>
        <w:rPr>
          <w:rFonts w:asciiTheme="majorHAnsi" w:hAnsiTheme="majorHAnsi"/>
          <w:sz w:val="24"/>
          <w:szCs w:val="24"/>
        </w:rPr>
      </w:pPr>
      <w:r>
        <w:rPr>
          <w:rFonts w:asciiTheme="majorHAnsi" w:hAnsiTheme="majorHAnsi"/>
          <w:sz w:val="24"/>
          <w:szCs w:val="24"/>
        </w:rPr>
        <w:t xml:space="preserve">Analysis of programme documentation </w:t>
      </w:r>
      <w:r w:rsidR="00A14837">
        <w:rPr>
          <w:rFonts w:asciiTheme="majorHAnsi" w:hAnsiTheme="majorHAnsi"/>
          <w:sz w:val="24"/>
          <w:szCs w:val="24"/>
        </w:rPr>
        <w:t xml:space="preserve">– including the business case, logic models, </w:t>
      </w:r>
      <w:r w:rsidR="00626A1D">
        <w:rPr>
          <w:rFonts w:asciiTheme="majorHAnsi" w:hAnsiTheme="majorHAnsi"/>
          <w:sz w:val="24"/>
          <w:szCs w:val="24"/>
        </w:rPr>
        <w:t>minutes of partnership board and programme steering group meetings</w:t>
      </w:r>
      <w:r w:rsidR="00A14837">
        <w:rPr>
          <w:rFonts w:asciiTheme="majorHAnsi" w:hAnsiTheme="majorHAnsi"/>
          <w:sz w:val="24"/>
          <w:szCs w:val="24"/>
        </w:rPr>
        <w:t xml:space="preserve">, detailed service specifications and </w:t>
      </w:r>
      <w:r w:rsidR="00626A1D">
        <w:rPr>
          <w:rFonts w:asciiTheme="majorHAnsi" w:hAnsiTheme="majorHAnsi"/>
          <w:sz w:val="24"/>
          <w:szCs w:val="24"/>
        </w:rPr>
        <w:t xml:space="preserve">quarterly reports of performance against local and national metrics </w:t>
      </w:r>
      <w:r w:rsidR="00A14837">
        <w:rPr>
          <w:rFonts w:asciiTheme="majorHAnsi" w:hAnsiTheme="majorHAnsi"/>
          <w:sz w:val="24"/>
          <w:szCs w:val="24"/>
        </w:rPr>
        <w:t xml:space="preserve">– and </w:t>
      </w:r>
      <w:r>
        <w:rPr>
          <w:rFonts w:asciiTheme="majorHAnsi" w:hAnsiTheme="majorHAnsi"/>
          <w:sz w:val="24"/>
          <w:szCs w:val="24"/>
        </w:rPr>
        <w:t xml:space="preserve">reviews of published </w:t>
      </w:r>
      <w:r w:rsidR="00A14837">
        <w:rPr>
          <w:rFonts w:asciiTheme="majorHAnsi" w:hAnsiTheme="majorHAnsi"/>
          <w:sz w:val="24"/>
          <w:szCs w:val="24"/>
        </w:rPr>
        <w:t>literature</w:t>
      </w:r>
      <w:r>
        <w:rPr>
          <w:rFonts w:asciiTheme="majorHAnsi" w:hAnsiTheme="majorHAnsi"/>
          <w:sz w:val="24"/>
          <w:szCs w:val="24"/>
        </w:rPr>
        <w:t xml:space="preserve"> on key topics</w:t>
      </w:r>
      <w:r w:rsidR="00A14837">
        <w:rPr>
          <w:rFonts w:asciiTheme="majorHAnsi" w:hAnsiTheme="majorHAnsi"/>
          <w:sz w:val="24"/>
          <w:szCs w:val="24"/>
        </w:rPr>
        <w:t xml:space="preserve"> (</w:t>
      </w:r>
      <w:proofErr w:type="spellStart"/>
      <w:r w:rsidR="00A14837">
        <w:rPr>
          <w:rFonts w:asciiTheme="majorHAnsi" w:hAnsiTheme="majorHAnsi"/>
          <w:sz w:val="24"/>
          <w:szCs w:val="24"/>
        </w:rPr>
        <w:t>eg</w:t>
      </w:r>
      <w:proofErr w:type="spellEnd"/>
      <w:r w:rsidR="00A14837">
        <w:rPr>
          <w:rFonts w:asciiTheme="majorHAnsi" w:hAnsiTheme="majorHAnsi"/>
          <w:sz w:val="24"/>
          <w:szCs w:val="24"/>
        </w:rPr>
        <w:t xml:space="preserve">. </w:t>
      </w:r>
      <w:r>
        <w:rPr>
          <w:rFonts w:asciiTheme="majorHAnsi" w:hAnsiTheme="majorHAnsi"/>
          <w:sz w:val="24"/>
          <w:szCs w:val="24"/>
        </w:rPr>
        <w:t xml:space="preserve">on evidence </w:t>
      </w:r>
      <w:r w:rsidR="00A81C09">
        <w:rPr>
          <w:rFonts w:asciiTheme="majorHAnsi" w:hAnsiTheme="majorHAnsi"/>
          <w:sz w:val="24"/>
          <w:szCs w:val="24"/>
        </w:rPr>
        <w:t>about</w:t>
      </w:r>
      <w:r>
        <w:rPr>
          <w:rFonts w:asciiTheme="majorHAnsi" w:hAnsiTheme="majorHAnsi"/>
          <w:sz w:val="24"/>
          <w:szCs w:val="24"/>
        </w:rPr>
        <w:t xml:space="preserve"> integrated care)</w:t>
      </w:r>
      <w:r w:rsidR="00A14837">
        <w:rPr>
          <w:rFonts w:asciiTheme="majorHAnsi" w:hAnsiTheme="majorHAnsi"/>
          <w:sz w:val="24"/>
          <w:szCs w:val="24"/>
        </w:rPr>
        <w:t>;</w:t>
      </w:r>
    </w:p>
    <w:p w14:paraId="1D09EA6B" w14:textId="2E4C41A3" w:rsidR="00A14837" w:rsidRDefault="00A14837" w:rsidP="00F13117">
      <w:pPr>
        <w:pStyle w:val="ListParagraph"/>
        <w:numPr>
          <w:ilvl w:val="0"/>
          <w:numId w:val="16"/>
        </w:numPr>
        <w:spacing w:line="240" w:lineRule="auto"/>
        <w:ind w:left="357" w:hanging="357"/>
        <w:contextualSpacing w:val="0"/>
        <w:jc w:val="left"/>
        <w:rPr>
          <w:rFonts w:asciiTheme="majorHAnsi" w:hAnsiTheme="majorHAnsi"/>
          <w:sz w:val="24"/>
          <w:szCs w:val="24"/>
        </w:rPr>
      </w:pPr>
      <w:r>
        <w:rPr>
          <w:rFonts w:asciiTheme="majorHAnsi" w:hAnsiTheme="majorHAnsi"/>
          <w:sz w:val="24"/>
          <w:szCs w:val="24"/>
        </w:rPr>
        <w:t>Attendan</w:t>
      </w:r>
      <w:r w:rsidR="00626A1D">
        <w:rPr>
          <w:rFonts w:asciiTheme="majorHAnsi" w:hAnsiTheme="majorHAnsi"/>
          <w:sz w:val="24"/>
          <w:szCs w:val="24"/>
        </w:rPr>
        <w:t xml:space="preserve">ce of key meetings and workshops </w:t>
      </w:r>
      <w:r w:rsidR="00C0038E">
        <w:rPr>
          <w:rFonts w:asciiTheme="majorHAnsi" w:hAnsiTheme="majorHAnsi"/>
          <w:sz w:val="24"/>
          <w:szCs w:val="24"/>
        </w:rPr>
        <w:t xml:space="preserve">at a local and national level, </w:t>
      </w:r>
      <w:r w:rsidR="00626A1D">
        <w:rPr>
          <w:rFonts w:asciiTheme="majorHAnsi" w:hAnsiTheme="majorHAnsi"/>
          <w:sz w:val="24"/>
          <w:szCs w:val="24"/>
        </w:rPr>
        <w:t xml:space="preserve">to keep up-to-date with developments in </w:t>
      </w:r>
      <w:r w:rsidR="00211F63">
        <w:rPr>
          <w:rFonts w:asciiTheme="majorHAnsi" w:hAnsiTheme="majorHAnsi"/>
          <w:sz w:val="24"/>
          <w:szCs w:val="24"/>
        </w:rPr>
        <w:t xml:space="preserve">Connected Care </w:t>
      </w:r>
      <w:r w:rsidR="00C0038E">
        <w:rPr>
          <w:rFonts w:asciiTheme="majorHAnsi" w:hAnsiTheme="majorHAnsi"/>
          <w:sz w:val="24"/>
          <w:szCs w:val="24"/>
        </w:rPr>
        <w:t xml:space="preserve">and the </w:t>
      </w:r>
      <w:r w:rsidR="00626A1D">
        <w:rPr>
          <w:rFonts w:asciiTheme="majorHAnsi" w:hAnsiTheme="majorHAnsi"/>
          <w:sz w:val="24"/>
          <w:szCs w:val="24"/>
        </w:rPr>
        <w:t>New Care Models Programme</w:t>
      </w:r>
      <w:r w:rsidR="00C0038E">
        <w:rPr>
          <w:rFonts w:asciiTheme="majorHAnsi" w:hAnsiTheme="majorHAnsi"/>
          <w:sz w:val="24"/>
          <w:szCs w:val="24"/>
        </w:rPr>
        <w:t xml:space="preserve"> nationally. This included participating in monthly teleconferences of vanguard evaluation leads to share </w:t>
      </w:r>
      <w:r w:rsidR="00626A1D">
        <w:rPr>
          <w:rFonts w:asciiTheme="majorHAnsi" w:hAnsiTheme="majorHAnsi"/>
          <w:sz w:val="24"/>
          <w:szCs w:val="24"/>
        </w:rPr>
        <w:t xml:space="preserve">emerging learning and evidence </w:t>
      </w:r>
      <w:r w:rsidR="00C0038E">
        <w:rPr>
          <w:rFonts w:asciiTheme="majorHAnsi" w:hAnsiTheme="majorHAnsi"/>
          <w:sz w:val="24"/>
          <w:szCs w:val="24"/>
        </w:rPr>
        <w:t xml:space="preserve">across the national programme; </w:t>
      </w:r>
      <w:r w:rsidR="00626A1D">
        <w:rPr>
          <w:rFonts w:asciiTheme="majorHAnsi" w:hAnsiTheme="majorHAnsi"/>
          <w:sz w:val="24"/>
          <w:szCs w:val="24"/>
        </w:rPr>
        <w:t xml:space="preserve"> </w:t>
      </w:r>
    </w:p>
    <w:p w14:paraId="5E327E83" w14:textId="63925057" w:rsidR="00A14837" w:rsidRDefault="00626A1D" w:rsidP="00F13117">
      <w:pPr>
        <w:pStyle w:val="ListParagraph"/>
        <w:numPr>
          <w:ilvl w:val="0"/>
          <w:numId w:val="16"/>
        </w:numPr>
        <w:spacing w:line="240" w:lineRule="auto"/>
        <w:ind w:left="357" w:hanging="357"/>
        <w:contextualSpacing w:val="0"/>
        <w:jc w:val="left"/>
        <w:rPr>
          <w:rFonts w:asciiTheme="majorHAnsi" w:hAnsiTheme="majorHAnsi"/>
          <w:sz w:val="24"/>
          <w:szCs w:val="24"/>
        </w:rPr>
      </w:pPr>
      <w:r>
        <w:rPr>
          <w:rFonts w:asciiTheme="majorHAnsi" w:hAnsiTheme="majorHAnsi"/>
          <w:sz w:val="24"/>
          <w:szCs w:val="24"/>
        </w:rPr>
        <w:t xml:space="preserve">Regular meetings of the evaluation team and a team approach to the analysis and synthesis of findings and identification of lessons learned; </w:t>
      </w:r>
    </w:p>
    <w:p w14:paraId="2EA74F19" w14:textId="69C50C7A" w:rsidR="00626A1D" w:rsidRDefault="0027348F" w:rsidP="00F13117">
      <w:pPr>
        <w:pStyle w:val="ListParagraph"/>
        <w:numPr>
          <w:ilvl w:val="0"/>
          <w:numId w:val="16"/>
        </w:numPr>
        <w:spacing w:line="240" w:lineRule="auto"/>
        <w:ind w:left="357" w:hanging="357"/>
        <w:contextualSpacing w:val="0"/>
        <w:jc w:val="left"/>
        <w:rPr>
          <w:rFonts w:asciiTheme="majorHAnsi" w:hAnsiTheme="majorHAnsi"/>
          <w:sz w:val="24"/>
          <w:szCs w:val="24"/>
        </w:rPr>
      </w:pPr>
      <w:r>
        <w:rPr>
          <w:rFonts w:asciiTheme="majorHAnsi" w:hAnsiTheme="majorHAnsi"/>
          <w:sz w:val="24"/>
          <w:szCs w:val="24"/>
        </w:rPr>
        <w:t>Securing ethical approval for the project</w:t>
      </w:r>
      <w:r w:rsidR="00626A1D">
        <w:rPr>
          <w:rFonts w:asciiTheme="majorHAnsi" w:hAnsiTheme="majorHAnsi"/>
          <w:sz w:val="24"/>
          <w:szCs w:val="24"/>
        </w:rPr>
        <w:t xml:space="preserve"> through the University of Birmingham’s </w:t>
      </w:r>
      <w:r w:rsidR="00C0038E">
        <w:rPr>
          <w:rFonts w:asciiTheme="majorHAnsi" w:hAnsiTheme="majorHAnsi"/>
          <w:sz w:val="24"/>
          <w:szCs w:val="24"/>
        </w:rPr>
        <w:t xml:space="preserve">research ethics committee, </w:t>
      </w:r>
      <w:r w:rsidR="00626A1D">
        <w:rPr>
          <w:rFonts w:asciiTheme="majorHAnsi" w:hAnsiTheme="majorHAnsi"/>
          <w:sz w:val="24"/>
          <w:szCs w:val="24"/>
        </w:rPr>
        <w:t xml:space="preserve">and </w:t>
      </w:r>
      <w:r w:rsidR="00C0038E">
        <w:rPr>
          <w:rFonts w:asciiTheme="majorHAnsi" w:hAnsiTheme="majorHAnsi"/>
          <w:sz w:val="24"/>
          <w:szCs w:val="24"/>
        </w:rPr>
        <w:t>liaison</w:t>
      </w:r>
      <w:r w:rsidR="00626A1D">
        <w:rPr>
          <w:rFonts w:asciiTheme="majorHAnsi" w:hAnsiTheme="majorHAnsi"/>
          <w:sz w:val="24"/>
          <w:szCs w:val="24"/>
        </w:rPr>
        <w:t xml:space="preserve"> with research and development (R&amp;D) leads in </w:t>
      </w:r>
      <w:r w:rsidR="00C0038E">
        <w:rPr>
          <w:rFonts w:asciiTheme="majorHAnsi" w:hAnsiTheme="majorHAnsi"/>
          <w:sz w:val="24"/>
          <w:szCs w:val="24"/>
        </w:rPr>
        <w:t>the programme’s</w:t>
      </w:r>
      <w:r w:rsidR="00626A1D">
        <w:rPr>
          <w:rFonts w:asciiTheme="majorHAnsi" w:hAnsiTheme="majorHAnsi"/>
          <w:sz w:val="24"/>
          <w:szCs w:val="24"/>
        </w:rPr>
        <w:t xml:space="preserve"> partner </w:t>
      </w:r>
      <w:r w:rsidR="00C0038E">
        <w:rPr>
          <w:rFonts w:asciiTheme="majorHAnsi" w:hAnsiTheme="majorHAnsi"/>
          <w:sz w:val="24"/>
          <w:szCs w:val="24"/>
        </w:rPr>
        <w:t>organisations to secure any local approvals needed.</w:t>
      </w:r>
    </w:p>
    <w:p w14:paraId="62B72EC4" w14:textId="10338002" w:rsidR="0017117C" w:rsidRDefault="0017117C" w:rsidP="0017117C">
      <w:pPr>
        <w:spacing w:line="240" w:lineRule="auto"/>
        <w:ind w:left="0" w:firstLine="0"/>
        <w:jc w:val="left"/>
        <w:rPr>
          <w:rFonts w:asciiTheme="majorHAnsi" w:hAnsiTheme="majorHAnsi"/>
          <w:sz w:val="24"/>
          <w:szCs w:val="24"/>
        </w:rPr>
      </w:pPr>
      <w:r>
        <w:rPr>
          <w:rFonts w:asciiTheme="majorHAnsi" w:hAnsiTheme="majorHAnsi"/>
          <w:sz w:val="24"/>
          <w:szCs w:val="24"/>
        </w:rPr>
        <w:t>Over the same time period, the evaluation team were also designing and setting up research with patients and staff members</w:t>
      </w:r>
      <w:r w:rsidR="005E7D95">
        <w:rPr>
          <w:rFonts w:asciiTheme="majorHAnsi" w:hAnsiTheme="majorHAnsi"/>
          <w:sz w:val="24"/>
          <w:szCs w:val="24"/>
        </w:rPr>
        <w:t xml:space="preserve"> to </w:t>
      </w:r>
      <w:r>
        <w:rPr>
          <w:rFonts w:asciiTheme="majorHAnsi" w:hAnsiTheme="majorHAnsi"/>
          <w:sz w:val="24"/>
          <w:szCs w:val="24"/>
        </w:rPr>
        <w:t>explor</w:t>
      </w:r>
      <w:r w:rsidR="005E7D95">
        <w:rPr>
          <w:rFonts w:asciiTheme="majorHAnsi" w:hAnsiTheme="majorHAnsi"/>
          <w:sz w:val="24"/>
          <w:szCs w:val="24"/>
        </w:rPr>
        <w:t>e</w:t>
      </w:r>
      <w:r>
        <w:rPr>
          <w:rFonts w:asciiTheme="majorHAnsi" w:hAnsiTheme="majorHAnsi"/>
          <w:sz w:val="24"/>
          <w:szCs w:val="24"/>
        </w:rPr>
        <w:t xml:space="preserve"> </w:t>
      </w:r>
      <w:r w:rsidR="005E7D95">
        <w:rPr>
          <w:rFonts w:asciiTheme="majorHAnsi" w:hAnsiTheme="majorHAnsi"/>
          <w:sz w:val="24"/>
          <w:szCs w:val="24"/>
        </w:rPr>
        <w:t xml:space="preserve">views about and </w:t>
      </w:r>
      <w:r>
        <w:rPr>
          <w:rFonts w:asciiTheme="majorHAnsi" w:hAnsiTheme="majorHAnsi"/>
          <w:sz w:val="24"/>
          <w:szCs w:val="24"/>
        </w:rPr>
        <w:t>experiences of the changes being implemented and identif</w:t>
      </w:r>
      <w:r w:rsidR="005E7D95">
        <w:rPr>
          <w:rFonts w:asciiTheme="majorHAnsi" w:hAnsiTheme="majorHAnsi"/>
          <w:sz w:val="24"/>
          <w:szCs w:val="24"/>
        </w:rPr>
        <w:t>y</w:t>
      </w:r>
      <w:r>
        <w:rPr>
          <w:rFonts w:asciiTheme="majorHAnsi" w:hAnsiTheme="majorHAnsi"/>
          <w:sz w:val="24"/>
          <w:szCs w:val="24"/>
        </w:rPr>
        <w:t xml:space="preserve"> evidence of early impacts. </w:t>
      </w:r>
      <w:r w:rsidR="005E7D95">
        <w:rPr>
          <w:rFonts w:asciiTheme="majorHAnsi" w:hAnsiTheme="majorHAnsi"/>
          <w:sz w:val="24"/>
          <w:szCs w:val="24"/>
        </w:rPr>
        <w:t xml:space="preserve">The </w:t>
      </w:r>
      <w:r w:rsidR="00A81C09">
        <w:rPr>
          <w:rFonts w:asciiTheme="majorHAnsi" w:hAnsiTheme="majorHAnsi"/>
          <w:sz w:val="24"/>
          <w:szCs w:val="24"/>
        </w:rPr>
        <w:t xml:space="preserve">next phase of the </w:t>
      </w:r>
      <w:r w:rsidR="005E7D95">
        <w:rPr>
          <w:rFonts w:asciiTheme="majorHAnsi" w:hAnsiTheme="majorHAnsi"/>
          <w:sz w:val="24"/>
          <w:szCs w:val="24"/>
        </w:rPr>
        <w:t xml:space="preserve">research includes in-depth </w:t>
      </w:r>
      <w:r>
        <w:rPr>
          <w:rFonts w:asciiTheme="majorHAnsi" w:hAnsiTheme="majorHAnsi"/>
          <w:sz w:val="24"/>
          <w:szCs w:val="24"/>
        </w:rPr>
        <w:t xml:space="preserve">interviews, focus groups and an online survey of staff across </w:t>
      </w:r>
      <w:r w:rsidR="00211F63">
        <w:rPr>
          <w:rFonts w:asciiTheme="majorHAnsi" w:hAnsiTheme="majorHAnsi"/>
          <w:sz w:val="24"/>
          <w:szCs w:val="24"/>
        </w:rPr>
        <w:t>Connected Care’s</w:t>
      </w:r>
      <w:r w:rsidR="005E7D95">
        <w:rPr>
          <w:rFonts w:asciiTheme="majorHAnsi" w:hAnsiTheme="majorHAnsi"/>
          <w:sz w:val="24"/>
          <w:szCs w:val="24"/>
        </w:rPr>
        <w:t xml:space="preserve"> partner organisations, and initial findings from it will be </w:t>
      </w:r>
      <w:r>
        <w:rPr>
          <w:rFonts w:asciiTheme="majorHAnsi" w:hAnsiTheme="majorHAnsi"/>
          <w:sz w:val="24"/>
          <w:szCs w:val="24"/>
        </w:rPr>
        <w:t xml:space="preserve">reported in June 2017.  </w:t>
      </w:r>
    </w:p>
    <w:p w14:paraId="48E9D639" w14:textId="0DE51568" w:rsidR="00CA3329" w:rsidRDefault="00C0038E" w:rsidP="00C0038E">
      <w:pPr>
        <w:spacing w:line="240" w:lineRule="auto"/>
        <w:jc w:val="left"/>
        <w:rPr>
          <w:rFonts w:asciiTheme="majorHAnsi" w:hAnsiTheme="majorHAnsi"/>
          <w:sz w:val="24"/>
          <w:szCs w:val="24"/>
        </w:rPr>
      </w:pPr>
      <w:r>
        <w:rPr>
          <w:rFonts w:asciiTheme="majorHAnsi" w:hAnsiTheme="majorHAnsi"/>
          <w:sz w:val="24"/>
          <w:szCs w:val="24"/>
        </w:rPr>
        <w:t xml:space="preserve">In terms of the insights from this research, we would emphasise that: </w:t>
      </w:r>
    </w:p>
    <w:p w14:paraId="39649A96" w14:textId="1ACB65DB" w:rsidR="00D74CDB" w:rsidRDefault="00C0038E" w:rsidP="00F13117">
      <w:pPr>
        <w:pStyle w:val="ListParagraph"/>
        <w:numPr>
          <w:ilvl w:val="0"/>
          <w:numId w:val="11"/>
        </w:numPr>
        <w:spacing w:after="60" w:line="240" w:lineRule="auto"/>
        <w:ind w:left="357" w:hanging="357"/>
        <w:contextualSpacing w:val="0"/>
        <w:jc w:val="left"/>
        <w:rPr>
          <w:rFonts w:asciiTheme="majorHAnsi" w:hAnsiTheme="majorHAnsi"/>
          <w:sz w:val="24"/>
          <w:szCs w:val="24"/>
        </w:rPr>
      </w:pPr>
      <w:r>
        <w:rPr>
          <w:rFonts w:asciiTheme="majorHAnsi" w:hAnsiTheme="majorHAnsi"/>
          <w:sz w:val="24"/>
          <w:szCs w:val="24"/>
        </w:rPr>
        <w:t xml:space="preserve">The research presents an assessment </w:t>
      </w:r>
      <w:r w:rsidR="00D74CDB">
        <w:rPr>
          <w:rFonts w:asciiTheme="majorHAnsi" w:hAnsiTheme="majorHAnsi"/>
          <w:sz w:val="24"/>
          <w:szCs w:val="24"/>
        </w:rPr>
        <w:t xml:space="preserve">of the Connected Care vanguard at a particular point in time, as the programme was moving from the design phase to implementation. Large-scale change programmes of this kind </w:t>
      </w:r>
      <w:r w:rsidR="00A604A8">
        <w:rPr>
          <w:rFonts w:asciiTheme="majorHAnsi" w:hAnsiTheme="majorHAnsi"/>
          <w:sz w:val="24"/>
          <w:szCs w:val="24"/>
        </w:rPr>
        <w:t>constantly</w:t>
      </w:r>
      <w:r w:rsidR="00D74CDB">
        <w:rPr>
          <w:rFonts w:asciiTheme="majorHAnsi" w:hAnsiTheme="majorHAnsi"/>
          <w:sz w:val="24"/>
          <w:szCs w:val="24"/>
        </w:rPr>
        <w:t xml:space="preserve"> evolve, and so it</w:t>
      </w:r>
      <w:r w:rsidR="00A604A8">
        <w:rPr>
          <w:rFonts w:asciiTheme="majorHAnsi" w:hAnsiTheme="majorHAnsi"/>
          <w:sz w:val="24"/>
          <w:szCs w:val="24"/>
        </w:rPr>
        <w:t xml:space="preserve"> is possible that</w:t>
      </w:r>
      <w:r w:rsidR="00D74CDB">
        <w:rPr>
          <w:rFonts w:asciiTheme="majorHAnsi" w:hAnsiTheme="majorHAnsi"/>
          <w:sz w:val="24"/>
          <w:szCs w:val="24"/>
        </w:rPr>
        <w:t xml:space="preserve"> some of the challenges and issues that are highlighted in our report ha</w:t>
      </w:r>
      <w:r>
        <w:rPr>
          <w:rFonts w:asciiTheme="majorHAnsi" w:hAnsiTheme="majorHAnsi"/>
          <w:sz w:val="24"/>
          <w:szCs w:val="24"/>
        </w:rPr>
        <w:t>ve subsequently been addressed;</w:t>
      </w:r>
    </w:p>
    <w:p w14:paraId="05FDC6E8" w14:textId="319CFB52" w:rsidR="00A02372" w:rsidRDefault="00A604A8" w:rsidP="00F13117">
      <w:pPr>
        <w:pStyle w:val="ListParagraph"/>
        <w:numPr>
          <w:ilvl w:val="0"/>
          <w:numId w:val="11"/>
        </w:numPr>
        <w:spacing w:after="60" w:line="240" w:lineRule="auto"/>
        <w:ind w:left="357" w:hanging="357"/>
        <w:contextualSpacing w:val="0"/>
        <w:jc w:val="left"/>
        <w:rPr>
          <w:rFonts w:asciiTheme="majorHAnsi" w:hAnsiTheme="majorHAnsi"/>
          <w:sz w:val="24"/>
          <w:szCs w:val="24"/>
        </w:rPr>
      </w:pPr>
      <w:r>
        <w:rPr>
          <w:rFonts w:asciiTheme="majorHAnsi" w:hAnsiTheme="majorHAnsi"/>
          <w:sz w:val="24"/>
          <w:szCs w:val="24"/>
        </w:rPr>
        <w:t xml:space="preserve">The roles that our interviewees held, within their own organisations and in relation to Connected Care, were largely </w:t>
      </w:r>
      <w:r w:rsidR="00D74CDB" w:rsidRPr="001B2B62">
        <w:rPr>
          <w:rFonts w:asciiTheme="majorHAnsi" w:hAnsiTheme="majorHAnsi"/>
          <w:sz w:val="24"/>
          <w:szCs w:val="24"/>
        </w:rPr>
        <w:t>senior and strategic</w:t>
      </w:r>
      <w:r>
        <w:rPr>
          <w:rFonts w:asciiTheme="majorHAnsi" w:hAnsiTheme="majorHAnsi"/>
          <w:sz w:val="24"/>
          <w:szCs w:val="24"/>
        </w:rPr>
        <w:t xml:space="preserve">. Interviewees </w:t>
      </w:r>
      <w:r w:rsidR="001B2B62" w:rsidRPr="001B2B62">
        <w:rPr>
          <w:rFonts w:asciiTheme="majorHAnsi" w:hAnsiTheme="majorHAnsi"/>
          <w:sz w:val="24"/>
          <w:szCs w:val="24"/>
        </w:rPr>
        <w:t>varied in t</w:t>
      </w:r>
      <w:r w:rsidR="001B2B62">
        <w:rPr>
          <w:rFonts w:asciiTheme="majorHAnsi" w:hAnsiTheme="majorHAnsi"/>
          <w:sz w:val="24"/>
          <w:szCs w:val="24"/>
        </w:rPr>
        <w:t xml:space="preserve">erms of the </w:t>
      </w:r>
      <w:r w:rsidR="001B2B62">
        <w:rPr>
          <w:rFonts w:asciiTheme="majorHAnsi" w:hAnsiTheme="majorHAnsi"/>
          <w:sz w:val="24"/>
          <w:szCs w:val="24"/>
        </w:rPr>
        <w:lastRenderedPageBreak/>
        <w:t xml:space="preserve">nature and degree of their </w:t>
      </w:r>
      <w:r>
        <w:rPr>
          <w:rFonts w:asciiTheme="majorHAnsi" w:hAnsiTheme="majorHAnsi"/>
          <w:sz w:val="24"/>
          <w:szCs w:val="24"/>
        </w:rPr>
        <w:t>involvement</w:t>
      </w:r>
      <w:r w:rsidR="001B2B62">
        <w:rPr>
          <w:rFonts w:asciiTheme="majorHAnsi" w:hAnsiTheme="majorHAnsi"/>
          <w:sz w:val="24"/>
          <w:szCs w:val="24"/>
        </w:rPr>
        <w:t xml:space="preserve"> in the </w:t>
      </w:r>
      <w:r w:rsidR="00C0038E">
        <w:rPr>
          <w:rFonts w:asciiTheme="majorHAnsi" w:hAnsiTheme="majorHAnsi"/>
          <w:sz w:val="24"/>
          <w:szCs w:val="24"/>
        </w:rPr>
        <w:t xml:space="preserve">programme’s </w:t>
      </w:r>
      <w:r w:rsidR="001B2B62">
        <w:rPr>
          <w:rFonts w:asciiTheme="majorHAnsi" w:hAnsiTheme="majorHAnsi"/>
          <w:sz w:val="24"/>
          <w:szCs w:val="24"/>
        </w:rPr>
        <w:t xml:space="preserve">design and </w:t>
      </w:r>
      <w:r>
        <w:rPr>
          <w:rFonts w:asciiTheme="majorHAnsi" w:hAnsiTheme="majorHAnsi"/>
          <w:sz w:val="24"/>
          <w:szCs w:val="24"/>
        </w:rPr>
        <w:t>implementation, and this variation is reflected in the wide range of views that were shared wit</w:t>
      </w:r>
      <w:r w:rsidR="00C0038E">
        <w:rPr>
          <w:rFonts w:asciiTheme="majorHAnsi" w:hAnsiTheme="majorHAnsi"/>
          <w:sz w:val="24"/>
          <w:szCs w:val="24"/>
        </w:rPr>
        <w:t>h us;</w:t>
      </w:r>
    </w:p>
    <w:p w14:paraId="3CAC1B02" w14:textId="5FC746B0" w:rsidR="00A604A8" w:rsidRPr="00A604A8" w:rsidRDefault="00A63FC1" w:rsidP="00F13117">
      <w:pPr>
        <w:pStyle w:val="ListParagraph"/>
        <w:numPr>
          <w:ilvl w:val="0"/>
          <w:numId w:val="11"/>
        </w:numPr>
        <w:spacing w:line="240" w:lineRule="auto"/>
        <w:contextualSpacing w:val="0"/>
        <w:jc w:val="left"/>
        <w:rPr>
          <w:rFonts w:asciiTheme="majorHAnsi" w:hAnsiTheme="majorHAnsi"/>
          <w:sz w:val="24"/>
          <w:szCs w:val="24"/>
        </w:rPr>
      </w:pPr>
      <w:r>
        <w:rPr>
          <w:rFonts w:asciiTheme="majorHAnsi" w:hAnsiTheme="majorHAnsi"/>
          <w:sz w:val="24"/>
          <w:szCs w:val="24"/>
        </w:rPr>
        <w:t xml:space="preserve">A fuller picture of progress in the implementation of the new care model will emerge from </w:t>
      </w:r>
      <w:r w:rsidR="00C0038E">
        <w:rPr>
          <w:rFonts w:asciiTheme="majorHAnsi" w:hAnsiTheme="majorHAnsi"/>
          <w:sz w:val="24"/>
          <w:szCs w:val="24"/>
        </w:rPr>
        <w:t xml:space="preserve">the </w:t>
      </w:r>
      <w:r>
        <w:rPr>
          <w:rFonts w:asciiTheme="majorHAnsi" w:hAnsiTheme="majorHAnsi"/>
          <w:sz w:val="24"/>
          <w:szCs w:val="24"/>
        </w:rPr>
        <w:t>research</w:t>
      </w:r>
      <w:r w:rsidR="008B7B3B">
        <w:rPr>
          <w:rFonts w:asciiTheme="majorHAnsi" w:hAnsiTheme="majorHAnsi"/>
          <w:sz w:val="24"/>
          <w:szCs w:val="24"/>
        </w:rPr>
        <w:t xml:space="preserve"> </w:t>
      </w:r>
      <w:r w:rsidR="00C0038E">
        <w:rPr>
          <w:rFonts w:asciiTheme="majorHAnsi" w:hAnsiTheme="majorHAnsi"/>
          <w:sz w:val="24"/>
          <w:szCs w:val="24"/>
        </w:rPr>
        <w:t xml:space="preserve">we are undertaking </w:t>
      </w:r>
      <w:r>
        <w:rPr>
          <w:rFonts w:asciiTheme="majorHAnsi" w:hAnsiTheme="majorHAnsi"/>
          <w:sz w:val="24"/>
          <w:szCs w:val="24"/>
        </w:rPr>
        <w:t>with patients and frontline staff, and</w:t>
      </w:r>
      <w:r w:rsidR="00A81C09">
        <w:rPr>
          <w:rFonts w:asciiTheme="majorHAnsi" w:hAnsiTheme="majorHAnsi"/>
          <w:sz w:val="24"/>
          <w:szCs w:val="24"/>
        </w:rPr>
        <w:t xml:space="preserve"> it is recommended that </w:t>
      </w:r>
      <w:r>
        <w:rPr>
          <w:rFonts w:asciiTheme="majorHAnsi" w:hAnsiTheme="majorHAnsi"/>
          <w:sz w:val="24"/>
          <w:szCs w:val="24"/>
        </w:rPr>
        <w:t xml:space="preserve">this report </w:t>
      </w:r>
      <w:r w:rsidR="00A81C09">
        <w:rPr>
          <w:rFonts w:asciiTheme="majorHAnsi" w:hAnsiTheme="majorHAnsi"/>
          <w:sz w:val="24"/>
          <w:szCs w:val="24"/>
        </w:rPr>
        <w:t xml:space="preserve">is </w:t>
      </w:r>
      <w:r>
        <w:rPr>
          <w:rFonts w:asciiTheme="majorHAnsi" w:hAnsiTheme="majorHAnsi"/>
          <w:sz w:val="24"/>
          <w:szCs w:val="24"/>
        </w:rPr>
        <w:t xml:space="preserve">read alongside future outputs from the evaluation. </w:t>
      </w:r>
    </w:p>
    <w:p w14:paraId="78F99F6D" w14:textId="1019B014" w:rsidR="0094745D" w:rsidRDefault="0094745D" w:rsidP="0094745D">
      <w:pPr>
        <w:pStyle w:val="Heading3"/>
      </w:pPr>
      <w:r>
        <w:t xml:space="preserve">Designing an impact and economic evaluation  </w:t>
      </w:r>
    </w:p>
    <w:p w14:paraId="06B5E874" w14:textId="388DEF06" w:rsidR="00526B76" w:rsidRDefault="00526B76" w:rsidP="00526B76">
      <w:pPr>
        <w:spacing w:line="240" w:lineRule="auto"/>
        <w:ind w:left="0" w:firstLine="0"/>
        <w:jc w:val="left"/>
        <w:rPr>
          <w:rFonts w:ascii="Calibri Light" w:hAnsi="Calibri Light"/>
          <w:sz w:val="24"/>
          <w:szCs w:val="24"/>
        </w:rPr>
      </w:pPr>
      <w:r>
        <w:rPr>
          <w:rFonts w:asciiTheme="majorHAnsi" w:hAnsiTheme="majorHAnsi"/>
          <w:sz w:val="24"/>
          <w:szCs w:val="24"/>
        </w:rPr>
        <w:t xml:space="preserve">Alongside these scoping interviews, the evaluation team undertook work to design a framework for evaluating the outcomes and economic impact of </w:t>
      </w:r>
      <w:r w:rsidR="00211F63">
        <w:rPr>
          <w:rFonts w:asciiTheme="majorHAnsi" w:hAnsiTheme="majorHAnsi"/>
          <w:sz w:val="24"/>
          <w:szCs w:val="24"/>
        </w:rPr>
        <w:t>Connected Care</w:t>
      </w:r>
      <w:r>
        <w:rPr>
          <w:rFonts w:asciiTheme="majorHAnsi" w:hAnsiTheme="majorHAnsi"/>
          <w:sz w:val="24"/>
          <w:szCs w:val="24"/>
        </w:rPr>
        <w:t xml:space="preserve">. Our brief was: </w:t>
      </w:r>
      <w:r w:rsidRPr="00526B76">
        <w:rPr>
          <w:rFonts w:ascii="Calibri Light" w:hAnsi="Calibri Light"/>
          <w:sz w:val="24"/>
          <w:szCs w:val="24"/>
        </w:rPr>
        <w:t xml:space="preserve">to provide expert advice to the </w:t>
      </w:r>
      <w:r>
        <w:rPr>
          <w:rFonts w:ascii="Calibri Light" w:hAnsi="Calibri Light"/>
          <w:sz w:val="24"/>
          <w:szCs w:val="24"/>
        </w:rPr>
        <w:t>v</w:t>
      </w:r>
      <w:r w:rsidRPr="00526B76">
        <w:rPr>
          <w:rFonts w:ascii="Calibri Light" w:hAnsi="Calibri Light"/>
          <w:sz w:val="24"/>
          <w:szCs w:val="24"/>
        </w:rPr>
        <w:t>anguard leadership team on options for undertaking an in-depth economic evaluation and impact analysis on patient health and wellbeing and service utilisation of Connected Care for each of the three service models targeted at different population segments.</w:t>
      </w:r>
    </w:p>
    <w:p w14:paraId="78D3B1AB" w14:textId="78C3D744" w:rsidR="00273924" w:rsidRDefault="00273924" w:rsidP="00273924">
      <w:pPr>
        <w:spacing w:line="240" w:lineRule="auto"/>
        <w:ind w:left="0" w:firstLine="0"/>
        <w:jc w:val="left"/>
        <w:rPr>
          <w:rFonts w:ascii="Calibri Light" w:hAnsi="Calibri Light"/>
          <w:sz w:val="24"/>
          <w:szCs w:val="24"/>
        </w:rPr>
      </w:pPr>
      <w:r>
        <w:rPr>
          <w:rFonts w:ascii="Calibri Light" w:hAnsi="Calibri Light"/>
          <w:sz w:val="24"/>
          <w:szCs w:val="24"/>
        </w:rPr>
        <w:t xml:space="preserve">Our approach included meetings with programme leaders and individuals involved in workstream delivery, as well as detailed review of documents describing proposed measures for assessing programme. In addition, the evaluation team held a workshop in March 2017 with participants from all </w:t>
      </w:r>
      <w:r w:rsidR="00211F63">
        <w:rPr>
          <w:rFonts w:ascii="Calibri Light" w:hAnsi="Calibri Light"/>
          <w:sz w:val="24"/>
          <w:szCs w:val="24"/>
        </w:rPr>
        <w:t>Connected Care</w:t>
      </w:r>
      <w:r>
        <w:rPr>
          <w:rFonts w:ascii="Calibri Light" w:hAnsi="Calibri Light"/>
          <w:sz w:val="24"/>
          <w:szCs w:val="24"/>
        </w:rPr>
        <w:t xml:space="preserve"> partner organisations (except the mental health trust which sent apologies due to a CQC inspection on the day of the meeting), which aimed to:  </w:t>
      </w:r>
    </w:p>
    <w:p w14:paraId="6C53DF16" w14:textId="4EC4017A" w:rsidR="00273924" w:rsidRDefault="00273924" w:rsidP="00F13117">
      <w:pPr>
        <w:pStyle w:val="ListParagraph"/>
        <w:numPr>
          <w:ilvl w:val="0"/>
          <w:numId w:val="18"/>
        </w:numPr>
        <w:spacing w:after="60" w:line="240" w:lineRule="auto"/>
        <w:ind w:left="357" w:hanging="357"/>
        <w:contextualSpacing w:val="0"/>
        <w:jc w:val="left"/>
        <w:rPr>
          <w:rFonts w:ascii="Calibri Light" w:hAnsi="Calibri Light"/>
          <w:sz w:val="24"/>
          <w:szCs w:val="24"/>
        </w:rPr>
      </w:pPr>
      <w:r>
        <w:rPr>
          <w:rFonts w:ascii="Calibri Light" w:hAnsi="Calibri Light"/>
          <w:sz w:val="24"/>
          <w:szCs w:val="24"/>
        </w:rPr>
        <w:t>Review progress to date with analysing the costs of services delivered under the auspices of the vanguard programme</w:t>
      </w:r>
      <w:r w:rsidR="00086852">
        <w:rPr>
          <w:rFonts w:ascii="Calibri Light" w:hAnsi="Calibri Light"/>
          <w:sz w:val="24"/>
          <w:szCs w:val="24"/>
        </w:rPr>
        <w:t>;</w:t>
      </w:r>
    </w:p>
    <w:p w14:paraId="68A23378" w14:textId="5079756B" w:rsidR="00273924" w:rsidRDefault="00273924" w:rsidP="00F13117">
      <w:pPr>
        <w:pStyle w:val="ListParagraph"/>
        <w:numPr>
          <w:ilvl w:val="0"/>
          <w:numId w:val="18"/>
        </w:numPr>
        <w:spacing w:after="60" w:line="240" w:lineRule="auto"/>
        <w:ind w:left="357" w:hanging="357"/>
        <w:contextualSpacing w:val="0"/>
        <w:jc w:val="left"/>
        <w:rPr>
          <w:rFonts w:ascii="Calibri Light" w:hAnsi="Calibri Light"/>
          <w:sz w:val="24"/>
          <w:szCs w:val="24"/>
        </w:rPr>
      </w:pPr>
      <w:r>
        <w:rPr>
          <w:rFonts w:ascii="Calibri Light" w:hAnsi="Calibri Light"/>
          <w:sz w:val="24"/>
          <w:szCs w:val="24"/>
        </w:rPr>
        <w:t>Take stock of the main outcomes of interest for each service development</w:t>
      </w:r>
      <w:r w:rsidR="00086852">
        <w:rPr>
          <w:rFonts w:ascii="Calibri Light" w:hAnsi="Calibri Light"/>
          <w:sz w:val="24"/>
          <w:szCs w:val="24"/>
        </w:rPr>
        <w:t>;</w:t>
      </w:r>
    </w:p>
    <w:p w14:paraId="319D72C3" w14:textId="5E9A6A61" w:rsidR="00273924" w:rsidRDefault="00273924" w:rsidP="00F13117">
      <w:pPr>
        <w:pStyle w:val="ListParagraph"/>
        <w:numPr>
          <w:ilvl w:val="0"/>
          <w:numId w:val="18"/>
        </w:numPr>
        <w:spacing w:after="60" w:line="240" w:lineRule="auto"/>
        <w:ind w:left="357" w:hanging="357"/>
        <w:contextualSpacing w:val="0"/>
        <w:jc w:val="left"/>
        <w:rPr>
          <w:rFonts w:ascii="Calibri Light" w:hAnsi="Calibri Light"/>
          <w:sz w:val="24"/>
          <w:szCs w:val="24"/>
        </w:rPr>
      </w:pPr>
      <w:r>
        <w:rPr>
          <w:rFonts w:ascii="Calibri Light" w:hAnsi="Calibri Light"/>
          <w:sz w:val="24"/>
          <w:szCs w:val="24"/>
        </w:rPr>
        <w:t>Consider different methods for undertaking economic evaluations and consider the strengths and weakness of each in relation to the vanguard service initiatives</w:t>
      </w:r>
      <w:r w:rsidR="00086852">
        <w:rPr>
          <w:rFonts w:ascii="Calibri Light" w:hAnsi="Calibri Light"/>
          <w:sz w:val="24"/>
          <w:szCs w:val="24"/>
        </w:rPr>
        <w:t>;</w:t>
      </w:r>
    </w:p>
    <w:p w14:paraId="00487976" w14:textId="77777777" w:rsidR="00273924" w:rsidRDefault="00273924" w:rsidP="00F13117">
      <w:pPr>
        <w:pStyle w:val="ListParagraph"/>
        <w:numPr>
          <w:ilvl w:val="0"/>
          <w:numId w:val="18"/>
        </w:numPr>
        <w:spacing w:after="60" w:line="240" w:lineRule="auto"/>
        <w:ind w:left="357" w:hanging="357"/>
        <w:contextualSpacing w:val="0"/>
        <w:jc w:val="left"/>
        <w:rPr>
          <w:rFonts w:ascii="Calibri Light" w:hAnsi="Calibri Light"/>
          <w:sz w:val="24"/>
          <w:szCs w:val="24"/>
        </w:rPr>
      </w:pPr>
      <w:r>
        <w:rPr>
          <w:rFonts w:ascii="Calibri Light" w:hAnsi="Calibri Light"/>
          <w:sz w:val="24"/>
          <w:szCs w:val="24"/>
        </w:rPr>
        <w:t>Build consensus about the specific evaluation questions to be addressed and the most appropriate evaluation method for addressing the selected questions.</w:t>
      </w:r>
    </w:p>
    <w:p w14:paraId="77685671" w14:textId="1FFBCFAB" w:rsidR="00273924" w:rsidRDefault="00273924" w:rsidP="00273924">
      <w:pPr>
        <w:spacing w:line="240" w:lineRule="auto"/>
        <w:ind w:left="0" w:firstLine="0"/>
        <w:jc w:val="left"/>
      </w:pPr>
      <w:r>
        <w:rPr>
          <w:rFonts w:ascii="Calibri Light" w:hAnsi="Calibri Light"/>
          <w:sz w:val="24"/>
          <w:szCs w:val="24"/>
        </w:rPr>
        <w:t xml:space="preserve">Data from these activities informed recommendations to the </w:t>
      </w:r>
      <w:r w:rsidR="00211F63">
        <w:rPr>
          <w:rFonts w:ascii="Calibri Light" w:hAnsi="Calibri Light"/>
          <w:sz w:val="24"/>
          <w:szCs w:val="24"/>
        </w:rPr>
        <w:t xml:space="preserve">Connected Care Partnership </w:t>
      </w:r>
      <w:r>
        <w:rPr>
          <w:rFonts w:ascii="Calibri Light" w:hAnsi="Calibri Light"/>
          <w:sz w:val="24"/>
          <w:szCs w:val="24"/>
        </w:rPr>
        <w:t xml:space="preserve">Board on how to evaluate the economic and wider impact of </w:t>
      </w:r>
      <w:r w:rsidR="00211F63">
        <w:rPr>
          <w:rFonts w:ascii="Calibri Light" w:hAnsi="Calibri Light"/>
          <w:sz w:val="24"/>
          <w:szCs w:val="24"/>
        </w:rPr>
        <w:t xml:space="preserve">the programme’s </w:t>
      </w:r>
      <w:r w:rsidR="00FD0615">
        <w:rPr>
          <w:rFonts w:ascii="Calibri Light" w:hAnsi="Calibri Light"/>
          <w:sz w:val="24"/>
          <w:szCs w:val="24"/>
        </w:rPr>
        <w:t>workstream</w:t>
      </w:r>
      <w:r>
        <w:rPr>
          <w:rFonts w:ascii="Calibri Light" w:hAnsi="Calibri Light"/>
          <w:sz w:val="24"/>
          <w:szCs w:val="24"/>
        </w:rPr>
        <w:t>s</w:t>
      </w:r>
      <w:r w:rsidR="00211F63">
        <w:rPr>
          <w:rFonts w:ascii="Calibri Light" w:hAnsi="Calibri Light"/>
          <w:sz w:val="24"/>
          <w:szCs w:val="24"/>
        </w:rPr>
        <w:t>.</w:t>
      </w:r>
    </w:p>
    <w:p w14:paraId="46D70AE2" w14:textId="1A1CFB19" w:rsidR="00F8557B" w:rsidRDefault="00F8557B" w:rsidP="004A1FD3">
      <w:pPr>
        <w:spacing w:line="240" w:lineRule="auto"/>
        <w:ind w:left="0" w:firstLine="0"/>
        <w:jc w:val="left"/>
      </w:pPr>
    </w:p>
    <w:p w14:paraId="74A94C67" w14:textId="77777777" w:rsidR="00EF0925" w:rsidRDefault="00EF0925" w:rsidP="004A1FD3">
      <w:pPr>
        <w:spacing w:line="240" w:lineRule="auto"/>
        <w:ind w:left="0" w:firstLine="0"/>
        <w:jc w:val="left"/>
      </w:pPr>
    </w:p>
    <w:p w14:paraId="1DE4EFD3" w14:textId="77777777" w:rsidR="00EF0925" w:rsidRDefault="00EF0925" w:rsidP="004A1FD3">
      <w:pPr>
        <w:spacing w:line="240" w:lineRule="auto"/>
        <w:ind w:left="0" w:firstLine="0"/>
        <w:jc w:val="left"/>
      </w:pPr>
    </w:p>
    <w:p w14:paraId="1D2F727B" w14:textId="77777777" w:rsidR="00EF0925" w:rsidRPr="004A1FD3" w:rsidRDefault="00EF0925" w:rsidP="004A1FD3">
      <w:pPr>
        <w:spacing w:line="240" w:lineRule="auto"/>
        <w:ind w:left="0" w:firstLine="0"/>
        <w:jc w:val="left"/>
        <w:rPr>
          <w:rFonts w:asciiTheme="majorHAnsi" w:hAnsiTheme="majorHAnsi"/>
          <w:sz w:val="24"/>
          <w:szCs w:val="24"/>
        </w:rPr>
        <w:sectPr w:rsidR="00EF0925" w:rsidRPr="004A1FD3" w:rsidSect="00683ACE">
          <w:footerReference w:type="default" r:id="rId18"/>
          <w:pgSz w:w="11906" w:h="16838"/>
          <w:pgMar w:top="1440" w:right="1440" w:bottom="1440" w:left="1440" w:header="708" w:footer="708" w:gutter="0"/>
          <w:cols w:space="708"/>
          <w:docGrid w:linePitch="360"/>
        </w:sectPr>
      </w:pPr>
    </w:p>
    <w:p w14:paraId="6EF432C5" w14:textId="1E7EE793" w:rsidR="00ED1C25" w:rsidRDefault="00B23C39" w:rsidP="00BA0B4D">
      <w:pPr>
        <w:pStyle w:val="Heading1"/>
        <w:numPr>
          <w:ilvl w:val="0"/>
          <w:numId w:val="2"/>
        </w:numPr>
        <w:ind w:hanging="720"/>
        <w:jc w:val="left"/>
        <w:rPr>
          <w:b/>
        </w:rPr>
      </w:pPr>
      <w:bookmarkStart w:id="3" w:name="_Toc482201270"/>
      <w:r>
        <w:rPr>
          <w:b/>
        </w:rPr>
        <w:lastRenderedPageBreak/>
        <w:t>The Connected Care Programme</w:t>
      </w:r>
      <w:bookmarkEnd w:id="3"/>
      <w:r>
        <w:rPr>
          <w:b/>
        </w:rPr>
        <w:t xml:space="preserve"> </w:t>
      </w:r>
    </w:p>
    <w:p w14:paraId="60A15C1E" w14:textId="75D43DED" w:rsidR="00FC322B" w:rsidRPr="00FC322B" w:rsidRDefault="00FC322B" w:rsidP="00FC322B">
      <w:pPr>
        <w:pStyle w:val="Heading2"/>
        <w:rPr>
          <w:b/>
        </w:rPr>
      </w:pPr>
      <w:bookmarkStart w:id="4" w:name="_Toc482201271"/>
      <w:r w:rsidRPr="00FC322B">
        <w:rPr>
          <w:b/>
        </w:rPr>
        <w:t xml:space="preserve">The </w:t>
      </w:r>
      <w:r w:rsidR="0073540F">
        <w:rPr>
          <w:b/>
        </w:rPr>
        <w:t xml:space="preserve">national </w:t>
      </w:r>
      <w:r w:rsidRPr="00FC322B">
        <w:rPr>
          <w:b/>
        </w:rPr>
        <w:t>new care models programme</w:t>
      </w:r>
      <w:bookmarkEnd w:id="4"/>
      <w:r w:rsidRPr="00FC322B">
        <w:rPr>
          <w:b/>
        </w:rPr>
        <w:t xml:space="preserve"> </w:t>
      </w:r>
    </w:p>
    <w:p w14:paraId="41C26AC7" w14:textId="1D526365" w:rsidR="00AC50E2" w:rsidRDefault="00FC322B" w:rsidP="00ED6F91">
      <w:pPr>
        <w:spacing w:line="240" w:lineRule="auto"/>
        <w:ind w:left="0" w:firstLine="0"/>
        <w:jc w:val="left"/>
        <w:rPr>
          <w:rFonts w:asciiTheme="majorHAnsi" w:hAnsiTheme="majorHAnsi"/>
          <w:sz w:val="24"/>
          <w:szCs w:val="24"/>
        </w:rPr>
      </w:pPr>
      <w:r w:rsidRPr="00ED6F91">
        <w:rPr>
          <w:rFonts w:asciiTheme="majorHAnsi" w:hAnsiTheme="majorHAnsi"/>
          <w:sz w:val="24"/>
          <w:szCs w:val="24"/>
        </w:rPr>
        <w:t xml:space="preserve">In 2014, NHS England published the </w:t>
      </w:r>
      <w:r w:rsidRPr="00184BEA">
        <w:rPr>
          <w:rFonts w:asciiTheme="majorHAnsi" w:hAnsiTheme="majorHAnsi"/>
          <w:i/>
          <w:sz w:val="24"/>
          <w:szCs w:val="24"/>
        </w:rPr>
        <w:t>Five Year Forward View</w:t>
      </w:r>
      <w:r w:rsidR="00FD21D1">
        <w:rPr>
          <w:rFonts w:asciiTheme="majorHAnsi" w:hAnsiTheme="majorHAnsi"/>
          <w:i/>
          <w:sz w:val="24"/>
          <w:szCs w:val="24"/>
        </w:rPr>
        <w:t xml:space="preserve"> </w:t>
      </w:r>
      <w:r w:rsidR="00FD21D1">
        <w:rPr>
          <w:rFonts w:asciiTheme="majorHAnsi" w:hAnsiTheme="majorHAnsi"/>
          <w:sz w:val="24"/>
          <w:szCs w:val="24"/>
        </w:rPr>
        <w:t>(NHS England 2014)</w:t>
      </w:r>
      <w:r w:rsidRPr="00ED6F91">
        <w:rPr>
          <w:rFonts w:asciiTheme="majorHAnsi" w:hAnsiTheme="majorHAnsi"/>
          <w:sz w:val="24"/>
          <w:szCs w:val="24"/>
        </w:rPr>
        <w:t xml:space="preserve">. </w:t>
      </w:r>
      <w:r w:rsidR="004052E0" w:rsidRPr="00ED6F91">
        <w:rPr>
          <w:rFonts w:asciiTheme="majorHAnsi" w:hAnsiTheme="majorHAnsi"/>
          <w:sz w:val="24"/>
          <w:szCs w:val="24"/>
        </w:rPr>
        <w:t>It acknowledged that the NHS had “dramatically” improved in the past 15 years, but set out a case for radical</w:t>
      </w:r>
      <w:r w:rsidR="00E37482">
        <w:rPr>
          <w:rFonts w:asciiTheme="majorHAnsi" w:hAnsiTheme="majorHAnsi"/>
          <w:sz w:val="24"/>
          <w:szCs w:val="24"/>
        </w:rPr>
        <w:t xml:space="preserve"> </w:t>
      </w:r>
      <w:r w:rsidR="0011559F">
        <w:rPr>
          <w:rFonts w:asciiTheme="majorHAnsi" w:hAnsiTheme="majorHAnsi"/>
          <w:sz w:val="24"/>
          <w:szCs w:val="24"/>
        </w:rPr>
        <w:t xml:space="preserve">transformation of services </w:t>
      </w:r>
      <w:r w:rsidR="004052E0" w:rsidRPr="00ED6F91">
        <w:rPr>
          <w:rFonts w:asciiTheme="majorHAnsi" w:hAnsiTheme="majorHAnsi"/>
          <w:sz w:val="24"/>
          <w:szCs w:val="24"/>
        </w:rPr>
        <w:t xml:space="preserve">to tackle widening gaps relating to health and wellbeing, care and quality, and funding and efficiency. It proposed re-shaping service delivery to be more integrated, </w:t>
      </w:r>
      <w:r w:rsidR="00ED6F91" w:rsidRPr="00ED6F91">
        <w:rPr>
          <w:rFonts w:asciiTheme="majorHAnsi" w:hAnsiTheme="majorHAnsi"/>
          <w:sz w:val="24"/>
          <w:szCs w:val="24"/>
        </w:rPr>
        <w:t>proactive</w:t>
      </w:r>
      <w:r w:rsidR="00FD21D1">
        <w:rPr>
          <w:rFonts w:asciiTheme="majorHAnsi" w:hAnsiTheme="majorHAnsi"/>
          <w:sz w:val="24"/>
          <w:szCs w:val="24"/>
        </w:rPr>
        <w:t>, personalised</w:t>
      </w:r>
      <w:r w:rsidR="004052E0" w:rsidRPr="00ED6F91">
        <w:rPr>
          <w:rFonts w:asciiTheme="majorHAnsi" w:hAnsiTheme="majorHAnsi"/>
          <w:sz w:val="24"/>
          <w:szCs w:val="24"/>
        </w:rPr>
        <w:t xml:space="preserve"> and efficient, with a stronger emphasis o</w:t>
      </w:r>
      <w:r w:rsidR="00E9765B">
        <w:rPr>
          <w:rFonts w:asciiTheme="majorHAnsi" w:hAnsiTheme="majorHAnsi"/>
          <w:sz w:val="24"/>
          <w:szCs w:val="24"/>
        </w:rPr>
        <w:t>n</w:t>
      </w:r>
      <w:r w:rsidR="004052E0" w:rsidRPr="00ED6F91">
        <w:rPr>
          <w:rFonts w:asciiTheme="majorHAnsi" w:hAnsiTheme="majorHAnsi"/>
          <w:sz w:val="24"/>
          <w:szCs w:val="24"/>
        </w:rPr>
        <w:t xml:space="preserve"> </w:t>
      </w:r>
      <w:r w:rsidR="00ED6F91" w:rsidRPr="00ED6F91">
        <w:rPr>
          <w:rFonts w:asciiTheme="majorHAnsi" w:hAnsiTheme="majorHAnsi"/>
          <w:sz w:val="24"/>
          <w:szCs w:val="24"/>
        </w:rPr>
        <w:t xml:space="preserve">empowering patients and communities. </w:t>
      </w:r>
      <w:r w:rsidR="00AC50E2">
        <w:rPr>
          <w:rFonts w:asciiTheme="majorHAnsi" w:hAnsiTheme="majorHAnsi"/>
          <w:sz w:val="24"/>
          <w:szCs w:val="24"/>
        </w:rPr>
        <w:t>Th</w:t>
      </w:r>
      <w:r w:rsidR="004E2AD0">
        <w:rPr>
          <w:rFonts w:asciiTheme="majorHAnsi" w:hAnsiTheme="majorHAnsi"/>
          <w:sz w:val="24"/>
          <w:szCs w:val="24"/>
        </w:rPr>
        <w:t>e</w:t>
      </w:r>
      <w:r w:rsidR="00AC50E2">
        <w:rPr>
          <w:rFonts w:asciiTheme="majorHAnsi" w:hAnsiTheme="majorHAnsi"/>
          <w:sz w:val="24"/>
          <w:szCs w:val="24"/>
        </w:rPr>
        <w:t xml:space="preserve"> </w:t>
      </w:r>
      <w:r w:rsidR="0011559F">
        <w:rPr>
          <w:rFonts w:asciiTheme="majorHAnsi" w:hAnsiTheme="majorHAnsi"/>
          <w:sz w:val="24"/>
          <w:szCs w:val="24"/>
        </w:rPr>
        <w:t>c</w:t>
      </w:r>
      <w:r w:rsidR="00AC50E2">
        <w:rPr>
          <w:rFonts w:asciiTheme="majorHAnsi" w:hAnsiTheme="majorHAnsi"/>
          <w:sz w:val="24"/>
          <w:szCs w:val="24"/>
        </w:rPr>
        <w:t xml:space="preserve">entral </w:t>
      </w:r>
      <w:r w:rsidR="0011559F">
        <w:rPr>
          <w:rFonts w:asciiTheme="majorHAnsi" w:hAnsiTheme="majorHAnsi"/>
          <w:sz w:val="24"/>
          <w:szCs w:val="24"/>
        </w:rPr>
        <w:t xml:space="preserve">theme of investment in and development of </w:t>
      </w:r>
      <w:r w:rsidR="004E2AD0">
        <w:rPr>
          <w:rFonts w:asciiTheme="majorHAnsi" w:hAnsiTheme="majorHAnsi"/>
          <w:sz w:val="24"/>
          <w:szCs w:val="24"/>
        </w:rPr>
        <w:t>primary care</w:t>
      </w:r>
      <w:r w:rsidR="0011559F">
        <w:rPr>
          <w:rFonts w:asciiTheme="majorHAnsi" w:hAnsiTheme="majorHAnsi"/>
          <w:sz w:val="24"/>
          <w:szCs w:val="24"/>
        </w:rPr>
        <w:t xml:space="preserve"> was </w:t>
      </w:r>
      <w:r w:rsidR="004E2AD0">
        <w:rPr>
          <w:rFonts w:asciiTheme="majorHAnsi" w:hAnsiTheme="majorHAnsi"/>
          <w:sz w:val="24"/>
          <w:szCs w:val="24"/>
        </w:rPr>
        <w:t xml:space="preserve">taken up in the subsequent </w:t>
      </w:r>
      <w:r w:rsidR="003E01BC">
        <w:rPr>
          <w:rFonts w:asciiTheme="majorHAnsi" w:hAnsiTheme="majorHAnsi"/>
          <w:i/>
          <w:sz w:val="24"/>
          <w:szCs w:val="24"/>
        </w:rPr>
        <w:t xml:space="preserve">General Practice </w:t>
      </w:r>
      <w:r w:rsidR="004E2AD0" w:rsidRPr="00184BEA">
        <w:rPr>
          <w:rFonts w:asciiTheme="majorHAnsi" w:hAnsiTheme="majorHAnsi"/>
          <w:i/>
          <w:sz w:val="24"/>
          <w:szCs w:val="24"/>
        </w:rPr>
        <w:t>Forward View</w:t>
      </w:r>
      <w:r w:rsidR="00FD21D1">
        <w:rPr>
          <w:rFonts w:asciiTheme="majorHAnsi" w:hAnsiTheme="majorHAnsi"/>
          <w:i/>
          <w:sz w:val="24"/>
          <w:szCs w:val="24"/>
        </w:rPr>
        <w:t xml:space="preserve"> (</w:t>
      </w:r>
      <w:r w:rsidR="00677D81">
        <w:rPr>
          <w:rFonts w:asciiTheme="majorHAnsi" w:hAnsiTheme="majorHAnsi"/>
          <w:sz w:val="24"/>
          <w:szCs w:val="24"/>
        </w:rPr>
        <w:t>NHS England 2016</w:t>
      </w:r>
      <w:r w:rsidR="00FD21D1">
        <w:rPr>
          <w:rFonts w:asciiTheme="majorHAnsi" w:hAnsiTheme="majorHAnsi"/>
          <w:sz w:val="24"/>
          <w:szCs w:val="24"/>
        </w:rPr>
        <w:t>)</w:t>
      </w:r>
      <w:r w:rsidR="004E2AD0">
        <w:rPr>
          <w:rFonts w:asciiTheme="majorHAnsi" w:hAnsiTheme="majorHAnsi"/>
          <w:sz w:val="24"/>
          <w:szCs w:val="24"/>
        </w:rPr>
        <w:t xml:space="preserve">, which set out a series of commitments to build capacity and </w:t>
      </w:r>
      <w:r w:rsidR="000922BB">
        <w:rPr>
          <w:rFonts w:asciiTheme="majorHAnsi" w:hAnsiTheme="majorHAnsi"/>
          <w:sz w:val="24"/>
          <w:szCs w:val="24"/>
        </w:rPr>
        <w:t xml:space="preserve">capability in general practice across three key areas of </w:t>
      </w:r>
      <w:r w:rsidR="004E2AD0">
        <w:rPr>
          <w:rFonts w:asciiTheme="majorHAnsi" w:hAnsiTheme="majorHAnsi"/>
          <w:sz w:val="24"/>
          <w:szCs w:val="24"/>
        </w:rPr>
        <w:t xml:space="preserve">workforce, infrastructure and care design. </w:t>
      </w:r>
    </w:p>
    <w:p w14:paraId="56402120" w14:textId="7F405660" w:rsidR="004052E0" w:rsidRDefault="00D3438F" w:rsidP="00ED6F91">
      <w:pPr>
        <w:spacing w:line="240" w:lineRule="auto"/>
        <w:ind w:left="0" w:firstLine="0"/>
        <w:jc w:val="left"/>
        <w:rPr>
          <w:rFonts w:asciiTheme="majorHAnsi" w:hAnsiTheme="majorHAnsi"/>
          <w:sz w:val="24"/>
          <w:szCs w:val="24"/>
        </w:rPr>
      </w:pPr>
      <w:r>
        <w:rPr>
          <w:rFonts w:asciiTheme="majorHAnsi" w:hAnsiTheme="majorHAnsi"/>
          <w:sz w:val="24"/>
          <w:szCs w:val="24"/>
        </w:rPr>
        <w:t xml:space="preserve">A </w:t>
      </w:r>
      <w:r w:rsidR="001058B9">
        <w:rPr>
          <w:rFonts w:asciiTheme="majorHAnsi" w:hAnsiTheme="majorHAnsi"/>
          <w:sz w:val="24"/>
          <w:szCs w:val="24"/>
        </w:rPr>
        <w:t xml:space="preserve">series of initiatives </w:t>
      </w:r>
      <w:proofErr w:type="gramStart"/>
      <w:r w:rsidR="001058B9">
        <w:rPr>
          <w:rFonts w:asciiTheme="majorHAnsi" w:hAnsiTheme="majorHAnsi"/>
          <w:sz w:val="24"/>
          <w:szCs w:val="24"/>
        </w:rPr>
        <w:t>followed,</w:t>
      </w:r>
      <w:proofErr w:type="gramEnd"/>
      <w:r w:rsidR="001058B9">
        <w:rPr>
          <w:rFonts w:asciiTheme="majorHAnsi" w:hAnsiTheme="majorHAnsi"/>
          <w:sz w:val="24"/>
          <w:szCs w:val="24"/>
        </w:rPr>
        <w:t xml:space="preserve"> </w:t>
      </w:r>
      <w:r>
        <w:rPr>
          <w:rFonts w:asciiTheme="majorHAnsi" w:hAnsiTheme="majorHAnsi"/>
          <w:sz w:val="24"/>
          <w:szCs w:val="24"/>
        </w:rPr>
        <w:t xml:space="preserve">the most high profile of which is the New Care Models Programme. NHS England is funding </w:t>
      </w:r>
      <w:r w:rsidR="001058B9">
        <w:rPr>
          <w:rFonts w:asciiTheme="majorHAnsi" w:hAnsiTheme="majorHAnsi"/>
          <w:sz w:val="24"/>
          <w:szCs w:val="24"/>
        </w:rPr>
        <w:t>50</w:t>
      </w:r>
      <w:r>
        <w:rPr>
          <w:rFonts w:asciiTheme="majorHAnsi" w:hAnsiTheme="majorHAnsi"/>
          <w:sz w:val="24"/>
          <w:szCs w:val="24"/>
        </w:rPr>
        <w:t xml:space="preserve"> </w:t>
      </w:r>
      <w:r w:rsidR="004551DD">
        <w:rPr>
          <w:rFonts w:asciiTheme="majorHAnsi" w:hAnsiTheme="majorHAnsi"/>
          <w:sz w:val="24"/>
          <w:szCs w:val="24"/>
        </w:rPr>
        <w:t>‘</w:t>
      </w:r>
      <w:r>
        <w:rPr>
          <w:rFonts w:asciiTheme="majorHAnsi" w:hAnsiTheme="majorHAnsi"/>
          <w:sz w:val="24"/>
          <w:szCs w:val="24"/>
        </w:rPr>
        <w:t>vanguard</w:t>
      </w:r>
      <w:r w:rsidR="004551DD">
        <w:rPr>
          <w:rFonts w:asciiTheme="majorHAnsi" w:hAnsiTheme="majorHAnsi"/>
          <w:sz w:val="24"/>
          <w:szCs w:val="24"/>
        </w:rPr>
        <w:t>’</w:t>
      </w:r>
      <w:r>
        <w:rPr>
          <w:rFonts w:asciiTheme="majorHAnsi" w:hAnsiTheme="majorHAnsi"/>
          <w:sz w:val="24"/>
          <w:szCs w:val="24"/>
        </w:rPr>
        <w:t xml:space="preserve"> sites to </w:t>
      </w:r>
      <w:r w:rsidR="001058B9">
        <w:rPr>
          <w:rFonts w:asciiTheme="majorHAnsi" w:hAnsiTheme="majorHAnsi"/>
          <w:sz w:val="24"/>
          <w:szCs w:val="24"/>
        </w:rPr>
        <w:t xml:space="preserve">develop and test the new care models described in the Five Year Forward View, which will </w:t>
      </w:r>
      <w:r w:rsidR="001058B9" w:rsidRPr="00FD21D1">
        <w:rPr>
          <w:rFonts w:asciiTheme="majorHAnsi" w:hAnsiTheme="majorHAnsi"/>
          <w:i/>
          <w:sz w:val="24"/>
          <w:szCs w:val="24"/>
        </w:rPr>
        <w:t>“act as the blueprints for the NHS moving forward and the inspiration to the res</w:t>
      </w:r>
      <w:r w:rsidR="00FD21D1" w:rsidRPr="00FD21D1">
        <w:rPr>
          <w:rFonts w:asciiTheme="majorHAnsi" w:hAnsiTheme="majorHAnsi"/>
          <w:i/>
          <w:sz w:val="24"/>
          <w:szCs w:val="24"/>
        </w:rPr>
        <w:t>t of the health and care system</w:t>
      </w:r>
      <w:r w:rsidR="001058B9" w:rsidRPr="00FD21D1">
        <w:rPr>
          <w:rFonts w:asciiTheme="majorHAnsi" w:hAnsiTheme="majorHAnsi"/>
          <w:i/>
          <w:sz w:val="24"/>
          <w:szCs w:val="24"/>
        </w:rPr>
        <w:t>”</w:t>
      </w:r>
      <w:r w:rsidR="00FD21D1">
        <w:rPr>
          <w:rFonts w:asciiTheme="majorHAnsi" w:hAnsiTheme="majorHAnsi"/>
          <w:sz w:val="24"/>
          <w:szCs w:val="24"/>
        </w:rPr>
        <w:t xml:space="preserve"> (</w:t>
      </w:r>
      <w:r w:rsidR="006C0E1F" w:rsidRPr="00F06B75">
        <w:rPr>
          <w:rFonts w:asciiTheme="majorHAnsi" w:hAnsiTheme="majorHAnsi"/>
          <w:sz w:val="24"/>
          <w:szCs w:val="24"/>
        </w:rPr>
        <w:t>www.england.nhs.uk</w:t>
      </w:r>
      <w:r w:rsidR="00FD21D1">
        <w:rPr>
          <w:rFonts w:asciiTheme="majorHAnsi" w:hAnsiTheme="majorHAnsi"/>
          <w:sz w:val="24"/>
          <w:szCs w:val="24"/>
        </w:rPr>
        <w:t>)</w:t>
      </w:r>
      <w:r w:rsidR="006C0E1F">
        <w:rPr>
          <w:rFonts w:asciiTheme="majorHAnsi" w:hAnsiTheme="majorHAnsi"/>
          <w:sz w:val="24"/>
          <w:szCs w:val="24"/>
        </w:rPr>
        <w:t>. Vanguards</w:t>
      </w:r>
      <w:r w:rsidR="000256BB">
        <w:rPr>
          <w:rFonts w:asciiTheme="majorHAnsi" w:hAnsiTheme="majorHAnsi"/>
          <w:sz w:val="24"/>
          <w:szCs w:val="24"/>
        </w:rPr>
        <w:t xml:space="preserve"> are receiving funding </w:t>
      </w:r>
      <w:r w:rsidR="006C0E1F">
        <w:rPr>
          <w:rFonts w:asciiTheme="majorHAnsi" w:hAnsiTheme="majorHAnsi"/>
          <w:sz w:val="24"/>
          <w:szCs w:val="24"/>
        </w:rPr>
        <w:t xml:space="preserve">for three years </w:t>
      </w:r>
      <w:r w:rsidR="000256BB">
        <w:rPr>
          <w:rFonts w:asciiTheme="majorHAnsi" w:hAnsiTheme="majorHAnsi"/>
          <w:sz w:val="24"/>
          <w:szCs w:val="24"/>
        </w:rPr>
        <w:t xml:space="preserve">(until end of March 2018) </w:t>
      </w:r>
      <w:r w:rsidR="006C0E1F">
        <w:rPr>
          <w:rFonts w:asciiTheme="majorHAnsi" w:hAnsiTheme="majorHAnsi"/>
          <w:sz w:val="24"/>
          <w:szCs w:val="24"/>
        </w:rPr>
        <w:t>to develop and implement thei</w:t>
      </w:r>
      <w:r w:rsidR="000256BB">
        <w:rPr>
          <w:rFonts w:asciiTheme="majorHAnsi" w:hAnsiTheme="majorHAnsi"/>
          <w:sz w:val="24"/>
          <w:szCs w:val="24"/>
        </w:rPr>
        <w:t xml:space="preserve">r local model; this includes </w:t>
      </w:r>
      <w:r w:rsidR="006C0E1F">
        <w:rPr>
          <w:rFonts w:asciiTheme="majorHAnsi" w:hAnsiTheme="majorHAnsi"/>
          <w:sz w:val="24"/>
          <w:szCs w:val="24"/>
        </w:rPr>
        <w:t>specific funding to support monitoring and evaluation</w:t>
      </w:r>
      <w:r w:rsidR="000256BB">
        <w:rPr>
          <w:rFonts w:asciiTheme="majorHAnsi" w:hAnsiTheme="majorHAnsi"/>
          <w:sz w:val="24"/>
          <w:szCs w:val="24"/>
        </w:rPr>
        <w:t>.</w:t>
      </w:r>
      <w:r w:rsidR="00FD21D1">
        <w:rPr>
          <w:rFonts w:asciiTheme="majorHAnsi" w:hAnsiTheme="majorHAnsi"/>
          <w:sz w:val="24"/>
          <w:szCs w:val="24"/>
        </w:rPr>
        <w:t xml:space="preserve"> The role of national bodies is to provide funding for the management of the projects, </w:t>
      </w:r>
      <w:proofErr w:type="gramStart"/>
      <w:r w:rsidR="00FD21D1">
        <w:rPr>
          <w:rFonts w:asciiTheme="majorHAnsi" w:hAnsiTheme="majorHAnsi"/>
          <w:sz w:val="24"/>
          <w:szCs w:val="24"/>
        </w:rPr>
        <w:t>advise</w:t>
      </w:r>
      <w:proofErr w:type="gramEnd"/>
      <w:r w:rsidR="00FD21D1">
        <w:rPr>
          <w:rFonts w:asciiTheme="majorHAnsi" w:hAnsiTheme="majorHAnsi"/>
          <w:sz w:val="24"/>
          <w:szCs w:val="24"/>
        </w:rPr>
        <w:t xml:space="preserve"> on technical issues and help overcome regulatory barriers (Collins 2016).</w:t>
      </w:r>
      <w:r w:rsidR="0018235A">
        <w:rPr>
          <w:rFonts w:asciiTheme="majorHAnsi" w:hAnsiTheme="majorHAnsi"/>
          <w:sz w:val="24"/>
          <w:szCs w:val="24"/>
        </w:rPr>
        <w:t xml:space="preserve"> </w:t>
      </w:r>
    </w:p>
    <w:p w14:paraId="026B294A" w14:textId="29FBE89B" w:rsidR="008659D1" w:rsidRDefault="008659D1" w:rsidP="00ED6F91">
      <w:pPr>
        <w:spacing w:line="240" w:lineRule="auto"/>
        <w:ind w:left="0" w:firstLine="0"/>
        <w:jc w:val="left"/>
        <w:rPr>
          <w:rFonts w:asciiTheme="majorHAnsi" w:hAnsiTheme="majorHAnsi"/>
          <w:sz w:val="24"/>
          <w:szCs w:val="24"/>
        </w:rPr>
      </w:pPr>
      <w:r>
        <w:rPr>
          <w:rFonts w:asciiTheme="majorHAnsi" w:hAnsiTheme="majorHAnsi"/>
          <w:sz w:val="24"/>
          <w:szCs w:val="24"/>
        </w:rPr>
        <w:t>One of these models, the multispecialty community provider (MCP) model, will see groups</w:t>
      </w:r>
      <w:r w:rsidR="0018235A">
        <w:rPr>
          <w:rFonts w:asciiTheme="majorHAnsi" w:hAnsiTheme="majorHAnsi"/>
          <w:sz w:val="24"/>
          <w:szCs w:val="24"/>
        </w:rPr>
        <w:t>,</w:t>
      </w:r>
      <w:r>
        <w:rPr>
          <w:rFonts w:asciiTheme="majorHAnsi" w:hAnsiTheme="majorHAnsi"/>
          <w:sz w:val="24"/>
          <w:szCs w:val="24"/>
        </w:rPr>
        <w:t xml:space="preserve"> federations o</w:t>
      </w:r>
      <w:r w:rsidR="0018235A">
        <w:rPr>
          <w:rFonts w:asciiTheme="majorHAnsi" w:hAnsiTheme="majorHAnsi"/>
          <w:sz w:val="24"/>
          <w:szCs w:val="24"/>
        </w:rPr>
        <w:t xml:space="preserve">r ‘super-partnerships’ of </w:t>
      </w:r>
      <w:r>
        <w:rPr>
          <w:rFonts w:asciiTheme="majorHAnsi" w:hAnsiTheme="majorHAnsi"/>
          <w:sz w:val="24"/>
          <w:szCs w:val="24"/>
        </w:rPr>
        <w:t xml:space="preserve">general practices working with </w:t>
      </w:r>
      <w:r w:rsidR="0018235A">
        <w:rPr>
          <w:rFonts w:asciiTheme="majorHAnsi" w:hAnsiTheme="majorHAnsi"/>
          <w:sz w:val="24"/>
          <w:szCs w:val="24"/>
        </w:rPr>
        <w:t>other local providers to deliver</w:t>
      </w:r>
      <w:r>
        <w:rPr>
          <w:rFonts w:asciiTheme="majorHAnsi" w:hAnsiTheme="majorHAnsi"/>
          <w:sz w:val="24"/>
          <w:szCs w:val="24"/>
        </w:rPr>
        <w:t xml:space="preserve"> integrated primary and community-based services </w:t>
      </w:r>
      <w:r w:rsidR="005422A6">
        <w:rPr>
          <w:rFonts w:asciiTheme="majorHAnsi" w:hAnsiTheme="majorHAnsi"/>
          <w:sz w:val="24"/>
          <w:szCs w:val="24"/>
        </w:rPr>
        <w:t xml:space="preserve">to their entire </w:t>
      </w:r>
      <w:r>
        <w:rPr>
          <w:rFonts w:asciiTheme="majorHAnsi" w:hAnsiTheme="majorHAnsi"/>
          <w:sz w:val="24"/>
          <w:szCs w:val="24"/>
        </w:rPr>
        <w:t>local population. MCPs are intended by NHS Eng</w:t>
      </w:r>
      <w:r w:rsidR="007932BB">
        <w:rPr>
          <w:rFonts w:asciiTheme="majorHAnsi" w:hAnsiTheme="majorHAnsi"/>
          <w:sz w:val="24"/>
          <w:szCs w:val="24"/>
        </w:rPr>
        <w:t>land to operate at four levels (Figure 1).</w:t>
      </w:r>
    </w:p>
    <w:p w14:paraId="7EC88FF1" w14:textId="77777777" w:rsidR="00AF576F" w:rsidRPr="007932BB" w:rsidRDefault="00AF576F" w:rsidP="00AF576F">
      <w:pPr>
        <w:spacing w:line="240" w:lineRule="auto"/>
        <w:ind w:left="0" w:firstLine="0"/>
        <w:jc w:val="left"/>
        <w:rPr>
          <w:rFonts w:asciiTheme="majorHAnsi" w:hAnsiTheme="majorHAnsi"/>
          <w:b/>
          <w:sz w:val="24"/>
          <w:szCs w:val="24"/>
        </w:rPr>
      </w:pPr>
      <w:r w:rsidRPr="007932BB">
        <w:rPr>
          <w:rFonts w:asciiTheme="majorHAnsi" w:hAnsiTheme="majorHAnsi"/>
          <w:b/>
          <w:sz w:val="24"/>
          <w:szCs w:val="24"/>
        </w:rPr>
        <w:t xml:space="preserve">Figure 1: The four levels of the MCP care model </w:t>
      </w:r>
    </w:p>
    <w:p w14:paraId="6F470A02" w14:textId="77777777" w:rsidR="00AF576F" w:rsidRDefault="00AF576F" w:rsidP="00AF576F">
      <w:pPr>
        <w:spacing w:line="240" w:lineRule="auto"/>
        <w:ind w:left="0" w:firstLine="0"/>
        <w:jc w:val="left"/>
        <w:rPr>
          <w:rFonts w:asciiTheme="majorHAnsi" w:hAnsiTheme="majorHAnsi"/>
          <w:sz w:val="24"/>
          <w:szCs w:val="24"/>
        </w:rPr>
      </w:pPr>
      <w:r>
        <w:rPr>
          <w:rFonts w:asciiTheme="majorHAnsi" w:hAnsiTheme="majorHAnsi"/>
          <w:noProof/>
          <w:sz w:val="24"/>
          <w:szCs w:val="24"/>
          <w:lang w:eastAsia="en-GB"/>
        </w:rPr>
        <w:drawing>
          <wp:inline distT="0" distB="0" distL="0" distR="0" wp14:anchorId="2C3FD732" wp14:editId="5F07DB0E">
            <wp:extent cx="5319423" cy="2776695"/>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9423" cy="2776695"/>
                    </a:xfrm>
                    <a:prstGeom prst="rect">
                      <a:avLst/>
                    </a:prstGeom>
                    <a:noFill/>
                    <a:ln>
                      <a:noFill/>
                    </a:ln>
                  </pic:spPr>
                </pic:pic>
              </a:graphicData>
            </a:graphic>
          </wp:inline>
        </w:drawing>
      </w:r>
    </w:p>
    <w:p w14:paraId="2C5A39A2" w14:textId="7CBBE06C" w:rsidR="00904C91" w:rsidRDefault="00AF576F" w:rsidP="00AF576F">
      <w:pPr>
        <w:spacing w:line="240" w:lineRule="auto"/>
        <w:ind w:left="0" w:firstLine="0"/>
        <w:jc w:val="left"/>
        <w:rPr>
          <w:rFonts w:asciiTheme="majorHAnsi" w:hAnsiTheme="majorHAnsi"/>
          <w:sz w:val="20"/>
          <w:szCs w:val="20"/>
        </w:rPr>
      </w:pPr>
      <w:r w:rsidRPr="00A07628">
        <w:rPr>
          <w:rFonts w:asciiTheme="majorHAnsi" w:hAnsiTheme="majorHAnsi"/>
          <w:b/>
          <w:sz w:val="20"/>
          <w:szCs w:val="20"/>
        </w:rPr>
        <w:t>Source</w:t>
      </w:r>
      <w:r w:rsidRPr="00A07628">
        <w:rPr>
          <w:rFonts w:asciiTheme="majorHAnsi" w:hAnsiTheme="majorHAnsi"/>
          <w:sz w:val="20"/>
          <w:szCs w:val="20"/>
        </w:rPr>
        <w:t>:</w:t>
      </w:r>
      <w:r w:rsidRPr="00A07628">
        <w:rPr>
          <w:rFonts w:asciiTheme="majorHAnsi" w:hAnsiTheme="majorHAnsi"/>
          <w:i/>
          <w:sz w:val="20"/>
          <w:szCs w:val="20"/>
        </w:rPr>
        <w:t xml:space="preserve"> The multispecialty community provider (MCP) emerging care model and contract framework</w:t>
      </w:r>
      <w:r w:rsidRPr="00A07628">
        <w:rPr>
          <w:rFonts w:asciiTheme="majorHAnsi" w:hAnsiTheme="majorHAnsi"/>
          <w:sz w:val="20"/>
          <w:szCs w:val="20"/>
        </w:rPr>
        <w:t xml:space="preserve"> (NHS England 2016</w:t>
      </w:r>
      <w:r w:rsidR="00677D81">
        <w:rPr>
          <w:rFonts w:asciiTheme="majorHAnsi" w:hAnsiTheme="majorHAnsi"/>
          <w:sz w:val="20"/>
          <w:szCs w:val="20"/>
        </w:rPr>
        <w:t>b</w:t>
      </w:r>
      <w:r w:rsidRPr="00A07628">
        <w:rPr>
          <w:rFonts w:asciiTheme="majorHAnsi" w:hAnsiTheme="majorHAnsi"/>
          <w:sz w:val="20"/>
          <w:szCs w:val="20"/>
        </w:rPr>
        <w:t>)</w:t>
      </w:r>
    </w:p>
    <w:p w14:paraId="03CFBBCE" w14:textId="3A6AFAA6" w:rsidR="00904C91" w:rsidRDefault="00904C91" w:rsidP="00904C91">
      <w:pPr>
        <w:spacing w:line="240" w:lineRule="auto"/>
        <w:ind w:left="0" w:firstLine="0"/>
        <w:jc w:val="left"/>
        <w:rPr>
          <w:rFonts w:asciiTheme="majorHAnsi" w:hAnsiTheme="majorHAnsi"/>
          <w:sz w:val="24"/>
          <w:szCs w:val="24"/>
        </w:rPr>
      </w:pPr>
      <w:r w:rsidRPr="005E0366">
        <w:rPr>
          <w:rFonts w:asciiTheme="majorHAnsi" w:hAnsiTheme="majorHAnsi"/>
          <w:noProof/>
          <w:sz w:val="24"/>
          <w:szCs w:val="24"/>
          <w:lang w:eastAsia="en-GB"/>
        </w:rPr>
        <w:lastRenderedPageBreak/>
        <mc:AlternateContent>
          <mc:Choice Requires="wps">
            <w:drawing>
              <wp:anchor distT="0" distB="0" distL="114300" distR="114300" simplePos="0" relativeHeight="251675648" behindDoc="0" locked="0" layoutInCell="1" allowOverlap="1" wp14:anchorId="3C15976A" wp14:editId="235E885D">
                <wp:simplePos x="0" y="0"/>
                <wp:positionH relativeFrom="column">
                  <wp:posOffset>9525</wp:posOffset>
                </wp:positionH>
                <wp:positionV relativeFrom="paragraph">
                  <wp:posOffset>1075056</wp:posOffset>
                </wp:positionV>
                <wp:extent cx="5734050" cy="22669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66950"/>
                        </a:xfrm>
                        <a:prstGeom prst="rect">
                          <a:avLst/>
                        </a:prstGeom>
                        <a:solidFill>
                          <a:schemeClr val="accent1">
                            <a:lumMod val="20000"/>
                            <a:lumOff val="80000"/>
                          </a:schemeClr>
                        </a:solidFill>
                        <a:ln w="9525">
                          <a:solidFill>
                            <a:srgbClr val="000000"/>
                          </a:solidFill>
                          <a:miter lim="800000"/>
                          <a:headEnd/>
                          <a:tailEnd/>
                        </a:ln>
                      </wps:spPr>
                      <wps:txbx>
                        <w:txbxContent>
                          <w:p w14:paraId="6C78A533" w14:textId="77777777" w:rsidR="00F91B96" w:rsidRDefault="00F91B96" w:rsidP="00904C91">
                            <w:pPr>
                              <w:spacing w:after="60" w:line="240" w:lineRule="auto"/>
                              <w:jc w:val="left"/>
                              <w:rPr>
                                <w:rFonts w:asciiTheme="majorHAnsi" w:hAnsiTheme="majorHAnsi"/>
                                <w:b/>
                                <w:sz w:val="24"/>
                                <w:szCs w:val="24"/>
                              </w:rPr>
                            </w:pPr>
                            <w:r>
                              <w:rPr>
                                <w:rFonts w:asciiTheme="majorHAnsi" w:hAnsiTheme="majorHAnsi"/>
                                <w:b/>
                                <w:sz w:val="24"/>
                                <w:szCs w:val="24"/>
                              </w:rPr>
                              <w:t>Box 1. Possible contracting routes for MCPs</w:t>
                            </w:r>
                          </w:p>
                          <w:p w14:paraId="6B668B3D" w14:textId="77777777" w:rsidR="00F91B96" w:rsidRPr="00457269" w:rsidRDefault="00F91B96" w:rsidP="00F13117">
                            <w:pPr>
                              <w:pStyle w:val="ListParagraph"/>
                              <w:numPr>
                                <w:ilvl w:val="0"/>
                                <w:numId w:val="12"/>
                              </w:numPr>
                              <w:spacing w:after="60" w:line="240" w:lineRule="auto"/>
                              <w:ind w:left="357" w:hanging="357"/>
                              <w:contextualSpacing w:val="0"/>
                              <w:jc w:val="left"/>
                              <w:rPr>
                                <w:rFonts w:asciiTheme="majorHAnsi" w:hAnsiTheme="majorHAnsi"/>
                                <w:sz w:val="24"/>
                                <w:szCs w:val="24"/>
                              </w:rPr>
                            </w:pPr>
                            <w:r w:rsidRPr="003145D6">
                              <w:rPr>
                                <w:rFonts w:asciiTheme="majorHAnsi" w:hAnsiTheme="majorHAnsi"/>
                                <w:b/>
                                <w:sz w:val="24"/>
                                <w:szCs w:val="24"/>
                              </w:rPr>
                              <w:t>A virtual approach</w:t>
                            </w:r>
                            <w:r>
                              <w:rPr>
                                <w:rFonts w:asciiTheme="majorHAnsi" w:hAnsiTheme="majorHAnsi"/>
                                <w:sz w:val="24"/>
                                <w:szCs w:val="24"/>
                              </w:rPr>
                              <w:t>:</w:t>
                            </w:r>
                            <w:r w:rsidRPr="00457269">
                              <w:rPr>
                                <w:rFonts w:asciiTheme="majorHAnsi" w:hAnsiTheme="majorHAnsi"/>
                                <w:sz w:val="24"/>
                                <w:szCs w:val="24"/>
                              </w:rPr>
                              <w:t xml:space="preserve"> where providers continue to hold separate contracts and budgets for services, but they are bound together by an ‘alliance’ agreement</w:t>
                            </w:r>
                            <w:r>
                              <w:rPr>
                                <w:rFonts w:asciiTheme="majorHAnsi" w:hAnsiTheme="majorHAnsi"/>
                                <w:sz w:val="24"/>
                                <w:szCs w:val="24"/>
                              </w:rPr>
                              <w:t>;</w:t>
                            </w:r>
                            <w:r w:rsidRPr="00457269">
                              <w:rPr>
                                <w:rFonts w:asciiTheme="majorHAnsi" w:hAnsiTheme="majorHAnsi"/>
                                <w:sz w:val="24"/>
                                <w:szCs w:val="24"/>
                              </w:rPr>
                              <w:t xml:space="preserve"> </w:t>
                            </w:r>
                          </w:p>
                          <w:p w14:paraId="57F88AC9" w14:textId="77777777" w:rsidR="00F91B96" w:rsidRPr="00457269" w:rsidRDefault="00F91B96" w:rsidP="00F13117">
                            <w:pPr>
                              <w:pStyle w:val="ListParagraph"/>
                              <w:numPr>
                                <w:ilvl w:val="0"/>
                                <w:numId w:val="12"/>
                              </w:numPr>
                              <w:spacing w:after="60" w:line="240" w:lineRule="auto"/>
                              <w:ind w:left="357" w:hanging="357"/>
                              <w:contextualSpacing w:val="0"/>
                              <w:jc w:val="left"/>
                              <w:rPr>
                                <w:rFonts w:asciiTheme="majorHAnsi" w:hAnsiTheme="majorHAnsi"/>
                                <w:sz w:val="24"/>
                                <w:szCs w:val="24"/>
                              </w:rPr>
                            </w:pPr>
                            <w:r w:rsidRPr="003145D6">
                              <w:rPr>
                                <w:rFonts w:asciiTheme="majorHAnsi" w:hAnsiTheme="majorHAnsi"/>
                                <w:b/>
                                <w:sz w:val="24"/>
                                <w:szCs w:val="24"/>
                              </w:rPr>
                              <w:t>A partially integrated model</w:t>
                            </w:r>
                            <w:r>
                              <w:rPr>
                                <w:rFonts w:asciiTheme="majorHAnsi" w:hAnsiTheme="majorHAnsi"/>
                                <w:sz w:val="24"/>
                                <w:szCs w:val="24"/>
                              </w:rPr>
                              <w:t>:</w:t>
                            </w:r>
                            <w:r w:rsidRPr="00457269">
                              <w:rPr>
                                <w:rFonts w:asciiTheme="majorHAnsi" w:hAnsiTheme="majorHAnsi"/>
                                <w:sz w:val="24"/>
                                <w:szCs w:val="24"/>
                              </w:rPr>
                              <w:t xml:space="preserve"> where some services (e</w:t>
                            </w:r>
                            <w:r>
                              <w:rPr>
                                <w:rFonts w:asciiTheme="majorHAnsi" w:hAnsiTheme="majorHAnsi"/>
                                <w:sz w:val="24"/>
                                <w:szCs w:val="24"/>
                              </w:rPr>
                              <w:t>xcluding</w:t>
                            </w:r>
                            <w:r w:rsidRPr="00457269">
                              <w:rPr>
                                <w:rFonts w:asciiTheme="majorHAnsi" w:hAnsiTheme="majorHAnsi"/>
                                <w:sz w:val="24"/>
                                <w:szCs w:val="24"/>
                              </w:rPr>
                              <w:t xml:space="preserve"> core general practice) are brought together and commissioned through a single contract</w:t>
                            </w:r>
                            <w:r>
                              <w:rPr>
                                <w:rFonts w:asciiTheme="majorHAnsi" w:hAnsiTheme="majorHAnsi"/>
                                <w:sz w:val="24"/>
                                <w:szCs w:val="24"/>
                              </w:rPr>
                              <w:t>;</w:t>
                            </w:r>
                          </w:p>
                          <w:p w14:paraId="74F122F3" w14:textId="77777777" w:rsidR="00F91B96" w:rsidRDefault="00F91B96" w:rsidP="00F13117">
                            <w:pPr>
                              <w:pStyle w:val="ListParagraph"/>
                              <w:numPr>
                                <w:ilvl w:val="0"/>
                                <w:numId w:val="12"/>
                              </w:numPr>
                              <w:spacing w:line="240" w:lineRule="auto"/>
                              <w:ind w:left="357"/>
                              <w:contextualSpacing w:val="0"/>
                              <w:jc w:val="left"/>
                              <w:rPr>
                                <w:rFonts w:asciiTheme="majorHAnsi" w:hAnsiTheme="majorHAnsi"/>
                                <w:sz w:val="24"/>
                                <w:szCs w:val="24"/>
                              </w:rPr>
                            </w:pPr>
                            <w:r w:rsidRPr="003145D6">
                              <w:rPr>
                                <w:rFonts w:asciiTheme="majorHAnsi" w:hAnsiTheme="majorHAnsi"/>
                                <w:b/>
                                <w:sz w:val="24"/>
                                <w:szCs w:val="24"/>
                              </w:rPr>
                              <w:t>A fully integrated model</w:t>
                            </w:r>
                            <w:r>
                              <w:rPr>
                                <w:rFonts w:asciiTheme="majorHAnsi" w:hAnsiTheme="majorHAnsi"/>
                                <w:sz w:val="24"/>
                                <w:szCs w:val="24"/>
                              </w:rPr>
                              <w:t>:</w:t>
                            </w:r>
                            <w:r w:rsidRPr="00457269">
                              <w:rPr>
                                <w:rFonts w:asciiTheme="majorHAnsi" w:hAnsiTheme="majorHAnsi"/>
                                <w:sz w:val="24"/>
                                <w:szCs w:val="24"/>
                              </w:rPr>
                              <w:t xml:space="preserve"> where all primary and community-based services in an area are procured in a single contract.  This is likely to be a much longer</w:t>
                            </w:r>
                            <w:r>
                              <w:rPr>
                                <w:rFonts w:asciiTheme="majorHAnsi" w:hAnsiTheme="majorHAnsi"/>
                                <w:sz w:val="24"/>
                                <w:szCs w:val="24"/>
                              </w:rPr>
                              <w:t xml:space="preserve"> term</w:t>
                            </w:r>
                            <w:r w:rsidRPr="00457269">
                              <w:rPr>
                                <w:rFonts w:asciiTheme="majorHAnsi" w:hAnsiTheme="majorHAnsi"/>
                                <w:sz w:val="24"/>
                                <w:szCs w:val="24"/>
                              </w:rPr>
                              <w:t xml:space="preserve"> contract than is typical in the NHS, in the region of 10-15 years. </w:t>
                            </w:r>
                          </w:p>
                          <w:p w14:paraId="61D6ADA0" w14:textId="4E9D7B0E" w:rsidR="00F91B96" w:rsidRPr="008408C7" w:rsidRDefault="00F91B96" w:rsidP="00904C91">
                            <w:pPr>
                              <w:rPr>
                                <w:rFonts w:asciiTheme="majorHAnsi" w:hAnsiTheme="majorHAnsi"/>
                                <w:sz w:val="24"/>
                                <w:szCs w:val="24"/>
                              </w:rPr>
                            </w:pPr>
                            <w:r w:rsidRPr="008408C7">
                              <w:rPr>
                                <w:rFonts w:asciiTheme="majorHAnsi" w:hAnsiTheme="majorHAnsi"/>
                                <w:b/>
                                <w:sz w:val="24"/>
                                <w:szCs w:val="24"/>
                              </w:rPr>
                              <w:t>Source</w:t>
                            </w:r>
                            <w:r>
                              <w:rPr>
                                <w:rFonts w:asciiTheme="majorHAnsi" w:hAnsiTheme="majorHAnsi"/>
                                <w:sz w:val="24"/>
                                <w:szCs w:val="24"/>
                              </w:rPr>
                              <w:t>: NHS England 2016b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84.65pt;width:451.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" fillcolor="#deeaf6 [660]">
                <v:textbox>
                  <w:txbxContent>
                    <w:p w14:paraId="6C78A533" w14:textId="77777777" w:rsidR="00F91B96" w:rsidRDefault="00F91B96" w:rsidP="00904C91">
                      <w:pPr>
                        <w:spacing w:after="60" w:line="240" w:lineRule="auto"/>
                        <w:jc w:val="left"/>
                        <w:rPr>
                          <w:rFonts w:asciiTheme="majorHAnsi" w:hAnsiTheme="majorHAnsi"/>
                          <w:b/>
                          <w:sz w:val="24"/>
                          <w:szCs w:val="24"/>
                        </w:rPr>
                      </w:pPr>
                      <w:r>
                        <w:rPr>
                          <w:rFonts w:asciiTheme="majorHAnsi" w:hAnsiTheme="majorHAnsi"/>
                          <w:b/>
                          <w:sz w:val="24"/>
                          <w:szCs w:val="24"/>
                        </w:rPr>
                        <w:t>Box 1. Possible contracting routes for MCPs</w:t>
                      </w:r>
                    </w:p>
                    <w:p w14:paraId="6B668B3D" w14:textId="77777777" w:rsidR="00F91B96" w:rsidRPr="00457269" w:rsidRDefault="00F91B96" w:rsidP="00F13117">
                      <w:pPr>
                        <w:pStyle w:val="ListParagraph"/>
                        <w:numPr>
                          <w:ilvl w:val="0"/>
                          <w:numId w:val="12"/>
                        </w:numPr>
                        <w:spacing w:after="60" w:line="240" w:lineRule="auto"/>
                        <w:ind w:left="357" w:hanging="357"/>
                        <w:contextualSpacing w:val="0"/>
                        <w:jc w:val="left"/>
                        <w:rPr>
                          <w:rFonts w:asciiTheme="majorHAnsi" w:hAnsiTheme="majorHAnsi"/>
                          <w:sz w:val="24"/>
                          <w:szCs w:val="24"/>
                        </w:rPr>
                      </w:pPr>
                      <w:r w:rsidRPr="003145D6">
                        <w:rPr>
                          <w:rFonts w:asciiTheme="majorHAnsi" w:hAnsiTheme="majorHAnsi"/>
                          <w:b/>
                          <w:sz w:val="24"/>
                          <w:szCs w:val="24"/>
                        </w:rPr>
                        <w:t>A virtual approach</w:t>
                      </w:r>
                      <w:r>
                        <w:rPr>
                          <w:rFonts w:asciiTheme="majorHAnsi" w:hAnsiTheme="majorHAnsi"/>
                          <w:sz w:val="24"/>
                          <w:szCs w:val="24"/>
                        </w:rPr>
                        <w:t>:</w:t>
                      </w:r>
                      <w:r w:rsidRPr="00457269">
                        <w:rPr>
                          <w:rFonts w:asciiTheme="majorHAnsi" w:hAnsiTheme="majorHAnsi"/>
                          <w:sz w:val="24"/>
                          <w:szCs w:val="24"/>
                        </w:rPr>
                        <w:t xml:space="preserve"> where providers continue to hold separate contracts and budgets for services, but they are bound together by an ‘alliance’ agreement</w:t>
                      </w:r>
                      <w:r>
                        <w:rPr>
                          <w:rFonts w:asciiTheme="majorHAnsi" w:hAnsiTheme="majorHAnsi"/>
                          <w:sz w:val="24"/>
                          <w:szCs w:val="24"/>
                        </w:rPr>
                        <w:t>;</w:t>
                      </w:r>
                      <w:r w:rsidRPr="00457269">
                        <w:rPr>
                          <w:rFonts w:asciiTheme="majorHAnsi" w:hAnsiTheme="majorHAnsi"/>
                          <w:sz w:val="24"/>
                          <w:szCs w:val="24"/>
                        </w:rPr>
                        <w:t xml:space="preserve"> </w:t>
                      </w:r>
                    </w:p>
                    <w:p w14:paraId="57F88AC9" w14:textId="77777777" w:rsidR="00F91B96" w:rsidRPr="00457269" w:rsidRDefault="00F91B96" w:rsidP="00F13117">
                      <w:pPr>
                        <w:pStyle w:val="ListParagraph"/>
                        <w:numPr>
                          <w:ilvl w:val="0"/>
                          <w:numId w:val="12"/>
                        </w:numPr>
                        <w:spacing w:after="60" w:line="240" w:lineRule="auto"/>
                        <w:ind w:left="357" w:hanging="357"/>
                        <w:contextualSpacing w:val="0"/>
                        <w:jc w:val="left"/>
                        <w:rPr>
                          <w:rFonts w:asciiTheme="majorHAnsi" w:hAnsiTheme="majorHAnsi"/>
                          <w:sz w:val="24"/>
                          <w:szCs w:val="24"/>
                        </w:rPr>
                      </w:pPr>
                      <w:r w:rsidRPr="003145D6">
                        <w:rPr>
                          <w:rFonts w:asciiTheme="majorHAnsi" w:hAnsiTheme="majorHAnsi"/>
                          <w:b/>
                          <w:sz w:val="24"/>
                          <w:szCs w:val="24"/>
                        </w:rPr>
                        <w:t>A partially integrated model</w:t>
                      </w:r>
                      <w:r>
                        <w:rPr>
                          <w:rFonts w:asciiTheme="majorHAnsi" w:hAnsiTheme="majorHAnsi"/>
                          <w:sz w:val="24"/>
                          <w:szCs w:val="24"/>
                        </w:rPr>
                        <w:t>:</w:t>
                      </w:r>
                      <w:r w:rsidRPr="00457269">
                        <w:rPr>
                          <w:rFonts w:asciiTheme="majorHAnsi" w:hAnsiTheme="majorHAnsi"/>
                          <w:sz w:val="24"/>
                          <w:szCs w:val="24"/>
                        </w:rPr>
                        <w:t xml:space="preserve"> where some services (e</w:t>
                      </w:r>
                      <w:r>
                        <w:rPr>
                          <w:rFonts w:asciiTheme="majorHAnsi" w:hAnsiTheme="majorHAnsi"/>
                          <w:sz w:val="24"/>
                          <w:szCs w:val="24"/>
                        </w:rPr>
                        <w:t>xcluding</w:t>
                      </w:r>
                      <w:r w:rsidRPr="00457269">
                        <w:rPr>
                          <w:rFonts w:asciiTheme="majorHAnsi" w:hAnsiTheme="majorHAnsi"/>
                          <w:sz w:val="24"/>
                          <w:szCs w:val="24"/>
                        </w:rPr>
                        <w:t xml:space="preserve"> core general practice) are brought together and commissioned through a single contract</w:t>
                      </w:r>
                      <w:r>
                        <w:rPr>
                          <w:rFonts w:asciiTheme="majorHAnsi" w:hAnsiTheme="majorHAnsi"/>
                          <w:sz w:val="24"/>
                          <w:szCs w:val="24"/>
                        </w:rPr>
                        <w:t>;</w:t>
                      </w:r>
                    </w:p>
                    <w:p w14:paraId="74F122F3" w14:textId="77777777" w:rsidR="00F91B96" w:rsidRDefault="00F91B96" w:rsidP="00F13117">
                      <w:pPr>
                        <w:pStyle w:val="ListParagraph"/>
                        <w:numPr>
                          <w:ilvl w:val="0"/>
                          <w:numId w:val="12"/>
                        </w:numPr>
                        <w:spacing w:line="240" w:lineRule="auto"/>
                        <w:ind w:left="357"/>
                        <w:contextualSpacing w:val="0"/>
                        <w:jc w:val="left"/>
                        <w:rPr>
                          <w:rFonts w:asciiTheme="majorHAnsi" w:hAnsiTheme="majorHAnsi"/>
                          <w:sz w:val="24"/>
                          <w:szCs w:val="24"/>
                        </w:rPr>
                      </w:pPr>
                      <w:r w:rsidRPr="003145D6">
                        <w:rPr>
                          <w:rFonts w:asciiTheme="majorHAnsi" w:hAnsiTheme="majorHAnsi"/>
                          <w:b/>
                          <w:sz w:val="24"/>
                          <w:szCs w:val="24"/>
                        </w:rPr>
                        <w:t>A fully integrated model</w:t>
                      </w:r>
                      <w:r>
                        <w:rPr>
                          <w:rFonts w:asciiTheme="majorHAnsi" w:hAnsiTheme="majorHAnsi"/>
                          <w:sz w:val="24"/>
                          <w:szCs w:val="24"/>
                        </w:rPr>
                        <w:t>:</w:t>
                      </w:r>
                      <w:r w:rsidRPr="00457269">
                        <w:rPr>
                          <w:rFonts w:asciiTheme="majorHAnsi" w:hAnsiTheme="majorHAnsi"/>
                          <w:sz w:val="24"/>
                          <w:szCs w:val="24"/>
                        </w:rPr>
                        <w:t xml:space="preserve"> where all primary and community-based services in an area are procured in a single contract.  This is likely to be a much longer</w:t>
                      </w:r>
                      <w:r>
                        <w:rPr>
                          <w:rFonts w:asciiTheme="majorHAnsi" w:hAnsiTheme="majorHAnsi"/>
                          <w:sz w:val="24"/>
                          <w:szCs w:val="24"/>
                        </w:rPr>
                        <w:t xml:space="preserve"> term</w:t>
                      </w:r>
                      <w:r w:rsidRPr="00457269">
                        <w:rPr>
                          <w:rFonts w:asciiTheme="majorHAnsi" w:hAnsiTheme="majorHAnsi"/>
                          <w:sz w:val="24"/>
                          <w:szCs w:val="24"/>
                        </w:rPr>
                        <w:t xml:space="preserve"> contract than is typical in the NHS, in the region of 10-15 years. </w:t>
                      </w:r>
                    </w:p>
                    <w:p w14:paraId="61D6ADA0" w14:textId="4E9D7B0E" w:rsidR="00F91B96" w:rsidRPr="008408C7" w:rsidRDefault="00F91B96" w:rsidP="00904C91">
                      <w:pPr>
                        <w:rPr>
                          <w:rFonts w:asciiTheme="majorHAnsi" w:hAnsiTheme="majorHAnsi"/>
                          <w:sz w:val="24"/>
                          <w:szCs w:val="24"/>
                        </w:rPr>
                      </w:pPr>
                      <w:r w:rsidRPr="008408C7">
                        <w:rPr>
                          <w:rFonts w:asciiTheme="majorHAnsi" w:hAnsiTheme="majorHAnsi"/>
                          <w:b/>
                          <w:sz w:val="24"/>
                          <w:szCs w:val="24"/>
                        </w:rPr>
                        <w:t>Source</w:t>
                      </w:r>
                      <w:r>
                        <w:rPr>
                          <w:rFonts w:asciiTheme="majorHAnsi" w:hAnsiTheme="majorHAnsi"/>
                          <w:sz w:val="24"/>
                          <w:szCs w:val="24"/>
                        </w:rPr>
                        <w:t>: NHS England 2016b</w:t>
                      </w:r>
                    </w:p>
                  </w:txbxContent>
                </v:textbox>
              </v:shape>
            </w:pict>
          </mc:Fallback>
        </mc:AlternateContent>
      </w:r>
      <w:r>
        <w:rPr>
          <w:rFonts w:asciiTheme="majorHAnsi" w:hAnsiTheme="majorHAnsi"/>
          <w:sz w:val="24"/>
          <w:szCs w:val="24"/>
        </w:rPr>
        <w:t>R</w:t>
      </w:r>
      <w:r w:rsidRPr="00457269">
        <w:rPr>
          <w:rFonts w:asciiTheme="majorHAnsi" w:hAnsiTheme="majorHAnsi"/>
          <w:sz w:val="24"/>
          <w:szCs w:val="24"/>
        </w:rPr>
        <w:t xml:space="preserve">ecent commentaries have focused on the critical question of how local areas will contract for new care models such as MCPs, to ensure that they are embedded and sustained locally once the national funding has </w:t>
      </w:r>
      <w:r>
        <w:rPr>
          <w:rFonts w:asciiTheme="majorHAnsi" w:hAnsiTheme="majorHAnsi"/>
          <w:sz w:val="24"/>
          <w:szCs w:val="24"/>
        </w:rPr>
        <w:t xml:space="preserve">come to an end </w:t>
      </w:r>
      <w:r w:rsidRPr="00457269">
        <w:rPr>
          <w:rFonts w:asciiTheme="majorHAnsi" w:hAnsiTheme="majorHAnsi"/>
          <w:sz w:val="24"/>
          <w:szCs w:val="24"/>
        </w:rPr>
        <w:t>(</w:t>
      </w:r>
      <w:proofErr w:type="spellStart"/>
      <w:r w:rsidRPr="00457269">
        <w:rPr>
          <w:rFonts w:asciiTheme="majorHAnsi" w:hAnsiTheme="majorHAnsi"/>
          <w:sz w:val="24"/>
          <w:szCs w:val="24"/>
        </w:rPr>
        <w:t>eg</w:t>
      </w:r>
      <w:proofErr w:type="spellEnd"/>
      <w:r w:rsidRPr="00457269">
        <w:rPr>
          <w:rFonts w:asciiTheme="majorHAnsi" w:hAnsiTheme="majorHAnsi"/>
          <w:sz w:val="24"/>
          <w:szCs w:val="24"/>
        </w:rPr>
        <w:t xml:space="preserve">. </w:t>
      </w:r>
      <w:proofErr w:type="gramStart"/>
      <w:r w:rsidRPr="00457269">
        <w:rPr>
          <w:rFonts w:asciiTheme="majorHAnsi" w:hAnsiTheme="majorHAnsi"/>
          <w:sz w:val="24"/>
          <w:szCs w:val="24"/>
        </w:rPr>
        <w:t>Collins 2016).</w:t>
      </w:r>
      <w:proofErr w:type="gramEnd"/>
      <w:r w:rsidRPr="00457269">
        <w:rPr>
          <w:rFonts w:asciiTheme="majorHAnsi" w:hAnsiTheme="majorHAnsi"/>
          <w:sz w:val="24"/>
          <w:szCs w:val="24"/>
        </w:rPr>
        <w:t xml:space="preserve"> </w:t>
      </w:r>
      <w:r w:rsidR="00EB7AFE">
        <w:rPr>
          <w:rFonts w:asciiTheme="majorHAnsi" w:hAnsiTheme="majorHAnsi"/>
          <w:sz w:val="24"/>
          <w:szCs w:val="24"/>
        </w:rPr>
        <w:t xml:space="preserve">NHS England is clear that </w:t>
      </w:r>
      <w:r w:rsidR="00A07F37">
        <w:rPr>
          <w:rFonts w:asciiTheme="majorHAnsi" w:hAnsiTheme="majorHAnsi"/>
          <w:sz w:val="24"/>
          <w:szCs w:val="24"/>
        </w:rPr>
        <w:t xml:space="preserve">it </w:t>
      </w:r>
      <w:r w:rsidR="00EB7AFE">
        <w:rPr>
          <w:rFonts w:asciiTheme="majorHAnsi" w:hAnsiTheme="majorHAnsi"/>
          <w:sz w:val="24"/>
          <w:szCs w:val="24"/>
        </w:rPr>
        <w:t>will not specify a single organisational form or contracting route that must be used. Instead they have pointed to three broad approaches that are currently emerging (Box 1).</w:t>
      </w:r>
    </w:p>
    <w:p w14:paraId="536477CC" w14:textId="77777777" w:rsidR="00904C91" w:rsidRDefault="00904C91" w:rsidP="00904C91">
      <w:pPr>
        <w:spacing w:line="240" w:lineRule="auto"/>
        <w:ind w:left="0" w:firstLine="0"/>
        <w:jc w:val="left"/>
        <w:rPr>
          <w:rFonts w:asciiTheme="majorHAnsi" w:hAnsiTheme="majorHAnsi"/>
          <w:sz w:val="24"/>
          <w:szCs w:val="24"/>
        </w:rPr>
      </w:pPr>
    </w:p>
    <w:p w14:paraId="50549C28" w14:textId="77777777" w:rsidR="00904C91" w:rsidRPr="00457269" w:rsidRDefault="00904C91" w:rsidP="00904C91">
      <w:pPr>
        <w:spacing w:line="240" w:lineRule="auto"/>
        <w:ind w:left="0" w:firstLine="0"/>
        <w:jc w:val="left"/>
        <w:rPr>
          <w:rFonts w:asciiTheme="majorHAnsi" w:hAnsiTheme="majorHAnsi"/>
          <w:sz w:val="24"/>
          <w:szCs w:val="24"/>
        </w:rPr>
      </w:pPr>
      <w:r>
        <w:rPr>
          <w:rFonts w:asciiTheme="majorHAnsi" w:hAnsiTheme="majorHAnsi"/>
          <w:sz w:val="24"/>
          <w:szCs w:val="24"/>
        </w:rPr>
        <w:t xml:space="preserve"> </w:t>
      </w:r>
    </w:p>
    <w:p w14:paraId="58F79C92" w14:textId="77777777" w:rsidR="00904C91" w:rsidRDefault="00904C91" w:rsidP="00904C91">
      <w:pPr>
        <w:spacing w:line="240" w:lineRule="auto"/>
        <w:ind w:left="-3" w:firstLine="0"/>
        <w:jc w:val="left"/>
        <w:rPr>
          <w:rFonts w:asciiTheme="majorHAnsi" w:hAnsiTheme="majorHAnsi"/>
          <w:sz w:val="24"/>
          <w:szCs w:val="24"/>
        </w:rPr>
      </w:pPr>
    </w:p>
    <w:p w14:paraId="2E3E786A" w14:textId="77777777" w:rsidR="00904C91" w:rsidRDefault="00904C91" w:rsidP="00904C91">
      <w:pPr>
        <w:spacing w:line="240" w:lineRule="auto"/>
        <w:ind w:left="-3" w:firstLine="0"/>
        <w:jc w:val="left"/>
        <w:rPr>
          <w:rFonts w:asciiTheme="majorHAnsi" w:hAnsiTheme="majorHAnsi"/>
          <w:sz w:val="24"/>
          <w:szCs w:val="24"/>
        </w:rPr>
      </w:pPr>
    </w:p>
    <w:p w14:paraId="2D9E3926" w14:textId="77777777" w:rsidR="00904C91" w:rsidRDefault="00904C91" w:rsidP="00904C91">
      <w:pPr>
        <w:spacing w:line="240" w:lineRule="auto"/>
        <w:ind w:left="-3" w:firstLine="0"/>
        <w:jc w:val="left"/>
        <w:rPr>
          <w:rFonts w:asciiTheme="majorHAnsi" w:hAnsiTheme="majorHAnsi"/>
          <w:sz w:val="24"/>
          <w:szCs w:val="24"/>
        </w:rPr>
      </w:pPr>
    </w:p>
    <w:p w14:paraId="2A033AF3" w14:textId="77777777" w:rsidR="00904C91" w:rsidRDefault="00904C91" w:rsidP="00904C91">
      <w:pPr>
        <w:spacing w:line="240" w:lineRule="auto"/>
        <w:ind w:left="-3" w:firstLine="0"/>
        <w:jc w:val="left"/>
        <w:rPr>
          <w:rFonts w:asciiTheme="majorHAnsi" w:hAnsiTheme="majorHAnsi"/>
          <w:sz w:val="24"/>
          <w:szCs w:val="24"/>
        </w:rPr>
      </w:pPr>
    </w:p>
    <w:p w14:paraId="58F95571" w14:textId="77777777" w:rsidR="00904C91" w:rsidRDefault="00904C91" w:rsidP="00904C91">
      <w:pPr>
        <w:spacing w:line="240" w:lineRule="auto"/>
        <w:ind w:left="-3" w:firstLine="0"/>
        <w:jc w:val="left"/>
        <w:rPr>
          <w:rFonts w:asciiTheme="majorHAnsi" w:hAnsiTheme="majorHAnsi"/>
          <w:sz w:val="24"/>
          <w:szCs w:val="24"/>
        </w:rPr>
      </w:pPr>
    </w:p>
    <w:p w14:paraId="69B27893" w14:textId="723A5C9E" w:rsidR="00AF576F" w:rsidRPr="00904C91" w:rsidRDefault="00904C91" w:rsidP="00904C91">
      <w:pPr>
        <w:spacing w:line="240" w:lineRule="auto"/>
        <w:ind w:left="-3" w:firstLine="0"/>
        <w:jc w:val="left"/>
        <w:rPr>
          <w:rFonts w:asciiTheme="majorHAnsi" w:hAnsiTheme="majorHAnsi"/>
          <w:sz w:val="24"/>
          <w:szCs w:val="24"/>
        </w:rPr>
      </w:pPr>
      <w:r>
        <w:rPr>
          <w:rFonts w:asciiTheme="majorHAnsi" w:hAnsiTheme="majorHAnsi"/>
          <w:sz w:val="24"/>
          <w:szCs w:val="24"/>
        </w:rPr>
        <w:t xml:space="preserve">Irrespective of the contracting vehicle selected, the long-term success of the new models of care being developed by the vanguards will be a social, as much as a technical, accomplishment, with the strength of relationships between the organisations and leaders involved likely </w:t>
      </w:r>
      <w:proofErr w:type="gramStart"/>
      <w:r>
        <w:rPr>
          <w:rFonts w:asciiTheme="majorHAnsi" w:hAnsiTheme="majorHAnsi"/>
          <w:sz w:val="24"/>
          <w:szCs w:val="24"/>
        </w:rPr>
        <w:t>to be</w:t>
      </w:r>
      <w:proofErr w:type="gramEnd"/>
      <w:r>
        <w:rPr>
          <w:rFonts w:asciiTheme="majorHAnsi" w:hAnsiTheme="majorHAnsi"/>
          <w:sz w:val="24"/>
          <w:szCs w:val="24"/>
        </w:rPr>
        <w:t xml:space="preserve"> a critical factor.</w:t>
      </w:r>
    </w:p>
    <w:p w14:paraId="64B08AAE" w14:textId="6552E234" w:rsidR="006B7EA7" w:rsidRDefault="0018235A" w:rsidP="0018235A">
      <w:pPr>
        <w:pStyle w:val="Heading2"/>
        <w:rPr>
          <w:b/>
        </w:rPr>
      </w:pPr>
      <w:bookmarkStart w:id="5" w:name="_Toc482201272"/>
      <w:r w:rsidRPr="0018235A">
        <w:rPr>
          <w:b/>
        </w:rPr>
        <w:t>The Connected Care Partnership vanguard</w:t>
      </w:r>
      <w:bookmarkEnd w:id="5"/>
      <w:r w:rsidRPr="0018235A">
        <w:rPr>
          <w:b/>
        </w:rPr>
        <w:t xml:space="preserve"> </w:t>
      </w:r>
    </w:p>
    <w:p w14:paraId="3BDAE4B6" w14:textId="77777777" w:rsidR="00425AAF" w:rsidRDefault="00425AAF" w:rsidP="00425AAF">
      <w:pPr>
        <w:pStyle w:val="Heading3"/>
      </w:pPr>
      <w:r>
        <w:t xml:space="preserve">Background to the vanguard </w:t>
      </w:r>
    </w:p>
    <w:p w14:paraId="2198D7FB" w14:textId="2613C483" w:rsidR="00EC11C6" w:rsidRDefault="00904C91" w:rsidP="00F91C13">
      <w:pPr>
        <w:spacing w:line="240" w:lineRule="auto"/>
        <w:ind w:left="0" w:firstLine="0"/>
        <w:jc w:val="left"/>
        <w:rPr>
          <w:rFonts w:asciiTheme="majorHAnsi" w:hAnsiTheme="majorHAnsi"/>
          <w:sz w:val="24"/>
          <w:szCs w:val="24"/>
        </w:rPr>
      </w:pPr>
      <w:r w:rsidRPr="008547D0">
        <w:rPr>
          <w:rFonts w:asciiTheme="majorHAnsi" w:hAnsiTheme="majorHAnsi"/>
          <w:noProof/>
          <w:sz w:val="24"/>
          <w:szCs w:val="24"/>
          <w:lang w:eastAsia="en-GB"/>
        </w:rPr>
        <mc:AlternateContent>
          <mc:Choice Requires="wps">
            <w:drawing>
              <wp:anchor distT="0" distB="0" distL="114300" distR="114300" simplePos="0" relativeHeight="251671552" behindDoc="0" locked="0" layoutInCell="1" allowOverlap="1" wp14:anchorId="4BC13567" wp14:editId="2252F580">
                <wp:simplePos x="0" y="0"/>
                <wp:positionH relativeFrom="column">
                  <wp:posOffset>11595</wp:posOffset>
                </wp:positionH>
                <wp:positionV relativeFrom="paragraph">
                  <wp:posOffset>1288415</wp:posOffset>
                </wp:positionV>
                <wp:extent cx="5695950" cy="23526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352675"/>
                        </a:xfrm>
                        <a:prstGeom prst="rect">
                          <a:avLst/>
                        </a:prstGeom>
                        <a:solidFill>
                          <a:schemeClr val="accent1">
                            <a:lumMod val="20000"/>
                            <a:lumOff val="80000"/>
                          </a:schemeClr>
                        </a:solidFill>
                        <a:ln w="9525">
                          <a:solidFill>
                            <a:srgbClr val="000000"/>
                          </a:solidFill>
                          <a:miter lim="800000"/>
                          <a:headEnd/>
                          <a:tailEnd/>
                        </a:ln>
                      </wps:spPr>
                      <wps:txbx>
                        <w:txbxContent>
                          <w:p w14:paraId="78D042BC" w14:textId="47ED0D88" w:rsidR="00F91B96" w:rsidRPr="00F20DCA" w:rsidRDefault="00F91B96" w:rsidP="00904C91">
                            <w:pPr>
                              <w:spacing w:after="60" w:line="240" w:lineRule="auto"/>
                              <w:rPr>
                                <w:rFonts w:asciiTheme="majorHAnsi" w:hAnsiTheme="majorHAnsi"/>
                                <w:b/>
                                <w:sz w:val="24"/>
                                <w:szCs w:val="24"/>
                              </w:rPr>
                            </w:pPr>
                            <w:r w:rsidRPr="00F20DCA">
                              <w:rPr>
                                <w:rFonts w:asciiTheme="majorHAnsi" w:hAnsiTheme="majorHAnsi"/>
                                <w:b/>
                                <w:sz w:val="24"/>
                                <w:szCs w:val="24"/>
                              </w:rPr>
                              <w:t xml:space="preserve">Box 2. The Modality GP Super-Partnership </w:t>
                            </w:r>
                            <w:r>
                              <w:rPr>
                                <w:rFonts w:asciiTheme="majorHAnsi" w:hAnsiTheme="majorHAnsi"/>
                                <w:b/>
                                <w:sz w:val="24"/>
                                <w:szCs w:val="24"/>
                              </w:rPr>
                              <w:t xml:space="preserve">and </w:t>
                            </w:r>
                            <w:r w:rsidRPr="00F20DCA">
                              <w:rPr>
                                <w:rFonts w:asciiTheme="majorHAnsi" w:hAnsiTheme="majorHAnsi"/>
                                <w:b/>
                                <w:sz w:val="24"/>
                                <w:szCs w:val="24"/>
                              </w:rPr>
                              <w:t>at</w:t>
                            </w:r>
                            <w:r>
                              <w:rPr>
                                <w:rFonts w:asciiTheme="majorHAnsi" w:hAnsiTheme="majorHAnsi"/>
                                <w:b/>
                                <w:sz w:val="24"/>
                                <w:szCs w:val="24"/>
                              </w:rPr>
                              <w:t xml:space="preserve"> scale</w:t>
                            </w:r>
                            <w:r w:rsidRPr="00F20DCA">
                              <w:rPr>
                                <w:rFonts w:asciiTheme="majorHAnsi" w:hAnsiTheme="majorHAnsi"/>
                                <w:b/>
                                <w:sz w:val="24"/>
                                <w:szCs w:val="24"/>
                              </w:rPr>
                              <w:t xml:space="preserve"> primary care</w:t>
                            </w:r>
                          </w:p>
                          <w:p w14:paraId="689D2C31" w14:textId="4A483E10" w:rsidR="00F91B96" w:rsidRPr="00F20DCA" w:rsidRDefault="00F91B96" w:rsidP="00904C91">
                            <w:pPr>
                              <w:spacing w:after="60" w:line="240" w:lineRule="auto"/>
                              <w:ind w:left="0" w:firstLine="0"/>
                              <w:jc w:val="left"/>
                              <w:rPr>
                                <w:rFonts w:asciiTheme="majorHAnsi" w:hAnsiTheme="majorHAnsi"/>
                                <w:sz w:val="24"/>
                                <w:szCs w:val="24"/>
                              </w:rPr>
                            </w:pPr>
                            <w:r w:rsidRPr="00F20DCA">
                              <w:rPr>
                                <w:rFonts w:asciiTheme="majorHAnsi" w:hAnsiTheme="majorHAnsi"/>
                                <w:sz w:val="24"/>
                                <w:szCs w:val="24"/>
                              </w:rPr>
                              <w:t xml:space="preserve">In 2009, the partners from two GP practices in West Birmingham merged to create the Modality Partnership. Since then, the partnership has expanded to become one of England’s largest super-practices (Rosen et al 2016). It offers primary care services at 15 practices in Sandwell and Birmingham for a population of 70,000, and recently extended beyond the West Midlands to incorporate four practices in Hull. Its founding aims were to create a large partnership to provide sustainable and high quality integrated services; improve patient experience and be the preferred provider of primary care services in the region; and improve consistency of quality. </w:t>
                            </w:r>
                            <w:r>
                              <w:rPr>
                                <w:rFonts w:asciiTheme="majorHAnsi" w:hAnsiTheme="majorHAnsi"/>
                                <w:sz w:val="24"/>
                                <w:szCs w:val="24"/>
                              </w:rPr>
                              <w:t>There are 59 partners, who</w:t>
                            </w:r>
                            <w:r w:rsidRPr="00F20DCA">
                              <w:rPr>
                                <w:rFonts w:asciiTheme="majorHAnsi" w:hAnsiTheme="majorHAnsi"/>
                                <w:sz w:val="24"/>
                                <w:szCs w:val="24"/>
                              </w:rPr>
                              <w:t xml:space="preserve"> own shares in the organisation and employ over </w:t>
                            </w:r>
                            <w:r>
                              <w:rPr>
                                <w:rFonts w:asciiTheme="majorHAnsi" w:hAnsiTheme="majorHAnsi"/>
                                <w:sz w:val="24"/>
                                <w:szCs w:val="24"/>
                              </w:rPr>
                              <w:t>4</w:t>
                            </w:r>
                            <w:r w:rsidRPr="00F20DCA">
                              <w:rPr>
                                <w:rFonts w:asciiTheme="majorHAnsi" w:hAnsiTheme="majorHAnsi"/>
                                <w:sz w:val="24"/>
                                <w:szCs w:val="24"/>
                              </w:rPr>
                              <w:t>00 staff. Day-to-day operations are run by an executive board with support from a senior management team on behalf of the GP partners.</w:t>
                            </w:r>
                          </w:p>
                          <w:p w14:paraId="70B5446A" w14:textId="77777777" w:rsidR="00F91B96" w:rsidRPr="008547D0" w:rsidRDefault="00F91B96" w:rsidP="00F20DCA">
                            <w:pPr>
                              <w:ind w:left="0" w:firstLine="0"/>
                              <w:rPr>
                                <w:rFonts w:asciiTheme="majorHAnsi" w:hAnsi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pt;margin-top:101.45pt;width:448.5pt;height:18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" fillcolor="#deeaf6 [660]">
                <v:textbox>
                  <w:txbxContent>
                    <w:p w14:paraId="78D042BC" w14:textId="47ED0D88" w:rsidR="00F91B96" w:rsidRPr="00F20DCA" w:rsidRDefault="00F91B96" w:rsidP="00904C91">
                      <w:pPr>
                        <w:spacing w:after="60" w:line="240" w:lineRule="auto"/>
                        <w:rPr>
                          <w:rFonts w:asciiTheme="majorHAnsi" w:hAnsiTheme="majorHAnsi"/>
                          <w:b/>
                          <w:sz w:val="24"/>
                          <w:szCs w:val="24"/>
                        </w:rPr>
                      </w:pPr>
                      <w:r w:rsidRPr="00F20DCA">
                        <w:rPr>
                          <w:rFonts w:asciiTheme="majorHAnsi" w:hAnsiTheme="majorHAnsi"/>
                          <w:b/>
                          <w:sz w:val="24"/>
                          <w:szCs w:val="24"/>
                        </w:rPr>
                        <w:t xml:space="preserve">Box 2. The Modality GP Super-Partnership </w:t>
                      </w:r>
                      <w:r>
                        <w:rPr>
                          <w:rFonts w:asciiTheme="majorHAnsi" w:hAnsiTheme="majorHAnsi"/>
                          <w:b/>
                          <w:sz w:val="24"/>
                          <w:szCs w:val="24"/>
                        </w:rPr>
                        <w:t xml:space="preserve">and </w:t>
                      </w:r>
                      <w:r w:rsidRPr="00F20DCA">
                        <w:rPr>
                          <w:rFonts w:asciiTheme="majorHAnsi" w:hAnsiTheme="majorHAnsi"/>
                          <w:b/>
                          <w:sz w:val="24"/>
                          <w:szCs w:val="24"/>
                        </w:rPr>
                        <w:t>at</w:t>
                      </w:r>
                      <w:r>
                        <w:rPr>
                          <w:rFonts w:asciiTheme="majorHAnsi" w:hAnsiTheme="majorHAnsi"/>
                          <w:b/>
                          <w:sz w:val="24"/>
                          <w:szCs w:val="24"/>
                        </w:rPr>
                        <w:t xml:space="preserve"> scale</w:t>
                      </w:r>
                      <w:r w:rsidRPr="00F20DCA">
                        <w:rPr>
                          <w:rFonts w:asciiTheme="majorHAnsi" w:hAnsiTheme="majorHAnsi"/>
                          <w:b/>
                          <w:sz w:val="24"/>
                          <w:szCs w:val="24"/>
                        </w:rPr>
                        <w:t xml:space="preserve"> primary care</w:t>
                      </w:r>
                    </w:p>
                    <w:p w14:paraId="689D2C31" w14:textId="4A483E10" w:rsidR="00F91B96" w:rsidRPr="00F20DCA" w:rsidRDefault="00F91B96" w:rsidP="00904C91">
                      <w:pPr>
                        <w:spacing w:after="60" w:line="240" w:lineRule="auto"/>
                        <w:ind w:left="0" w:firstLine="0"/>
                        <w:jc w:val="left"/>
                        <w:rPr>
                          <w:rFonts w:asciiTheme="majorHAnsi" w:hAnsiTheme="majorHAnsi"/>
                          <w:sz w:val="24"/>
                          <w:szCs w:val="24"/>
                        </w:rPr>
                      </w:pPr>
                      <w:r w:rsidRPr="00F20DCA">
                        <w:rPr>
                          <w:rFonts w:asciiTheme="majorHAnsi" w:hAnsiTheme="majorHAnsi"/>
                          <w:sz w:val="24"/>
                          <w:szCs w:val="24"/>
                        </w:rPr>
                        <w:t xml:space="preserve">In 2009, the partners from two GP practices in West Birmingham merged to create the Modality Partnership. Since then, the partnership has expanded to become one of England’s largest super-practices (Rosen et al 2016). It offers primary care services at 15 practices in Sandwell and Birmingham for a population of 70,000, and recently extended beyond the West Midlands to incorporate four practices in Hull. Its founding aims were to create a large partnership to provide sustainable and high quality integrated services; improve patient experience and be the preferred provider of primary care services in the region; and improve consistency of quality. </w:t>
                      </w:r>
                      <w:r>
                        <w:rPr>
                          <w:rFonts w:asciiTheme="majorHAnsi" w:hAnsiTheme="majorHAnsi"/>
                          <w:sz w:val="24"/>
                          <w:szCs w:val="24"/>
                        </w:rPr>
                        <w:t>There are 59 partners, who</w:t>
                      </w:r>
                      <w:r w:rsidRPr="00F20DCA">
                        <w:rPr>
                          <w:rFonts w:asciiTheme="majorHAnsi" w:hAnsiTheme="majorHAnsi"/>
                          <w:sz w:val="24"/>
                          <w:szCs w:val="24"/>
                        </w:rPr>
                        <w:t xml:space="preserve"> own shares in the organisation and employ over </w:t>
                      </w:r>
                      <w:r>
                        <w:rPr>
                          <w:rFonts w:asciiTheme="majorHAnsi" w:hAnsiTheme="majorHAnsi"/>
                          <w:sz w:val="24"/>
                          <w:szCs w:val="24"/>
                        </w:rPr>
                        <w:t>4</w:t>
                      </w:r>
                      <w:r w:rsidRPr="00F20DCA">
                        <w:rPr>
                          <w:rFonts w:asciiTheme="majorHAnsi" w:hAnsiTheme="majorHAnsi"/>
                          <w:sz w:val="24"/>
                          <w:szCs w:val="24"/>
                        </w:rPr>
                        <w:t>00 staff. Day-to-day operations are run by an executive board with support from a senior management team on behalf of the GP partners.</w:t>
                      </w:r>
                    </w:p>
                    <w:p w14:paraId="70B5446A" w14:textId="77777777" w:rsidR="00F91B96" w:rsidRPr="008547D0" w:rsidRDefault="00F91B96" w:rsidP="00F20DCA">
                      <w:pPr>
                        <w:ind w:left="0" w:firstLine="0"/>
                        <w:rPr>
                          <w:rFonts w:asciiTheme="majorHAnsi" w:hAnsiTheme="majorHAnsi"/>
                          <w:sz w:val="24"/>
                          <w:szCs w:val="24"/>
                        </w:rPr>
                      </w:pPr>
                    </w:p>
                  </w:txbxContent>
                </v:textbox>
              </v:shape>
            </w:pict>
          </mc:Fallback>
        </mc:AlternateContent>
      </w:r>
      <w:r w:rsidR="003A478C" w:rsidRPr="003A478C">
        <w:rPr>
          <w:rFonts w:asciiTheme="majorHAnsi" w:hAnsiTheme="majorHAnsi"/>
          <w:sz w:val="24"/>
          <w:szCs w:val="24"/>
        </w:rPr>
        <w:t xml:space="preserve">The </w:t>
      </w:r>
      <w:hyperlink r:id="rId20" w:history="1">
        <w:r w:rsidR="003A478C" w:rsidRPr="00BB7F93">
          <w:rPr>
            <w:rStyle w:val="Hyperlink"/>
            <w:rFonts w:asciiTheme="majorHAnsi" w:hAnsiTheme="majorHAnsi"/>
            <w:sz w:val="24"/>
            <w:szCs w:val="24"/>
          </w:rPr>
          <w:t>Connected Care Partnership</w:t>
        </w:r>
      </w:hyperlink>
      <w:r w:rsidR="00211F63">
        <w:rPr>
          <w:rFonts w:asciiTheme="majorHAnsi" w:hAnsiTheme="majorHAnsi"/>
          <w:sz w:val="24"/>
          <w:szCs w:val="24"/>
        </w:rPr>
        <w:t xml:space="preserve"> </w:t>
      </w:r>
      <w:r w:rsidR="003A478C" w:rsidRPr="003A478C">
        <w:rPr>
          <w:rFonts w:asciiTheme="majorHAnsi" w:hAnsiTheme="majorHAnsi"/>
          <w:sz w:val="24"/>
          <w:szCs w:val="24"/>
        </w:rPr>
        <w:t xml:space="preserve">is one of 14 </w:t>
      </w:r>
      <w:r w:rsidR="00F06B75">
        <w:rPr>
          <w:rFonts w:asciiTheme="majorHAnsi" w:hAnsiTheme="majorHAnsi"/>
          <w:sz w:val="24"/>
          <w:szCs w:val="24"/>
        </w:rPr>
        <w:t>MCP vanguards in NHS England’s N</w:t>
      </w:r>
      <w:r w:rsidR="003A478C" w:rsidRPr="003A478C">
        <w:rPr>
          <w:rFonts w:asciiTheme="majorHAnsi" w:hAnsiTheme="majorHAnsi"/>
          <w:sz w:val="24"/>
          <w:szCs w:val="24"/>
        </w:rPr>
        <w:t xml:space="preserve">ew </w:t>
      </w:r>
      <w:r w:rsidR="00F06B75">
        <w:rPr>
          <w:rFonts w:asciiTheme="majorHAnsi" w:hAnsiTheme="majorHAnsi"/>
          <w:sz w:val="24"/>
          <w:szCs w:val="24"/>
        </w:rPr>
        <w:t>C</w:t>
      </w:r>
      <w:r w:rsidR="003A478C" w:rsidRPr="003A478C">
        <w:rPr>
          <w:rFonts w:asciiTheme="majorHAnsi" w:hAnsiTheme="majorHAnsi"/>
          <w:sz w:val="24"/>
          <w:szCs w:val="24"/>
        </w:rPr>
        <w:t xml:space="preserve">are </w:t>
      </w:r>
      <w:r w:rsidR="00F06B75">
        <w:rPr>
          <w:rFonts w:asciiTheme="majorHAnsi" w:hAnsiTheme="majorHAnsi"/>
          <w:sz w:val="24"/>
          <w:szCs w:val="24"/>
        </w:rPr>
        <w:t>M</w:t>
      </w:r>
      <w:r w:rsidR="003A478C" w:rsidRPr="003A478C">
        <w:rPr>
          <w:rFonts w:asciiTheme="majorHAnsi" w:hAnsiTheme="majorHAnsi"/>
          <w:sz w:val="24"/>
          <w:szCs w:val="24"/>
        </w:rPr>
        <w:t xml:space="preserve">odels </w:t>
      </w:r>
      <w:r w:rsidR="00F06B75">
        <w:rPr>
          <w:rFonts w:asciiTheme="majorHAnsi" w:hAnsiTheme="majorHAnsi"/>
          <w:sz w:val="24"/>
          <w:szCs w:val="24"/>
        </w:rPr>
        <w:t>P</w:t>
      </w:r>
      <w:r w:rsidR="003A478C" w:rsidRPr="003A478C">
        <w:rPr>
          <w:rFonts w:asciiTheme="majorHAnsi" w:hAnsiTheme="majorHAnsi"/>
          <w:sz w:val="24"/>
          <w:szCs w:val="24"/>
        </w:rPr>
        <w:t xml:space="preserve">rogramme. </w:t>
      </w:r>
      <w:r w:rsidR="00123BB0">
        <w:rPr>
          <w:rFonts w:asciiTheme="majorHAnsi" w:hAnsiTheme="majorHAnsi"/>
          <w:sz w:val="24"/>
          <w:szCs w:val="24"/>
        </w:rPr>
        <w:t xml:space="preserve">It is being delivered by a multi-agency partnership, led by the Modality </w:t>
      </w:r>
      <w:r w:rsidR="000922BB">
        <w:rPr>
          <w:rFonts w:asciiTheme="majorHAnsi" w:hAnsiTheme="majorHAnsi"/>
          <w:sz w:val="24"/>
          <w:szCs w:val="24"/>
        </w:rPr>
        <w:t>Partne</w:t>
      </w:r>
      <w:r w:rsidR="00850CC4">
        <w:rPr>
          <w:rFonts w:asciiTheme="majorHAnsi" w:hAnsiTheme="majorHAnsi"/>
          <w:sz w:val="24"/>
          <w:szCs w:val="24"/>
        </w:rPr>
        <w:t>rship (a super-partnership of</w:t>
      </w:r>
      <w:r w:rsidR="000922BB">
        <w:rPr>
          <w:rFonts w:asciiTheme="majorHAnsi" w:hAnsiTheme="majorHAnsi"/>
          <w:sz w:val="24"/>
          <w:szCs w:val="24"/>
        </w:rPr>
        <w:t xml:space="preserve"> </w:t>
      </w:r>
      <w:r w:rsidR="00850CC4">
        <w:rPr>
          <w:rFonts w:asciiTheme="majorHAnsi" w:hAnsiTheme="majorHAnsi"/>
          <w:sz w:val="24"/>
          <w:szCs w:val="24"/>
        </w:rPr>
        <w:t xml:space="preserve">19 practices </w:t>
      </w:r>
      <w:r w:rsidR="008547D0">
        <w:rPr>
          <w:rFonts w:asciiTheme="majorHAnsi" w:hAnsiTheme="majorHAnsi"/>
          <w:sz w:val="24"/>
          <w:szCs w:val="24"/>
        </w:rPr>
        <w:t>– see Box 2</w:t>
      </w:r>
      <w:r w:rsidR="000922BB">
        <w:rPr>
          <w:rFonts w:asciiTheme="majorHAnsi" w:hAnsiTheme="majorHAnsi"/>
          <w:sz w:val="24"/>
          <w:szCs w:val="24"/>
        </w:rPr>
        <w:t xml:space="preserve">) </w:t>
      </w:r>
      <w:r w:rsidR="00123BB0">
        <w:rPr>
          <w:rFonts w:asciiTheme="majorHAnsi" w:hAnsiTheme="majorHAnsi"/>
          <w:sz w:val="24"/>
          <w:szCs w:val="24"/>
        </w:rPr>
        <w:t>and including Birmingham Community Healthcare, Birmingham a</w:t>
      </w:r>
      <w:r w:rsidR="00F91C13">
        <w:rPr>
          <w:rFonts w:asciiTheme="majorHAnsi" w:hAnsiTheme="majorHAnsi"/>
          <w:sz w:val="24"/>
          <w:szCs w:val="24"/>
        </w:rPr>
        <w:t>nd Solihul</w:t>
      </w:r>
      <w:r w:rsidR="00A24BCB">
        <w:rPr>
          <w:rFonts w:asciiTheme="majorHAnsi" w:hAnsiTheme="majorHAnsi"/>
          <w:sz w:val="24"/>
          <w:szCs w:val="24"/>
        </w:rPr>
        <w:t>l Mental Health Trust, the Intelligent Commissioning Federation (ICOF) of GP practices,</w:t>
      </w:r>
      <w:r w:rsidR="00516EFA">
        <w:rPr>
          <w:rFonts w:asciiTheme="majorHAnsi" w:hAnsiTheme="majorHAnsi"/>
          <w:sz w:val="24"/>
          <w:szCs w:val="24"/>
        </w:rPr>
        <w:t xml:space="preserve"> and</w:t>
      </w:r>
      <w:r w:rsidR="00F91C13">
        <w:rPr>
          <w:rFonts w:asciiTheme="majorHAnsi" w:hAnsiTheme="majorHAnsi"/>
          <w:sz w:val="24"/>
          <w:szCs w:val="24"/>
        </w:rPr>
        <w:t xml:space="preserve"> Sandwell and West Birmingham Hospitals NHS Trust</w:t>
      </w:r>
      <w:r w:rsidR="00516EFA">
        <w:rPr>
          <w:rFonts w:asciiTheme="majorHAnsi" w:hAnsiTheme="majorHAnsi"/>
          <w:sz w:val="24"/>
          <w:szCs w:val="24"/>
        </w:rPr>
        <w:t xml:space="preserve">. </w:t>
      </w:r>
    </w:p>
    <w:p w14:paraId="76845369" w14:textId="0B0DC469" w:rsidR="00904C91" w:rsidRDefault="00904C91" w:rsidP="00B22EC8">
      <w:pPr>
        <w:spacing w:line="240" w:lineRule="auto"/>
        <w:ind w:left="0" w:firstLine="0"/>
        <w:jc w:val="left"/>
        <w:rPr>
          <w:rFonts w:asciiTheme="majorHAnsi" w:hAnsiTheme="majorHAnsi"/>
          <w:sz w:val="24"/>
          <w:szCs w:val="24"/>
        </w:rPr>
      </w:pPr>
    </w:p>
    <w:p w14:paraId="4D80D51C" w14:textId="77777777" w:rsidR="00904C91" w:rsidRDefault="00904C91" w:rsidP="00B22EC8">
      <w:pPr>
        <w:spacing w:line="240" w:lineRule="auto"/>
        <w:ind w:left="0" w:firstLine="0"/>
        <w:jc w:val="left"/>
        <w:rPr>
          <w:rFonts w:asciiTheme="majorHAnsi" w:hAnsiTheme="majorHAnsi"/>
          <w:sz w:val="24"/>
          <w:szCs w:val="24"/>
        </w:rPr>
      </w:pPr>
    </w:p>
    <w:p w14:paraId="627C77A6" w14:textId="77777777" w:rsidR="00904C91" w:rsidRDefault="00904C91" w:rsidP="00B22EC8">
      <w:pPr>
        <w:spacing w:line="240" w:lineRule="auto"/>
        <w:ind w:left="0" w:firstLine="0"/>
        <w:jc w:val="left"/>
        <w:rPr>
          <w:rFonts w:asciiTheme="majorHAnsi" w:hAnsiTheme="majorHAnsi"/>
          <w:sz w:val="24"/>
          <w:szCs w:val="24"/>
        </w:rPr>
      </w:pPr>
    </w:p>
    <w:p w14:paraId="5C070B65" w14:textId="77777777" w:rsidR="00904C91" w:rsidRDefault="00904C91" w:rsidP="00B22EC8">
      <w:pPr>
        <w:spacing w:line="240" w:lineRule="auto"/>
        <w:ind w:left="0" w:firstLine="0"/>
        <w:jc w:val="left"/>
        <w:rPr>
          <w:rFonts w:asciiTheme="majorHAnsi" w:hAnsiTheme="majorHAnsi"/>
          <w:sz w:val="24"/>
          <w:szCs w:val="24"/>
        </w:rPr>
      </w:pPr>
    </w:p>
    <w:p w14:paraId="154D17B5" w14:textId="77777777" w:rsidR="00904C91" w:rsidRDefault="00904C91" w:rsidP="00B22EC8">
      <w:pPr>
        <w:spacing w:line="240" w:lineRule="auto"/>
        <w:ind w:left="0" w:firstLine="0"/>
        <w:jc w:val="left"/>
        <w:rPr>
          <w:rFonts w:asciiTheme="majorHAnsi" w:hAnsiTheme="majorHAnsi"/>
          <w:sz w:val="24"/>
          <w:szCs w:val="24"/>
        </w:rPr>
      </w:pPr>
    </w:p>
    <w:p w14:paraId="72BB9A23" w14:textId="77777777" w:rsidR="00A07F37" w:rsidRDefault="00A07F37" w:rsidP="00B22EC8">
      <w:pPr>
        <w:spacing w:line="240" w:lineRule="auto"/>
        <w:ind w:left="0" w:firstLine="0"/>
        <w:jc w:val="left"/>
        <w:rPr>
          <w:rFonts w:asciiTheme="majorHAnsi" w:hAnsiTheme="majorHAnsi"/>
          <w:sz w:val="24"/>
          <w:szCs w:val="24"/>
        </w:rPr>
      </w:pPr>
    </w:p>
    <w:p w14:paraId="49933174" w14:textId="04CDED19" w:rsidR="00904C91" w:rsidRDefault="00904C91" w:rsidP="00B22EC8">
      <w:pPr>
        <w:spacing w:line="240" w:lineRule="auto"/>
        <w:ind w:left="0" w:firstLine="0"/>
        <w:jc w:val="left"/>
        <w:rPr>
          <w:rFonts w:asciiTheme="majorHAnsi" w:hAnsiTheme="majorHAnsi"/>
          <w:sz w:val="24"/>
          <w:szCs w:val="24"/>
        </w:rPr>
      </w:pPr>
    </w:p>
    <w:p w14:paraId="16214B42" w14:textId="63A0E931" w:rsidR="00B22EC8" w:rsidRDefault="00DF0E87" w:rsidP="00B22EC8">
      <w:pPr>
        <w:spacing w:line="240" w:lineRule="auto"/>
        <w:ind w:left="0" w:firstLine="0"/>
        <w:jc w:val="left"/>
        <w:rPr>
          <w:rFonts w:asciiTheme="majorHAnsi" w:hAnsiTheme="majorHAnsi"/>
          <w:sz w:val="24"/>
          <w:szCs w:val="24"/>
        </w:rPr>
      </w:pPr>
      <w:r>
        <w:rPr>
          <w:rFonts w:asciiTheme="majorHAnsi" w:hAnsiTheme="majorHAnsi"/>
          <w:sz w:val="24"/>
          <w:szCs w:val="24"/>
        </w:rPr>
        <w:lastRenderedPageBreak/>
        <w:t xml:space="preserve">Although not formally part of the </w:t>
      </w:r>
      <w:r w:rsidRPr="00EC11C6">
        <w:rPr>
          <w:rFonts w:asciiTheme="majorHAnsi" w:hAnsiTheme="majorHAnsi"/>
          <w:sz w:val="24"/>
          <w:szCs w:val="24"/>
        </w:rPr>
        <w:t xml:space="preserve">partnership, other agencies including </w:t>
      </w:r>
      <w:r w:rsidR="00693AC0" w:rsidRPr="00EC11C6">
        <w:rPr>
          <w:rFonts w:asciiTheme="majorHAnsi" w:hAnsiTheme="majorHAnsi"/>
          <w:sz w:val="24"/>
          <w:szCs w:val="24"/>
        </w:rPr>
        <w:t>Sandwell and West Birmingham Clinical Commissioning Group (CCG)</w:t>
      </w:r>
      <w:r w:rsidRPr="00EC11C6">
        <w:rPr>
          <w:rFonts w:asciiTheme="majorHAnsi" w:hAnsiTheme="majorHAnsi"/>
          <w:sz w:val="24"/>
          <w:szCs w:val="24"/>
        </w:rPr>
        <w:t xml:space="preserve"> and local voluntary sector organisation Health Exchange are involved in the development and governance of the programme. </w:t>
      </w:r>
      <w:r w:rsidR="00EC11C6" w:rsidRPr="00EC11C6">
        <w:rPr>
          <w:rFonts w:asciiTheme="majorHAnsi" w:hAnsiTheme="majorHAnsi"/>
          <w:sz w:val="24"/>
          <w:szCs w:val="24"/>
        </w:rPr>
        <w:t xml:space="preserve">The US health services company </w:t>
      </w:r>
      <w:proofErr w:type="spellStart"/>
      <w:r w:rsidR="00EC11C6" w:rsidRPr="00EC11C6">
        <w:rPr>
          <w:rFonts w:asciiTheme="majorHAnsi" w:hAnsiTheme="majorHAnsi"/>
          <w:sz w:val="24"/>
          <w:szCs w:val="24"/>
        </w:rPr>
        <w:t>Optum</w:t>
      </w:r>
      <w:proofErr w:type="spellEnd"/>
      <w:r w:rsidR="00EC11C6" w:rsidRPr="00EC11C6">
        <w:rPr>
          <w:rFonts w:asciiTheme="majorHAnsi" w:hAnsiTheme="majorHAnsi"/>
          <w:sz w:val="24"/>
          <w:szCs w:val="24"/>
        </w:rPr>
        <w:t xml:space="preserve"> </w:t>
      </w:r>
      <w:r w:rsidR="003B3043">
        <w:rPr>
          <w:rFonts w:asciiTheme="majorHAnsi" w:hAnsiTheme="majorHAnsi"/>
          <w:sz w:val="24"/>
          <w:szCs w:val="24"/>
        </w:rPr>
        <w:t xml:space="preserve">has been contracted to support the programme </w:t>
      </w:r>
      <w:r w:rsidR="00EC11C6" w:rsidRPr="00EC11C6">
        <w:rPr>
          <w:rFonts w:asciiTheme="majorHAnsi" w:hAnsiTheme="majorHAnsi"/>
          <w:sz w:val="24"/>
          <w:szCs w:val="24"/>
        </w:rPr>
        <w:t>with health analytics, actuarial services</w:t>
      </w:r>
      <w:r w:rsidR="00A4611D">
        <w:rPr>
          <w:rFonts w:asciiTheme="majorHAnsi" w:hAnsiTheme="majorHAnsi"/>
          <w:sz w:val="24"/>
          <w:szCs w:val="24"/>
        </w:rPr>
        <w:t xml:space="preserve"> and</w:t>
      </w:r>
      <w:r w:rsidR="00EC11C6" w:rsidRPr="00EC11C6">
        <w:rPr>
          <w:rFonts w:asciiTheme="majorHAnsi" w:hAnsiTheme="majorHAnsi"/>
          <w:sz w:val="24"/>
          <w:szCs w:val="24"/>
        </w:rPr>
        <w:t xml:space="preserve"> decision-support tools. </w:t>
      </w:r>
      <w:r w:rsidR="0027548D" w:rsidRPr="00EC11C6">
        <w:rPr>
          <w:rFonts w:asciiTheme="majorHAnsi" w:hAnsiTheme="majorHAnsi"/>
          <w:sz w:val="24"/>
          <w:szCs w:val="24"/>
        </w:rPr>
        <w:t xml:space="preserve">The main governance body is a Partnership Board, with operational matters managed by a programme </w:t>
      </w:r>
      <w:r w:rsidR="0027548D">
        <w:rPr>
          <w:rFonts w:asciiTheme="majorHAnsi" w:hAnsiTheme="majorHAnsi"/>
          <w:sz w:val="24"/>
          <w:szCs w:val="24"/>
        </w:rPr>
        <w:t xml:space="preserve">steering group.  </w:t>
      </w:r>
      <w:r>
        <w:rPr>
          <w:rFonts w:asciiTheme="majorHAnsi" w:hAnsiTheme="majorHAnsi"/>
          <w:sz w:val="24"/>
          <w:szCs w:val="24"/>
        </w:rPr>
        <w:t xml:space="preserve">It is one of only four MCP vanguards that </w:t>
      </w:r>
      <w:proofErr w:type="gramStart"/>
      <w:r>
        <w:rPr>
          <w:rFonts w:asciiTheme="majorHAnsi" w:hAnsiTheme="majorHAnsi"/>
          <w:sz w:val="24"/>
          <w:szCs w:val="24"/>
        </w:rPr>
        <w:t>is</w:t>
      </w:r>
      <w:proofErr w:type="gramEnd"/>
      <w:r>
        <w:rPr>
          <w:rFonts w:asciiTheme="majorHAnsi" w:hAnsiTheme="majorHAnsi"/>
          <w:sz w:val="24"/>
          <w:szCs w:val="24"/>
        </w:rPr>
        <w:t xml:space="preserve"> led by a provider organisation, rather than </w:t>
      </w:r>
      <w:r w:rsidR="00A07F37">
        <w:rPr>
          <w:rFonts w:asciiTheme="majorHAnsi" w:hAnsiTheme="majorHAnsi"/>
          <w:sz w:val="24"/>
          <w:szCs w:val="24"/>
        </w:rPr>
        <w:t xml:space="preserve">by </w:t>
      </w:r>
      <w:r>
        <w:rPr>
          <w:rFonts w:asciiTheme="majorHAnsi" w:hAnsiTheme="majorHAnsi"/>
          <w:sz w:val="24"/>
          <w:szCs w:val="24"/>
        </w:rPr>
        <w:t>a CCG.</w:t>
      </w:r>
    </w:p>
    <w:p w14:paraId="2A05FAA6" w14:textId="4194E8D6" w:rsidR="00850CC4" w:rsidRDefault="00850CC4" w:rsidP="00850CC4">
      <w:pPr>
        <w:spacing w:line="240" w:lineRule="auto"/>
        <w:ind w:left="0" w:firstLine="0"/>
        <w:jc w:val="left"/>
        <w:rPr>
          <w:rFonts w:asciiTheme="majorHAnsi" w:hAnsiTheme="majorHAnsi"/>
          <w:sz w:val="24"/>
          <w:szCs w:val="24"/>
        </w:rPr>
      </w:pPr>
      <w:r>
        <w:rPr>
          <w:rFonts w:asciiTheme="majorHAnsi" w:hAnsiTheme="majorHAnsi"/>
          <w:sz w:val="24"/>
          <w:szCs w:val="24"/>
        </w:rPr>
        <w:t xml:space="preserve">The vanguard covers a population of just over 160,000 across the Sandwell and West Birmingham area, with all but four of the 26 general practices involved falling within the Sandwell and West Birmingham CCG patch (of the remaining four, three are within Cross City CCG and one with Birmingham South and Central CCG). The area covered by the vanguard is </w:t>
      </w:r>
      <w:r w:rsidR="00B61DF6">
        <w:rPr>
          <w:rFonts w:asciiTheme="majorHAnsi" w:hAnsiTheme="majorHAnsi"/>
          <w:sz w:val="24"/>
          <w:szCs w:val="24"/>
        </w:rPr>
        <w:t xml:space="preserve">a </w:t>
      </w:r>
      <w:r>
        <w:rPr>
          <w:rFonts w:asciiTheme="majorHAnsi" w:hAnsiTheme="majorHAnsi"/>
          <w:sz w:val="24"/>
          <w:szCs w:val="24"/>
        </w:rPr>
        <w:t>predominantly inner city</w:t>
      </w:r>
      <w:r w:rsidR="00B61DF6">
        <w:rPr>
          <w:rFonts w:asciiTheme="majorHAnsi" w:hAnsiTheme="majorHAnsi"/>
          <w:sz w:val="24"/>
          <w:szCs w:val="24"/>
        </w:rPr>
        <w:t xml:space="preserve"> area</w:t>
      </w:r>
      <w:r>
        <w:rPr>
          <w:rFonts w:asciiTheme="majorHAnsi" w:hAnsiTheme="majorHAnsi"/>
          <w:sz w:val="24"/>
          <w:szCs w:val="24"/>
        </w:rPr>
        <w:t>, characterised by significant ethnic diversity and includ</w:t>
      </w:r>
      <w:r w:rsidR="00B61DF6">
        <w:rPr>
          <w:rFonts w:asciiTheme="majorHAnsi" w:hAnsiTheme="majorHAnsi"/>
          <w:sz w:val="24"/>
          <w:szCs w:val="24"/>
        </w:rPr>
        <w:t>es</w:t>
      </w:r>
      <w:r>
        <w:rPr>
          <w:rFonts w:asciiTheme="majorHAnsi" w:hAnsiTheme="majorHAnsi"/>
          <w:sz w:val="24"/>
          <w:szCs w:val="24"/>
        </w:rPr>
        <w:t xml:space="preserve"> several areas with high levels of economic deprivation and poor health outcomes.</w:t>
      </w:r>
    </w:p>
    <w:p w14:paraId="20DDC335" w14:textId="0C0138F6" w:rsidR="00425AAF" w:rsidRDefault="00211F63" w:rsidP="00425AAF">
      <w:pPr>
        <w:pStyle w:val="Heading3"/>
      </w:pPr>
      <w:r>
        <w:t xml:space="preserve">The Connected Care </w:t>
      </w:r>
      <w:r w:rsidR="00425AAF">
        <w:t>model</w:t>
      </w:r>
    </w:p>
    <w:p w14:paraId="54F78D6C" w14:textId="61054F79" w:rsidR="00850CC4" w:rsidRDefault="00AA1AD8" w:rsidP="00F91C13">
      <w:pPr>
        <w:spacing w:line="240" w:lineRule="auto"/>
        <w:ind w:left="0" w:firstLine="0"/>
        <w:jc w:val="left"/>
        <w:rPr>
          <w:rFonts w:asciiTheme="majorHAnsi" w:hAnsiTheme="majorHAnsi"/>
          <w:sz w:val="24"/>
          <w:szCs w:val="24"/>
        </w:rPr>
      </w:pPr>
      <w:r>
        <w:rPr>
          <w:rFonts w:asciiTheme="majorHAnsi" w:hAnsiTheme="majorHAnsi"/>
          <w:sz w:val="24"/>
          <w:szCs w:val="24"/>
        </w:rPr>
        <w:t xml:space="preserve">The </w:t>
      </w:r>
      <w:r w:rsidR="006B78B3">
        <w:rPr>
          <w:rFonts w:asciiTheme="majorHAnsi" w:hAnsiTheme="majorHAnsi"/>
          <w:sz w:val="24"/>
          <w:szCs w:val="24"/>
        </w:rPr>
        <w:t xml:space="preserve">business case </w:t>
      </w:r>
      <w:r>
        <w:rPr>
          <w:rFonts w:asciiTheme="majorHAnsi" w:hAnsiTheme="majorHAnsi"/>
          <w:sz w:val="24"/>
          <w:szCs w:val="24"/>
        </w:rPr>
        <w:t>developed by Connected Care partners describes four key local d</w:t>
      </w:r>
      <w:r w:rsidR="00165510">
        <w:rPr>
          <w:rFonts w:asciiTheme="majorHAnsi" w:hAnsiTheme="majorHAnsi"/>
          <w:sz w:val="24"/>
          <w:szCs w:val="24"/>
        </w:rPr>
        <w:t xml:space="preserve">rivers for the </w:t>
      </w:r>
      <w:r w:rsidR="00850CC4">
        <w:rPr>
          <w:rFonts w:asciiTheme="majorHAnsi" w:hAnsiTheme="majorHAnsi"/>
          <w:sz w:val="24"/>
          <w:szCs w:val="24"/>
        </w:rPr>
        <w:t xml:space="preserve">intended </w:t>
      </w:r>
      <w:r w:rsidR="00165510">
        <w:rPr>
          <w:rFonts w:asciiTheme="majorHAnsi" w:hAnsiTheme="majorHAnsi"/>
          <w:sz w:val="24"/>
          <w:szCs w:val="24"/>
        </w:rPr>
        <w:t>transformation</w:t>
      </w:r>
      <w:r w:rsidR="00850CC4">
        <w:rPr>
          <w:rFonts w:asciiTheme="majorHAnsi" w:hAnsiTheme="majorHAnsi"/>
          <w:sz w:val="24"/>
          <w:szCs w:val="24"/>
        </w:rPr>
        <w:t xml:space="preserve"> of services</w:t>
      </w:r>
      <w:r w:rsidR="00165510">
        <w:rPr>
          <w:rFonts w:asciiTheme="majorHAnsi" w:hAnsiTheme="majorHAnsi"/>
          <w:sz w:val="24"/>
          <w:szCs w:val="24"/>
        </w:rPr>
        <w:t xml:space="preserve">: </w:t>
      </w:r>
    </w:p>
    <w:p w14:paraId="694381E3" w14:textId="77777777" w:rsidR="00850CC4" w:rsidRDefault="00165510" w:rsidP="00F13117">
      <w:pPr>
        <w:pStyle w:val="ListParagraph"/>
        <w:numPr>
          <w:ilvl w:val="0"/>
          <w:numId w:val="17"/>
        </w:numPr>
        <w:spacing w:line="240" w:lineRule="auto"/>
        <w:jc w:val="left"/>
        <w:rPr>
          <w:rFonts w:asciiTheme="majorHAnsi" w:hAnsiTheme="majorHAnsi"/>
          <w:sz w:val="24"/>
          <w:szCs w:val="24"/>
        </w:rPr>
      </w:pPr>
      <w:r w:rsidRPr="00850CC4">
        <w:rPr>
          <w:rFonts w:asciiTheme="majorHAnsi" w:hAnsiTheme="majorHAnsi"/>
          <w:sz w:val="24"/>
          <w:szCs w:val="24"/>
        </w:rPr>
        <w:t>d</w:t>
      </w:r>
      <w:r w:rsidR="00AA1AD8" w:rsidRPr="00850CC4">
        <w:rPr>
          <w:rFonts w:asciiTheme="majorHAnsi" w:hAnsiTheme="majorHAnsi"/>
          <w:sz w:val="24"/>
          <w:szCs w:val="24"/>
        </w:rPr>
        <w:t>emographic pressures and increasing demand</w:t>
      </w:r>
      <w:r w:rsidR="00850CC4">
        <w:rPr>
          <w:rFonts w:asciiTheme="majorHAnsi" w:hAnsiTheme="majorHAnsi"/>
          <w:sz w:val="24"/>
          <w:szCs w:val="24"/>
        </w:rPr>
        <w:t>;</w:t>
      </w:r>
    </w:p>
    <w:p w14:paraId="06DA86E0" w14:textId="77777777" w:rsidR="00850CC4" w:rsidRDefault="00165510" w:rsidP="00F13117">
      <w:pPr>
        <w:pStyle w:val="ListParagraph"/>
        <w:numPr>
          <w:ilvl w:val="0"/>
          <w:numId w:val="17"/>
        </w:numPr>
        <w:spacing w:line="240" w:lineRule="auto"/>
        <w:jc w:val="left"/>
        <w:rPr>
          <w:rFonts w:asciiTheme="majorHAnsi" w:hAnsiTheme="majorHAnsi"/>
          <w:sz w:val="24"/>
          <w:szCs w:val="24"/>
        </w:rPr>
      </w:pPr>
      <w:r w:rsidRPr="00850CC4">
        <w:rPr>
          <w:rFonts w:asciiTheme="majorHAnsi" w:hAnsiTheme="majorHAnsi"/>
          <w:sz w:val="24"/>
          <w:szCs w:val="24"/>
        </w:rPr>
        <w:t>p</w:t>
      </w:r>
      <w:r w:rsidR="00AA1AD8" w:rsidRPr="00850CC4">
        <w:rPr>
          <w:rFonts w:asciiTheme="majorHAnsi" w:hAnsiTheme="majorHAnsi"/>
          <w:sz w:val="24"/>
          <w:szCs w:val="24"/>
        </w:rPr>
        <w:t>oor access to GP s</w:t>
      </w:r>
      <w:r w:rsidRPr="00850CC4">
        <w:rPr>
          <w:rFonts w:asciiTheme="majorHAnsi" w:hAnsiTheme="majorHAnsi"/>
          <w:sz w:val="24"/>
          <w:szCs w:val="24"/>
        </w:rPr>
        <w:t xml:space="preserve">ervices around Birmingham; </w:t>
      </w:r>
    </w:p>
    <w:p w14:paraId="2C29E9BD" w14:textId="77777777" w:rsidR="00850CC4" w:rsidRDefault="00165510" w:rsidP="00F13117">
      <w:pPr>
        <w:pStyle w:val="ListParagraph"/>
        <w:numPr>
          <w:ilvl w:val="0"/>
          <w:numId w:val="17"/>
        </w:numPr>
        <w:spacing w:line="240" w:lineRule="auto"/>
        <w:jc w:val="left"/>
        <w:rPr>
          <w:rFonts w:asciiTheme="majorHAnsi" w:hAnsiTheme="majorHAnsi"/>
          <w:sz w:val="24"/>
          <w:szCs w:val="24"/>
        </w:rPr>
      </w:pPr>
      <w:r w:rsidRPr="00850CC4">
        <w:rPr>
          <w:rFonts w:asciiTheme="majorHAnsi" w:hAnsiTheme="majorHAnsi"/>
          <w:sz w:val="24"/>
          <w:szCs w:val="24"/>
        </w:rPr>
        <w:t xml:space="preserve">unsustainable system strains; </w:t>
      </w:r>
    </w:p>
    <w:p w14:paraId="37FC780F" w14:textId="5EF8C429" w:rsidR="00850CC4" w:rsidRPr="00850CC4" w:rsidRDefault="00165510" w:rsidP="00F13117">
      <w:pPr>
        <w:pStyle w:val="ListParagraph"/>
        <w:numPr>
          <w:ilvl w:val="0"/>
          <w:numId w:val="17"/>
        </w:numPr>
        <w:spacing w:line="240" w:lineRule="auto"/>
        <w:jc w:val="left"/>
        <w:rPr>
          <w:rFonts w:asciiTheme="majorHAnsi" w:hAnsiTheme="majorHAnsi"/>
          <w:sz w:val="24"/>
          <w:szCs w:val="24"/>
        </w:rPr>
      </w:pPr>
      <w:proofErr w:type="gramStart"/>
      <w:r w:rsidRPr="00850CC4">
        <w:rPr>
          <w:rFonts w:asciiTheme="majorHAnsi" w:hAnsiTheme="majorHAnsi"/>
          <w:sz w:val="24"/>
          <w:szCs w:val="24"/>
        </w:rPr>
        <w:t>variations</w:t>
      </w:r>
      <w:proofErr w:type="gramEnd"/>
      <w:r w:rsidR="00AA1AD8" w:rsidRPr="00850CC4">
        <w:rPr>
          <w:rFonts w:asciiTheme="majorHAnsi" w:hAnsiTheme="majorHAnsi"/>
          <w:sz w:val="24"/>
          <w:szCs w:val="24"/>
        </w:rPr>
        <w:t xml:space="preserve"> in quality and performance.</w:t>
      </w:r>
      <w:r w:rsidRPr="00850CC4">
        <w:rPr>
          <w:rFonts w:asciiTheme="majorHAnsi" w:hAnsiTheme="majorHAnsi"/>
          <w:sz w:val="24"/>
          <w:szCs w:val="24"/>
        </w:rPr>
        <w:t xml:space="preserve"> </w:t>
      </w:r>
    </w:p>
    <w:p w14:paraId="0F695E4F" w14:textId="4A278832" w:rsidR="00165510" w:rsidRDefault="00AA1AD8" w:rsidP="00F91C13">
      <w:pPr>
        <w:spacing w:line="240" w:lineRule="auto"/>
        <w:ind w:left="0" w:firstLine="0"/>
        <w:jc w:val="left"/>
        <w:rPr>
          <w:rFonts w:asciiTheme="majorHAnsi" w:hAnsiTheme="majorHAnsi"/>
          <w:sz w:val="24"/>
          <w:szCs w:val="24"/>
        </w:rPr>
      </w:pPr>
      <w:r>
        <w:rPr>
          <w:rFonts w:asciiTheme="majorHAnsi" w:hAnsiTheme="majorHAnsi"/>
          <w:sz w:val="24"/>
          <w:szCs w:val="24"/>
        </w:rPr>
        <w:t>Against this context, t</w:t>
      </w:r>
      <w:r w:rsidR="005971CA">
        <w:rPr>
          <w:rFonts w:asciiTheme="majorHAnsi" w:hAnsiTheme="majorHAnsi"/>
          <w:sz w:val="24"/>
          <w:szCs w:val="24"/>
        </w:rPr>
        <w:t>he vanguard</w:t>
      </w:r>
      <w:r w:rsidR="00531D90">
        <w:rPr>
          <w:rFonts w:asciiTheme="majorHAnsi" w:hAnsiTheme="majorHAnsi"/>
          <w:sz w:val="24"/>
          <w:szCs w:val="24"/>
        </w:rPr>
        <w:t>’s aim</w:t>
      </w:r>
      <w:r w:rsidR="0089694B">
        <w:rPr>
          <w:rFonts w:asciiTheme="majorHAnsi" w:hAnsiTheme="majorHAnsi"/>
          <w:sz w:val="24"/>
          <w:szCs w:val="24"/>
        </w:rPr>
        <w:t xml:space="preserve"> is</w:t>
      </w:r>
      <w:r w:rsidR="00531D90">
        <w:rPr>
          <w:rFonts w:asciiTheme="majorHAnsi" w:hAnsiTheme="majorHAnsi"/>
          <w:sz w:val="24"/>
          <w:szCs w:val="24"/>
        </w:rPr>
        <w:t xml:space="preserve"> to</w:t>
      </w:r>
      <w:r w:rsidR="005971CA">
        <w:rPr>
          <w:rFonts w:asciiTheme="majorHAnsi" w:hAnsiTheme="majorHAnsi"/>
          <w:sz w:val="24"/>
          <w:szCs w:val="24"/>
        </w:rPr>
        <w:t xml:space="preserve"> develop and implement a full population </w:t>
      </w:r>
      <w:r w:rsidR="00531D90">
        <w:rPr>
          <w:rFonts w:asciiTheme="majorHAnsi" w:hAnsiTheme="majorHAnsi"/>
          <w:sz w:val="24"/>
          <w:szCs w:val="24"/>
        </w:rPr>
        <w:t xml:space="preserve">health model that is, </w:t>
      </w:r>
      <w:r w:rsidR="00531D90" w:rsidRPr="001D74AD">
        <w:rPr>
          <w:rFonts w:asciiTheme="majorHAnsi" w:hAnsiTheme="majorHAnsi"/>
          <w:i/>
          <w:sz w:val="24"/>
          <w:szCs w:val="24"/>
        </w:rPr>
        <w:t>“underpinned by a 24/7 Single Point of Access, a broader range of home-based and community alternatives to the hospital, and engaging and empowering our population to manage their care with confidence.”</w:t>
      </w:r>
      <w:r w:rsidR="001D74AD">
        <w:rPr>
          <w:rFonts w:asciiTheme="majorHAnsi" w:hAnsiTheme="majorHAnsi"/>
          <w:sz w:val="24"/>
          <w:szCs w:val="24"/>
        </w:rPr>
        <w:t xml:space="preserve"> </w:t>
      </w:r>
      <w:r w:rsidR="00DF54D4">
        <w:rPr>
          <w:rFonts w:asciiTheme="majorHAnsi" w:hAnsiTheme="majorHAnsi"/>
          <w:sz w:val="24"/>
          <w:szCs w:val="24"/>
        </w:rPr>
        <w:t xml:space="preserve">At the centre of the </w:t>
      </w:r>
      <w:r w:rsidR="00433307">
        <w:rPr>
          <w:rFonts w:asciiTheme="majorHAnsi" w:hAnsiTheme="majorHAnsi"/>
          <w:sz w:val="24"/>
          <w:szCs w:val="24"/>
        </w:rPr>
        <w:t>redesign is the use of risk stratification</w:t>
      </w:r>
      <w:r w:rsidR="004519EC">
        <w:rPr>
          <w:rFonts w:asciiTheme="majorHAnsi" w:hAnsiTheme="majorHAnsi"/>
          <w:sz w:val="24"/>
          <w:szCs w:val="24"/>
        </w:rPr>
        <w:t xml:space="preserve"> </w:t>
      </w:r>
      <w:r w:rsidR="00433307">
        <w:rPr>
          <w:rFonts w:asciiTheme="majorHAnsi" w:hAnsiTheme="majorHAnsi"/>
          <w:sz w:val="24"/>
          <w:szCs w:val="24"/>
        </w:rPr>
        <w:t xml:space="preserve">to </w:t>
      </w:r>
      <w:r w:rsidR="004519EC">
        <w:rPr>
          <w:rFonts w:asciiTheme="majorHAnsi" w:hAnsiTheme="majorHAnsi"/>
          <w:sz w:val="24"/>
          <w:szCs w:val="24"/>
        </w:rPr>
        <w:t xml:space="preserve">target resources and </w:t>
      </w:r>
      <w:r w:rsidR="00433307">
        <w:rPr>
          <w:rFonts w:asciiTheme="majorHAnsi" w:hAnsiTheme="majorHAnsi"/>
          <w:sz w:val="24"/>
          <w:szCs w:val="24"/>
        </w:rPr>
        <w:t xml:space="preserve">tailor service delivery according to </w:t>
      </w:r>
      <w:r w:rsidR="00F04B34">
        <w:rPr>
          <w:rFonts w:asciiTheme="majorHAnsi" w:hAnsiTheme="majorHAnsi"/>
          <w:sz w:val="24"/>
          <w:szCs w:val="24"/>
        </w:rPr>
        <w:t xml:space="preserve">acuity and </w:t>
      </w:r>
      <w:r w:rsidR="00B61DF6">
        <w:rPr>
          <w:rFonts w:asciiTheme="majorHAnsi" w:hAnsiTheme="majorHAnsi"/>
          <w:sz w:val="24"/>
          <w:szCs w:val="24"/>
        </w:rPr>
        <w:t xml:space="preserve">need. The population is segmented </w:t>
      </w:r>
      <w:r w:rsidR="00433307">
        <w:rPr>
          <w:rFonts w:asciiTheme="majorHAnsi" w:hAnsiTheme="majorHAnsi"/>
          <w:sz w:val="24"/>
          <w:szCs w:val="24"/>
        </w:rPr>
        <w:t>into three broad c</w:t>
      </w:r>
      <w:r w:rsidR="007932BB">
        <w:rPr>
          <w:rFonts w:asciiTheme="majorHAnsi" w:hAnsiTheme="majorHAnsi"/>
          <w:sz w:val="24"/>
          <w:szCs w:val="24"/>
        </w:rPr>
        <w:t>ategories (Figure 2).</w:t>
      </w:r>
    </w:p>
    <w:p w14:paraId="4F4D7A33" w14:textId="7123ABED" w:rsidR="003217BC" w:rsidRDefault="003217BC" w:rsidP="00F91C13">
      <w:pPr>
        <w:spacing w:line="240" w:lineRule="auto"/>
        <w:ind w:left="0" w:firstLine="0"/>
        <w:jc w:val="left"/>
        <w:rPr>
          <w:rFonts w:asciiTheme="majorHAnsi" w:hAnsiTheme="majorHAnsi"/>
          <w:sz w:val="24"/>
          <w:szCs w:val="24"/>
        </w:rPr>
      </w:pPr>
      <w:r w:rsidRPr="003217BC">
        <w:rPr>
          <w:rFonts w:asciiTheme="majorHAnsi" w:hAnsiTheme="majorHAnsi"/>
          <w:b/>
          <w:sz w:val="24"/>
          <w:szCs w:val="24"/>
        </w:rPr>
        <w:t xml:space="preserve">Figure 2: Risk stratified pathways of care for the </w:t>
      </w:r>
      <w:r w:rsidR="00211F63">
        <w:rPr>
          <w:rFonts w:asciiTheme="majorHAnsi" w:hAnsiTheme="majorHAnsi"/>
          <w:b/>
          <w:sz w:val="24"/>
          <w:szCs w:val="24"/>
        </w:rPr>
        <w:t xml:space="preserve">Connected Care </w:t>
      </w:r>
      <w:r w:rsidRPr="003217BC">
        <w:rPr>
          <w:rFonts w:asciiTheme="majorHAnsi" w:hAnsiTheme="majorHAnsi"/>
          <w:b/>
          <w:sz w:val="24"/>
          <w:szCs w:val="24"/>
        </w:rPr>
        <w:t xml:space="preserve">population </w:t>
      </w:r>
    </w:p>
    <w:p w14:paraId="1DF770A2" w14:textId="4BBA0E17" w:rsidR="00600BD2" w:rsidRDefault="00516EFA" w:rsidP="00F91C13">
      <w:pPr>
        <w:spacing w:line="240" w:lineRule="auto"/>
        <w:ind w:left="0" w:firstLine="0"/>
        <w:jc w:val="left"/>
        <w:rPr>
          <w:rFonts w:asciiTheme="majorHAnsi" w:hAnsiTheme="majorHAnsi"/>
          <w:sz w:val="24"/>
          <w:szCs w:val="24"/>
        </w:rPr>
      </w:pPr>
      <w:r>
        <w:rPr>
          <w:rFonts w:asciiTheme="majorHAnsi" w:hAnsiTheme="majorHAnsi"/>
          <w:noProof/>
          <w:sz w:val="24"/>
          <w:szCs w:val="24"/>
          <w:lang w:eastAsia="en-GB"/>
        </w:rPr>
        <w:drawing>
          <wp:inline distT="0" distB="0" distL="0" distR="0" wp14:anchorId="7FEEDD71" wp14:editId="65F7D73D">
            <wp:extent cx="5277252" cy="277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1491" cy="2774001"/>
                    </a:xfrm>
                    <a:prstGeom prst="rect">
                      <a:avLst/>
                    </a:prstGeom>
                    <a:noFill/>
                    <a:ln>
                      <a:noFill/>
                    </a:ln>
                  </pic:spPr>
                </pic:pic>
              </a:graphicData>
            </a:graphic>
          </wp:inline>
        </w:drawing>
      </w:r>
    </w:p>
    <w:p w14:paraId="485AFDBC" w14:textId="408B6586" w:rsidR="00EF1A67" w:rsidRDefault="00EF1A67" w:rsidP="00F91C13">
      <w:pPr>
        <w:spacing w:line="240" w:lineRule="auto"/>
        <w:ind w:left="0" w:firstLine="0"/>
        <w:jc w:val="left"/>
        <w:rPr>
          <w:rFonts w:asciiTheme="majorHAnsi" w:hAnsiTheme="majorHAnsi"/>
          <w:sz w:val="24"/>
          <w:szCs w:val="24"/>
        </w:rPr>
        <w:sectPr w:rsidR="00EF1A67" w:rsidSect="00904C91">
          <w:footerReference w:type="default" r:id="rId22"/>
          <w:pgSz w:w="11906" w:h="16838"/>
          <w:pgMar w:top="1361" w:right="1361" w:bottom="1361" w:left="1361" w:header="709" w:footer="709" w:gutter="0"/>
          <w:cols w:space="708"/>
          <w:docGrid w:linePitch="360"/>
        </w:sectPr>
      </w:pPr>
    </w:p>
    <w:p w14:paraId="259E0A99" w14:textId="1E19F0C4" w:rsidR="00165510" w:rsidRDefault="00165510" w:rsidP="00165510">
      <w:pPr>
        <w:spacing w:line="240" w:lineRule="auto"/>
        <w:ind w:left="0" w:firstLine="0"/>
        <w:jc w:val="left"/>
        <w:rPr>
          <w:rFonts w:asciiTheme="majorHAnsi" w:hAnsiTheme="majorHAnsi"/>
          <w:sz w:val="24"/>
          <w:szCs w:val="24"/>
        </w:rPr>
      </w:pPr>
      <w:r>
        <w:rPr>
          <w:rFonts w:asciiTheme="majorHAnsi" w:hAnsiTheme="majorHAnsi"/>
          <w:sz w:val="24"/>
          <w:szCs w:val="24"/>
        </w:rPr>
        <w:lastRenderedPageBreak/>
        <w:t>The</w:t>
      </w:r>
      <w:r w:rsidR="00211F63">
        <w:rPr>
          <w:rFonts w:asciiTheme="majorHAnsi" w:hAnsiTheme="majorHAnsi"/>
          <w:sz w:val="24"/>
          <w:szCs w:val="24"/>
        </w:rPr>
        <w:t xml:space="preserve"> Connected Care</w:t>
      </w:r>
      <w:r>
        <w:rPr>
          <w:rFonts w:asciiTheme="majorHAnsi" w:hAnsiTheme="majorHAnsi"/>
          <w:sz w:val="24"/>
          <w:szCs w:val="24"/>
        </w:rPr>
        <w:t xml:space="preserve"> MCP model is comprised of several component projects and workstreams, with a focus that spans from initiatives targeting population wellbeing and community</w:t>
      </w:r>
      <w:r w:rsidR="00EA1E0E">
        <w:rPr>
          <w:rFonts w:asciiTheme="majorHAnsi" w:hAnsiTheme="majorHAnsi"/>
          <w:sz w:val="24"/>
          <w:szCs w:val="24"/>
        </w:rPr>
        <w:t xml:space="preserve"> resilience, through to those which</w:t>
      </w:r>
      <w:r>
        <w:rPr>
          <w:rFonts w:asciiTheme="majorHAnsi" w:hAnsiTheme="majorHAnsi"/>
          <w:sz w:val="24"/>
          <w:szCs w:val="24"/>
        </w:rPr>
        <w:t xml:space="preserve"> address the interface between </w:t>
      </w:r>
      <w:r w:rsidR="00AF6A7C">
        <w:rPr>
          <w:rFonts w:asciiTheme="majorHAnsi" w:hAnsiTheme="majorHAnsi"/>
          <w:sz w:val="24"/>
          <w:szCs w:val="24"/>
        </w:rPr>
        <w:t>community-based</w:t>
      </w:r>
      <w:r>
        <w:rPr>
          <w:rFonts w:asciiTheme="majorHAnsi" w:hAnsiTheme="majorHAnsi"/>
          <w:sz w:val="24"/>
          <w:szCs w:val="24"/>
        </w:rPr>
        <w:t xml:space="preserve"> and acute services (Figure 3). Three ‘enabler’ workstreams address workforce development, communications and engagement, and IT and business intelligence respectively.</w:t>
      </w:r>
    </w:p>
    <w:p w14:paraId="10C30241" w14:textId="2681D2B7" w:rsidR="00AA4BF0" w:rsidRPr="00AA4BF0" w:rsidRDefault="00AA4BF0" w:rsidP="00AA4BF0">
      <w:pPr>
        <w:spacing w:line="240" w:lineRule="auto"/>
        <w:ind w:left="0" w:firstLine="0"/>
        <w:jc w:val="left"/>
        <w:rPr>
          <w:rFonts w:asciiTheme="majorHAnsi" w:hAnsiTheme="majorHAnsi"/>
          <w:b/>
          <w:noProof/>
          <w:sz w:val="24"/>
          <w:szCs w:val="24"/>
          <w:lang w:eastAsia="en-GB"/>
        </w:rPr>
      </w:pPr>
      <w:r>
        <w:rPr>
          <w:rFonts w:asciiTheme="majorHAnsi" w:hAnsiTheme="majorHAnsi"/>
          <w:b/>
          <w:noProof/>
          <w:sz w:val="24"/>
          <w:szCs w:val="24"/>
          <w:lang w:eastAsia="en-GB"/>
        </w:rPr>
        <w:t xml:space="preserve">Figure 3: </w:t>
      </w:r>
      <w:r w:rsidRPr="006E22AA">
        <w:rPr>
          <w:rFonts w:asciiTheme="majorHAnsi" w:hAnsiTheme="majorHAnsi"/>
          <w:b/>
          <w:noProof/>
          <w:sz w:val="24"/>
          <w:szCs w:val="24"/>
          <w:lang w:eastAsia="en-GB"/>
        </w:rPr>
        <w:t>The Connec</w:t>
      </w:r>
      <w:r>
        <w:rPr>
          <w:rFonts w:asciiTheme="majorHAnsi" w:hAnsiTheme="majorHAnsi"/>
          <w:b/>
          <w:noProof/>
          <w:sz w:val="24"/>
          <w:szCs w:val="24"/>
          <w:lang w:eastAsia="en-GB"/>
        </w:rPr>
        <w:t xml:space="preserve">ted Care Partnership MCP Model </w:t>
      </w:r>
    </w:p>
    <w:p w14:paraId="0D36F56F" w14:textId="620B423A" w:rsidR="00AA4BF0" w:rsidRPr="00AA4BF0" w:rsidRDefault="00AA4BF0" w:rsidP="00693AC0">
      <w:pPr>
        <w:pStyle w:val="ListParagraph"/>
        <w:spacing w:line="240" w:lineRule="auto"/>
        <w:ind w:left="0" w:firstLine="0"/>
        <w:jc w:val="left"/>
        <w:rPr>
          <w:rFonts w:asciiTheme="majorHAnsi" w:hAnsiTheme="majorHAnsi"/>
          <w:sz w:val="24"/>
          <w:szCs w:val="24"/>
        </w:rPr>
      </w:pPr>
      <w:r>
        <w:rPr>
          <w:rFonts w:asciiTheme="majorHAnsi" w:hAnsiTheme="majorHAnsi"/>
          <w:noProof/>
          <w:sz w:val="24"/>
          <w:szCs w:val="24"/>
          <w:lang w:eastAsia="en-GB"/>
        </w:rPr>
        <w:drawing>
          <wp:inline distT="0" distB="0" distL="0" distR="0" wp14:anchorId="1CD0262E" wp14:editId="686975FF">
            <wp:extent cx="5758931" cy="2400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1855" cy="2409854"/>
                    </a:xfrm>
                    <a:prstGeom prst="rect">
                      <a:avLst/>
                    </a:prstGeom>
                    <a:noFill/>
                    <a:ln>
                      <a:noFill/>
                    </a:ln>
                  </pic:spPr>
                </pic:pic>
              </a:graphicData>
            </a:graphic>
          </wp:inline>
        </w:drawing>
      </w:r>
    </w:p>
    <w:p w14:paraId="3B094ED2" w14:textId="2C0B514B" w:rsidR="00165510" w:rsidRPr="00904C91" w:rsidRDefault="00EF1A67" w:rsidP="00F91C13">
      <w:pPr>
        <w:spacing w:line="240" w:lineRule="auto"/>
        <w:ind w:left="0" w:firstLine="0"/>
        <w:jc w:val="left"/>
        <w:rPr>
          <w:rFonts w:asciiTheme="majorHAnsi" w:hAnsiTheme="majorHAnsi"/>
          <w:sz w:val="24"/>
          <w:szCs w:val="24"/>
        </w:rPr>
      </w:pPr>
      <w:r>
        <w:rPr>
          <w:rFonts w:asciiTheme="majorHAnsi" w:hAnsiTheme="majorHAnsi"/>
          <w:sz w:val="24"/>
          <w:szCs w:val="24"/>
        </w:rPr>
        <w:t xml:space="preserve">Redesign of primary care is at the heart of the </w:t>
      </w:r>
      <w:r w:rsidR="00211F63">
        <w:rPr>
          <w:rFonts w:asciiTheme="majorHAnsi" w:hAnsiTheme="majorHAnsi"/>
          <w:sz w:val="24"/>
          <w:szCs w:val="24"/>
        </w:rPr>
        <w:t>Connected Care</w:t>
      </w:r>
      <w:r>
        <w:rPr>
          <w:rFonts w:asciiTheme="majorHAnsi" w:hAnsiTheme="majorHAnsi"/>
          <w:sz w:val="24"/>
          <w:szCs w:val="24"/>
        </w:rPr>
        <w:t xml:space="preserve"> model, with workstreams focusing on increasing capacity and capability within primary care teams, and the establishment of formal arrangements for multi-disciplinary teamworking to join up primary care with </w:t>
      </w:r>
      <w:r w:rsidR="00C71802">
        <w:rPr>
          <w:rFonts w:asciiTheme="majorHAnsi" w:hAnsiTheme="majorHAnsi"/>
          <w:sz w:val="24"/>
          <w:szCs w:val="24"/>
        </w:rPr>
        <w:t>other</w:t>
      </w:r>
      <w:r>
        <w:rPr>
          <w:rFonts w:asciiTheme="majorHAnsi" w:hAnsiTheme="majorHAnsi"/>
          <w:sz w:val="24"/>
          <w:szCs w:val="24"/>
        </w:rPr>
        <w:t xml:space="preserve"> professionals and servic</w:t>
      </w:r>
      <w:r w:rsidRPr="00F013E1">
        <w:rPr>
          <w:rFonts w:asciiTheme="majorHAnsi" w:hAnsiTheme="majorHAnsi"/>
          <w:sz w:val="24"/>
          <w:szCs w:val="24"/>
        </w:rPr>
        <w:t>es to manage the care of patients with the most complex needs</w:t>
      </w:r>
      <w:r>
        <w:rPr>
          <w:rFonts w:asciiTheme="majorHAnsi" w:hAnsiTheme="majorHAnsi"/>
          <w:sz w:val="24"/>
          <w:szCs w:val="24"/>
        </w:rPr>
        <w:t xml:space="preserve"> (Figure 4)</w:t>
      </w:r>
      <w:r w:rsidRPr="00F013E1">
        <w:rPr>
          <w:rFonts w:asciiTheme="majorHAnsi" w:hAnsiTheme="majorHAnsi"/>
          <w:sz w:val="24"/>
          <w:szCs w:val="24"/>
        </w:rPr>
        <w:t xml:space="preserve">. </w:t>
      </w:r>
    </w:p>
    <w:p w14:paraId="63C9EA10" w14:textId="7DF7FDE3" w:rsidR="00B52CED" w:rsidRPr="003217BC" w:rsidRDefault="006E22AA" w:rsidP="00F91C13">
      <w:pPr>
        <w:spacing w:line="240" w:lineRule="auto"/>
        <w:ind w:left="0" w:firstLine="0"/>
        <w:jc w:val="left"/>
        <w:rPr>
          <w:rFonts w:asciiTheme="majorHAnsi" w:hAnsiTheme="majorHAnsi"/>
          <w:b/>
          <w:sz w:val="24"/>
          <w:szCs w:val="24"/>
        </w:rPr>
      </w:pPr>
      <w:r w:rsidRPr="003217BC">
        <w:rPr>
          <w:rFonts w:asciiTheme="majorHAnsi" w:hAnsiTheme="majorHAnsi"/>
          <w:b/>
          <w:sz w:val="24"/>
          <w:szCs w:val="24"/>
        </w:rPr>
        <w:t>Fig</w:t>
      </w:r>
      <w:r w:rsidR="003217BC" w:rsidRPr="003217BC">
        <w:rPr>
          <w:rFonts w:asciiTheme="majorHAnsi" w:hAnsiTheme="majorHAnsi"/>
          <w:b/>
          <w:sz w:val="24"/>
          <w:szCs w:val="24"/>
        </w:rPr>
        <w:t xml:space="preserve">ure 4: </w:t>
      </w:r>
      <w:r w:rsidR="003217BC">
        <w:rPr>
          <w:rFonts w:asciiTheme="majorHAnsi" w:hAnsiTheme="majorHAnsi"/>
          <w:b/>
          <w:sz w:val="24"/>
          <w:szCs w:val="24"/>
        </w:rPr>
        <w:t xml:space="preserve">Enhanced primary care and care management teams </w:t>
      </w:r>
    </w:p>
    <w:p w14:paraId="105F189E" w14:textId="3DCD5F2A" w:rsidR="00904C91" w:rsidRDefault="002F0423" w:rsidP="00CE6938">
      <w:pPr>
        <w:spacing w:line="240" w:lineRule="auto"/>
        <w:ind w:left="0" w:firstLine="0"/>
        <w:jc w:val="left"/>
        <w:rPr>
          <w:rFonts w:asciiTheme="majorHAnsi" w:hAnsiTheme="majorHAnsi"/>
          <w:sz w:val="24"/>
          <w:szCs w:val="24"/>
        </w:rPr>
      </w:pPr>
      <w:r>
        <w:rPr>
          <w:rFonts w:asciiTheme="majorHAnsi" w:hAnsiTheme="majorHAnsi"/>
          <w:noProof/>
          <w:sz w:val="24"/>
          <w:szCs w:val="24"/>
          <w:lang w:eastAsia="en-GB"/>
        </w:rPr>
        <w:drawing>
          <wp:inline distT="0" distB="0" distL="0" distR="0" wp14:anchorId="303B58FA" wp14:editId="30181F0E">
            <wp:extent cx="5353050" cy="323210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3050" cy="3232105"/>
                    </a:xfrm>
                    <a:prstGeom prst="rect">
                      <a:avLst/>
                    </a:prstGeom>
                    <a:noFill/>
                    <a:ln>
                      <a:noFill/>
                    </a:ln>
                  </pic:spPr>
                </pic:pic>
              </a:graphicData>
            </a:graphic>
          </wp:inline>
        </w:drawing>
      </w:r>
    </w:p>
    <w:p w14:paraId="0897C2A5" w14:textId="77B4F232" w:rsidR="00CE6938" w:rsidRPr="00AA4BF0" w:rsidRDefault="00CE6938" w:rsidP="00CE6938">
      <w:pPr>
        <w:spacing w:line="240" w:lineRule="auto"/>
        <w:ind w:left="0" w:firstLine="0"/>
        <w:jc w:val="left"/>
        <w:rPr>
          <w:rFonts w:asciiTheme="majorHAnsi" w:hAnsiTheme="majorHAnsi"/>
          <w:sz w:val="24"/>
          <w:szCs w:val="24"/>
        </w:rPr>
      </w:pPr>
      <w:r>
        <w:rPr>
          <w:rFonts w:asciiTheme="majorHAnsi" w:hAnsiTheme="majorHAnsi"/>
          <w:sz w:val="24"/>
          <w:szCs w:val="24"/>
        </w:rPr>
        <w:lastRenderedPageBreak/>
        <w:t>Key features of the approach will include:</w:t>
      </w:r>
    </w:p>
    <w:p w14:paraId="4112E3AC" w14:textId="41DB68FF" w:rsidR="00CE6938" w:rsidRDefault="00CE6938" w:rsidP="00F13117">
      <w:pPr>
        <w:pStyle w:val="ListParagraph"/>
        <w:numPr>
          <w:ilvl w:val="0"/>
          <w:numId w:val="13"/>
        </w:numPr>
        <w:spacing w:line="240" w:lineRule="auto"/>
        <w:jc w:val="left"/>
        <w:rPr>
          <w:rFonts w:asciiTheme="majorHAnsi" w:hAnsiTheme="majorHAnsi"/>
          <w:sz w:val="24"/>
          <w:szCs w:val="24"/>
        </w:rPr>
      </w:pPr>
      <w:r>
        <w:rPr>
          <w:rFonts w:asciiTheme="majorHAnsi" w:hAnsiTheme="majorHAnsi"/>
          <w:sz w:val="24"/>
          <w:szCs w:val="24"/>
        </w:rPr>
        <w:t>GP-led teams responsible for a defined population of around 3,500 patients, with teams meeting for a daily ‘huddle’ to plan and a</w:t>
      </w:r>
      <w:r w:rsidR="0057173F">
        <w:rPr>
          <w:rFonts w:asciiTheme="majorHAnsi" w:hAnsiTheme="majorHAnsi"/>
          <w:sz w:val="24"/>
          <w:szCs w:val="24"/>
        </w:rPr>
        <w:t>gree work and support learning</w:t>
      </w:r>
      <w:r w:rsidR="00B8684F">
        <w:rPr>
          <w:rFonts w:asciiTheme="majorHAnsi" w:hAnsiTheme="majorHAnsi"/>
          <w:sz w:val="24"/>
          <w:szCs w:val="24"/>
        </w:rPr>
        <w:t>;</w:t>
      </w:r>
      <w:r w:rsidR="0057173F">
        <w:rPr>
          <w:rFonts w:asciiTheme="majorHAnsi" w:hAnsiTheme="majorHAnsi"/>
          <w:sz w:val="24"/>
          <w:szCs w:val="24"/>
        </w:rPr>
        <w:t xml:space="preserve"> </w:t>
      </w:r>
    </w:p>
    <w:p w14:paraId="0CB50C03" w14:textId="77777777" w:rsidR="00CE6938" w:rsidRPr="0028420C" w:rsidRDefault="00CE6938" w:rsidP="00F13117">
      <w:pPr>
        <w:pStyle w:val="ListParagraph"/>
        <w:numPr>
          <w:ilvl w:val="0"/>
          <w:numId w:val="13"/>
        </w:numPr>
        <w:spacing w:line="240" w:lineRule="auto"/>
        <w:jc w:val="left"/>
        <w:rPr>
          <w:rFonts w:asciiTheme="majorHAnsi" w:hAnsiTheme="majorHAnsi"/>
          <w:sz w:val="24"/>
          <w:szCs w:val="24"/>
        </w:rPr>
      </w:pPr>
      <w:r>
        <w:rPr>
          <w:rFonts w:asciiTheme="majorHAnsi" w:hAnsiTheme="majorHAnsi"/>
          <w:sz w:val="24"/>
          <w:szCs w:val="24"/>
        </w:rPr>
        <w:t xml:space="preserve">Introduction of new clinical roles in the primary care team, including practice-based pharmacists, extended scope physiotherapists, physician associates and mental health advanced nurse practitioners; </w:t>
      </w:r>
    </w:p>
    <w:p w14:paraId="189A905B" w14:textId="77777777" w:rsidR="00CE6938" w:rsidRDefault="00CE6938" w:rsidP="00F13117">
      <w:pPr>
        <w:pStyle w:val="ListParagraph"/>
        <w:numPr>
          <w:ilvl w:val="0"/>
          <w:numId w:val="13"/>
        </w:numPr>
        <w:spacing w:line="240" w:lineRule="auto"/>
        <w:jc w:val="left"/>
        <w:rPr>
          <w:rFonts w:asciiTheme="majorHAnsi" w:hAnsiTheme="majorHAnsi"/>
          <w:sz w:val="24"/>
          <w:szCs w:val="24"/>
        </w:rPr>
      </w:pPr>
      <w:r>
        <w:rPr>
          <w:rFonts w:asciiTheme="majorHAnsi" w:hAnsiTheme="majorHAnsi"/>
          <w:sz w:val="24"/>
          <w:szCs w:val="24"/>
        </w:rPr>
        <w:t xml:space="preserve">Creation of new non-clinical roles through re-training of practice staff and collaboration with the voluntary sector. These include wellbeing coordinators to support with non-clinical issues and concerns for people with complex health needs, using a social prescribing model; and reception staff acting as care navigators, guiding people to the most appropriated source of help or advice; </w:t>
      </w:r>
    </w:p>
    <w:p w14:paraId="7CA0AE8C" w14:textId="4D12150B" w:rsidR="00CE6938" w:rsidRDefault="00CE6938" w:rsidP="00F13117">
      <w:pPr>
        <w:pStyle w:val="ListParagraph"/>
        <w:numPr>
          <w:ilvl w:val="0"/>
          <w:numId w:val="13"/>
        </w:numPr>
        <w:spacing w:line="240" w:lineRule="auto"/>
        <w:jc w:val="left"/>
        <w:rPr>
          <w:rFonts w:asciiTheme="majorHAnsi" w:hAnsiTheme="majorHAnsi"/>
          <w:sz w:val="24"/>
          <w:szCs w:val="24"/>
        </w:rPr>
      </w:pPr>
      <w:r>
        <w:rPr>
          <w:rFonts w:asciiTheme="majorHAnsi" w:hAnsiTheme="majorHAnsi"/>
          <w:sz w:val="24"/>
          <w:szCs w:val="24"/>
        </w:rPr>
        <w:t xml:space="preserve">Multi-disciplinary teams (MDTs) working across an identified population of around 10,500, </w:t>
      </w:r>
      <w:r w:rsidR="00B8684F">
        <w:rPr>
          <w:rFonts w:asciiTheme="majorHAnsi" w:hAnsiTheme="majorHAnsi"/>
          <w:sz w:val="24"/>
          <w:szCs w:val="24"/>
        </w:rPr>
        <w:t xml:space="preserve">focusing on the 2% of patients with the most complex needs and supported by a dedicated </w:t>
      </w:r>
      <w:r>
        <w:rPr>
          <w:rFonts w:asciiTheme="majorHAnsi" w:hAnsiTheme="majorHAnsi"/>
          <w:sz w:val="24"/>
          <w:szCs w:val="24"/>
        </w:rPr>
        <w:t xml:space="preserve">care coordinator; </w:t>
      </w:r>
    </w:p>
    <w:p w14:paraId="6EC14C44" w14:textId="3A6935E3" w:rsidR="00CE6938" w:rsidRPr="00CE6938" w:rsidRDefault="001B48A2" w:rsidP="00F13117">
      <w:pPr>
        <w:pStyle w:val="ListParagraph"/>
        <w:numPr>
          <w:ilvl w:val="0"/>
          <w:numId w:val="13"/>
        </w:numPr>
        <w:spacing w:line="240" w:lineRule="auto"/>
        <w:jc w:val="left"/>
        <w:rPr>
          <w:rFonts w:asciiTheme="majorHAnsi" w:hAnsiTheme="majorHAnsi"/>
          <w:sz w:val="24"/>
          <w:szCs w:val="24"/>
        </w:rPr>
      </w:pPr>
      <w:r>
        <w:rPr>
          <w:rFonts w:asciiTheme="majorHAnsi" w:hAnsiTheme="majorHAnsi"/>
          <w:sz w:val="24"/>
          <w:szCs w:val="24"/>
        </w:rPr>
        <w:t>Tailored programmes of condition management (moderately complex patients) and care management (most complex patients). E</w:t>
      </w:r>
      <w:r w:rsidR="00CE6938">
        <w:rPr>
          <w:rFonts w:asciiTheme="majorHAnsi" w:hAnsiTheme="majorHAnsi"/>
          <w:sz w:val="24"/>
          <w:szCs w:val="24"/>
        </w:rPr>
        <w:t xml:space="preserve">arly identification of, and personalised care planning for, patients at risk of an adverse event, with a care manager assigned </w:t>
      </w:r>
      <w:r w:rsidR="00236D23">
        <w:rPr>
          <w:rFonts w:asciiTheme="majorHAnsi" w:hAnsiTheme="majorHAnsi"/>
          <w:sz w:val="24"/>
          <w:szCs w:val="24"/>
        </w:rPr>
        <w:t xml:space="preserve">from the enhanced primary care or care management team </w:t>
      </w:r>
      <w:r w:rsidR="00CE6938">
        <w:rPr>
          <w:rFonts w:asciiTheme="majorHAnsi" w:hAnsiTheme="majorHAnsi"/>
          <w:sz w:val="24"/>
          <w:szCs w:val="24"/>
        </w:rPr>
        <w:t>according to patient need and complexity.</w:t>
      </w:r>
    </w:p>
    <w:p w14:paraId="0DBFABE6" w14:textId="047C6E3F" w:rsidR="00A56916" w:rsidRDefault="00211F63" w:rsidP="000F641D">
      <w:pPr>
        <w:spacing w:line="240" w:lineRule="auto"/>
        <w:ind w:left="0" w:firstLine="0"/>
        <w:jc w:val="left"/>
        <w:rPr>
          <w:rFonts w:asciiTheme="majorHAnsi" w:hAnsiTheme="majorHAnsi"/>
          <w:sz w:val="24"/>
          <w:szCs w:val="24"/>
        </w:rPr>
      </w:pPr>
      <w:r>
        <w:rPr>
          <w:rFonts w:asciiTheme="majorHAnsi" w:hAnsiTheme="majorHAnsi"/>
          <w:sz w:val="24"/>
          <w:szCs w:val="24"/>
        </w:rPr>
        <w:t xml:space="preserve">Connected Care </w:t>
      </w:r>
      <w:r w:rsidR="00B50B6A">
        <w:rPr>
          <w:rFonts w:asciiTheme="majorHAnsi" w:hAnsiTheme="majorHAnsi"/>
          <w:sz w:val="24"/>
          <w:szCs w:val="24"/>
        </w:rPr>
        <w:t>incorporates</w:t>
      </w:r>
      <w:r w:rsidR="00A10150">
        <w:rPr>
          <w:rFonts w:asciiTheme="majorHAnsi" w:hAnsiTheme="majorHAnsi"/>
          <w:sz w:val="24"/>
          <w:szCs w:val="24"/>
        </w:rPr>
        <w:t xml:space="preserve">, and builds on, </w:t>
      </w:r>
      <w:r w:rsidR="0068267F">
        <w:rPr>
          <w:rFonts w:asciiTheme="majorHAnsi" w:hAnsiTheme="majorHAnsi"/>
          <w:sz w:val="24"/>
          <w:szCs w:val="24"/>
        </w:rPr>
        <w:t xml:space="preserve">key elements of </w:t>
      </w:r>
      <w:r w:rsidR="00E74CB3">
        <w:rPr>
          <w:rFonts w:asciiTheme="majorHAnsi" w:hAnsiTheme="majorHAnsi"/>
          <w:sz w:val="24"/>
          <w:szCs w:val="24"/>
        </w:rPr>
        <w:t>Modality’s</w:t>
      </w:r>
      <w:r w:rsidR="0068267F">
        <w:rPr>
          <w:rFonts w:asciiTheme="majorHAnsi" w:hAnsiTheme="majorHAnsi"/>
          <w:sz w:val="24"/>
          <w:szCs w:val="24"/>
        </w:rPr>
        <w:t xml:space="preserve"> model of </w:t>
      </w:r>
      <w:r w:rsidR="00E74CB3">
        <w:rPr>
          <w:rFonts w:asciiTheme="majorHAnsi" w:hAnsiTheme="majorHAnsi"/>
          <w:sz w:val="24"/>
          <w:szCs w:val="24"/>
        </w:rPr>
        <w:t xml:space="preserve">‘at scale’ </w:t>
      </w:r>
      <w:r w:rsidR="0068267F">
        <w:rPr>
          <w:rFonts w:asciiTheme="majorHAnsi" w:hAnsiTheme="majorHAnsi"/>
          <w:sz w:val="24"/>
          <w:szCs w:val="24"/>
        </w:rPr>
        <w:t>primary care</w:t>
      </w:r>
      <w:r w:rsidR="0018455E">
        <w:rPr>
          <w:rFonts w:asciiTheme="majorHAnsi" w:hAnsiTheme="majorHAnsi"/>
          <w:sz w:val="24"/>
          <w:szCs w:val="24"/>
        </w:rPr>
        <w:t>,</w:t>
      </w:r>
      <w:r w:rsidR="00C71802">
        <w:rPr>
          <w:rFonts w:asciiTheme="majorHAnsi" w:hAnsiTheme="majorHAnsi"/>
          <w:sz w:val="24"/>
          <w:szCs w:val="24"/>
        </w:rPr>
        <w:t xml:space="preserve"> which has been</w:t>
      </w:r>
      <w:r w:rsidR="0018455E">
        <w:rPr>
          <w:rFonts w:asciiTheme="majorHAnsi" w:hAnsiTheme="majorHAnsi"/>
          <w:sz w:val="24"/>
          <w:szCs w:val="24"/>
        </w:rPr>
        <w:t xml:space="preserve"> developing since the super-partnership was formed in 2009 </w:t>
      </w:r>
      <w:r w:rsidR="00E74CB3">
        <w:rPr>
          <w:rFonts w:asciiTheme="majorHAnsi" w:hAnsiTheme="majorHAnsi"/>
          <w:sz w:val="24"/>
          <w:szCs w:val="24"/>
        </w:rPr>
        <w:t xml:space="preserve">to </w:t>
      </w:r>
      <w:r w:rsidR="00B50B6A">
        <w:rPr>
          <w:rFonts w:asciiTheme="majorHAnsi" w:hAnsiTheme="majorHAnsi"/>
          <w:sz w:val="24"/>
          <w:szCs w:val="24"/>
        </w:rPr>
        <w:t xml:space="preserve">improve general practice and extend </w:t>
      </w:r>
      <w:r w:rsidR="0068267F">
        <w:rPr>
          <w:rFonts w:asciiTheme="majorHAnsi" w:hAnsiTheme="majorHAnsi"/>
          <w:sz w:val="24"/>
          <w:szCs w:val="24"/>
        </w:rPr>
        <w:t xml:space="preserve">the scope of </w:t>
      </w:r>
      <w:r w:rsidR="00C71802">
        <w:rPr>
          <w:rFonts w:asciiTheme="majorHAnsi" w:hAnsiTheme="majorHAnsi"/>
          <w:sz w:val="24"/>
          <w:szCs w:val="24"/>
        </w:rPr>
        <w:t xml:space="preserve">general practice </w:t>
      </w:r>
      <w:r w:rsidR="0068267F">
        <w:rPr>
          <w:rFonts w:asciiTheme="majorHAnsi" w:hAnsiTheme="majorHAnsi"/>
          <w:sz w:val="24"/>
          <w:szCs w:val="24"/>
        </w:rPr>
        <w:t xml:space="preserve">services provided locally. </w:t>
      </w:r>
      <w:r w:rsidR="00A56916">
        <w:rPr>
          <w:rFonts w:asciiTheme="majorHAnsi" w:hAnsiTheme="majorHAnsi"/>
          <w:sz w:val="24"/>
          <w:szCs w:val="24"/>
        </w:rPr>
        <w:t>In particular</w:t>
      </w:r>
      <w:r w:rsidR="004321DB">
        <w:rPr>
          <w:rFonts w:asciiTheme="majorHAnsi" w:hAnsiTheme="majorHAnsi"/>
          <w:sz w:val="24"/>
          <w:szCs w:val="24"/>
        </w:rPr>
        <w:t xml:space="preserve"> it builds on</w:t>
      </w:r>
      <w:r w:rsidR="00A56916">
        <w:rPr>
          <w:rFonts w:asciiTheme="majorHAnsi" w:hAnsiTheme="majorHAnsi"/>
          <w:sz w:val="24"/>
          <w:szCs w:val="24"/>
        </w:rPr>
        <w:t xml:space="preserve">: </w:t>
      </w:r>
    </w:p>
    <w:p w14:paraId="4F3EBAD6" w14:textId="2924676D" w:rsidR="00F87E9F" w:rsidRDefault="00A56916" w:rsidP="00F13117">
      <w:pPr>
        <w:pStyle w:val="ListParagraph"/>
        <w:numPr>
          <w:ilvl w:val="0"/>
          <w:numId w:val="14"/>
        </w:numPr>
        <w:spacing w:line="240" w:lineRule="auto"/>
        <w:contextualSpacing w:val="0"/>
        <w:jc w:val="left"/>
        <w:rPr>
          <w:rFonts w:asciiTheme="majorHAnsi" w:hAnsiTheme="majorHAnsi"/>
          <w:sz w:val="24"/>
          <w:szCs w:val="24"/>
        </w:rPr>
      </w:pPr>
      <w:r w:rsidRPr="00E74CB3">
        <w:rPr>
          <w:rFonts w:asciiTheme="majorHAnsi" w:hAnsiTheme="majorHAnsi"/>
          <w:b/>
          <w:sz w:val="24"/>
          <w:szCs w:val="24"/>
        </w:rPr>
        <w:t>Single point of access</w:t>
      </w:r>
      <w:r>
        <w:rPr>
          <w:rFonts w:asciiTheme="majorHAnsi" w:hAnsiTheme="majorHAnsi"/>
          <w:sz w:val="24"/>
          <w:szCs w:val="24"/>
        </w:rPr>
        <w:t xml:space="preserve">: </w:t>
      </w:r>
      <w:r w:rsidR="000754A2">
        <w:rPr>
          <w:rFonts w:asciiTheme="majorHAnsi" w:hAnsiTheme="majorHAnsi"/>
          <w:sz w:val="24"/>
          <w:szCs w:val="24"/>
        </w:rPr>
        <w:t>In 2014</w:t>
      </w:r>
      <w:r>
        <w:rPr>
          <w:rFonts w:asciiTheme="majorHAnsi" w:hAnsiTheme="majorHAnsi"/>
          <w:sz w:val="24"/>
          <w:szCs w:val="24"/>
        </w:rPr>
        <w:t xml:space="preserve">, Modality received </w:t>
      </w:r>
      <w:r w:rsidRPr="00A56916">
        <w:rPr>
          <w:rFonts w:asciiTheme="majorHAnsi" w:hAnsiTheme="majorHAnsi"/>
          <w:sz w:val="24"/>
          <w:szCs w:val="24"/>
        </w:rPr>
        <w:t xml:space="preserve">funding from </w:t>
      </w:r>
      <w:r w:rsidR="00BB7F93">
        <w:rPr>
          <w:rFonts w:asciiTheme="majorHAnsi" w:hAnsiTheme="majorHAnsi"/>
          <w:sz w:val="24"/>
          <w:szCs w:val="24"/>
        </w:rPr>
        <w:t xml:space="preserve">the </w:t>
      </w:r>
      <w:r w:rsidR="000754A2">
        <w:rPr>
          <w:rFonts w:asciiTheme="majorHAnsi" w:hAnsiTheme="majorHAnsi"/>
          <w:sz w:val="24"/>
          <w:szCs w:val="24"/>
        </w:rPr>
        <w:t xml:space="preserve">national GP Access Fund </w:t>
      </w:r>
      <w:r>
        <w:rPr>
          <w:rFonts w:asciiTheme="majorHAnsi" w:hAnsiTheme="majorHAnsi"/>
          <w:sz w:val="24"/>
          <w:szCs w:val="24"/>
        </w:rPr>
        <w:t>to create a</w:t>
      </w:r>
      <w:r w:rsidR="00966042">
        <w:rPr>
          <w:rFonts w:asciiTheme="majorHAnsi" w:hAnsiTheme="majorHAnsi"/>
          <w:sz w:val="24"/>
          <w:szCs w:val="24"/>
        </w:rPr>
        <w:t xml:space="preserve"> centralised</w:t>
      </w:r>
      <w:r>
        <w:rPr>
          <w:rFonts w:asciiTheme="majorHAnsi" w:hAnsiTheme="majorHAnsi"/>
          <w:sz w:val="24"/>
          <w:szCs w:val="24"/>
        </w:rPr>
        <w:t xml:space="preserve"> clinical contact centre</w:t>
      </w:r>
      <w:r w:rsidR="000754A2">
        <w:rPr>
          <w:rFonts w:asciiTheme="majorHAnsi" w:hAnsiTheme="majorHAnsi"/>
          <w:sz w:val="24"/>
          <w:szCs w:val="24"/>
        </w:rPr>
        <w:t xml:space="preserve">, offering new modes of access to </w:t>
      </w:r>
      <w:r w:rsidR="00D1644C">
        <w:rPr>
          <w:rFonts w:asciiTheme="majorHAnsi" w:hAnsiTheme="majorHAnsi"/>
          <w:sz w:val="24"/>
          <w:szCs w:val="24"/>
        </w:rPr>
        <w:t xml:space="preserve">primary care </w:t>
      </w:r>
      <w:r w:rsidR="000754A2">
        <w:rPr>
          <w:rFonts w:asciiTheme="majorHAnsi" w:hAnsiTheme="majorHAnsi"/>
          <w:sz w:val="24"/>
          <w:szCs w:val="24"/>
        </w:rPr>
        <w:t xml:space="preserve">services and long-term conditions management. </w:t>
      </w:r>
      <w:r>
        <w:rPr>
          <w:rFonts w:asciiTheme="majorHAnsi" w:hAnsiTheme="majorHAnsi"/>
          <w:sz w:val="24"/>
          <w:szCs w:val="24"/>
        </w:rPr>
        <w:t xml:space="preserve">Patients are triaged to </w:t>
      </w:r>
      <w:proofErr w:type="gramStart"/>
      <w:r>
        <w:rPr>
          <w:rFonts w:asciiTheme="majorHAnsi" w:hAnsiTheme="majorHAnsi"/>
          <w:sz w:val="24"/>
          <w:szCs w:val="24"/>
        </w:rPr>
        <w:t>a</w:t>
      </w:r>
      <w:proofErr w:type="gramEnd"/>
      <w:r>
        <w:rPr>
          <w:rFonts w:asciiTheme="majorHAnsi" w:hAnsiTheme="majorHAnsi"/>
          <w:sz w:val="24"/>
          <w:szCs w:val="24"/>
        </w:rPr>
        <w:t xml:space="preserve"> </w:t>
      </w:r>
      <w:r w:rsidR="000165B3">
        <w:rPr>
          <w:rFonts w:asciiTheme="majorHAnsi" w:hAnsiTheme="majorHAnsi"/>
          <w:sz w:val="24"/>
          <w:szCs w:val="24"/>
        </w:rPr>
        <w:t xml:space="preserve">either </w:t>
      </w:r>
      <w:r>
        <w:rPr>
          <w:rFonts w:asciiTheme="majorHAnsi" w:hAnsiTheme="majorHAnsi"/>
          <w:sz w:val="24"/>
          <w:szCs w:val="24"/>
        </w:rPr>
        <w:t xml:space="preserve">face-to-face appointment, or a range of alternatives including telephone and Skype consultations, digital resources and self-help materials. </w:t>
      </w:r>
      <w:r w:rsidR="00ED1DDD">
        <w:rPr>
          <w:rFonts w:asciiTheme="majorHAnsi" w:hAnsiTheme="majorHAnsi"/>
          <w:sz w:val="24"/>
          <w:szCs w:val="24"/>
        </w:rPr>
        <w:t>Under the vanguard</w:t>
      </w:r>
      <w:r w:rsidR="000F641D">
        <w:rPr>
          <w:rFonts w:asciiTheme="majorHAnsi" w:hAnsiTheme="majorHAnsi"/>
          <w:sz w:val="24"/>
          <w:szCs w:val="24"/>
        </w:rPr>
        <w:t xml:space="preserve">, the contract centre will offer additional routes into primary </w:t>
      </w:r>
      <w:proofErr w:type="gramStart"/>
      <w:r w:rsidR="000F641D">
        <w:rPr>
          <w:rFonts w:asciiTheme="majorHAnsi" w:hAnsiTheme="majorHAnsi"/>
          <w:sz w:val="24"/>
          <w:szCs w:val="24"/>
        </w:rPr>
        <w:t>care</w:t>
      </w:r>
      <w:r w:rsidR="005A20FC">
        <w:rPr>
          <w:rFonts w:asciiTheme="majorHAnsi" w:hAnsiTheme="majorHAnsi"/>
          <w:sz w:val="24"/>
          <w:szCs w:val="24"/>
        </w:rPr>
        <w:t>,</w:t>
      </w:r>
      <w:proofErr w:type="gramEnd"/>
      <w:r w:rsidR="005A20FC">
        <w:rPr>
          <w:rFonts w:asciiTheme="majorHAnsi" w:hAnsiTheme="majorHAnsi"/>
          <w:sz w:val="24"/>
          <w:szCs w:val="24"/>
        </w:rPr>
        <w:t xml:space="preserve"> increase the use of digital channels</w:t>
      </w:r>
      <w:r w:rsidR="000F641D">
        <w:rPr>
          <w:rFonts w:asciiTheme="majorHAnsi" w:hAnsiTheme="majorHAnsi"/>
          <w:sz w:val="24"/>
          <w:szCs w:val="24"/>
        </w:rPr>
        <w:t xml:space="preserve"> and introduce processes to improve care navigation, </w:t>
      </w:r>
      <w:r w:rsidR="000165B3">
        <w:rPr>
          <w:rFonts w:asciiTheme="majorHAnsi" w:hAnsiTheme="majorHAnsi"/>
          <w:sz w:val="24"/>
          <w:szCs w:val="24"/>
        </w:rPr>
        <w:t xml:space="preserve">and use </w:t>
      </w:r>
      <w:r w:rsidR="000F641D">
        <w:rPr>
          <w:rFonts w:asciiTheme="majorHAnsi" w:hAnsiTheme="majorHAnsi"/>
          <w:sz w:val="24"/>
          <w:szCs w:val="24"/>
        </w:rPr>
        <w:t xml:space="preserve">the capacity that is released to deliver proactive outreach </w:t>
      </w:r>
      <w:r w:rsidR="00F87E9F">
        <w:rPr>
          <w:rFonts w:asciiTheme="majorHAnsi" w:hAnsiTheme="majorHAnsi"/>
          <w:sz w:val="24"/>
          <w:szCs w:val="24"/>
        </w:rPr>
        <w:t>services.</w:t>
      </w:r>
    </w:p>
    <w:p w14:paraId="644AACF9" w14:textId="27F28501" w:rsidR="00F87E9F" w:rsidRDefault="00E74CB3" w:rsidP="00F13117">
      <w:pPr>
        <w:pStyle w:val="ListParagraph"/>
        <w:numPr>
          <w:ilvl w:val="0"/>
          <w:numId w:val="14"/>
        </w:numPr>
        <w:spacing w:line="240" w:lineRule="auto"/>
        <w:contextualSpacing w:val="0"/>
        <w:jc w:val="left"/>
        <w:rPr>
          <w:rFonts w:asciiTheme="majorHAnsi" w:hAnsiTheme="majorHAnsi"/>
          <w:sz w:val="24"/>
          <w:szCs w:val="24"/>
        </w:rPr>
      </w:pPr>
      <w:r w:rsidRPr="00F87E9F">
        <w:rPr>
          <w:rFonts w:asciiTheme="majorHAnsi" w:hAnsiTheme="majorHAnsi"/>
          <w:b/>
          <w:sz w:val="24"/>
          <w:szCs w:val="24"/>
        </w:rPr>
        <w:t>Specialist outpatient services</w:t>
      </w:r>
      <w:r w:rsidRPr="00F87E9F">
        <w:rPr>
          <w:rFonts w:asciiTheme="majorHAnsi" w:hAnsiTheme="majorHAnsi"/>
          <w:sz w:val="24"/>
          <w:szCs w:val="24"/>
        </w:rPr>
        <w:t>: Prior to the vanguard, Modality was already</w:t>
      </w:r>
      <w:r w:rsidR="00EA7F2E" w:rsidRPr="00F87E9F">
        <w:rPr>
          <w:rFonts w:asciiTheme="majorHAnsi" w:hAnsiTheme="majorHAnsi"/>
          <w:sz w:val="24"/>
          <w:szCs w:val="24"/>
        </w:rPr>
        <w:t xml:space="preserve"> </w:t>
      </w:r>
      <w:r w:rsidR="000754A2" w:rsidRPr="00F87E9F">
        <w:rPr>
          <w:rFonts w:asciiTheme="majorHAnsi" w:hAnsiTheme="majorHAnsi"/>
          <w:sz w:val="24"/>
          <w:szCs w:val="24"/>
        </w:rPr>
        <w:t>delivering</w:t>
      </w:r>
      <w:r w:rsidR="00EA7F2E" w:rsidRPr="00F87E9F">
        <w:rPr>
          <w:rFonts w:asciiTheme="majorHAnsi" w:hAnsiTheme="majorHAnsi"/>
          <w:sz w:val="24"/>
          <w:szCs w:val="24"/>
        </w:rPr>
        <w:t xml:space="preserve"> outpatient</w:t>
      </w:r>
      <w:r w:rsidR="00D00439">
        <w:rPr>
          <w:rFonts w:asciiTheme="majorHAnsi" w:hAnsiTheme="majorHAnsi"/>
          <w:sz w:val="24"/>
          <w:szCs w:val="24"/>
        </w:rPr>
        <w:t xml:space="preserve"> services for dermatology,</w:t>
      </w:r>
      <w:r w:rsidR="000754A2" w:rsidRPr="00F87E9F">
        <w:rPr>
          <w:rFonts w:asciiTheme="majorHAnsi" w:hAnsiTheme="majorHAnsi"/>
          <w:sz w:val="24"/>
          <w:szCs w:val="24"/>
        </w:rPr>
        <w:t xml:space="preserve"> rheumatology</w:t>
      </w:r>
      <w:r w:rsidR="008D66B3" w:rsidRPr="00F87E9F">
        <w:rPr>
          <w:rFonts w:asciiTheme="majorHAnsi" w:hAnsiTheme="majorHAnsi"/>
          <w:sz w:val="24"/>
          <w:szCs w:val="24"/>
        </w:rPr>
        <w:t xml:space="preserve"> </w:t>
      </w:r>
      <w:r w:rsidR="00D00439">
        <w:rPr>
          <w:rFonts w:asciiTheme="majorHAnsi" w:hAnsiTheme="majorHAnsi"/>
          <w:sz w:val="24"/>
          <w:szCs w:val="24"/>
        </w:rPr>
        <w:t xml:space="preserve">and x-ray </w:t>
      </w:r>
      <w:r w:rsidR="008D66B3" w:rsidRPr="00F87E9F">
        <w:rPr>
          <w:rFonts w:asciiTheme="majorHAnsi" w:hAnsiTheme="majorHAnsi"/>
          <w:sz w:val="24"/>
          <w:szCs w:val="24"/>
        </w:rPr>
        <w:t>in primary or community settings</w:t>
      </w:r>
      <w:r w:rsidR="00EA7F2E" w:rsidRPr="00F87E9F">
        <w:rPr>
          <w:rFonts w:asciiTheme="majorHAnsi" w:hAnsiTheme="majorHAnsi"/>
          <w:sz w:val="24"/>
          <w:szCs w:val="24"/>
        </w:rPr>
        <w:t>.</w:t>
      </w:r>
      <w:r w:rsidR="000754A2" w:rsidRPr="00F87E9F">
        <w:rPr>
          <w:rFonts w:asciiTheme="majorHAnsi" w:hAnsiTheme="majorHAnsi"/>
          <w:sz w:val="24"/>
          <w:szCs w:val="24"/>
        </w:rPr>
        <w:t xml:space="preserve"> </w:t>
      </w:r>
      <w:r w:rsidR="008D66B3" w:rsidRPr="00F87E9F">
        <w:rPr>
          <w:rFonts w:asciiTheme="majorHAnsi" w:hAnsiTheme="majorHAnsi"/>
          <w:sz w:val="24"/>
          <w:szCs w:val="24"/>
        </w:rPr>
        <w:t>Under the vanguard,</w:t>
      </w:r>
      <w:r w:rsidR="00F87E9F" w:rsidRPr="00F87E9F">
        <w:rPr>
          <w:rFonts w:asciiTheme="majorHAnsi" w:hAnsiTheme="majorHAnsi"/>
          <w:sz w:val="24"/>
          <w:szCs w:val="24"/>
        </w:rPr>
        <w:t xml:space="preserve"> the range of</w:t>
      </w:r>
      <w:r w:rsidR="008D66B3" w:rsidRPr="00F87E9F">
        <w:rPr>
          <w:rFonts w:asciiTheme="majorHAnsi" w:hAnsiTheme="majorHAnsi"/>
          <w:sz w:val="24"/>
          <w:szCs w:val="24"/>
        </w:rPr>
        <w:t xml:space="preserve"> </w:t>
      </w:r>
      <w:r w:rsidR="00BB7F93">
        <w:rPr>
          <w:rFonts w:asciiTheme="majorHAnsi" w:hAnsiTheme="majorHAnsi"/>
          <w:sz w:val="24"/>
          <w:szCs w:val="24"/>
        </w:rPr>
        <w:t xml:space="preserve">primary care-sited </w:t>
      </w:r>
      <w:r w:rsidR="00F87E9F" w:rsidRPr="00F87E9F">
        <w:rPr>
          <w:rFonts w:asciiTheme="majorHAnsi" w:hAnsiTheme="majorHAnsi"/>
          <w:sz w:val="24"/>
          <w:szCs w:val="24"/>
        </w:rPr>
        <w:t>outpatient</w:t>
      </w:r>
      <w:r w:rsidR="008D66B3" w:rsidRPr="00F87E9F">
        <w:rPr>
          <w:rFonts w:asciiTheme="majorHAnsi" w:hAnsiTheme="majorHAnsi"/>
          <w:sz w:val="24"/>
          <w:szCs w:val="24"/>
        </w:rPr>
        <w:t xml:space="preserve"> services will be substantially increased</w:t>
      </w:r>
      <w:r w:rsidR="00F87E9F" w:rsidRPr="00F87E9F">
        <w:rPr>
          <w:rFonts w:asciiTheme="majorHAnsi" w:hAnsiTheme="majorHAnsi"/>
          <w:sz w:val="24"/>
          <w:szCs w:val="24"/>
        </w:rPr>
        <w:t xml:space="preserve"> (to include </w:t>
      </w:r>
      <w:r w:rsidR="00F87E9F" w:rsidRPr="00F87E9F">
        <w:rPr>
          <w:rFonts w:asciiTheme="majorHAnsi" w:hAnsiTheme="majorHAnsi"/>
          <w:color w:val="000000"/>
          <w:sz w:val="24"/>
          <w:szCs w:val="24"/>
        </w:rPr>
        <w:t>cardiology, gastroenterology, pain management</w:t>
      </w:r>
      <w:r w:rsidR="00D00439">
        <w:rPr>
          <w:rFonts w:asciiTheme="majorHAnsi" w:hAnsiTheme="majorHAnsi"/>
          <w:color w:val="000000"/>
          <w:sz w:val="24"/>
          <w:szCs w:val="24"/>
        </w:rPr>
        <w:t>, gynaecology, ENT, urology, orthopaedics, respiratory</w:t>
      </w:r>
      <w:r w:rsidR="00F87E9F" w:rsidRPr="00F87E9F">
        <w:rPr>
          <w:rFonts w:asciiTheme="majorHAnsi" w:hAnsiTheme="majorHAnsi"/>
          <w:color w:val="000000"/>
          <w:sz w:val="24"/>
          <w:szCs w:val="24"/>
        </w:rPr>
        <w:t xml:space="preserve"> and</w:t>
      </w:r>
      <w:r w:rsidR="00D00439">
        <w:rPr>
          <w:rFonts w:asciiTheme="majorHAnsi" w:hAnsiTheme="majorHAnsi"/>
          <w:color w:val="000000"/>
          <w:sz w:val="24"/>
          <w:szCs w:val="24"/>
        </w:rPr>
        <w:t xml:space="preserve"> ophthalmology</w:t>
      </w:r>
      <w:r w:rsidR="00F87E9F" w:rsidRPr="00F87E9F">
        <w:rPr>
          <w:rFonts w:asciiTheme="majorHAnsi" w:hAnsiTheme="majorHAnsi"/>
          <w:color w:val="000000"/>
          <w:sz w:val="24"/>
          <w:szCs w:val="24"/>
        </w:rPr>
        <w:t>)</w:t>
      </w:r>
      <w:r w:rsidR="00EF59FA" w:rsidRPr="00F87E9F">
        <w:rPr>
          <w:rFonts w:asciiTheme="majorHAnsi" w:hAnsiTheme="majorHAnsi"/>
          <w:color w:val="000000"/>
          <w:sz w:val="24"/>
          <w:szCs w:val="24"/>
        </w:rPr>
        <w:t>,</w:t>
      </w:r>
      <w:r w:rsidR="00932558" w:rsidRPr="00F87E9F">
        <w:rPr>
          <w:rFonts w:asciiTheme="majorHAnsi" w:hAnsiTheme="majorHAnsi"/>
          <w:color w:val="000000"/>
          <w:sz w:val="24"/>
          <w:szCs w:val="24"/>
        </w:rPr>
        <w:t xml:space="preserve"> with some making use of telemedicine to offer </w:t>
      </w:r>
      <w:r w:rsidR="005A557A" w:rsidRPr="00F87E9F">
        <w:rPr>
          <w:rFonts w:asciiTheme="majorHAnsi" w:hAnsiTheme="majorHAnsi"/>
          <w:color w:val="000000"/>
          <w:sz w:val="24"/>
          <w:szCs w:val="24"/>
        </w:rPr>
        <w:t>virtual consultations</w:t>
      </w:r>
      <w:r w:rsidR="00D1644C">
        <w:rPr>
          <w:rFonts w:asciiTheme="majorHAnsi" w:hAnsiTheme="majorHAnsi"/>
          <w:color w:val="000000"/>
          <w:sz w:val="24"/>
          <w:szCs w:val="24"/>
        </w:rPr>
        <w:t xml:space="preserve"> as an alternative to face-to-face appointments</w:t>
      </w:r>
      <w:r w:rsidR="005A557A" w:rsidRPr="00F87E9F">
        <w:rPr>
          <w:rFonts w:asciiTheme="majorHAnsi" w:hAnsiTheme="majorHAnsi"/>
          <w:color w:val="000000"/>
          <w:sz w:val="24"/>
          <w:szCs w:val="24"/>
        </w:rPr>
        <w:t xml:space="preserve">. They will also be </w:t>
      </w:r>
      <w:r w:rsidR="005A557A" w:rsidRPr="00F87E9F">
        <w:rPr>
          <w:rFonts w:asciiTheme="majorHAnsi" w:hAnsiTheme="majorHAnsi"/>
          <w:sz w:val="24"/>
          <w:szCs w:val="24"/>
        </w:rPr>
        <w:t>a</w:t>
      </w:r>
      <w:r w:rsidR="008D66B3" w:rsidRPr="00F87E9F">
        <w:rPr>
          <w:rFonts w:asciiTheme="majorHAnsi" w:hAnsiTheme="majorHAnsi"/>
          <w:sz w:val="24"/>
          <w:szCs w:val="24"/>
        </w:rPr>
        <w:t xml:space="preserve">ligned with </w:t>
      </w:r>
      <w:r w:rsidR="00C14FBB" w:rsidRPr="00F87E9F">
        <w:rPr>
          <w:rFonts w:asciiTheme="majorHAnsi" w:hAnsiTheme="majorHAnsi"/>
          <w:sz w:val="24"/>
          <w:szCs w:val="24"/>
        </w:rPr>
        <w:t xml:space="preserve">a new </w:t>
      </w:r>
      <w:r w:rsidR="008D66B3" w:rsidRPr="00F87E9F">
        <w:rPr>
          <w:rFonts w:asciiTheme="majorHAnsi" w:hAnsiTheme="majorHAnsi"/>
          <w:sz w:val="24"/>
          <w:szCs w:val="24"/>
        </w:rPr>
        <w:t>referral facilitation service</w:t>
      </w:r>
      <w:r w:rsidR="00C14FBB" w:rsidRPr="00F87E9F">
        <w:rPr>
          <w:rFonts w:asciiTheme="majorHAnsi" w:hAnsiTheme="majorHAnsi"/>
          <w:sz w:val="24"/>
          <w:szCs w:val="24"/>
        </w:rPr>
        <w:t xml:space="preserve"> being introduced across all </w:t>
      </w:r>
      <w:r w:rsidR="00211F63">
        <w:rPr>
          <w:rFonts w:asciiTheme="majorHAnsi" w:hAnsiTheme="majorHAnsi"/>
          <w:sz w:val="24"/>
          <w:szCs w:val="24"/>
        </w:rPr>
        <w:t>Connected Care</w:t>
      </w:r>
      <w:r w:rsidR="00C14FBB" w:rsidRPr="00F87E9F">
        <w:rPr>
          <w:rFonts w:asciiTheme="majorHAnsi" w:hAnsiTheme="majorHAnsi"/>
          <w:sz w:val="24"/>
          <w:szCs w:val="24"/>
        </w:rPr>
        <w:t xml:space="preserve"> practices. </w:t>
      </w:r>
      <w:bookmarkStart w:id="6" w:name="_GoBack"/>
      <w:bookmarkEnd w:id="6"/>
    </w:p>
    <w:p w14:paraId="497ACAE1" w14:textId="77777777" w:rsidR="004E085C" w:rsidRPr="0073540F" w:rsidRDefault="004E085C" w:rsidP="00D00439">
      <w:pPr>
        <w:pStyle w:val="Heading3"/>
        <w:ind w:left="0" w:firstLine="0"/>
      </w:pPr>
      <w:r w:rsidRPr="0073540F">
        <w:t>The local context</w:t>
      </w:r>
    </w:p>
    <w:p w14:paraId="1FA9C5CF" w14:textId="7692A117" w:rsidR="00F20DCA" w:rsidRDefault="004E085C" w:rsidP="00A229A5">
      <w:pPr>
        <w:spacing w:line="240" w:lineRule="auto"/>
        <w:ind w:left="0" w:firstLine="0"/>
        <w:jc w:val="left"/>
        <w:rPr>
          <w:rFonts w:asciiTheme="majorHAnsi" w:hAnsiTheme="majorHAnsi"/>
          <w:sz w:val="24"/>
          <w:szCs w:val="24"/>
        </w:rPr>
      </w:pPr>
      <w:r w:rsidRPr="00C32D9B">
        <w:rPr>
          <w:rFonts w:asciiTheme="majorHAnsi" w:hAnsiTheme="majorHAnsi"/>
          <w:sz w:val="24"/>
          <w:szCs w:val="24"/>
        </w:rPr>
        <w:t xml:space="preserve">As with all change programmes, the implementation and </w:t>
      </w:r>
      <w:r>
        <w:rPr>
          <w:rFonts w:asciiTheme="majorHAnsi" w:hAnsiTheme="majorHAnsi"/>
          <w:sz w:val="24"/>
          <w:szCs w:val="24"/>
        </w:rPr>
        <w:t>outcomes achieved by</w:t>
      </w:r>
      <w:r w:rsidRPr="00C32D9B">
        <w:rPr>
          <w:rFonts w:asciiTheme="majorHAnsi" w:hAnsiTheme="majorHAnsi"/>
          <w:sz w:val="24"/>
          <w:szCs w:val="24"/>
        </w:rPr>
        <w:t xml:space="preserve"> </w:t>
      </w:r>
      <w:r w:rsidR="00211F63">
        <w:rPr>
          <w:rFonts w:asciiTheme="majorHAnsi" w:hAnsiTheme="majorHAnsi"/>
          <w:sz w:val="24"/>
          <w:szCs w:val="24"/>
        </w:rPr>
        <w:t>Connected Care</w:t>
      </w:r>
      <w:r w:rsidRPr="00C32D9B">
        <w:rPr>
          <w:rFonts w:asciiTheme="majorHAnsi" w:hAnsiTheme="majorHAnsi"/>
          <w:sz w:val="24"/>
          <w:szCs w:val="24"/>
        </w:rPr>
        <w:t xml:space="preserve"> will be shaped context</w:t>
      </w:r>
      <w:r>
        <w:rPr>
          <w:rFonts w:asciiTheme="majorHAnsi" w:hAnsiTheme="majorHAnsi"/>
          <w:sz w:val="24"/>
          <w:szCs w:val="24"/>
        </w:rPr>
        <w:t xml:space="preserve">ual factors, both national and local. It is not our intention here to </w:t>
      </w:r>
      <w:r>
        <w:rPr>
          <w:rFonts w:asciiTheme="majorHAnsi" w:hAnsiTheme="majorHAnsi"/>
          <w:sz w:val="24"/>
          <w:szCs w:val="24"/>
        </w:rPr>
        <w:lastRenderedPageBreak/>
        <w:t xml:space="preserve">provide an exhaustive summary of the wider environment into which </w:t>
      </w:r>
      <w:r w:rsidR="00211F63">
        <w:rPr>
          <w:rFonts w:asciiTheme="majorHAnsi" w:hAnsiTheme="majorHAnsi"/>
          <w:sz w:val="24"/>
          <w:szCs w:val="24"/>
        </w:rPr>
        <w:t xml:space="preserve">the programme </w:t>
      </w:r>
      <w:r w:rsidR="009F4F3A">
        <w:rPr>
          <w:rFonts w:asciiTheme="majorHAnsi" w:hAnsiTheme="majorHAnsi"/>
          <w:sz w:val="24"/>
          <w:szCs w:val="24"/>
        </w:rPr>
        <w:t xml:space="preserve">is being introduced; </w:t>
      </w:r>
      <w:r>
        <w:rPr>
          <w:rFonts w:asciiTheme="majorHAnsi" w:hAnsiTheme="majorHAnsi"/>
          <w:sz w:val="24"/>
          <w:szCs w:val="24"/>
        </w:rPr>
        <w:t>many of the most salient aspects of this environment are discussed in the following chapter where we present the findi</w:t>
      </w:r>
      <w:r w:rsidR="00A229A5">
        <w:rPr>
          <w:rFonts w:asciiTheme="majorHAnsi" w:hAnsiTheme="majorHAnsi"/>
          <w:sz w:val="24"/>
          <w:szCs w:val="24"/>
        </w:rPr>
        <w:t xml:space="preserve">ngs of our scoping interviews. </w:t>
      </w:r>
    </w:p>
    <w:p w14:paraId="71D3B54F" w14:textId="33A5EED8" w:rsidR="004E085C" w:rsidRDefault="004E085C" w:rsidP="00A229A5">
      <w:pPr>
        <w:spacing w:line="240" w:lineRule="auto"/>
        <w:ind w:left="0" w:firstLine="0"/>
        <w:jc w:val="left"/>
        <w:rPr>
          <w:rFonts w:asciiTheme="majorHAnsi" w:hAnsiTheme="majorHAnsi"/>
          <w:sz w:val="24"/>
          <w:szCs w:val="24"/>
        </w:rPr>
      </w:pPr>
      <w:r>
        <w:rPr>
          <w:rFonts w:asciiTheme="majorHAnsi" w:hAnsiTheme="majorHAnsi"/>
          <w:sz w:val="24"/>
          <w:szCs w:val="24"/>
        </w:rPr>
        <w:t xml:space="preserve">Key factors to understanding the local context of </w:t>
      </w:r>
      <w:r w:rsidR="00211F63">
        <w:rPr>
          <w:rFonts w:asciiTheme="majorHAnsi" w:hAnsiTheme="majorHAnsi"/>
          <w:sz w:val="24"/>
          <w:szCs w:val="24"/>
        </w:rPr>
        <w:t>Connected Care</w:t>
      </w:r>
      <w:r>
        <w:rPr>
          <w:rFonts w:asciiTheme="majorHAnsi" w:hAnsiTheme="majorHAnsi"/>
          <w:sz w:val="24"/>
          <w:szCs w:val="24"/>
        </w:rPr>
        <w:t xml:space="preserve"> are: </w:t>
      </w:r>
    </w:p>
    <w:p w14:paraId="06D06869" w14:textId="723AE5AA" w:rsidR="00BB7F93" w:rsidRPr="00AE60B3" w:rsidRDefault="00BB7F93" w:rsidP="00F13117">
      <w:pPr>
        <w:pStyle w:val="ListParagraph"/>
        <w:numPr>
          <w:ilvl w:val="0"/>
          <w:numId w:val="15"/>
        </w:numPr>
        <w:spacing w:line="240" w:lineRule="auto"/>
        <w:contextualSpacing w:val="0"/>
        <w:jc w:val="left"/>
        <w:rPr>
          <w:rFonts w:asciiTheme="majorHAnsi" w:hAnsiTheme="majorHAnsi"/>
          <w:sz w:val="24"/>
          <w:szCs w:val="24"/>
        </w:rPr>
      </w:pPr>
      <w:r w:rsidRPr="00CC145D">
        <w:rPr>
          <w:rFonts w:asciiTheme="majorHAnsi" w:hAnsiTheme="majorHAnsi"/>
          <w:i/>
          <w:sz w:val="24"/>
          <w:szCs w:val="24"/>
        </w:rPr>
        <w:t xml:space="preserve">Sustainability and Transformation Plans (STPs): </w:t>
      </w:r>
      <w:r w:rsidR="00211F63">
        <w:rPr>
          <w:rFonts w:asciiTheme="majorHAnsi" w:hAnsiTheme="majorHAnsi"/>
          <w:sz w:val="24"/>
          <w:szCs w:val="24"/>
        </w:rPr>
        <w:t>Connected Care</w:t>
      </w:r>
      <w:r w:rsidRPr="00CC145D">
        <w:rPr>
          <w:rFonts w:asciiTheme="majorHAnsi" w:hAnsiTheme="majorHAnsi"/>
          <w:sz w:val="24"/>
          <w:szCs w:val="24"/>
        </w:rPr>
        <w:t xml:space="preserve"> </w:t>
      </w:r>
      <w:r>
        <w:rPr>
          <w:rFonts w:asciiTheme="majorHAnsi" w:hAnsiTheme="majorHAnsi"/>
          <w:sz w:val="24"/>
          <w:szCs w:val="24"/>
        </w:rPr>
        <w:t>cuts across two STP areas (known as ‘footprints’)</w:t>
      </w:r>
      <w:r w:rsidRPr="00CC145D">
        <w:rPr>
          <w:rFonts w:asciiTheme="majorHAnsi" w:hAnsiTheme="majorHAnsi"/>
          <w:sz w:val="24"/>
          <w:szCs w:val="24"/>
        </w:rPr>
        <w:t xml:space="preserve">: </w:t>
      </w:r>
      <w:hyperlink r:id="rId25" w:history="1">
        <w:r w:rsidRPr="00BB7F93">
          <w:rPr>
            <w:rStyle w:val="Hyperlink"/>
            <w:rFonts w:asciiTheme="majorHAnsi" w:hAnsiTheme="majorHAnsi"/>
            <w:sz w:val="24"/>
            <w:szCs w:val="24"/>
          </w:rPr>
          <w:t>Birmingham and Solihull</w:t>
        </w:r>
      </w:hyperlink>
      <w:r>
        <w:rPr>
          <w:rFonts w:asciiTheme="majorHAnsi" w:hAnsiTheme="majorHAnsi"/>
          <w:sz w:val="24"/>
          <w:szCs w:val="24"/>
        </w:rPr>
        <w:t xml:space="preserve">, and the </w:t>
      </w:r>
      <w:hyperlink r:id="rId26" w:history="1">
        <w:r w:rsidRPr="00BB7F93">
          <w:rPr>
            <w:rStyle w:val="Hyperlink"/>
            <w:rFonts w:asciiTheme="majorHAnsi" w:hAnsiTheme="majorHAnsi"/>
            <w:sz w:val="24"/>
            <w:szCs w:val="24"/>
          </w:rPr>
          <w:t>Black Country</w:t>
        </w:r>
      </w:hyperlink>
      <w:r>
        <w:rPr>
          <w:rFonts w:asciiTheme="majorHAnsi" w:hAnsiTheme="majorHAnsi"/>
          <w:sz w:val="24"/>
          <w:szCs w:val="24"/>
        </w:rPr>
        <w:t>,</w:t>
      </w:r>
      <w:r w:rsidRPr="00CC145D">
        <w:rPr>
          <w:rFonts w:asciiTheme="majorHAnsi" w:hAnsiTheme="majorHAnsi"/>
          <w:sz w:val="24"/>
          <w:szCs w:val="24"/>
        </w:rPr>
        <w:t xml:space="preserve"> with most of the practices involved </w:t>
      </w:r>
      <w:r>
        <w:rPr>
          <w:rFonts w:asciiTheme="majorHAnsi" w:hAnsiTheme="majorHAnsi"/>
          <w:sz w:val="24"/>
          <w:szCs w:val="24"/>
        </w:rPr>
        <w:t xml:space="preserve">in the vanguard </w:t>
      </w:r>
      <w:r w:rsidRPr="00CC145D">
        <w:rPr>
          <w:rFonts w:asciiTheme="majorHAnsi" w:hAnsiTheme="majorHAnsi"/>
          <w:sz w:val="24"/>
          <w:szCs w:val="24"/>
        </w:rPr>
        <w:t xml:space="preserve">falling into the </w:t>
      </w:r>
      <w:r>
        <w:rPr>
          <w:rFonts w:asciiTheme="majorHAnsi" w:hAnsiTheme="majorHAnsi"/>
          <w:sz w:val="24"/>
          <w:szCs w:val="24"/>
        </w:rPr>
        <w:t>latter</w:t>
      </w:r>
      <w:r w:rsidRPr="00CC145D">
        <w:rPr>
          <w:rFonts w:asciiTheme="majorHAnsi" w:hAnsiTheme="majorHAnsi"/>
          <w:sz w:val="24"/>
          <w:szCs w:val="24"/>
        </w:rPr>
        <w:t xml:space="preserve">. </w:t>
      </w:r>
      <w:r>
        <w:rPr>
          <w:rFonts w:asciiTheme="majorHAnsi" w:hAnsiTheme="majorHAnsi"/>
          <w:sz w:val="24"/>
          <w:szCs w:val="24"/>
        </w:rPr>
        <w:t xml:space="preserve">There is strong alignment between the </w:t>
      </w:r>
      <w:r w:rsidR="00211F63">
        <w:rPr>
          <w:rFonts w:asciiTheme="majorHAnsi" w:hAnsiTheme="majorHAnsi"/>
          <w:sz w:val="24"/>
          <w:szCs w:val="24"/>
        </w:rPr>
        <w:t xml:space="preserve">Connected Care </w:t>
      </w:r>
      <w:r>
        <w:rPr>
          <w:rFonts w:asciiTheme="majorHAnsi" w:hAnsiTheme="majorHAnsi"/>
          <w:sz w:val="24"/>
          <w:szCs w:val="24"/>
        </w:rPr>
        <w:t xml:space="preserve">model and these local plans, with the Black Country STP describing the MCP and primary and acute care systems (PACS) vanguards being developed locally as ‘key enablers’ for the implementation of place-based models of care. </w:t>
      </w:r>
      <w:r w:rsidRPr="00AE60B3">
        <w:rPr>
          <w:rFonts w:asciiTheme="majorHAnsi" w:hAnsiTheme="majorHAnsi"/>
          <w:sz w:val="24"/>
          <w:szCs w:val="24"/>
        </w:rPr>
        <w:t>Both STPs identify investment in and development of primary care services, delivering more care in primary and community settings, and achieving integrated working across services as key priorities. The</w:t>
      </w:r>
      <w:r>
        <w:rPr>
          <w:rFonts w:asciiTheme="majorHAnsi" w:hAnsiTheme="majorHAnsi"/>
          <w:sz w:val="24"/>
          <w:szCs w:val="24"/>
        </w:rPr>
        <w:t xml:space="preserve"> importance</w:t>
      </w:r>
      <w:r w:rsidRPr="00AE60B3">
        <w:rPr>
          <w:rFonts w:asciiTheme="majorHAnsi" w:hAnsiTheme="majorHAnsi"/>
          <w:sz w:val="24"/>
          <w:szCs w:val="24"/>
        </w:rPr>
        <w:t xml:space="preserve"> of enhanced general practice to new models of car</w:t>
      </w:r>
      <w:r w:rsidR="009F4F3A">
        <w:rPr>
          <w:rFonts w:asciiTheme="majorHAnsi" w:hAnsiTheme="majorHAnsi"/>
          <w:sz w:val="24"/>
          <w:szCs w:val="24"/>
        </w:rPr>
        <w:t>e delivery is emphasised and in both cases is</w:t>
      </w:r>
      <w:r w:rsidRPr="00AE60B3">
        <w:rPr>
          <w:rFonts w:asciiTheme="majorHAnsi" w:hAnsiTheme="majorHAnsi"/>
          <w:sz w:val="24"/>
          <w:szCs w:val="24"/>
        </w:rPr>
        <w:t xml:space="preserve"> linked</w:t>
      </w:r>
      <w:r>
        <w:rPr>
          <w:rFonts w:asciiTheme="majorHAnsi" w:hAnsiTheme="majorHAnsi"/>
          <w:sz w:val="24"/>
          <w:szCs w:val="24"/>
        </w:rPr>
        <w:t xml:space="preserve"> explicitly</w:t>
      </w:r>
      <w:r w:rsidRPr="00AE60B3">
        <w:rPr>
          <w:rFonts w:asciiTheme="majorHAnsi" w:hAnsiTheme="majorHAnsi"/>
          <w:sz w:val="24"/>
          <w:szCs w:val="24"/>
        </w:rPr>
        <w:t xml:space="preserve"> to the goal</w:t>
      </w:r>
      <w:r>
        <w:rPr>
          <w:rFonts w:asciiTheme="majorHAnsi" w:hAnsiTheme="majorHAnsi"/>
          <w:sz w:val="24"/>
          <w:szCs w:val="24"/>
        </w:rPr>
        <w:t>s</w:t>
      </w:r>
      <w:r w:rsidRPr="00AE60B3">
        <w:rPr>
          <w:rFonts w:asciiTheme="majorHAnsi" w:hAnsiTheme="majorHAnsi"/>
          <w:sz w:val="24"/>
          <w:szCs w:val="24"/>
        </w:rPr>
        <w:t xml:space="preserve"> </w:t>
      </w:r>
      <w:r>
        <w:rPr>
          <w:rFonts w:asciiTheme="majorHAnsi" w:hAnsiTheme="majorHAnsi"/>
          <w:sz w:val="24"/>
          <w:szCs w:val="24"/>
        </w:rPr>
        <w:t>of</w:t>
      </w:r>
      <w:r w:rsidRPr="00AE60B3">
        <w:rPr>
          <w:rFonts w:asciiTheme="majorHAnsi" w:hAnsiTheme="majorHAnsi"/>
          <w:sz w:val="24"/>
          <w:szCs w:val="24"/>
        </w:rPr>
        <w:t xml:space="preserve"> reduc</w:t>
      </w:r>
      <w:r>
        <w:rPr>
          <w:rFonts w:asciiTheme="majorHAnsi" w:hAnsiTheme="majorHAnsi"/>
          <w:sz w:val="24"/>
          <w:szCs w:val="24"/>
        </w:rPr>
        <w:t>ing</w:t>
      </w:r>
      <w:r w:rsidRPr="00AE60B3">
        <w:rPr>
          <w:rFonts w:asciiTheme="majorHAnsi" w:hAnsiTheme="majorHAnsi"/>
          <w:sz w:val="24"/>
          <w:szCs w:val="24"/>
        </w:rPr>
        <w:t xml:space="preserve"> </w:t>
      </w:r>
      <w:r w:rsidR="009F4F3A">
        <w:rPr>
          <w:rFonts w:asciiTheme="majorHAnsi" w:hAnsiTheme="majorHAnsi"/>
          <w:sz w:val="24"/>
          <w:szCs w:val="24"/>
        </w:rPr>
        <w:t>un</w:t>
      </w:r>
      <w:r w:rsidRPr="00AE60B3">
        <w:rPr>
          <w:rFonts w:asciiTheme="majorHAnsi" w:hAnsiTheme="majorHAnsi"/>
          <w:sz w:val="24"/>
          <w:szCs w:val="24"/>
        </w:rPr>
        <w:t>necessary use of acute services and secur</w:t>
      </w:r>
      <w:r>
        <w:rPr>
          <w:rFonts w:asciiTheme="majorHAnsi" w:hAnsiTheme="majorHAnsi"/>
          <w:sz w:val="24"/>
          <w:szCs w:val="24"/>
        </w:rPr>
        <w:t>ing</w:t>
      </w:r>
      <w:r w:rsidRPr="00AE60B3">
        <w:rPr>
          <w:rFonts w:asciiTheme="majorHAnsi" w:hAnsiTheme="majorHAnsi"/>
          <w:sz w:val="24"/>
          <w:szCs w:val="24"/>
        </w:rPr>
        <w:t xml:space="preserve"> long-term financial sustainability for local systems of care. </w:t>
      </w:r>
    </w:p>
    <w:p w14:paraId="23BDC21B" w14:textId="64753B69" w:rsidR="00A229A5" w:rsidRDefault="004E085C" w:rsidP="00F13117">
      <w:pPr>
        <w:pStyle w:val="ListParagraph"/>
        <w:numPr>
          <w:ilvl w:val="0"/>
          <w:numId w:val="15"/>
        </w:numPr>
        <w:spacing w:line="240" w:lineRule="auto"/>
        <w:contextualSpacing w:val="0"/>
        <w:jc w:val="left"/>
        <w:rPr>
          <w:rFonts w:asciiTheme="majorHAnsi" w:hAnsiTheme="majorHAnsi"/>
          <w:sz w:val="24"/>
          <w:szCs w:val="24"/>
        </w:rPr>
      </w:pPr>
      <w:r w:rsidRPr="00676DFF">
        <w:rPr>
          <w:rFonts w:asciiTheme="majorHAnsi" w:hAnsiTheme="majorHAnsi"/>
          <w:i/>
          <w:sz w:val="24"/>
          <w:szCs w:val="24"/>
        </w:rPr>
        <w:t>The Midland Metropolitan Hospital</w:t>
      </w:r>
      <w:r>
        <w:rPr>
          <w:rFonts w:asciiTheme="majorHAnsi" w:hAnsiTheme="majorHAnsi"/>
          <w:sz w:val="24"/>
          <w:szCs w:val="24"/>
        </w:rPr>
        <w:t xml:space="preserve">: in October 2018, Sandwell and West Birmingham Hospital Trust – one of the </w:t>
      </w:r>
      <w:r w:rsidR="00211F63">
        <w:rPr>
          <w:rFonts w:asciiTheme="majorHAnsi" w:hAnsiTheme="majorHAnsi"/>
          <w:sz w:val="24"/>
          <w:szCs w:val="24"/>
        </w:rPr>
        <w:t xml:space="preserve">Connected Care </w:t>
      </w:r>
      <w:r>
        <w:rPr>
          <w:rFonts w:asciiTheme="majorHAnsi" w:hAnsiTheme="majorHAnsi"/>
          <w:sz w:val="24"/>
          <w:szCs w:val="24"/>
        </w:rPr>
        <w:t>partners – will open a new acute hospital in Smethwick, funded through a private finance initiative (PFI). The financial business case for the hospital is predicated on certain levels of activity</w:t>
      </w:r>
      <w:r w:rsidR="006052D3">
        <w:rPr>
          <w:rFonts w:asciiTheme="majorHAnsi" w:hAnsiTheme="majorHAnsi"/>
          <w:sz w:val="24"/>
          <w:szCs w:val="24"/>
        </w:rPr>
        <w:t xml:space="preserve">, which </w:t>
      </w:r>
      <w:r w:rsidR="00211F63">
        <w:rPr>
          <w:rFonts w:asciiTheme="majorHAnsi" w:hAnsiTheme="majorHAnsi"/>
          <w:sz w:val="24"/>
          <w:szCs w:val="24"/>
        </w:rPr>
        <w:t>Connected Care</w:t>
      </w:r>
      <w:r w:rsidR="006052D3">
        <w:rPr>
          <w:rFonts w:asciiTheme="majorHAnsi" w:hAnsiTheme="majorHAnsi"/>
          <w:sz w:val="24"/>
          <w:szCs w:val="24"/>
        </w:rPr>
        <w:t xml:space="preserve"> could impact on in </w:t>
      </w:r>
      <w:r w:rsidR="007E2C54">
        <w:rPr>
          <w:rFonts w:asciiTheme="majorHAnsi" w:hAnsiTheme="majorHAnsi"/>
          <w:sz w:val="24"/>
          <w:szCs w:val="24"/>
        </w:rPr>
        <w:t>different ways</w:t>
      </w:r>
      <w:r w:rsidR="006052D3">
        <w:rPr>
          <w:rFonts w:asciiTheme="majorHAnsi" w:hAnsiTheme="majorHAnsi"/>
          <w:sz w:val="24"/>
          <w:szCs w:val="24"/>
        </w:rPr>
        <w:t>. Efforts to m</w:t>
      </w:r>
      <w:r>
        <w:rPr>
          <w:rFonts w:asciiTheme="majorHAnsi" w:hAnsiTheme="majorHAnsi"/>
          <w:sz w:val="24"/>
          <w:szCs w:val="24"/>
        </w:rPr>
        <w:t>ove services out of the acute sys</w:t>
      </w:r>
      <w:r w:rsidR="006052D3">
        <w:rPr>
          <w:rFonts w:asciiTheme="majorHAnsi" w:hAnsiTheme="majorHAnsi"/>
          <w:sz w:val="24"/>
          <w:szCs w:val="24"/>
        </w:rPr>
        <w:t xml:space="preserve">tem and into community settings </w:t>
      </w:r>
      <w:r w:rsidR="00A229A5">
        <w:rPr>
          <w:rFonts w:asciiTheme="majorHAnsi" w:hAnsiTheme="majorHAnsi"/>
          <w:sz w:val="24"/>
          <w:szCs w:val="24"/>
        </w:rPr>
        <w:t xml:space="preserve">would reduce the acute trust’s income, while not necessarily enabling them to take out fixed costs – in effect, creating a financial deficit. On the other hand, if the enhancement of community-based services supports </w:t>
      </w:r>
      <w:r w:rsidR="006052D3">
        <w:rPr>
          <w:rFonts w:asciiTheme="majorHAnsi" w:hAnsiTheme="majorHAnsi"/>
          <w:sz w:val="24"/>
          <w:szCs w:val="24"/>
        </w:rPr>
        <w:t xml:space="preserve">admissions avoidance and reduces length of stay, </w:t>
      </w:r>
      <w:r w:rsidR="00211F63">
        <w:rPr>
          <w:rFonts w:asciiTheme="majorHAnsi" w:hAnsiTheme="majorHAnsi"/>
          <w:sz w:val="24"/>
          <w:szCs w:val="24"/>
        </w:rPr>
        <w:t>Connected Care</w:t>
      </w:r>
      <w:r w:rsidR="006052D3">
        <w:rPr>
          <w:rFonts w:asciiTheme="majorHAnsi" w:hAnsiTheme="majorHAnsi"/>
          <w:sz w:val="24"/>
          <w:szCs w:val="24"/>
        </w:rPr>
        <w:t xml:space="preserve"> could contribute to the </w:t>
      </w:r>
      <w:r w:rsidR="00A229A5">
        <w:rPr>
          <w:rFonts w:asciiTheme="majorHAnsi" w:hAnsiTheme="majorHAnsi"/>
          <w:sz w:val="24"/>
          <w:szCs w:val="24"/>
        </w:rPr>
        <w:t xml:space="preserve">trust’s longer-term </w:t>
      </w:r>
      <w:r w:rsidR="006052D3">
        <w:rPr>
          <w:rFonts w:asciiTheme="majorHAnsi" w:hAnsiTheme="majorHAnsi"/>
          <w:sz w:val="24"/>
          <w:szCs w:val="24"/>
        </w:rPr>
        <w:t xml:space="preserve">financial sustainability. </w:t>
      </w:r>
    </w:p>
    <w:p w14:paraId="4EECC0C9" w14:textId="723994C8" w:rsidR="003052E1" w:rsidRDefault="004E085C" w:rsidP="00F13117">
      <w:pPr>
        <w:pStyle w:val="ListParagraph"/>
        <w:numPr>
          <w:ilvl w:val="0"/>
          <w:numId w:val="15"/>
        </w:numPr>
        <w:spacing w:line="240" w:lineRule="auto"/>
        <w:contextualSpacing w:val="0"/>
        <w:jc w:val="left"/>
        <w:rPr>
          <w:rFonts w:asciiTheme="majorHAnsi" w:hAnsiTheme="majorHAnsi"/>
          <w:sz w:val="24"/>
          <w:szCs w:val="24"/>
        </w:rPr>
      </w:pPr>
      <w:r w:rsidRPr="00A229A5">
        <w:rPr>
          <w:rFonts w:asciiTheme="majorHAnsi" w:hAnsiTheme="majorHAnsi"/>
          <w:i/>
          <w:sz w:val="24"/>
          <w:szCs w:val="24"/>
        </w:rPr>
        <w:t xml:space="preserve">Integrated </w:t>
      </w:r>
      <w:r w:rsidR="00D1284E">
        <w:rPr>
          <w:rFonts w:asciiTheme="majorHAnsi" w:hAnsiTheme="majorHAnsi"/>
          <w:i/>
          <w:sz w:val="24"/>
          <w:szCs w:val="24"/>
        </w:rPr>
        <w:t>care systems across the Black Country</w:t>
      </w:r>
      <w:r w:rsidRPr="00A229A5">
        <w:rPr>
          <w:rFonts w:asciiTheme="majorHAnsi" w:hAnsiTheme="majorHAnsi"/>
          <w:sz w:val="24"/>
          <w:szCs w:val="24"/>
        </w:rPr>
        <w:t>: in April 2017, the four Black Country CCGs (Sandwell and West Birmingham, Dudley, Walsall and Wolverhampton) moved to a joint management structure. They have already announced plans to create a single accountable care provider</w:t>
      </w:r>
      <w:r w:rsidR="003910ED">
        <w:rPr>
          <w:rFonts w:asciiTheme="majorHAnsi" w:hAnsiTheme="majorHAnsi"/>
          <w:sz w:val="24"/>
          <w:szCs w:val="24"/>
        </w:rPr>
        <w:t xml:space="preserve"> (ACP)</w:t>
      </w:r>
      <w:r w:rsidR="00BB7F93">
        <w:rPr>
          <w:rStyle w:val="FootnoteReference"/>
          <w:rFonts w:asciiTheme="majorHAnsi" w:hAnsiTheme="majorHAnsi"/>
          <w:sz w:val="24"/>
          <w:szCs w:val="24"/>
        </w:rPr>
        <w:footnoteReference w:id="1"/>
      </w:r>
      <w:r w:rsidRPr="00A229A5">
        <w:rPr>
          <w:rFonts w:asciiTheme="majorHAnsi" w:hAnsiTheme="majorHAnsi"/>
          <w:sz w:val="24"/>
          <w:szCs w:val="24"/>
        </w:rPr>
        <w:t xml:space="preserve"> for acute care and another for mental health across the patch, signalling a clear commitment to integrating the funding and delivery of care services in the area. </w:t>
      </w:r>
      <w:r w:rsidR="003910ED">
        <w:rPr>
          <w:rFonts w:asciiTheme="majorHAnsi" w:hAnsiTheme="majorHAnsi"/>
          <w:sz w:val="24"/>
          <w:szCs w:val="24"/>
        </w:rPr>
        <w:t xml:space="preserve">The creation of an ACP would build on recent moves to join up strategic planning about clinical services across three hospital trusts – Dudley, Walsall and Sandwell and West Birmingham – in the form of a </w:t>
      </w:r>
      <w:hyperlink r:id="rId27" w:history="1">
        <w:r w:rsidR="003910ED" w:rsidRPr="003910ED">
          <w:rPr>
            <w:rStyle w:val="Hyperlink"/>
            <w:rFonts w:asciiTheme="majorHAnsi" w:hAnsiTheme="majorHAnsi"/>
            <w:sz w:val="24"/>
            <w:szCs w:val="24"/>
          </w:rPr>
          <w:t>Black Country Alliance</w:t>
        </w:r>
      </w:hyperlink>
      <w:r w:rsidR="003910ED">
        <w:rPr>
          <w:rFonts w:asciiTheme="majorHAnsi" w:hAnsiTheme="majorHAnsi"/>
          <w:sz w:val="24"/>
          <w:szCs w:val="24"/>
        </w:rPr>
        <w:t xml:space="preserve">. </w:t>
      </w:r>
      <w:r w:rsidRPr="00A229A5">
        <w:rPr>
          <w:rFonts w:asciiTheme="majorHAnsi" w:hAnsiTheme="majorHAnsi"/>
          <w:sz w:val="24"/>
          <w:szCs w:val="24"/>
        </w:rPr>
        <w:t>If extended to primary and community services, th</w:t>
      </w:r>
      <w:r w:rsidR="003910ED">
        <w:rPr>
          <w:rFonts w:asciiTheme="majorHAnsi" w:hAnsiTheme="majorHAnsi"/>
          <w:sz w:val="24"/>
          <w:szCs w:val="24"/>
        </w:rPr>
        <w:t>ese developments</w:t>
      </w:r>
      <w:r w:rsidRPr="00A229A5">
        <w:rPr>
          <w:rFonts w:asciiTheme="majorHAnsi" w:hAnsiTheme="majorHAnsi"/>
          <w:sz w:val="24"/>
          <w:szCs w:val="24"/>
        </w:rPr>
        <w:t xml:space="preserve"> would help to pave the way for the creation of fully integrated MCPs.</w:t>
      </w:r>
      <w:r w:rsidR="003052E1">
        <w:rPr>
          <w:rFonts w:asciiTheme="majorHAnsi" w:hAnsiTheme="majorHAnsi"/>
          <w:sz w:val="24"/>
          <w:szCs w:val="24"/>
        </w:rPr>
        <w:t xml:space="preserve"> </w:t>
      </w:r>
    </w:p>
    <w:p w14:paraId="7A32F8CC" w14:textId="42FB3EF8" w:rsidR="00DC3CFA" w:rsidRPr="003052E1" w:rsidRDefault="00F20DCA" w:rsidP="003052E1">
      <w:pPr>
        <w:spacing w:line="240" w:lineRule="auto"/>
        <w:jc w:val="left"/>
        <w:rPr>
          <w:rFonts w:asciiTheme="majorHAnsi" w:hAnsiTheme="majorHAnsi"/>
          <w:sz w:val="24"/>
          <w:szCs w:val="24"/>
        </w:rPr>
      </w:pPr>
      <w:r w:rsidRPr="003052E1">
        <w:rPr>
          <w:rFonts w:asciiTheme="majorHAnsi" w:hAnsiTheme="majorHAnsi"/>
          <w:sz w:val="24"/>
          <w:szCs w:val="24"/>
        </w:rPr>
        <w:br w:type="page"/>
      </w:r>
    </w:p>
    <w:p w14:paraId="71F0B883" w14:textId="4234A465" w:rsidR="00B23C39" w:rsidRDefault="00B23C39" w:rsidP="0044178F">
      <w:pPr>
        <w:pStyle w:val="Heading1"/>
        <w:numPr>
          <w:ilvl w:val="0"/>
          <w:numId w:val="2"/>
        </w:numPr>
        <w:ind w:hanging="720"/>
        <w:jc w:val="left"/>
        <w:rPr>
          <w:b/>
        </w:rPr>
      </w:pPr>
      <w:bookmarkStart w:id="7" w:name="_Toc482201273"/>
      <w:r>
        <w:rPr>
          <w:b/>
        </w:rPr>
        <w:lastRenderedPageBreak/>
        <w:t>Key findings</w:t>
      </w:r>
      <w:bookmarkEnd w:id="7"/>
      <w:r>
        <w:rPr>
          <w:b/>
        </w:rPr>
        <w:t xml:space="preserve"> </w:t>
      </w:r>
    </w:p>
    <w:p w14:paraId="43E1F947" w14:textId="70970068" w:rsidR="00DC3CFA" w:rsidRDefault="006B4141" w:rsidP="00130D1D">
      <w:pPr>
        <w:pStyle w:val="Heading2"/>
        <w:rPr>
          <w:b/>
        </w:rPr>
      </w:pPr>
      <w:bookmarkStart w:id="8" w:name="_Toc482201274"/>
      <w:r>
        <w:rPr>
          <w:b/>
        </w:rPr>
        <w:t xml:space="preserve">The case for change, </w:t>
      </w:r>
      <w:r w:rsidR="0094103A" w:rsidRPr="00130D1D">
        <w:rPr>
          <w:b/>
        </w:rPr>
        <w:t>scope and goals of the programme</w:t>
      </w:r>
      <w:bookmarkEnd w:id="8"/>
      <w:r w:rsidR="0094103A" w:rsidRPr="00130D1D">
        <w:rPr>
          <w:b/>
        </w:rPr>
        <w:t xml:space="preserve"> </w:t>
      </w:r>
    </w:p>
    <w:p w14:paraId="3AB0D026" w14:textId="285BBF78" w:rsidR="00911B98" w:rsidRDefault="00211F63" w:rsidP="003A67C2">
      <w:pPr>
        <w:spacing w:line="240" w:lineRule="auto"/>
        <w:ind w:left="0" w:firstLine="0"/>
        <w:jc w:val="left"/>
        <w:rPr>
          <w:rFonts w:asciiTheme="majorHAnsi" w:eastAsia="Calibri" w:hAnsiTheme="majorHAnsi"/>
          <w:sz w:val="24"/>
          <w:szCs w:val="24"/>
        </w:rPr>
      </w:pPr>
      <w:r>
        <w:rPr>
          <w:rFonts w:asciiTheme="majorHAnsi" w:hAnsiTheme="majorHAnsi"/>
          <w:sz w:val="24"/>
          <w:szCs w:val="24"/>
        </w:rPr>
        <w:t>Connected Care</w:t>
      </w:r>
      <w:r w:rsidR="00911B98" w:rsidRPr="00911B98">
        <w:rPr>
          <w:rFonts w:asciiTheme="majorHAnsi" w:hAnsiTheme="majorHAnsi"/>
          <w:sz w:val="24"/>
          <w:szCs w:val="24"/>
        </w:rPr>
        <w:t xml:space="preserve"> set out with a clear case for local service transformation. There was consensus among those interviewed for this evaluation that </w:t>
      </w:r>
      <w:r w:rsidR="00911B98" w:rsidRPr="00911B98">
        <w:rPr>
          <w:rFonts w:asciiTheme="majorHAnsi" w:eastAsia="Calibri" w:hAnsiTheme="majorHAnsi"/>
          <w:sz w:val="24"/>
          <w:szCs w:val="24"/>
        </w:rPr>
        <w:t xml:space="preserve">service redesign was needed. Interviewees highlighted a common set of drivers for change, including addressing fragmentation of service delivery; supporting a sustainable and high quality general practice service locally; shifting from a reactive to a more anticipatory model of care; having a stronger emphasis on </w:t>
      </w:r>
      <w:r w:rsidR="009C7437">
        <w:rPr>
          <w:rFonts w:asciiTheme="majorHAnsi" w:eastAsia="Calibri" w:hAnsiTheme="majorHAnsi"/>
          <w:sz w:val="24"/>
          <w:szCs w:val="24"/>
        </w:rPr>
        <w:t>population health and wellbeing,</w:t>
      </w:r>
      <w:r w:rsidR="00911B98" w:rsidRPr="00911B98">
        <w:rPr>
          <w:rFonts w:asciiTheme="majorHAnsi" w:eastAsia="Calibri" w:hAnsiTheme="majorHAnsi"/>
          <w:sz w:val="24"/>
          <w:szCs w:val="24"/>
        </w:rPr>
        <w:t xml:space="preserve"> and meeting people’s wider </w:t>
      </w:r>
      <w:r w:rsidR="001709D0">
        <w:rPr>
          <w:rFonts w:asciiTheme="majorHAnsi" w:eastAsia="Calibri" w:hAnsiTheme="majorHAnsi"/>
          <w:sz w:val="24"/>
          <w:szCs w:val="24"/>
        </w:rPr>
        <w:t xml:space="preserve">social </w:t>
      </w:r>
      <w:r w:rsidR="00911B98" w:rsidRPr="00911B98">
        <w:rPr>
          <w:rFonts w:asciiTheme="majorHAnsi" w:eastAsia="Calibri" w:hAnsiTheme="majorHAnsi"/>
          <w:sz w:val="24"/>
          <w:szCs w:val="24"/>
        </w:rPr>
        <w:t xml:space="preserve">(not just clinical) needs; and providing services that are more accessible, convenient and which result in a positive patient experience. </w:t>
      </w:r>
    </w:p>
    <w:p w14:paraId="13B5A1FB" w14:textId="1A62D19E" w:rsidR="00F250BA" w:rsidRDefault="00F250BA" w:rsidP="003A67C2">
      <w:pPr>
        <w:spacing w:line="240" w:lineRule="auto"/>
        <w:ind w:left="0" w:firstLine="0"/>
        <w:jc w:val="left"/>
        <w:rPr>
          <w:rFonts w:asciiTheme="majorHAnsi" w:eastAsia="Calibri" w:hAnsiTheme="majorHAnsi"/>
          <w:sz w:val="24"/>
          <w:szCs w:val="24"/>
        </w:rPr>
      </w:pPr>
      <w:r w:rsidRPr="00A64795">
        <w:rPr>
          <w:rFonts w:ascii="Calibri Light" w:eastAsia="Calibri" w:hAnsi="Calibri Light"/>
          <w:sz w:val="24"/>
          <w:szCs w:val="24"/>
        </w:rPr>
        <w:t>There was also widespread support for the notion that</w:t>
      </w:r>
      <w:r w:rsidR="00EE6B6B">
        <w:rPr>
          <w:rFonts w:ascii="Calibri Light" w:eastAsia="Calibri" w:hAnsi="Calibri Light"/>
          <w:sz w:val="24"/>
          <w:szCs w:val="24"/>
        </w:rPr>
        <w:t xml:space="preserve"> services and pathways</w:t>
      </w:r>
      <w:r w:rsidR="00061162">
        <w:rPr>
          <w:rFonts w:ascii="Calibri Light" w:eastAsia="Calibri" w:hAnsi="Calibri Light"/>
          <w:sz w:val="24"/>
          <w:szCs w:val="24"/>
        </w:rPr>
        <w:t xml:space="preserve"> – </w:t>
      </w:r>
      <w:r w:rsidR="00325EB4">
        <w:rPr>
          <w:rFonts w:ascii="Calibri Light" w:eastAsia="Calibri" w:hAnsi="Calibri Light"/>
          <w:sz w:val="24"/>
          <w:szCs w:val="24"/>
        </w:rPr>
        <w:t>particularly those for people with complex h</w:t>
      </w:r>
      <w:r w:rsidR="00061162">
        <w:rPr>
          <w:rFonts w:ascii="Calibri Light" w:eastAsia="Calibri" w:hAnsi="Calibri Light"/>
          <w:sz w:val="24"/>
          <w:szCs w:val="24"/>
        </w:rPr>
        <w:t>ealth needs –</w:t>
      </w:r>
      <w:r w:rsidR="00EE6B6B">
        <w:rPr>
          <w:rFonts w:ascii="Calibri Light" w:eastAsia="Calibri" w:hAnsi="Calibri Light"/>
          <w:sz w:val="24"/>
          <w:szCs w:val="24"/>
        </w:rPr>
        <w:t xml:space="preserve"> needed redesigning, and vanguard funding was welcomed as an opportunity to do this</w:t>
      </w:r>
      <w:r w:rsidRPr="00A64795">
        <w:rPr>
          <w:rFonts w:ascii="Calibri Light" w:eastAsia="Calibri" w:hAnsi="Calibri Light"/>
          <w:sz w:val="24"/>
          <w:szCs w:val="24"/>
        </w:rPr>
        <w:t xml:space="preserve">. </w:t>
      </w:r>
      <w:r>
        <w:rPr>
          <w:rFonts w:ascii="Calibri Light" w:eastAsia="Calibri" w:hAnsi="Calibri Light"/>
          <w:sz w:val="24"/>
          <w:szCs w:val="24"/>
        </w:rPr>
        <w:t xml:space="preserve">Interviewees agreed </w:t>
      </w:r>
      <w:r w:rsidRPr="00A64795">
        <w:rPr>
          <w:rFonts w:ascii="Calibri Light" w:eastAsia="Calibri" w:hAnsi="Calibri Light"/>
          <w:sz w:val="24"/>
          <w:szCs w:val="24"/>
        </w:rPr>
        <w:t>that services were not being used efficiently, that too often patients were seen in settings or by professionals that were not best suited to their needs. Having access to a multi-disciplinary team, encompassing clinical and non-clinical skills, was strongly supported</w:t>
      </w:r>
      <w:r>
        <w:rPr>
          <w:rFonts w:ascii="Calibri Light" w:eastAsia="Calibri" w:hAnsi="Calibri Light"/>
          <w:sz w:val="24"/>
          <w:szCs w:val="24"/>
        </w:rPr>
        <w:t>.</w:t>
      </w:r>
      <w:r w:rsidRPr="00A64795">
        <w:rPr>
          <w:rFonts w:ascii="Calibri Light" w:eastAsia="Calibri" w:hAnsi="Calibri Light"/>
          <w:sz w:val="24"/>
          <w:szCs w:val="24"/>
        </w:rPr>
        <w:t xml:space="preserve">  </w:t>
      </w:r>
    </w:p>
    <w:p w14:paraId="2F91C81A" w14:textId="025B2655" w:rsidR="009C0FE8" w:rsidRDefault="009C0FE8" w:rsidP="009C0FE8">
      <w:pPr>
        <w:spacing w:line="240" w:lineRule="auto"/>
        <w:ind w:left="0" w:firstLine="0"/>
        <w:jc w:val="left"/>
        <w:rPr>
          <w:rFonts w:asciiTheme="majorHAnsi" w:eastAsia="Calibri" w:hAnsiTheme="majorHAnsi"/>
          <w:sz w:val="24"/>
          <w:szCs w:val="24"/>
        </w:rPr>
      </w:pPr>
      <w:r>
        <w:rPr>
          <w:rFonts w:asciiTheme="majorHAnsi" w:eastAsia="Calibri" w:hAnsiTheme="majorHAnsi"/>
          <w:sz w:val="24"/>
          <w:szCs w:val="24"/>
        </w:rPr>
        <w:t xml:space="preserve">While there was a shared view about the drivers for change, there was a lack of consensus about what </w:t>
      </w:r>
      <w:r w:rsidR="00211F63">
        <w:rPr>
          <w:rFonts w:asciiTheme="majorHAnsi" w:eastAsia="Calibri" w:hAnsiTheme="majorHAnsi"/>
          <w:sz w:val="24"/>
          <w:szCs w:val="24"/>
        </w:rPr>
        <w:t>Connected Care</w:t>
      </w:r>
      <w:r>
        <w:rPr>
          <w:rFonts w:asciiTheme="majorHAnsi" w:eastAsia="Calibri" w:hAnsiTheme="majorHAnsi"/>
          <w:sz w:val="24"/>
          <w:szCs w:val="24"/>
        </w:rPr>
        <w:t xml:space="preserve"> should be doing in response to these drivers, and tensions between </w:t>
      </w:r>
      <w:r w:rsidR="00FD6A2A">
        <w:rPr>
          <w:rFonts w:asciiTheme="majorHAnsi" w:eastAsia="Calibri" w:hAnsiTheme="majorHAnsi"/>
          <w:sz w:val="24"/>
          <w:szCs w:val="24"/>
        </w:rPr>
        <w:t>a</w:t>
      </w:r>
      <w:r>
        <w:rPr>
          <w:rFonts w:asciiTheme="majorHAnsi" w:eastAsia="Calibri" w:hAnsiTheme="majorHAnsi"/>
          <w:sz w:val="24"/>
          <w:szCs w:val="24"/>
        </w:rPr>
        <w:t xml:space="preserve">spirations for the programme held by different partners. Modality had been encouraged by NHS England to bid for funding from the New Care Models Programme to develop a vanguard to deliver </w:t>
      </w:r>
      <w:r w:rsidR="00D46557">
        <w:rPr>
          <w:rFonts w:asciiTheme="majorHAnsi" w:eastAsia="Calibri" w:hAnsiTheme="majorHAnsi"/>
          <w:sz w:val="24"/>
          <w:szCs w:val="24"/>
        </w:rPr>
        <w:t xml:space="preserve">primary care and </w:t>
      </w:r>
      <w:r w:rsidR="0035475F">
        <w:rPr>
          <w:rFonts w:asciiTheme="majorHAnsi" w:eastAsia="Calibri" w:hAnsiTheme="majorHAnsi"/>
          <w:sz w:val="24"/>
          <w:szCs w:val="24"/>
        </w:rPr>
        <w:t xml:space="preserve">GP-led transformation. </w:t>
      </w:r>
      <w:r>
        <w:rPr>
          <w:rFonts w:asciiTheme="majorHAnsi" w:eastAsia="Calibri" w:hAnsiTheme="majorHAnsi"/>
          <w:sz w:val="24"/>
          <w:szCs w:val="24"/>
        </w:rPr>
        <w:t xml:space="preserve">This would build on the work that the super-partnership had been progressing since 2009 to strengthen and extend primary care services in Sandwell and West Birmingham. The business case had subsequently been re-worked when the funding offered by NHS England was less than the partnership bid for, which strengthened the focus on primary care: </w:t>
      </w:r>
    </w:p>
    <w:p w14:paraId="119A03BA" w14:textId="7DDA3B5B" w:rsidR="005210C9" w:rsidRDefault="005210C9" w:rsidP="009C0FE8">
      <w:pPr>
        <w:spacing w:line="240" w:lineRule="auto"/>
        <w:ind w:firstLine="0"/>
        <w:jc w:val="left"/>
        <w:rPr>
          <w:rFonts w:asciiTheme="majorHAnsi" w:eastAsia="Calibri" w:hAnsiTheme="majorHAnsi"/>
          <w:sz w:val="24"/>
          <w:szCs w:val="24"/>
        </w:rPr>
      </w:pPr>
      <w:r w:rsidRPr="00A64795">
        <w:rPr>
          <w:rFonts w:ascii="Calibri Light" w:eastAsia="Calibri" w:hAnsi="Calibri Light"/>
          <w:i/>
          <w:sz w:val="24"/>
          <w:szCs w:val="24"/>
        </w:rPr>
        <w:t>“Now because the original business plan that went in was for about 15</w:t>
      </w:r>
      <w:r>
        <w:rPr>
          <w:rFonts w:ascii="Calibri Light" w:eastAsia="Calibri" w:hAnsi="Calibri Light"/>
          <w:i/>
          <w:sz w:val="24"/>
          <w:szCs w:val="24"/>
        </w:rPr>
        <w:t xml:space="preserve"> </w:t>
      </w:r>
      <w:r w:rsidRPr="00A64795">
        <w:rPr>
          <w:rFonts w:ascii="Calibri Light" w:eastAsia="Calibri" w:hAnsi="Calibri Light"/>
          <w:i/>
          <w:sz w:val="24"/>
          <w:szCs w:val="24"/>
        </w:rPr>
        <w:t>m</w:t>
      </w:r>
      <w:r>
        <w:rPr>
          <w:rFonts w:ascii="Calibri Light" w:eastAsia="Calibri" w:hAnsi="Calibri Light"/>
          <w:i/>
          <w:sz w:val="24"/>
          <w:szCs w:val="24"/>
        </w:rPr>
        <w:t>illion</w:t>
      </w:r>
      <w:r w:rsidRPr="00A64795">
        <w:rPr>
          <w:rFonts w:ascii="Calibri Light" w:eastAsia="Calibri" w:hAnsi="Calibri Light"/>
          <w:i/>
          <w:sz w:val="24"/>
          <w:szCs w:val="24"/>
        </w:rPr>
        <w:t xml:space="preserve"> or something, it was then revised because NHS England didn't want to give that much money and the value went down to 4.6 or something like that, and the revised business plan cut out an awful lot of what would be delivered by the community services, so it actually became very primary care focused.</w:t>
      </w:r>
      <w:r w:rsidR="008E5CBF">
        <w:rPr>
          <w:rFonts w:ascii="Calibri Light" w:eastAsia="Calibri" w:hAnsi="Calibri Light"/>
          <w:i/>
          <w:sz w:val="24"/>
          <w:szCs w:val="24"/>
        </w:rPr>
        <w:t>”</w:t>
      </w:r>
      <w:r w:rsidRPr="00A64795">
        <w:rPr>
          <w:rFonts w:ascii="Calibri Light" w:eastAsia="Calibri" w:hAnsi="Calibri Light"/>
          <w:i/>
          <w:sz w:val="24"/>
          <w:szCs w:val="24"/>
        </w:rPr>
        <w:t xml:space="preserve">  </w:t>
      </w:r>
    </w:p>
    <w:p w14:paraId="20C109BB" w14:textId="2CBC38B6" w:rsidR="00F96333" w:rsidRPr="00A25ADC" w:rsidRDefault="00211F63" w:rsidP="00136102">
      <w:pPr>
        <w:spacing w:line="240" w:lineRule="auto"/>
        <w:ind w:left="0" w:firstLine="0"/>
        <w:jc w:val="left"/>
        <w:rPr>
          <w:rFonts w:asciiTheme="majorHAnsi" w:eastAsia="Calibri" w:hAnsiTheme="majorHAnsi"/>
          <w:sz w:val="24"/>
          <w:szCs w:val="24"/>
        </w:rPr>
      </w:pPr>
      <w:r>
        <w:rPr>
          <w:rFonts w:asciiTheme="majorHAnsi" w:eastAsia="Calibri" w:hAnsiTheme="majorHAnsi"/>
          <w:sz w:val="24"/>
          <w:szCs w:val="24"/>
        </w:rPr>
        <w:t>Connected Care</w:t>
      </w:r>
      <w:r w:rsidR="00005CEF">
        <w:rPr>
          <w:rFonts w:asciiTheme="majorHAnsi" w:eastAsia="Calibri" w:hAnsiTheme="majorHAnsi"/>
          <w:sz w:val="24"/>
          <w:szCs w:val="24"/>
        </w:rPr>
        <w:t xml:space="preserve"> </w:t>
      </w:r>
      <w:r w:rsidR="0038522E">
        <w:rPr>
          <w:rFonts w:asciiTheme="majorHAnsi" w:eastAsia="Calibri" w:hAnsiTheme="majorHAnsi"/>
          <w:sz w:val="24"/>
          <w:szCs w:val="24"/>
        </w:rPr>
        <w:t xml:space="preserve">had also been set up </w:t>
      </w:r>
      <w:r w:rsidR="00CF4A14">
        <w:rPr>
          <w:rFonts w:asciiTheme="majorHAnsi" w:eastAsia="Calibri" w:hAnsiTheme="majorHAnsi"/>
          <w:sz w:val="24"/>
          <w:szCs w:val="24"/>
        </w:rPr>
        <w:t>to deliver</w:t>
      </w:r>
      <w:r w:rsidR="00132739">
        <w:rPr>
          <w:rFonts w:asciiTheme="majorHAnsi" w:eastAsia="Calibri" w:hAnsiTheme="majorHAnsi"/>
          <w:sz w:val="24"/>
          <w:szCs w:val="24"/>
        </w:rPr>
        <w:t xml:space="preserve"> wider</w:t>
      </w:r>
      <w:r w:rsidR="00CF4A14">
        <w:rPr>
          <w:rFonts w:asciiTheme="majorHAnsi" w:eastAsia="Calibri" w:hAnsiTheme="majorHAnsi"/>
          <w:sz w:val="24"/>
          <w:szCs w:val="24"/>
        </w:rPr>
        <w:t xml:space="preserve"> system</w:t>
      </w:r>
      <w:r w:rsidR="00081710">
        <w:rPr>
          <w:rFonts w:asciiTheme="majorHAnsi" w:eastAsia="Calibri" w:hAnsiTheme="majorHAnsi"/>
          <w:sz w:val="24"/>
          <w:szCs w:val="24"/>
        </w:rPr>
        <w:t xml:space="preserve"> goals</w:t>
      </w:r>
      <w:r w:rsidR="005210C9">
        <w:rPr>
          <w:rFonts w:asciiTheme="majorHAnsi" w:eastAsia="Calibri" w:hAnsiTheme="majorHAnsi"/>
          <w:sz w:val="24"/>
          <w:szCs w:val="24"/>
        </w:rPr>
        <w:t xml:space="preserve"> –</w:t>
      </w:r>
      <w:r w:rsidR="0038522E">
        <w:rPr>
          <w:rFonts w:asciiTheme="majorHAnsi" w:eastAsia="Calibri" w:hAnsiTheme="majorHAnsi"/>
          <w:sz w:val="24"/>
          <w:szCs w:val="24"/>
        </w:rPr>
        <w:t xml:space="preserve"> including </w:t>
      </w:r>
      <w:r w:rsidR="000F3CCE">
        <w:rPr>
          <w:rFonts w:asciiTheme="majorHAnsi" w:eastAsia="Calibri" w:hAnsiTheme="majorHAnsi"/>
          <w:sz w:val="24"/>
          <w:szCs w:val="24"/>
        </w:rPr>
        <w:t>moving services from acute to community settings</w:t>
      </w:r>
      <w:r w:rsidR="00CF4A14">
        <w:rPr>
          <w:rFonts w:asciiTheme="majorHAnsi" w:eastAsia="Calibri" w:hAnsiTheme="majorHAnsi"/>
          <w:sz w:val="24"/>
          <w:szCs w:val="24"/>
        </w:rPr>
        <w:t>, enhancing intermediate care</w:t>
      </w:r>
      <w:r w:rsidR="009C0FE8">
        <w:rPr>
          <w:rFonts w:asciiTheme="majorHAnsi" w:eastAsia="Calibri" w:hAnsiTheme="majorHAnsi"/>
          <w:sz w:val="24"/>
          <w:szCs w:val="24"/>
        </w:rPr>
        <w:t>,</w:t>
      </w:r>
      <w:r w:rsidR="000F3CCE">
        <w:rPr>
          <w:rFonts w:asciiTheme="majorHAnsi" w:eastAsia="Calibri" w:hAnsiTheme="majorHAnsi"/>
          <w:sz w:val="24"/>
          <w:szCs w:val="24"/>
        </w:rPr>
        <w:t xml:space="preserve"> </w:t>
      </w:r>
      <w:r w:rsidR="000F3CCE">
        <w:rPr>
          <w:rFonts w:ascii="Calibri Light" w:eastAsia="Calibri" w:hAnsi="Calibri Light"/>
          <w:sz w:val="24"/>
          <w:szCs w:val="24"/>
        </w:rPr>
        <w:t>integratin</w:t>
      </w:r>
      <w:r w:rsidR="00A25ADC">
        <w:rPr>
          <w:rFonts w:ascii="Calibri Light" w:eastAsia="Calibri" w:hAnsi="Calibri Light"/>
          <w:sz w:val="24"/>
          <w:szCs w:val="24"/>
        </w:rPr>
        <w:t>g</w:t>
      </w:r>
      <w:r w:rsidR="00081710">
        <w:rPr>
          <w:rFonts w:ascii="Calibri Light" w:eastAsia="Calibri" w:hAnsi="Calibri Light"/>
          <w:sz w:val="24"/>
          <w:szCs w:val="24"/>
        </w:rPr>
        <w:t xml:space="preserve"> service delivery a</w:t>
      </w:r>
      <w:r w:rsidR="005210C9">
        <w:rPr>
          <w:rFonts w:ascii="Calibri Light" w:eastAsia="Calibri" w:hAnsi="Calibri Light"/>
          <w:sz w:val="24"/>
          <w:szCs w:val="24"/>
        </w:rPr>
        <w:t>cross organisational boundaries</w:t>
      </w:r>
      <w:r w:rsidR="009C0FE8">
        <w:rPr>
          <w:rFonts w:ascii="Calibri Light" w:eastAsia="Calibri" w:hAnsi="Calibri Light"/>
          <w:sz w:val="24"/>
          <w:szCs w:val="24"/>
        </w:rPr>
        <w:t xml:space="preserve"> and generating cost savings for the local health economy</w:t>
      </w:r>
      <w:r w:rsidR="005210C9">
        <w:rPr>
          <w:rFonts w:ascii="Calibri Light" w:eastAsia="Calibri" w:hAnsi="Calibri Light"/>
          <w:sz w:val="24"/>
          <w:szCs w:val="24"/>
        </w:rPr>
        <w:t xml:space="preserve"> – and it was these goals that were critical in other local providers agreeing to join the partnership. </w:t>
      </w:r>
      <w:r w:rsidR="00081710">
        <w:rPr>
          <w:rFonts w:ascii="Calibri Light" w:eastAsia="Calibri" w:hAnsi="Calibri Light"/>
          <w:sz w:val="24"/>
          <w:szCs w:val="24"/>
        </w:rPr>
        <w:t xml:space="preserve"> </w:t>
      </w:r>
    </w:p>
    <w:p w14:paraId="2320587A" w14:textId="24405D55" w:rsidR="006B6EAC" w:rsidRDefault="000F1739" w:rsidP="00512A92">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These goals – of primary care and wider system transformation – are by no means incompatible, but our evaluation found that there was a tension between the</w:t>
      </w:r>
      <w:r w:rsidR="006B6EAC">
        <w:rPr>
          <w:rFonts w:ascii="Calibri Light" w:eastAsia="Calibri" w:hAnsi="Calibri Light"/>
          <w:sz w:val="24"/>
          <w:szCs w:val="24"/>
        </w:rPr>
        <w:t xml:space="preserve">m </w:t>
      </w:r>
      <w:r>
        <w:rPr>
          <w:rFonts w:ascii="Calibri Light" w:eastAsia="Calibri" w:hAnsi="Calibri Light"/>
          <w:sz w:val="24"/>
          <w:szCs w:val="24"/>
        </w:rPr>
        <w:t xml:space="preserve">that </w:t>
      </w:r>
      <w:r w:rsidR="00211F63">
        <w:rPr>
          <w:rFonts w:ascii="Calibri Light" w:eastAsia="Calibri" w:hAnsi="Calibri Light"/>
          <w:sz w:val="24"/>
          <w:szCs w:val="24"/>
        </w:rPr>
        <w:t>Connected Care</w:t>
      </w:r>
      <w:r>
        <w:rPr>
          <w:rFonts w:ascii="Calibri Light" w:eastAsia="Calibri" w:hAnsi="Calibri Light"/>
          <w:sz w:val="24"/>
          <w:szCs w:val="24"/>
        </w:rPr>
        <w:t xml:space="preserve"> was struggling to balance, and which was affecting partnership working and the pace of progress. Moreover, there is a question about whether the programme can deliver both goals within the timescale and the funding that is remaining for the New Care Models national programme. </w:t>
      </w:r>
    </w:p>
    <w:p w14:paraId="5D2EE4BA" w14:textId="005DDFF2" w:rsidR="00AD73C7" w:rsidRDefault="00890E33" w:rsidP="00512A92">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lastRenderedPageBreak/>
        <w:t>As Connected Care</w:t>
      </w:r>
      <w:r w:rsidR="00A03B0D">
        <w:rPr>
          <w:rFonts w:ascii="Calibri Light" w:eastAsia="Calibri" w:hAnsi="Calibri Light"/>
          <w:sz w:val="24"/>
          <w:szCs w:val="24"/>
        </w:rPr>
        <w:t xml:space="preserve"> moves into its final year, there is a need for programme leaders to revisit </w:t>
      </w:r>
      <w:r w:rsidR="0089235F">
        <w:rPr>
          <w:rFonts w:ascii="Calibri Light" w:eastAsia="Calibri" w:hAnsi="Calibri Light"/>
          <w:sz w:val="24"/>
          <w:szCs w:val="24"/>
        </w:rPr>
        <w:t xml:space="preserve">its </w:t>
      </w:r>
      <w:r w:rsidR="00E917F8">
        <w:rPr>
          <w:rFonts w:ascii="Calibri Light" w:eastAsia="Calibri" w:hAnsi="Calibri Light"/>
          <w:sz w:val="24"/>
          <w:szCs w:val="24"/>
        </w:rPr>
        <w:t xml:space="preserve">objectives </w:t>
      </w:r>
      <w:r w:rsidR="00A03B0D">
        <w:rPr>
          <w:rFonts w:ascii="Calibri Light" w:eastAsia="Calibri" w:hAnsi="Calibri Light"/>
          <w:sz w:val="24"/>
          <w:szCs w:val="24"/>
        </w:rPr>
        <w:t xml:space="preserve">and the </w:t>
      </w:r>
      <w:r w:rsidR="00E917F8">
        <w:rPr>
          <w:rFonts w:ascii="Calibri Light" w:eastAsia="Calibri" w:hAnsi="Calibri Light"/>
          <w:sz w:val="24"/>
          <w:szCs w:val="24"/>
        </w:rPr>
        <w:t xml:space="preserve">work </w:t>
      </w:r>
      <w:r w:rsidR="00DD7192">
        <w:rPr>
          <w:rFonts w:ascii="Calibri Light" w:eastAsia="Calibri" w:hAnsi="Calibri Light"/>
          <w:sz w:val="24"/>
          <w:szCs w:val="24"/>
        </w:rPr>
        <w:t>planned</w:t>
      </w:r>
      <w:r w:rsidR="00E917F8">
        <w:rPr>
          <w:rFonts w:ascii="Calibri Light" w:eastAsia="Calibri" w:hAnsi="Calibri Light"/>
          <w:sz w:val="24"/>
          <w:szCs w:val="24"/>
        </w:rPr>
        <w:t xml:space="preserve"> within individual workstreams to ensure that </w:t>
      </w:r>
      <w:r w:rsidR="00A53C42">
        <w:rPr>
          <w:rFonts w:ascii="Calibri Light" w:eastAsia="Calibri" w:hAnsi="Calibri Light"/>
          <w:sz w:val="24"/>
          <w:szCs w:val="24"/>
        </w:rPr>
        <w:t xml:space="preserve">these are </w:t>
      </w:r>
      <w:r w:rsidR="004B600B">
        <w:rPr>
          <w:rFonts w:ascii="Calibri Light" w:eastAsia="Calibri" w:hAnsi="Calibri Light"/>
          <w:sz w:val="24"/>
          <w:szCs w:val="24"/>
        </w:rPr>
        <w:t>realistic and achievable</w:t>
      </w:r>
      <w:r w:rsidR="0008278A">
        <w:rPr>
          <w:rFonts w:ascii="Calibri Light" w:eastAsia="Calibri" w:hAnsi="Calibri Light"/>
          <w:sz w:val="24"/>
          <w:szCs w:val="24"/>
        </w:rPr>
        <w:t>.</w:t>
      </w:r>
      <w:r w:rsidR="006C56A9">
        <w:rPr>
          <w:rFonts w:ascii="Calibri Light" w:eastAsia="Calibri" w:hAnsi="Calibri Light"/>
          <w:sz w:val="24"/>
          <w:szCs w:val="24"/>
        </w:rPr>
        <w:t xml:space="preserve"> </w:t>
      </w:r>
      <w:r w:rsidR="005172A1">
        <w:rPr>
          <w:rFonts w:ascii="Calibri Light" w:eastAsia="Calibri" w:hAnsi="Calibri Light"/>
          <w:sz w:val="24"/>
          <w:szCs w:val="24"/>
        </w:rPr>
        <w:t>There may be a case for priorit</w:t>
      </w:r>
      <w:r w:rsidR="00084F36">
        <w:rPr>
          <w:rFonts w:ascii="Calibri Light" w:eastAsia="Calibri" w:hAnsi="Calibri Light"/>
          <w:sz w:val="24"/>
          <w:szCs w:val="24"/>
        </w:rPr>
        <w:t>ising specific</w:t>
      </w:r>
      <w:r w:rsidR="005172A1">
        <w:rPr>
          <w:rFonts w:ascii="Calibri Light" w:eastAsia="Calibri" w:hAnsi="Calibri Light"/>
          <w:sz w:val="24"/>
          <w:szCs w:val="24"/>
        </w:rPr>
        <w:t xml:space="preserve"> </w:t>
      </w:r>
      <w:r w:rsidR="00FD0615">
        <w:rPr>
          <w:rFonts w:ascii="Calibri Light" w:eastAsia="Calibri" w:hAnsi="Calibri Light"/>
          <w:sz w:val="24"/>
          <w:szCs w:val="24"/>
        </w:rPr>
        <w:t>workstream</w:t>
      </w:r>
      <w:r w:rsidR="00A453C3">
        <w:rPr>
          <w:rFonts w:ascii="Calibri Light" w:eastAsia="Calibri" w:hAnsi="Calibri Light"/>
          <w:sz w:val="24"/>
          <w:szCs w:val="24"/>
        </w:rPr>
        <w:t xml:space="preserve">s and projects, </w:t>
      </w:r>
      <w:r w:rsidR="005172A1">
        <w:rPr>
          <w:rFonts w:ascii="Calibri Light" w:eastAsia="Calibri" w:hAnsi="Calibri Light"/>
          <w:sz w:val="24"/>
          <w:szCs w:val="24"/>
        </w:rPr>
        <w:t>and target</w:t>
      </w:r>
      <w:r w:rsidR="00331C23">
        <w:rPr>
          <w:rFonts w:ascii="Calibri Light" w:eastAsia="Calibri" w:hAnsi="Calibri Light"/>
          <w:sz w:val="24"/>
          <w:szCs w:val="24"/>
        </w:rPr>
        <w:t>ing</w:t>
      </w:r>
      <w:r w:rsidR="005172A1">
        <w:rPr>
          <w:rFonts w:ascii="Calibri Light" w:eastAsia="Calibri" w:hAnsi="Calibri Light"/>
          <w:sz w:val="24"/>
          <w:szCs w:val="24"/>
        </w:rPr>
        <w:t xml:space="preserve"> resources and action to</w:t>
      </w:r>
      <w:r w:rsidR="00326A3E">
        <w:rPr>
          <w:rFonts w:ascii="Calibri Light" w:eastAsia="Calibri" w:hAnsi="Calibri Light"/>
          <w:sz w:val="24"/>
          <w:szCs w:val="24"/>
        </w:rPr>
        <w:t>wards</w:t>
      </w:r>
      <w:r w:rsidR="005172A1">
        <w:rPr>
          <w:rFonts w:ascii="Calibri Light" w:eastAsia="Calibri" w:hAnsi="Calibri Light"/>
          <w:sz w:val="24"/>
          <w:szCs w:val="24"/>
        </w:rPr>
        <w:t xml:space="preserve"> these. </w:t>
      </w:r>
      <w:r w:rsidR="00512A92">
        <w:rPr>
          <w:rFonts w:ascii="Calibri Light" w:eastAsia="Calibri" w:hAnsi="Calibri Light"/>
          <w:sz w:val="24"/>
          <w:szCs w:val="24"/>
        </w:rPr>
        <w:t>Above all, i</w:t>
      </w:r>
      <w:r w:rsidR="005161C6">
        <w:rPr>
          <w:rFonts w:ascii="Calibri Light" w:eastAsia="Calibri" w:hAnsi="Calibri Light"/>
          <w:sz w:val="24"/>
          <w:szCs w:val="24"/>
        </w:rPr>
        <w:t xml:space="preserve">t is vital that partners </w:t>
      </w:r>
      <w:r w:rsidR="001A0B3C">
        <w:rPr>
          <w:rFonts w:ascii="Calibri Light" w:eastAsia="Calibri" w:hAnsi="Calibri Light"/>
          <w:sz w:val="24"/>
          <w:szCs w:val="24"/>
        </w:rPr>
        <w:t xml:space="preserve">reach agreement </w:t>
      </w:r>
      <w:r w:rsidR="00AD73C7">
        <w:rPr>
          <w:rFonts w:ascii="Calibri Light" w:eastAsia="Calibri" w:hAnsi="Calibri Light"/>
          <w:sz w:val="24"/>
          <w:szCs w:val="24"/>
        </w:rPr>
        <w:t xml:space="preserve">about how its delivery plans will balance the goal of redesigning primary care services and that of wider system transformation. This is imperative so that Connected Care has a clear sense of what it is aiming to achieve: to underpin effective implementation and assessment of outcomes achieved.   </w:t>
      </w:r>
    </w:p>
    <w:p w14:paraId="3FE333E6" w14:textId="1A4EB7BE" w:rsidR="0094103A" w:rsidRDefault="0094103A" w:rsidP="00130D1D">
      <w:pPr>
        <w:pStyle w:val="Heading2"/>
        <w:rPr>
          <w:b/>
        </w:rPr>
      </w:pPr>
      <w:bookmarkStart w:id="9" w:name="_Toc482201275"/>
      <w:r w:rsidRPr="00130D1D">
        <w:rPr>
          <w:b/>
        </w:rPr>
        <w:t>The partnership, governance and</w:t>
      </w:r>
      <w:r w:rsidR="009162CF">
        <w:rPr>
          <w:b/>
        </w:rPr>
        <w:t xml:space="preserve"> strategic context</w:t>
      </w:r>
      <w:bookmarkEnd w:id="9"/>
      <w:r w:rsidR="009162CF">
        <w:rPr>
          <w:b/>
        </w:rPr>
        <w:t xml:space="preserve"> </w:t>
      </w:r>
    </w:p>
    <w:p w14:paraId="3FB7925C" w14:textId="77777777" w:rsidR="00076DE2" w:rsidRDefault="00076DE2" w:rsidP="00076DE2">
      <w:pPr>
        <w:pStyle w:val="Heading3"/>
        <w:rPr>
          <w:rFonts w:eastAsia="Calibri"/>
        </w:rPr>
      </w:pPr>
      <w:r>
        <w:rPr>
          <w:rFonts w:eastAsia="Calibri"/>
        </w:rPr>
        <w:t xml:space="preserve">Early development of the partnership </w:t>
      </w:r>
    </w:p>
    <w:p w14:paraId="2917FF0D" w14:textId="4799CD2F" w:rsidR="006325CD" w:rsidRDefault="006325CD" w:rsidP="006325CD">
      <w:pPr>
        <w:spacing w:line="240" w:lineRule="auto"/>
        <w:ind w:left="0" w:firstLine="0"/>
        <w:jc w:val="left"/>
        <w:rPr>
          <w:rFonts w:ascii="Calibri Light" w:eastAsia="Calibri" w:hAnsi="Calibri Light"/>
          <w:sz w:val="24"/>
          <w:szCs w:val="24"/>
        </w:rPr>
      </w:pPr>
      <w:r w:rsidRPr="00A64795">
        <w:rPr>
          <w:rFonts w:ascii="Calibri Light" w:eastAsia="Calibri" w:hAnsi="Calibri Light"/>
          <w:sz w:val="24"/>
          <w:szCs w:val="24"/>
        </w:rPr>
        <w:t>Like all complex change programmes, Connected Care is being developed and implemented by a multi-stakeholder partnership and the strength of relationships between partner organisations will be critical to its success</w:t>
      </w:r>
      <w:r w:rsidR="000F1739">
        <w:rPr>
          <w:rFonts w:ascii="Calibri Light" w:eastAsia="Calibri" w:hAnsi="Calibri Light"/>
          <w:sz w:val="24"/>
          <w:szCs w:val="24"/>
        </w:rPr>
        <w:t xml:space="preserve"> (Best et al 2012)</w:t>
      </w:r>
      <w:r w:rsidRPr="00A64795">
        <w:rPr>
          <w:rFonts w:ascii="Calibri Light" w:eastAsia="Calibri" w:hAnsi="Calibri Light"/>
          <w:sz w:val="24"/>
          <w:szCs w:val="24"/>
        </w:rPr>
        <w:t xml:space="preserve">. What emerged from our interviews was a sense that the partnership was still developing and, particularly in recent months, had undergone some important changes which many </w:t>
      </w:r>
      <w:r>
        <w:rPr>
          <w:rFonts w:ascii="Calibri Light" w:eastAsia="Calibri" w:hAnsi="Calibri Light"/>
          <w:sz w:val="24"/>
          <w:szCs w:val="24"/>
        </w:rPr>
        <w:t xml:space="preserve">interviewees </w:t>
      </w:r>
      <w:r w:rsidRPr="00A64795">
        <w:rPr>
          <w:rFonts w:ascii="Calibri Light" w:eastAsia="Calibri" w:hAnsi="Calibri Light"/>
          <w:sz w:val="24"/>
          <w:szCs w:val="24"/>
        </w:rPr>
        <w:t xml:space="preserve">were positive about. </w:t>
      </w:r>
    </w:p>
    <w:p w14:paraId="4C415820" w14:textId="04DF7D78" w:rsidR="009F46CB" w:rsidRDefault="006325CD" w:rsidP="000B4F0F">
      <w:pPr>
        <w:spacing w:line="240" w:lineRule="auto"/>
        <w:ind w:left="0" w:firstLine="0"/>
        <w:jc w:val="left"/>
        <w:rPr>
          <w:rFonts w:ascii="Calibri Light" w:eastAsia="Calibri" w:hAnsi="Calibri Light"/>
          <w:sz w:val="24"/>
          <w:szCs w:val="24"/>
        </w:rPr>
      </w:pPr>
      <w:r w:rsidRPr="006325CD">
        <w:rPr>
          <w:rFonts w:ascii="Calibri Light" w:eastAsia="Calibri" w:hAnsi="Calibri Light"/>
          <w:sz w:val="24"/>
          <w:szCs w:val="24"/>
        </w:rPr>
        <w:t xml:space="preserve">Not uncommon for a programme of this complexity and scale, there were some tensions within the partnership. </w:t>
      </w:r>
      <w:r w:rsidR="002A2ABC">
        <w:rPr>
          <w:rFonts w:ascii="Calibri Light" w:eastAsia="Calibri" w:hAnsi="Calibri Light"/>
          <w:sz w:val="24"/>
          <w:szCs w:val="24"/>
        </w:rPr>
        <w:t xml:space="preserve">Several interviewees commented on the dominance of Modality within the vanguard application and process, and the partnership itself. As a consequence the programme </w:t>
      </w:r>
      <w:r w:rsidR="005B75B7">
        <w:rPr>
          <w:rFonts w:ascii="Calibri Light" w:eastAsia="Calibri" w:hAnsi="Calibri Light"/>
          <w:sz w:val="24"/>
          <w:szCs w:val="24"/>
        </w:rPr>
        <w:t xml:space="preserve">of change </w:t>
      </w:r>
      <w:r w:rsidR="008410FE">
        <w:rPr>
          <w:rFonts w:ascii="Calibri Light" w:eastAsia="Calibri" w:hAnsi="Calibri Light"/>
          <w:sz w:val="24"/>
          <w:szCs w:val="24"/>
        </w:rPr>
        <w:t xml:space="preserve">was </w:t>
      </w:r>
      <w:r w:rsidR="002A2ABC">
        <w:rPr>
          <w:rFonts w:ascii="Calibri Light" w:eastAsia="Calibri" w:hAnsi="Calibri Light"/>
          <w:sz w:val="24"/>
          <w:szCs w:val="24"/>
        </w:rPr>
        <w:t>felt to reflect Modality’s agenda and interests</w:t>
      </w:r>
      <w:r w:rsidR="008410FE">
        <w:rPr>
          <w:rFonts w:ascii="Calibri Light" w:eastAsia="Calibri" w:hAnsi="Calibri Light"/>
          <w:sz w:val="24"/>
          <w:szCs w:val="24"/>
        </w:rPr>
        <w:t xml:space="preserve">, to the extent that – for some – it was difficult to distinguish between </w:t>
      </w:r>
      <w:r w:rsidRPr="006325CD">
        <w:rPr>
          <w:rFonts w:ascii="Calibri Light" w:eastAsia="Calibri" w:hAnsi="Calibri Light"/>
          <w:sz w:val="24"/>
          <w:szCs w:val="24"/>
        </w:rPr>
        <w:t xml:space="preserve">Modality and the </w:t>
      </w:r>
      <w:r w:rsidR="00837909">
        <w:rPr>
          <w:rFonts w:ascii="Calibri Light" w:eastAsia="Calibri" w:hAnsi="Calibri Light"/>
          <w:sz w:val="24"/>
          <w:szCs w:val="24"/>
        </w:rPr>
        <w:t xml:space="preserve">work of the </w:t>
      </w:r>
      <w:r w:rsidRPr="006325CD">
        <w:rPr>
          <w:rFonts w:ascii="Calibri Light" w:eastAsia="Calibri" w:hAnsi="Calibri Light"/>
          <w:sz w:val="24"/>
          <w:szCs w:val="24"/>
        </w:rPr>
        <w:t>vanguard.</w:t>
      </w:r>
      <w:r w:rsidR="00F0588E">
        <w:rPr>
          <w:rFonts w:ascii="Calibri Light" w:eastAsia="Calibri" w:hAnsi="Calibri Light"/>
          <w:sz w:val="24"/>
          <w:szCs w:val="24"/>
        </w:rPr>
        <w:t xml:space="preserve"> </w:t>
      </w:r>
      <w:r w:rsidR="00D24395">
        <w:rPr>
          <w:rFonts w:ascii="Calibri Light" w:eastAsia="Calibri" w:hAnsi="Calibri Light"/>
          <w:sz w:val="24"/>
          <w:szCs w:val="24"/>
        </w:rPr>
        <w:t xml:space="preserve">The decision to locate the </w:t>
      </w:r>
      <w:r w:rsidR="000F62C3">
        <w:rPr>
          <w:rFonts w:ascii="Calibri Light" w:eastAsia="Calibri" w:hAnsi="Calibri Light"/>
          <w:sz w:val="24"/>
          <w:szCs w:val="24"/>
        </w:rPr>
        <w:t>programme management team within Modality</w:t>
      </w:r>
      <w:r w:rsidR="00D24395">
        <w:rPr>
          <w:rFonts w:ascii="Calibri Light" w:eastAsia="Calibri" w:hAnsi="Calibri Light"/>
          <w:sz w:val="24"/>
          <w:szCs w:val="24"/>
        </w:rPr>
        <w:t>, and the fact that service changes had</w:t>
      </w:r>
      <w:r w:rsidR="00FD0615">
        <w:rPr>
          <w:rFonts w:ascii="Calibri Light" w:eastAsia="Calibri" w:hAnsi="Calibri Light"/>
          <w:sz w:val="24"/>
          <w:szCs w:val="24"/>
        </w:rPr>
        <w:t>, by the time of our research,</w:t>
      </w:r>
      <w:r w:rsidR="00D24395">
        <w:rPr>
          <w:rFonts w:ascii="Calibri Light" w:eastAsia="Calibri" w:hAnsi="Calibri Light"/>
          <w:sz w:val="24"/>
          <w:szCs w:val="24"/>
        </w:rPr>
        <w:t xml:space="preserve"> largely focused on </w:t>
      </w:r>
      <w:r w:rsidR="00CF2755">
        <w:rPr>
          <w:rFonts w:ascii="Calibri Light" w:eastAsia="Calibri" w:hAnsi="Calibri Light"/>
          <w:sz w:val="24"/>
          <w:szCs w:val="24"/>
        </w:rPr>
        <w:t xml:space="preserve">the </w:t>
      </w:r>
      <w:r w:rsidR="00D24395">
        <w:rPr>
          <w:rFonts w:ascii="Calibri Light" w:eastAsia="Calibri" w:hAnsi="Calibri Light"/>
          <w:sz w:val="24"/>
          <w:szCs w:val="24"/>
        </w:rPr>
        <w:t>implementation of enhanced primary care (EPC), had contributed to this perce</w:t>
      </w:r>
      <w:r w:rsidR="00CF2755">
        <w:rPr>
          <w:rFonts w:ascii="Calibri Light" w:eastAsia="Calibri" w:hAnsi="Calibri Light"/>
          <w:sz w:val="24"/>
          <w:szCs w:val="24"/>
        </w:rPr>
        <w:t>ption.</w:t>
      </w:r>
      <w:r w:rsidR="005C0933">
        <w:rPr>
          <w:rFonts w:ascii="Calibri Light" w:eastAsia="Calibri" w:hAnsi="Calibri Light"/>
          <w:sz w:val="24"/>
          <w:szCs w:val="24"/>
        </w:rPr>
        <w:t xml:space="preserve"> </w:t>
      </w:r>
      <w:r w:rsidR="00015047">
        <w:rPr>
          <w:rFonts w:ascii="Calibri Light" w:eastAsia="Calibri" w:hAnsi="Calibri Light"/>
          <w:sz w:val="24"/>
          <w:szCs w:val="24"/>
        </w:rPr>
        <w:t xml:space="preserve">Although, on the latter </w:t>
      </w:r>
      <w:r w:rsidR="009017C0">
        <w:rPr>
          <w:rFonts w:ascii="Calibri Light" w:eastAsia="Calibri" w:hAnsi="Calibri Light"/>
          <w:sz w:val="24"/>
          <w:szCs w:val="24"/>
        </w:rPr>
        <w:t xml:space="preserve">of these points, </w:t>
      </w:r>
      <w:r w:rsidR="00EE3CE0">
        <w:rPr>
          <w:rFonts w:ascii="Calibri Light" w:eastAsia="Calibri" w:hAnsi="Calibri Light"/>
          <w:sz w:val="24"/>
          <w:szCs w:val="24"/>
        </w:rPr>
        <w:t xml:space="preserve">our evaluation found that </w:t>
      </w:r>
      <w:r w:rsidR="009628BB">
        <w:rPr>
          <w:rFonts w:ascii="Calibri Light" w:eastAsia="Calibri" w:hAnsi="Calibri Light"/>
          <w:sz w:val="24"/>
          <w:szCs w:val="24"/>
        </w:rPr>
        <w:t xml:space="preserve">EPC had been able to </w:t>
      </w:r>
      <w:r w:rsidR="00191C03">
        <w:rPr>
          <w:rFonts w:ascii="Calibri Light" w:eastAsia="Calibri" w:hAnsi="Calibri Light"/>
          <w:sz w:val="24"/>
          <w:szCs w:val="24"/>
        </w:rPr>
        <w:t xml:space="preserve">progress far more quickly </w:t>
      </w:r>
      <w:r w:rsidR="009628BB">
        <w:rPr>
          <w:rFonts w:ascii="Calibri Light" w:eastAsia="Calibri" w:hAnsi="Calibri Light"/>
          <w:sz w:val="24"/>
          <w:szCs w:val="24"/>
        </w:rPr>
        <w:t xml:space="preserve">because </w:t>
      </w:r>
      <w:r w:rsidR="009638DE">
        <w:rPr>
          <w:rFonts w:ascii="Calibri Light" w:eastAsia="Calibri" w:hAnsi="Calibri Light"/>
          <w:sz w:val="24"/>
          <w:szCs w:val="24"/>
        </w:rPr>
        <w:t xml:space="preserve">it </w:t>
      </w:r>
      <w:r w:rsidR="00672866">
        <w:rPr>
          <w:rFonts w:ascii="Calibri Light" w:eastAsia="Calibri" w:hAnsi="Calibri Light"/>
          <w:sz w:val="24"/>
          <w:szCs w:val="24"/>
        </w:rPr>
        <w:t xml:space="preserve">was changing the </w:t>
      </w:r>
      <w:r w:rsidR="009628BB">
        <w:rPr>
          <w:rFonts w:ascii="Calibri Light" w:eastAsia="Calibri" w:hAnsi="Calibri Light"/>
          <w:sz w:val="24"/>
          <w:szCs w:val="24"/>
        </w:rPr>
        <w:t xml:space="preserve">part of the system that </w:t>
      </w:r>
      <w:r w:rsidR="009017C0">
        <w:rPr>
          <w:rFonts w:ascii="Calibri Light" w:eastAsia="Calibri" w:hAnsi="Calibri Light"/>
          <w:sz w:val="24"/>
          <w:szCs w:val="24"/>
        </w:rPr>
        <w:t xml:space="preserve">was </w:t>
      </w:r>
      <w:r w:rsidR="009628BB">
        <w:rPr>
          <w:rFonts w:ascii="Calibri Light" w:eastAsia="Calibri" w:hAnsi="Calibri Light"/>
          <w:sz w:val="24"/>
          <w:szCs w:val="24"/>
        </w:rPr>
        <w:t xml:space="preserve">within </w:t>
      </w:r>
      <w:r w:rsidR="00191C03">
        <w:rPr>
          <w:rFonts w:ascii="Calibri Light" w:eastAsia="Calibri" w:hAnsi="Calibri Light"/>
          <w:sz w:val="24"/>
          <w:szCs w:val="24"/>
        </w:rPr>
        <w:t xml:space="preserve">Modality’s control: </w:t>
      </w:r>
      <w:r w:rsidR="00EE3CE0">
        <w:rPr>
          <w:rFonts w:ascii="Calibri Light" w:eastAsia="Calibri" w:hAnsi="Calibri Light"/>
          <w:sz w:val="24"/>
          <w:szCs w:val="24"/>
        </w:rPr>
        <w:t>namely its own practices.</w:t>
      </w:r>
      <w:r w:rsidR="009017C0">
        <w:rPr>
          <w:rFonts w:ascii="Calibri Light" w:eastAsia="Calibri" w:hAnsi="Calibri Light"/>
          <w:sz w:val="24"/>
          <w:szCs w:val="24"/>
        </w:rPr>
        <w:t xml:space="preserve"> It is important for programmes of this kind to deliver quicks wins, and EPC offered the opportunity to do this.   </w:t>
      </w:r>
      <w:r w:rsidR="00EE3CE0">
        <w:rPr>
          <w:rFonts w:ascii="Calibri Light" w:eastAsia="Calibri" w:hAnsi="Calibri Light"/>
          <w:sz w:val="24"/>
          <w:szCs w:val="24"/>
        </w:rPr>
        <w:t xml:space="preserve"> </w:t>
      </w:r>
    </w:p>
    <w:p w14:paraId="3F9E4A8C" w14:textId="318C4707" w:rsidR="0093514B" w:rsidRDefault="0093514B" w:rsidP="000B4F0F">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Th</w:t>
      </w:r>
      <w:r w:rsidR="005B75B7">
        <w:rPr>
          <w:rFonts w:ascii="Calibri Light" w:eastAsia="Calibri" w:hAnsi="Calibri Light"/>
          <w:sz w:val="24"/>
          <w:szCs w:val="24"/>
        </w:rPr>
        <w:t>e</w:t>
      </w:r>
      <w:r>
        <w:rPr>
          <w:rFonts w:ascii="Calibri Light" w:eastAsia="Calibri" w:hAnsi="Calibri Light"/>
          <w:sz w:val="24"/>
          <w:szCs w:val="24"/>
        </w:rPr>
        <w:t xml:space="preserve"> imbalance within the partnership was recognised by </w:t>
      </w:r>
      <w:r w:rsidR="005B75B7">
        <w:rPr>
          <w:rFonts w:ascii="Calibri Light" w:eastAsia="Calibri" w:hAnsi="Calibri Light"/>
          <w:sz w:val="24"/>
          <w:szCs w:val="24"/>
        </w:rPr>
        <w:t xml:space="preserve">senior figures in </w:t>
      </w:r>
      <w:r>
        <w:rPr>
          <w:rFonts w:ascii="Calibri Light" w:eastAsia="Calibri" w:hAnsi="Calibri Light"/>
          <w:sz w:val="24"/>
          <w:szCs w:val="24"/>
        </w:rPr>
        <w:t xml:space="preserve">Modality, and was increasingly seen to be a barrier to delivering the programme’s goals around whole system change: </w:t>
      </w:r>
    </w:p>
    <w:p w14:paraId="7FF6982A" w14:textId="77777777" w:rsidR="0093514B" w:rsidRPr="00A64795" w:rsidRDefault="0093514B" w:rsidP="004A7728">
      <w:pPr>
        <w:spacing w:line="240" w:lineRule="auto"/>
        <w:ind w:firstLine="0"/>
        <w:rPr>
          <w:rFonts w:ascii="Calibri Light" w:eastAsia="Calibri" w:hAnsi="Calibri Light"/>
          <w:i/>
          <w:sz w:val="24"/>
          <w:szCs w:val="24"/>
        </w:rPr>
      </w:pPr>
      <w:r w:rsidRPr="00A64795">
        <w:rPr>
          <w:rFonts w:ascii="Calibri Light" w:eastAsia="Calibri" w:hAnsi="Calibri Light"/>
          <w:i/>
          <w:sz w:val="24"/>
          <w:szCs w:val="24"/>
        </w:rPr>
        <w:t>“Despite NHS England kind of wanting us to continue that way, we weren’t able to. I felt we weren’t able to influence or negotiate a system wide approach just purely from an insular primary care angle.”</w:t>
      </w:r>
    </w:p>
    <w:p w14:paraId="7BB5FF5A" w14:textId="7A0D180F" w:rsidR="0093514B" w:rsidRDefault="0093514B" w:rsidP="0093514B">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Programme lead</w:t>
      </w:r>
      <w:r w:rsidR="004A7728">
        <w:rPr>
          <w:rFonts w:ascii="Calibri Light" w:eastAsia="Calibri" w:hAnsi="Calibri Light"/>
          <w:sz w:val="24"/>
          <w:szCs w:val="24"/>
        </w:rPr>
        <w:t>ers</w:t>
      </w:r>
      <w:r>
        <w:rPr>
          <w:rFonts w:ascii="Calibri Light" w:eastAsia="Calibri" w:hAnsi="Calibri Light"/>
          <w:sz w:val="24"/>
          <w:szCs w:val="24"/>
        </w:rPr>
        <w:t xml:space="preserve"> had taken steps in the latter part of 2016 and early 2017 to create a stronger and more equal partnership, </w:t>
      </w:r>
      <w:r w:rsidRPr="00A64795">
        <w:rPr>
          <w:rFonts w:ascii="Calibri Light" w:eastAsia="Calibri" w:hAnsi="Calibri Light"/>
          <w:sz w:val="24"/>
          <w:szCs w:val="24"/>
        </w:rPr>
        <w:t>including a ch</w:t>
      </w:r>
      <w:r w:rsidR="0000428C">
        <w:rPr>
          <w:rFonts w:ascii="Calibri Light" w:eastAsia="Calibri" w:hAnsi="Calibri Light"/>
          <w:sz w:val="24"/>
          <w:szCs w:val="24"/>
        </w:rPr>
        <w:t>ange of name from the Modality V</w:t>
      </w:r>
      <w:r w:rsidRPr="00A64795">
        <w:rPr>
          <w:rFonts w:ascii="Calibri Light" w:eastAsia="Calibri" w:hAnsi="Calibri Light"/>
          <w:sz w:val="24"/>
          <w:szCs w:val="24"/>
        </w:rPr>
        <w:t xml:space="preserve">anguard to </w:t>
      </w:r>
      <w:r w:rsidR="0000428C">
        <w:rPr>
          <w:rFonts w:ascii="Calibri Light" w:eastAsia="Calibri" w:hAnsi="Calibri Light"/>
          <w:sz w:val="24"/>
          <w:szCs w:val="24"/>
        </w:rPr>
        <w:t>the Connected Care Partnership V</w:t>
      </w:r>
      <w:r w:rsidRPr="00A64795">
        <w:rPr>
          <w:rFonts w:ascii="Calibri Light" w:eastAsia="Calibri" w:hAnsi="Calibri Light"/>
          <w:sz w:val="24"/>
          <w:szCs w:val="24"/>
        </w:rPr>
        <w:t xml:space="preserve">anguard; the secondment of a new programme director from the community healthcare trust; and the allocation of responsibility for specific </w:t>
      </w:r>
      <w:r w:rsidR="00FD0615">
        <w:rPr>
          <w:rFonts w:ascii="Calibri Light" w:eastAsia="Calibri" w:hAnsi="Calibri Light"/>
          <w:sz w:val="24"/>
          <w:szCs w:val="24"/>
        </w:rPr>
        <w:t>workstream</w:t>
      </w:r>
      <w:r w:rsidRPr="00A64795">
        <w:rPr>
          <w:rFonts w:ascii="Calibri Light" w:eastAsia="Calibri" w:hAnsi="Calibri Light"/>
          <w:sz w:val="24"/>
          <w:szCs w:val="24"/>
        </w:rPr>
        <w:t>s to partner or</w:t>
      </w:r>
      <w:r>
        <w:rPr>
          <w:rFonts w:ascii="Calibri Light" w:eastAsia="Calibri" w:hAnsi="Calibri Light"/>
          <w:sz w:val="24"/>
          <w:szCs w:val="24"/>
        </w:rPr>
        <w:t xml:space="preserve">ganisations other than Modality. </w:t>
      </w:r>
    </w:p>
    <w:p w14:paraId="01E8BCA6" w14:textId="1D05D8A1" w:rsidR="004A7728" w:rsidRPr="009E267E" w:rsidRDefault="004A7728" w:rsidP="004A7728">
      <w:pPr>
        <w:spacing w:line="240" w:lineRule="auto"/>
        <w:ind w:left="0" w:firstLine="0"/>
        <w:jc w:val="left"/>
        <w:rPr>
          <w:rFonts w:ascii="Calibri Light" w:eastAsia="Calibri" w:hAnsi="Calibri Light"/>
          <w:sz w:val="24"/>
          <w:szCs w:val="24"/>
        </w:rPr>
      </w:pPr>
      <w:r w:rsidRPr="00A64795">
        <w:rPr>
          <w:rFonts w:ascii="Calibri Light" w:eastAsia="Calibri" w:hAnsi="Calibri Light"/>
          <w:sz w:val="24"/>
          <w:szCs w:val="24"/>
        </w:rPr>
        <w:lastRenderedPageBreak/>
        <w:t>Interviewees were generally positive about the direction of travel for the partnership, acknowledging the changes that had been made to foster a more inclusive and system-wide approach. That said, several also commented on Modality’s continued domin</w:t>
      </w:r>
      <w:r w:rsidR="00C21F11">
        <w:rPr>
          <w:rFonts w:ascii="Calibri Light" w:eastAsia="Calibri" w:hAnsi="Calibri Light"/>
          <w:sz w:val="24"/>
          <w:szCs w:val="24"/>
        </w:rPr>
        <w:t>ance in the partnership and it wa</w:t>
      </w:r>
      <w:r w:rsidRPr="00A64795">
        <w:rPr>
          <w:rFonts w:ascii="Calibri Light" w:eastAsia="Calibri" w:hAnsi="Calibri Light"/>
          <w:sz w:val="24"/>
          <w:szCs w:val="24"/>
        </w:rPr>
        <w:t>s clear that the tension between competing visions for the program</w:t>
      </w:r>
      <w:r w:rsidR="00C21F11">
        <w:rPr>
          <w:rFonts w:ascii="Calibri Light" w:eastAsia="Calibri" w:hAnsi="Calibri Light"/>
          <w:sz w:val="24"/>
          <w:szCs w:val="24"/>
        </w:rPr>
        <w:t>me wa</w:t>
      </w:r>
      <w:r w:rsidRPr="00A64795">
        <w:rPr>
          <w:rFonts w:ascii="Calibri Light" w:eastAsia="Calibri" w:hAnsi="Calibri Light"/>
          <w:sz w:val="24"/>
          <w:szCs w:val="24"/>
        </w:rPr>
        <w:t xml:space="preserve">s not yet revolved. For example, one interviewee commented that, </w:t>
      </w:r>
      <w:r w:rsidRPr="00A64795">
        <w:rPr>
          <w:rFonts w:ascii="Calibri Light" w:eastAsia="Calibri" w:hAnsi="Calibri Light"/>
          <w:i/>
          <w:sz w:val="24"/>
          <w:szCs w:val="24"/>
        </w:rPr>
        <w:t xml:space="preserve">“It feels very much Modality and not a Connected Care partnership…It feels like </w:t>
      </w:r>
      <w:proofErr w:type="gramStart"/>
      <w:r w:rsidRPr="00A64795">
        <w:rPr>
          <w:rFonts w:ascii="Calibri Light" w:eastAsia="Calibri" w:hAnsi="Calibri Light"/>
          <w:i/>
          <w:sz w:val="24"/>
          <w:szCs w:val="24"/>
        </w:rPr>
        <w:t>it’s</w:t>
      </w:r>
      <w:proofErr w:type="gramEnd"/>
      <w:r w:rsidRPr="00A64795">
        <w:rPr>
          <w:rFonts w:ascii="Calibri Light" w:eastAsia="Calibri" w:hAnsi="Calibri Light"/>
          <w:i/>
          <w:sz w:val="24"/>
          <w:szCs w:val="24"/>
        </w:rPr>
        <w:t xml:space="preserve"> Modality’s money and the other partners have to fight to get access to it.”</w:t>
      </w:r>
      <w:r w:rsidR="00753368">
        <w:rPr>
          <w:rFonts w:ascii="Calibri Light" w:eastAsia="Calibri" w:hAnsi="Calibri Light"/>
          <w:i/>
          <w:sz w:val="24"/>
          <w:szCs w:val="24"/>
        </w:rPr>
        <w:t xml:space="preserve"> </w:t>
      </w:r>
    </w:p>
    <w:p w14:paraId="37396908" w14:textId="77777777" w:rsidR="00076DE2" w:rsidRPr="00076DE2" w:rsidRDefault="00076DE2" w:rsidP="00076DE2">
      <w:pPr>
        <w:keepNext/>
        <w:keepLines/>
        <w:spacing w:before="200" w:after="0"/>
        <w:outlineLvl w:val="2"/>
        <w:rPr>
          <w:rFonts w:ascii="Calibri Light" w:eastAsia="Times New Roman" w:hAnsi="Calibri Light" w:cs="Times New Roman"/>
          <w:b/>
          <w:bCs/>
          <w:color w:val="5B9BD5"/>
        </w:rPr>
      </w:pPr>
      <w:r w:rsidRPr="00076DE2">
        <w:rPr>
          <w:rFonts w:ascii="Calibri Light" w:eastAsia="Times New Roman" w:hAnsi="Calibri Light" w:cs="Times New Roman"/>
          <w:b/>
          <w:bCs/>
          <w:color w:val="5B9BD5"/>
        </w:rPr>
        <w:t xml:space="preserve">The extent and experiences of partnership working </w:t>
      </w:r>
    </w:p>
    <w:p w14:paraId="307F315F" w14:textId="600B36C2" w:rsidR="00076DE2" w:rsidRDefault="00076DE2" w:rsidP="00E92B87">
      <w:pPr>
        <w:tabs>
          <w:tab w:val="left" w:pos="9072"/>
        </w:tabs>
        <w:spacing w:line="240" w:lineRule="auto"/>
        <w:ind w:left="0" w:right="-46" w:firstLine="0"/>
        <w:jc w:val="left"/>
        <w:rPr>
          <w:rFonts w:ascii="Calibri Light" w:eastAsia="Calibri" w:hAnsi="Calibri Light"/>
          <w:sz w:val="24"/>
          <w:szCs w:val="24"/>
        </w:rPr>
      </w:pPr>
      <w:r>
        <w:rPr>
          <w:rFonts w:ascii="Calibri Light" w:eastAsia="Calibri" w:hAnsi="Calibri Light"/>
          <w:sz w:val="24"/>
          <w:szCs w:val="24"/>
        </w:rPr>
        <w:t>Our evaluation found that r</w:t>
      </w:r>
      <w:r w:rsidRPr="00076DE2">
        <w:rPr>
          <w:rFonts w:ascii="Calibri Light" w:eastAsia="Calibri" w:hAnsi="Calibri Light"/>
          <w:sz w:val="24"/>
          <w:szCs w:val="24"/>
        </w:rPr>
        <w:t xml:space="preserve">elationships between four key partners – Modality, ICOF, the community trust and mental health trust – were generally strong, notwithstanding the challenges to collaborative working that we describe </w:t>
      </w:r>
      <w:r>
        <w:rPr>
          <w:rFonts w:ascii="Calibri Light" w:eastAsia="Calibri" w:hAnsi="Calibri Light"/>
          <w:sz w:val="24"/>
          <w:szCs w:val="24"/>
        </w:rPr>
        <w:t xml:space="preserve">elsewhere. </w:t>
      </w:r>
      <w:r w:rsidRPr="00076DE2">
        <w:rPr>
          <w:rFonts w:ascii="Calibri Light" w:eastAsia="Calibri" w:hAnsi="Calibri Light"/>
          <w:sz w:val="24"/>
          <w:szCs w:val="24"/>
        </w:rPr>
        <w:t xml:space="preserve">The inclusion of mental health in the partnership was considered to be a particular strength, providing the opportunity to focus on the integration of physical and mental health and, in particular, address longstanding issues about the role of general practice in managing mental health problems in community settings. </w:t>
      </w:r>
    </w:p>
    <w:p w14:paraId="1A95DEB5" w14:textId="4C40E1B6" w:rsidR="00076DE2" w:rsidRPr="00076DE2" w:rsidRDefault="00076DE2" w:rsidP="00E92B87">
      <w:pPr>
        <w:tabs>
          <w:tab w:val="left" w:pos="9072"/>
        </w:tabs>
        <w:spacing w:line="240" w:lineRule="auto"/>
        <w:ind w:left="0" w:right="-46" w:firstLine="0"/>
        <w:jc w:val="left"/>
        <w:rPr>
          <w:rFonts w:ascii="Calibri Light" w:eastAsia="Calibri" w:hAnsi="Calibri Light"/>
          <w:sz w:val="24"/>
          <w:szCs w:val="24"/>
        </w:rPr>
      </w:pPr>
      <w:r w:rsidRPr="00076DE2">
        <w:rPr>
          <w:rFonts w:ascii="Calibri Light" w:eastAsia="Calibri" w:hAnsi="Calibri Light"/>
          <w:sz w:val="24"/>
          <w:szCs w:val="24"/>
        </w:rPr>
        <w:t>In terms of broader involvement:</w:t>
      </w:r>
    </w:p>
    <w:p w14:paraId="0888881E" w14:textId="2B91F382" w:rsidR="00A55927" w:rsidRPr="00A55927" w:rsidRDefault="00076DE2" w:rsidP="0062033D">
      <w:pPr>
        <w:numPr>
          <w:ilvl w:val="0"/>
          <w:numId w:val="5"/>
        </w:numPr>
        <w:tabs>
          <w:tab w:val="left" w:pos="9072"/>
        </w:tabs>
        <w:spacing w:line="240" w:lineRule="auto"/>
        <w:ind w:left="357" w:rightChars="-20" w:right="-44" w:hanging="357"/>
        <w:jc w:val="left"/>
        <w:rPr>
          <w:rFonts w:ascii="Calibri Light" w:eastAsia="Calibri" w:hAnsi="Calibri Light"/>
          <w:i/>
          <w:sz w:val="24"/>
          <w:szCs w:val="24"/>
        </w:rPr>
      </w:pPr>
      <w:r w:rsidRPr="00737900">
        <w:rPr>
          <w:rFonts w:ascii="Calibri Light" w:eastAsia="Calibri" w:hAnsi="Calibri Light"/>
          <w:i/>
          <w:sz w:val="24"/>
          <w:szCs w:val="24"/>
        </w:rPr>
        <w:t>The acute trust</w:t>
      </w:r>
      <w:r w:rsidRPr="00737900">
        <w:rPr>
          <w:rFonts w:ascii="Calibri Light" w:eastAsia="Calibri" w:hAnsi="Calibri Light"/>
          <w:sz w:val="24"/>
          <w:szCs w:val="24"/>
        </w:rPr>
        <w:t>: while the acute trust is a key partner, their attendance at board meetings had been sporadic and some interviewees questioned whether their attendance constituted true engagement. There was also a view that the trust’s contribution to discussions, where it had attended, had been largely focused on defending its financial position. But</w:t>
      </w:r>
      <w:r w:rsidR="00E92B87" w:rsidRPr="00737900">
        <w:rPr>
          <w:rFonts w:ascii="Calibri Light" w:eastAsia="Calibri" w:hAnsi="Calibri Light"/>
          <w:sz w:val="24"/>
          <w:szCs w:val="24"/>
        </w:rPr>
        <w:t xml:space="preserve"> interviewees </w:t>
      </w:r>
      <w:r w:rsidRPr="00737900">
        <w:rPr>
          <w:rFonts w:ascii="Calibri Light" w:eastAsia="Calibri" w:hAnsi="Calibri Light"/>
          <w:sz w:val="24"/>
          <w:szCs w:val="24"/>
        </w:rPr>
        <w:t>were also understanding of the “almost impossible” position that the acute trust was in – trying to square the financing of the new Midland Metropolitan Hospital with local strategic plans and programmes aiming to move mor</w:t>
      </w:r>
      <w:r w:rsidR="00183FB7">
        <w:rPr>
          <w:rFonts w:ascii="Calibri Light" w:eastAsia="Calibri" w:hAnsi="Calibri Light"/>
          <w:sz w:val="24"/>
          <w:szCs w:val="24"/>
        </w:rPr>
        <w:t xml:space="preserve">e care into community settings. </w:t>
      </w:r>
    </w:p>
    <w:p w14:paraId="309E4D85" w14:textId="728FC48F" w:rsidR="0077387D" w:rsidRDefault="00737900" w:rsidP="0077387D">
      <w:pPr>
        <w:tabs>
          <w:tab w:val="left" w:pos="9072"/>
        </w:tabs>
        <w:spacing w:line="240" w:lineRule="auto"/>
        <w:ind w:left="357" w:rightChars="-20" w:right="-44" w:firstLine="0"/>
        <w:jc w:val="left"/>
        <w:rPr>
          <w:rFonts w:ascii="Calibri Light" w:eastAsia="Calibri" w:hAnsi="Calibri Light"/>
          <w:sz w:val="24"/>
          <w:szCs w:val="24"/>
        </w:rPr>
      </w:pPr>
      <w:r w:rsidRPr="00B74869">
        <w:rPr>
          <w:rFonts w:ascii="Calibri Light" w:eastAsia="Calibri" w:hAnsi="Calibri Light"/>
          <w:sz w:val="24"/>
          <w:szCs w:val="24"/>
        </w:rPr>
        <w:t xml:space="preserve">The acute trust’s engagement in the programme will, our findings suggest, depend on </w:t>
      </w:r>
      <w:r w:rsidR="006A3EBD">
        <w:rPr>
          <w:rFonts w:ascii="Calibri Light" w:eastAsia="Calibri" w:hAnsi="Calibri Light"/>
          <w:sz w:val="24"/>
          <w:szCs w:val="24"/>
        </w:rPr>
        <w:t xml:space="preserve">Connected Care </w:t>
      </w:r>
      <w:r w:rsidRPr="00B74869">
        <w:rPr>
          <w:rFonts w:ascii="Calibri Light" w:eastAsia="Calibri" w:hAnsi="Calibri Light"/>
          <w:sz w:val="24"/>
          <w:szCs w:val="24"/>
        </w:rPr>
        <w:t>being able to offer solutions to</w:t>
      </w:r>
      <w:r w:rsidR="00E06AAD" w:rsidRPr="00B74869">
        <w:rPr>
          <w:rFonts w:ascii="Calibri Light" w:eastAsia="Calibri" w:hAnsi="Calibri Light"/>
          <w:sz w:val="24"/>
          <w:szCs w:val="24"/>
        </w:rPr>
        <w:t xml:space="preserve"> help the trust deliver financial balance</w:t>
      </w:r>
      <w:r w:rsidR="004B4D2B" w:rsidRPr="00B74869">
        <w:rPr>
          <w:rFonts w:ascii="Calibri Light" w:eastAsia="Calibri" w:hAnsi="Calibri Light"/>
          <w:sz w:val="24"/>
          <w:szCs w:val="24"/>
        </w:rPr>
        <w:t xml:space="preserve">. If the strengthening of community-based services results in lower hospital </w:t>
      </w:r>
      <w:proofErr w:type="gramStart"/>
      <w:r w:rsidR="004B4D2B" w:rsidRPr="00B74869">
        <w:rPr>
          <w:rFonts w:ascii="Calibri Light" w:eastAsia="Calibri" w:hAnsi="Calibri Light"/>
          <w:sz w:val="24"/>
          <w:szCs w:val="24"/>
        </w:rPr>
        <w:t>spend</w:t>
      </w:r>
      <w:proofErr w:type="gramEnd"/>
      <w:r w:rsidR="004B4D2B" w:rsidRPr="00B74869">
        <w:rPr>
          <w:rFonts w:ascii="Calibri Light" w:eastAsia="Calibri" w:hAnsi="Calibri Light"/>
          <w:sz w:val="24"/>
          <w:szCs w:val="24"/>
        </w:rPr>
        <w:t xml:space="preserve">, then </w:t>
      </w:r>
      <w:r w:rsidR="00983F75">
        <w:rPr>
          <w:rFonts w:ascii="Calibri Light" w:eastAsia="Calibri" w:hAnsi="Calibri Light"/>
          <w:sz w:val="24"/>
          <w:szCs w:val="24"/>
        </w:rPr>
        <w:t>it</w:t>
      </w:r>
      <w:r w:rsidR="004B4D2B" w:rsidRPr="00B74869">
        <w:rPr>
          <w:rFonts w:ascii="Calibri Light" w:eastAsia="Calibri" w:hAnsi="Calibri Light"/>
          <w:sz w:val="24"/>
          <w:szCs w:val="24"/>
        </w:rPr>
        <w:t xml:space="preserve"> </w:t>
      </w:r>
      <w:r w:rsidR="00EB5AC5" w:rsidRPr="00B74869">
        <w:rPr>
          <w:rFonts w:ascii="Calibri Light" w:eastAsia="Calibri" w:hAnsi="Calibri Light"/>
          <w:sz w:val="24"/>
          <w:szCs w:val="24"/>
        </w:rPr>
        <w:t>must also enable the trust to compensate for this (</w:t>
      </w:r>
      <w:proofErr w:type="spellStart"/>
      <w:r w:rsidR="00EB5AC5" w:rsidRPr="00B74869">
        <w:rPr>
          <w:rFonts w:ascii="Calibri Light" w:eastAsia="Calibri" w:hAnsi="Calibri Light"/>
          <w:sz w:val="24"/>
          <w:szCs w:val="24"/>
        </w:rPr>
        <w:t>eg</w:t>
      </w:r>
      <w:proofErr w:type="spellEnd"/>
      <w:r w:rsidR="00EB5AC5" w:rsidRPr="00B74869">
        <w:rPr>
          <w:rFonts w:ascii="Calibri Light" w:eastAsia="Calibri" w:hAnsi="Calibri Light"/>
          <w:sz w:val="24"/>
          <w:szCs w:val="24"/>
        </w:rPr>
        <w:t xml:space="preserve">. by taking out fixed costs) </w:t>
      </w:r>
      <w:r w:rsidR="004B4D2B" w:rsidRPr="00B74869">
        <w:rPr>
          <w:rFonts w:ascii="Calibri Light" w:eastAsia="Calibri" w:hAnsi="Calibri Light"/>
          <w:sz w:val="24"/>
          <w:szCs w:val="24"/>
        </w:rPr>
        <w:t xml:space="preserve">so </w:t>
      </w:r>
      <w:r w:rsidR="00A4036F">
        <w:rPr>
          <w:rFonts w:ascii="Calibri Light" w:eastAsia="Calibri" w:hAnsi="Calibri Light"/>
          <w:sz w:val="24"/>
          <w:szCs w:val="24"/>
        </w:rPr>
        <w:t xml:space="preserve">that </w:t>
      </w:r>
      <w:r w:rsidR="004B4D2B" w:rsidRPr="00B74869">
        <w:rPr>
          <w:rFonts w:ascii="Calibri Light" w:eastAsia="Calibri" w:hAnsi="Calibri Light"/>
          <w:sz w:val="24"/>
          <w:szCs w:val="24"/>
        </w:rPr>
        <w:t xml:space="preserve">it avoids </w:t>
      </w:r>
      <w:r w:rsidR="00DC4BE4">
        <w:rPr>
          <w:rFonts w:ascii="Calibri Light" w:eastAsia="Calibri" w:hAnsi="Calibri Light"/>
          <w:sz w:val="24"/>
          <w:szCs w:val="24"/>
        </w:rPr>
        <w:t xml:space="preserve">going into </w:t>
      </w:r>
      <w:r w:rsidR="004B4D2B" w:rsidRPr="00B74869">
        <w:rPr>
          <w:rFonts w:ascii="Calibri Light" w:eastAsia="Calibri" w:hAnsi="Calibri Light"/>
          <w:sz w:val="24"/>
          <w:szCs w:val="24"/>
        </w:rPr>
        <w:t>deficit.</w:t>
      </w:r>
      <w:r w:rsidR="00C501F7">
        <w:rPr>
          <w:rFonts w:ascii="Calibri Light" w:eastAsia="Calibri" w:hAnsi="Calibri Light"/>
          <w:sz w:val="24"/>
          <w:szCs w:val="24"/>
        </w:rPr>
        <w:t xml:space="preserve"> </w:t>
      </w:r>
      <w:r w:rsidR="00141D40">
        <w:rPr>
          <w:rFonts w:ascii="Calibri Light" w:eastAsia="Calibri" w:hAnsi="Calibri Light"/>
          <w:sz w:val="24"/>
          <w:szCs w:val="24"/>
        </w:rPr>
        <w:t>The questions of w</w:t>
      </w:r>
      <w:r w:rsidR="00C501F7">
        <w:rPr>
          <w:rFonts w:ascii="Calibri Light" w:eastAsia="Calibri" w:hAnsi="Calibri Light"/>
          <w:sz w:val="24"/>
          <w:szCs w:val="24"/>
        </w:rPr>
        <w:t xml:space="preserve">hether and </w:t>
      </w:r>
      <w:r w:rsidR="0062033D">
        <w:rPr>
          <w:rFonts w:ascii="Calibri Light" w:eastAsia="Calibri" w:hAnsi="Calibri Light"/>
          <w:sz w:val="24"/>
          <w:szCs w:val="24"/>
        </w:rPr>
        <w:t xml:space="preserve">how </w:t>
      </w:r>
      <w:r w:rsidR="00C501F7">
        <w:rPr>
          <w:rFonts w:ascii="Calibri Light" w:eastAsia="Calibri" w:hAnsi="Calibri Light"/>
          <w:sz w:val="24"/>
          <w:szCs w:val="24"/>
        </w:rPr>
        <w:t xml:space="preserve">extending </w:t>
      </w:r>
      <w:r w:rsidR="00137035">
        <w:rPr>
          <w:rFonts w:ascii="Calibri Light" w:eastAsia="Calibri" w:hAnsi="Calibri Light"/>
          <w:sz w:val="24"/>
          <w:szCs w:val="24"/>
        </w:rPr>
        <w:t xml:space="preserve">service delivery in </w:t>
      </w:r>
      <w:r w:rsidR="0062033D">
        <w:rPr>
          <w:rFonts w:ascii="Calibri Light" w:eastAsia="Calibri" w:hAnsi="Calibri Light"/>
          <w:sz w:val="24"/>
          <w:szCs w:val="24"/>
        </w:rPr>
        <w:t xml:space="preserve">community-based </w:t>
      </w:r>
      <w:r w:rsidR="00137035">
        <w:rPr>
          <w:rFonts w:ascii="Calibri Light" w:eastAsia="Calibri" w:hAnsi="Calibri Light"/>
          <w:sz w:val="24"/>
          <w:szCs w:val="24"/>
        </w:rPr>
        <w:t xml:space="preserve">services </w:t>
      </w:r>
      <w:r w:rsidR="0062033D">
        <w:rPr>
          <w:rFonts w:ascii="Calibri Light" w:eastAsia="Calibri" w:hAnsi="Calibri Light"/>
          <w:sz w:val="24"/>
          <w:szCs w:val="24"/>
        </w:rPr>
        <w:t xml:space="preserve">can be aligned with </w:t>
      </w:r>
      <w:r w:rsidR="00C501F7">
        <w:rPr>
          <w:rFonts w:ascii="Calibri Light" w:eastAsia="Calibri" w:hAnsi="Calibri Light"/>
          <w:sz w:val="24"/>
          <w:szCs w:val="24"/>
        </w:rPr>
        <w:t>system-wide sustainability</w:t>
      </w:r>
      <w:r w:rsidR="00141D40">
        <w:rPr>
          <w:rFonts w:ascii="Calibri Light" w:eastAsia="Calibri" w:hAnsi="Calibri Light"/>
          <w:sz w:val="24"/>
          <w:szCs w:val="24"/>
        </w:rPr>
        <w:t xml:space="preserve"> are critical. Our findings suggest that the</w:t>
      </w:r>
      <w:r w:rsidR="00DC2E44">
        <w:rPr>
          <w:rFonts w:ascii="Calibri Light" w:eastAsia="Calibri" w:hAnsi="Calibri Light"/>
          <w:sz w:val="24"/>
          <w:szCs w:val="24"/>
        </w:rPr>
        <w:t>se questions</w:t>
      </w:r>
      <w:r w:rsidR="00141D40">
        <w:rPr>
          <w:rFonts w:ascii="Calibri Light" w:eastAsia="Calibri" w:hAnsi="Calibri Light"/>
          <w:sz w:val="24"/>
          <w:szCs w:val="24"/>
        </w:rPr>
        <w:t xml:space="preserve"> need to be tackled more openly and explicitly by the partnership board and in the programme’s ongoing design work. </w:t>
      </w:r>
    </w:p>
    <w:p w14:paraId="6C24BAC9" w14:textId="2AD93932" w:rsidR="00DC4BE4" w:rsidRPr="0024106A" w:rsidRDefault="00455ED3" w:rsidP="0024106A">
      <w:pPr>
        <w:tabs>
          <w:tab w:val="left" w:pos="9072"/>
        </w:tabs>
        <w:spacing w:line="240" w:lineRule="auto"/>
        <w:ind w:left="357" w:rightChars="-20" w:right="-44" w:firstLine="0"/>
        <w:jc w:val="left"/>
        <w:rPr>
          <w:rFonts w:asciiTheme="majorHAnsi" w:eastAsia="Calibri" w:hAnsiTheme="majorHAnsi"/>
          <w:sz w:val="24"/>
          <w:szCs w:val="24"/>
        </w:rPr>
      </w:pPr>
      <w:r w:rsidRPr="00DC4BE4">
        <w:rPr>
          <w:rFonts w:asciiTheme="majorHAnsi" w:eastAsia="Calibri" w:hAnsiTheme="majorHAnsi"/>
          <w:sz w:val="24"/>
          <w:szCs w:val="24"/>
        </w:rPr>
        <w:t xml:space="preserve">All schemes </w:t>
      </w:r>
      <w:r w:rsidR="0077387D" w:rsidRPr="00DC4BE4">
        <w:rPr>
          <w:rFonts w:asciiTheme="majorHAnsi" w:eastAsia="Calibri" w:hAnsiTheme="majorHAnsi"/>
          <w:sz w:val="24"/>
          <w:szCs w:val="24"/>
        </w:rPr>
        <w:t xml:space="preserve">to shift care closer to home are </w:t>
      </w:r>
      <w:r w:rsidRPr="00DC4BE4">
        <w:rPr>
          <w:rFonts w:asciiTheme="majorHAnsi" w:eastAsia="Calibri" w:hAnsiTheme="majorHAnsi"/>
          <w:sz w:val="24"/>
          <w:szCs w:val="24"/>
        </w:rPr>
        <w:t xml:space="preserve">likely to </w:t>
      </w:r>
      <w:r w:rsidR="0077387D" w:rsidRPr="00DC4BE4">
        <w:rPr>
          <w:rFonts w:asciiTheme="majorHAnsi" w:eastAsia="Calibri" w:hAnsiTheme="majorHAnsi"/>
          <w:sz w:val="24"/>
          <w:szCs w:val="24"/>
        </w:rPr>
        <w:t xml:space="preserve">confront the same challenge, </w:t>
      </w:r>
      <w:r w:rsidR="00DC4BE4" w:rsidRPr="00DC4BE4">
        <w:rPr>
          <w:rFonts w:asciiTheme="majorHAnsi" w:eastAsia="Calibri" w:hAnsiTheme="majorHAnsi"/>
          <w:sz w:val="24"/>
          <w:szCs w:val="24"/>
        </w:rPr>
        <w:t>and recent evidence shows that initiatives have a more consistent positive impact on patient outcomes and experience than they do on cost savings</w:t>
      </w:r>
      <w:r w:rsidR="00D67390">
        <w:rPr>
          <w:rFonts w:asciiTheme="majorHAnsi" w:eastAsia="Calibri" w:hAnsiTheme="majorHAnsi"/>
          <w:sz w:val="24"/>
          <w:szCs w:val="24"/>
        </w:rPr>
        <w:t xml:space="preserve"> (</w:t>
      </w:r>
      <w:proofErr w:type="spellStart"/>
      <w:r w:rsidR="00D67390">
        <w:rPr>
          <w:rFonts w:asciiTheme="majorHAnsi" w:eastAsia="Calibri" w:hAnsiTheme="majorHAnsi"/>
          <w:sz w:val="24"/>
          <w:szCs w:val="24"/>
        </w:rPr>
        <w:t>Imison</w:t>
      </w:r>
      <w:proofErr w:type="spellEnd"/>
      <w:r w:rsidR="00D67390">
        <w:rPr>
          <w:rFonts w:asciiTheme="majorHAnsi" w:eastAsia="Calibri" w:hAnsiTheme="majorHAnsi"/>
          <w:sz w:val="24"/>
          <w:szCs w:val="24"/>
        </w:rPr>
        <w:t xml:space="preserve"> et al 2017)</w:t>
      </w:r>
      <w:r w:rsidR="00DC4BE4" w:rsidRPr="00DC4BE4">
        <w:rPr>
          <w:rFonts w:asciiTheme="majorHAnsi" w:eastAsia="Calibri" w:hAnsiTheme="majorHAnsi"/>
          <w:sz w:val="24"/>
          <w:szCs w:val="24"/>
        </w:rPr>
        <w:t xml:space="preserve">. The most successful schemes have targeted specific patient groups (such as those in nursing homes </w:t>
      </w:r>
      <w:r w:rsidR="00D67390">
        <w:rPr>
          <w:rFonts w:asciiTheme="majorHAnsi" w:eastAsia="Calibri" w:hAnsiTheme="majorHAnsi"/>
          <w:sz w:val="24"/>
          <w:szCs w:val="24"/>
        </w:rPr>
        <w:t>or</w:t>
      </w:r>
      <w:r w:rsidR="00DC4BE4" w:rsidRPr="00DC4BE4">
        <w:rPr>
          <w:rFonts w:asciiTheme="majorHAnsi" w:eastAsia="Calibri" w:hAnsiTheme="majorHAnsi"/>
          <w:sz w:val="24"/>
          <w:szCs w:val="24"/>
        </w:rPr>
        <w:t xml:space="preserve"> at the end of life), improved access to specialist expertise in the community, and addressed gaps in services, rather than duplicat</w:t>
      </w:r>
      <w:r w:rsidR="00F61754">
        <w:rPr>
          <w:rFonts w:asciiTheme="majorHAnsi" w:eastAsia="Calibri" w:hAnsiTheme="majorHAnsi"/>
          <w:sz w:val="24"/>
          <w:szCs w:val="24"/>
        </w:rPr>
        <w:t>ing</w:t>
      </w:r>
      <w:r w:rsidR="00DC4BE4" w:rsidRPr="00DC4BE4">
        <w:rPr>
          <w:rFonts w:asciiTheme="majorHAnsi" w:eastAsia="Calibri" w:hAnsiTheme="majorHAnsi"/>
          <w:sz w:val="24"/>
          <w:szCs w:val="24"/>
        </w:rPr>
        <w:t xml:space="preserve"> existing work. </w:t>
      </w:r>
      <w:r w:rsidR="0024106A">
        <w:rPr>
          <w:rFonts w:asciiTheme="majorHAnsi" w:eastAsia="Calibri" w:hAnsiTheme="majorHAnsi"/>
          <w:sz w:val="24"/>
          <w:szCs w:val="24"/>
        </w:rPr>
        <w:t>It is worth noting that a</w:t>
      </w:r>
      <w:r w:rsidR="00DC4BE4" w:rsidRPr="00DC4BE4">
        <w:rPr>
          <w:rFonts w:asciiTheme="majorHAnsi" w:eastAsia="Calibri" w:hAnsiTheme="majorHAnsi"/>
          <w:sz w:val="24"/>
          <w:szCs w:val="24"/>
        </w:rPr>
        <w:t xml:space="preserve"> recent report on this issue concluded that, </w:t>
      </w:r>
      <w:r w:rsidR="00DC4BE4" w:rsidRPr="00DC4BE4">
        <w:rPr>
          <w:rFonts w:asciiTheme="majorHAnsi" w:eastAsia="Calibri" w:hAnsiTheme="majorHAnsi"/>
          <w:i/>
          <w:sz w:val="24"/>
          <w:szCs w:val="24"/>
        </w:rPr>
        <w:t>“</w:t>
      </w:r>
      <w:r w:rsidR="00DC4BE4" w:rsidRPr="00DC4BE4">
        <w:rPr>
          <w:rFonts w:asciiTheme="majorHAnsi" w:hAnsiTheme="majorHAnsi"/>
          <w:i/>
          <w:sz w:val="24"/>
          <w:szCs w:val="24"/>
        </w:rPr>
        <w:t>NHS bodies frequently overstate the economic benefits of initiatives intended to shift the balance of care”</w:t>
      </w:r>
      <w:r w:rsidR="00DC4BE4" w:rsidRPr="00DC4BE4">
        <w:rPr>
          <w:rFonts w:asciiTheme="majorHAnsi" w:hAnsiTheme="majorHAnsi"/>
          <w:sz w:val="24"/>
          <w:szCs w:val="24"/>
        </w:rPr>
        <w:t xml:space="preserve"> (</w:t>
      </w:r>
      <w:proofErr w:type="spellStart"/>
      <w:r w:rsidR="00DC4BE4" w:rsidRPr="00DC4BE4">
        <w:rPr>
          <w:rFonts w:asciiTheme="majorHAnsi" w:hAnsiTheme="majorHAnsi"/>
          <w:sz w:val="24"/>
          <w:szCs w:val="24"/>
        </w:rPr>
        <w:t>Imison</w:t>
      </w:r>
      <w:proofErr w:type="spellEnd"/>
      <w:r w:rsidR="00DC4BE4" w:rsidRPr="00DC4BE4">
        <w:rPr>
          <w:rFonts w:asciiTheme="majorHAnsi" w:hAnsiTheme="majorHAnsi"/>
          <w:sz w:val="24"/>
          <w:szCs w:val="24"/>
        </w:rPr>
        <w:t xml:space="preserve"> et al 2017). </w:t>
      </w:r>
    </w:p>
    <w:p w14:paraId="086AE153" w14:textId="45C5791A" w:rsidR="008021AD" w:rsidRPr="008021AD" w:rsidRDefault="008021AD" w:rsidP="008021AD">
      <w:pPr>
        <w:numPr>
          <w:ilvl w:val="0"/>
          <w:numId w:val="4"/>
        </w:numPr>
        <w:spacing w:line="240" w:lineRule="auto"/>
        <w:ind w:left="360" w:right="-46"/>
        <w:jc w:val="left"/>
        <w:rPr>
          <w:rFonts w:ascii="Calibri Light" w:eastAsia="Calibri" w:hAnsi="Calibri Light"/>
          <w:i/>
          <w:sz w:val="24"/>
          <w:szCs w:val="24"/>
        </w:rPr>
      </w:pPr>
      <w:r w:rsidRPr="008021AD">
        <w:rPr>
          <w:rFonts w:ascii="Calibri Light" w:eastAsia="Calibri" w:hAnsi="Calibri Light"/>
          <w:i/>
          <w:sz w:val="24"/>
          <w:szCs w:val="24"/>
        </w:rPr>
        <w:lastRenderedPageBreak/>
        <w:t>Social care</w:t>
      </w:r>
      <w:r w:rsidRPr="008021AD">
        <w:rPr>
          <w:rFonts w:ascii="Calibri Light" w:eastAsia="Calibri" w:hAnsi="Calibri Light"/>
          <w:sz w:val="24"/>
          <w:szCs w:val="24"/>
        </w:rPr>
        <w:t>:</w:t>
      </w:r>
      <w:r w:rsidRPr="008021AD">
        <w:rPr>
          <w:rFonts w:ascii="Calibri Light" w:eastAsia="Calibri" w:hAnsi="Calibri Light"/>
          <w:i/>
          <w:sz w:val="24"/>
          <w:szCs w:val="24"/>
        </w:rPr>
        <w:t xml:space="preserve"> </w:t>
      </w:r>
      <w:r w:rsidRPr="008021AD">
        <w:rPr>
          <w:rFonts w:ascii="Calibri Light" w:eastAsia="Calibri" w:hAnsi="Calibri Light"/>
          <w:sz w:val="24"/>
          <w:szCs w:val="24"/>
        </w:rPr>
        <w:t>the absence of social care from the partnership was felt to be a limiting factor in terms of potential to transform ways of working and the local system of care, but was nonetheless considered understandable in the current financial climate. There is an aspiration for Birmingham City Council to join the partnership</w:t>
      </w:r>
      <w:r w:rsidR="006D4E25">
        <w:rPr>
          <w:rFonts w:ascii="Calibri Light" w:eastAsia="Calibri" w:hAnsi="Calibri Light"/>
          <w:sz w:val="24"/>
          <w:szCs w:val="24"/>
        </w:rPr>
        <w:t>; current plans make no mention of Sandwell Council</w:t>
      </w:r>
      <w:r w:rsidR="00922D6D">
        <w:rPr>
          <w:rFonts w:ascii="Calibri Light" w:eastAsia="Calibri" w:hAnsi="Calibri Light"/>
          <w:sz w:val="24"/>
          <w:szCs w:val="24"/>
        </w:rPr>
        <w:t xml:space="preserve">, which is where the majority of the vanguard practices are </w:t>
      </w:r>
      <w:r w:rsidR="00660719">
        <w:rPr>
          <w:rFonts w:ascii="Calibri Light" w:eastAsia="Calibri" w:hAnsi="Calibri Light"/>
          <w:sz w:val="24"/>
          <w:szCs w:val="24"/>
        </w:rPr>
        <w:t>located</w:t>
      </w:r>
      <w:r w:rsidR="006D4E25">
        <w:rPr>
          <w:rFonts w:ascii="Calibri Light" w:eastAsia="Calibri" w:hAnsi="Calibri Light"/>
          <w:sz w:val="24"/>
          <w:szCs w:val="24"/>
        </w:rPr>
        <w:t xml:space="preserve">. </w:t>
      </w:r>
      <w:r w:rsidRPr="008021AD">
        <w:rPr>
          <w:rFonts w:ascii="Calibri Light" w:eastAsia="Calibri" w:hAnsi="Calibri Light"/>
          <w:sz w:val="24"/>
          <w:szCs w:val="24"/>
        </w:rPr>
        <w:t>While th</w:t>
      </w:r>
      <w:r w:rsidR="006D4E25">
        <w:rPr>
          <w:rFonts w:ascii="Calibri Light" w:eastAsia="Calibri" w:hAnsi="Calibri Light"/>
          <w:sz w:val="24"/>
          <w:szCs w:val="24"/>
        </w:rPr>
        <w:t xml:space="preserve">e inclusion of social care </w:t>
      </w:r>
      <w:r w:rsidRPr="008021AD">
        <w:rPr>
          <w:rFonts w:ascii="Calibri Light" w:eastAsia="Calibri" w:hAnsi="Calibri Light"/>
          <w:sz w:val="24"/>
          <w:szCs w:val="24"/>
        </w:rPr>
        <w:t xml:space="preserve">opens up the potential for the programme to join up services across health and social care, it risks increasing the complexity of governance and decision-making and further expanding the scope of a programme that is already ambitious. </w:t>
      </w:r>
    </w:p>
    <w:p w14:paraId="7B28EE71" w14:textId="113665DE" w:rsidR="00F66094" w:rsidRPr="006F7BE8" w:rsidRDefault="00076DE2" w:rsidP="006F7BE8">
      <w:pPr>
        <w:numPr>
          <w:ilvl w:val="0"/>
          <w:numId w:val="5"/>
        </w:numPr>
        <w:tabs>
          <w:tab w:val="left" w:pos="9072"/>
        </w:tabs>
        <w:spacing w:line="240" w:lineRule="auto"/>
        <w:ind w:left="357" w:rightChars="-20" w:right="-44" w:hanging="357"/>
        <w:jc w:val="left"/>
        <w:rPr>
          <w:rFonts w:ascii="Calibri Light" w:eastAsia="Calibri" w:hAnsi="Calibri Light"/>
          <w:sz w:val="24"/>
          <w:szCs w:val="24"/>
        </w:rPr>
      </w:pPr>
      <w:r w:rsidRPr="00076DE2">
        <w:rPr>
          <w:rFonts w:ascii="Calibri Light" w:eastAsia="Calibri" w:hAnsi="Calibri Light"/>
          <w:i/>
          <w:sz w:val="24"/>
          <w:szCs w:val="24"/>
        </w:rPr>
        <w:t>The voluntary sector</w:t>
      </w:r>
      <w:r w:rsidRPr="00076DE2">
        <w:rPr>
          <w:rFonts w:ascii="Calibri Light" w:eastAsia="Calibri" w:hAnsi="Calibri Light"/>
          <w:sz w:val="24"/>
          <w:szCs w:val="24"/>
        </w:rPr>
        <w:t xml:space="preserve">: views about the extent of voluntary sector involvement in the partnership were mixed. The </w:t>
      </w:r>
      <w:r w:rsidR="000D3ACC">
        <w:rPr>
          <w:rFonts w:ascii="Calibri Light" w:eastAsia="Calibri" w:hAnsi="Calibri Light"/>
          <w:sz w:val="24"/>
          <w:szCs w:val="24"/>
        </w:rPr>
        <w:t xml:space="preserve">involvement of Health Exchange in delivering the new care model and their representation on the programme steering group was </w:t>
      </w:r>
      <w:r w:rsidRPr="00076DE2">
        <w:rPr>
          <w:rFonts w:ascii="Calibri Light" w:eastAsia="Calibri" w:hAnsi="Calibri Light"/>
          <w:sz w:val="24"/>
          <w:szCs w:val="24"/>
        </w:rPr>
        <w:t>taken by some as evidence that the voluntary sector are “a big part of what we’re doing”. While others</w:t>
      </w:r>
      <w:r w:rsidR="005B75B7">
        <w:rPr>
          <w:rFonts w:ascii="Calibri Light" w:eastAsia="Calibri" w:hAnsi="Calibri Light"/>
          <w:sz w:val="24"/>
          <w:szCs w:val="24"/>
        </w:rPr>
        <w:t xml:space="preserve"> felt that the programme was</w:t>
      </w:r>
      <w:r w:rsidRPr="00076DE2">
        <w:rPr>
          <w:rFonts w:ascii="Calibri Light" w:eastAsia="Calibri" w:hAnsi="Calibri Light"/>
          <w:sz w:val="24"/>
          <w:szCs w:val="24"/>
        </w:rPr>
        <w:t xml:space="preserve"> dominated</w:t>
      </w:r>
      <w:r w:rsidR="005B75B7">
        <w:rPr>
          <w:rFonts w:ascii="Calibri Light" w:eastAsia="Calibri" w:hAnsi="Calibri Light"/>
          <w:sz w:val="24"/>
          <w:szCs w:val="24"/>
        </w:rPr>
        <w:t xml:space="preserve"> by the NHS</w:t>
      </w:r>
      <w:r w:rsidRPr="00076DE2">
        <w:rPr>
          <w:rFonts w:ascii="Calibri Light" w:eastAsia="Calibri" w:hAnsi="Calibri Light"/>
          <w:sz w:val="24"/>
          <w:szCs w:val="24"/>
        </w:rPr>
        <w:t>, and that the</w:t>
      </w:r>
      <w:r w:rsidR="00C01B0B">
        <w:rPr>
          <w:rFonts w:ascii="Calibri Light" w:eastAsia="Calibri" w:hAnsi="Calibri Light"/>
          <w:sz w:val="24"/>
          <w:szCs w:val="24"/>
        </w:rPr>
        <w:t xml:space="preserve"> voluntary sector </w:t>
      </w:r>
      <w:r w:rsidR="00BE7A63">
        <w:rPr>
          <w:rFonts w:ascii="Calibri Light" w:eastAsia="Calibri" w:hAnsi="Calibri Light"/>
          <w:sz w:val="24"/>
          <w:szCs w:val="24"/>
        </w:rPr>
        <w:t xml:space="preserve">should </w:t>
      </w:r>
      <w:r w:rsidR="00C01B0B">
        <w:rPr>
          <w:rFonts w:ascii="Calibri Light" w:eastAsia="Calibri" w:hAnsi="Calibri Light"/>
          <w:sz w:val="24"/>
          <w:szCs w:val="24"/>
        </w:rPr>
        <w:t xml:space="preserve">be a </w:t>
      </w:r>
      <w:r w:rsidR="00BE7A63">
        <w:rPr>
          <w:rFonts w:ascii="Calibri Light" w:eastAsia="Calibri" w:hAnsi="Calibri Light"/>
          <w:sz w:val="24"/>
          <w:szCs w:val="24"/>
        </w:rPr>
        <w:t xml:space="preserve">fuller </w:t>
      </w:r>
      <w:r w:rsidR="00C01B0B">
        <w:rPr>
          <w:rFonts w:ascii="Calibri Light" w:eastAsia="Calibri" w:hAnsi="Calibri Light"/>
          <w:sz w:val="24"/>
          <w:szCs w:val="24"/>
        </w:rPr>
        <w:t xml:space="preserve">partner in </w:t>
      </w:r>
      <w:r w:rsidRPr="00076DE2">
        <w:rPr>
          <w:rFonts w:ascii="Calibri Light" w:eastAsia="Calibri" w:hAnsi="Calibri Light"/>
          <w:sz w:val="24"/>
          <w:szCs w:val="24"/>
        </w:rPr>
        <w:t>the design and delivery of the new care model</w:t>
      </w:r>
      <w:r w:rsidR="000D3ACC">
        <w:rPr>
          <w:rFonts w:ascii="Calibri Light" w:eastAsia="Calibri" w:hAnsi="Calibri Light"/>
          <w:sz w:val="24"/>
          <w:szCs w:val="24"/>
        </w:rPr>
        <w:t xml:space="preserve">. </w:t>
      </w:r>
      <w:r w:rsidR="006F7BE8">
        <w:rPr>
          <w:rFonts w:ascii="Calibri Light" w:eastAsia="Calibri" w:hAnsi="Calibri Light"/>
          <w:sz w:val="24"/>
          <w:szCs w:val="24"/>
        </w:rPr>
        <w:t xml:space="preserve">The programme could consider whether </w:t>
      </w:r>
      <w:r w:rsidR="00793E4A">
        <w:rPr>
          <w:rFonts w:ascii="Calibri Light" w:eastAsia="Calibri" w:hAnsi="Calibri Light"/>
          <w:sz w:val="24"/>
          <w:szCs w:val="24"/>
        </w:rPr>
        <w:t xml:space="preserve">there are particular </w:t>
      </w:r>
      <w:r w:rsidR="00FD0615">
        <w:rPr>
          <w:rFonts w:ascii="Calibri Light" w:eastAsia="Calibri" w:hAnsi="Calibri Light"/>
          <w:sz w:val="24"/>
          <w:szCs w:val="24"/>
        </w:rPr>
        <w:t>workstream</w:t>
      </w:r>
      <w:r w:rsidR="00793E4A">
        <w:rPr>
          <w:rFonts w:ascii="Calibri Light" w:eastAsia="Calibri" w:hAnsi="Calibri Light"/>
          <w:sz w:val="24"/>
          <w:szCs w:val="24"/>
        </w:rPr>
        <w:t>s</w:t>
      </w:r>
      <w:r w:rsidR="00BE7A63" w:rsidRPr="00793E4A">
        <w:rPr>
          <w:rFonts w:ascii="Calibri Light" w:eastAsia="Calibri" w:hAnsi="Calibri Light"/>
          <w:sz w:val="24"/>
          <w:szCs w:val="24"/>
        </w:rPr>
        <w:t xml:space="preserve"> or </w:t>
      </w:r>
      <w:r w:rsidR="00793E4A">
        <w:rPr>
          <w:rFonts w:ascii="Calibri Light" w:eastAsia="Calibri" w:hAnsi="Calibri Light"/>
          <w:sz w:val="24"/>
          <w:szCs w:val="24"/>
        </w:rPr>
        <w:t xml:space="preserve">projects which might benefit from </w:t>
      </w:r>
      <w:r w:rsidR="00BE7A63" w:rsidRPr="00793E4A">
        <w:rPr>
          <w:rFonts w:ascii="Calibri Light" w:eastAsia="Calibri" w:hAnsi="Calibri Light"/>
          <w:sz w:val="24"/>
          <w:szCs w:val="24"/>
        </w:rPr>
        <w:t xml:space="preserve">the resources and expertise that the </w:t>
      </w:r>
      <w:r w:rsidR="00C008E8">
        <w:rPr>
          <w:rFonts w:ascii="Calibri Light" w:eastAsia="Calibri" w:hAnsi="Calibri Light"/>
          <w:sz w:val="24"/>
          <w:szCs w:val="24"/>
        </w:rPr>
        <w:t xml:space="preserve">wider </w:t>
      </w:r>
      <w:r w:rsidR="00BE7A63" w:rsidRPr="00793E4A">
        <w:rPr>
          <w:rFonts w:ascii="Calibri Light" w:eastAsia="Calibri" w:hAnsi="Calibri Light"/>
          <w:sz w:val="24"/>
          <w:szCs w:val="24"/>
        </w:rPr>
        <w:t xml:space="preserve">voluntary sector can offer. </w:t>
      </w:r>
    </w:p>
    <w:p w14:paraId="73861A22" w14:textId="3CA99EC7" w:rsidR="006F7BE8" w:rsidRPr="006F7BE8" w:rsidRDefault="006F7BE8" w:rsidP="003515E1">
      <w:pPr>
        <w:tabs>
          <w:tab w:val="left" w:pos="9072"/>
        </w:tabs>
        <w:spacing w:line="240" w:lineRule="auto"/>
        <w:ind w:left="0" w:rightChars="-20" w:right="-44" w:firstLine="0"/>
        <w:jc w:val="left"/>
        <w:rPr>
          <w:rFonts w:ascii="Calibri Light" w:eastAsia="Calibri" w:hAnsi="Calibri Light"/>
          <w:sz w:val="24"/>
          <w:szCs w:val="24"/>
        </w:rPr>
      </w:pPr>
      <w:r w:rsidRPr="006F7BE8">
        <w:rPr>
          <w:rFonts w:ascii="Calibri Light" w:eastAsia="Calibri" w:hAnsi="Calibri Light"/>
          <w:sz w:val="24"/>
          <w:szCs w:val="24"/>
        </w:rPr>
        <w:t xml:space="preserve">Several of our interviewees sat on the vanguard’s partnership board. The general view from this group was that the board needed further development to support </w:t>
      </w:r>
      <w:r>
        <w:rPr>
          <w:rFonts w:ascii="Calibri Light" w:eastAsia="Calibri" w:hAnsi="Calibri Light"/>
          <w:sz w:val="24"/>
          <w:szCs w:val="24"/>
        </w:rPr>
        <w:t>effectiv</w:t>
      </w:r>
      <w:r w:rsidR="005B45BC">
        <w:rPr>
          <w:rFonts w:ascii="Calibri Light" w:eastAsia="Calibri" w:hAnsi="Calibri Light"/>
          <w:sz w:val="24"/>
          <w:szCs w:val="24"/>
        </w:rPr>
        <w:t xml:space="preserve">e </w:t>
      </w:r>
      <w:r w:rsidR="007973AE">
        <w:rPr>
          <w:rFonts w:ascii="Calibri Light" w:eastAsia="Calibri" w:hAnsi="Calibri Light"/>
          <w:sz w:val="24"/>
          <w:szCs w:val="24"/>
        </w:rPr>
        <w:t>governance and decision-making</w:t>
      </w:r>
      <w:r>
        <w:rPr>
          <w:rFonts w:ascii="Calibri Light" w:eastAsia="Calibri" w:hAnsi="Calibri Light"/>
          <w:sz w:val="24"/>
          <w:szCs w:val="24"/>
        </w:rPr>
        <w:t xml:space="preserve">. </w:t>
      </w:r>
      <w:r w:rsidRPr="006F7BE8">
        <w:rPr>
          <w:rFonts w:ascii="Calibri Light" w:eastAsia="Calibri" w:hAnsi="Calibri Light"/>
          <w:sz w:val="24"/>
          <w:szCs w:val="24"/>
        </w:rPr>
        <w:t xml:space="preserve">In addition to the issue about attendance mentioned above, the main problem </w:t>
      </w:r>
      <w:r w:rsidR="00660719">
        <w:rPr>
          <w:rFonts w:ascii="Calibri Light" w:eastAsia="Calibri" w:hAnsi="Calibri Light"/>
          <w:sz w:val="24"/>
          <w:szCs w:val="24"/>
        </w:rPr>
        <w:t xml:space="preserve">mentioned </w:t>
      </w:r>
      <w:r w:rsidRPr="006F7BE8">
        <w:rPr>
          <w:rFonts w:ascii="Calibri Light" w:eastAsia="Calibri" w:hAnsi="Calibri Light"/>
          <w:sz w:val="24"/>
          <w:szCs w:val="24"/>
        </w:rPr>
        <w:t>was a lack of clarity about function</w:t>
      </w:r>
      <w:r w:rsidR="0018290C">
        <w:rPr>
          <w:rFonts w:ascii="Calibri Light" w:eastAsia="Calibri" w:hAnsi="Calibri Light"/>
          <w:sz w:val="24"/>
          <w:szCs w:val="24"/>
        </w:rPr>
        <w:t>. O</w:t>
      </w:r>
      <w:r w:rsidRPr="006F7BE8">
        <w:rPr>
          <w:rFonts w:ascii="Calibri Light" w:eastAsia="Calibri" w:hAnsi="Calibri Light"/>
          <w:sz w:val="24"/>
          <w:szCs w:val="24"/>
        </w:rPr>
        <w:t xml:space="preserve">ne interviewed told us: </w:t>
      </w:r>
    </w:p>
    <w:p w14:paraId="7AA589A7" w14:textId="77777777" w:rsidR="006F7BE8" w:rsidRPr="006F7BE8" w:rsidRDefault="006F7BE8" w:rsidP="003515E1">
      <w:pPr>
        <w:spacing w:line="240" w:lineRule="auto"/>
        <w:ind w:rightChars="-20" w:right="-44" w:firstLine="0"/>
        <w:jc w:val="left"/>
        <w:rPr>
          <w:rFonts w:ascii="Calibri Light" w:eastAsia="Calibri" w:hAnsi="Calibri Light"/>
          <w:i/>
          <w:sz w:val="24"/>
          <w:szCs w:val="24"/>
        </w:rPr>
      </w:pPr>
      <w:r w:rsidRPr="006F7BE8">
        <w:rPr>
          <w:rFonts w:ascii="Calibri Light" w:eastAsia="Calibri" w:hAnsi="Calibri Light"/>
          <w:i/>
          <w:sz w:val="24"/>
          <w:szCs w:val="24"/>
        </w:rPr>
        <w:t>“It’s partly trying to be a programme board to manage the NHS England money…And it’s partly trying to be a place where we might talk about a longer term ACO relationship. And because it’s trying to do both it can struggle.”</w:t>
      </w:r>
    </w:p>
    <w:p w14:paraId="19604174" w14:textId="3C7604D1" w:rsidR="009129E4" w:rsidRDefault="006F7BE8" w:rsidP="003515E1">
      <w:pPr>
        <w:tabs>
          <w:tab w:val="left" w:pos="9072"/>
        </w:tabs>
        <w:spacing w:line="240" w:lineRule="auto"/>
        <w:ind w:left="0" w:rightChars="-20" w:right="-44" w:firstLine="0"/>
        <w:jc w:val="left"/>
        <w:rPr>
          <w:rFonts w:ascii="Calibri Light" w:eastAsia="Calibri" w:hAnsi="Calibri Light"/>
          <w:sz w:val="24"/>
          <w:szCs w:val="24"/>
        </w:rPr>
      </w:pPr>
      <w:r w:rsidRPr="006F7BE8">
        <w:rPr>
          <w:rFonts w:ascii="Calibri Light" w:eastAsia="Calibri" w:hAnsi="Calibri Light"/>
          <w:sz w:val="24"/>
          <w:szCs w:val="24"/>
        </w:rPr>
        <w:t>While there w</w:t>
      </w:r>
      <w:r>
        <w:rPr>
          <w:rFonts w:ascii="Calibri Light" w:eastAsia="Calibri" w:hAnsi="Calibri Light"/>
          <w:sz w:val="24"/>
          <w:szCs w:val="24"/>
        </w:rPr>
        <w:t>ere</w:t>
      </w:r>
      <w:r w:rsidRPr="006F7BE8">
        <w:rPr>
          <w:rFonts w:ascii="Calibri Light" w:eastAsia="Calibri" w:hAnsi="Calibri Light"/>
          <w:sz w:val="24"/>
          <w:szCs w:val="24"/>
        </w:rPr>
        <w:t xml:space="preserve"> no specific recommendations about how the board should be revised, </w:t>
      </w:r>
      <w:r w:rsidR="00F86013">
        <w:rPr>
          <w:rFonts w:ascii="Calibri Light" w:eastAsia="Calibri" w:hAnsi="Calibri Light"/>
          <w:sz w:val="24"/>
          <w:szCs w:val="24"/>
        </w:rPr>
        <w:t xml:space="preserve">some interviewees suggested that </w:t>
      </w:r>
      <w:r w:rsidRPr="006F7BE8">
        <w:rPr>
          <w:rFonts w:ascii="Calibri Light" w:eastAsia="Calibri" w:hAnsi="Calibri Light"/>
          <w:sz w:val="24"/>
          <w:szCs w:val="24"/>
        </w:rPr>
        <w:t xml:space="preserve">the primary focus of the vanguard, and therefore the partnership board, should be designing and piloting </w:t>
      </w:r>
      <w:r w:rsidR="00EE6B6B">
        <w:rPr>
          <w:rFonts w:ascii="Calibri Light" w:eastAsia="Calibri" w:hAnsi="Calibri Light"/>
          <w:sz w:val="24"/>
          <w:szCs w:val="24"/>
        </w:rPr>
        <w:t xml:space="preserve">new care pathways and services. </w:t>
      </w:r>
      <w:r w:rsidR="00052F2B">
        <w:rPr>
          <w:rFonts w:ascii="Calibri Light" w:eastAsia="Calibri" w:hAnsi="Calibri Light"/>
          <w:sz w:val="24"/>
          <w:szCs w:val="24"/>
        </w:rPr>
        <w:t xml:space="preserve">But this raises a question about how the future of the new model is secured, and what role the partnership should be playing in this. </w:t>
      </w:r>
      <w:r w:rsidR="009129E4">
        <w:rPr>
          <w:rFonts w:ascii="Calibri Light" w:eastAsia="Calibri" w:hAnsi="Calibri Light"/>
          <w:sz w:val="24"/>
          <w:szCs w:val="24"/>
        </w:rPr>
        <w:t xml:space="preserve">While contracting is formally the responsibility of the CCG, </w:t>
      </w:r>
      <w:r w:rsidR="000031C0">
        <w:rPr>
          <w:rFonts w:ascii="Calibri Light" w:eastAsia="Calibri" w:hAnsi="Calibri Light"/>
          <w:sz w:val="24"/>
          <w:szCs w:val="24"/>
        </w:rPr>
        <w:t>provider organisations have a vital role to play in commissioning and contracting new models of integrated care, and evidence suggests that provider engagement is critical to success (</w:t>
      </w:r>
      <w:proofErr w:type="spellStart"/>
      <w:r w:rsidR="000031C0">
        <w:rPr>
          <w:rFonts w:ascii="Calibri Light" w:eastAsia="Calibri" w:hAnsi="Calibri Light"/>
          <w:sz w:val="24"/>
          <w:szCs w:val="24"/>
        </w:rPr>
        <w:t>Addicott</w:t>
      </w:r>
      <w:proofErr w:type="spellEnd"/>
      <w:r w:rsidR="000031C0">
        <w:rPr>
          <w:rFonts w:ascii="Calibri Light" w:eastAsia="Calibri" w:hAnsi="Calibri Light"/>
          <w:sz w:val="24"/>
          <w:szCs w:val="24"/>
        </w:rPr>
        <w:t xml:space="preserve"> 2014). </w:t>
      </w:r>
      <w:r w:rsidR="0075609D">
        <w:rPr>
          <w:rFonts w:ascii="Calibri Light" w:eastAsia="Calibri" w:hAnsi="Calibri Light"/>
          <w:sz w:val="24"/>
          <w:szCs w:val="24"/>
        </w:rPr>
        <w:t>As the vanguard moves into the final year of funding from NHS England, there is a pressing need for the partnership board to reach clarity about these issues.</w:t>
      </w:r>
    </w:p>
    <w:p w14:paraId="0E43B5FF" w14:textId="77777777" w:rsidR="00CE51B8" w:rsidRPr="00CE51B8" w:rsidRDefault="00CE51B8" w:rsidP="003515E1">
      <w:pPr>
        <w:keepNext/>
        <w:keepLines/>
        <w:spacing w:before="200" w:after="0"/>
        <w:ind w:left="0" w:firstLine="0"/>
        <w:outlineLvl w:val="2"/>
        <w:rPr>
          <w:rFonts w:ascii="Calibri Light" w:eastAsia="Times New Roman" w:hAnsi="Calibri Light" w:cs="Times New Roman"/>
          <w:b/>
          <w:bCs/>
          <w:color w:val="5B9BD5"/>
        </w:rPr>
      </w:pPr>
      <w:r w:rsidRPr="00CE51B8">
        <w:rPr>
          <w:rFonts w:ascii="Calibri Light" w:eastAsia="Times New Roman" w:hAnsi="Calibri Light" w:cs="Times New Roman"/>
          <w:b/>
          <w:bCs/>
          <w:color w:val="5B9BD5"/>
        </w:rPr>
        <w:t xml:space="preserve">Barriers to collaborative working </w:t>
      </w:r>
    </w:p>
    <w:p w14:paraId="35184088" w14:textId="1D032D27" w:rsidR="009F168F" w:rsidRDefault="009F168F" w:rsidP="009F168F">
      <w:pPr>
        <w:spacing w:line="240" w:lineRule="auto"/>
        <w:ind w:left="0" w:firstLine="0"/>
        <w:jc w:val="left"/>
        <w:rPr>
          <w:rFonts w:ascii="Calibri Light" w:eastAsia="Calibri" w:hAnsi="Calibri Light"/>
          <w:sz w:val="24"/>
          <w:szCs w:val="24"/>
        </w:rPr>
      </w:pPr>
      <w:r w:rsidRPr="00CE51B8">
        <w:rPr>
          <w:rFonts w:ascii="Calibri Light" w:eastAsia="Calibri" w:hAnsi="Calibri Light"/>
          <w:sz w:val="24"/>
          <w:szCs w:val="24"/>
        </w:rPr>
        <w:t>The institutional barriers to inter-organisational working are well documented in the research literature</w:t>
      </w:r>
      <w:r>
        <w:rPr>
          <w:rFonts w:ascii="Calibri Light" w:eastAsia="Calibri" w:hAnsi="Calibri Light"/>
          <w:sz w:val="24"/>
          <w:szCs w:val="24"/>
        </w:rPr>
        <w:t xml:space="preserve"> (see Box 4)</w:t>
      </w:r>
      <w:r w:rsidRPr="00CE51B8">
        <w:rPr>
          <w:rFonts w:ascii="Calibri Light" w:eastAsia="Calibri" w:hAnsi="Calibri Light"/>
          <w:sz w:val="24"/>
          <w:szCs w:val="24"/>
        </w:rPr>
        <w:t xml:space="preserve">, and the Connected Care vanguard is </w:t>
      </w:r>
      <w:r w:rsidR="000F1F6F">
        <w:rPr>
          <w:rFonts w:ascii="Calibri Light" w:eastAsia="Calibri" w:hAnsi="Calibri Light"/>
          <w:sz w:val="24"/>
          <w:szCs w:val="24"/>
        </w:rPr>
        <w:t xml:space="preserve">therefore </w:t>
      </w:r>
      <w:r w:rsidRPr="00CE51B8">
        <w:rPr>
          <w:rFonts w:ascii="Calibri Light" w:eastAsia="Calibri" w:hAnsi="Calibri Light"/>
          <w:sz w:val="24"/>
          <w:szCs w:val="24"/>
        </w:rPr>
        <w:t xml:space="preserve">by no means unique in the challenges it is facing to deliver more coordinated and community-based care. The organisational incentives for partners to participate in </w:t>
      </w:r>
      <w:r w:rsidR="006A3EBD">
        <w:rPr>
          <w:rFonts w:ascii="Calibri Light" w:eastAsia="Calibri" w:hAnsi="Calibri Light"/>
          <w:sz w:val="24"/>
          <w:szCs w:val="24"/>
        </w:rPr>
        <w:t>the vanguard</w:t>
      </w:r>
      <w:r>
        <w:rPr>
          <w:rFonts w:ascii="Calibri Light" w:eastAsia="Calibri" w:hAnsi="Calibri Light"/>
          <w:sz w:val="24"/>
          <w:szCs w:val="24"/>
        </w:rPr>
        <w:t xml:space="preserve"> </w:t>
      </w:r>
      <w:r w:rsidRPr="00CE51B8">
        <w:rPr>
          <w:rFonts w:ascii="Calibri Light" w:eastAsia="Calibri" w:hAnsi="Calibri Light"/>
          <w:sz w:val="24"/>
          <w:szCs w:val="24"/>
        </w:rPr>
        <w:t>were highly varied, not least because – under current NHS contracting arrangements – the plan to deliver more care in community</w:t>
      </w:r>
      <w:r>
        <w:rPr>
          <w:rFonts w:ascii="Calibri Light" w:eastAsia="Calibri" w:hAnsi="Calibri Light"/>
          <w:sz w:val="24"/>
          <w:szCs w:val="24"/>
        </w:rPr>
        <w:t xml:space="preserve"> settings</w:t>
      </w:r>
      <w:r w:rsidRPr="00CE51B8">
        <w:rPr>
          <w:rFonts w:ascii="Calibri Light" w:eastAsia="Calibri" w:hAnsi="Calibri Light"/>
          <w:sz w:val="24"/>
          <w:szCs w:val="24"/>
        </w:rPr>
        <w:t xml:space="preserve">, and in particular in primary care, would create winners and losers as activity (and therefore income) shifted between providers. </w:t>
      </w:r>
    </w:p>
    <w:p w14:paraId="1435C5AC" w14:textId="77777777" w:rsidR="00D96C93" w:rsidRPr="00CE51B8" w:rsidRDefault="00D96C93" w:rsidP="00D96C93">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lastRenderedPageBreak/>
        <w:t xml:space="preserve">Work undertaken by the programme team and </w:t>
      </w:r>
      <w:proofErr w:type="spellStart"/>
      <w:r>
        <w:rPr>
          <w:rFonts w:ascii="Calibri Light" w:eastAsia="Calibri" w:hAnsi="Calibri Light"/>
          <w:sz w:val="24"/>
          <w:szCs w:val="24"/>
        </w:rPr>
        <w:t>Optum</w:t>
      </w:r>
      <w:proofErr w:type="spellEnd"/>
      <w:r>
        <w:rPr>
          <w:rFonts w:ascii="Calibri Light" w:eastAsia="Calibri" w:hAnsi="Calibri Light"/>
          <w:sz w:val="24"/>
          <w:szCs w:val="24"/>
        </w:rPr>
        <w:t xml:space="preserve">, modelling the efficiencies that could be achieved by enhancing and extending primary care services, had added to </w:t>
      </w:r>
      <w:r w:rsidRPr="00CE51B8">
        <w:rPr>
          <w:rFonts w:ascii="Calibri Light" w:eastAsia="Calibri" w:hAnsi="Calibri Light"/>
          <w:sz w:val="24"/>
          <w:szCs w:val="24"/>
        </w:rPr>
        <w:t xml:space="preserve">a perceived ‘us’ and ‘them’ problem. </w:t>
      </w:r>
      <w:r>
        <w:rPr>
          <w:rFonts w:ascii="Calibri Light" w:eastAsia="Calibri" w:hAnsi="Calibri Light"/>
          <w:sz w:val="24"/>
          <w:szCs w:val="24"/>
        </w:rPr>
        <w:t xml:space="preserve">Partners voiced concerns about being asked to provide commercially sensitive information and how this would be used. These concerns, for some, were confirmed when the results of the modelling work was shared with them: </w:t>
      </w:r>
    </w:p>
    <w:p w14:paraId="6DED1200" w14:textId="77777777" w:rsidR="00D96C93" w:rsidRPr="00CE51B8" w:rsidRDefault="00D96C93" w:rsidP="00D96C93">
      <w:pPr>
        <w:spacing w:line="240" w:lineRule="auto"/>
        <w:ind w:right="-46" w:firstLine="0"/>
        <w:jc w:val="left"/>
        <w:rPr>
          <w:rFonts w:ascii="Calibri Light" w:eastAsia="Calibri" w:hAnsi="Calibri Light"/>
          <w:i/>
          <w:sz w:val="24"/>
          <w:szCs w:val="24"/>
        </w:rPr>
      </w:pPr>
      <w:r w:rsidRPr="00CE51B8">
        <w:rPr>
          <w:rFonts w:ascii="Calibri Light" w:eastAsia="Calibri" w:hAnsi="Calibri Light"/>
          <w:i/>
          <w:sz w:val="24"/>
          <w:szCs w:val="24"/>
        </w:rPr>
        <w:t>“It was a bit of an explosive moment when the submission of the seventeen, nineteen plans for the vanguard work went to a conference call in, I would say, mid to late December, prior to the twenty third of December submission [to NHS England] and the numbers basically decimated the financial position of every organisation apart from primary care</w:t>
      </w:r>
      <w:r w:rsidRPr="00CE51B8">
        <w:rPr>
          <w:rFonts w:ascii="Calibri Light" w:eastAsia="Calibri" w:hAnsi="Calibri Light"/>
          <w:sz w:val="24"/>
          <w:szCs w:val="24"/>
        </w:rPr>
        <w:t>.”</w:t>
      </w:r>
    </w:p>
    <w:p w14:paraId="1FDF7281" w14:textId="77777777" w:rsidR="009F168F" w:rsidRDefault="009F168F" w:rsidP="009F168F">
      <w:pPr>
        <w:spacing w:line="240" w:lineRule="auto"/>
        <w:ind w:left="0" w:firstLine="0"/>
        <w:jc w:val="left"/>
        <w:rPr>
          <w:rFonts w:ascii="Calibri Light" w:eastAsia="Calibri" w:hAnsi="Calibri Light"/>
          <w:sz w:val="24"/>
          <w:szCs w:val="24"/>
        </w:rPr>
      </w:pPr>
      <w:proofErr w:type="spellStart"/>
      <w:r>
        <w:rPr>
          <w:rFonts w:ascii="Calibri Light" w:eastAsia="Calibri" w:hAnsi="Calibri Light"/>
          <w:sz w:val="24"/>
          <w:szCs w:val="24"/>
        </w:rPr>
        <w:t>Optum’s</w:t>
      </w:r>
      <w:proofErr w:type="spellEnd"/>
      <w:r>
        <w:rPr>
          <w:rFonts w:ascii="Calibri Light" w:eastAsia="Calibri" w:hAnsi="Calibri Light"/>
          <w:sz w:val="24"/>
          <w:szCs w:val="24"/>
        </w:rPr>
        <w:t xml:space="preserve"> involvement in the programme had added to the complexity of partnership working. </w:t>
      </w:r>
      <w:r w:rsidRPr="00CE51B8">
        <w:rPr>
          <w:rFonts w:ascii="Calibri Light" w:eastAsia="Calibri" w:hAnsi="Calibri Light"/>
          <w:sz w:val="24"/>
          <w:szCs w:val="24"/>
        </w:rPr>
        <w:t>The nature of the Modality/</w:t>
      </w:r>
      <w:proofErr w:type="spellStart"/>
      <w:r w:rsidRPr="00CE51B8">
        <w:rPr>
          <w:rFonts w:ascii="Calibri Light" w:eastAsia="Calibri" w:hAnsi="Calibri Light"/>
          <w:sz w:val="24"/>
          <w:szCs w:val="24"/>
        </w:rPr>
        <w:t>Optum</w:t>
      </w:r>
      <w:proofErr w:type="spellEnd"/>
      <w:r w:rsidRPr="00CE51B8">
        <w:rPr>
          <w:rFonts w:ascii="Calibri Light" w:eastAsia="Calibri" w:hAnsi="Calibri Light"/>
          <w:sz w:val="24"/>
          <w:szCs w:val="24"/>
        </w:rPr>
        <w:t xml:space="preserve"> relationship, with a </w:t>
      </w:r>
      <w:r>
        <w:rPr>
          <w:rFonts w:ascii="Calibri Light" w:eastAsia="Calibri" w:hAnsi="Calibri Light"/>
          <w:sz w:val="24"/>
          <w:szCs w:val="24"/>
        </w:rPr>
        <w:t xml:space="preserve">perceived </w:t>
      </w:r>
      <w:r w:rsidRPr="00CE51B8">
        <w:rPr>
          <w:rFonts w:ascii="Calibri Light" w:eastAsia="Calibri" w:hAnsi="Calibri Light"/>
          <w:sz w:val="24"/>
          <w:szCs w:val="24"/>
        </w:rPr>
        <w:t>strong commercial orientation towards growing opportunitie</w:t>
      </w:r>
      <w:r>
        <w:rPr>
          <w:rFonts w:ascii="Calibri Light" w:eastAsia="Calibri" w:hAnsi="Calibri Light"/>
          <w:sz w:val="24"/>
          <w:szCs w:val="24"/>
        </w:rPr>
        <w:t xml:space="preserve">s in primary care, had fuelled – </w:t>
      </w:r>
      <w:r w:rsidRPr="00CE51B8">
        <w:rPr>
          <w:rFonts w:ascii="Calibri Light" w:eastAsia="Calibri" w:hAnsi="Calibri Light"/>
          <w:sz w:val="24"/>
          <w:szCs w:val="24"/>
        </w:rPr>
        <w:t>in the words of one in</w:t>
      </w:r>
      <w:r>
        <w:rPr>
          <w:rFonts w:ascii="Calibri Light" w:eastAsia="Calibri" w:hAnsi="Calibri Light"/>
          <w:sz w:val="24"/>
          <w:szCs w:val="24"/>
        </w:rPr>
        <w:t xml:space="preserve">terviewee – </w:t>
      </w:r>
      <w:r w:rsidRPr="00CE51B8">
        <w:rPr>
          <w:rFonts w:ascii="Calibri Light" w:eastAsia="Calibri" w:hAnsi="Calibri Light"/>
          <w:sz w:val="24"/>
          <w:szCs w:val="24"/>
        </w:rPr>
        <w:t>“negative perceptions” and fostered some wariness about information sharing</w:t>
      </w:r>
      <w:r>
        <w:rPr>
          <w:rFonts w:ascii="Calibri Light" w:eastAsia="Calibri" w:hAnsi="Calibri Light"/>
          <w:sz w:val="24"/>
          <w:szCs w:val="24"/>
        </w:rPr>
        <w:t xml:space="preserve">. </w:t>
      </w:r>
      <w:r w:rsidRPr="00A64795">
        <w:rPr>
          <w:rFonts w:ascii="Calibri Light" w:eastAsia="Calibri" w:hAnsi="Calibri Light"/>
          <w:sz w:val="24"/>
          <w:szCs w:val="24"/>
        </w:rPr>
        <w:t xml:space="preserve">Questions were also raised about the extent of </w:t>
      </w:r>
      <w:proofErr w:type="spellStart"/>
      <w:r w:rsidRPr="00A64795">
        <w:rPr>
          <w:rFonts w:ascii="Calibri Light" w:eastAsia="Calibri" w:hAnsi="Calibri Light"/>
          <w:sz w:val="24"/>
          <w:szCs w:val="24"/>
        </w:rPr>
        <w:t>Optum’s</w:t>
      </w:r>
      <w:proofErr w:type="spellEnd"/>
      <w:r w:rsidRPr="00A64795">
        <w:rPr>
          <w:rFonts w:ascii="Calibri Light" w:eastAsia="Calibri" w:hAnsi="Calibri Light"/>
          <w:sz w:val="24"/>
          <w:szCs w:val="24"/>
        </w:rPr>
        <w:t xml:space="preserve"> commitment to transforming services in Sandwell and West Birmingham, and the possibility that this commitment was dependent on them seeing a financial return on investment in the short-medium term, which – given the scale and complexity of the changes being made – </w:t>
      </w:r>
      <w:r>
        <w:rPr>
          <w:rFonts w:ascii="Calibri Light" w:eastAsia="Calibri" w:hAnsi="Calibri Light"/>
          <w:sz w:val="24"/>
          <w:szCs w:val="24"/>
        </w:rPr>
        <w:t xml:space="preserve">was unlikely </w:t>
      </w:r>
      <w:r w:rsidRPr="00A64795">
        <w:rPr>
          <w:rFonts w:ascii="Calibri Light" w:eastAsia="Calibri" w:hAnsi="Calibri Light"/>
          <w:sz w:val="24"/>
          <w:szCs w:val="24"/>
        </w:rPr>
        <w:t>to be achievable</w:t>
      </w:r>
      <w:r>
        <w:rPr>
          <w:rFonts w:ascii="Calibri Light" w:eastAsia="Calibri" w:hAnsi="Calibri Light"/>
          <w:sz w:val="24"/>
          <w:szCs w:val="24"/>
        </w:rPr>
        <w:t>.</w:t>
      </w:r>
    </w:p>
    <w:p w14:paraId="3333E93D" w14:textId="0BD1127A" w:rsidR="003515E1" w:rsidRDefault="006A1DB8" w:rsidP="00CE51B8">
      <w:pPr>
        <w:spacing w:line="240" w:lineRule="auto"/>
        <w:ind w:left="0" w:firstLine="0"/>
        <w:jc w:val="left"/>
        <w:rPr>
          <w:rFonts w:ascii="Calibri Light" w:eastAsia="Calibri" w:hAnsi="Calibri Light"/>
          <w:sz w:val="24"/>
          <w:szCs w:val="24"/>
        </w:rPr>
      </w:pPr>
      <w:r w:rsidRPr="003515E1">
        <w:rPr>
          <w:rFonts w:ascii="Calibri Light" w:eastAsia="Calibri" w:hAnsi="Calibri Light"/>
          <w:noProof/>
          <w:sz w:val="24"/>
          <w:szCs w:val="24"/>
          <w:lang w:eastAsia="en-GB"/>
        </w:rPr>
        <mc:AlternateContent>
          <mc:Choice Requires="wps">
            <w:drawing>
              <wp:anchor distT="0" distB="0" distL="114300" distR="114300" simplePos="0" relativeHeight="251669504" behindDoc="0" locked="0" layoutInCell="1" allowOverlap="1" wp14:anchorId="334BECD8" wp14:editId="6A31B735">
                <wp:simplePos x="0" y="0"/>
                <wp:positionH relativeFrom="column">
                  <wp:posOffset>19050</wp:posOffset>
                </wp:positionH>
                <wp:positionV relativeFrom="paragraph">
                  <wp:posOffset>8255</wp:posOffset>
                </wp:positionV>
                <wp:extent cx="5838825" cy="41814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181475"/>
                        </a:xfrm>
                        <a:prstGeom prst="rect">
                          <a:avLst/>
                        </a:prstGeom>
                        <a:solidFill>
                          <a:schemeClr val="accent1">
                            <a:lumMod val="20000"/>
                            <a:lumOff val="80000"/>
                          </a:schemeClr>
                        </a:solidFill>
                        <a:ln w="9525">
                          <a:solidFill>
                            <a:srgbClr val="000000"/>
                          </a:solidFill>
                          <a:miter lim="800000"/>
                          <a:headEnd/>
                          <a:tailEnd/>
                        </a:ln>
                      </wps:spPr>
                      <wps:txbx>
                        <w:txbxContent>
                          <w:p w14:paraId="589E12D7" w14:textId="089DFB5C" w:rsidR="00F91B96" w:rsidRPr="003515E1" w:rsidRDefault="00F91B96" w:rsidP="003515E1">
                            <w:pPr>
                              <w:spacing w:line="240" w:lineRule="auto"/>
                              <w:ind w:left="0" w:firstLine="0"/>
                              <w:rPr>
                                <w:rFonts w:asciiTheme="majorHAnsi" w:hAnsiTheme="majorHAnsi"/>
                                <w:b/>
                                <w:sz w:val="24"/>
                                <w:szCs w:val="24"/>
                              </w:rPr>
                            </w:pPr>
                            <w:r>
                              <w:rPr>
                                <w:rFonts w:asciiTheme="majorHAnsi" w:hAnsiTheme="majorHAnsi"/>
                                <w:b/>
                                <w:sz w:val="24"/>
                                <w:szCs w:val="24"/>
                              </w:rPr>
                              <w:t>Box 4.</w:t>
                            </w:r>
                            <w:r w:rsidRPr="003515E1">
                              <w:rPr>
                                <w:rFonts w:asciiTheme="majorHAnsi" w:hAnsiTheme="majorHAnsi"/>
                                <w:b/>
                                <w:sz w:val="24"/>
                                <w:szCs w:val="24"/>
                              </w:rPr>
                              <w:t xml:space="preserve"> Barriers to inter-organisational working</w:t>
                            </w:r>
                          </w:p>
                          <w:p w14:paraId="4345ADDA" w14:textId="2FC0A71B" w:rsidR="00F91B96" w:rsidRPr="003515E1" w:rsidRDefault="00F91B96" w:rsidP="00DD143D">
                            <w:pPr>
                              <w:spacing w:line="240" w:lineRule="auto"/>
                              <w:ind w:left="0" w:firstLine="0"/>
                              <w:jc w:val="left"/>
                              <w:rPr>
                                <w:rFonts w:asciiTheme="majorHAnsi" w:hAnsiTheme="majorHAnsi"/>
                                <w:sz w:val="24"/>
                                <w:szCs w:val="24"/>
                              </w:rPr>
                            </w:pPr>
                            <w:r w:rsidRPr="003515E1">
                              <w:rPr>
                                <w:rFonts w:asciiTheme="majorHAnsi" w:hAnsiTheme="majorHAnsi"/>
                                <w:sz w:val="24"/>
                                <w:szCs w:val="24"/>
                              </w:rPr>
                              <w:t>Despite most people agreeing that partnership working is ‘a good thing’ there are considerable difficulties to implementing this. One of the expectations is that there may be improvements in a shared culture, although this has not been well evidenced to date</w:t>
                            </w:r>
                            <w:r>
                              <w:rPr>
                                <w:rFonts w:asciiTheme="majorHAnsi" w:hAnsiTheme="majorHAnsi"/>
                                <w:sz w:val="24"/>
                                <w:szCs w:val="24"/>
                              </w:rPr>
                              <w:t xml:space="preserve"> (</w:t>
                            </w:r>
                            <w:proofErr w:type="spellStart"/>
                            <w:r>
                              <w:rPr>
                                <w:rFonts w:asciiTheme="majorHAnsi" w:hAnsiTheme="majorHAnsi"/>
                                <w:sz w:val="24"/>
                                <w:szCs w:val="24"/>
                              </w:rPr>
                              <w:t>eg</w:t>
                            </w:r>
                            <w:proofErr w:type="spellEnd"/>
                            <w:r>
                              <w:rPr>
                                <w:rFonts w:asciiTheme="majorHAnsi" w:hAnsiTheme="majorHAnsi"/>
                                <w:sz w:val="24"/>
                                <w:szCs w:val="24"/>
                              </w:rPr>
                              <w:t xml:space="preserve">. </w:t>
                            </w:r>
                            <w:proofErr w:type="spellStart"/>
                            <w:proofErr w:type="gramStart"/>
                            <w:r>
                              <w:rPr>
                                <w:rFonts w:asciiTheme="majorHAnsi" w:hAnsiTheme="majorHAnsi"/>
                                <w:sz w:val="24"/>
                                <w:szCs w:val="24"/>
                              </w:rPr>
                              <w:t>Petch</w:t>
                            </w:r>
                            <w:proofErr w:type="spellEnd"/>
                            <w:r>
                              <w:rPr>
                                <w:rFonts w:asciiTheme="majorHAnsi" w:hAnsiTheme="majorHAnsi"/>
                                <w:sz w:val="24"/>
                                <w:szCs w:val="24"/>
                              </w:rPr>
                              <w:t>, Cook and Miller 2013).</w:t>
                            </w:r>
                            <w:proofErr w:type="gramEnd"/>
                          </w:p>
                          <w:p w14:paraId="12E883C1" w14:textId="65F2A350" w:rsidR="00F91B96" w:rsidRPr="003515E1" w:rsidRDefault="00F91B96" w:rsidP="00DD143D">
                            <w:pPr>
                              <w:spacing w:line="240" w:lineRule="auto"/>
                              <w:ind w:left="0" w:firstLine="0"/>
                              <w:jc w:val="left"/>
                              <w:rPr>
                                <w:rFonts w:asciiTheme="majorHAnsi" w:hAnsiTheme="majorHAnsi"/>
                                <w:sz w:val="24"/>
                                <w:szCs w:val="24"/>
                              </w:rPr>
                            </w:pPr>
                            <w:r w:rsidRPr="003515E1">
                              <w:rPr>
                                <w:rFonts w:asciiTheme="majorHAnsi" w:hAnsiTheme="majorHAnsi"/>
                                <w:sz w:val="24"/>
                                <w:szCs w:val="24"/>
                              </w:rPr>
                              <w:t xml:space="preserve">Glasby et al. (2010) </w:t>
                            </w:r>
                            <w:r>
                              <w:rPr>
                                <w:rFonts w:asciiTheme="majorHAnsi" w:hAnsiTheme="majorHAnsi"/>
                                <w:sz w:val="24"/>
                                <w:szCs w:val="24"/>
                              </w:rPr>
                              <w:t xml:space="preserve">identify </w:t>
                            </w:r>
                            <w:r w:rsidRPr="003515E1">
                              <w:rPr>
                                <w:rFonts w:asciiTheme="majorHAnsi" w:hAnsiTheme="majorHAnsi"/>
                                <w:sz w:val="24"/>
                                <w:szCs w:val="24"/>
                              </w:rPr>
                              <w:t>five common barriers to successful partnership working:</w:t>
                            </w:r>
                          </w:p>
                          <w:p w14:paraId="7D1337C9" w14:textId="14E5E11D"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1. Structural (the fragmentation of service responsibilities across and within</w:t>
                            </w:r>
                            <w:r>
                              <w:rPr>
                                <w:rFonts w:asciiTheme="majorHAnsi" w:hAnsiTheme="majorHAnsi"/>
                                <w:sz w:val="24"/>
                                <w:szCs w:val="24"/>
                              </w:rPr>
                              <w:t xml:space="preserve"> agency boundaries);</w:t>
                            </w:r>
                          </w:p>
                          <w:p w14:paraId="65500E75" w14:textId="4642FC7E"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2. Procedural (differences</w:t>
                            </w:r>
                            <w:r>
                              <w:rPr>
                                <w:rFonts w:asciiTheme="majorHAnsi" w:hAnsiTheme="majorHAnsi"/>
                                <w:sz w:val="24"/>
                                <w:szCs w:val="24"/>
                              </w:rPr>
                              <w:t xml:space="preserve"> in planning and budget cycles);</w:t>
                            </w:r>
                          </w:p>
                          <w:p w14:paraId="4B4782AF" w14:textId="71A70492"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 xml:space="preserve">3. Financial (differences in funding </w:t>
                            </w:r>
                            <w:r>
                              <w:rPr>
                                <w:rFonts w:asciiTheme="majorHAnsi" w:hAnsiTheme="majorHAnsi"/>
                                <w:sz w:val="24"/>
                                <w:szCs w:val="24"/>
                              </w:rPr>
                              <w:t>mechanisms and resource flows);</w:t>
                            </w:r>
                          </w:p>
                          <w:p w14:paraId="116D47CC" w14:textId="6D7378CA"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4. Professional (differences in ideologies, valu</w:t>
                            </w:r>
                            <w:r>
                              <w:rPr>
                                <w:rFonts w:asciiTheme="majorHAnsi" w:hAnsiTheme="majorHAnsi"/>
                                <w:sz w:val="24"/>
                                <w:szCs w:val="24"/>
                              </w:rPr>
                              <w:t>es and professional interests);</w:t>
                            </w:r>
                          </w:p>
                          <w:p w14:paraId="286816E1" w14:textId="7F08CCE3" w:rsidR="00F91B96" w:rsidRPr="003515E1" w:rsidRDefault="00F91B96" w:rsidP="00DD143D">
                            <w:pPr>
                              <w:spacing w:before="60" w:line="240" w:lineRule="auto"/>
                              <w:ind w:left="0" w:firstLine="0"/>
                              <w:jc w:val="left"/>
                              <w:rPr>
                                <w:rFonts w:asciiTheme="majorHAnsi" w:hAnsiTheme="majorHAnsi"/>
                                <w:sz w:val="24"/>
                                <w:szCs w:val="24"/>
                              </w:rPr>
                            </w:pPr>
                            <w:r w:rsidRPr="003515E1">
                              <w:rPr>
                                <w:rFonts w:asciiTheme="majorHAnsi" w:hAnsiTheme="majorHAnsi"/>
                                <w:sz w:val="24"/>
                                <w:szCs w:val="24"/>
                              </w:rPr>
                              <w:t>5. Perceived threats to status, autonomy and legitimacy.</w:t>
                            </w:r>
                          </w:p>
                          <w:p w14:paraId="3C42914D" w14:textId="7F1563B9" w:rsidR="00F91B96" w:rsidRPr="003515E1" w:rsidRDefault="00F91B96" w:rsidP="00DD143D">
                            <w:pPr>
                              <w:spacing w:line="240" w:lineRule="auto"/>
                              <w:ind w:left="0" w:firstLine="0"/>
                              <w:jc w:val="left"/>
                              <w:rPr>
                                <w:rFonts w:asciiTheme="majorHAnsi" w:hAnsiTheme="majorHAnsi"/>
                                <w:sz w:val="24"/>
                                <w:szCs w:val="24"/>
                              </w:rPr>
                            </w:pPr>
                            <w:r w:rsidRPr="003515E1">
                              <w:rPr>
                                <w:rFonts w:asciiTheme="majorHAnsi" w:hAnsiTheme="majorHAnsi"/>
                                <w:sz w:val="24"/>
                                <w:szCs w:val="24"/>
                              </w:rPr>
                              <w:t>Whilst many of the barriers are the same as any large scale organisation change, Ling</w:t>
                            </w:r>
                            <w:r>
                              <w:rPr>
                                <w:rFonts w:asciiTheme="majorHAnsi" w:hAnsiTheme="majorHAnsi"/>
                                <w:sz w:val="24"/>
                                <w:szCs w:val="24"/>
                              </w:rPr>
                              <w:t xml:space="preserve"> and colleagues </w:t>
                            </w:r>
                            <w:r w:rsidRPr="003515E1">
                              <w:rPr>
                                <w:rFonts w:asciiTheme="majorHAnsi" w:hAnsiTheme="majorHAnsi"/>
                                <w:sz w:val="24"/>
                                <w:szCs w:val="24"/>
                              </w:rPr>
                              <w:t xml:space="preserve">(2012) argue that activities which are particularly important for delivering integrated care are the </w:t>
                            </w:r>
                            <w:r w:rsidRPr="00014CC5">
                              <w:rPr>
                                <w:rFonts w:asciiTheme="majorHAnsi" w:hAnsiTheme="majorHAnsi"/>
                                <w:i/>
                                <w:sz w:val="24"/>
                                <w:szCs w:val="24"/>
                              </w:rPr>
                              <w:t>“personal relationships between leaders in different organisations, the scale of planned activities, governance and finance arrangements, support for staff in new roles, and organisational and staff stability”.</w:t>
                            </w:r>
                          </w:p>
                          <w:p w14:paraId="60CD0F76" w14:textId="77777777" w:rsidR="00F91B96" w:rsidRPr="009134FB" w:rsidRDefault="00F91B96" w:rsidP="003515E1">
                            <w:pPr>
                              <w:ind w:left="0" w:firstLine="0"/>
                            </w:pPr>
                          </w:p>
                          <w:p w14:paraId="0003818A" w14:textId="4784DC5B" w:rsidR="00F91B96" w:rsidRDefault="00F91B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pt;margin-top:.65pt;width:459.75pt;height:3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" fillcolor="#deeaf6 [660]">
                <v:textbox>
                  <w:txbxContent>
                    <w:p w14:paraId="589E12D7" w14:textId="089DFB5C" w:rsidR="00F91B96" w:rsidRPr="003515E1" w:rsidRDefault="00F91B96" w:rsidP="003515E1">
                      <w:pPr>
                        <w:spacing w:line="240" w:lineRule="auto"/>
                        <w:ind w:left="0" w:firstLine="0"/>
                        <w:rPr>
                          <w:rFonts w:asciiTheme="majorHAnsi" w:hAnsiTheme="majorHAnsi"/>
                          <w:b/>
                          <w:sz w:val="24"/>
                          <w:szCs w:val="24"/>
                        </w:rPr>
                      </w:pPr>
                      <w:r>
                        <w:rPr>
                          <w:rFonts w:asciiTheme="majorHAnsi" w:hAnsiTheme="majorHAnsi"/>
                          <w:b/>
                          <w:sz w:val="24"/>
                          <w:szCs w:val="24"/>
                        </w:rPr>
                        <w:t>Box 4.</w:t>
                      </w:r>
                      <w:r w:rsidRPr="003515E1">
                        <w:rPr>
                          <w:rFonts w:asciiTheme="majorHAnsi" w:hAnsiTheme="majorHAnsi"/>
                          <w:b/>
                          <w:sz w:val="24"/>
                          <w:szCs w:val="24"/>
                        </w:rPr>
                        <w:t xml:space="preserve"> Barriers to inter-organisational working</w:t>
                      </w:r>
                    </w:p>
                    <w:p w14:paraId="4345ADDA" w14:textId="2FC0A71B" w:rsidR="00F91B96" w:rsidRPr="003515E1" w:rsidRDefault="00F91B96" w:rsidP="00DD143D">
                      <w:pPr>
                        <w:spacing w:line="240" w:lineRule="auto"/>
                        <w:ind w:left="0" w:firstLine="0"/>
                        <w:jc w:val="left"/>
                        <w:rPr>
                          <w:rFonts w:asciiTheme="majorHAnsi" w:hAnsiTheme="majorHAnsi"/>
                          <w:sz w:val="24"/>
                          <w:szCs w:val="24"/>
                        </w:rPr>
                      </w:pPr>
                      <w:r w:rsidRPr="003515E1">
                        <w:rPr>
                          <w:rFonts w:asciiTheme="majorHAnsi" w:hAnsiTheme="majorHAnsi"/>
                          <w:sz w:val="24"/>
                          <w:szCs w:val="24"/>
                        </w:rPr>
                        <w:t>Despite most people agreeing that partnership working is ‘a good thing’ there are considerable difficulties to implementing this. One of the expectations is that there may be improvements in a shared culture, although this has not been well evidenced to date</w:t>
                      </w:r>
                      <w:r>
                        <w:rPr>
                          <w:rFonts w:asciiTheme="majorHAnsi" w:hAnsiTheme="majorHAnsi"/>
                          <w:sz w:val="24"/>
                          <w:szCs w:val="24"/>
                        </w:rPr>
                        <w:t xml:space="preserve"> (</w:t>
                      </w:r>
                      <w:proofErr w:type="spellStart"/>
                      <w:r>
                        <w:rPr>
                          <w:rFonts w:asciiTheme="majorHAnsi" w:hAnsiTheme="majorHAnsi"/>
                          <w:sz w:val="24"/>
                          <w:szCs w:val="24"/>
                        </w:rPr>
                        <w:t>eg</w:t>
                      </w:r>
                      <w:proofErr w:type="spellEnd"/>
                      <w:r>
                        <w:rPr>
                          <w:rFonts w:asciiTheme="majorHAnsi" w:hAnsiTheme="majorHAnsi"/>
                          <w:sz w:val="24"/>
                          <w:szCs w:val="24"/>
                        </w:rPr>
                        <w:t xml:space="preserve">. </w:t>
                      </w:r>
                      <w:proofErr w:type="spellStart"/>
                      <w:proofErr w:type="gramStart"/>
                      <w:r>
                        <w:rPr>
                          <w:rFonts w:asciiTheme="majorHAnsi" w:hAnsiTheme="majorHAnsi"/>
                          <w:sz w:val="24"/>
                          <w:szCs w:val="24"/>
                        </w:rPr>
                        <w:t>Petch</w:t>
                      </w:r>
                      <w:proofErr w:type="spellEnd"/>
                      <w:r>
                        <w:rPr>
                          <w:rFonts w:asciiTheme="majorHAnsi" w:hAnsiTheme="majorHAnsi"/>
                          <w:sz w:val="24"/>
                          <w:szCs w:val="24"/>
                        </w:rPr>
                        <w:t>, Cook and Miller 2013).</w:t>
                      </w:r>
                      <w:proofErr w:type="gramEnd"/>
                    </w:p>
                    <w:p w14:paraId="12E883C1" w14:textId="65F2A350" w:rsidR="00F91B96" w:rsidRPr="003515E1" w:rsidRDefault="00F91B96" w:rsidP="00DD143D">
                      <w:pPr>
                        <w:spacing w:line="240" w:lineRule="auto"/>
                        <w:ind w:left="0" w:firstLine="0"/>
                        <w:jc w:val="left"/>
                        <w:rPr>
                          <w:rFonts w:asciiTheme="majorHAnsi" w:hAnsiTheme="majorHAnsi"/>
                          <w:sz w:val="24"/>
                          <w:szCs w:val="24"/>
                        </w:rPr>
                      </w:pPr>
                      <w:r w:rsidRPr="003515E1">
                        <w:rPr>
                          <w:rFonts w:asciiTheme="majorHAnsi" w:hAnsiTheme="majorHAnsi"/>
                          <w:sz w:val="24"/>
                          <w:szCs w:val="24"/>
                        </w:rPr>
                        <w:t xml:space="preserve">Glasby et al. (2010) </w:t>
                      </w:r>
                      <w:r>
                        <w:rPr>
                          <w:rFonts w:asciiTheme="majorHAnsi" w:hAnsiTheme="majorHAnsi"/>
                          <w:sz w:val="24"/>
                          <w:szCs w:val="24"/>
                        </w:rPr>
                        <w:t xml:space="preserve">identify </w:t>
                      </w:r>
                      <w:r w:rsidRPr="003515E1">
                        <w:rPr>
                          <w:rFonts w:asciiTheme="majorHAnsi" w:hAnsiTheme="majorHAnsi"/>
                          <w:sz w:val="24"/>
                          <w:szCs w:val="24"/>
                        </w:rPr>
                        <w:t>five common barriers to successful partnership working:</w:t>
                      </w:r>
                    </w:p>
                    <w:p w14:paraId="7D1337C9" w14:textId="14E5E11D"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1. Structural (the fragmentation of service responsibilities across and within</w:t>
                      </w:r>
                      <w:r>
                        <w:rPr>
                          <w:rFonts w:asciiTheme="majorHAnsi" w:hAnsiTheme="majorHAnsi"/>
                          <w:sz w:val="24"/>
                          <w:szCs w:val="24"/>
                        </w:rPr>
                        <w:t xml:space="preserve"> agency boundaries);</w:t>
                      </w:r>
                    </w:p>
                    <w:p w14:paraId="65500E75" w14:textId="4642FC7E"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2. Procedural (differences</w:t>
                      </w:r>
                      <w:r>
                        <w:rPr>
                          <w:rFonts w:asciiTheme="majorHAnsi" w:hAnsiTheme="majorHAnsi"/>
                          <w:sz w:val="24"/>
                          <w:szCs w:val="24"/>
                        </w:rPr>
                        <w:t xml:space="preserve"> in planning and budget cycles);</w:t>
                      </w:r>
                    </w:p>
                    <w:p w14:paraId="4B4782AF" w14:textId="71A70492"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 xml:space="preserve">3. Financial (differences in funding </w:t>
                      </w:r>
                      <w:r>
                        <w:rPr>
                          <w:rFonts w:asciiTheme="majorHAnsi" w:hAnsiTheme="majorHAnsi"/>
                          <w:sz w:val="24"/>
                          <w:szCs w:val="24"/>
                        </w:rPr>
                        <w:t>mechanisms and resource flows);</w:t>
                      </w:r>
                    </w:p>
                    <w:p w14:paraId="116D47CC" w14:textId="6D7378CA" w:rsidR="00F91B96" w:rsidRPr="003515E1" w:rsidRDefault="00F91B96" w:rsidP="00DD143D">
                      <w:pPr>
                        <w:spacing w:before="60" w:after="60" w:line="240" w:lineRule="auto"/>
                        <w:ind w:left="0" w:firstLine="0"/>
                        <w:jc w:val="left"/>
                        <w:rPr>
                          <w:rFonts w:asciiTheme="majorHAnsi" w:hAnsiTheme="majorHAnsi"/>
                          <w:sz w:val="24"/>
                          <w:szCs w:val="24"/>
                        </w:rPr>
                      </w:pPr>
                      <w:r w:rsidRPr="003515E1">
                        <w:rPr>
                          <w:rFonts w:asciiTheme="majorHAnsi" w:hAnsiTheme="majorHAnsi"/>
                          <w:sz w:val="24"/>
                          <w:szCs w:val="24"/>
                        </w:rPr>
                        <w:t>4. Professional (differences in ideologies, valu</w:t>
                      </w:r>
                      <w:r>
                        <w:rPr>
                          <w:rFonts w:asciiTheme="majorHAnsi" w:hAnsiTheme="majorHAnsi"/>
                          <w:sz w:val="24"/>
                          <w:szCs w:val="24"/>
                        </w:rPr>
                        <w:t>es and professional interests);</w:t>
                      </w:r>
                    </w:p>
                    <w:p w14:paraId="286816E1" w14:textId="7F08CCE3" w:rsidR="00F91B96" w:rsidRPr="003515E1" w:rsidRDefault="00F91B96" w:rsidP="00DD143D">
                      <w:pPr>
                        <w:spacing w:before="60" w:line="240" w:lineRule="auto"/>
                        <w:ind w:left="0" w:firstLine="0"/>
                        <w:jc w:val="left"/>
                        <w:rPr>
                          <w:rFonts w:asciiTheme="majorHAnsi" w:hAnsiTheme="majorHAnsi"/>
                          <w:sz w:val="24"/>
                          <w:szCs w:val="24"/>
                        </w:rPr>
                      </w:pPr>
                      <w:r w:rsidRPr="003515E1">
                        <w:rPr>
                          <w:rFonts w:asciiTheme="majorHAnsi" w:hAnsiTheme="majorHAnsi"/>
                          <w:sz w:val="24"/>
                          <w:szCs w:val="24"/>
                        </w:rPr>
                        <w:t>5. Perceived threats to status, autonomy and legitimacy.</w:t>
                      </w:r>
                    </w:p>
                    <w:p w14:paraId="3C42914D" w14:textId="7F1563B9" w:rsidR="00F91B96" w:rsidRPr="003515E1" w:rsidRDefault="00F91B96" w:rsidP="00DD143D">
                      <w:pPr>
                        <w:spacing w:line="240" w:lineRule="auto"/>
                        <w:ind w:left="0" w:firstLine="0"/>
                        <w:jc w:val="left"/>
                        <w:rPr>
                          <w:rFonts w:asciiTheme="majorHAnsi" w:hAnsiTheme="majorHAnsi"/>
                          <w:sz w:val="24"/>
                          <w:szCs w:val="24"/>
                        </w:rPr>
                      </w:pPr>
                      <w:r w:rsidRPr="003515E1">
                        <w:rPr>
                          <w:rFonts w:asciiTheme="majorHAnsi" w:hAnsiTheme="majorHAnsi"/>
                          <w:sz w:val="24"/>
                          <w:szCs w:val="24"/>
                        </w:rPr>
                        <w:t>Whilst many of the barriers are the same as any large scale organisation change, Ling</w:t>
                      </w:r>
                      <w:r>
                        <w:rPr>
                          <w:rFonts w:asciiTheme="majorHAnsi" w:hAnsiTheme="majorHAnsi"/>
                          <w:sz w:val="24"/>
                          <w:szCs w:val="24"/>
                        </w:rPr>
                        <w:t xml:space="preserve"> and colleagues </w:t>
                      </w:r>
                      <w:r w:rsidRPr="003515E1">
                        <w:rPr>
                          <w:rFonts w:asciiTheme="majorHAnsi" w:hAnsiTheme="majorHAnsi"/>
                          <w:sz w:val="24"/>
                          <w:szCs w:val="24"/>
                        </w:rPr>
                        <w:t xml:space="preserve">(2012) argue that activities which are particularly important for delivering integrated care are the </w:t>
                      </w:r>
                      <w:r w:rsidRPr="00014CC5">
                        <w:rPr>
                          <w:rFonts w:asciiTheme="majorHAnsi" w:hAnsiTheme="majorHAnsi"/>
                          <w:i/>
                          <w:sz w:val="24"/>
                          <w:szCs w:val="24"/>
                        </w:rPr>
                        <w:t>“personal relationships between leaders in different organisations, the scale of planned activities, governance and finance arrangements, support for staff in new roles, and organisational and staff stability”.</w:t>
                      </w:r>
                    </w:p>
                    <w:p w14:paraId="60CD0F76" w14:textId="77777777" w:rsidR="00F91B96" w:rsidRPr="009134FB" w:rsidRDefault="00F91B96" w:rsidP="003515E1">
                      <w:pPr>
                        <w:ind w:left="0" w:firstLine="0"/>
                      </w:pPr>
                    </w:p>
                    <w:p w14:paraId="0003818A" w14:textId="4784DC5B" w:rsidR="00F91B96" w:rsidRDefault="00F91B96"/>
                  </w:txbxContent>
                </v:textbox>
              </v:shape>
            </w:pict>
          </mc:Fallback>
        </mc:AlternateContent>
      </w:r>
    </w:p>
    <w:p w14:paraId="35D70F90" w14:textId="77777777" w:rsidR="003515E1" w:rsidRDefault="003515E1" w:rsidP="00CE51B8">
      <w:pPr>
        <w:spacing w:line="240" w:lineRule="auto"/>
        <w:ind w:left="0" w:firstLine="0"/>
        <w:jc w:val="left"/>
        <w:rPr>
          <w:rFonts w:ascii="Calibri Light" w:eastAsia="Calibri" w:hAnsi="Calibri Light"/>
          <w:sz w:val="24"/>
          <w:szCs w:val="24"/>
        </w:rPr>
      </w:pPr>
    </w:p>
    <w:p w14:paraId="167CDE28" w14:textId="77777777" w:rsidR="003515E1" w:rsidRDefault="003515E1" w:rsidP="00CE51B8">
      <w:pPr>
        <w:spacing w:line="240" w:lineRule="auto"/>
        <w:ind w:left="0" w:firstLine="0"/>
        <w:jc w:val="left"/>
        <w:rPr>
          <w:rFonts w:ascii="Calibri Light" w:eastAsia="Calibri" w:hAnsi="Calibri Light"/>
          <w:sz w:val="24"/>
          <w:szCs w:val="24"/>
        </w:rPr>
      </w:pPr>
    </w:p>
    <w:p w14:paraId="4F636C03" w14:textId="26A10957" w:rsidR="003515E1" w:rsidRDefault="003515E1" w:rsidP="00CE51B8">
      <w:pPr>
        <w:spacing w:line="240" w:lineRule="auto"/>
        <w:ind w:left="0" w:firstLine="0"/>
        <w:jc w:val="left"/>
        <w:rPr>
          <w:rFonts w:ascii="Calibri Light" w:eastAsia="Calibri" w:hAnsi="Calibri Light"/>
          <w:sz w:val="24"/>
          <w:szCs w:val="24"/>
        </w:rPr>
      </w:pPr>
    </w:p>
    <w:p w14:paraId="343393DF" w14:textId="42EFFD31" w:rsidR="003515E1" w:rsidRDefault="003515E1" w:rsidP="00CE51B8">
      <w:pPr>
        <w:spacing w:line="240" w:lineRule="auto"/>
        <w:ind w:left="0" w:firstLine="0"/>
        <w:jc w:val="left"/>
        <w:rPr>
          <w:rFonts w:ascii="Calibri Light" w:eastAsia="Calibri" w:hAnsi="Calibri Light"/>
          <w:sz w:val="24"/>
          <w:szCs w:val="24"/>
        </w:rPr>
      </w:pPr>
    </w:p>
    <w:p w14:paraId="39BC9140" w14:textId="77777777" w:rsidR="003515E1" w:rsidRDefault="003515E1" w:rsidP="00CE51B8">
      <w:pPr>
        <w:spacing w:line="240" w:lineRule="auto"/>
        <w:ind w:left="0" w:firstLine="0"/>
        <w:jc w:val="left"/>
        <w:rPr>
          <w:rFonts w:ascii="Calibri Light" w:eastAsia="Calibri" w:hAnsi="Calibri Light"/>
          <w:sz w:val="24"/>
          <w:szCs w:val="24"/>
        </w:rPr>
      </w:pPr>
    </w:p>
    <w:p w14:paraId="121D29C8" w14:textId="77777777" w:rsidR="003515E1" w:rsidRDefault="003515E1" w:rsidP="00CE51B8">
      <w:pPr>
        <w:spacing w:line="240" w:lineRule="auto"/>
        <w:ind w:left="0" w:firstLine="0"/>
        <w:jc w:val="left"/>
        <w:rPr>
          <w:rFonts w:ascii="Calibri Light" w:eastAsia="Calibri" w:hAnsi="Calibri Light"/>
          <w:sz w:val="24"/>
          <w:szCs w:val="24"/>
        </w:rPr>
      </w:pPr>
    </w:p>
    <w:p w14:paraId="03D895DB" w14:textId="77777777" w:rsidR="003515E1" w:rsidRDefault="003515E1" w:rsidP="00CE51B8">
      <w:pPr>
        <w:spacing w:line="240" w:lineRule="auto"/>
        <w:ind w:left="0" w:firstLine="0"/>
        <w:jc w:val="left"/>
        <w:rPr>
          <w:rFonts w:ascii="Calibri Light" w:eastAsia="Calibri" w:hAnsi="Calibri Light"/>
          <w:sz w:val="24"/>
          <w:szCs w:val="24"/>
        </w:rPr>
      </w:pPr>
    </w:p>
    <w:p w14:paraId="41083C02" w14:textId="77777777" w:rsidR="006A1DB8" w:rsidRDefault="006A1DB8" w:rsidP="00CE51B8">
      <w:pPr>
        <w:spacing w:line="240" w:lineRule="auto"/>
        <w:ind w:left="0" w:firstLine="0"/>
        <w:jc w:val="left"/>
        <w:rPr>
          <w:rFonts w:ascii="Calibri Light" w:eastAsia="Calibri" w:hAnsi="Calibri Light"/>
          <w:sz w:val="24"/>
          <w:szCs w:val="24"/>
        </w:rPr>
      </w:pPr>
    </w:p>
    <w:p w14:paraId="73F2F735" w14:textId="77777777" w:rsidR="006A1DB8" w:rsidRDefault="006A1DB8" w:rsidP="00CE51B8">
      <w:pPr>
        <w:spacing w:line="240" w:lineRule="auto"/>
        <w:ind w:left="0" w:firstLine="0"/>
        <w:jc w:val="left"/>
        <w:rPr>
          <w:rFonts w:ascii="Calibri Light" w:eastAsia="Calibri" w:hAnsi="Calibri Light"/>
          <w:sz w:val="24"/>
          <w:szCs w:val="24"/>
        </w:rPr>
      </w:pPr>
    </w:p>
    <w:p w14:paraId="4B02AE54" w14:textId="77777777" w:rsidR="006A1DB8" w:rsidRDefault="006A1DB8" w:rsidP="00CE51B8">
      <w:pPr>
        <w:spacing w:line="240" w:lineRule="auto"/>
        <w:ind w:left="0" w:firstLine="0"/>
        <w:jc w:val="left"/>
        <w:rPr>
          <w:rFonts w:ascii="Calibri Light" w:eastAsia="Calibri" w:hAnsi="Calibri Light"/>
          <w:sz w:val="24"/>
          <w:szCs w:val="24"/>
        </w:rPr>
      </w:pPr>
    </w:p>
    <w:p w14:paraId="40E6B2F1" w14:textId="77777777" w:rsidR="006A1DB8" w:rsidRDefault="006A1DB8" w:rsidP="00CE51B8">
      <w:pPr>
        <w:spacing w:line="240" w:lineRule="auto"/>
        <w:ind w:left="0" w:firstLine="0"/>
        <w:jc w:val="left"/>
        <w:rPr>
          <w:rFonts w:ascii="Calibri Light" w:eastAsia="Calibri" w:hAnsi="Calibri Light"/>
          <w:sz w:val="24"/>
          <w:szCs w:val="24"/>
        </w:rPr>
      </w:pPr>
    </w:p>
    <w:p w14:paraId="5E589EA7" w14:textId="3BDE3703" w:rsidR="0007635E" w:rsidRDefault="00E11BF2" w:rsidP="00C31F51">
      <w:pPr>
        <w:pStyle w:val="Heading3"/>
        <w:ind w:left="0" w:firstLine="0"/>
        <w:rPr>
          <w:rFonts w:eastAsia="Calibri"/>
        </w:rPr>
      </w:pPr>
      <w:r>
        <w:rPr>
          <w:rFonts w:ascii="Calibri Light" w:eastAsia="Calibri" w:hAnsi="Calibri Light" w:cs="Arial"/>
          <w:b w:val="0"/>
          <w:bCs w:val="0"/>
          <w:color w:val="auto"/>
          <w:sz w:val="24"/>
          <w:szCs w:val="24"/>
        </w:rPr>
        <w:br/>
      </w:r>
      <w:r w:rsidR="0007635E">
        <w:rPr>
          <w:rFonts w:eastAsia="Calibri"/>
        </w:rPr>
        <w:t xml:space="preserve">Being a provider-led vanguard </w:t>
      </w:r>
    </w:p>
    <w:p w14:paraId="617042A4" w14:textId="76613D05" w:rsidR="009F168F" w:rsidRPr="0007635E" w:rsidRDefault="009F168F" w:rsidP="009F168F">
      <w:pPr>
        <w:spacing w:line="240" w:lineRule="auto"/>
        <w:ind w:left="0" w:firstLine="0"/>
        <w:jc w:val="left"/>
        <w:rPr>
          <w:rFonts w:ascii="Calibri Light" w:eastAsia="Calibri" w:hAnsi="Calibri Light"/>
          <w:sz w:val="24"/>
          <w:szCs w:val="24"/>
        </w:rPr>
      </w:pPr>
      <w:r w:rsidRPr="0007635E">
        <w:rPr>
          <w:rFonts w:ascii="Calibri Light" w:eastAsia="Calibri" w:hAnsi="Calibri Light"/>
          <w:sz w:val="24"/>
          <w:szCs w:val="24"/>
        </w:rPr>
        <w:t xml:space="preserve">An important feature of Connected Care is that is it a provider-led vanguard, one of only four such MCP vanguards in NHS England’s New Care Model’s programme. While </w:t>
      </w:r>
      <w:r w:rsidR="006A3EBD">
        <w:rPr>
          <w:rFonts w:ascii="Calibri Light" w:eastAsia="Calibri" w:hAnsi="Calibri Light"/>
          <w:sz w:val="24"/>
          <w:szCs w:val="24"/>
        </w:rPr>
        <w:t>Connected Care</w:t>
      </w:r>
      <w:r>
        <w:rPr>
          <w:rFonts w:ascii="Calibri Light" w:eastAsia="Calibri" w:hAnsi="Calibri Light"/>
          <w:sz w:val="24"/>
          <w:szCs w:val="24"/>
        </w:rPr>
        <w:t xml:space="preserve"> </w:t>
      </w:r>
      <w:r w:rsidRPr="0007635E">
        <w:rPr>
          <w:rFonts w:ascii="Calibri Light" w:eastAsia="Calibri" w:hAnsi="Calibri Light"/>
          <w:sz w:val="24"/>
          <w:szCs w:val="24"/>
        </w:rPr>
        <w:lastRenderedPageBreak/>
        <w:t>was demonstrating the potential for GP organisations to lead service and pathway redesign, being a provider-led vanguard had also created additional challenges. Most strikingly, there was a lack of clarity and agreement about what role the</w:t>
      </w:r>
      <w:r>
        <w:rPr>
          <w:rFonts w:ascii="Calibri Light" w:eastAsia="Calibri" w:hAnsi="Calibri Light"/>
          <w:sz w:val="24"/>
          <w:szCs w:val="24"/>
        </w:rPr>
        <w:t xml:space="preserve"> commissioner</w:t>
      </w:r>
      <w:r w:rsidRPr="0007635E">
        <w:rPr>
          <w:rFonts w:ascii="Calibri Light" w:eastAsia="Calibri" w:hAnsi="Calibri Light"/>
          <w:sz w:val="24"/>
          <w:szCs w:val="24"/>
        </w:rPr>
        <w:t xml:space="preserve"> </w:t>
      </w:r>
      <w:r>
        <w:rPr>
          <w:rFonts w:ascii="Calibri Light" w:eastAsia="Calibri" w:hAnsi="Calibri Light"/>
          <w:sz w:val="24"/>
          <w:szCs w:val="24"/>
        </w:rPr>
        <w:t>(</w:t>
      </w:r>
      <w:r w:rsidR="00F53E37">
        <w:rPr>
          <w:rFonts w:ascii="Calibri Light" w:eastAsia="Calibri" w:hAnsi="Calibri Light"/>
          <w:sz w:val="24"/>
          <w:szCs w:val="24"/>
        </w:rPr>
        <w:t xml:space="preserve">Sandwell and West Birmingham </w:t>
      </w:r>
      <w:r w:rsidRPr="0007635E">
        <w:rPr>
          <w:rFonts w:ascii="Calibri Light" w:eastAsia="Calibri" w:hAnsi="Calibri Light"/>
          <w:sz w:val="24"/>
          <w:szCs w:val="24"/>
        </w:rPr>
        <w:t>CCG</w:t>
      </w:r>
      <w:r>
        <w:rPr>
          <w:rFonts w:ascii="Calibri Light" w:eastAsia="Calibri" w:hAnsi="Calibri Light"/>
          <w:sz w:val="24"/>
          <w:szCs w:val="24"/>
        </w:rPr>
        <w:t>)</w:t>
      </w:r>
      <w:r w:rsidRPr="0007635E">
        <w:rPr>
          <w:rFonts w:ascii="Calibri Light" w:eastAsia="Calibri" w:hAnsi="Calibri Light"/>
          <w:sz w:val="24"/>
          <w:szCs w:val="24"/>
        </w:rPr>
        <w:t xml:space="preserve"> should be playing, but at the same time many held the view that the programme would have benefited from engaging commissioners at an earlier stage. </w:t>
      </w:r>
    </w:p>
    <w:p w14:paraId="2AB96CF7" w14:textId="73E21A1A" w:rsidR="009F168F" w:rsidRPr="0007635E" w:rsidRDefault="00674ACC" w:rsidP="009F168F">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T</w:t>
      </w:r>
      <w:r w:rsidR="009F168F" w:rsidRPr="0007635E">
        <w:rPr>
          <w:rFonts w:ascii="Calibri Light" w:eastAsia="Calibri" w:hAnsi="Calibri Light"/>
          <w:sz w:val="24"/>
          <w:szCs w:val="24"/>
        </w:rPr>
        <w:t>ensions between the national New Care Models programme and local implementation were evident, with the negotiation and signing off of the vanguard’s value proposition by NHS England leaving the CCG feeling</w:t>
      </w:r>
      <w:r w:rsidR="009F168F">
        <w:rPr>
          <w:rFonts w:ascii="Calibri Light" w:eastAsia="Calibri" w:hAnsi="Calibri Light"/>
          <w:sz w:val="24"/>
          <w:szCs w:val="24"/>
        </w:rPr>
        <w:t xml:space="preserve"> somewhat</w:t>
      </w:r>
      <w:r w:rsidR="009F168F" w:rsidRPr="0007635E">
        <w:rPr>
          <w:rFonts w:ascii="Calibri Light" w:eastAsia="Calibri" w:hAnsi="Calibri Light"/>
          <w:sz w:val="24"/>
          <w:szCs w:val="24"/>
        </w:rPr>
        <w:t xml:space="preserve"> sidelined in the design process</w:t>
      </w:r>
      <w:r w:rsidR="009F168F">
        <w:rPr>
          <w:rFonts w:ascii="Calibri Light" w:eastAsia="Calibri" w:hAnsi="Calibri Light"/>
          <w:i/>
          <w:sz w:val="24"/>
          <w:szCs w:val="24"/>
        </w:rPr>
        <w:t xml:space="preserve">. </w:t>
      </w:r>
      <w:r w:rsidR="009F168F" w:rsidRPr="0007635E">
        <w:rPr>
          <w:rFonts w:ascii="Calibri Light" w:eastAsia="Calibri" w:hAnsi="Calibri Light"/>
          <w:sz w:val="24"/>
          <w:szCs w:val="24"/>
        </w:rPr>
        <w:t>The CCG reported that there had been pressure</w:t>
      </w:r>
      <w:r w:rsidR="009F168F">
        <w:rPr>
          <w:rFonts w:ascii="Calibri Light" w:eastAsia="Calibri" w:hAnsi="Calibri Light"/>
          <w:sz w:val="24"/>
          <w:szCs w:val="24"/>
        </w:rPr>
        <w:t>,</w:t>
      </w:r>
      <w:r w:rsidR="009F168F" w:rsidRPr="0007635E">
        <w:rPr>
          <w:rFonts w:ascii="Calibri Light" w:eastAsia="Calibri" w:hAnsi="Calibri Light"/>
          <w:sz w:val="24"/>
          <w:szCs w:val="24"/>
        </w:rPr>
        <w:t xml:space="preserve"> locally and nationally</w:t>
      </w:r>
      <w:r w:rsidR="009F168F">
        <w:rPr>
          <w:rFonts w:ascii="Calibri Light" w:eastAsia="Calibri" w:hAnsi="Calibri Light"/>
          <w:sz w:val="24"/>
          <w:szCs w:val="24"/>
        </w:rPr>
        <w:t>,</w:t>
      </w:r>
      <w:r w:rsidR="009F168F" w:rsidRPr="0007635E">
        <w:rPr>
          <w:rFonts w:ascii="Calibri Light" w:eastAsia="Calibri" w:hAnsi="Calibri Light"/>
          <w:sz w:val="24"/>
          <w:szCs w:val="24"/>
        </w:rPr>
        <w:t xml:space="preserve"> to create a contracting vehicle for the new </w:t>
      </w:r>
      <w:r w:rsidR="009F168F">
        <w:rPr>
          <w:rFonts w:ascii="Calibri Light" w:eastAsia="Calibri" w:hAnsi="Calibri Light"/>
          <w:sz w:val="24"/>
          <w:szCs w:val="24"/>
        </w:rPr>
        <w:t>model of care. There was</w:t>
      </w:r>
      <w:r>
        <w:rPr>
          <w:rFonts w:ascii="Calibri Light" w:eastAsia="Calibri" w:hAnsi="Calibri Light"/>
          <w:sz w:val="24"/>
          <w:szCs w:val="24"/>
        </w:rPr>
        <w:t>,</w:t>
      </w:r>
      <w:r w:rsidR="009F168F">
        <w:rPr>
          <w:rFonts w:ascii="Calibri Light" w:eastAsia="Calibri" w:hAnsi="Calibri Light"/>
          <w:sz w:val="24"/>
          <w:szCs w:val="24"/>
        </w:rPr>
        <w:t xml:space="preserve"> however</w:t>
      </w:r>
      <w:r>
        <w:rPr>
          <w:rFonts w:ascii="Calibri Light" w:eastAsia="Calibri" w:hAnsi="Calibri Light"/>
          <w:sz w:val="24"/>
          <w:szCs w:val="24"/>
        </w:rPr>
        <w:t>,</w:t>
      </w:r>
      <w:r w:rsidR="009F168F">
        <w:rPr>
          <w:rFonts w:ascii="Calibri Light" w:eastAsia="Calibri" w:hAnsi="Calibri Light"/>
          <w:sz w:val="24"/>
          <w:szCs w:val="24"/>
        </w:rPr>
        <w:t xml:space="preserve"> no </w:t>
      </w:r>
      <w:r w:rsidR="009F168F" w:rsidRPr="0007635E">
        <w:rPr>
          <w:rFonts w:ascii="Calibri Light" w:eastAsia="Calibri" w:hAnsi="Calibri Light"/>
          <w:sz w:val="24"/>
          <w:szCs w:val="24"/>
        </w:rPr>
        <w:t xml:space="preserve">funding available </w:t>
      </w:r>
      <w:r w:rsidR="009F168F">
        <w:rPr>
          <w:rFonts w:ascii="Calibri Light" w:eastAsia="Calibri" w:hAnsi="Calibri Light"/>
          <w:sz w:val="24"/>
          <w:szCs w:val="24"/>
        </w:rPr>
        <w:t xml:space="preserve">through the national programme </w:t>
      </w:r>
      <w:r w:rsidR="009F168F" w:rsidRPr="0007635E">
        <w:rPr>
          <w:rFonts w:ascii="Calibri Light" w:eastAsia="Calibri" w:hAnsi="Calibri Light"/>
          <w:sz w:val="24"/>
          <w:szCs w:val="24"/>
        </w:rPr>
        <w:t>to support the work needed to achieve this</w:t>
      </w:r>
      <w:r w:rsidR="009F168F">
        <w:rPr>
          <w:rFonts w:ascii="Calibri Light" w:eastAsia="Calibri" w:hAnsi="Calibri Light"/>
          <w:sz w:val="24"/>
          <w:szCs w:val="24"/>
        </w:rPr>
        <w:t xml:space="preserve"> in the necessary timescale</w:t>
      </w:r>
      <w:r w:rsidR="009F168F" w:rsidRPr="0007635E">
        <w:rPr>
          <w:rFonts w:ascii="Calibri Light" w:eastAsia="Calibri" w:hAnsi="Calibri Light"/>
          <w:sz w:val="24"/>
          <w:szCs w:val="24"/>
        </w:rPr>
        <w:t>, and so progress was being hampered by a lack of capacity</w:t>
      </w:r>
      <w:r w:rsidR="009F168F">
        <w:rPr>
          <w:rFonts w:ascii="Calibri Light" w:eastAsia="Calibri" w:hAnsi="Calibri Light"/>
          <w:sz w:val="24"/>
          <w:szCs w:val="24"/>
        </w:rPr>
        <w:t xml:space="preserve"> within the commissioning team. For one interviewee, this risked the programme being </w:t>
      </w:r>
      <w:r w:rsidR="009F168F" w:rsidRPr="0007635E">
        <w:rPr>
          <w:rFonts w:ascii="Calibri Light" w:eastAsia="Calibri" w:hAnsi="Calibri Light"/>
          <w:i/>
          <w:sz w:val="24"/>
          <w:szCs w:val="24"/>
        </w:rPr>
        <w:t>“set up to fail.”</w:t>
      </w:r>
    </w:p>
    <w:p w14:paraId="78C6AB1A" w14:textId="77777777" w:rsidR="00E52A11" w:rsidRDefault="009F168F" w:rsidP="009F168F">
      <w:pPr>
        <w:spacing w:line="240" w:lineRule="auto"/>
        <w:ind w:left="0" w:firstLine="0"/>
        <w:jc w:val="left"/>
        <w:rPr>
          <w:rFonts w:ascii="Calibri Light" w:eastAsia="Calibri" w:hAnsi="Calibri Light"/>
          <w:sz w:val="24"/>
          <w:szCs w:val="24"/>
        </w:rPr>
      </w:pPr>
      <w:r w:rsidRPr="0007635E">
        <w:rPr>
          <w:rFonts w:ascii="Calibri Light" w:eastAsia="Calibri" w:hAnsi="Calibri Light"/>
          <w:sz w:val="24"/>
          <w:szCs w:val="24"/>
        </w:rPr>
        <w:t>Our interviews with individuals involved in the national programme confirmed the challenges of embedding provider-led transformation into new</w:t>
      </w:r>
      <w:r>
        <w:rPr>
          <w:rFonts w:ascii="Calibri Light" w:eastAsia="Calibri" w:hAnsi="Calibri Light"/>
          <w:sz w:val="24"/>
          <w:szCs w:val="24"/>
        </w:rPr>
        <w:t xml:space="preserve"> NHS</w:t>
      </w:r>
      <w:r w:rsidRPr="0007635E">
        <w:rPr>
          <w:rFonts w:ascii="Calibri Light" w:eastAsia="Calibri" w:hAnsi="Calibri Light"/>
          <w:sz w:val="24"/>
          <w:szCs w:val="24"/>
        </w:rPr>
        <w:t xml:space="preserve"> contracting arrangements. We were told that all the provider-led MCPs were facing similar problems because of their lack the leverage over contracting processes, and one interviewee concluded that: </w:t>
      </w:r>
    </w:p>
    <w:p w14:paraId="05A4FB86" w14:textId="77777777" w:rsidR="00E52A11" w:rsidRDefault="009F168F" w:rsidP="00E52A11">
      <w:pPr>
        <w:spacing w:line="240" w:lineRule="auto"/>
        <w:ind w:firstLine="0"/>
        <w:jc w:val="left"/>
        <w:rPr>
          <w:rFonts w:ascii="Calibri Light" w:eastAsia="Calibri" w:hAnsi="Calibri Light"/>
          <w:i/>
          <w:sz w:val="24"/>
          <w:szCs w:val="24"/>
        </w:rPr>
      </w:pPr>
      <w:r w:rsidRPr="0007635E">
        <w:rPr>
          <w:rFonts w:ascii="Calibri Light" w:eastAsia="Calibri" w:hAnsi="Calibri Light"/>
          <w:i/>
          <w:sz w:val="24"/>
          <w:szCs w:val="24"/>
        </w:rPr>
        <w:t>“If you take all the MCPs it would be fair to say that where there are commissioner</w:t>
      </w:r>
      <w:r>
        <w:rPr>
          <w:rFonts w:ascii="Calibri Light" w:eastAsia="Calibri" w:hAnsi="Calibri Light"/>
          <w:i/>
          <w:sz w:val="24"/>
          <w:szCs w:val="24"/>
        </w:rPr>
        <w:t>-</w:t>
      </w:r>
      <w:r w:rsidRPr="0007635E">
        <w:rPr>
          <w:rFonts w:ascii="Calibri Light" w:eastAsia="Calibri" w:hAnsi="Calibri Light"/>
          <w:i/>
          <w:sz w:val="24"/>
          <w:szCs w:val="24"/>
        </w:rPr>
        <w:t>led MCPs, because we still exist in the commissioner environment, they’ve got some advantages over primary care led MCPs.”</w:t>
      </w:r>
      <w:r w:rsidR="00674ACC">
        <w:rPr>
          <w:rFonts w:ascii="Calibri Light" w:eastAsia="Calibri" w:hAnsi="Calibri Light"/>
          <w:i/>
          <w:sz w:val="24"/>
          <w:szCs w:val="24"/>
        </w:rPr>
        <w:t xml:space="preserve"> </w:t>
      </w:r>
    </w:p>
    <w:p w14:paraId="3B3BEF9E" w14:textId="6D6931B4" w:rsidR="00674ACC" w:rsidRPr="00674ACC" w:rsidRDefault="00674ACC" w:rsidP="009F168F">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Poor definition of the role of commissioners</w:t>
      </w:r>
      <w:r w:rsidR="008E5CA7">
        <w:rPr>
          <w:rFonts w:ascii="Calibri Light" w:eastAsia="Calibri" w:hAnsi="Calibri Light"/>
          <w:sz w:val="24"/>
          <w:szCs w:val="24"/>
        </w:rPr>
        <w:t xml:space="preserve"> and the lack of funding to support contracting processes</w:t>
      </w:r>
      <w:r w:rsidR="00055A99">
        <w:rPr>
          <w:rFonts w:ascii="Calibri Light" w:eastAsia="Calibri" w:hAnsi="Calibri Light"/>
          <w:sz w:val="24"/>
          <w:szCs w:val="24"/>
        </w:rPr>
        <w:t xml:space="preserve"> are, our evaluation suggests,</w:t>
      </w:r>
      <w:r w:rsidR="008E5CA7">
        <w:rPr>
          <w:rFonts w:ascii="Calibri Light" w:eastAsia="Calibri" w:hAnsi="Calibri Light"/>
          <w:sz w:val="24"/>
          <w:szCs w:val="24"/>
        </w:rPr>
        <w:t xml:space="preserve"> significant threat</w:t>
      </w:r>
      <w:r w:rsidR="00E551B3">
        <w:rPr>
          <w:rFonts w:ascii="Calibri Light" w:eastAsia="Calibri" w:hAnsi="Calibri Light"/>
          <w:sz w:val="24"/>
          <w:szCs w:val="24"/>
        </w:rPr>
        <w:t>s</w:t>
      </w:r>
      <w:r w:rsidR="008E5CA7">
        <w:rPr>
          <w:rFonts w:ascii="Calibri Light" w:eastAsia="Calibri" w:hAnsi="Calibri Light"/>
          <w:sz w:val="24"/>
          <w:szCs w:val="24"/>
        </w:rPr>
        <w:t xml:space="preserve"> to the sustainability of provider-led vanguards. </w:t>
      </w:r>
    </w:p>
    <w:p w14:paraId="37865D69" w14:textId="3F7E8A61" w:rsidR="0094103A" w:rsidRPr="00130D1D" w:rsidRDefault="0094103A" w:rsidP="00130D1D">
      <w:pPr>
        <w:pStyle w:val="Heading2"/>
        <w:rPr>
          <w:b/>
        </w:rPr>
      </w:pPr>
      <w:bookmarkStart w:id="10" w:name="_Toc482201276"/>
      <w:r w:rsidRPr="00130D1D">
        <w:rPr>
          <w:b/>
        </w:rPr>
        <w:t>Designing and implementing the new model of care</w:t>
      </w:r>
      <w:bookmarkEnd w:id="10"/>
    </w:p>
    <w:p w14:paraId="284757D9" w14:textId="46094C0D" w:rsidR="00516656" w:rsidRDefault="00516656" w:rsidP="00516656">
      <w:pPr>
        <w:pStyle w:val="Heading3"/>
        <w:rPr>
          <w:rFonts w:eastAsia="Calibri"/>
        </w:rPr>
      </w:pPr>
      <w:r>
        <w:rPr>
          <w:rFonts w:eastAsia="Calibri"/>
        </w:rPr>
        <w:t xml:space="preserve">Views about the new care model </w:t>
      </w:r>
    </w:p>
    <w:p w14:paraId="0AB00C4A" w14:textId="244205B3" w:rsidR="00516656" w:rsidRPr="00516656" w:rsidRDefault="001C4F7A" w:rsidP="00516656">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 xml:space="preserve">Our evaluation found </w:t>
      </w:r>
      <w:r w:rsidR="00516656" w:rsidRPr="00516656">
        <w:rPr>
          <w:rFonts w:ascii="Calibri Light" w:eastAsia="Calibri" w:hAnsi="Calibri Light"/>
          <w:sz w:val="24"/>
          <w:szCs w:val="24"/>
        </w:rPr>
        <w:t xml:space="preserve">strong support for many of the key elements of </w:t>
      </w:r>
      <w:r>
        <w:rPr>
          <w:rFonts w:ascii="Calibri Light" w:eastAsia="Calibri" w:hAnsi="Calibri Light"/>
          <w:sz w:val="24"/>
          <w:szCs w:val="24"/>
        </w:rPr>
        <w:t xml:space="preserve">the </w:t>
      </w:r>
      <w:r w:rsidR="006A3EBD">
        <w:rPr>
          <w:rFonts w:ascii="Calibri Light" w:eastAsia="Calibri" w:hAnsi="Calibri Light"/>
          <w:sz w:val="24"/>
          <w:szCs w:val="24"/>
        </w:rPr>
        <w:t xml:space="preserve">Connected Care </w:t>
      </w:r>
      <w:r>
        <w:rPr>
          <w:rFonts w:ascii="Calibri Light" w:eastAsia="Calibri" w:hAnsi="Calibri Light"/>
          <w:sz w:val="24"/>
          <w:szCs w:val="24"/>
        </w:rPr>
        <w:t xml:space="preserve">model of care, </w:t>
      </w:r>
      <w:r w:rsidR="00516656" w:rsidRPr="00516656">
        <w:rPr>
          <w:rFonts w:ascii="Calibri Light" w:eastAsia="Calibri" w:hAnsi="Calibri Light"/>
          <w:sz w:val="24"/>
          <w:szCs w:val="24"/>
        </w:rPr>
        <w:t xml:space="preserve">including the focus on enhancing </w:t>
      </w:r>
      <w:r>
        <w:rPr>
          <w:rFonts w:ascii="Calibri Light" w:eastAsia="Calibri" w:hAnsi="Calibri Light"/>
          <w:sz w:val="24"/>
          <w:szCs w:val="24"/>
        </w:rPr>
        <w:t xml:space="preserve">and extending </w:t>
      </w:r>
      <w:r w:rsidR="00516656" w:rsidRPr="00516656">
        <w:rPr>
          <w:rFonts w:ascii="Calibri Light" w:eastAsia="Calibri" w:hAnsi="Calibri Light"/>
          <w:sz w:val="24"/>
          <w:szCs w:val="24"/>
        </w:rPr>
        <w:t xml:space="preserve">primary care, the management of population health and wellbeing, delivering risk stratified pathways of care and tailored interventions, and system integration (including strengthening the relationship between physical and mental health services). </w:t>
      </w:r>
      <w:r>
        <w:rPr>
          <w:rFonts w:ascii="Calibri Light" w:eastAsia="Calibri" w:hAnsi="Calibri Light"/>
          <w:sz w:val="24"/>
          <w:szCs w:val="24"/>
        </w:rPr>
        <w:t xml:space="preserve">Interviewees </w:t>
      </w:r>
      <w:r w:rsidR="00516656" w:rsidRPr="00516656">
        <w:rPr>
          <w:rFonts w:ascii="Calibri Light" w:eastAsia="Calibri" w:hAnsi="Calibri Light"/>
          <w:sz w:val="24"/>
          <w:szCs w:val="24"/>
        </w:rPr>
        <w:t xml:space="preserve">were also very supportive of the new roles being introduced through the </w:t>
      </w:r>
      <w:r w:rsidR="00D21480">
        <w:rPr>
          <w:rFonts w:ascii="Calibri Light" w:eastAsia="Calibri" w:hAnsi="Calibri Light"/>
          <w:sz w:val="24"/>
          <w:szCs w:val="24"/>
        </w:rPr>
        <w:t xml:space="preserve">programme, </w:t>
      </w:r>
      <w:r w:rsidR="00516656" w:rsidRPr="00516656">
        <w:rPr>
          <w:rFonts w:ascii="Calibri Light" w:eastAsia="Calibri" w:hAnsi="Calibri Light"/>
          <w:sz w:val="24"/>
          <w:szCs w:val="24"/>
        </w:rPr>
        <w:t xml:space="preserve">with wellbeing </w:t>
      </w:r>
      <w:r w:rsidR="00777563">
        <w:rPr>
          <w:rFonts w:ascii="Calibri Light" w:eastAsia="Calibri" w:hAnsi="Calibri Light"/>
          <w:sz w:val="24"/>
          <w:szCs w:val="24"/>
        </w:rPr>
        <w:t xml:space="preserve">coordinators </w:t>
      </w:r>
      <w:r w:rsidR="00516656" w:rsidRPr="00516656">
        <w:rPr>
          <w:rFonts w:ascii="Calibri Light" w:eastAsia="Calibri" w:hAnsi="Calibri Light"/>
          <w:sz w:val="24"/>
          <w:szCs w:val="24"/>
        </w:rPr>
        <w:t xml:space="preserve">in particular welcomed as an opportunity to achieve better coordination of services across the NHS and voluntary sector and enhance the support available for patients’ non-clinical needs. </w:t>
      </w:r>
    </w:p>
    <w:p w14:paraId="7AC2508C" w14:textId="4FBE2EAC" w:rsidR="00D21480" w:rsidRDefault="00D21480" w:rsidP="00516656">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 xml:space="preserve">There was also broad agreement </w:t>
      </w:r>
      <w:r w:rsidR="00516656" w:rsidRPr="00516656">
        <w:rPr>
          <w:rFonts w:ascii="Calibri Light" w:eastAsia="Calibri" w:hAnsi="Calibri Light"/>
          <w:sz w:val="24"/>
          <w:szCs w:val="24"/>
        </w:rPr>
        <w:t>that general practice was a logical place to start when</w:t>
      </w:r>
      <w:r w:rsidR="00AA680E">
        <w:rPr>
          <w:rFonts w:ascii="Calibri Light" w:eastAsia="Calibri" w:hAnsi="Calibri Light"/>
          <w:sz w:val="24"/>
          <w:szCs w:val="24"/>
        </w:rPr>
        <w:t xml:space="preserve"> designing a new model of </w:t>
      </w:r>
      <w:r w:rsidR="00516656" w:rsidRPr="00516656">
        <w:rPr>
          <w:rFonts w:ascii="Calibri Light" w:eastAsia="Calibri" w:hAnsi="Calibri Light"/>
          <w:sz w:val="24"/>
          <w:szCs w:val="24"/>
        </w:rPr>
        <w:t xml:space="preserve">community-based care, given the breadth and extent of its contact with the local population and role as a gateway into wider services. </w:t>
      </w:r>
      <w:r w:rsidR="00822E95">
        <w:rPr>
          <w:rFonts w:ascii="Calibri Light" w:eastAsia="Calibri" w:hAnsi="Calibri Light"/>
          <w:sz w:val="24"/>
          <w:szCs w:val="24"/>
        </w:rPr>
        <w:t xml:space="preserve">There was a clear and accepted rationale for strengthening </w:t>
      </w:r>
      <w:r w:rsidR="008C2837">
        <w:rPr>
          <w:rFonts w:ascii="Calibri Light" w:eastAsia="Calibri" w:hAnsi="Calibri Light"/>
          <w:sz w:val="24"/>
          <w:szCs w:val="24"/>
        </w:rPr>
        <w:t>delivery within primary care,</w:t>
      </w:r>
      <w:r w:rsidR="00516656" w:rsidRPr="00516656">
        <w:rPr>
          <w:rFonts w:ascii="Calibri Light" w:eastAsia="Calibri" w:hAnsi="Calibri Light"/>
          <w:sz w:val="24"/>
          <w:szCs w:val="24"/>
        </w:rPr>
        <w:t xml:space="preserve"> building on the </w:t>
      </w:r>
      <w:r w:rsidR="008C2837">
        <w:rPr>
          <w:rFonts w:ascii="Calibri Light" w:eastAsia="Calibri" w:hAnsi="Calibri Light"/>
          <w:sz w:val="24"/>
          <w:szCs w:val="24"/>
        </w:rPr>
        <w:t>Modality model of care,</w:t>
      </w:r>
      <w:r>
        <w:rPr>
          <w:rFonts w:ascii="Calibri Light" w:eastAsia="Calibri" w:hAnsi="Calibri Light"/>
          <w:sz w:val="24"/>
          <w:szCs w:val="24"/>
        </w:rPr>
        <w:t xml:space="preserve"> </w:t>
      </w:r>
      <w:r w:rsidR="00822E95">
        <w:rPr>
          <w:rFonts w:ascii="Calibri Light" w:eastAsia="Calibri" w:hAnsi="Calibri Light"/>
          <w:sz w:val="24"/>
          <w:szCs w:val="24"/>
        </w:rPr>
        <w:t xml:space="preserve">to provide a firm foundation for </w:t>
      </w:r>
      <w:r w:rsidR="00516656" w:rsidRPr="00516656">
        <w:rPr>
          <w:rFonts w:ascii="Calibri Light" w:eastAsia="Calibri" w:hAnsi="Calibri Light"/>
          <w:sz w:val="24"/>
          <w:szCs w:val="24"/>
        </w:rPr>
        <w:t xml:space="preserve">redesigning pathways and implementing more complex inter-organisational changes. </w:t>
      </w:r>
    </w:p>
    <w:p w14:paraId="529D6800" w14:textId="018921BA" w:rsidR="008A71CF" w:rsidRPr="00821CE2" w:rsidRDefault="005B75B7" w:rsidP="008A71CF">
      <w:pPr>
        <w:spacing w:line="240" w:lineRule="auto"/>
        <w:ind w:left="0" w:firstLine="0"/>
        <w:jc w:val="left"/>
        <w:rPr>
          <w:rFonts w:ascii="Calibri Light" w:eastAsia="Calibri" w:hAnsi="Calibri Light"/>
          <w:b/>
          <w:sz w:val="24"/>
          <w:szCs w:val="24"/>
        </w:rPr>
      </w:pPr>
      <w:r>
        <w:rPr>
          <w:rFonts w:ascii="Calibri Light" w:eastAsia="Calibri" w:hAnsi="Calibri Light"/>
          <w:sz w:val="24"/>
          <w:szCs w:val="24"/>
        </w:rPr>
        <w:lastRenderedPageBreak/>
        <w:t xml:space="preserve">However, </w:t>
      </w:r>
      <w:r w:rsidR="001C0F71" w:rsidRPr="00516656">
        <w:rPr>
          <w:rFonts w:ascii="Calibri Light" w:eastAsia="Calibri" w:hAnsi="Calibri Light"/>
          <w:sz w:val="24"/>
          <w:szCs w:val="24"/>
        </w:rPr>
        <w:t xml:space="preserve">the </w:t>
      </w:r>
      <w:r w:rsidR="001C0F71">
        <w:rPr>
          <w:rFonts w:ascii="Calibri Light" w:eastAsia="Calibri" w:hAnsi="Calibri Light"/>
          <w:sz w:val="24"/>
          <w:szCs w:val="24"/>
        </w:rPr>
        <w:t xml:space="preserve">emphasis on </w:t>
      </w:r>
      <w:r w:rsidR="001C0F71" w:rsidRPr="00516656">
        <w:rPr>
          <w:rFonts w:ascii="Calibri Light" w:eastAsia="Calibri" w:hAnsi="Calibri Light"/>
          <w:sz w:val="24"/>
          <w:szCs w:val="24"/>
        </w:rPr>
        <w:t xml:space="preserve">general practice </w:t>
      </w:r>
      <w:r w:rsidR="001C0F71">
        <w:rPr>
          <w:rFonts w:ascii="Calibri Light" w:eastAsia="Calibri" w:hAnsi="Calibri Light"/>
          <w:sz w:val="24"/>
          <w:szCs w:val="24"/>
        </w:rPr>
        <w:t xml:space="preserve">within </w:t>
      </w:r>
      <w:r w:rsidR="0031713C">
        <w:rPr>
          <w:rFonts w:ascii="Calibri Light" w:eastAsia="Calibri" w:hAnsi="Calibri Light"/>
          <w:sz w:val="24"/>
          <w:szCs w:val="24"/>
        </w:rPr>
        <w:t>the programme</w:t>
      </w:r>
      <w:r w:rsidR="001C0F71">
        <w:rPr>
          <w:rFonts w:ascii="Calibri Light" w:eastAsia="Calibri" w:hAnsi="Calibri Light"/>
          <w:sz w:val="24"/>
          <w:szCs w:val="24"/>
        </w:rPr>
        <w:t xml:space="preserve"> </w:t>
      </w:r>
      <w:r w:rsidR="001C0F71" w:rsidRPr="00516656">
        <w:rPr>
          <w:rFonts w:ascii="Calibri Light" w:eastAsia="Calibri" w:hAnsi="Calibri Light"/>
          <w:sz w:val="24"/>
          <w:szCs w:val="24"/>
        </w:rPr>
        <w:t>was nonet</w:t>
      </w:r>
      <w:r w:rsidR="001C0F71">
        <w:rPr>
          <w:rFonts w:ascii="Calibri Light" w:eastAsia="Calibri" w:hAnsi="Calibri Light"/>
          <w:sz w:val="24"/>
          <w:szCs w:val="24"/>
        </w:rPr>
        <w:t xml:space="preserve">heless a source of contention. While some endorsed a model of care built around </w:t>
      </w:r>
      <w:r w:rsidR="008A71CF">
        <w:rPr>
          <w:rFonts w:ascii="Calibri Light" w:eastAsia="Calibri" w:hAnsi="Calibri Light"/>
          <w:sz w:val="24"/>
          <w:szCs w:val="24"/>
        </w:rPr>
        <w:t xml:space="preserve">an </w:t>
      </w:r>
      <w:r w:rsidR="001C0F71">
        <w:rPr>
          <w:rFonts w:ascii="Calibri Light" w:eastAsia="Calibri" w:hAnsi="Calibri Light"/>
          <w:sz w:val="24"/>
          <w:szCs w:val="24"/>
        </w:rPr>
        <w:t xml:space="preserve">enhanced </w:t>
      </w:r>
      <w:r w:rsidR="008A71CF">
        <w:rPr>
          <w:rFonts w:ascii="Calibri Light" w:eastAsia="Calibri" w:hAnsi="Calibri Light"/>
          <w:sz w:val="24"/>
          <w:szCs w:val="24"/>
        </w:rPr>
        <w:t xml:space="preserve">and extended primary care service, </w:t>
      </w:r>
      <w:r w:rsidR="001C0F71">
        <w:rPr>
          <w:rFonts w:ascii="Calibri Light" w:eastAsia="Calibri" w:hAnsi="Calibri Light"/>
          <w:sz w:val="24"/>
          <w:szCs w:val="24"/>
        </w:rPr>
        <w:t xml:space="preserve">others felt that too much of the new care model was focused within </w:t>
      </w:r>
      <w:r w:rsidR="008A71CF">
        <w:rPr>
          <w:rFonts w:ascii="Calibri Light" w:eastAsia="Calibri" w:hAnsi="Calibri Light"/>
          <w:sz w:val="24"/>
          <w:szCs w:val="24"/>
        </w:rPr>
        <w:t xml:space="preserve">general practice. </w:t>
      </w:r>
      <w:r w:rsidR="00042245">
        <w:rPr>
          <w:rFonts w:ascii="Calibri Light" w:eastAsia="Calibri" w:hAnsi="Calibri Light"/>
          <w:sz w:val="24"/>
          <w:szCs w:val="24"/>
        </w:rPr>
        <w:t xml:space="preserve">Several interviewees raised concerns that </w:t>
      </w:r>
      <w:r w:rsidR="008A71CF" w:rsidRPr="00516656">
        <w:rPr>
          <w:rFonts w:ascii="Calibri Light" w:eastAsia="Calibri" w:hAnsi="Calibri Light"/>
          <w:sz w:val="24"/>
          <w:szCs w:val="24"/>
        </w:rPr>
        <w:t>the design of the model – and the prim</w:t>
      </w:r>
      <w:r w:rsidR="00CC0875">
        <w:rPr>
          <w:rFonts w:ascii="Calibri Light" w:eastAsia="Calibri" w:hAnsi="Calibri Light"/>
          <w:sz w:val="24"/>
          <w:szCs w:val="24"/>
        </w:rPr>
        <w:t xml:space="preserve">acy of </w:t>
      </w:r>
      <w:r w:rsidR="009F168F">
        <w:rPr>
          <w:rFonts w:ascii="Calibri Light" w:eastAsia="Calibri" w:hAnsi="Calibri Light"/>
          <w:sz w:val="24"/>
          <w:szCs w:val="24"/>
        </w:rPr>
        <w:t>general practice</w:t>
      </w:r>
      <w:r w:rsidR="00CC0875">
        <w:rPr>
          <w:rFonts w:ascii="Calibri Light" w:eastAsia="Calibri" w:hAnsi="Calibri Light"/>
          <w:sz w:val="24"/>
          <w:szCs w:val="24"/>
        </w:rPr>
        <w:t xml:space="preserve"> within it – </w:t>
      </w:r>
      <w:r w:rsidR="008A71CF" w:rsidRPr="00516656">
        <w:rPr>
          <w:rFonts w:ascii="Calibri Light" w:eastAsia="Calibri" w:hAnsi="Calibri Light"/>
          <w:sz w:val="24"/>
          <w:szCs w:val="24"/>
        </w:rPr>
        <w:t>was not principally being driven by a clinical rationale or understanding of local population need</w:t>
      </w:r>
      <w:r w:rsidR="000C088C">
        <w:rPr>
          <w:rFonts w:ascii="Calibri Light" w:eastAsia="Calibri" w:hAnsi="Calibri Light"/>
          <w:sz w:val="24"/>
          <w:szCs w:val="24"/>
        </w:rPr>
        <w:t xml:space="preserve">, but rather by financial considerations: </w:t>
      </w:r>
    </w:p>
    <w:p w14:paraId="7BAB9E8A" w14:textId="26FD4D06" w:rsidR="008A71CF" w:rsidRPr="00516656" w:rsidRDefault="000C088C" w:rsidP="008A71CF">
      <w:pPr>
        <w:spacing w:line="240" w:lineRule="auto"/>
        <w:ind w:right="-46" w:firstLine="0"/>
        <w:jc w:val="left"/>
        <w:rPr>
          <w:rFonts w:ascii="Calibri Light" w:eastAsia="Calibri" w:hAnsi="Calibri Light"/>
          <w:i/>
          <w:sz w:val="24"/>
          <w:szCs w:val="24"/>
        </w:rPr>
      </w:pPr>
      <w:r>
        <w:rPr>
          <w:rFonts w:ascii="Calibri Light" w:eastAsia="Calibri" w:hAnsi="Calibri Light"/>
          <w:i/>
          <w:sz w:val="24"/>
          <w:szCs w:val="24"/>
        </w:rPr>
        <w:t xml:space="preserve"> “</w:t>
      </w:r>
      <w:r w:rsidR="008A71CF" w:rsidRPr="00516656">
        <w:rPr>
          <w:rFonts w:ascii="Calibri Light" w:eastAsia="Calibri" w:hAnsi="Calibri Light"/>
          <w:i/>
          <w:sz w:val="24"/>
          <w:szCs w:val="24"/>
        </w:rPr>
        <w:t xml:space="preserve">[I said] </w:t>
      </w:r>
      <w:r>
        <w:rPr>
          <w:rFonts w:ascii="Calibri Light" w:eastAsia="Calibri" w:hAnsi="Calibri Light"/>
          <w:i/>
          <w:sz w:val="24"/>
          <w:szCs w:val="24"/>
        </w:rPr>
        <w:t>“i</w:t>
      </w:r>
      <w:r w:rsidR="008A71CF" w:rsidRPr="00516656">
        <w:rPr>
          <w:rFonts w:ascii="Calibri Light" w:eastAsia="Calibri" w:hAnsi="Calibri Light"/>
          <w:i/>
          <w:sz w:val="24"/>
          <w:szCs w:val="24"/>
        </w:rPr>
        <w:t xml:space="preserve">t feels wrong that there’s so much volume in primary care”. And their response, </w:t>
      </w:r>
      <w:proofErr w:type="spellStart"/>
      <w:r w:rsidR="008A71CF" w:rsidRPr="00516656">
        <w:rPr>
          <w:rFonts w:ascii="Calibri Light" w:eastAsia="Calibri" w:hAnsi="Calibri Light"/>
          <w:i/>
          <w:sz w:val="24"/>
          <w:szCs w:val="24"/>
        </w:rPr>
        <w:t>Optum’s</w:t>
      </w:r>
      <w:proofErr w:type="spellEnd"/>
      <w:r w:rsidR="008A71CF" w:rsidRPr="00516656">
        <w:rPr>
          <w:rFonts w:ascii="Calibri Light" w:eastAsia="Calibri" w:hAnsi="Calibri Light"/>
          <w:i/>
          <w:sz w:val="24"/>
          <w:szCs w:val="24"/>
        </w:rPr>
        <w:t xml:space="preserve"> response was, “Well putting the numbers in primary care in growth terms, in volume growth terms, is the only way that you can get the return on investment.” So we’ve gone over the little bit about appropriate clinical intervention location and we’ve gone straight to return on investment. It doesn’t matter where you put the required volume if it’s actually not the right clinical intervention.”</w:t>
      </w:r>
    </w:p>
    <w:p w14:paraId="2459B871" w14:textId="471A148D" w:rsidR="000C088C" w:rsidRPr="00516656" w:rsidRDefault="000C088C" w:rsidP="000C088C">
      <w:pPr>
        <w:spacing w:line="240" w:lineRule="auto"/>
        <w:ind w:left="0" w:firstLine="0"/>
        <w:jc w:val="left"/>
        <w:rPr>
          <w:rFonts w:ascii="Calibri Light" w:eastAsia="Calibri" w:hAnsi="Calibri Light"/>
          <w:sz w:val="24"/>
          <w:szCs w:val="24"/>
        </w:rPr>
      </w:pPr>
      <w:r w:rsidRPr="00516656">
        <w:rPr>
          <w:rFonts w:ascii="Calibri Light" w:eastAsia="Calibri" w:hAnsi="Calibri Light"/>
          <w:sz w:val="24"/>
          <w:szCs w:val="24"/>
        </w:rPr>
        <w:t>Interviewees also commented on the extent of innovation in the new care model. There was a great deal of enthusiasm for certain innovations being trialled, such as plans to second mental health advanced nurse practitioners to work within primary care teams. The importance of the vanguard keeping innovation at the forefront of its approach was also mentioned, most often in relation to the deve</w:t>
      </w:r>
      <w:r w:rsidR="00B93E3E">
        <w:rPr>
          <w:rFonts w:ascii="Calibri Light" w:eastAsia="Calibri" w:hAnsi="Calibri Light"/>
          <w:sz w:val="24"/>
          <w:szCs w:val="24"/>
        </w:rPr>
        <w:t>lopment of community outpatient services</w:t>
      </w:r>
      <w:r w:rsidRPr="00516656">
        <w:rPr>
          <w:rFonts w:ascii="Calibri Light" w:eastAsia="Calibri" w:hAnsi="Calibri Light"/>
          <w:sz w:val="24"/>
          <w:szCs w:val="24"/>
        </w:rPr>
        <w:t xml:space="preserve">. Some interviewees commented that the basic model of outpatient services had remained unchanged for many years and was rapidly becoming unsustainable. There was a view that the programme mustn’t miss the opportunity to address this problem. This would mean not just changing </w:t>
      </w:r>
      <w:r w:rsidR="00777563">
        <w:rPr>
          <w:rFonts w:ascii="Calibri Light" w:eastAsia="Calibri" w:hAnsi="Calibri Light"/>
          <w:sz w:val="24"/>
          <w:szCs w:val="24"/>
        </w:rPr>
        <w:t xml:space="preserve">the location of </w:t>
      </w:r>
      <w:r w:rsidRPr="00516656">
        <w:rPr>
          <w:rFonts w:ascii="Calibri Light" w:eastAsia="Calibri" w:hAnsi="Calibri Light"/>
          <w:sz w:val="24"/>
          <w:szCs w:val="24"/>
        </w:rPr>
        <w:t>outpatient services, but fundamentally re-modelling the way in which these services are delivered, including offering different modes of consultation and a much stronger focus on supporting patient self-management</w:t>
      </w:r>
      <w:r>
        <w:rPr>
          <w:rFonts w:ascii="Calibri Light" w:eastAsia="Calibri" w:hAnsi="Calibri Light"/>
          <w:sz w:val="24"/>
          <w:szCs w:val="24"/>
        </w:rPr>
        <w:t>.</w:t>
      </w:r>
    </w:p>
    <w:p w14:paraId="4784460A" w14:textId="15DE5D71" w:rsidR="009F168F" w:rsidRDefault="009F168F" w:rsidP="009F168F">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 xml:space="preserve">Our evaluation also found </w:t>
      </w:r>
      <w:r w:rsidR="006A597B">
        <w:rPr>
          <w:rFonts w:ascii="Calibri Light" w:eastAsia="Calibri" w:hAnsi="Calibri Light"/>
          <w:sz w:val="24"/>
          <w:szCs w:val="24"/>
        </w:rPr>
        <w:t xml:space="preserve">that the redesign was strongly focused on </w:t>
      </w:r>
      <w:r>
        <w:rPr>
          <w:rFonts w:ascii="Calibri Light" w:eastAsia="Calibri" w:hAnsi="Calibri Light"/>
          <w:sz w:val="24"/>
          <w:szCs w:val="24"/>
        </w:rPr>
        <w:t xml:space="preserve">putting services into place for people with complex health needs. Less attention had been given to changing attitudes and behaviours, on which some of the programme’s main goals depend – most notably those around population wellbeing and patient-self management. </w:t>
      </w:r>
    </w:p>
    <w:p w14:paraId="1610E5F7" w14:textId="58CDD037" w:rsidR="006404DB" w:rsidRDefault="009F168F" w:rsidP="009F168F">
      <w:pPr>
        <w:spacing w:line="240" w:lineRule="auto"/>
        <w:ind w:left="0" w:firstLine="0"/>
        <w:jc w:val="left"/>
        <w:rPr>
          <w:rFonts w:ascii="Calibri Light" w:eastAsia="Calibri" w:hAnsi="Calibri Light"/>
          <w:sz w:val="24"/>
          <w:szCs w:val="24"/>
        </w:rPr>
      </w:pPr>
      <w:r w:rsidRPr="00A64795">
        <w:rPr>
          <w:rFonts w:ascii="Calibri Light" w:eastAsia="Calibri" w:hAnsi="Calibri Light"/>
          <w:sz w:val="24"/>
          <w:szCs w:val="24"/>
        </w:rPr>
        <w:t xml:space="preserve">At the heart of </w:t>
      </w:r>
      <w:r w:rsidR="006A3EBD">
        <w:rPr>
          <w:rFonts w:ascii="Calibri Light" w:eastAsia="Calibri" w:hAnsi="Calibri Light"/>
          <w:sz w:val="24"/>
          <w:szCs w:val="24"/>
        </w:rPr>
        <w:t xml:space="preserve">the programme </w:t>
      </w:r>
      <w:r w:rsidRPr="00A64795">
        <w:rPr>
          <w:rFonts w:ascii="Calibri Light" w:eastAsia="Calibri" w:hAnsi="Calibri Light"/>
          <w:sz w:val="24"/>
          <w:szCs w:val="24"/>
        </w:rPr>
        <w:t xml:space="preserve">is an aspiration for people to play a more active role in their </w:t>
      </w:r>
      <w:r>
        <w:rPr>
          <w:rFonts w:ascii="Calibri Light" w:eastAsia="Calibri" w:hAnsi="Calibri Light"/>
          <w:sz w:val="24"/>
          <w:szCs w:val="24"/>
        </w:rPr>
        <w:t xml:space="preserve">own </w:t>
      </w:r>
      <w:r w:rsidRPr="00A64795">
        <w:rPr>
          <w:rFonts w:ascii="Calibri Light" w:eastAsia="Calibri" w:hAnsi="Calibri Light"/>
          <w:sz w:val="24"/>
          <w:szCs w:val="24"/>
        </w:rPr>
        <w:t xml:space="preserve">healthcare. </w:t>
      </w:r>
      <w:r>
        <w:rPr>
          <w:rFonts w:ascii="Calibri Light" w:eastAsia="Calibri" w:hAnsi="Calibri Light"/>
          <w:sz w:val="24"/>
          <w:szCs w:val="24"/>
        </w:rPr>
        <w:t>T</w:t>
      </w:r>
      <w:r w:rsidRPr="00A64795">
        <w:rPr>
          <w:rFonts w:ascii="Calibri Light" w:eastAsia="Calibri" w:hAnsi="Calibri Light"/>
          <w:sz w:val="24"/>
          <w:szCs w:val="24"/>
        </w:rPr>
        <w:t xml:space="preserve">his </w:t>
      </w:r>
      <w:r>
        <w:rPr>
          <w:rFonts w:ascii="Calibri Light" w:eastAsia="Calibri" w:hAnsi="Calibri Light"/>
          <w:sz w:val="24"/>
          <w:szCs w:val="24"/>
        </w:rPr>
        <w:t>i</w:t>
      </w:r>
      <w:r w:rsidRPr="00A64795">
        <w:rPr>
          <w:rFonts w:ascii="Calibri Light" w:eastAsia="Calibri" w:hAnsi="Calibri Light"/>
          <w:sz w:val="24"/>
          <w:szCs w:val="24"/>
        </w:rPr>
        <w:t>s dependent on shift</w:t>
      </w:r>
      <w:r>
        <w:rPr>
          <w:rFonts w:ascii="Calibri Light" w:eastAsia="Calibri" w:hAnsi="Calibri Light"/>
          <w:sz w:val="24"/>
          <w:szCs w:val="24"/>
        </w:rPr>
        <w:t>ing</w:t>
      </w:r>
      <w:r w:rsidRPr="00A64795">
        <w:rPr>
          <w:rFonts w:ascii="Calibri Light" w:eastAsia="Calibri" w:hAnsi="Calibri Light"/>
          <w:sz w:val="24"/>
          <w:szCs w:val="24"/>
        </w:rPr>
        <w:t xml:space="preserve"> from the traditional needs-based model of care to one that is holistic, enabling and collaborative, that builds </w:t>
      </w:r>
      <w:r>
        <w:rPr>
          <w:rFonts w:ascii="Calibri Light" w:eastAsia="Calibri" w:hAnsi="Calibri Light"/>
          <w:sz w:val="24"/>
          <w:szCs w:val="24"/>
        </w:rPr>
        <w:t>people</w:t>
      </w:r>
      <w:r w:rsidRPr="00A64795">
        <w:rPr>
          <w:rFonts w:ascii="Calibri Light" w:eastAsia="Calibri" w:hAnsi="Calibri Light"/>
          <w:sz w:val="24"/>
          <w:szCs w:val="24"/>
        </w:rPr>
        <w:t>’</w:t>
      </w:r>
      <w:r>
        <w:rPr>
          <w:rFonts w:ascii="Calibri Light" w:eastAsia="Calibri" w:hAnsi="Calibri Light"/>
          <w:sz w:val="24"/>
          <w:szCs w:val="24"/>
        </w:rPr>
        <w:t>s</w:t>
      </w:r>
      <w:r w:rsidRPr="00A64795">
        <w:rPr>
          <w:rFonts w:ascii="Calibri Light" w:eastAsia="Calibri" w:hAnsi="Calibri Light"/>
          <w:sz w:val="24"/>
          <w:szCs w:val="24"/>
        </w:rPr>
        <w:t xml:space="preserve"> confidence and skil</w:t>
      </w:r>
      <w:r>
        <w:rPr>
          <w:rFonts w:ascii="Calibri Light" w:eastAsia="Calibri" w:hAnsi="Calibri Light"/>
          <w:sz w:val="24"/>
          <w:szCs w:val="24"/>
        </w:rPr>
        <w:t xml:space="preserve">ls to participate in their health and care. There is a tendency within the NHS – which is also evident in </w:t>
      </w:r>
      <w:r w:rsidR="006A3EBD">
        <w:rPr>
          <w:rFonts w:ascii="Calibri Light" w:eastAsia="Calibri" w:hAnsi="Calibri Light"/>
          <w:sz w:val="24"/>
          <w:szCs w:val="24"/>
        </w:rPr>
        <w:t>Connected Care</w:t>
      </w:r>
      <w:r>
        <w:rPr>
          <w:rFonts w:ascii="Calibri Light" w:eastAsia="Calibri" w:hAnsi="Calibri Light"/>
          <w:sz w:val="24"/>
          <w:szCs w:val="24"/>
        </w:rPr>
        <w:t xml:space="preserve"> – to concentrate on building self-management by educating and equipping patients; this is necessary but not sufficient. There is a growing body of evidence which points to the importance of training healthcare professionals for a different way of working with patients, and embedding self-management support into mainstream care processes (Ahmad, Ellins and Krelle 2014). </w:t>
      </w:r>
      <w:r w:rsidR="0045108B">
        <w:rPr>
          <w:rFonts w:ascii="Calibri Light" w:eastAsia="Calibri" w:hAnsi="Calibri Light"/>
          <w:sz w:val="24"/>
          <w:szCs w:val="24"/>
        </w:rPr>
        <w:t xml:space="preserve">Our findings suggest that the approach which Connected Care is taking to supporting self-management is too narrowly focused on changing patient </w:t>
      </w:r>
      <w:r w:rsidR="006404DB">
        <w:rPr>
          <w:rFonts w:ascii="Calibri Light" w:eastAsia="Calibri" w:hAnsi="Calibri Light"/>
          <w:sz w:val="24"/>
          <w:szCs w:val="24"/>
        </w:rPr>
        <w:t xml:space="preserve">behaviours, and as a consequence this may limit what can be achieved in terms of increasing patient empowerment and self-reliance. </w:t>
      </w:r>
    </w:p>
    <w:p w14:paraId="1962C39E" w14:textId="77777777" w:rsidR="007A55D0" w:rsidRPr="007A55D0" w:rsidRDefault="007A55D0" w:rsidP="006404DB">
      <w:pPr>
        <w:keepNext/>
        <w:keepLines/>
        <w:spacing w:before="200" w:after="0"/>
        <w:ind w:left="0" w:firstLine="0"/>
        <w:outlineLvl w:val="2"/>
        <w:rPr>
          <w:rFonts w:ascii="Calibri Light" w:eastAsia="Times New Roman" w:hAnsi="Calibri Light" w:cs="Times New Roman"/>
          <w:b/>
          <w:bCs/>
          <w:color w:val="5B9BD5"/>
        </w:rPr>
      </w:pPr>
      <w:r w:rsidRPr="007A55D0">
        <w:rPr>
          <w:rFonts w:ascii="Calibri Light" w:eastAsia="Times New Roman" w:hAnsi="Calibri Light" w:cs="Times New Roman"/>
          <w:b/>
          <w:bCs/>
          <w:color w:val="5B9BD5"/>
        </w:rPr>
        <w:t xml:space="preserve">Patient and clinical involvement in designing the new care model </w:t>
      </w:r>
    </w:p>
    <w:p w14:paraId="5B0E8065" w14:textId="1CF84183" w:rsidR="007A55D0" w:rsidRPr="007A55D0" w:rsidRDefault="007A55D0" w:rsidP="007A55D0">
      <w:pPr>
        <w:spacing w:line="240" w:lineRule="auto"/>
        <w:ind w:left="0" w:firstLine="0"/>
        <w:jc w:val="left"/>
        <w:rPr>
          <w:rFonts w:ascii="Calibri Light" w:eastAsia="Calibri" w:hAnsi="Calibri Light"/>
          <w:i/>
          <w:sz w:val="24"/>
          <w:szCs w:val="24"/>
        </w:rPr>
      </w:pPr>
      <w:r w:rsidRPr="007A55D0">
        <w:rPr>
          <w:rFonts w:ascii="Calibri Light" w:eastAsia="Calibri" w:hAnsi="Calibri Light"/>
          <w:sz w:val="24"/>
          <w:szCs w:val="24"/>
        </w:rPr>
        <w:t>Although there was broad support for many elements of the</w:t>
      </w:r>
      <w:r w:rsidR="006A3EBD">
        <w:rPr>
          <w:rFonts w:ascii="Calibri Light" w:eastAsia="Calibri" w:hAnsi="Calibri Light"/>
          <w:sz w:val="24"/>
          <w:szCs w:val="24"/>
        </w:rPr>
        <w:t xml:space="preserve"> Connected Care</w:t>
      </w:r>
      <w:r>
        <w:rPr>
          <w:rFonts w:ascii="Calibri Light" w:eastAsia="Calibri" w:hAnsi="Calibri Light"/>
          <w:sz w:val="24"/>
          <w:szCs w:val="24"/>
        </w:rPr>
        <w:t xml:space="preserve"> </w:t>
      </w:r>
      <w:r w:rsidRPr="007A55D0">
        <w:rPr>
          <w:rFonts w:ascii="Calibri Light" w:eastAsia="Calibri" w:hAnsi="Calibri Light"/>
          <w:sz w:val="24"/>
          <w:szCs w:val="24"/>
        </w:rPr>
        <w:t xml:space="preserve">model, there was nonetheless a view from many partners that the design process had not been sufficiently </w:t>
      </w:r>
      <w:r w:rsidRPr="007A55D0">
        <w:rPr>
          <w:rFonts w:ascii="Calibri Light" w:eastAsia="Calibri" w:hAnsi="Calibri Light"/>
          <w:sz w:val="24"/>
          <w:szCs w:val="24"/>
        </w:rPr>
        <w:lastRenderedPageBreak/>
        <w:t xml:space="preserve">inclusive, with key groups of stakeholders lacking clear channels and opportunities to influence. </w:t>
      </w:r>
      <w:r>
        <w:rPr>
          <w:rFonts w:ascii="Calibri Light" w:eastAsia="Calibri" w:hAnsi="Calibri Light"/>
          <w:sz w:val="24"/>
          <w:szCs w:val="24"/>
        </w:rPr>
        <w:t xml:space="preserve">Our findings suggest that </w:t>
      </w:r>
      <w:r w:rsidRPr="007A55D0">
        <w:rPr>
          <w:rFonts w:ascii="Calibri Light" w:eastAsia="Calibri" w:hAnsi="Calibri Light"/>
          <w:sz w:val="24"/>
          <w:szCs w:val="24"/>
        </w:rPr>
        <w:t xml:space="preserve">the design process had been largely driven by the programme team. While some </w:t>
      </w:r>
      <w:r>
        <w:rPr>
          <w:rFonts w:ascii="Calibri Light" w:eastAsia="Calibri" w:hAnsi="Calibri Light"/>
          <w:sz w:val="24"/>
          <w:szCs w:val="24"/>
        </w:rPr>
        <w:t xml:space="preserve">interviewees </w:t>
      </w:r>
      <w:r w:rsidRPr="007A55D0">
        <w:rPr>
          <w:rFonts w:ascii="Calibri Light" w:eastAsia="Calibri" w:hAnsi="Calibri Light"/>
          <w:sz w:val="24"/>
          <w:szCs w:val="24"/>
        </w:rPr>
        <w:t>accepted that this was inevitable in a large-scale change programme, others were more critical about the impact this was having on the partnership and its ability to achieve a shared vision for the future of community-based services in the area</w:t>
      </w:r>
      <w:r>
        <w:rPr>
          <w:rFonts w:ascii="Calibri Light" w:eastAsia="Calibri" w:hAnsi="Calibri Light"/>
          <w:i/>
          <w:sz w:val="24"/>
          <w:szCs w:val="24"/>
        </w:rPr>
        <w:t xml:space="preserve">. </w:t>
      </w:r>
      <w:r w:rsidRPr="007A55D0">
        <w:rPr>
          <w:rFonts w:ascii="Calibri Light" w:eastAsia="Calibri" w:hAnsi="Calibri Light"/>
          <w:sz w:val="24"/>
          <w:szCs w:val="24"/>
        </w:rPr>
        <w:t>There were calls for partners to play a stronger role in leading the delivery of workstreams and for a more clinically-led approach to redesign, with representation from frontline staff across all collaborating organisations</w:t>
      </w:r>
      <w:r>
        <w:rPr>
          <w:rFonts w:ascii="Calibri Light" w:eastAsia="Calibri" w:hAnsi="Calibri Light"/>
          <w:sz w:val="24"/>
          <w:szCs w:val="24"/>
        </w:rPr>
        <w:t>.</w:t>
      </w:r>
    </w:p>
    <w:p w14:paraId="76E59FB7" w14:textId="4A1322F7" w:rsidR="007A55D0" w:rsidRPr="003D67F4" w:rsidRDefault="007A55D0" w:rsidP="007A55D0">
      <w:pPr>
        <w:spacing w:line="240" w:lineRule="auto"/>
        <w:ind w:left="0" w:firstLine="0"/>
        <w:jc w:val="left"/>
        <w:rPr>
          <w:rFonts w:ascii="Calibri Light" w:eastAsia="Calibri" w:hAnsi="Calibri Light"/>
          <w:i/>
          <w:sz w:val="24"/>
          <w:szCs w:val="24"/>
        </w:rPr>
      </w:pPr>
      <w:r>
        <w:rPr>
          <w:rFonts w:ascii="Calibri Light" w:eastAsia="Calibri" w:hAnsi="Calibri Light"/>
          <w:sz w:val="24"/>
          <w:szCs w:val="24"/>
        </w:rPr>
        <w:t xml:space="preserve">A major theme emerging from the evaluation </w:t>
      </w:r>
      <w:r w:rsidRPr="007A55D0">
        <w:rPr>
          <w:rFonts w:ascii="Calibri Light" w:eastAsia="Calibri" w:hAnsi="Calibri Light"/>
          <w:sz w:val="24"/>
          <w:szCs w:val="24"/>
        </w:rPr>
        <w:t xml:space="preserve">was the lack of patient, carer and community voice in design of the new model of care and/or its implementation. There had been very little patient engagement in </w:t>
      </w:r>
      <w:r w:rsidR="006A3EBD">
        <w:rPr>
          <w:rFonts w:ascii="Calibri Light" w:eastAsia="Calibri" w:hAnsi="Calibri Light"/>
          <w:sz w:val="24"/>
          <w:szCs w:val="24"/>
        </w:rPr>
        <w:t>the programme,</w:t>
      </w:r>
      <w:r>
        <w:rPr>
          <w:rFonts w:ascii="Calibri Light" w:eastAsia="Calibri" w:hAnsi="Calibri Light"/>
          <w:sz w:val="24"/>
          <w:szCs w:val="24"/>
        </w:rPr>
        <w:t xml:space="preserve"> </w:t>
      </w:r>
      <w:r w:rsidRPr="007A55D0">
        <w:rPr>
          <w:rFonts w:ascii="Calibri Light" w:eastAsia="Calibri" w:hAnsi="Calibri Light"/>
          <w:sz w:val="24"/>
          <w:szCs w:val="24"/>
        </w:rPr>
        <w:t>either in terms of representation on governance or operational groups or through direct consultation about changes to local services</w:t>
      </w:r>
      <w:r w:rsidR="003D67F4">
        <w:rPr>
          <w:rFonts w:ascii="Calibri Light" w:eastAsia="Calibri" w:hAnsi="Calibri Light"/>
          <w:sz w:val="24"/>
          <w:szCs w:val="24"/>
        </w:rPr>
        <w:t>.</w:t>
      </w:r>
      <w:r w:rsidR="003D67F4">
        <w:rPr>
          <w:rFonts w:ascii="Calibri Light" w:eastAsia="Calibri" w:hAnsi="Calibri Light"/>
          <w:i/>
          <w:sz w:val="24"/>
          <w:szCs w:val="24"/>
        </w:rPr>
        <w:t xml:space="preserve"> </w:t>
      </w:r>
      <w:r w:rsidRPr="007A55D0">
        <w:rPr>
          <w:rFonts w:ascii="Calibri Light" w:eastAsia="Calibri" w:hAnsi="Calibri Light"/>
          <w:sz w:val="24"/>
          <w:szCs w:val="24"/>
        </w:rPr>
        <w:t xml:space="preserve">Where consultation had taken place, it had been largely ad hoc and informal (for example, some general practices had shared the changes being made at a practice level with their patient participation groups) or about specific issues (such as patient information materials) rather than core elements of design. </w:t>
      </w:r>
    </w:p>
    <w:p w14:paraId="01F1EA26" w14:textId="5497B3A3" w:rsidR="003D67F4" w:rsidRDefault="007A55D0" w:rsidP="003D67F4">
      <w:pPr>
        <w:spacing w:line="240" w:lineRule="auto"/>
        <w:ind w:left="0" w:firstLine="0"/>
        <w:jc w:val="left"/>
        <w:rPr>
          <w:rFonts w:ascii="Calibri Light" w:eastAsia="Calibri" w:hAnsi="Calibri Light"/>
          <w:sz w:val="24"/>
          <w:szCs w:val="24"/>
        </w:rPr>
      </w:pPr>
      <w:r w:rsidRPr="007A55D0">
        <w:rPr>
          <w:rFonts w:ascii="Calibri Light" w:eastAsia="Calibri" w:hAnsi="Calibri Light"/>
          <w:sz w:val="24"/>
          <w:szCs w:val="24"/>
        </w:rPr>
        <w:t xml:space="preserve">While one interviewee suggested that pubic engagement “is the commissioner’s job”, the more common view was that the new care model should be co-designed with patients and that it was the programme’s responsibility to do this. </w:t>
      </w:r>
      <w:r w:rsidR="009D4D9B">
        <w:rPr>
          <w:rFonts w:ascii="Calibri Light" w:eastAsia="Calibri" w:hAnsi="Calibri Light"/>
          <w:sz w:val="24"/>
          <w:szCs w:val="24"/>
        </w:rPr>
        <w:t xml:space="preserve">Failure to do so would risk </w:t>
      </w:r>
      <w:r w:rsidR="006A3EBD">
        <w:rPr>
          <w:rFonts w:ascii="Calibri Light" w:eastAsia="Calibri" w:hAnsi="Calibri Light"/>
          <w:sz w:val="24"/>
          <w:szCs w:val="24"/>
        </w:rPr>
        <w:t xml:space="preserve">the programme </w:t>
      </w:r>
      <w:r w:rsidR="009D4D9B">
        <w:rPr>
          <w:rFonts w:ascii="Calibri Light" w:eastAsia="Calibri" w:hAnsi="Calibri Light"/>
          <w:sz w:val="24"/>
          <w:szCs w:val="24"/>
        </w:rPr>
        <w:t xml:space="preserve">focusing on redesigning structures and care processes, but </w:t>
      </w:r>
      <w:r w:rsidR="00890E04">
        <w:rPr>
          <w:rFonts w:ascii="Calibri Light" w:eastAsia="Calibri" w:hAnsi="Calibri Light"/>
          <w:sz w:val="24"/>
          <w:szCs w:val="24"/>
        </w:rPr>
        <w:t xml:space="preserve">without </w:t>
      </w:r>
      <w:r w:rsidR="009D4D9B">
        <w:rPr>
          <w:rFonts w:ascii="Calibri Light" w:eastAsia="Calibri" w:hAnsi="Calibri Light"/>
          <w:sz w:val="24"/>
          <w:szCs w:val="24"/>
        </w:rPr>
        <w:t>delivering real and meaningful improvements</w:t>
      </w:r>
      <w:r w:rsidR="00B33CB3">
        <w:rPr>
          <w:rFonts w:ascii="Calibri Light" w:eastAsia="Calibri" w:hAnsi="Calibri Light"/>
          <w:sz w:val="24"/>
          <w:szCs w:val="24"/>
        </w:rPr>
        <w:t xml:space="preserve"> for patients. </w:t>
      </w:r>
      <w:r w:rsidR="00FC15F9">
        <w:rPr>
          <w:rFonts w:ascii="Calibri Light" w:eastAsia="Calibri" w:hAnsi="Calibri Light"/>
          <w:sz w:val="24"/>
          <w:szCs w:val="24"/>
        </w:rPr>
        <w:t>We were told that t</w:t>
      </w:r>
      <w:r w:rsidR="00F81775">
        <w:rPr>
          <w:rFonts w:ascii="Calibri Light" w:eastAsia="Calibri" w:hAnsi="Calibri Light"/>
          <w:sz w:val="24"/>
          <w:szCs w:val="24"/>
        </w:rPr>
        <w:t>he single point of access established by Modality prior to the vanguard had received mixed feedback from patients</w:t>
      </w:r>
      <w:r w:rsidR="00890E04">
        <w:rPr>
          <w:rFonts w:ascii="Calibri Light" w:eastAsia="Calibri" w:hAnsi="Calibri Light"/>
          <w:sz w:val="24"/>
          <w:szCs w:val="24"/>
        </w:rPr>
        <w:t xml:space="preserve">, and </w:t>
      </w:r>
      <w:r w:rsidR="00B070DD">
        <w:rPr>
          <w:rFonts w:ascii="Calibri Light" w:eastAsia="Calibri" w:hAnsi="Calibri Light"/>
          <w:sz w:val="24"/>
          <w:szCs w:val="24"/>
        </w:rPr>
        <w:t>the aim to enhance access through i</w:t>
      </w:r>
      <w:r w:rsidR="00785807">
        <w:rPr>
          <w:rFonts w:ascii="Calibri Light" w:eastAsia="Calibri" w:hAnsi="Calibri Light"/>
          <w:sz w:val="24"/>
          <w:szCs w:val="24"/>
        </w:rPr>
        <w:t xml:space="preserve">ncreased use of technology would </w:t>
      </w:r>
      <w:r w:rsidR="00B070DD">
        <w:rPr>
          <w:rFonts w:ascii="Calibri Light" w:eastAsia="Calibri" w:hAnsi="Calibri Light"/>
          <w:sz w:val="24"/>
          <w:szCs w:val="24"/>
        </w:rPr>
        <w:t xml:space="preserve">not be appropriate to all. This is an aspect of the programme where input from patients could help to enhance </w:t>
      </w:r>
      <w:r w:rsidR="003F4041">
        <w:rPr>
          <w:rFonts w:ascii="Calibri Light" w:eastAsia="Calibri" w:hAnsi="Calibri Light"/>
          <w:sz w:val="24"/>
          <w:szCs w:val="24"/>
        </w:rPr>
        <w:t xml:space="preserve">further </w:t>
      </w:r>
      <w:r w:rsidR="00B070DD">
        <w:rPr>
          <w:rFonts w:ascii="Calibri Light" w:eastAsia="Calibri" w:hAnsi="Calibri Light"/>
          <w:sz w:val="24"/>
          <w:szCs w:val="24"/>
        </w:rPr>
        <w:t>redesign.</w:t>
      </w:r>
      <w:r w:rsidR="00251A3C">
        <w:rPr>
          <w:rFonts w:ascii="Calibri Light" w:eastAsia="Calibri" w:hAnsi="Calibri Light"/>
          <w:sz w:val="24"/>
          <w:szCs w:val="24"/>
        </w:rPr>
        <w:t xml:space="preserve"> </w:t>
      </w:r>
      <w:r w:rsidR="003D67F4">
        <w:rPr>
          <w:rFonts w:ascii="Calibri Light" w:eastAsia="Calibri" w:hAnsi="Calibri Light"/>
          <w:sz w:val="24"/>
          <w:szCs w:val="24"/>
        </w:rPr>
        <w:t xml:space="preserve">Consultation carried out by the mental health trust, as part of a wider transformation of services in the area, had uncovered some concerns about general practice playing a stronger role in managing mental health issues: </w:t>
      </w:r>
    </w:p>
    <w:p w14:paraId="38B066AF" w14:textId="6C997E6B" w:rsidR="003D67F4" w:rsidRPr="00A64795" w:rsidRDefault="003D67F4" w:rsidP="003D67F4">
      <w:pPr>
        <w:spacing w:line="240" w:lineRule="auto"/>
        <w:ind w:right="-46" w:firstLine="0"/>
        <w:rPr>
          <w:rFonts w:ascii="Calibri Light" w:eastAsia="Calibri" w:hAnsi="Calibri Light"/>
          <w:i/>
          <w:sz w:val="24"/>
          <w:szCs w:val="24"/>
        </w:rPr>
      </w:pPr>
      <w:r w:rsidRPr="00A64795">
        <w:rPr>
          <w:rFonts w:ascii="Calibri Light" w:eastAsia="Calibri" w:hAnsi="Calibri Light"/>
          <w:i/>
          <w:sz w:val="24"/>
          <w:szCs w:val="24"/>
        </w:rPr>
        <w:t>“</w:t>
      </w:r>
      <w:r>
        <w:rPr>
          <w:rFonts w:ascii="Calibri Light" w:eastAsia="Calibri" w:hAnsi="Calibri Light"/>
          <w:i/>
          <w:sz w:val="24"/>
          <w:szCs w:val="24"/>
        </w:rPr>
        <w:t xml:space="preserve">[Mental health service users] </w:t>
      </w:r>
      <w:r w:rsidRPr="00A64795">
        <w:rPr>
          <w:rFonts w:ascii="Calibri Light" w:eastAsia="Calibri" w:hAnsi="Calibri Light"/>
          <w:i/>
          <w:sz w:val="24"/>
          <w:szCs w:val="24"/>
        </w:rPr>
        <w:t xml:space="preserve">do worry because we’ve done consultations with </w:t>
      </w:r>
      <w:proofErr w:type="gramStart"/>
      <w:r w:rsidRPr="00A64795">
        <w:rPr>
          <w:rFonts w:ascii="Calibri Light" w:eastAsia="Calibri" w:hAnsi="Calibri Light"/>
          <w:i/>
          <w:sz w:val="24"/>
          <w:szCs w:val="24"/>
        </w:rPr>
        <w:t>them,</w:t>
      </w:r>
      <w:proofErr w:type="gramEnd"/>
      <w:r w:rsidRPr="00A64795">
        <w:rPr>
          <w:rFonts w:ascii="Calibri Light" w:eastAsia="Calibri" w:hAnsi="Calibri Light"/>
          <w:i/>
          <w:sz w:val="24"/>
          <w:szCs w:val="24"/>
        </w:rPr>
        <w:t xml:space="preserve"> you know we’ve spoken with them about the different ways of working They do worry about going back to the GP because their GP doesn’t understand.”</w:t>
      </w:r>
    </w:p>
    <w:p w14:paraId="507CADCB" w14:textId="6996CA5E" w:rsidR="007A55D0" w:rsidRPr="007A55D0" w:rsidRDefault="003D67F4" w:rsidP="00CE6496">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G</w:t>
      </w:r>
      <w:r w:rsidR="007A55D0" w:rsidRPr="007A55D0">
        <w:rPr>
          <w:rFonts w:ascii="Calibri Light" w:eastAsia="Calibri" w:hAnsi="Calibri Light"/>
          <w:sz w:val="24"/>
          <w:szCs w:val="24"/>
        </w:rPr>
        <w:t xml:space="preserve">iving such groups the opportunity to share these concerns </w:t>
      </w:r>
      <w:r>
        <w:rPr>
          <w:rFonts w:ascii="Calibri Light" w:eastAsia="Calibri" w:hAnsi="Calibri Light"/>
          <w:sz w:val="24"/>
          <w:szCs w:val="24"/>
        </w:rPr>
        <w:t xml:space="preserve">is important, </w:t>
      </w:r>
      <w:r w:rsidR="007A55D0" w:rsidRPr="007A55D0">
        <w:rPr>
          <w:rFonts w:ascii="Calibri Light" w:eastAsia="Calibri" w:hAnsi="Calibri Light"/>
          <w:sz w:val="24"/>
          <w:szCs w:val="24"/>
        </w:rPr>
        <w:t>but the opportunity to do this might be missed if</w:t>
      </w:r>
      <w:r w:rsidR="00890E33">
        <w:rPr>
          <w:rFonts w:ascii="Calibri Light" w:eastAsia="Calibri" w:hAnsi="Calibri Light"/>
          <w:sz w:val="24"/>
          <w:szCs w:val="24"/>
        </w:rPr>
        <w:t xml:space="preserve"> Connected Care</w:t>
      </w:r>
      <w:r>
        <w:rPr>
          <w:rFonts w:ascii="Calibri Light" w:eastAsia="Calibri" w:hAnsi="Calibri Light"/>
          <w:sz w:val="24"/>
          <w:szCs w:val="24"/>
        </w:rPr>
        <w:t xml:space="preserve"> doesn’t </w:t>
      </w:r>
      <w:r w:rsidR="007A55D0" w:rsidRPr="007A55D0">
        <w:rPr>
          <w:rFonts w:ascii="Calibri Light" w:eastAsia="Calibri" w:hAnsi="Calibri Light"/>
          <w:sz w:val="24"/>
          <w:szCs w:val="24"/>
        </w:rPr>
        <w:t xml:space="preserve">move soon to build a more focused and structured programme of engagement into its work. </w:t>
      </w:r>
      <w:r w:rsidR="0052385C">
        <w:rPr>
          <w:rFonts w:ascii="Calibri Light" w:eastAsia="Calibri" w:hAnsi="Calibri Light"/>
          <w:sz w:val="24"/>
          <w:szCs w:val="24"/>
        </w:rPr>
        <w:t>P</w:t>
      </w:r>
      <w:r w:rsidR="00D920A4">
        <w:rPr>
          <w:rFonts w:ascii="Calibri Light" w:eastAsia="Calibri" w:hAnsi="Calibri Light"/>
          <w:sz w:val="24"/>
          <w:szCs w:val="24"/>
        </w:rPr>
        <w:t xml:space="preserve">rojects and workstreams </w:t>
      </w:r>
      <w:r w:rsidR="0052385C">
        <w:rPr>
          <w:rFonts w:ascii="Calibri Light" w:eastAsia="Calibri" w:hAnsi="Calibri Light"/>
          <w:sz w:val="24"/>
          <w:szCs w:val="24"/>
        </w:rPr>
        <w:t xml:space="preserve">for which </w:t>
      </w:r>
      <w:r w:rsidR="00D920A4">
        <w:rPr>
          <w:rFonts w:ascii="Calibri Light" w:eastAsia="Calibri" w:hAnsi="Calibri Light"/>
          <w:sz w:val="24"/>
          <w:szCs w:val="24"/>
        </w:rPr>
        <w:t>plans have already been agreed</w:t>
      </w:r>
      <w:r w:rsidR="0052385C">
        <w:rPr>
          <w:rFonts w:ascii="Calibri Light" w:eastAsia="Calibri" w:hAnsi="Calibri Light"/>
          <w:sz w:val="24"/>
          <w:szCs w:val="24"/>
        </w:rPr>
        <w:t xml:space="preserve"> and are underway </w:t>
      </w:r>
      <w:r w:rsidR="005B7841">
        <w:rPr>
          <w:rFonts w:ascii="Calibri Light" w:eastAsia="Calibri" w:hAnsi="Calibri Light"/>
          <w:sz w:val="24"/>
          <w:szCs w:val="24"/>
        </w:rPr>
        <w:t xml:space="preserve">should </w:t>
      </w:r>
      <w:r w:rsidR="0052385C">
        <w:rPr>
          <w:rFonts w:ascii="Calibri Light" w:eastAsia="Calibri" w:hAnsi="Calibri Light"/>
          <w:sz w:val="24"/>
          <w:szCs w:val="24"/>
        </w:rPr>
        <w:t xml:space="preserve">focus instead on </w:t>
      </w:r>
      <w:r w:rsidR="0061084F">
        <w:rPr>
          <w:rFonts w:ascii="Calibri Light" w:eastAsia="Calibri" w:hAnsi="Calibri Light"/>
          <w:sz w:val="24"/>
          <w:szCs w:val="24"/>
        </w:rPr>
        <w:t xml:space="preserve">gathering patient feedback about </w:t>
      </w:r>
      <w:r w:rsidR="00D3649D">
        <w:rPr>
          <w:rFonts w:ascii="Calibri Light" w:eastAsia="Calibri" w:hAnsi="Calibri Light"/>
          <w:sz w:val="24"/>
          <w:szCs w:val="24"/>
        </w:rPr>
        <w:t>the service changes</w:t>
      </w:r>
      <w:r w:rsidR="005B7841">
        <w:rPr>
          <w:rFonts w:ascii="Calibri Light" w:eastAsia="Calibri" w:hAnsi="Calibri Light"/>
          <w:sz w:val="24"/>
          <w:szCs w:val="24"/>
        </w:rPr>
        <w:t xml:space="preserve">, and using this to make improvements where necessary. </w:t>
      </w:r>
    </w:p>
    <w:p w14:paraId="160022C4" w14:textId="4734E42C" w:rsidR="007A55D0" w:rsidRDefault="00BC0D7D" w:rsidP="00BC0D7D">
      <w:pPr>
        <w:pStyle w:val="Heading3"/>
      </w:pPr>
      <w:r>
        <w:t xml:space="preserve">Progress with implementation </w:t>
      </w:r>
    </w:p>
    <w:p w14:paraId="77ED13CF" w14:textId="56AA4C66" w:rsidR="00956602" w:rsidRDefault="00BC0D7D" w:rsidP="00BC0D7D">
      <w:pPr>
        <w:spacing w:line="240" w:lineRule="auto"/>
        <w:ind w:left="0" w:firstLine="0"/>
        <w:jc w:val="left"/>
        <w:rPr>
          <w:rFonts w:ascii="Calibri Light" w:eastAsia="Calibri" w:hAnsi="Calibri Light"/>
          <w:sz w:val="24"/>
          <w:szCs w:val="24"/>
        </w:rPr>
      </w:pPr>
      <w:r w:rsidRPr="00BC0D7D">
        <w:rPr>
          <w:rFonts w:ascii="Calibri Light" w:eastAsia="Calibri" w:hAnsi="Calibri Light"/>
          <w:sz w:val="24"/>
          <w:szCs w:val="24"/>
        </w:rPr>
        <w:t>At the time of our i</w:t>
      </w:r>
      <w:r>
        <w:rPr>
          <w:rFonts w:ascii="Calibri Light" w:eastAsia="Calibri" w:hAnsi="Calibri Light"/>
          <w:sz w:val="24"/>
          <w:szCs w:val="24"/>
        </w:rPr>
        <w:t xml:space="preserve">nitial research, </w:t>
      </w:r>
      <w:r w:rsidR="00890E33">
        <w:rPr>
          <w:rFonts w:ascii="Calibri Light" w:eastAsia="Calibri" w:hAnsi="Calibri Light"/>
          <w:sz w:val="24"/>
          <w:szCs w:val="24"/>
        </w:rPr>
        <w:t>Connected Care</w:t>
      </w:r>
      <w:r>
        <w:rPr>
          <w:rFonts w:ascii="Calibri Light" w:eastAsia="Calibri" w:hAnsi="Calibri Light"/>
          <w:sz w:val="24"/>
          <w:szCs w:val="24"/>
        </w:rPr>
        <w:t xml:space="preserve"> </w:t>
      </w:r>
      <w:r w:rsidR="00785807">
        <w:rPr>
          <w:rFonts w:ascii="Calibri Light" w:eastAsia="Calibri" w:hAnsi="Calibri Light"/>
          <w:sz w:val="24"/>
          <w:szCs w:val="24"/>
        </w:rPr>
        <w:t>was moving from its</w:t>
      </w:r>
      <w:r w:rsidR="00BD3FC8">
        <w:rPr>
          <w:rFonts w:ascii="Calibri Light" w:eastAsia="Calibri" w:hAnsi="Calibri Light"/>
          <w:sz w:val="24"/>
          <w:szCs w:val="24"/>
        </w:rPr>
        <w:t xml:space="preserve"> design phase to implementation. </w:t>
      </w:r>
      <w:r w:rsidRPr="00BC0D7D">
        <w:rPr>
          <w:rFonts w:ascii="Calibri Light" w:eastAsia="Calibri" w:hAnsi="Calibri Light"/>
          <w:sz w:val="24"/>
          <w:szCs w:val="24"/>
        </w:rPr>
        <w:t xml:space="preserve"> </w:t>
      </w:r>
      <w:r w:rsidR="00585CAA" w:rsidRPr="00BC0D7D">
        <w:rPr>
          <w:rFonts w:ascii="Calibri Light" w:eastAsia="Calibri" w:hAnsi="Calibri Light"/>
          <w:sz w:val="24"/>
          <w:szCs w:val="24"/>
        </w:rPr>
        <w:t>Not untypical of a programme of this scale and ambition,</w:t>
      </w:r>
      <w:r w:rsidR="00585CAA">
        <w:rPr>
          <w:rFonts w:ascii="Calibri Light" w:eastAsia="Calibri" w:hAnsi="Calibri Light"/>
          <w:sz w:val="24"/>
          <w:szCs w:val="24"/>
        </w:rPr>
        <w:t xml:space="preserve"> implementation timescales had slipped and t</w:t>
      </w:r>
      <w:r w:rsidR="00585CAA" w:rsidRPr="00BC0D7D">
        <w:rPr>
          <w:rFonts w:ascii="Calibri Light" w:eastAsia="Calibri" w:hAnsi="Calibri Light"/>
          <w:sz w:val="24"/>
          <w:szCs w:val="24"/>
        </w:rPr>
        <w:t xml:space="preserve">here was some frustration </w:t>
      </w:r>
      <w:r w:rsidR="00585CAA">
        <w:rPr>
          <w:rFonts w:ascii="Calibri Light" w:eastAsia="Calibri" w:hAnsi="Calibri Light"/>
          <w:sz w:val="24"/>
          <w:szCs w:val="24"/>
        </w:rPr>
        <w:t xml:space="preserve">about the pace of change. </w:t>
      </w:r>
      <w:r w:rsidR="00EF2C31" w:rsidRPr="00BC0D7D">
        <w:rPr>
          <w:rFonts w:ascii="Calibri Light" w:eastAsia="Calibri" w:hAnsi="Calibri Light"/>
          <w:sz w:val="24"/>
          <w:szCs w:val="24"/>
        </w:rPr>
        <w:t xml:space="preserve">But at the same time there was recognition that </w:t>
      </w:r>
      <w:r w:rsidR="00EF2C31">
        <w:rPr>
          <w:rFonts w:ascii="Calibri Light" w:eastAsia="Calibri" w:hAnsi="Calibri Light"/>
          <w:sz w:val="24"/>
          <w:szCs w:val="24"/>
        </w:rPr>
        <w:t xml:space="preserve">a great deal </w:t>
      </w:r>
      <w:r w:rsidR="00EF2C31" w:rsidRPr="00BC0D7D">
        <w:rPr>
          <w:rFonts w:ascii="Calibri Light" w:eastAsia="Calibri" w:hAnsi="Calibri Light"/>
          <w:sz w:val="24"/>
          <w:szCs w:val="24"/>
        </w:rPr>
        <w:t xml:space="preserve">of preparatory and ‘back room’ work </w:t>
      </w:r>
      <w:r w:rsidR="00EF2C31">
        <w:rPr>
          <w:rFonts w:ascii="Calibri Light" w:eastAsia="Calibri" w:hAnsi="Calibri Light"/>
          <w:sz w:val="24"/>
          <w:szCs w:val="24"/>
        </w:rPr>
        <w:t xml:space="preserve">was needed </w:t>
      </w:r>
      <w:r w:rsidR="00EF2C31" w:rsidRPr="00BC0D7D">
        <w:rPr>
          <w:rFonts w:ascii="Calibri Light" w:eastAsia="Calibri" w:hAnsi="Calibri Light"/>
          <w:sz w:val="24"/>
          <w:szCs w:val="24"/>
        </w:rPr>
        <w:t>before new services and pathways could be launched, and that this was where much of the change process had been focused so far</w:t>
      </w:r>
      <w:r w:rsidR="00E91FE9">
        <w:rPr>
          <w:rFonts w:ascii="Calibri Light" w:eastAsia="Calibri" w:hAnsi="Calibri Light"/>
          <w:sz w:val="24"/>
          <w:szCs w:val="24"/>
        </w:rPr>
        <w:t>; this included (re)designing job roles</w:t>
      </w:r>
      <w:r w:rsidR="00EF2C31">
        <w:rPr>
          <w:rFonts w:ascii="Calibri Light" w:eastAsia="Calibri" w:hAnsi="Calibri Light"/>
          <w:sz w:val="24"/>
          <w:szCs w:val="24"/>
        </w:rPr>
        <w:t xml:space="preserve">, staff </w:t>
      </w:r>
      <w:r w:rsidR="00EF2C31">
        <w:rPr>
          <w:rFonts w:ascii="Calibri Light" w:eastAsia="Calibri" w:hAnsi="Calibri Light"/>
          <w:sz w:val="24"/>
          <w:szCs w:val="24"/>
        </w:rPr>
        <w:lastRenderedPageBreak/>
        <w:t xml:space="preserve">engagement and training, and </w:t>
      </w:r>
      <w:r w:rsidR="00E91FE9">
        <w:rPr>
          <w:rFonts w:ascii="Calibri Light" w:eastAsia="Calibri" w:hAnsi="Calibri Light"/>
          <w:sz w:val="24"/>
          <w:szCs w:val="24"/>
        </w:rPr>
        <w:t xml:space="preserve">work on </w:t>
      </w:r>
      <w:r w:rsidR="00EF2C31">
        <w:rPr>
          <w:rFonts w:ascii="Calibri Light" w:eastAsia="Calibri" w:hAnsi="Calibri Light"/>
          <w:sz w:val="24"/>
          <w:szCs w:val="24"/>
        </w:rPr>
        <w:t xml:space="preserve">IT systems. </w:t>
      </w:r>
      <w:r w:rsidR="00956602">
        <w:rPr>
          <w:rFonts w:ascii="Calibri Light" w:eastAsia="Calibri" w:hAnsi="Calibri Light"/>
          <w:sz w:val="24"/>
          <w:szCs w:val="24"/>
        </w:rPr>
        <w:t>Another key challenge for the programme was balancing the tension between</w:t>
      </w:r>
      <w:r w:rsidRPr="00BC0D7D">
        <w:rPr>
          <w:rFonts w:ascii="Calibri Light" w:eastAsia="Calibri" w:hAnsi="Calibri Light"/>
          <w:sz w:val="24"/>
          <w:szCs w:val="24"/>
        </w:rPr>
        <w:t xml:space="preserve"> working collaboratively and ‘getting things done’</w:t>
      </w:r>
      <w:r w:rsidR="00956602">
        <w:rPr>
          <w:rFonts w:ascii="Calibri Light" w:eastAsia="Calibri" w:hAnsi="Calibri Light"/>
          <w:sz w:val="24"/>
          <w:szCs w:val="24"/>
        </w:rPr>
        <w:t xml:space="preserve">. </w:t>
      </w:r>
      <w:r w:rsidR="00711009">
        <w:rPr>
          <w:rFonts w:ascii="Calibri Light" w:eastAsia="Calibri" w:hAnsi="Calibri Light"/>
          <w:sz w:val="24"/>
          <w:szCs w:val="24"/>
        </w:rPr>
        <w:t>Again this is a common theme in the literature on large-scale change in the NHS, with the difficulty of reconciling robust programme management and bottom-up innovation frequently reported</w:t>
      </w:r>
      <w:r w:rsidR="00AF12CC">
        <w:rPr>
          <w:rFonts w:ascii="Calibri Light" w:eastAsia="Calibri" w:hAnsi="Calibri Light"/>
          <w:sz w:val="24"/>
          <w:szCs w:val="24"/>
        </w:rPr>
        <w:t xml:space="preserve"> (</w:t>
      </w:r>
      <w:r w:rsidR="00353B38">
        <w:rPr>
          <w:rFonts w:ascii="Calibri Light" w:eastAsia="Calibri" w:hAnsi="Calibri Light"/>
          <w:sz w:val="24"/>
          <w:szCs w:val="24"/>
        </w:rPr>
        <w:t xml:space="preserve">Best et al 2012; </w:t>
      </w:r>
      <w:r w:rsidR="001659B2">
        <w:rPr>
          <w:rFonts w:ascii="Calibri Light" w:eastAsia="Calibri" w:hAnsi="Calibri Light"/>
          <w:sz w:val="24"/>
          <w:szCs w:val="24"/>
        </w:rPr>
        <w:t>Holder</w:t>
      </w:r>
      <w:r w:rsidR="00833D68">
        <w:rPr>
          <w:rFonts w:ascii="Calibri Light" w:eastAsia="Calibri" w:hAnsi="Calibri Light"/>
          <w:sz w:val="24"/>
          <w:szCs w:val="24"/>
        </w:rPr>
        <w:t xml:space="preserve"> et al 2015)</w:t>
      </w:r>
      <w:r w:rsidR="00711009">
        <w:rPr>
          <w:rFonts w:ascii="Calibri Light" w:eastAsia="Calibri" w:hAnsi="Calibri Light"/>
          <w:sz w:val="24"/>
          <w:szCs w:val="24"/>
        </w:rPr>
        <w:t xml:space="preserve">. </w:t>
      </w:r>
    </w:p>
    <w:p w14:paraId="50FB5B4B" w14:textId="7B6286DE" w:rsidR="00C31F51" w:rsidRDefault="008F5377" w:rsidP="00E91FE9">
      <w:pPr>
        <w:spacing w:line="240" w:lineRule="auto"/>
        <w:ind w:left="0" w:firstLine="0"/>
        <w:jc w:val="left"/>
        <w:rPr>
          <w:rFonts w:ascii="Calibri Light" w:eastAsia="Calibri" w:hAnsi="Calibri Light"/>
          <w:sz w:val="24"/>
          <w:szCs w:val="24"/>
        </w:rPr>
      </w:pPr>
      <w:r>
        <w:rPr>
          <w:rFonts w:ascii="Calibri Light" w:eastAsia="Calibri" w:hAnsi="Calibri Light"/>
          <w:sz w:val="24"/>
          <w:szCs w:val="24"/>
        </w:rPr>
        <w:t xml:space="preserve">It was clear from our findings that the wider environment was acting as both a barrier and enabler to change. </w:t>
      </w:r>
      <w:r w:rsidR="00890E33">
        <w:rPr>
          <w:rFonts w:ascii="Calibri Light" w:eastAsia="Calibri" w:hAnsi="Calibri Light"/>
          <w:sz w:val="24"/>
          <w:szCs w:val="24"/>
        </w:rPr>
        <w:t>The programme</w:t>
      </w:r>
      <w:r w:rsidR="00BC438E">
        <w:rPr>
          <w:rFonts w:ascii="Calibri Light" w:eastAsia="Calibri" w:hAnsi="Calibri Light"/>
          <w:sz w:val="24"/>
          <w:szCs w:val="24"/>
        </w:rPr>
        <w:t xml:space="preserve"> had encountered </w:t>
      </w:r>
      <w:r w:rsidR="00A307FB">
        <w:rPr>
          <w:rFonts w:ascii="Calibri Light" w:eastAsia="Calibri" w:hAnsi="Calibri Light"/>
          <w:sz w:val="24"/>
          <w:szCs w:val="24"/>
        </w:rPr>
        <w:t xml:space="preserve">problems with data </w:t>
      </w:r>
      <w:r w:rsidR="00ED6BE4">
        <w:rPr>
          <w:rFonts w:ascii="Calibri Light" w:eastAsia="Calibri" w:hAnsi="Calibri Light"/>
          <w:sz w:val="24"/>
          <w:szCs w:val="24"/>
        </w:rPr>
        <w:t xml:space="preserve">access, </w:t>
      </w:r>
      <w:r w:rsidR="00A307FB">
        <w:rPr>
          <w:rFonts w:ascii="Calibri Light" w:eastAsia="Calibri" w:hAnsi="Calibri Light"/>
          <w:sz w:val="24"/>
          <w:szCs w:val="24"/>
        </w:rPr>
        <w:t xml:space="preserve">sharing and governance </w:t>
      </w:r>
      <w:r w:rsidR="00BC438E">
        <w:rPr>
          <w:rFonts w:ascii="Calibri Light" w:eastAsia="Calibri" w:hAnsi="Calibri Light"/>
          <w:sz w:val="24"/>
          <w:szCs w:val="24"/>
        </w:rPr>
        <w:t>which w</w:t>
      </w:r>
      <w:r w:rsidR="00AF12CC">
        <w:rPr>
          <w:rFonts w:ascii="Calibri Light" w:eastAsia="Calibri" w:hAnsi="Calibri Light"/>
          <w:sz w:val="24"/>
          <w:szCs w:val="24"/>
        </w:rPr>
        <w:t>ere</w:t>
      </w:r>
      <w:r w:rsidR="00BC438E">
        <w:rPr>
          <w:rFonts w:ascii="Calibri Light" w:eastAsia="Calibri" w:hAnsi="Calibri Light"/>
          <w:sz w:val="24"/>
          <w:szCs w:val="24"/>
        </w:rPr>
        <w:t xml:space="preserve"> affect</w:t>
      </w:r>
      <w:r w:rsidR="00A307FB">
        <w:rPr>
          <w:rFonts w:ascii="Calibri Light" w:eastAsia="Calibri" w:hAnsi="Calibri Light"/>
          <w:sz w:val="24"/>
          <w:szCs w:val="24"/>
        </w:rPr>
        <w:t>ing</w:t>
      </w:r>
      <w:r w:rsidR="00BC438E">
        <w:rPr>
          <w:rFonts w:ascii="Calibri Light" w:eastAsia="Calibri" w:hAnsi="Calibri Light"/>
          <w:sz w:val="24"/>
          <w:szCs w:val="24"/>
        </w:rPr>
        <w:t xml:space="preserve"> both the planning of services changes and their implementation.</w:t>
      </w:r>
      <w:r w:rsidR="00DB3690">
        <w:rPr>
          <w:rFonts w:ascii="Calibri Light" w:eastAsia="Calibri" w:hAnsi="Calibri Light"/>
          <w:sz w:val="24"/>
          <w:szCs w:val="24"/>
        </w:rPr>
        <w:t xml:space="preserve"> </w:t>
      </w:r>
      <w:r w:rsidR="00AF12CC">
        <w:rPr>
          <w:rFonts w:ascii="Calibri Light" w:eastAsia="Calibri" w:hAnsi="Calibri Light"/>
          <w:sz w:val="24"/>
          <w:szCs w:val="24"/>
        </w:rPr>
        <w:t>This is a common problem facing integrated care; it has been widely reported across the vanguard</w:t>
      </w:r>
      <w:r w:rsidR="00AC087E">
        <w:rPr>
          <w:rFonts w:ascii="Calibri Light" w:eastAsia="Calibri" w:hAnsi="Calibri Light"/>
          <w:sz w:val="24"/>
          <w:szCs w:val="24"/>
        </w:rPr>
        <w:t xml:space="preserve"> sites and </w:t>
      </w:r>
      <w:r w:rsidR="00AF12CC">
        <w:rPr>
          <w:rFonts w:ascii="Calibri Light" w:eastAsia="Calibri" w:hAnsi="Calibri Light"/>
          <w:sz w:val="24"/>
          <w:szCs w:val="24"/>
        </w:rPr>
        <w:t>by other national initiatives such as the Integrated Care Pioneers Programme, and is a common theme in both UK and international literature</w:t>
      </w:r>
      <w:r w:rsidR="00E0462C">
        <w:rPr>
          <w:rFonts w:ascii="Calibri Light" w:eastAsia="Calibri" w:hAnsi="Calibri Light"/>
          <w:sz w:val="24"/>
          <w:szCs w:val="24"/>
        </w:rPr>
        <w:t xml:space="preserve"> </w:t>
      </w:r>
      <w:r w:rsidR="00450DEE">
        <w:rPr>
          <w:rFonts w:ascii="Calibri Light" w:eastAsia="Calibri" w:hAnsi="Calibri Light"/>
          <w:sz w:val="24"/>
          <w:szCs w:val="24"/>
        </w:rPr>
        <w:t>(</w:t>
      </w:r>
      <w:proofErr w:type="spellStart"/>
      <w:r w:rsidR="00450DEE">
        <w:rPr>
          <w:rFonts w:ascii="Calibri Light" w:eastAsia="Calibri" w:hAnsi="Calibri Light"/>
          <w:sz w:val="24"/>
          <w:szCs w:val="24"/>
        </w:rPr>
        <w:t>Erens</w:t>
      </w:r>
      <w:proofErr w:type="spellEnd"/>
      <w:r w:rsidR="00450DEE">
        <w:rPr>
          <w:rFonts w:ascii="Calibri Light" w:eastAsia="Calibri" w:hAnsi="Calibri Light"/>
          <w:sz w:val="24"/>
          <w:szCs w:val="24"/>
        </w:rPr>
        <w:t xml:space="preserve"> et al 2015</w:t>
      </w:r>
      <w:r w:rsidR="00AF12CC">
        <w:rPr>
          <w:rFonts w:ascii="Calibri Light" w:eastAsia="Calibri" w:hAnsi="Calibri Light"/>
          <w:sz w:val="24"/>
          <w:szCs w:val="24"/>
        </w:rPr>
        <w:t xml:space="preserve">; Ling et al 2012). </w:t>
      </w:r>
      <w:r w:rsidR="00DB3690">
        <w:rPr>
          <w:rFonts w:ascii="Calibri Light" w:eastAsia="Calibri" w:hAnsi="Calibri Light"/>
          <w:sz w:val="24"/>
          <w:szCs w:val="24"/>
        </w:rPr>
        <w:t>NHS England</w:t>
      </w:r>
      <w:r w:rsidR="005C518D">
        <w:rPr>
          <w:rFonts w:ascii="Calibri Light" w:eastAsia="Calibri" w:hAnsi="Calibri Light"/>
          <w:sz w:val="24"/>
          <w:szCs w:val="24"/>
        </w:rPr>
        <w:t>, informed by the experiences of vanguards and other national change programmes,</w:t>
      </w:r>
      <w:r w:rsidR="00DB3690">
        <w:rPr>
          <w:rFonts w:ascii="Calibri Light" w:eastAsia="Calibri" w:hAnsi="Calibri Light"/>
          <w:sz w:val="24"/>
          <w:szCs w:val="24"/>
        </w:rPr>
        <w:t xml:space="preserve"> was </w:t>
      </w:r>
      <w:r w:rsidR="00ED6BE4">
        <w:rPr>
          <w:rFonts w:ascii="Calibri Light" w:eastAsia="Calibri" w:hAnsi="Calibri Light"/>
          <w:sz w:val="24"/>
          <w:szCs w:val="24"/>
        </w:rPr>
        <w:t xml:space="preserve">working with other national bodies to </w:t>
      </w:r>
      <w:r w:rsidR="00DB3690">
        <w:rPr>
          <w:rFonts w:ascii="Calibri Light" w:eastAsia="Calibri" w:hAnsi="Calibri Light"/>
          <w:sz w:val="24"/>
          <w:szCs w:val="24"/>
        </w:rPr>
        <w:t xml:space="preserve">address </w:t>
      </w:r>
      <w:r w:rsidR="00ED6BE4">
        <w:rPr>
          <w:rFonts w:ascii="Calibri Light" w:eastAsia="Calibri" w:hAnsi="Calibri Light"/>
          <w:sz w:val="24"/>
          <w:szCs w:val="24"/>
        </w:rPr>
        <w:t xml:space="preserve">these data </w:t>
      </w:r>
      <w:r w:rsidR="00DB3690">
        <w:rPr>
          <w:rFonts w:ascii="Calibri Light" w:eastAsia="Calibri" w:hAnsi="Calibri Light"/>
          <w:sz w:val="24"/>
          <w:szCs w:val="24"/>
        </w:rPr>
        <w:t>issues</w:t>
      </w:r>
      <w:r w:rsidR="005C518D">
        <w:rPr>
          <w:rFonts w:ascii="Calibri Light" w:eastAsia="Calibri" w:hAnsi="Calibri Light"/>
          <w:sz w:val="24"/>
          <w:szCs w:val="24"/>
        </w:rPr>
        <w:t>. B</w:t>
      </w:r>
      <w:r w:rsidR="00DB3690">
        <w:rPr>
          <w:rFonts w:ascii="Calibri Light" w:eastAsia="Calibri" w:hAnsi="Calibri Light"/>
          <w:sz w:val="24"/>
          <w:szCs w:val="24"/>
        </w:rPr>
        <w:t xml:space="preserve">ut almost two years into the national New Care Models Programme it appeared that relatively little progress had so far been made. </w:t>
      </w:r>
    </w:p>
    <w:p w14:paraId="769A032B" w14:textId="51964B42" w:rsidR="00C31F51" w:rsidRPr="00E91FE9" w:rsidRDefault="005C0C5A" w:rsidP="00C31F51">
      <w:pPr>
        <w:spacing w:line="240" w:lineRule="auto"/>
        <w:ind w:left="0" w:firstLine="0"/>
        <w:jc w:val="left"/>
        <w:rPr>
          <w:rFonts w:ascii="Calibri Light" w:eastAsia="Calibri" w:hAnsi="Calibri Light"/>
          <w:sz w:val="24"/>
        </w:rPr>
      </w:pPr>
      <w:r>
        <w:rPr>
          <w:rFonts w:ascii="Calibri Light" w:eastAsia="Calibri" w:hAnsi="Calibri Light"/>
          <w:sz w:val="24"/>
          <w:szCs w:val="24"/>
        </w:rPr>
        <w:t>I</w:t>
      </w:r>
      <w:r w:rsidR="00C31F51" w:rsidRPr="00E91FE9">
        <w:rPr>
          <w:rFonts w:ascii="Calibri Light" w:eastAsia="Calibri" w:hAnsi="Calibri Light"/>
          <w:sz w:val="24"/>
          <w:szCs w:val="24"/>
        </w:rPr>
        <w:t>nterviewees commented extensively on whether and how the vanguard fitted with existing local plans and priorities, and there were a wide range of views expressed. Some emphasised close alignment between the new model of care and key themes in local STPs, including investment in general practice services, service integration and an emphasis on wellbeing and prevention. On this more positive view, STPs were seen to be providing an added impetus to improve coordination and outcomes across local systems of care</w:t>
      </w:r>
      <w:r>
        <w:rPr>
          <w:rFonts w:ascii="Calibri Light" w:eastAsia="Calibri" w:hAnsi="Calibri Light"/>
          <w:sz w:val="24"/>
          <w:szCs w:val="24"/>
        </w:rPr>
        <w:t xml:space="preserve">. </w:t>
      </w:r>
      <w:r w:rsidR="00C31F51" w:rsidRPr="00E91FE9">
        <w:rPr>
          <w:rFonts w:ascii="Calibri Light" w:eastAsia="Calibri" w:hAnsi="Calibri Light"/>
          <w:sz w:val="24"/>
          <w:szCs w:val="24"/>
        </w:rPr>
        <w:t>Others, however, were frustrated at what they saw as a lack of coherence between local plans, and the difficulty of operating across multiple poo</w:t>
      </w:r>
      <w:r>
        <w:rPr>
          <w:rFonts w:ascii="Calibri Light" w:eastAsia="Calibri" w:hAnsi="Calibri Light"/>
          <w:sz w:val="24"/>
          <w:szCs w:val="24"/>
        </w:rPr>
        <w:t>rly aligned planning footprints.</w:t>
      </w:r>
      <w:r w:rsidR="00A4519E">
        <w:rPr>
          <w:rFonts w:ascii="Calibri Light" w:eastAsia="Calibri" w:hAnsi="Calibri Light"/>
          <w:sz w:val="24"/>
          <w:szCs w:val="24"/>
        </w:rPr>
        <w:t xml:space="preserve"> </w:t>
      </w:r>
    </w:p>
    <w:p w14:paraId="53DFAE77" w14:textId="31E06E33" w:rsidR="00BC0D7D" w:rsidRPr="005C0C5A" w:rsidRDefault="00BC0D7D" w:rsidP="005C0C5A">
      <w:pPr>
        <w:spacing w:line="240" w:lineRule="auto"/>
        <w:ind w:left="0" w:firstLine="0"/>
        <w:jc w:val="left"/>
        <w:rPr>
          <w:rFonts w:ascii="Calibri Light" w:eastAsia="Calibri" w:hAnsi="Calibri Light"/>
          <w:sz w:val="24"/>
          <w:szCs w:val="24"/>
        </w:rPr>
      </w:pPr>
      <w:r w:rsidRPr="00BC0D7D">
        <w:rPr>
          <w:rFonts w:ascii="Calibri Light" w:eastAsia="Calibri" w:hAnsi="Calibri Light"/>
          <w:sz w:val="24"/>
          <w:szCs w:val="24"/>
        </w:rPr>
        <w:t xml:space="preserve">Many interviewees were of the view that changes to primary care services could be achieved relatively straightforwardly, at least within the Modality practices, and that this was where </w:t>
      </w:r>
      <w:r w:rsidR="004D4F3D">
        <w:rPr>
          <w:rFonts w:ascii="Calibri Light" w:eastAsia="Calibri" w:hAnsi="Calibri Light"/>
          <w:sz w:val="24"/>
          <w:szCs w:val="24"/>
        </w:rPr>
        <w:t xml:space="preserve">the programme </w:t>
      </w:r>
      <w:r w:rsidRPr="00BC0D7D">
        <w:rPr>
          <w:rFonts w:ascii="Calibri Light" w:eastAsia="Calibri" w:hAnsi="Calibri Light"/>
          <w:sz w:val="24"/>
          <w:szCs w:val="24"/>
        </w:rPr>
        <w:t xml:space="preserve">would make most progress in the coming months. Inter-organisational changes would be more complex and take more time, and were – crucially – dependent on agreements being reached about how services would be changed that were acceptable to all partners. Recent work to strengthen the partnership was felt to be an important development in this respect. </w:t>
      </w:r>
    </w:p>
    <w:p w14:paraId="39976CC1" w14:textId="33CDCA71" w:rsidR="0094103A" w:rsidRPr="00130D1D" w:rsidRDefault="00130D1D" w:rsidP="00130D1D">
      <w:pPr>
        <w:pStyle w:val="Heading2"/>
        <w:rPr>
          <w:b/>
        </w:rPr>
      </w:pPr>
      <w:bookmarkStart w:id="11" w:name="_Toc482201277"/>
      <w:r w:rsidRPr="00130D1D">
        <w:rPr>
          <w:b/>
        </w:rPr>
        <w:t>Contracting and sustainability</w:t>
      </w:r>
      <w:bookmarkEnd w:id="11"/>
      <w:r w:rsidRPr="00130D1D">
        <w:rPr>
          <w:b/>
        </w:rPr>
        <w:t xml:space="preserve"> </w:t>
      </w:r>
    </w:p>
    <w:p w14:paraId="5D11B0FA" w14:textId="77777777" w:rsidR="00337C82" w:rsidRPr="00642F2F" w:rsidRDefault="00337C82" w:rsidP="00337C82">
      <w:pPr>
        <w:spacing w:before="0" w:after="200" w:line="240" w:lineRule="auto"/>
        <w:ind w:left="0" w:firstLine="0"/>
        <w:jc w:val="left"/>
        <w:rPr>
          <w:rFonts w:ascii="Calibri Light" w:eastAsia="Calibri" w:hAnsi="Calibri Light"/>
          <w:sz w:val="24"/>
          <w:szCs w:val="24"/>
        </w:rPr>
      </w:pPr>
      <w:r w:rsidRPr="00642F2F">
        <w:rPr>
          <w:rFonts w:ascii="Calibri Light" w:eastAsia="Calibri" w:hAnsi="Calibri Light"/>
          <w:sz w:val="24"/>
          <w:szCs w:val="24"/>
        </w:rPr>
        <w:t xml:space="preserve">The question of how to commission new models of care – especially those involving integrated delivery of services across organisational boundaries – has received substantial attention recently, with interest growing as the drive towards place-based systems of care takes foot (Collins 2016; Ham, Smith and </w:t>
      </w:r>
      <w:proofErr w:type="spellStart"/>
      <w:r w:rsidRPr="00642F2F">
        <w:rPr>
          <w:rFonts w:ascii="Calibri Light" w:eastAsia="Calibri" w:hAnsi="Calibri Light"/>
          <w:sz w:val="24"/>
          <w:szCs w:val="24"/>
        </w:rPr>
        <w:t>Eastmure</w:t>
      </w:r>
      <w:proofErr w:type="spellEnd"/>
      <w:r w:rsidRPr="00642F2F">
        <w:rPr>
          <w:rFonts w:ascii="Calibri Light" w:eastAsia="Calibri" w:hAnsi="Calibri Light"/>
          <w:sz w:val="24"/>
          <w:szCs w:val="24"/>
        </w:rPr>
        <w:t xml:space="preserve"> 2011). Commentaries have pointed to the uncertainties and challenges which beset the commissioning of integrated care, and many of these were apparent in our evaluation. </w:t>
      </w:r>
    </w:p>
    <w:p w14:paraId="0ABF42E9" w14:textId="65A37D91" w:rsidR="00337C82" w:rsidRPr="00642F2F" w:rsidRDefault="00337C82" w:rsidP="00337C82">
      <w:pPr>
        <w:spacing w:before="0" w:after="200" w:line="240" w:lineRule="auto"/>
        <w:ind w:left="0" w:firstLine="0"/>
        <w:jc w:val="left"/>
        <w:rPr>
          <w:rFonts w:ascii="Calibri Light" w:eastAsia="Calibri" w:hAnsi="Calibri Light"/>
          <w:i/>
          <w:sz w:val="24"/>
          <w:szCs w:val="24"/>
        </w:rPr>
      </w:pPr>
      <w:r w:rsidRPr="00642F2F">
        <w:rPr>
          <w:rFonts w:ascii="Calibri Light" w:eastAsia="Calibri" w:hAnsi="Calibri Light"/>
          <w:sz w:val="24"/>
          <w:szCs w:val="24"/>
        </w:rPr>
        <w:t xml:space="preserve">The original aspiration for </w:t>
      </w:r>
      <w:r w:rsidR="00890E33">
        <w:rPr>
          <w:rFonts w:ascii="Calibri Light" w:eastAsia="Calibri" w:hAnsi="Calibri Light"/>
          <w:sz w:val="24"/>
          <w:szCs w:val="24"/>
        </w:rPr>
        <w:t>Connected Care</w:t>
      </w:r>
      <w:r w:rsidRPr="00642F2F">
        <w:rPr>
          <w:rFonts w:ascii="Calibri Light" w:eastAsia="Calibri" w:hAnsi="Calibri Light"/>
          <w:sz w:val="24"/>
          <w:szCs w:val="24"/>
        </w:rPr>
        <w:t xml:space="preserve"> – central to the</w:t>
      </w:r>
      <w:r w:rsidR="00AE0FF3">
        <w:rPr>
          <w:rFonts w:ascii="Calibri Light" w:eastAsia="Calibri" w:hAnsi="Calibri Light"/>
          <w:sz w:val="24"/>
          <w:szCs w:val="24"/>
        </w:rPr>
        <w:t xml:space="preserve"> business case </w:t>
      </w:r>
      <w:r w:rsidRPr="00642F2F">
        <w:rPr>
          <w:rFonts w:ascii="Calibri Light" w:eastAsia="Calibri" w:hAnsi="Calibri Light"/>
          <w:sz w:val="24"/>
          <w:szCs w:val="24"/>
        </w:rPr>
        <w:t>– was that it would become a “list-based accountable care organisation</w:t>
      </w:r>
      <w:r w:rsidR="00427407">
        <w:rPr>
          <w:rFonts w:ascii="Calibri Light" w:eastAsia="Calibri" w:hAnsi="Calibri Light"/>
          <w:sz w:val="24"/>
          <w:szCs w:val="24"/>
        </w:rPr>
        <w:t>.”</w:t>
      </w:r>
      <w:r w:rsidR="00DD0DC9">
        <w:rPr>
          <w:rStyle w:val="FootnoteReference"/>
          <w:rFonts w:ascii="Calibri Light" w:eastAsia="Calibri" w:hAnsi="Calibri Light"/>
          <w:sz w:val="24"/>
          <w:szCs w:val="24"/>
        </w:rPr>
        <w:footnoteReference w:id="2"/>
      </w:r>
      <w:r w:rsidRPr="00642F2F">
        <w:rPr>
          <w:rFonts w:ascii="Calibri Light" w:eastAsia="Calibri" w:hAnsi="Calibri Light"/>
          <w:sz w:val="24"/>
          <w:szCs w:val="24"/>
        </w:rPr>
        <w:t xml:space="preserve"> </w:t>
      </w:r>
      <w:proofErr w:type="gramStart"/>
      <w:r w:rsidRPr="00642F2F">
        <w:rPr>
          <w:rFonts w:ascii="Calibri Light" w:eastAsia="Calibri" w:hAnsi="Calibri Light"/>
          <w:sz w:val="24"/>
          <w:szCs w:val="24"/>
        </w:rPr>
        <w:t>While the creation of accountable care organisations (ACOs) is supported by local ST</w:t>
      </w:r>
      <w:r>
        <w:rPr>
          <w:rFonts w:ascii="Calibri Light" w:eastAsia="Calibri" w:hAnsi="Calibri Light"/>
          <w:sz w:val="24"/>
          <w:szCs w:val="24"/>
        </w:rPr>
        <w:t>P</w:t>
      </w:r>
      <w:r w:rsidRPr="00642F2F">
        <w:rPr>
          <w:rFonts w:ascii="Calibri Light" w:eastAsia="Calibri" w:hAnsi="Calibri Light"/>
          <w:sz w:val="24"/>
          <w:szCs w:val="24"/>
        </w:rPr>
        <w:t xml:space="preserve">s, Sandwell and West Birmingham CCG was planning to commission </w:t>
      </w:r>
      <w:r>
        <w:rPr>
          <w:rFonts w:ascii="Calibri Light" w:eastAsia="Calibri" w:hAnsi="Calibri Light"/>
          <w:sz w:val="24"/>
          <w:szCs w:val="24"/>
        </w:rPr>
        <w:t>for</w:t>
      </w:r>
      <w:r w:rsidRPr="00642F2F">
        <w:rPr>
          <w:rFonts w:ascii="Calibri Light" w:eastAsia="Calibri" w:hAnsi="Calibri Light"/>
          <w:sz w:val="24"/>
          <w:szCs w:val="24"/>
        </w:rPr>
        <w:t xml:space="preserve"> a larger </w:t>
      </w:r>
      <w:r>
        <w:rPr>
          <w:rFonts w:ascii="Calibri Light" w:eastAsia="Calibri" w:hAnsi="Calibri Light"/>
          <w:sz w:val="24"/>
          <w:szCs w:val="24"/>
        </w:rPr>
        <w:t>area</w:t>
      </w:r>
      <w:r w:rsidRPr="00642F2F">
        <w:rPr>
          <w:rFonts w:ascii="Calibri Light" w:eastAsia="Calibri" w:hAnsi="Calibri Light"/>
          <w:sz w:val="24"/>
          <w:szCs w:val="24"/>
        </w:rPr>
        <w:t xml:space="preserve"> than that covered by the vanguard, meaning either </w:t>
      </w:r>
      <w:r w:rsidRPr="00642F2F">
        <w:rPr>
          <w:rFonts w:ascii="Calibri Light" w:eastAsia="Calibri" w:hAnsi="Calibri Light"/>
          <w:sz w:val="24"/>
          <w:szCs w:val="24"/>
        </w:rPr>
        <w:lastRenderedPageBreak/>
        <w:t>one or two ACOs covering the CCG</w:t>
      </w:r>
      <w:r>
        <w:rPr>
          <w:rFonts w:ascii="Calibri Light" w:eastAsia="Calibri" w:hAnsi="Calibri Light"/>
          <w:sz w:val="24"/>
          <w:szCs w:val="24"/>
        </w:rPr>
        <w:t>’s overall population</w:t>
      </w:r>
      <w:r w:rsidRPr="00642F2F">
        <w:rPr>
          <w:rFonts w:ascii="Calibri Light" w:eastAsia="Calibri" w:hAnsi="Calibri Light"/>
          <w:sz w:val="24"/>
          <w:szCs w:val="24"/>
        </w:rPr>
        <w:t>.</w:t>
      </w:r>
      <w:proofErr w:type="gramEnd"/>
      <w:r w:rsidRPr="00642F2F">
        <w:rPr>
          <w:rFonts w:ascii="Calibri Light" w:eastAsia="Calibri" w:hAnsi="Calibri Light"/>
          <w:sz w:val="24"/>
          <w:szCs w:val="24"/>
        </w:rPr>
        <w:t xml:space="preserve"> There was broad, although not unanimous, support for this decision, with most interviewees agreeing that the case for a ‘Connected Care ACO’ was not well supported given it didn’t align with current patient flows, risked creating further fragmentation in the local system of care, and was unlikely to achieve the size of population needed for the full benefits of population health management to be realised.</w:t>
      </w:r>
      <w:r w:rsidRPr="00642F2F">
        <w:rPr>
          <w:rFonts w:ascii="Calibri Light" w:eastAsia="Calibri" w:hAnsi="Calibri Light"/>
          <w:i/>
          <w:sz w:val="24"/>
          <w:szCs w:val="24"/>
        </w:rPr>
        <w:t xml:space="preserve"> </w:t>
      </w:r>
    </w:p>
    <w:p w14:paraId="6676A12F" w14:textId="5390D9E2" w:rsidR="00337C82" w:rsidRPr="00642F2F" w:rsidRDefault="00EB5E6B" w:rsidP="00337C82">
      <w:pPr>
        <w:spacing w:before="0" w:after="200" w:line="240" w:lineRule="auto"/>
        <w:ind w:left="0" w:firstLine="0"/>
        <w:jc w:val="left"/>
        <w:rPr>
          <w:rFonts w:ascii="Calibri Light" w:eastAsia="Calibri" w:hAnsi="Calibri Light"/>
          <w:sz w:val="24"/>
          <w:szCs w:val="24"/>
        </w:rPr>
      </w:pPr>
      <w:r w:rsidRPr="00642F2F">
        <w:rPr>
          <w:rFonts w:ascii="Calibri Light" w:eastAsia="Calibri" w:hAnsi="Calibri Light"/>
          <w:sz w:val="24"/>
          <w:szCs w:val="24"/>
        </w:rPr>
        <w:t xml:space="preserve">At the time of our interviews, the CCG had recently </w:t>
      </w:r>
      <w:r>
        <w:rPr>
          <w:rFonts w:ascii="Calibri Light" w:eastAsia="Calibri" w:hAnsi="Calibri Light"/>
          <w:sz w:val="24"/>
          <w:szCs w:val="24"/>
        </w:rPr>
        <w:t xml:space="preserve">started </w:t>
      </w:r>
      <w:r w:rsidRPr="00642F2F">
        <w:rPr>
          <w:rFonts w:ascii="Calibri Light" w:eastAsia="Calibri" w:hAnsi="Calibri Light"/>
          <w:sz w:val="24"/>
          <w:szCs w:val="24"/>
        </w:rPr>
        <w:t xml:space="preserve">work to develop an ACO or ACOs locally and agree how this/these should be commissioned. </w:t>
      </w:r>
      <w:r w:rsidR="00337C82" w:rsidRPr="00642F2F">
        <w:rPr>
          <w:rFonts w:ascii="Calibri Light" w:eastAsia="Calibri" w:hAnsi="Calibri Light"/>
          <w:sz w:val="24"/>
          <w:szCs w:val="24"/>
        </w:rPr>
        <w:t>It was expected that the new care model would be commissioned – whether this be through pooling budgets and services into a single contract or using a vehicle such as alliance contracting</w:t>
      </w:r>
      <w:r w:rsidR="00273924">
        <w:rPr>
          <w:rStyle w:val="FootnoteReference"/>
          <w:rFonts w:ascii="Calibri Light" w:eastAsia="Calibri" w:hAnsi="Calibri Light"/>
          <w:sz w:val="24"/>
          <w:szCs w:val="24"/>
        </w:rPr>
        <w:footnoteReference w:id="3"/>
      </w:r>
      <w:r w:rsidR="00337C82" w:rsidRPr="00642F2F">
        <w:rPr>
          <w:rFonts w:ascii="Calibri Light" w:eastAsia="Calibri" w:hAnsi="Calibri Light"/>
          <w:sz w:val="24"/>
          <w:szCs w:val="24"/>
        </w:rPr>
        <w:t xml:space="preserve"> – by 2019. This raises significant questions about the sustainability of the services and pathways being introduced by the vanguard, given that the changes currently being implemented will b</w:t>
      </w:r>
      <w:r>
        <w:rPr>
          <w:rFonts w:ascii="Calibri Light" w:eastAsia="Calibri" w:hAnsi="Calibri Light"/>
          <w:sz w:val="24"/>
          <w:szCs w:val="24"/>
        </w:rPr>
        <w:t>e superseded by a</w:t>
      </w:r>
      <w:r w:rsidR="00337C82" w:rsidRPr="00642F2F">
        <w:rPr>
          <w:rFonts w:ascii="Calibri Light" w:eastAsia="Calibri" w:hAnsi="Calibri Light"/>
          <w:sz w:val="24"/>
          <w:szCs w:val="24"/>
        </w:rPr>
        <w:t xml:space="preserve"> </w:t>
      </w:r>
      <w:r>
        <w:rPr>
          <w:rFonts w:ascii="Calibri Light" w:eastAsia="Calibri" w:hAnsi="Calibri Light"/>
          <w:sz w:val="24"/>
          <w:szCs w:val="24"/>
        </w:rPr>
        <w:t xml:space="preserve">CCG-wide </w:t>
      </w:r>
      <w:r w:rsidR="00337C82" w:rsidRPr="00642F2F">
        <w:rPr>
          <w:rFonts w:ascii="Calibri Light" w:eastAsia="Calibri" w:hAnsi="Calibri Light"/>
          <w:sz w:val="24"/>
          <w:szCs w:val="24"/>
        </w:rPr>
        <w:t xml:space="preserve">ACO in two years’ time. Interviewees anticipated that there would be strong similarities in the designs of the vanguard and </w:t>
      </w:r>
      <w:r w:rsidR="00337C82">
        <w:rPr>
          <w:rFonts w:ascii="Calibri Light" w:eastAsia="Calibri" w:hAnsi="Calibri Light"/>
          <w:sz w:val="24"/>
          <w:szCs w:val="24"/>
        </w:rPr>
        <w:t xml:space="preserve">the new care model developed by the CCG, </w:t>
      </w:r>
      <w:r w:rsidR="00337C82" w:rsidRPr="00642F2F">
        <w:rPr>
          <w:rFonts w:ascii="Calibri Light" w:eastAsia="Calibri" w:hAnsi="Calibri Light"/>
          <w:sz w:val="24"/>
          <w:szCs w:val="24"/>
        </w:rPr>
        <w:t>but also recognised that any differences between them would mean that changes currently being implemented would have to be changed again</w:t>
      </w:r>
      <w:r w:rsidR="00273924">
        <w:rPr>
          <w:rFonts w:ascii="Calibri Light" w:eastAsia="Calibri" w:hAnsi="Calibri Light"/>
          <w:sz w:val="24"/>
          <w:szCs w:val="24"/>
        </w:rPr>
        <w:t>.</w:t>
      </w:r>
    </w:p>
    <w:p w14:paraId="70127F48" w14:textId="28645B2A" w:rsidR="00337C82" w:rsidRDefault="00337C82" w:rsidP="00337C82">
      <w:pPr>
        <w:spacing w:before="0" w:after="200" w:line="240" w:lineRule="auto"/>
        <w:ind w:left="0" w:firstLine="0"/>
        <w:jc w:val="left"/>
        <w:rPr>
          <w:rFonts w:ascii="Calibri Light" w:eastAsia="Calibri" w:hAnsi="Calibri Light"/>
          <w:sz w:val="24"/>
          <w:szCs w:val="24"/>
        </w:rPr>
      </w:pPr>
      <w:r w:rsidRPr="00642F2F">
        <w:rPr>
          <w:rFonts w:ascii="Calibri Light" w:eastAsia="Calibri" w:hAnsi="Calibri Light"/>
          <w:sz w:val="24"/>
          <w:szCs w:val="24"/>
        </w:rPr>
        <w:t>More pressing still is the issue of how the new care model will be funded in the gap year between the NHS England funding ending (</w:t>
      </w:r>
      <w:r>
        <w:rPr>
          <w:rFonts w:ascii="Calibri Light" w:eastAsia="Calibri" w:hAnsi="Calibri Light"/>
          <w:sz w:val="24"/>
          <w:szCs w:val="24"/>
        </w:rPr>
        <w:t>31</w:t>
      </w:r>
      <w:r w:rsidRPr="00642F2F">
        <w:rPr>
          <w:rFonts w:ascii="Calibri Light" w:eastAsia="Calibri" w:hAnsi="Calibri Light"/>
          <w:sz w:val="24"/>
          <w:szCs w:val="24"/>
        </w:rPr>
        <w:t xml:space="preserve"> March 2018) and the start of the new commissioning arrangement</w:t>
      </w:r>
      <w:r>
        <w:rPr>
          <w:rFonts w:ascii="Calibri Light" w:eastAsia="Calibri" w:hAnsi="Calibri Light"/>
          <w:sz w:val="24"/>
          <w:szCs w:val="24"/>
        </w:rPr>
        <w:t xml:space="preserve"> (</w:t>
      </w:r>
      <w:r w:rsidR="004D4F3D">
        <w:rPr>
          <w:rFonts w:ascii="Calibri Light" w:eastAsia="Calibri" w:hAnsi="Calibri Light"/>
          <w:sz w:val="24"/>
          <w:szCs w:val="24"/>
        </w:rPr>
        <w:t>April 2019</w:t>
      </w:r>
      <w:r>
        <w:rPr>
          <w:rFonts w:ascii="Calibri Light" w:eastAsia="Calibri" w:hAnsi="Calibri Light"/>
          <w:sz w:val="24"/>
          <w:szCs w:val="24"/>
        </w:rPr>
        <w:t>)</w:t>
      </w:r>
      <w:r w:rsidRPr="00642F2F">
        <w:rPr>
          <w:rFonts w:ascii="Calibri Light" w:eastAsia="Calibri" w:hAnsi="Calibri Light"/>
          <w:sz w:val="24"/>
          <w:szCs w:val="24"/>
        </w:rPr>
        <w:t xml:space="preserve">. </w:t>
      </w:r>
      <w:r>
        <w:rPr>
          <w:rFonts w:ascii="Calibri Light" w:eastAsia="Calibri" w:hAnsi="Calibri Light"/>
          <w:sz w:val="24"/>
          <w:szCs w:val="24"/>
        </w:rPr>
        <w:t xml:space="preserve">One interviewee suggested </w:t>
      </w:r>
      <w:r w:rsidRPr="00642F2F">
        <w:rPr>
          <w:rFonts w:ascii="Calibri Light" w:eastAsia="Calibri" w:hAnsi="Calibri Light"/>
          <w:sz w:val="24"/>
          <w:szCs w:val="24"/>
        </w:rPr>
        <w:t>that the new model could be sustained through existing contracts if partners could reach agreement about re-allocation of income to reflect changes in patterns of activity</w:t>
      </w:r>
      <w:r>
        <w:rPr>
          <w:rFonts w:ascii="Calibri Light" w:eastAsia="Calibri" w:hAnsi="Calibri Light"/>
          <w:sz w:val="24"/>
          <w:szCs w:val="24"/>
        </w:rPr>
        <w:t xml:space="preserve">; but it was unclear whether this option had been discussed at the partnership board, and whether other partners were willing to enter into an arrangement of this kind. </w:t>
      </w:r>
    </w:p>
    <w:p w14:paraId="10A9ECFD" w14:textId="77777777" w:rsidR="00337C82" w:rsidRPr="00642F2F" w:rsidRDefault="00337C82" w:rsidP="00337C82">
      <w:pPr>
        <w:spacing w:before="0" w:after="200" w:line="240" w:lineRule="auto"/>
        <w:ind w:left="0" w:firstLine="0"/>
        <w:jc w:val="left"/>
        <w:rPr>
          <w:rFonts w:ascii="Calibri Light" w:eastAsia="Calibri" w:hAnsi="Calibri Light"/>
          <w:sz w:val="24"/>
          <w:szCs w:val="24"/>
        </w:rPr>
      </w:pPr>
      <w:r w:rsidRPr="00642F2F">
        <w:rPr>
          <w:rFonts w:ascii="Calibri Light" w:eastAsia="Calibri" w:hAnsi="Calibri Light"/>
          <w:sz w:val="24"/>
          <w:szCs w:val="24"/>
        </w:rPr>
        <w:t xml:space="preserve">Above all, there was a great deal of uncertainty about this issue, and concern about the impact on organisations, relationships and patient care if the new model of care had to be scaled back or unpicked because the funding to sustain it could not be secured. </w:t>
      </w:r>
    </w:p>
    <w:p w14:paraId="61F554BD" w14:textId="77777777" w:rsidR="00337C82" w:rsidRPr="00642F2F" w:rsidRDefault="00337C82" w:rsidP="00337C82">
      <w:pPr>
        <w:keepNext/>
        <w:keepLines/>
        <w:spacing w:before="200" w:after="0"/>
        <w:outlineLvl w:val="2"/>
        <w:rPr>
          <w:rFonts w:ascii="Calibri Light" w:eastAsia="Times New Roman" w:hAnsi="Calibri Light" w:cs="Times New Roman"/>
          <w:b/>
          <w:bCs/>
          <w:color w:val="5B9BD5"/>
        </w:rPr>
      </w:pPr>
      <w:r w:rsidRPr="00642F2F">
        <w:rPr>
          <w:rFonts w:ascii="Calibri Light" w:eastAsia="Times New Roman" w:hAnsi="Calibri Light" w:cs="Times New Roman"/>
          <w:b/>
          <w:bCs/>
          <w:color w:val="5B9BD5"/>
        </w:rPr>
        <w:t xml:space="preserve">Challenges and barriers to commissioning </w:t>
      </w:r>
    </w:p>
    <w:p w14:paraId="026719FF" w14:textId="671591B8" w:rsidR="00D16197" w:rsidRDefault="00337C82" w:rsidP="00337C82">
      <w:pPr>
        <w:spacing w:before="0" w:after="200" w:line="240" w:lineRule="auto"/>
        <w:ind w:left="0" w:firstLine="0"/>
        <w:jc w:val="left"/>
        <w:rPr>
          <w:rFonts w:ascii="Calibri Light" w:eastAsia="Calibri" w:hAnsi="Calibri Light"/>
          <w:sz w:val="24"/>
          <w:szCs w:val="24"/>
        </w:rPr>
      </w:pPr>
      <w:r w:rsidRPr="00642F2F">
        <w:rPr>
          <w:rFonts w:ascii="Calibri Light" w:eastAsia="Calibri" w:hAnsi="Calibri Light"/>
          <w:sz w:val="24"/>
          <w:szCs w:val="24"/>
        </w:rPr>
        <w:t xml:space="preserve">The inherent difficulty of commissioning a new model of care was a major theme emerging from the evaluation. There were differing levels of enthusiasm for the idea of having an integrated contract covering all community-based services. Some felt that this type of contract was a necessary lever for collaboration, that it would incentivise and hold providers to account ‘as a system’. Others were more cautious about entering into what were seen as an unproven set of arrangements with significant organisational and financial risks. </w:t>
      </w:r>
      <w:r>
        <w:rPr>
          <w:rFonts w:ascii="Calibri Light" w:eastAsia="Calibri" w:hAnsi="Calibri Light"/>
          <w:sz w:val="24"/>
          <w:szCs w:val="24"/>
        </w:rPr>
        <w:t>A key point from the literature is that contractual vehicles such as ACOs can support the successful integration of care, but they are not sufficient in themselves to bring this about</w:t>
      </w:r>
      <w:r w:rsidR="002F63A4">
        <w:rPr>
          <w:rFonts w:ascii="Calibri Light" w:eastAsia="Calibri" w:hAnsi="Calibri Light"/>
          <w:sz w:val="24"/>
          <w:szCs w:val="24"/>
        </w:rPr>
        <w:t xml:space="preserve">. Several other factors have been reported </w:t>
      </w:r>
      <w:r w:rsidR="009B0A87">
        <w:rPr>
          <w:rFonts w:ascii="Calibri Light" w:eastAsia="Calibri" w:hAnsi="Calibri Light"/>
          <w:sz w:val="24"/>
          <w:szCs w:val="24"/>
        </w:rPr>
        <w:t xml:space="preserve">as having an important </w:t>
      </w:r>
      <w:r w:rsidR="002F63A4">
        <w:rPr>
          <w:rFonts w:ascii="Calibri Light" w:eastAsia="Calibri" w:hAnsi="Calibri Light"/>
          <w:sz w:val="24"/>
          <w:szCs w:val="24"/>
        </w:rPr>
        <w:t xml:space="preserve">role in effective commissioning of integrated care </w:t>
      </w:r>
      <w:r w:rsidR="00D16197">
        <w:rPr>
          <w:rFonts w:ascii="Calibri Light" w:eastAsia="Calibri" w:hAnsi="Calibri Light"/>
          <w:sz w:val="24"/>
          <w:szCs w:val="24"/>
        </w:rPr>
        <w:t xml:space="preserve">(Box 5). </w:t>
      </w:r>
    </w:p>
    <w:p w14:paraId="12C5C043" w14:textId="418427C5" w:rsidR="003F1B4F" w:rsidRPr="00642F2F" w:rsidRDefault="003F1B4F" w:rsidP="003F1B4F">
      <w:pPr>
        <w:spacing w:line="240" w:lineRule="auto"/>
        <w:ind w:left="0" w:firstLine="0"/>
        <w:jc w:val="left"/>
        <w:rPr>
          <w:rFonts w:ascii="Calibri Light" w:eastAsia="Calibri" w:hAnsi="Calibri Light"/>
          <w:sz w:val="24"/>
          <w:szCs w:val="24"/>
        </w:rPr>
      </w:pPr>
      <w:r w:rsidRPr="00642F2F">
        <w:rPr>
          <w:rFonts w:ascii="Calibri Light" w:eastAsia="Calibri" w:hAnsi="Calibri Light"/>
          <w:sz w:val="24"/>
          <w:szCs w:val="24"/>
        </w:rPr>
        <w:t xml:space="preserve">Once again, there was an evident tension between national and local. Many were frustrated about the lack of progress that had been made nationally to address the barriers that existing contractual and payment mechanisms present to commissioning integrated care. While </w:t>
      </w:r>
      <w:r w:rsidRPr="00642F2F">
        <w:rPr>
          <w:rFonts w:ascii="Calibri Light" w:eastAsia="Calibri" w:hAnsi="Calibri Light"/>
          <w:sz w:val="24"/>
          <w:szCs w:val="24"/>
        </w:rPr>
        <w:lastRenderedPageBreak/>
        <w:t xml:space="preserve">acknowledging work </w:t>
      </w:r>
      <w:r w:rsidR="009B0A87">
        <w:rPr>
          <w:rFonts w:ascii="Calibri Light" w:eastAsia="Calibri" w:hAnsi="Calibri Light"/>
          <w:sz w:val="24"/>
          <w:szCs w:val="24"/>
        </w:rPr>
        <w:t xml:space="preserve">that </w:t>
      </w:r>
      <w:r w:rsidRPr="00642F2F">
        <w:rPr>
          <w:rFonts w:ascii="Calibri Light" w:eastAsia="Calibri" w:hAnsi="Calibri Light"/>
          <w:sz w:val="24"/>
          <w:szCs w:val="24"/>
        </w:rPr>
        <w:t>NHS England was leading on this issue, several people argued that far more needed to be done, and done quickly to avoid vanguards reaching the end of their funding without arrangements in place to sustain positive changes and impacts.</w:t>
      </w:r>
    </w:p>
    <w:p w14:paraId="32CACC2D" w14:textId="2CF0FEDC" w:rsidR="00D16197" w:rsidRDefault="003F1B4F" w:rsidP="00337C82">
      <w:pPr>
        <w:spacing w:before="0" w:after="200" w:line="240" w:lineRule="auto"/>
        <w:ind w:left="0" w:firstLine="0"/>
        <w:jc w:val="left"/>
        <w:rPr>
          <w:rFonts w:ascii="Calibri Light" w:eastAsia="Calibri" w:hAnsi="Calibri Light"/>
          <w:sz w:val="24"/>
          <w:szCs w:val="24"/>
        </w:rPr>
      </w:pPr>
      <w:r w:rsidRPr="002467A3">
        <w:rPr>
          <w:rFonts w:ascii="Calibri Light" w:eastAsia="Calibri" w:hAnsi="Calibri Light"/>
          <w:noProof/>
          <w:sz w:val="24"/>
          <w:szCs w:val="24"/>
          <w:lang w:eastAsia="en-GB"/>
        </w:rPr>
        <mc:AlternateContent>
          <mc:Choice Requires="wps">
            <w:drawing>
              <wp:anchor distT="0" distB="0" distL="114300" distR="114300" simplePos="0" relativeHeight="251681792" behindDoc="0" locked="0" layoutInCell="1" allowOverlap="1" wp14:anchorId="381C85D9" wp14:editId="4402E1FD">
                <wp:simplePos x="0" y="0"/>
                <wp:positionH relativeFrom="column">
                  <wp:posOffset>-15903</wp:posOffset>
                </wp:positionH>
                <wp:positionV relativeFrom="paragraph">
                  <wp:posOffset>40032</wp:posOffset>
                </wp:positionV>
                <wp:extent cx="5838825" cy="6567777"/>
                <wp:effectExtent l="0" t="0" r="2857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567777"/>
                        </a:xfrm>
                        <a:prstGeom prst="rect">
                          <a:avLst/>
                        </a:prstGeom>
                        <a:solidFill>
                          <a:srgbClr val="5B9BD5">
                            <a:lumMod val="20000"/>
                            <a:lumOff val="80000"/>
                          </a:srgbClr>
                        </a:solidFill>
                        <a:ln w="9525">
                          <a:solidFill>
                            <a:srgbClr val="000000"/>
                          </a:solidFill>
                          <a:miter lim="800000"/>
                          <a:headEnd/>
                          <a:tailEnd/>
                        </a:ln>
                      </wps:spPr>
                      <wps:txbx>
                        <w:txbxContent>
                          <w:p w14:paraId="551A93C0" w14:textId="29CA194B" w:rsidR="00F91B96" w:rsidRPr="00872C0B" w:rsidRDefault="00F91B96" w:rsidP="00D16197">
                            <w:pPr>
                              <w:spacing w:line="240" w:lineRule="auto"/>
                              <w:ind w:left="0" w:firstLine="0"/>
                              <w:jc w:val="left"/>
                              <w:rPr>
                                <w:rFonts w:ascii="Calibri Light" w:hAnsi="Calibri Light"/>
                                <w:b/>
                                <w:sz w:val="24"/>
                                <w:szCs w:val="24"/>
                              </w:rPr>
                            </w:pPr>
                            <w:r w:rsidRPr="00872C0B">
                              <w:rPr>
                                <w:rFonts w:ascii="Calibri Light" w:hAnsi="Calibri Light"/>
                                <w:b/>
                                <w:sz w:val="24"/>
                                <w:szCs w:val="24"/>
                              </w:rPr>
                              <w:t xml:space="preserve">Box </w:t>
                            </w:r>
                            <w:r>
                              <w:rPr>
                                <w:rFonts w:ascii="Calibri Light" w:hAnsi="Calibri Light"/>
                                <w:b/>
                                <w:sz w:val="24"/>
                                <w:szCs w:val="24"/>
                              </w:rPr>
                              <w:t xml:space="preserve">5. Factors that support effective commissioning of integrated care </w:t>
                            </w:r>
                          </w:p>
                          <w:p w14:paraId="64852DB4" w14:textId="5DC9ADB8" w:rsidR="00F91B96" w:rsidRPr="00435CB0" w:rsidRDefault="00F91B96" w:rsidP="00D16197">
                            <w:pPr>
                              <w:spacing w:line="240" w:lineRule="auto"/>
                              <w:ind w:left="0" w:firstLine="0"/>
                              <w:jc w:val="left"/>
                              <w:rPr>
                                <w:rFonts w:asciiTheme="majorHAnsi" w:hAnsiTheme="majorHAnsi"/>
                                <w:sz w:val="24"/>
                                <w:szCs w:val="24"/>
                              </w:rPr>
                            </w:pPr>
                            <w:r w:rsidRPr="00435CB0">
                              <w:rPr>
                                <w:rFonts w:asciiTheme="majorHAnsi" w:hAnsiTheme="majorHAnsi"/>
                                <w:sz w:val="24"/>
                                <w:szCs w:val="24"/>
                              </w:rPr>
                              <w:t xml:space="preserve">Research by Ham, Smith and </w:t>
                            </w:r>
                            <w:proofErr w:type="spellStart"/>
                            <w:r w:rsidRPr="00435CB0">
                              <w:rPr>
                                <w:rFonts w:asciiTheme="majorHAnsi" w:hAnsiTheme="majorHAnsi"/>
                                <w:sz w:val="24"/>
                                <w:szCs w:val="24"/>
                              </w:rPr>
                              <w:t>Eastmure</w:t>
                            </w:r>
                            <w:proofErr w:type="spellEnd"/>
                            <w:r w:rsidRPr="00435CB0">
                              <w:rPr>
                                <w:rFonts w:asciiTheme="majorHAnsi" w:hAnsiTheme="majorHAnsi"/>
                                <w:sz w:val="24"/>
                                <w:szCs w:val="24"/>
                              </w:rPr>
                              <w:t xml:space="preserve"> </w:t>
                            </w:r>
                            <w:r>
                              <w:rPr>
                                <w:rFonts w:asciiTheme="majorHAnsi" w:hAnsiTheme="majorHAnsi"/>
                                <w:sz w:val="24"/>
                                <w:szCs w:val="24"/>
                              </w:rPr>
                              <w:t xml:space="preserve">(2011) </w:t>
                            </w:r>
                            <w:r w:rsidRPr="00435CB0">
                              <w:rPr>
                                <w:rFonts w:asciiTheme="majorHAnsi" w:hAnsiTheme="majorHAnsi"/>
                                <w:sz w:val="24"/>
                                <w:szCs w:val="24"/>
                              </w:rPr>
                              <w:t>examined the learning from efforts to commission integrated care, bringing together a range of qualitative and quantitative data including a survey of primary care trusts (PCTs) and evidence from eight</w:t>
                            </w:r>
                            <w:r>
                              <w:rPr>
                                <w:rFonts w:asciiTheme="majorHAnsi" w:hAnsiTheme="majorHAnsi"/>
                                <w:sz w:val="24"/>
                                <w:szCs w:val="24"/>
                              </w:rPr>
                              <w:t xml:space="preserve"> NHS</w:t>
                            </w:r>
                            <w:r w:rsidRPr="00435CB0">
                              <w:rPr>
                                <w:rFonts w:asciiTheme="majorHAnsi" w:hAnsiTheme="majorHAnsi"/>
                                <w:sz w:val="24"/>
                                <w:szCs w:val="24"/>
                              </w:rPr>
                              <w:t xml:space="preserve"> case study sites. Their analysis found that more successful experiences of commissioning were associated with: </w:t>
                            </w:r>
                          </w:p>
                          <w:p w14:paraId="38112399" w14:textId="77777777"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Strong managerial and clinical leadership</w:t>
                            </w:r>
                            <w:r w:rsidRPr="00435CB0">
                              <w:rPr>
                                <w:rFonts w:asciiTheme="majorHAnsi" w:hAnsiTheme="majorHAnsi"/>
                                <w:sz w:val="24"/>
                                <w:szCs w:val="24"/>
                              </w:rPr>
                              <w:t>: including a willingness among primary care doctors to lead the development of integrated services, compete for contracts and hold new forms of budgets;</w:t>
                            </w:r>
                          </w:p>
                          <w:p w14:paraId="25CD597E" w14:textId="0AAD41B6"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Robust performance management</w:t>
                            </w:r>
                            <w:r w:rsidRPr="00435CB0">
                              <w:rPr>
                                <w:rFonts w:asciiTheme="majorHAnsi" w:hAnsiTheme="majorHAnsi"/>
                                <w:sz w:val="24"/>
                                <w:szCs w:val="24"/>
                              </w:rPr>
                              <w:t>: with parties agreeing performance and outcome indicators and then organising and funding the necessary data collect</w:t>
                            </w:r>
                            <w:r>
                              <w:rPr>
                                <w:rFonts w:asciiTheme="majorHAnsi" w:hAnsiTheme="majorHAnsi"/>
                                <w:sz w:val="24"/>
                                <w:szCs w:val="24"/>
                              </w:rPr>
                              <w:t>ion</w:t>
                            </w:r>
                            <w:r w:rsidRPr="00435CB0">
                              <w:rPr>
                                <w:rFonts w:asciiTheme="majorHAnsi" w:hAnsiTheme="majorHAnsi"/>
                                <w:sz w:val="24"/>
                                <w:szCs w:val="24"/>
                              </w:rPr>
                              <w:t xml:space="preserve">, synthesis and analysis to monitor progress against them; </w:t>
                            </w:r>
                          </w:p>
                          <w:p w14:paraId="55ED9984" w14:textId="77777777"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Commissioning for a registered list of patients</w:t>
                            </w:r>
                            <w:r w:rsidRPr="00435CB0">
                              <w:rPr>
                                <w:rFonts w:asciiTheme="majorHAnsi" w:hAnsiTheme="majorHAnsi"/>
                                <w:sz w:val="24"/>
                                <w:szCs w:val="24"/>
                              </w:rPr>
                              <w:t xml:space="preserve">: with providers assuming a capitated budget of deliver a range of health management services for a defined population; </w:t>
                            </w:r>
                          </w:p>
                          <w:p w14:paraId="4CC16EBF" w14:textId="32E32889"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Provider engagement</w:t>
                            </w:r>
                            <w:r>
                              <w:rPr>
                                <w:rFonts w:asciiTheme="majorHAnsi" w:hAnsiTheme="majorHAnsi"/>
                                <w:sz w:val="24"/>
                                <w:szCs w:val="24"/>
                              </w:rPr>
                              <w:t>:</w:t>
                            </w:r>
                            <w:r w:rsidRPr="00435CB0">
                              <w:rPr>
                                <w:rFonts w:asciiTheme="majorHAnsi" w:hAnsiTheme="majorHAnsi"/>
                                <w:sz w:val="24"/>
                                <w:szCs w:val="24"/>
                              </w:rPr>
                              <w:t xml:space="preserve"> with commissioners and providers working closely to develop new care pathways and service specification. The authors notes that in</w:t>
                            </w:r>
                            <w:r>
                              <w:rPr>
                                <w:rFonts w:asciiTheme="majorHAnsi" w:hAnsiTheme="majorHAnsi"/>
                                <w:sz w:val="24"/>
                                <w:szCs w:val="24"/>
                              </w:rPr>
                              <w:t xml:space="preserve"> the most successful examples </w:t>
                            </w:r>
                            <w:r w:rsidRPr="0036614B">
                              <w:rPr>
                                <w:rFonts w:asciiTheme="majorHAnsi" w:hAnsiTheme="majorHAnsi"/>
                                <w:i/>
                                <w:sz w:val="24"/>
                                <w:szCs w:val="24"/>
                              </w:rPr>
                              <w:t>“</w:t>
                            </w:r>
                            <w:r w:rsidRPr="0036614B">
                              <w:rPr>
                                <w:rFonts w:asciiTheme="majorHAnsi" w:hAnsiTheme="majorHAnsi" w:cs="Adobe Garamond Pro"/>
                                <w:i/>
                                <w:color w:val="000000"/>
                                <w:sz w:val="24"/>
                                <w:szCs w:val="24"/>
                              </w:rPr>
                              <w:t>commissioners were seeking to exploit the strength of providers as developers of services, encouraging them to do this in a way that enabled better integrated care.”</w:t>
                            </w:r>
                          </w:p>
                          <w:p w14:paraId="096BFFE7" w14:textId="6FE06C26"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cs="Adobe Garamond Pro"/>
                                <w:b/>
                                <w:color w:val="000000"/>
                                <w:sz w:val="24"/>
                                <w:szCs w:val="24"/>
                              </w:rPr>
                              <w:t>Time and persistence</w:t>
                            </w:r>
                            <w:r w:rsidRPr="00435CB0">
                              <w:rPr>
                                <w:rFonts w:asciiTheme="majorHAnsi" w:hAnsiTheme="majorHAnsi" w:cs="Adobe Garamond Pro"/>
                                <w:color w:val="000000"/>
                                <w:sz w:val="24"/>
                                <w:szCs w:val="24"/>
                              </w:rPr>
                              <w:t xml:space="preserve">: </w:t>
                            </w:r>
                            <w:r>
                              <w:rPr>
                                <w:rFonts w:asciiTheme="majorHAnsi" w:hAnsiTheme="majorHAnsi" w:cs="Adobe Garamond Pro"/>
                                <w:color w:val="000000"/>
                                <w:sz w:val="24"/>
                                <w:szCs w:val="24"/>
                              </w:rPr>
                              <w:t>the research found that the integration of services in the case study sites had been a long term process, in most cases taking place over a number of years.</w:t>
                            </w:r>
                          </w:p>
                          <w:p w14:paraId="15C71FA4" w14:textId="710188AA" w:rsidR="00F91B96" w:rsidRPr="00FF095D" w:rsidRDefault="00F91B96" w:rsidP="00435CB0">
                            <w:pPr>
                              <w:spacing w:line="240" w:lineRule="auto"/>
                              <w:ind w:left="0" w:firstLine="0"/>
                              <w:jc w:val="left"/>
                              <w:rPr>
                                <w:rFonts w:asciiTheme="majorHAnsi" w:hAnsiTheme="majorHAnsi"/>
                                <w:sz w:val="24"/>
                                <w:szCs w:val="24"/>
                              </w:rPr>
                            </w:pPr>
                            <w:r w:rsidRPr="00FF095D">
                              <w:rPr>
                                <w:rFonts w:asciiTheme="majorHAnsi" w:hAnsiTheme="majorHAnsi"/>
                                <w:sz w:val="24"/>
                                <w:szCs w:val="24"/>
                              </w:rPr>
                              <w:t xml:space="preserve">Further insights are offered by </w:t>
                            </w:r>
                            <w:proofErr w:type="spellStart"/>
                            <w:r w:rsidRPr="00FF095D">
                              <w:rPr>
                                <w:rFonts w:asciiTheme="majorHAnsi" w:hAnsiTheme="majorHAnsi"/>
                                <w:sz w:val="24"/>
                                <w:szCs w:val="24"/>
                              </w:rPr>
                              <w:t>Addicott</w:t>
                            </w:r>
                            <w:proofErr w:type="spellEnd"/>
                            <w:r>
                              <w:rPr>
                                <w:rFonts w:asciiTheme="majorHAnsi" w:hAnsiTheme="majorHAnsi"/>
                                <w:sz w:val="24"/>
                                <w:szCs w:val="24"/>
                              </w:rPr>
                              <w:t xml:space="preserve"> (2014)</w:t>
                            </w:r>
                            <w:r w:rsidRPr="00FF095D">
                              <w:rPr>
                                <w:rFonts w:asciiTheme="majorHAnsi" w:hAnsiTheme="majorHAnsi"/>
                                <w:sz w:val="24"/>
                                <w:szCs w:val="24"/>
                              </w:rPr>
                              <w:t xml:space="preserve">, </w:t>
                            </w:r>
                            <w:r>
                              <w:rPr>
                                <w:rFonts w:asciiTheme="majorHAnsi" w:hAnsiTheme="majorHAnsi"/>
                                <w:sz w:val="24"/>
                                <w:szCs w:val="24"/>
                              </w:rPr>
                              <w:t>drawing on learning from five case study sites</w:t>
                            </w:r>
                            <w:r w:rsidRPr="00FF095D">
                              <w:rPr>
                                <w:rFonts w:asciiTheme="majorHAnsi" w:hAnsiTheme="majorHAnsi"/>
                                <w:sz w:val="24"/>
                                <w:szCs w:val="24"/>
                              </w:rPr>
                              <w:t xml:space="preserve">. </w:t>
                            </w:r>
                            <w:r>
                              <w:rPr>
                                <w:rFonts w:asciiTheme="majorHAnsi" w:hAnsiTheme="majorHAnsi"/>
                                <w:sz w:val="24"/>
                                <w:szCs w:val="24"/>
                              </w:rPr>
                              <w:t xml:space="preserve">She described </w:t>
                            </w:r>
                            <w:r w:rsidRPr="00FF095D">
                              <w:rPr>
                                <w:rFonts w:asciiTheme="majorHAnsi" w:hAnsiTheme="majorHAnsi"/>
                                <w:sz w:val="24"/>
                                <w:szCs w:val="24"/>
                              </w:rPr>
                              <w:t xml:space="preserve">four </w:t>
                            </w:r>
                            <w:r>
                              <w:rPr>
                                <w:rFonts w:asciiTheme="majorHAnsi" w:hAnsiTheme="majorHAnsi"/>
                                <w:sz w:val="24"/>
                                <w:szCs w:val="24"/>
                              </w:rPr>
                              <w:t xml:space="preserve">key </w:t>
                            </w:r>
                            <w:r w:rsidRPr="00FF095D">
                              <w:rPr>
                                <w:rFonts w:asciiTheme="majorHAnsi" w:hAnsiTheme="majorHAnsi"/>
                                <w:sz w:val="24"/>
                                <w:szCs w:val="24"/>
                              </w:rPr>
                              <w:t xml:space="preserve">factors that support effective commissioning of integrated care: </w:t>
                            </w:r>
                          </w:p>
                          <w:p w14:paraId="372E03EF" w14:textId="02E0A092"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sz w:val="24"/>
                                <w:szCs w:val="24"/>
                              </w:rPr>
                              <w:t>Ongoing engagement with providers, patients and the wider community to define the problem and identify appropriate solutions</w:t>
                            </w:r>
                            <w:r>
                              <w:rPr>
                                <w:rFonts w:asciiTheme="majorHAnsi" w:hAnsiTheme="majorHAnsi"/>
                                <w:sz w:val="24"/>
                                <w:szCs w:val="24"/>
                              </w:rPr>
                              <w:t>;</w:t>
                            </w:r>
                          </w:p>
                          <w:p w14:paraId="17E9FD2B" w14:textId="18D76A57"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sz w:val="24"/>
                                <w:szCs w:val="24"/>
                              </w:rPr>
                              <w:t xml:space="preserve">Nurturing trust and building relationship between </w:t>
                            </w:r>
                            <w:r>
                              <w:rPr>
                                <w:rFonts w:asciiTheme="majorHAnsi" w:hAnsiTheme="majorHAnsi"/>
                                <w:sz w:val="24"/>
                                <w:szCs w:val="24"/>
                              </w:rPr>
                              <w:t>providers;</w:t>
                            </w:r>
                          </w:p>
                          <w:p w14:paraId="5DEA63B4" w14:textId="43A512F0"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cs="Minion Pro"/>
                                <w:color w:val="000000"/>
                                <w:sz w:val="24"/>
                                <w:szCs w:val="24"/>
                              </w:rPr>
                              <w:t>Aligning payment mechanisms and incentives across providers</w:t>
                            </w:r>
                            <w:r>
                              <w:rPr>
                                <w:rFonts w:asciiTheme="majorHAnsi" w:hAnsiTheme="majorHAnsi" w:cs="Minion Pro"/>
                                <w:color w:val="000000"/>
                                <w:sz w:val="24"/>
                                <w:szCs w:val="24"/>
                              </w:rPr>
                              <w:t>;</w:t>
                            </w:r>
                          </w:p>
                          <w:p w14:paraId="14C1685A" w14:textId="6F3B6A95"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cs="Minion Pro"/>
                                <w:color w:val="000000"/>
                                <w:sz w:val="24"/>
                                <w:szCs w:val="24"/>
                              </w:rPr>
                              <w:t>Providers leading on the development of governance arrangements and</w:t>
                            </w:r>
                            <w:r>
                              <w:rPr>
                                <w:rFonts w:asciiTheme="majorHAnsi" w:hAnsiTheme="majorHAnsi" w:cs="Minion Pro"/>
                                <w:color w:val="000000"/>
                                <w:sz w:val="24"/>
                                <w:szCs w:val="24"/>
                              </w:rPr>
                              <w:t xml:space="preserve"> organisational models.</w:t>
                            </w:r>
                          </w:p>
                          <w:p w14:paraId="7899470F" w14:textId="313AA879" w:rsidR="00F91B96" w:rsidRPr="00435CB0" w:rsidRDefault="00F91B96" w:rsidP="00435CB0">
                            <w:pPr>
                              <w:spacing w:line="240" w:lineRule="auto"/>
                              <w:jc w:val="left"/>
                              <w:rPr>
                                <w:rFonts w:ascii="Calibri Light" w:hAnsi="Calibri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5pt;margin-top:3.15pt;width:459.75pt;height:51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" fillcolor="#deebf7">
                <v:textbox>
                  <w:txbxContent>
                    <w:p w14:paraId="551A93C0" w14:textId="29CA194B" w:rsidR="00F91B96" w:rsidRPr="00872C0B" w:rsidRDefault="00F91B96" w:rsidP="00D16197">
                      <w:pPr>
                        <w:spacing w:line="240" w:lineRule="auto"/>
                        <w:ind w:left="0" w:firstLine="0"/>
                        <w:jc w:val="left"/>
                        <w:rPr>
                          <w:rFonts w:ascii="Calibri Light" w:hAnsi="Calibri Light"/>
                          <w:b/>
                          <w:sz w:val="24"/>
                          <w:szCs w:val="24"/>
                        </w:rPr>
                      </w:pPr>
                      <w:r w:rsidRPr="00872C0B">
                        <w:rPr>
                          <w:rFonts w:ascii="Calibri Light" w:hAnsi="Calibri Light"/>
                          <w:b/>
                          <w:sz w:val="24"/>
                          <w:szCs w:val="24"/>
                        </w:rPr>
                        <w:t xml:space="preserve">Box </w:t>
                      </w:r>
                      <w:r>
                        <w:rPr>
                          <w:rFonts w:ascii="Calibri Light" w:hAnsi="Calibri Light"/>
                          <w:b/>
                          <w:sz w:val="24"/>
                          <w:szCs w:val="24"/>
                        </w:rPr>
                        <w:t xml:space="preserve">5. Factors that support effective commissioning of integrated care </w:t>
                      </w:r>
                    </w:p>
                    <w:p w14:paraId="64852DB4" w14:textId="5DC9ADB8" w:rsidR="00F91B96" w:rsidRPr="00435CB0" w:rsidRDefault="00F91B96" w:rsidP="00D16197">
                      <w:pPr>
                        <w:spacing w:line="240" w:lineRule="auto"/>
                        <w:ind w:left="0" w:firstLine="0"/>
                        <w:jc w:val="left"/>
                        <w:rPr>
                          <w:rFonts w:asciiTheme="majorHAnsi" w:hAnsiTheme="majorHAnsi"/>
                          <w:sz w:val="24"/>
                          <w:szCs w:val="24"/>
                        </w:rPr>
                      </w:pPr>
                      <w:r w:rsidRPr="00435CB0">
                        <w:rPr>
                          <w:rFonts w:asciiTheme="majorHAnsi" w:hAnsiTheme="majorHAnsi"/>
                          <w:sz w:val="24"/>
                          <w:szCs w:val="24"/>
                        </w:rPr>
                        <w:t xml:space="preserve">Research by Ham, Smith and </w:t>
                      </w:r>
                      <w:proofErr w:type="spellStart"/>
                      <w:r w:rsidRPr="00435CB0">
                        <w:rPr>
                          <w:rFonts w:asciiTheme="majorHAnsi" w:hAnsiTheme="majorHAnsi"/>
                          <w:sz w:val="24"/>
                          <w:szCs w:val="24"/>
                        </w:rPr>
                        <w:t>Eastmure</w:t>
                      </w:r>
                      <w:proofErr w:type="spellEnd"/>
                      <w:r w:rsidRPr="00435CB0">
                        <w:rPr>
                          <w:rFonts w:asciiTheme="majorHAnsi" w:hAnsiTheme="majorHAnsi"/>
                          <w:sz w:val="24"/>
                          <w:szCs w:val="24"/>
                        </w:rPr>
                        <w:t xml:space="preserve"> </w:t>
                      </w:r>
                      <w:r>
                        <w:rPr>
                          <w:rFonts w:asciiTheme="majorHAnsi" w:hAnsiTheme="majorHAnsi"/>
                          <w:sz w:val="24"/>
                          <w:szCs w:val="24"/>
                        </w:rPr>
                        <w:t xml:space="preserve">(2011) </w:t>
                      </w:r>
                      <w:r w:rsidRPr="00435CB0">
                        <w:rPr>
                          <w:rFonts w:asciiTheme="majorHAnsi" w:hAnsiTheme="majorHAnsi"/>
                          <w:sz w:val="24"/>
                          <w:szCs w:val="24"/>
                        </w:rPr>
                        <w:t>examined the learning from efforts to commission integrated care, bringing together a range of qualitative and quantitative data including a survey of primary care trusts (PCTs) and evidence from eight</w:t>
                      </w:r>
                      <w:r>
                        <w:rPr>
                          <w:rFonts w:asciiTheme="majorHAnsi" w:hAnsiTheme="majorHAnsi"/>
                          <w:sz w:val="24"/>
                          <w:szCs w:val="24"/>
                        </w:rPr>
                        <w:t xml:space="preserve"> NHS</w:t>
                      </w:r>
                      <w:r w:rsidRPr="00435CB0">
                        <w:rPr>
                          <w:rFonts w:asciiTheme="majorHAnsi" w:hAnsiTheme="majorHAnsi"/>
                          <w:sz w:val="24"/>
                          <w:szCs w:val="24"/>
                        </w:rPr>
                        <w:t xml:space="preserve"> case study sites. Their analysis found that more successful experiences of commissioning were associated with: </w:t>
                      </w:r>
                    </w:p>
                    <w:p w14:paraId="38112399" w14:textId="77777777"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Strong managerial and clinical leadership</w:t>
                      </w:r>
                      <w:r w:rsidRPr="00435CB0">
                        <w:rPr>
                          <w:rFonts w:asciiTheme="majorHAnsi" w:hAnsiTheme="majorHAnsi"/>
                          <w:sz w:val="24"/>
                          <w:szCs w:val="24"/>
                        </w:rPr>
                        <w:t>: including a willingness among primary care doctors to lead the development of integrated services, compete for contracts and hold new forms of budgets;</w:t>
                      </w:r>
                    </w:p>
                    <w:p w14:paraId="25CD597E" w14:textId="0AAD41B6"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Robust performance management</w:t>
                      </w:r>
                      <w:r w:rsidRPr="00435CB0">
                        <w:rPr>
                          <w:rFonts w:asciiTheme="majorHAnsi" w:hAnsiTheme="majorHAnsi"/>
                          <w:sz w:val="24"/>
                          <w:szCs w:val="24"/>
                        </w:rPr>
                        <w:t>: with parties agreeing performance and outcome indicators and then organising and funding the necessary data collect</w:t>
                      </w:r>
                      <w:r>
                        <w:rPr>
                          <w:rFonts w:asciiTheme="majorHAnsi" w:hAnsiTheme="majorHAnsi"/>
                          <w:sz w:val="24"/>
                          <w:szCs w:val="24"/>
                        </w:rPr>
                        <w:t>ion</w:t>
                      </w:r>
                      <w:r w:rsidRPr="00435CB0">
                        <w:rPr>
                          <w:rFonts w:asciiTheme="majorHAnsi" w:hAnsiTheme="majorHAnsi"/>
                          <w:sz w:val="24"/>
                          <w:szCs w:val="24"/>
                        </w:rPr>
                        <w:t xml:space="preserve">, synthesis and analysis to monitor progress against them; </w:t>
                      </w:r>
                    </w:p>
                    <w:p w14:paraId="55ED9984" w14:textId="77777777"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Commissioning for a registered list of patients</w:t>
                      </w:r>
                      <w:r w:rsidRPr="00435CB0">
                        <w:rPr>
                          <w:rFonts w:asciiTheme="majorHAnsi" w:hAnsiTheme="majorHAnsi"/>
                          <w:sz w:val="24"/>
                          <w:szCs w:val="24"/>
                        </w:rPr>
                        <w:t xml:space="preserve">: with providers assuming a capitated budget of deliver a range of health management services for a defined population; </w:t>
                      </w:r>
                    </w:p>
                    <w:p w14:paraId="4CC16EBF" w14:textId="32E32889"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b/>
                          <w:sz w:val="24"/>
                          <w:szCs w:val="24"/>
                        </w:rPr>
                        <w:t>Provider engagement</w:t>
                      </w:r>
                      <w:r>
                        <w:rPr>
                          <w:rFonts w:asciiTheme="majorHAnsi" w:hAnsiTheme="majorHAnsi"/>
                          <w:sz w:val="24"/>
                          <w:szCs w:val="24"/>
                        </w:rPr>
                        <w:t>:</w:t>
                      </w:r>
                      <w:r w:rsidRPr="00435CB0">
                        <w:rPr>
                          <w:rFonts w:asciiTheme="majorHAnsi" w:hAnsiTheme="majorHAnsi"/>
                          <w:sz w:val="24"/>
                          <w:szCs w:val="24"/>
                        </w:rPr>
                        <w:t xml:space="preserve"> with commissioners and providers working closely to develop new care pathways and service specification. The authors notes that in</w:t>
                      </w:r>
                      <w:r>
                        <w:rPr>
                          <w:rFonts w:asciiTheme="majorHAnsi" w:hAnsiTheme="majorHAnsi"/>
                          <w:sz w:val="24"/>
                          <w:szCs w:val="24"/>
                        </w:rPr>
                        <w:t xml:space="preserve"> the most successful examples </w:t>
                      </w:r>
                      <w:r w:rsidRPr="0036614B">
                        <w:rPr>
                          <w:rFonts w:asciiTheme="majorHAnsi" w:hAnsiTheme="majorHAnsi"/>
                          <w:i/>
                          <w:sz w:val="24"/>
                          <w:szCs w:val="24"/>
                        </w:rPr>
                        <w:t>“</w:t>
                      </w:r>
                      <w:r w:rsidRPr="0036614B">
                        <w:rPr>
                          <w:rFonts w:asciiTheme="majorHAnsi" w:hAnsiTheme="majorHAnsi" w:cs="Adobe Garamond Pro"/>
                          <w:i/>
                          <w:color w:val="000000"/>
                          <w:sz w:val="24"/>
                          <w:szCs w:val="24"/>
                        </w:rPr>
                        <w:t>commissioners were seeking to exploit the strength of providers as developers of services, encouraging them to do this in a way that enabled better integrated care.”</w:t>
                      </w:r>
                    </w:p>
                    <w:p w14:paraId="096BFFE7" w14:textId="6FE06C26" w:rsidR="00F91B96" w:rsidRPr="00435CB0" w:rsidRDefault="00F91B96" w:rsidP="00F13117">
                      <w:pPr>
                        <w:pStyle w:val="ListParagraph"/>
                        <w:numPr>
                          <w:ilvl w:val="0"/>
                          <w:numId w:val="19"/>
                        </w:numPr>
                        <w:spacing w:line="240" w:lineRule="auto"/>
                        <w:jc w:val="left"/>
                        <w:rPr>
                          <w:rFonts w:asciiTheme="majorHAnsi" w:hAnsiTheme="majorHAnsi"/>
                          <w:sz w:val="24"/>
                          <w:szCs w:val="24"/>
                        </w:rPr>
                      </w:pPr>
                      <w:r w:rsidRPr="00435CB0">
                        <w:rPr>
                          <w:rFonts w:asciiTheme="majorHAnsi" w:hAnsiTheme="majorHAnsi" w:cs="Adobe Garamond Pro"/>
                          <w:b/>
                          <w:color w:val="000000"/>
                          <w:sz w:val="24"/>
                          <w:szCs w:val="24"/>
                        </w:rPr>
                        <w:t>Time and persistence</w:t>
                      </w:r>
                      <w:r w:rsidRPr="00435CB0">
                        <w:rPr>
                          <w:rFonts w:asciiTheme="majorHAnsi" w:hAnsiTheme="majorHAnsi" w:cs="Adobe Garamond Pro"/>
                          <w:color w:val="000000"/>
                          <w:sz w:val="24"/>
                          <w:szCs w:val="24"/>
                        </w:rPr>
                        <w:t xml:space="preserve">: </w:t>
                      </w:r>
                      <w:r>
                        <w:rPr>
                          <w:rFonts w:asciiTheme="majorHAnsi" w:hAnsiTheme="majorHAnsi" w:cs="Adobe Garamond Pro"/>
                          <w:color w:val="000000"/>
                          <w:sz w:val="24"/>
                          <w:szCs w:val="24"/>
                        </w:rPr>
                        <w:t>the research found that the integration of services in the case study sites had been a long term process, in most cases taking place over a number of years.</w:t>
                      </w:r>
                    </w:p>
                    <w:p w14:paraId="15C71FA4" w14:textId="710188AA" w:rsidR="00F91B96" w:rsidRPr="00FF095D" w:rsidRDefault="00F91B96" w:rsidP="00435CB0">
                      <w:pPr>
                        <w:spacing w:line="240" w:lineRule="auto"/>
                        <w:ind w:left="0" w:firstLine="0"/>
                        <w:jc w:val="left"/>
                        <w:rPr>
                          <w:rFonts w:asciiTheme="majorHAnsi" w:hAnsiTheme="majorHAnsi"/>
                          <w:sz w:val="24"/>
                          <w:szCs w:val="24"/>
                        </w:rPr>
                      </w:pPr>
                      <w:r w:rsidRPr="00FF095D">
                        <w:rPr>
                          <w:rFonts w:asciiTheme="majorHAnsi" w:hAnsiTheme="majorHAnsi"/>
                          <w:sz w:val="24"/>
                          <w:szCs w:val="24"/>
                        </w:rPr>
                        <w:t xml:space="preserve">Further insights are offered by </w:t>
                      </w:r>
                      <w:proofErr w:type="spellStart"/>
                      <w:r w:rsidRPr="00FF095D">
                        <w:rPr>
                          <w:rFonts w:asciiTheme="majorHAnsi" w:hAnsiTheme="majorHAnsi"/>
                          <w:sz w:val="24"/>
                          <w:szCs w:val="24"/>
                        </w:rPr>
                        <w:t>Addicott</w:t>
                      </w:r>
                      <w:proofErr w:type="spellEnd"/>
                      <w:r>
                        <w:rPr>
                          <w:rFonts w:asciiTheme="majorHAnsi" w:hAnsiTheme="majorHAnsi"/>
                          <w:sz w:val="24"/>
                          <w:szCs w:val="24"/>
                        </w:rPr>
                        <w:t xml:space="preserve"> (2014)</w:t>
                      </w:r>
                      <w:r w:rsidRPr="00FF095D">
                        <w:rPr>
                          <w:rFonts w:asciiTheme="majorHAnsi" w:hAnsiTheme="majorHAnsi"/>
                          <w:sz w:val="24"/>
                          <w:szCs w:val="24"/>
                        </w:rPr>
                        <w:t xml:space="preserve">, </w:t>
                      </w:r>
                      <w:r>
                        <w:rPr>
                          <w:rFonts w:asciiTheme="majorHAnsi" w:hAnsiTheme="majorHAnsi"/>
                          <w:sz w:val="24"/>
                          <w:szCs w:val="24"/>
                        </w:rPr>
                        <w:t>drawing on learning from five case study sites</w:t>
                      </w:r>
                      <w:r w:rsidRPr="00FF095D">
                        <w:rPr>
                          <w:rFonts w:asciiTheme="majorHAnsi" w:hAnsiTheme="majorHAnsi"/>
                          <w:sz w:val="24"/>
                          <w:szCs w:val="24"/>
                        </w:rPr>
                        <w:t xml:space="preserve">. </w:t>
                      </w:r>
                      <w:r>
                        <w:rPr>
                          <w:rFonts w:asciiTheme="majorHAnsi" w:hAnsiTheme="majorHAnsi"/>
                          <w:sz w:val="24"/>
                          <w:szCs w:val="24"/>
                        </w:rPr>
                        <w:t xml:space="preserve">She described </w:t>
                      </w:r>
                      <w:r w:rsidRPr="00FF095D">
                        <w:rPr>
                          <w:rFonts w:asciiTheme="majorHAnsi" w:hAnsiTheme="majorHAnsi"/>
                          <w:sz w:val="24"/>
                          <w:szCs w:val="24"/>
                        </w:rPr>
                        <w:t xml:space="preserve">four </w:t>
                      </w:r>
                      <w:r>
                        <w:rPr>
                          <w:rFonts w:asciiTheme="majorHAnsi" w:hAnsiTheme="majorHAnsi"/>
                          <w:sz w:val="24"/>
                          <w:szCs w:val="24"/>
                        </w:rPr>
                        <w:t xml:space="preserve">key </w:t>
                      </w:r>
                      <w:r w:rsidRPr="00FF095D">
                        <w:rPr>
                          <w:rFonts w:asciiTheme="majorHAnsi" w:hAnsiTheme="majorHAnsi"/>
                          <w:sz w:val="24"/>
                          <w:szCs w:val="24"/>
                        </w:rPr>
                        <w:t xml:space="preserve">factors that support effective commissioning of integrated care: </w:t>
                      </w:r>
                    </w:p>
                    <w:p w14:paraId="372E03EF" w14:textId="02E0A092"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sz w:val="24"/>
                          <w:szCs w:val="24"/>
                        </w:rPr>
                        <w:t>Ongoing engagement with providers, patients and the wider community to define the problem and identify appropriate solutions</w:t>
                      </w:r>
                      <w:r>
                        <w:rPr>
                          <w:rFonts w:asciiTheme="majorHAnsi" w:hAnsiTheme="majorHAnsi"/>
                          <w:sz w:val="24"/>
                          <w:szCs w:val="24"/>
                        </w:rPr>
                        <w:t>;</w:t>
                      </w:r>
                    </w:p>
                    <w:p w14:paraId="17E9FD2B" w14:textId="18D76A57"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sz w:val="24"/>
                          <w:szCs w:val="24"/>
                        </w:rPr>
                        <w:t xml:space="preserve">Nurturing trust and building relationship between </w:t>
                      </w:r>
                      <w:r>
                        <w:rPr>
                          <w:rFonts w:asciiTheme="majorHAnsi" w:hAnsiTheme="majorHAnsi"/>
                          <w:sz w:val="24"/>
                          <w:szCs w:val="24"/>
                        </w:rPr>
                        <w:t>providers;</w:t>
                      </w:r>
                    </w:p>
                    <w:p w14:paraId="5DEA63B4" w14:textId="43A512F0"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cs="Minion Pro"/>
                          <w:color w:val="000000"/>
                          <w:sz w:val="24"/>
                          <w:szCs w:val="24"/>
                        </w:rPr>
                        <w:t>Aligning payment mechanisms and incentives across providers</w:t>
                      </w:r>
                      <w:r>
                        <w:rPr>
                          <w:rFonts w:asciiTheme="majorHAnsi" w:hAnsiTheme="majorHAnsi" w:cs="Minion Pro"/>
                          <w:color w:val="000000"/>
                          <w:sz w:val="24"/>
                          <w:szCs w:val="24"/>
                        </w:rPr>
                        <w:t>;</w:t>
                      </w:r>
                    </w:p>
                    <w:p w14:paraId="14C1685A" w14:textId="6F3B6A95" w:rsidR="00F91B96" w:rsidRPr="00FF095D" w:rsidRDefault="00F91B96" w:rsidP="00F13117">
                      <w:pPr>
                        <w:pStyle w:val="ListParagraph"/>
                        <w:numPr>
                          <w:ilvl w:val="0"/>
                          <w:numId w:val="20"/>
                        </w:numPr>
                        <w:spacing w:line="240" w:lineRule="auto"/>
                        <w:jc w:val="left"/>
                        <w:rPr>
                          <w:rFonts w:asciiTheme="majorHAnsi" w:hAnsiTheme="majorHAnsi"/>
                          <w:sz w:val="24"/>
                          <w:szCs w:val="24"/>
                        </w:rPr>
                      </w:pPr>
                      <w:r w:rsidRPr="00FF095D">
                        <w:rPr>
                          <w:rFonts w:asciiTheme="majorHAnsi" w:hAnsiTheme="majorHAnsi" w:cs="Minion Pro"/>
                          <w:color w:val="000000"/>
                          <w:sz w:val="24"/>
                          <w:szCs w:val="24"/>
                        </w:rPr>
                        <w:t>Providers leading on the development of governance arrangements and</w:t>
                      </w:r>
                      <w:r>
                        <w:rPr>
                          <w:rFonts w:asciiTheme="majorHAnsi" w:hAnsiTheme="majorHAnsi" w:cs="Minion Pro"/>
                          <w:color w:val="000000"/>
                          <w:sz w:val="24"/>
                          <w:szCs w:val="24"/>
                        </w:rPr>
                        <w:t xml:space="preserve"> organisational models.</w:t>
                      </w:r>
                    </w:p>
                    <w:p w14:paraId="7899470F" w14:textId="313AA879" w:rsidR="00F91B96" w:rsidRPr="00435CB0" w:rsidRDefault="00F91B96" w:rsidP="00435CB0">
                      <w:pPr>
                        <w:spacing w:line="240" w:lineRule="auto"/>
                        <w:jc w:val="left"/>
                        <w:rPr>
                          <w:rFonts w:ascii="Calibri Light" w:hAnsi="Calibri Light"/>
                          <w:sz w:val="24"/>
                          <w:szCs w:val="24"/>
                        </w:rPr>
                      </w:pPr>
                    </w:p>
                  </w:txbxContent>
                </v:textbox>
              </v:shape>
            </w:pict>
          </mc:Fallback>
        </mc:AlternateContent>
      </w:r>
    </w:p>
    <w:p w14:paraId="641A2DE0" w14:textId="06293F23" w:rsidR="00D16197" w:rsidRDefault="00D16197" w:rsidP="00337C82">
      <w:pPr>
        <w:spacing w:before="0" w:after="200" w:line="240" w:lineRule="auto"/>
        <w:ind w:left="0" w:firstLine="0"/>
        <w:jc w:val="left"/>
        <w:rPr>
          <w:rFonts w:ascii="Adobe Garamond Pro" w:hAnsi="Adobe Garamond Pro" w:cs="Adobe Garamond Pro"/>
          <w:color w:val="000000"/>
          <w:sz w:val="23"/>
          <w:szCs w:val="23"/>
        </w:rPr>
      </w:pPr>
    </w:p>
    <w:p w14:paraId="4021FD68" w14:textId="77777777" w:rsidR="00D16197" w:rsidRDefault="00D16197" w:rsidP="00337C82">
      <w:pPr>
        <w:spacing w:before="0" w:after="200" w:line="240" w:lineRule="auto"/>
        <w:ind w:left="0" w:firstLine="0"/>
        <w:jc w:val="left"/>
        <w:rPr>
          <w:rFonts w:ascii="Adobe Garamond Pro" w:hAnsi="Adobe Garamond Pro" w:cs="Adobe Garamond Pro"/>
          <w:color w:val="000000"/>
          <w:sz w:val="23"/>
          <w:szCs w:val="23"/>
        </w:rPr>
      </w:pPr>
    </w:p>
    <w:p w14:paraId="730351F3"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70747271"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3E575249" w14:textId="00C1FC19" w:rsidR="00D16197" w:rsidRDefault="00D16197" w:rsidP="00337C82">
      <w:pPr>
        <w:spacing w:before="0" w:after="200" w:line="240" w:lineRule="auto"/>
        <w:ind w:left="0" w:firstLine="0"/>
        <w:jc w:val="left"/>
        <w:rPr>
          <w:rFonts w:ascii="Calibri Light" w:eastAsia="Calibri" w:hAnsi="Calibri Light"/>
          <w:sz w:val="24"/>
          <w:szCs w:val="24"/>
        </w:rPr>
      </w:pPr>
    </w:p>
    <w:p w14:paraId="36FC9050"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12392615"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35769F03"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22BF1673"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17CD03E2"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2F1AC13B" w14:textId="77777777" w:rsidR="00D16197" w:rsidRDefault="00D16197" w:rsidP="00337C82">
      <w:pPr>
        <w:spacing w:before="0" w:after="200" w:line="240" w:lineRule="auto"/>
        <w:ind w:left="0" w:firstLine="0"/>
        <w:jc w:val="left"/>
        <w:rPr>
          <w:rFonts w:ascii="Calibri Light" w:eastAsia="Calibri" w:hAnsi="Calibri Light"/>
          <w:sz w:val="24"/>
          <w:szCs w:val="24"/>
        </w:rPr>
      </w:pPr>
    </w:p>
    <w:p w14:paraId="09738E4B" w14:textId="77777777" w:rsidR="00077377" w:rsidRDefault="00077377" w:rsidP="00337C82">
      <w:pPr>
        <w:spacing w:before="0" w:after="200" w:line="240" w:lineRule="auto"/>
        <w:ind w:left="0" w:firstLine="0"/>
        <w:jc w:val="left"/>
        <w:rPr>
          <w:rFonts w:ascii="Calibri Light" w:eastAsia="Calibri" w:hAnsi="Calibri Light"/>
          <w:sz w:val="24"/>
          <w:szCs w:val="24"/>
        </w:rPr>
      </w:pPr>
    </w:p>
    <w:p w14:paraId="7058AC5D" w14:textId="77777777" w:rsidR="00435CB0" w:rsidRDefault="00435CB0" w:rsidP="00337C82">
      <w:pPr>
        <w:spacing w:before="0" w:after="200" w:line="240" w:lineRule="auto"/>
        <w:ind w:left="0" w:firstLine="0"/>
        <w:jc w:val="left"/>
        <w:rPr>
          <w:rFonts w:ascii="Calibri Light" w:eastAsia="Calibri" w:hAnsi="Calibri Light"/>
          <w:sz w:val="24"/>
          <w:szCs w:val="24"/>
        </w:rPr>
      </w:pPr>
    </w:p>
    <w:p w14:paraId="14D95A3B" w14:textId="77777777" w:rsidR="00435CB0" w:rsidRDefault="00435CB0" w:rsidP="00337C82">
      <w:pPr>
        <w:spacing w:before="0" w:after="200" w:line="240" w:lineRule="auto"/>
        <w:ind w:left="0" w:firstLine="0"/>
        <w:jc w:val="left"/>
        <w:rPr>
          <w:rFonts w:ascii="Calibri Light" w:eastAsia="Calibri" w:hAnsi="Calibri Light"/>
          <w:sz w:val="24"/>
          <w:szCs w:val="24"/>
        </w:rPr>
      </w:pPr>
    </w:p>
    <w:p w14:paraId="7167593B" w14:textId="77777777" w:rsidR="00435CB0" w:rsidRDefault="00435CB0" w:rsidP="00337C82">
      <w:pPr>
        <w:spacing w:before="0" w:after="200" w:line="240" w:lineRule="auto"/>
        <w:ind w:left="0" w:firstLine="0"/>
        <w:jc w:val="left"/>
        <w:rPr>
          <w:rFonts w:ascii="Calibri Light" w:eastAsia="Calibri" w:hAnsi="Calibri Light"/>
          <w:sz w:val="24"/>
          <w:szCs w:val="24"/>
        </w:rPr>
      </w:pPr>
    </w:p>
    <w:p w14:paraId="24D7176F" w14:textId="77777777" w:rsidR="00435CB0" w:rsidRDefault="00435CB0" w:rsidP="00337C82">
      <w:pPr>
        <w:spacing w:before="0" w:after="200" w:line="240" w:lineRule="auto"/>
        <w:ind w:left="0" w:firstLine="0"/>
        <w:jc w:val="left"/>
        <w:rPr>
          <w:rFonts w:ascii="Calibri Light" w:eastAsia="Calibri" w:hAnsi="Calibri Light"/>
          <w:sz w:val="24"/>
          <w:szCs w:val="24"/>
        </w:rPr>
      </w:pPr>
    </w:p>
    <w:p w14:paraId="6AAABF7C" w14:textId="77777777" w:rsidR="00435CB0" w:rsidRDefault="00435CB0" w:rsidP="00337C82">
      <w:pPr>
        <w:spacing w:before="0" w:after="200" w:line="240" w:lineRule="auto"/>
        <w:ind w:left="0" w:firstLine="0"/>
        <w:jc w:val="left"/>
        <w:rPr>
          <w:rFonts w:ascii="Calibri Light" w:eastAsia="Calibri" w:hAnsi="Calibri Light"/>
          <w:sz w:val="24"/>
          <w:szCs w:val="24"/>
        </w:rPr>
      </w:pPr>
    </w:p>
    <w:p w14:paraId="2F92274B" w14:textId="77777777" w:rsidR="00077377" w:rsidRDefault="00077377" w:rsidP="00337C82">
      <w:pPr>
        <w:spacing w:before="0" w:after="200" w:line="240" w:lineRule="auto"/>
        <w:ind w:left="0" w:firstLine="0"/>
        <w:jc w:val="left"/>
        <w:rPr>
          <w:rFonts w:cs="Adobe Garamond Pro"/>
          <w:color w:val="000000"/>
          <w:sz w:val="23"/>
          <w:szCs w:val="23"/>
        </w:rPr>
      </w:pPr>
    </w:p>
    <w:p w14:paraId="520F24EA" w14:textId="77777777" w:rsidR="00077377" w:rsidRDefault="00077377" w:rsidP="00337C82">
      <w:pPr>
        <w:spacing w:before="0" w:after="200" w:line="240" w:lineRule="auto"/>
        <w:ind w:left="0" w:firstLine="0"/>
        <w:jc w:val="left"/>
        <w:rPr>
          <w:rFonts w:ascii="Calibri Light" w:eastAsia="Calibri" w:hAnsi="Calibri Light"/>
          <w:sz w:val="24"/>
          <w:szCs w:val="24"/>
        </w:rPr>
      </w:pPr>
    </w:p>
    <w:p w14:paraId="093938F9" w14:textId="540F265E" w:rsidR="00130D1D" w:rsidRPr="00130D1D" w:rsidRDefault="00344A56" w:rsidP="00642F2F">
      <w:pPr>
        <w:pStyle w:val="Heading2"/>
        <w:ind w:left="0" w:firstLine="0"/>
        <w:rPr>
          <w:b/>
        </w:rPr>
      </w:pPr>
      <w:r>
        <w:rPr>
          <w:rFonts w:ascii="Calibri Light" w:eastAsia="Calibri" w:hAnsi="Calibri Light" w:cs="Arial"/>
          <w:sz w:val="24"/>
          <w:szCs w:val="24"/>
        </w:rPr>
        <w:br/>
      </w:r>
      <w:r w:rsidR="00897CA5">
        <w:rPr>
          <w:b/>
        </w:rPr>
        <w:br/>
      </w:r>
      <w:bookmarkStart w:id="12" w:name="_Toc482201278"/>
      <w:r w:rsidR="00130D1D" w:rsidRPr="00130D1D">
        <w:rPr>
          <w:b/>
        </w:rPr>
        <w:t>Benefits and impacts</w:t>
      </w:r>
      <w:bookmarkEnd w:id="12"/>
      <w:r w:rsidR="00130D1D" w:rsidRPr="00130D1D">
        <w:rPr>
          <w:b/>
        </w:rPr>
        <w:t xml:space="preserve"> </w:t>
      </w:r>
    </w:p>
    <w:p w14:paraId="3D9A15D1" w14:textId="729C24BC" w:rsidR="00DC3CFA" w:rsidRPr="00462729" w:rsidRDefault="00DC3CFA" w:rsidP="00462729">
      <w:pPr>
        <w:spacing w:line="240" w:lineRule="auto"/>
        <w:jc w:val="left"/>
        <w:rPr>
          <w:rFonts w:asciiTheme="majorHAnsi" w:hAnsiTheme="majorHAnsi"/>
          <w:sz w:val="24"/>
          <w:szCs w:val="24"/>
        </w:rPr>
        <w:sectPr w:rsidR="00DC3CFA" w:rsidRPr="00462729" w:rsidSect="00DC3CFA">
          <w:headerReference w:type="default" r:id="rId28"/>
          <w:type w:val="continuous"/>
          <w:pgSz w:w="11906" w:h="16838"/>
          <w:pgMar w:top="1440" w:right="1440" w:bottom="1440" w:left="1440" w:header="708" w:footer="708" w:gutter="0"/>
          <w:cols w:space="708"/>
          <w:docGrid w:linePitch="360"/>
        </w:sectPr>
      </w:pPr>
    </w:p>
    <w:p w14:paraId="30FE4E15" w14:textId="5CFAFADD" w:rsidR="002467A3" w:rsidRDefault="002467A3" w:rsidP="002467A3">
      <w:pPr>
        <w:spacing w:line="240" w:lineRule="auto"/>
        <w:ind w:left="0" w:firstLine="0"/>
        <w:jc w:val="left"/>
        <w:rPr>
          <w:rFonts w:ascii="Calibri Light" w:eastAsia="Calibri" w:hAnsi="Calibri Light"/>
          <w:sz w:val="24"/>
          <w:szCs w:val="24"/>
        </w:rPr>
      </w:pPr>
      <w:r w:rsidRPr="002467A3">
        <w:rPr>
          <w:rFonts w:ascii="Calibri Light" w:eastAsia="Calibri" w:hAnsi="Calibri Light"/>
          <w:sz w:val="24"/>
          <w:szCs w:val="24"/>
        </w:rPr>
        <w:lastRenderedPageBreak/>
        <w:t xml:space="preserve">A critical question for any change programme is whether it is delivering the improvements and positive outcomes that it set out to achieve. By the time of our initial research, </w:t>
      </w:r>
      <w:r w:rsidR="00890E33">
        <w:rPr>
          <w:rFonts w:ascii="Calibri Light" w:eastAsia="Calibri" w:hAnsi="Calibri Light"/>
          <w:sz w:val="24"/>
          <w:szCs w:val="24"/>
        </w:rPr>
        <w:t xml:space="preserve">Connected Care </w:t>
      </w:r>
      <w:r w:rsidRPr="002467A3">
        <w:rPr>
          <w:rFonts w:ascii="Calibri Light" w:eastAsia="Calibri" w:hAnsi="Calibri Light"/>
          <w:sz w:val="24"/>
          <w:szCs w:val="24"/>
        </w:rPr>
        <w:t>was</w:t>
      </w:r>
      <w:r w:rsidR="00AD43D8">
        <w:rPr>
          <w:rFonts w:ascii="Calibri Light" w:eastAsia="Calibri" w:hAnsi="Calibri Light"/>
          <w:sz w:val="24"/>
          <w:szCs w:val="24"/>
        </w:rPr>
        <w:t xml:space="preserve"> just getting underway with major service changes </w:t>
      </w:r>
      <w:r w:rsidRPr="002467A3">
        <w:rPr>
          <w:rFonts w:ascii="Calibri Light" w:eastAsia="Calibri" w:hAnsi="Calibri Light"/>
          <w:sz w:val="24"/>
          <w:szCs w:val="24"/>
        </w:rPr>
        <w:t xml:space="preserve">and so it was too early to tell what impact the programme was having. We were told that the changes which had </w:t>
      </w:r>
      <w:r w:rsidRPr="002467A3">
        <w:rPr>
          <w:rFonts w:ascii="Calibri Light" w:eastAsia="Calibri" w:hAnsi="Calibri Light"/>
          <w:sz w:val="24"/>
          <w:szCs w:val="24"/>
        </w:rPr>
        <w:lastRenderedPageBreak/>
        <w:t xml:space="preserve">been made so far had been positively received on the whole, and some interviewees were confident that these would translate into positive outcomes over the coming months. </w:t>
      </w:r>
    </w:p>
    <w:p w14:paraId="686311B7" w14:textId="2F9CFC05" w:rsidR="00462729" w:rsidRDefault="00897CA5" w:rsidP="002467A3">
      <w:pPr>
        <w:spacing w:line="240" w:lineRule="auto"/>
        <w:ind w:left="0" w:firstLine="0"/>
        <w:jc w:val="left"/>
        <w:rPr>
          <w:rFonts w:ascii="Calibri Light" w:eastAsia="Calibri" w:hAnsi="Calibri Light"/>
          <w:sz w:val="24"/>
          <w:szCs w:val="24"/>
        </w:rPr>
      </w:pPr>
      <w:r w:rsidRPr="002467A3">
        <w:rPr>
          <w:rFonts w:ascii="Calibri Light" w:eastAsia="Calibri" w:hAnsi="Calibri Light"/>
          <w:noProof/>
          <w:sz w:val="24"/>
          <w:szCs w:val="24"/>
          <w:lang w:eastAsia="en-GB"/>
        </w:rPr>
        <mc:AlternateContent>
          <mc:Choice Requires="wps">
            <w:drawing>
              <wp:anchor distT="0" distB="0" distL="114300" distR="114300" simplePos="0" relativeHeight="251677696" behindDoc="0" locked="0" layoutInCell="1" allowOverlap="1" wp14:anchorId="2A54A909" wp14:editId="30272F34">
                <wp:simplePos x="0" y="0"/>
                <wp:positionH relativeFrom="column">
                  <wp:posOffset>17253</wp:posOffset>
                </wp:positionH>
                <wp:positionV relativeFrom="paragraph">
                  <wp:posOffset>1407807</wp:posOffset>
                </wp:positionV>
                <wp:extent cx="5838825" cy="6219645"/>
                <wp:effectExtent l="0" t="0" r="2857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219645"/>
                        </a:xfrm>
                        <a:prstGeom prst="rect">
                          <a:avLst/>
                        </a:prstGeom>
                        <a:solidFill>
                          <a:srgbClr val="5B9BD5">
                            <a:lumMod val="20000"/>
                            <a:lumOff val="80000"/>
                          </a:srgbClr>
                        </a:solidFill>
                        <a:ln w="9525">
                          <a:solidFill>
                            <a:srgbClr val="000000"/>
                          </a:solidFill>
                          <a:miter lim="800000"/>
                          <a:headEnd/>
                          <a:tailEnd/>
                        </a:ln>
                      </wps:spPr>
                      <wps:txbx>
                        <w:txbxContent>
                          <w:p w14:paraId="6A34BC32" w14:textId="53247E6E" w:rsidR="00F91B96" w:rsidRPr="00872C0B" w:rsidRDefault="00F91B96" w:rsidP="001215E4">
                            <w:pPr>
                              <w:spacing w:line="240" w:lineRule="auto"/>
                              <w:ind w:left="0" w:firstLine="0"/>
                              <w:jc w:val="left"/>
                              <w:rPr>
                                <w:rFonts w:ascii="Calibri Light" w:hAnsi="Calibri Light"/>
                                <w:b/>
                                <w:sz w:val="24"/>
                                <w:szCs w:val="24"/>
                              </w:rPr>
                            </w:pPr>
                            <w:r w:rsidRPr="00872C0B">
                              <w:rPr>
                                <w:rFonts w:ascii="Calibri Light" w:hAnsi="Calibri Light"/>
                                <w:b/>
                                <w:sz w:val="24"/>
                                <w:szCs w:val="24"/>
                              </w:rPr>
                              <w:t xml:space="preserve">Box </w:t>
                            </w:r>
                            <w:r>
                              <w:rPr>
                                <w:rFonts w:ascii="Calibri Light" w:hAnsi="Calibri Light"/>
                                <w:b/>
                                <w:sz w:val="24"/>
                                <w:szCs w:val="24"/>
                              </w:rPr>
                              <w:t>6. Challenges to demonstrating the impact of Connected Care and how these will be addressed in the evaluation design</w:t>
                            </w:r>
                          </w:p>
                          <w:p w14:paraId="0424BB9C" w14:textId="77777777" w:rsidR="00F91B96" w:rsidRPr="00E7190E" w:rsidRDefault="00F91B96" w:rsidP="00DC05FC">
                            <w:pPr>
                              <w:spacing w:after="120" w:line="240" w:lineRule="auto"/>
                              <w:ind w:left="0" w:firstLine="0"/>
                              <w:jc w:val="left"/>
                              <w:rPr>
                                <w:rFonts w:ascii="Calibri Light" w:hAnsi="Calibri Light"/>
                                <w:b/>
                                <w:sz w:val="24"/>
                                <w:szCs w:val="24"/>
                              </w:rPr>
                            </w:pPr>
                            <w:r w:rsidRPr="00E7190E">
                              <w:rPr>
                                <w:rFonts w:ascii="Calibri Light" w:hAnsi="Calibri Light"/>
                                <w:b/>
                                <w:sz w:val="24"/>
                                <w:szCs w:val="24"/>
                              </w:rPr>
                              <w:t>Timescales</w:t>
                            </w:r>
                          </w:p>
                          <w:p w14:paraId="103E034D" w14:textId="51CF8750" w:rsidR="00F91B96" w:rsidRDefault="00F91B96" w:rsidP="002467A3">
                            <w:pPr>
                              <w:spacing w:line="240" w:lineRule="auto"/>
                              <w:ind w:left="0" w:firstLine="0"/>
                              <w:jc w:val="left"/>
                              <w:rPr>
                                <w:rFonts w:ascii="Calibri Light" w:hAnsi="Calibri Light"/>
                                <w:sz w:val="24"/>
                                <w:szCs w:val="24"/>
                              </w:rPr>
                            </w:pPr>
                            <w:r w:rsidRPr="00E7190E">
                              <w:rPr>
                                <w:rFonts w:ascii="Calibri Light" w:hAnsi="Calibri Light"/>
                                <w:i/>
                                <w:sz w:val="24"/>
                                <w:szCs w:val="24"/>
                              </w:rPr>
                              <w:t>The challenge:</w:t>
                            </w:r>
                            <w:r>
                              <w:rPr>
                                <w:rFonts w:ascii="Calibri Light" w:hAnsi="Calibri Light"/>
                                <w:sz w:val="24"/>
                                <w:szCs w:val="24"/>
                              </w:rPr>
                              <w:t xml:space="preserve"> </w:t>
                            </w:r>
                            <w:r w:rsidRPr="00872C0B">
                              <w:rPr>
                                <w:rFonts w:ascii="Calibri Light" w:hAnsi="Calibri Light"/>
                                <w:sz w:val="24"/>
                                <w:szCs w:val="24"/>
                              </w:rPr>
                              <w:t xml:space="preserve">many of the most important programme goals </w:t>
                            </w:r>
                            <w:r>
                              <w:rPr>
                                <w:rFonts w:ascii="Calibri Light" w:hAnsi="Calibri Light"/>
                                <w:sz w:val="24"/>
                                <w:szCs w:val="24"/>
                              </w:rPr>
                              <w:t xml:space="preserve">are </w:t>
                            </w:r>
                            <w:r w:rsidRPr="00872C0B">
                              <w:rPr>
                                <w:rFonts w:ascii="Calibri Light" w:hAnsi="Calibri Light"/>
                                <w:sz w:val="24"/>
                                <w:szCs w:val="24"/>
                              </w:rPr>
                              <w:t xml:space="preserve">long term but there </w:t>
                            </w:r>
                            <w:r>
                              <w:rPr>
                                <w:rFonts w:ascii="Calibri Light" w:hAnsi="Calibri Light"/>
                                <w:sz w:val="24"/>
                                <w:szCs w:val="24"/>
                              </w:rPr>
                              <w:t>i</w:t>
                            </w:r>
                            <w:r w:rsidRPr="00872C0B">
                              <w:rPr>
                                <w:rFonts w:ascii="Calibri Light" w:hAnsi="Calibri Light"/>
                                <w:sz w:val="24"/>
                                <w:szCs w:val="24"/>
                              </w:rPr>
                              <w:t xml:space="preserve">s pressure – locally and nationally – </w:t>
                            </w:r>
                            <w:r>
                              <w:rPr>
                                <w:rFonts w:ascii="Calibri Light" w:hAnsi="Calibri Light"/>
                                <w:sz w:val="24"/>
                                <w:szCs w:val="24"/>
                              </w:rPr>
                              <w:t xml:space="preserve">for Connected Care </w:t>
                            </w:r>
                            <w:r w:rsidRPr="00872C0B">
                              <w:rPr>
                                <w:rFonts w:ascii="Calibri Light" w:hAnsi="Calibri Light"/>
                                <w:sz w:val="24"/>
                                <w:szCs w:val="24"/>
                              </w:rPr>
                              <w:t>to show results now.</w:t>
                            </w:r>
                            <w:r>
                              <w:rPr>
                                <w:rFonts w:ascii="Calibri Light" w:hAnsi="Calibri Light"/>
                                <w:sz w:val="24"/>
                                <w:szCs w:val="24"/>
                              </w:rPr>
                              <w:t xml:space="preserve"> </w:t>
                            </w:r>
                          </w:p>
                          <w:p w14:paraId="36115A38" w14:textId="7FF595C9" w:rsidR="00F91B96" w:rsidRPr="00872C0B" w:rsidRDefault="00F91B96" w:rsidP="002467A3">
                            <w:pPr>
                              <w:spacing w:line="240" w:lineRule="auto"/>
                              <w:ind w:left="0" w:firstLine="0"/>
                              <w:jc w:val="left"/>
                              <w:rPr>
                                <w:rFonts w:ascii="Calibri Light" w:hAnsi="Calibri Light"/>
                                <w:sz w:val="24"/>
                                <w:szCs w:val="24"/>
                              </w:rPr>
                            </w:pPr>
                            <w:r w:rsidRPr="00E7190E">
                              <w:rPr>
                                <w:rFonts w:ascii="Calibri Light" w:hAnsi="Calibri Light"/>
                                <w:i/>
                                <w:sz w:val="24"/>
                                <w:szCs w:val="24"/>
                              </w:rPr>
                              <w:t>How this can be addressed in the evaluation design</w:t>
                            </w:r>
                            <w:r>
                              <w:rPr>
                                <w:rFonts w:ascii="Calibri Light" w:hAnsi="Calibri Light"/>
                                <w:sz w:val="24"/>
                                <w:szCs w:val="24"/>
                              </w:rPr>
                              <w:t xml:space="preserve">: it is critical that the evaluation gathers evidence about whether and where progress is being made, while avoiding making summative assessments about programme impact at too early a stage. This will be achieved by using process measures and interim markers of success, to assess whether the work is going in the right direction. </w:t>
                            </w:r>
                          </w:p>
                          <w:p w14:paraId="52BEE77E" w14:textId="77777777" w:rsidR="00F91B96" w:rsidRPr="00240482" w:rsidRDefault="00F91B96" w:rsidP="00DC05FC">
                            <w:pPr>
                              <w:spacing w:after="120" w:line="240" w:lineRule="auto"/>
                              <w:ind w:left="0" w:firstLine="0"/>
                              <w:jc w:val="left"/>
                              <w:rPr>
                                <w:rFonts w:ascii="Calibri Light" w:hAnsi="Calibri Light"/>
                                <w:b/>
                                <w:sz w:val="24"/>
                                <w:szCs w:val="24"/>
                              </w:rPr>
                            </w:pPr>
                            <w:r w:rsidRPr="00240482">
                              <w:rPr>
                                <w:rFonts w:ascii="Calibri Light" w:hAnsi="Calibri Light"/>
                                <w:b/>
                                <w:sz w:val="24"/>
                                <w:szCs w:val="24"/>
                              </w:rPr>
                              <w:t>Measurable and intangible outcomes</w:t>
                            </w:r>
                          </w:p>
                          <w:p w14:paraId="0B2D10B9" w14:textId="09AE8A59" w:rsidR="00F91B96" w:rsidRDefault="00F91B96" w:rsidP="002467A3">
                            <w:pPr>
                              <w:spacing w:line="240" w:lineRule="auto"/>
                              <w:ind w:left="0" w:firstLine="0"/>
                              <w:jc w:val="left"/>
                              <w:rPr>
                                <w:rFonts w:ascii="Calibri Light" w:hAnsi="Calibri Light"/>
                                <w:sz w:val="24"/>
                                <w:szCs w:val="24"/>
                              </w:rPr>
                            </w:pPr>
                            <w:r w:rsidRPr="00240482">
                              <w:rPr>
                                <w:rFonts w:ascii="Calibri Light" w:hAnsi="Calibri Light"/>
                                <w:i/>
                                <w:sz w:val="24"/>
                                <w:szCs w:val="24"/>
                              </w:rPr>
                              <w:t>The challenge</w:t>
                            </w:r>
                            <w:r>
                              <w:rPr>
                                <w:rFonts w:ascii="Calibri Light" w:hAnsi="Calibri Light"/>
                                <w:sz w:val="24"/>
                                <w:szCs w:val="24"/>
                              </w:rPr>
                              <w:t xml:space="preserve">: some outcomes will be far easier to document than others. Programme outcomes relating to integration, culture change and patient empowerment will be particularly difficult to assess given the limited focus of routine NHS data, and lack of tools available to measure such outcomes. </w:t>
                            </w:r>
                          </w:p>
                          <w:p w14:paraId="6B3AD975" w14:textId="5251FAB2" w:rsidR="00F91B96" w:rsidRPr="003C578E" w:rsidRDefault="00F91B96" w:rsidP="002467A3">
                            <w:pPr>
                              <w:spacing w:line="240" w:lineRule="auto"/>
                              <w:ind w:left="0" w:firstLine="0"/>
                              <w:jc w:val="left"/>
                              <w:rPr>
                                <w:rFonts w:ascii="Calibri Light" w:hAnsi="Calibri Light"/>
                                <w:sz w:val="24"/>
                                <w:szCs w:val="24"/>
                              </w:rPr>
                            </w:pPr>
                            <w:r w:rsidRPr="008528DF">
                              <w:rPr>
                                <w:rFonts w:ascii="Calibri Light" w:hAnsi="Calibri Light"/>
                                <w:i/>
                                <w:sz w:val="24"/>
                                <w:szCs w:val="24"/>
                              </w:rPr>
                              <w:t xml:space="preserve">How this can be addressed in the evaluation design: </w:t>
                            </w:r>
                            <w:r>
                              <w:rPr>
                                <w:rFonts w:ascii="Calibri Light" w:hAnsi="Calibri Light"/>
                                <w:sz w:val="24"/>
                                <w:szCs w:val="24"/>
                              </w:rPr>
                              <w:t>this calls for a mixed-methods design, which combines data from different sources and perspectives to create as complete a picture as possible of what is being achieved. Qualitative research has a particularly important role to play here in exploring complex processes (</w:t>
                            </w:r>
                            <w:proofErr w:type="spellStart"/>
                            <w:r>
                              <w:rPr>
                                <w:rFonts w:ascii="Calibri Light" w:hAnsi="Calibri Light"/>
                                <w:sz w:val="24"/>
                                <w:szCs w:val="24"/>
                              </w:rPr>
                              <w:t>eg</w:t>
                            </w:r>
                            <w:proofErr w:type="spellEnd"/>
                            <w:r>
                              <w:rPr>
                                <w:rFonts w:ascii="Calibri Light" w:hAnsi="Calibri Light"/>
                                <w:sz w:val="24"/>
                                <w:szCs w:val="24"/>
                              </w:rPr>
                              <w:t xml:space="preserve">. culture change) that are not easily captured through standardised tools. A key function of the evaluation will be to synthesise quantitative and qualitative insights. </w:t>
                            </w:r>
                          </w:p>
                          <w:p w14:paraId="4BB54CFF" w14:textId="77777777" w:rsidR="00F91B96" w:rsidRPr="00DC05FC" w:rsidRDefault="00F91B96" w:rsidP="00DC05FC">
                            <w:pPr>
                              <w:spacing w:after="120" w:line="240" w:lineRule="auto"/>
                              <w:ind w:left="0" w:firstLine="0"/>
                              <w:jc w:val="left"/>
                              <w:rPr>
                                <w:rFonts w:ascii="Calibri Light" w:hAnsi="Calibri Light"/>
                                <w:b/>
                                <w:sz w:val="24"/>
                                <w:szCs w:val="24"/>
                              </w:rPr>
                            </w:pPr>
                            <w:r w:rsidRPr="00DC05FC">
                              <w:rPr>
                                <w:rFonts w:ascii="Calibri Light" w:hAnsi="Calibri Light"/>
                                <w:b/>
                                <w:sz w:val="24"/>
                                <w:szCs w:val="24"/>
                              </w:rPr>
                              <w:t xml:space="preserve">Patient-reported outcomes </w:t>
                            </w:r>
                          </w:p>
                          <w:p w14:paraId="68EED1AA" w14:textId="53B640B7" w:rsidR="00F91B96" w:rsidRDefault="00F91B96" w:rsidP="00382F05">
                            <w:pPr>
                              <w:spacing w:line="240" w:lineRule="auto"/>
                              <w:ind w:left="0" w:firstLine="0"/>
                              <w:jc w:val="left"/>
                              <w:rPr>
                                <w:rFonts w:ascii="Calibri Light" w:hAnsi="Calibri Light"/>
                                <w:sz w:val="24"/>
                                <w:szCs w:val="24"/>
                              </w:rPr>
                            </w:pPr>
                            <w:r w:rsidRPr="00382F05">
                              <w:rPr>
                                <w:rFonts w:ascii="Calibri Light" w:hAnsi="Calibri Light"/>
                                <w:i/>
                                <w:sz w:val="24"/>
                                <w:szCs w:val="24"/>
                              </w:rPr>
                              <w:t>The challenge</w:t>
                            </w:r>
                            <w:r>
                              <w:rPr>
                                <w:rFonts w:ascii="Calibri Light" w:hAnsi="Calibri Light"/>
                                <w:sz w:val="24"/>
                                <w:szCs w:val="24"/>
                              </w:rPr>
                              <w:t>: the goal to improve the quality and provision of care as it is experienced by patients is at the heart of Connected Care, but there is a risk – particularly in the current financial climate – that improvements for patients may be overlooked in the drive to show that service redesign has improved efficiency or made cost savings.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5pt;margin-top:110.85pt;width:459.75pt;height:48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" fillcolor="#deebf7">
                <v:textbox>
                  <w:txbxContent>
                    <w:p w14:paraId="6A34BC32" w14:textId="53247E6E" w:rsidR="00F91B96" w:rsidRPr="00872C0B" w:rsidRDefault="00F91B96" w:rsidP="001215E4">
                      <w:pPr>
                        <w:spacing w:line="240" w:lineRule="auto"/>
                        <w:ind w:left="0" w:firstLine="0"/>
                        <w:jc w:val="left"/>
                        <w:rPr>
                          <w:rFonts w:ascii="Calibri Light" w:hAnsi="Calibri Light"/>
                          <w:b/>
                          <w:sz w:val="24"/>
                          <w:szCs w:val="24"/>
                        </w:rPr>
                      </w:pPr>
                      <w:r w:rsidRPr="00872C0B">
                        <w:rPr>
                          <w:rFonts w:ascii="Calibri Light" w:hAnsi="Calibri Light"/>
                          <w:b/>
                          <w:sz w:val="24"/>
                          <w:szCs w:val="24"/>
                        </w:rPr>
                        <w:t xml:space="preserve">Box </w:t>
                      </w:r>
                      <w:r>
                        <w:rPr>
                          <w:rFonts w:ascii="Calibri Light" w:hAnsi="Calibri Light"/>
                          <w:b/>
                          <w:sz w:val="24"/>
                          <w:szCs w:val="24"/>
                        </w:rPr>
                        <w:t>6. Challenges to demonstrating the impact of Connected Care and how these will be addressed in the evaluation design</w:t>
                      </w:r>
                    </w:p>
                    <w:p w14:paraId="0424BB9C" w14:textId="77777777" w:rsidR="00F91B96" w:rsidRPr="00E7190E" w:rsidRDefault="00F91B96" w:rsidP="00DC05FC">
                      <w:pPr>
                        <w:spacing w:after="120" w:line="240" w:lineRule="auto"/>
                        <w:ind w:left="0" w:firstLine="0"/>
                        <w:jc w:val="left"/>
                        <w:rPr>
                          <w:rFonts w:ascii="Calibri Light" w:hAnsi="Calibri Light"/>
                          <w:b/>
                          <w:sz w:val="24"/>
                          <w:szCs w:val="24"/>
                        </w:rPr>
                      </w:pPr>
                      <w:r w:rsidRPr="00E7190E">
                        <w:rPr>
                          <w:rFonts w:ascii="Calibri Light" w:hAnsi="Calibri Light"/>
                          <w:b/>
                          <w:sz w:val="24"/>
                          <w:szCs w:val="24"/>
                        </w:rPr>
                        <w:t>Timescales</w:t>
                      </w:r>
                    </w:p>
                    <w:p w14:paraId="103E034D" w14:textId="51CF8750" w:rsidR="00F91B96" w:rsidRDefault="00F91B96" w:rsidP="002467A3">
                      <w:pPr>
                        <w:spacing w:line="240" w:lineRule="auto"/>
                        <w:ind w:left="0" w:firstLine="0"/>
                        <w:jc w:val="left"/>
                        <w:rPr>
                          <w:rFonts w:ascii="Calibri Light" w:hAnsi="Calibri Light"/>
                          <w:sz w:val="24"/>
                          <w:szCs w:val="24"/>
                        </w:rPr>
                      </w:pPr>
                      <w:r w:rsidRPr="00E7190E">
                        <w:rPr>
                          <w:rFonts w:ascii="Calibri Light" w:hAnsi="Calibri Light"/>
                          <w:i/>
                          <w:sz w:val="24"/>
                          <w:szCs w:val="24"/>
                        </w:rPr>
                        <w:t>The challenge:</w:t>
                      </w:r>
                      <w:r>
                        <w:rPr>
                          <w:rFonts w:ascii="Calibri Light" w:hAnsi="Calibri Light"/>
                          <w:sz w:val="24"/>
                          <w:szCs w:val="24"/>
                        </w:rPr>
                        <w:t xml:space="preserve"> </w:t>
                      </w:r>
                      <w:r w:rsidRPr="00872C0B">
                        <w:rPr>
                          <w:rFonts w:ascii="Calibri Light" w:hAnsi="Calibri Light"/>
                          <w:sz w:val="24"/>
                          <w:szCs w:val="24"/>
                        </w:rPr>
                        <w:t xml:space="preserve">many of the most important programme goals </w:t>
                      </w:r>
                      <w:r>
                        <w:rPr>
                          <w:rFonts w:ascii="Calibri Light" w:hAnsi="Calibri Light"/>
                          <w:sz w:val="24"/>
                          <w:szCs w:val="24"/>
                        </w:rPr>
                        <w:t xml:space="preserve">are </w:t>
                      </w:r>
                      <w:r w:rsidRPr="00872C0B">
                        <w:rPr>
                          <w:rFonts w:ascii="Calibri Light" w:hAnsi="Calibri Light"/>
                          <w:sz w:val="24"/>
                          <w:szCs w:val="24"/>
                        </w:rPr>
                        <w:t xml:space="preserve">long term but there </w:t>
                      </w:r>
                      <w:r>
                        <w:rPr>
                          <w:rFonts w:ascii="Calibri Light" w:hAnsi="Calibri Light"/>
                          <w:sz w:val="24"/>
                          <w:szCs w:val="24"/>
                        </w:rPr>
                        <w:t>i</w:t>
                      </w:r>
                      <w:r w:rsidRPr="00872C0B">
                        <w:rPr>
                          <w:rFonts w:ascii="Calibri Light" w:hAnsi="Calibri Light"/>
                          <w:sz w:val="24"/>
                          <w:szCs w:val="24"/>
                        </w:rPr>
                        <w:t xml:space="preserve">s pressure – locally and nationally – </w:t>
                      </w:r>
                      <w:r>
                        <w:rPr>
                          <w:rFonts w:ascii="Calibri Light" w:hAnsi="Calibri Light"/>
                          <w:sz w:val="24"/>
                          <w:szCs w:val="24"/>
                        </w:rPr>
                        <w:t xml:space="preserve">for Connected Care </w:t>
                      </w:r>
                      <w:r w:rsidRPr="00872C0B">
                        <w:rPr>
                          <w:rFonts w:ascii="Calibri Light" w:hAnsi="Calibri Light"/>
                          <w:sz w:val="24"/>
                          <w:szCs w:val="24"/>
                        </w:rPr>
                        <w:t>to show results now.</w:t>
                      </w:r>
                      <w:r>
                        <w:rPr>
                          <w:rFonts w:ascii="Calibri Light" w:hAnsi="Calibri Light"/>
                          <w:sz w:val="24"/>
                          <w:szCs w:val="24"/>
                        </w:rPr>
                        <w:t xml:space="preserve"> </w:t>
                      </w:r>
                    </w:p>
                    <w:p w14:paraId="36115A38" w14:textId="7FF595C9" w:rsidR="00F91B96" w:rsidRPr="00872C0B" w:rsidRDefault="00F91B96" w:rsidP="002467A3">
                      <w:pPr>
                        <w:spacing w:line="240" w:lineRule="auto"/>
                        <w:ind w:left="0" w:firstLine="0"/>
                        <w:jc w:val="left"/>
                        <w:rPr>
                          <w:rFonts w:ascii="Calibri Light" w:hAnsi="Calibri Light"/>
                          <w:sz w:val="24"/>
                          <w:szCs w:val="24"/>
                        </w:rPr>
                      </w:pPr>
                      <w:r w:rsidRPr="00E7190E">
                        <w:rPr>
                          <w:rFonts w:ascii="Calibri Light" w:hAnsi="Calibri Light"/>
                          <w:i/>
                          <w:sz w:val="24"/>
                          <w:szCs w:val="24"/>
                        </w:rPr>
                        <w:t>How this can be addressed in the evaluation design</w:t>
                      </w:r>
                      <w:r>
                        <w:rPr>
                          <w:rFonts w:ascii="Calibri Light" w:hAnsi="Calibri Light"/>
                          <w:sz w:val="24"/>
                          <w:szCs w:val="24"/>
                        </w:rPr>
                        <w:t xml:space="preserve">: it is critical that the evaluation gathers evidence about whether and where progress is being made, while avoiding making summative assessments about programme impact at too early a stage. This will be achieved by using process measures and interim markers of success, to assess whether the work is going in the right direction. </w:t>
                      </w:r>
                    </w:p>
                    <w:p w14:paraId="52BEE77E" w14:textId="77777777" w:rsidR="00F91B96" w:rsidRPr="00240482" w:rsidRDefault="00F91B96" w:rsidP="00DC05FC">
                      <w:pPr>
                        <w:spacing w:after="120" w:line="240" w:lineRule="auto"/>
                        <w:ind w:left="0" w:firstLine="0"/>
                        <w:jc w:val="left"/>
                        <w:rPr>
                          <w:rFonts w:ascii="Calibri Light" w:hAnsi="Calibri Light"/>
                          <w:b/>
                          <w:sz w:val="24"/>
                          <w:szCs w:val="24"/>
                        </w:rPr>
                      </w:pPr>
                      <w:r w:rsidRPr="00240482">
                        <w:rPr>
                          <w:rFonts w:ascii="Calibri Light" w:hAnsi="Calibri Light"/>
                          <w:b/>
                          <w:sz w:val="24"/>
                          <w:szCs w:val="24"/>
                        </w:rPr>
                        <w:t>Measurable and intangible outcomes</w:t>
                      </w:r>
                    </w:p>
                    <w:p w14:paraId="0B2D10B9" w14:textId="09AE8A59" w:rsidR="00F91B96" w:rsidRDefault="00F91B96" w:rsidP="002467A3">
                      <w:pPr>
                        <w:spacing w:line="240" w:lineRule="auto"/>
                        <w:ind w:left="0" w:firstLine="0"/>
                        <w:jc w:val="left"/>
                        <w:rPr>
                          <w:rFonts w:ascii="Calibri Light" w:hAnsi="Calibri Light"/>
                          <w:sz w:val="24"/>
                          <w:szCs w:val="24"/>
                        </w:rPr>
                      </w:pPr>
                      <w:r w:rsidRPr="00240482">
                        <w:rPr>
                          <w:rFonts w:ascii="Calibri Light" w:hAnsi="Calibri Light"/>
                          <w:i/>
                          <w:sz w:val="24"/>
                          <w:szCs w:val="24"/>
                        </w:rPr>
                        <w:t>The challenge</w:t>
                      </w:r>
                      <w:r>
                        <w:rPr>
                          <w:rFonts w:ascii="Calibri Light" w:hAnsi="Calibri Light"/>
                          <w:sz w:val="24"/>
                          <w:szCs w:val="24"/>
                        </w:rPr>
                        <w:t xml:space="preserve">: some outcomes will be far easier to document than others. Programme outcomes relating to integration, culture change and patient empowerment will be particularly difficult to assess given the limited focus of routine NHS data, and lack of tools available to measure such outcomes. </w:t>
                      </w:r>
                    </w:p>
                    <w:p w14:paraId="6B3AD975" w14:textId="5251FAB2" w:rsidR="00F91B96" w:rsidRPr="003C578E" w:rsidRDefault="00F91B96" w:rsidP="002467A3">
                      <w:pPr>
                        <w:spacing w:line="240" w:lineRule="auto"/>
                        <w:ind w:left="0" w:firstLine="0"/>
                        <w:jc w:val="left"/>
                        <w:rPr>
                          <w:rFonts w:ascii="Calibri Light" w:hAnsi="Calibri Light"/>
                          <w:sz w:val="24"/>
                          <w:szCs w:val="24"/>
                        </w:rPr>
                      </w:pPr>
                      <w:r w:rsidRPr="008528DF">
                        <w:rPr>
                          <w:rFonts w:ascii="Calibri Light" w:hAnsi="Calibri Light"/>
                          <w:i/>
                          <w:sz w:val="24"/>
                          <w:szCs w:val="24"/>
                        </w:rPr>
                        <w:t xml:space="preserve">How this can be addressed in the evaluation design: </w:t>
                      </w:r>
                      <w:r>
                        <w:rPr>
                          <w:rFonts w:ascii="Calibri Light" w:hAnsi="Calibri Light"/>
                          <w:sz w:val="24"/>
                          <w:szCs w:val="24"/>
                        </w:rPr>
                        <w:t>this calls for a mixed-methods design, which combines data from different sources and perspectives to create as complete a picture as possible of what is being achieved. Qualitative research has a particularly important role to play here in exploring complex processes (</w:t>
                      </w:r>
                      <w:proofErr w:type="spellStart"/>
                      <w:r>
                        <w:rPr>
                          <w:rFonts w:ascii="Calibri Light" w:hAnsi="Calibri Light"/>
                          <w:sz w:val="24"/>
                          <w:szCs w:val="24"/>
                        </w:rPr>
                        <w:t>eg</w:t>
                      </w:r>
                      <w:proofErr w:type="spellEnd"/>
                      <w:r>
                        <w:rPr>
                          <w:rFonts w:ascii="Calibri Light" w:hAnsi="Calibri Light"/>
                          <w:sz w:val="24"/>
                          <w:szCs w:val="24"/>
                        </w:rPr>
                        <w:t xml:space="preserve">. culture change) that are not easily captured through standardised tools. A key function of the evaluation will be to synthesise quantitative and qualitative insights. </w:t>
                      </w:r>
                    </w:p>
                    <w:p w14:paraId="4BB54CFF" w14:textId="77777777" w:rsidR="00F91B96" w:rsidRPr="00DC05FC" w:rsidRDefault="00F91B96" w:rsidP="00DC05FC">
                      <w:pPr>
                        <w:spacing w:after="120" w:line="240" w:lineRule="auto"/>
                        <w:ind w:left="0" w:firstLine="0"/>
                        <w:jc w:val="left"/>
                        <w:rPr>
                          <w:rFonts w:ascii="Calibri Light" w:hAnsi="Calibri Light"/>
                          <w:b/>
                          <w:sz w:val="24"/>
                          <w:szCs w:val="24"/>
                        </w:rPr>
                      </w:pPr>
                      <w:r w:rsidRPr="00DC05FC">
                        <w:rPr>
                          <w:rFonts w:ascii="Calibri Light" w:hAnsi="Calibri Light"/>
                          <w:b/>
                          <w:sz w:val="24"/>
                          <w:szCs w:val="24"/>
                        </w:rPr>
                        <w:t xml:space="preserve">Patient-reported outcomes </w:t>
                      </w:r>
                    </w:p>
                    <w:p w14:paraId="68EED1AA" w14:textId="53B640B7" w:rsidR="00F91B96" w:rsidRDefault="00F91B96" w:rsidP="00382F05">
                      <w:pPr>
                        <w:spacing w:line="240" w:lineRule="auto"/>
                        <w:ind w:left="0" w:firstLine="0"/>
                        <w:jc w:val="left"/>
                        <w:rPr>
                          <w:rFonts w:ascii="Calibri Light" w:hAnsi="Calibri Light"/>
                          <w:sz w:val="24"/>
                          <w:szCs w:val="24"/>
                        </w:rPr>
                      </w:pPr>
                      <w:r w:rsidRPr="00382F05">
                        <w:rPr>
                          <w:rFonts w:ascii="Calibri Light" w:hAnsi="Calibri Light"/>
                          <w:i/>
                          <w:sz w:val="24"/>
                          <w:szCs w:val="24"/>
                        </w:rPr>
                        <w:t>The challenge</w:t>
                      </w:r>
                      <w:r>
                        <w:rPr>
                          <w:rFonts w:ascii="Calibri Light" w:hAnsi="Calibri Light"/>
                          <w:sz w:val="24"/>
                          <w:szCs w:val="24"/>
                        </w:rPr>
                        <w:t>: the goal to improve the quality and provision of care as it is experienced by patients is at the heart of Connected Care, but there is a risk – particularly in the current financial climate – that improvements for patients may be overlooked in the drive to show that service redesign has improved efficiency or made cost savings.</w:t>
                      </w:r>
                    </w:p>
                  </w:txbxContent>
                </v:textbox>
              </v:shape>
            </w:pict>
          </mc:Fallback>
        </mc:AlternateContent>
      </w:r>
      <w:r w:rsidR="002467A3" w:rsidRPr="002467A3">
        <w:rPr>
          <w:rFonts w:ascii="Calibri Light" w:eastAsia="Calibri" w:hAnsi="Calibri Light"/>
          <w:sz w:val="24"/>
          <w:szCs w:val="24"/>
        </w:rPr>
        <w:t>The general view was that demonstrating the impact of the vanguard was imperativ</w:t>
      </w:r>
      <w:r w:rsidR="00455668">
        <w:rPr>
          <w:rFonts w:ascii="Calibri Light" w:eastAsia="Calibri" w:hAnsi="Calibri Light"/>
          <w:sz w:val="24"/>
          <w:szCs w:val="24"/>
        </w:rPr>
        <w:t>e and yet extremely chal</w:t>
      </w:r>
      <w:r w:rsidR="00FD0615">
        <w:rPr>
          <w:rFonts w:ascii="Calibri Light" w:eastAsia="Calibri" w:hAnsi="Calibri Light"/>
          <w:sz w:val="24"/>
          <w:szCs w:val="24"/>
        </w:rPr>
        <w:t>lenging given the multiple work</w:t>
      </w:r>
      <w:r w:rsidR="00455668">
        <w:rPr>
          <w:rFonts w:ascii="Calibri Light" w:eastAsia="Calibri" w:hAnsi="Calibri Light"/>
          <w:sz w:val="24"/>
          <w:szCs w:val="24"/>
        </w:rPr>
        <w:t>streams and gradual programme of implementation</w:t>
      </w:r>
      <w:r w:rsidR="00455668" w:rsidRPr="002467A3">
        <w:rPr>
          <w:rFonts w:ascii="Calibri Light" w:eastAsia="Calibri" w:hAnsi="Calibri Light"/>
          <w:sz w:val="24"/>
          <w:szCs w:val="24"/>
        </w:rPr>
        <w:t>.</w:t>
      </w:r>
      <w:r w:rsidR="00E965F4">
        <w:rPr>
          <w:rFonts w:ascii="Calibri Light" w:eastAsia="Calibri" w:hAnsi="Calibri Light"/>
          <w:sz w:val="24"/>
          <w:szCs w:val="24"/>
        </w:rPr>
        <w:t xml:space="preserve"> </w:t>
      </w:r>
      <w:r w:rsidR="00455668">
        <w:rPr>
          <w:rFonts w:ascii="Calibri Light" w:eastAsia="Calibri" w:hAnsi="Calibri Light"/>
          <w:sz w:val="24"/>
          <w:szCs w:val="24"/>
        </w:rPr>
        <w:t>We address this further in chapter 4 below.</w:t>
      </w:r>
      <w:r w:rsidR="002467A3" w:rsidRPr="002467A3">
        <w:rPr>
          <w:rFonts w:ascii="Calibri Light" w:eastAsia="Calibri" w:hAnsi="Calibri Light"/>
          <w:sz w:val="24"/>
          <w:szCs w:val="24"/>
        </w:rPr>
        <w:t xml:space="preserve"> The issues raised by interviewees echo the challenges of evaluating complex change programmes and integrated care which are well documented in the literature (</w:t>
      </w:r>
      <w:proofErr w:type="spellStart"/>
      <w:r w:rsidR="002467A3" w:rsidRPr="002467A3">
        <w:rPr>
          <w:rFonts w:ascii="Calibri Light" w:eastAsia="Calibri" w:hAnsi="Calibri Light"/>
          <w:sz w:val="24"/>
          <w:szCs w:val="24"/>
        </w:rPr>
        <w:t>Bardsley</w:t>
      </w:r>
      <w:proofErr w:type="spellEnd"/>
      <w:r w:rsidR="002467A3" w:rsidRPr="002467A3">
        <w:rPr>
          <w:rFonts w:ascii="Calibri Light" w:eastAsia="Calibri" w:hAnsi="Calibri Light"/>
          <w:sz w:val="24"/>
          <w:szCs w:val="24"/>
        </w:rPr>
        <w:t xml:space="preserve">, </w:t>
      </w:r>
      <w:proofErr w:type="spellStart"/>
      <w:r w:rsidR="002467A3" w:rsidRPr="002467A3">
        <w:rPr>
          <w:rFonts w:ascii="Calibri Light" w:eastAsia="Calibri" w:hAnsi="Calibri Light"/>
          <w:sz w:val="24"/>
          <w:szCs w:val="24"/>
        </w:rPr>
        <w:t>Stev</w:t>
      </w:r>
      <w:r w:rsidR="00FF095D">
        <w:rPr>
          <w:rFonts w:ascii="Calibri Light" w:eastAsia="Calibri" w:hAnsi="Calibri Light"/>
          <w:sz w:val="24"/>
          <w:szCs w:val="24"/>
        </w:rPr>
        <w:t>enton</w:t>
      </w:r>
      <w:proofErr w:type="spellEnd"/>
      <w:r w:rsidR="00FF095D">
        <w:rPr>
          <w:rFonts w:ascii="Calibri Light" w:eastAsia="Calibri" w:hAnsi="Calibri Light"/>
          <w:sz w:val="24"/>
          <w:szCs w:val="24"/>
        </w:rPr>
        <w:t>, Smith et al 2014). Box 6</w:t>
      </w:r>
      <w:r w:rsidR="002467A3" w:rsidRPr="002467A3">
        <w:rPr>
          <w:rFonts w:ascii="Calibri Light" w:eastAsia="Calibri" w:hAnsi="Calibri Light"/>
          <w:sz w:val="24"/>
          <w:szCs w:val="24"/>
        </w:rPr>
        <w:t xml:space="preserve"> summarises these issues and proposes how each of these can be addressed in the design of the </w:t>
      </w:r>
      <w:r w:rsidR="00890E33">
        <w:rPr>
          <w:rFonts w:ascii="Calibri Light" w:eastAsia="Calibri" w:hAnsi="Calibri Light"/>
          <w:sz w:val="24"/>
          <w:szCs w:val="24"/>
        </w:rPr>
        <w:t xml:space="preserve">Connected Care </w:t>
      </w:r>
      <w:r w:rsidR="002467A3" w:rsidRPr="002467A3">
        <w:rPr>
          <w:rFonts w:ascii="Calibri Light" w:eastAsia="Calibri" w:hAnsi="Calibri Light"/>
          <w:sz w:val="24"/>
          <w:szCs w:val="24"/>
        </w:rPr>
        <w:t xml:space="preserve">evaluation. </w:t>
      </w:r>
    </w:p>
    <w:p w14:paraId="5C461BA8" w14:textId="15C90D3C" w:rsidR="002467A3" w:rsidRDefault="002467A3" w:rsidP="002467A3">
      <w:pPr>
        <w:spacing w:line="240" w:lineRule="auto"/>
        <w:ind w:left="0" w:firstLine="0"/>
        <w:jc w:val="left"/>
        <w:rPr>
          <w:rFonts w:ascii="Calibri Light" w:eastAsia="Calibri" w:hAnsi="Calibri Light"/>
          <w:sz w:val="24"/>
          <w:szCs w:val="24"/>
        </w:rPr>
      </w:pPr>
    </w:p>
    <w:p w14:paraId="089FE5C2" w14:textId="77777777" w:rsidR="002467A3" w:rsidRDefault="002467A3" w:rsidP="002467A3">
      <w:pPr>
        <w:spacing w:line="240" w:lineRule="auto"/>
        <w:ind w:left="0" w:firstLine="0"/>
        <w:jc w:val="left"/>
        <w:rPr>
          <w:rFonts w:ascii="Calibri Light" w:eastAsia="Calibri" w:hAnsi="Calibri Light"/>
          <w:sz w:val="24"/>
          <w:szCs w:val="24"/>
        </w:rPr>
      </w:pPr>
    </w:p>
    <w:p w14:paraId="793E0243"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36C7E843"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2E261C12"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070FAE31"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7F9A447F"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5C42ACE7"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04F001FF"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06895295"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5D31C16B"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58D614EA"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27ED3631"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5244BFD4"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3280138A"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767A61B5"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50034F05"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29FB4CCF"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11099B4A" w14:textId="77777777" w:rsidR="002467A3" w:rsidRDefault="002467A3" w:rsidP="002467A3">
      <w:pPr>
        <w:spacing w:line="240" w:lineRule="auto"/>
        <w:ind w:left="0" w:firstLine="0"/>
        <w:jc w:val="left"/>
        <w:rPr>
          <w:rFonts w:ascii="Calibri Light" w:eastAsia="Calibri" w:hAnsi="Calibri Light"/>
          <w:sz w:val="24"/>
          <w:szCs w:val="24"/>
        </w:rPr>
      </w:pPr>
    </w:p>
    <w:p w14:paraId="049CF98C" w14:textId="7CEDEA52" w:rsidR="00C60F63" w:rsidRPr="002467A3" w:rsidRDefault="00C60F63" w:rsidP="002467A3">
      <w:pPr>
        <w:spacing w:line="240" w:lineRule="auto"/>
        <w:ind w:left="0" w:firstLine="0"/>
        <w:jc w:val="left"/>
        <w:rPr>
          <w:rFonts w:ascii="Calibri Light" w:eastAsia="Calibri" w:hAnsi="Calibri Light"/>
          <w:sz w:val="24"/>
          <w:szCs w:val="24"/>
        </w:rPr>
      </w:pPr>
      <w:r w:rsidRPr="002467A3">
        <w:rPr>
          <w:rFonts w:ascii="Calibri Light" w:eastAsia="Calibri" w:hAnsi="Calibri Light"/>
          <w:noProof/>
          <w:sz w:val="24"/>
          <w:szCs w:val="24"/>
          <w:lang w:eastAsia="en-GB"/>
        </w:rPr>
        <w:lastRenderedPageBreak/>
        <mc:AlternateContent>
          <mc:Choice Requires="wps">
            <w:drawing>
              <wp:anchor distT="0" distB="0" distL="114300" distR="114300" simplePos="0" relativeHeight="251679744" behindDoc="0" locked="0" layoutInCell="1" allowOverlap="1" wp14:anchorId="5A412CD8" wp14:editId="1669C9C3">
                <wp:simplePos x="0" y="0"/>
                <wp:positionH relativeFrom="column">
                  <wp:posOffset>-7951</wp:posOffset>
                </wp:positionH>
                <wp:positionV relativeFrom="paragraph">
                  <wp:posOffset>103367</wp:posOffset>
                </wp:positionV>
                <wp:extent cx="5838825" cy="4309607"/>
                <wp:effectExtent l="0" t="0" r="2857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309607"/>
                        </a:xfrm>
                        <a:prstGeom prst="rect">
                          <a:avLst/>
                        </a:prstGeom>
                        <a:solidFill>
                          <a:srgbClr val="5B9BD5">
                            <a:lumMod val="20000"/>
                            <a:lumOff val="80000"/>
                          </a:srgbClr>
                        </a:solidFill>
                        <a:ln w="9525">
                          <a:solidFill>
                            <a:srgbClr val="000000"/>
                          </a:solidFill>
                          <a:miter lim="800000"/>
                          <a:headEnd/>
                          <a:tailEnd/>
                        </a:ln>
                      </wps:spPr>
                      <wps:txbx>
                        <w:txbxContent>
                          <w:p w14:paraId="5BE12313" w14:textId="5B676B12" w:rsidR="00F91B96" w:rsidRPr="00872C0B" w:rsidRDefault="00F91B96" w:rsidP="007467B7">
                            <w:pPr>
                              <w:spacing w:line="240" w:lineRule="auto"/>
                              <w:ind w:left="0" w:firstLine="0"/>
                              <w:jc w:val="left"/>
                              <w:rPr>
                                <w:rFonts w:ascii="Calibri Light" w:hAnsi="Calibri Light"/>
                                <w:b/>
                                <w:sz w:val="24"/>
                                <w:szCs w:val="24"/>
                              </w:rPr>
                            </w:pPr>
                            <w:r w:rsidRPr="00872C0B">
                              <w:rPr>
                                <w:rFonts w:ascii="Calibri Light" w:hAnsi="Calibri Light"/>
                                <w:b/>
                                <w:sz w:val="24"/>
                                <w:szCs w:val="24"/>
                              </w:rPr>
                              <w:t xml:space="preserve">Box </w:t>
                            </w:r>
                            <w:r>
                              <w:rPr>
                                <w:rFonts w:ascii="Calibri Light" w:hAnsi="Calibri Light"/>
                                <w:b/>
                                <w:sz w:val="24"/>
                                <w:szCs w:val="24"/>
                              </w:rPr>
                              <w:t>6. Challenges to demonstrating the impact of Connected Care and how these will be addressed in the evaluation design (continued)</w:t>
                            </w:r>
                          </w:p>
                          <w:p w14:paraId="05B98375" w14:textId="77777777" w:rsidR="00F91B96" w:rsidRDefault="00F91B96" w:rsidP="00C60F63">
                            <w:pPr>
                              <w:spacing w:line="240" w:lineRule="auto"/>
                              <w:ind w:left="0" w:firstLine="0"/>
                              <w:jc w:val="left"/>
                              <w:rPr>
                                <w:rFonts w:ascii="Calibri Light" w:hAnsi="Calibri Light"/>
                                <w:sz w:val="24"/>
                                <w:szCs w:val="24"/>
                              </w:rPr>
                            </w:pPr>
                            <w:r w:rsidRPr="008528DF">
                              <w:rPr>
                                <w:rFonts w:ascii="Calibri Light" w:hAnsi="Calibri Light"/>
                                <w:i/>
                                <w:sz w:val="24"/>
                                <w:szCs w:val="24"/>
                              </w:rPr>
                              <w:t>How this can be addressed in the evaluation design</w:t>
                            </w:r>
                            <w:r>
                              <w:rPr>
                                <w:rFonts w:ascii="Calibri Light" w:hAnsi="Calibri Light"/>
                                <w:i/>
                                <w:sz w:val="24"/>
                                <w:szCs w:val="24"/>
                              </w:rPr>
                              <w:t xml:space="preserve">: </w:t>
                            </w:r>
                            <w:r w:rsidRPr="001D0481">
                              <w:rPr>
                                <w:rFonts w:ascii="Calibri Light" w:hAnsi="Calibri Light"/>
                                <w:sz w:val="24"/>
                                <w:szCs w:val="24"/>
                              </w:rPr>
                              <w:t xml:space="preserve">the evaluation includes a dedicated workstream exploring </w:t>
                            </w:r>
                            <w:r>
                              <w:rPr>
                                <w:rFonts w:ascii="Calibri Light" w:hAnsi="Calibri Light"/>
                                <w:sz w:val="24"/>
                                <w:szCs w:val="24"/>
                              </w:rPr>
                              <w:t xml:space="preserve">patients’ </w:t>
                            </w:r>
                            <w:r w:rsidRPr="001D0481">
                              <w:rPr>
                                <w:rFonts w:ascii="Calibri Light" w:hAnsi="Calibri Light"/>
                                <w:sz w:val="24"/>
                                <w:szCs w:val="24"/>
                              </w:rPr>
                              <w:t>experiences of new and change</w:t>
                            </w:r>
                            <w:r>
                              <w:rPr>
                                <w:rFonts w:ascii="Calibri Light" w:hAnsi="Calibri Light"/>
                                <w:sz w:val="24"/>
                                <w:szCs w:val="24"/>
                              </w:rPr>
                              <w:t>d</w:t>
                            </w:r>
                            <w:r w:rsidRPr="001D0481">
                              <w:rPr>
                                <w:rFonts w:ascii="Calibri Light" w:hAnsi="Calibri Light"/>
                                <w:sz w:val="24"/>
                                <w:szCs w:val="24"/>
                              </w:rPr>
                              <w:t xml:space="preserve"> services and </w:t>
                            </w:r>
                            <w:r>
                              <w:rPr>
                                <w:rFonts w:ascii="Calibri Light" w:hAnsi="Calibri Light"/>
                                <w:sz w:val="24"/>
                                <w:szCs w:val="24"/>
                              </w:rPr>
                              <w:t xml:space="preserve">what difference these services are making to the outcomes that people value most. The programme has also contracted </w:t>
                            </w:r>
                            <w:proofErr w:type="spellStart"/>
                            <w:r>
                              <w:rPr>
                                <w:rFonts w:ascii="Calibri Light" w:hAnsi="Calibri Light"/>
                                <w:sz w:val="24"/>
                                <w:szCs w:val="24"/>
                              </w:rPr>
                              <w:t>iWantGreatCare</w:t>
                            </w:r>
                            <w:proofErr w:type="spellEnd"/>
                            <w:r>
                              <w:rPr>
                                <w:rFonts w:ascii="Calibri Light" w:hAnsi="Calibri Light"/>
                                <w:sz w:val="24"/>
                                <w:szCs w:val="24"/>
                              </w:rPr>
                              <w:t xml:space="preserve"> to gather patient-reported outcomes; this work must capture outcomes that are important to the programme, using tools that are meaningful to patients. Recently developed tools such as </w:t>
                            </w:r>
                            <w:proofErr w:type="spellStart"/>
                            <w:r>
                              <w:rPr>
                                <w:rFonts w:ascii="Calibri Light" w:hAnsi="Calibri Light"/>
                                <w:sz w:val="24"/>
                                <w:szCs w:val="24"/>
                              </w:rPr>
                              <w:t>IntegRATE</w:t>
                            </w:r>
                            <w:proofErr w:type="spellEnd"/>
                            <w:r>
                              <w:rPr>
                                <w:rFonts w:ascii="Calibri Light" w:hAnsi="Calibri Light"/>
                                <w:sz w:val="24"/>
                                <w:szCs w:val="24"/>
                              </w:rPr>
                              <w:t xml:space="preserve"> (</w:t>
                            </w:r>
                            <w:r w:rsidRPr="00E965F4">
                              <w:rPr>
                                <w:rFonts w:ascii="Calibri Light" w:hAnsi="Calibri Light"/>
                                <w:sz w:val="24"/>
                                <w:szCs w:val="24"/>
                              </w:rPr>
                              <w:t>http://www.integratescore.org/</w:t>
                            </w:r>
                            <w:r>
                              <w:rPr>
                                <w:rFonts w:ascii="Calibri Light" w:hAnsi="Calibri Light"/>
                                <w:sz w:val="24"/>
                                <w:szCs w:val="24"/>
                              </w:rPr>
                              <w:t xml:space="preserve">) fulfil both these criteria. </w:t>
                            </w:r>
                          </w:p>
                          <w:p w14:paraId="57621BD8" w14:textId="77777777" w:rsidR="00F91B96" w:rsidRPr="00DC05FC" w:rsidRDefault="00F91B96" w:rsidP="003F1B4F">
                            <w:pPr>
                              <w:spacing w:after="120" w:line="240" w:lineRule="auto"/>
                              <w:ind w:left="0" w:firstLine="0"/>
                              <w:jc w:val="left"/>
                              <w:rPr>
                                <w:rFonts w:ascii="Calibri Light" w:hAnsi="Calibri Light"/>
                                <w:b/>
                                <w:sz w:val="24"/>
                                <w:szCs w:val="24"/>
                              </w:rPr>
                            </w:pPr>
                            <w:r w:rsidRPr="00DC05FC">
                              <w:rPr>
                                <w:rFonts w:ascii="Calibri Light" w:hAnsi="Calibri Light"/>
                                <w:b/>
                                <w:sz w:val="24"/>
                                <w:szCs w:val="24"/>
                              </w:rPr>
                              <w:t>Taking a whole system view</w:t>
                            </w:r>
                          </w:p>
                          <w:p w14:paraId="5F703782" w14:textId="571793E3" w:rsidR="00F91B96" w:rsidRPr="00872C0B" w:rsidRDefault="00F91B96" w:rsidP="003F1B4F">
                            <w:pPr>
                              <w:spacing w:line="240" w:lineRule="auto"/>
                              <w:ind w:left="0" w:firstLine="0"/>
                              <w:jc w:val="left"/>
                              <w:rPr>
                                <w:rFonts w:ascii="Calibri Light" w:hAnsi="Calibri Light"/>
                                <w:sz w:val="24"/>
                                <w:szCs w:val="24"/>
                              </w:rPr>
                            </w:pPr>
                            <w:r w:rsidRPr="00DC05FC">
                              <w:rPr>
                                <w:rFonts w:ascii="Calibri Light" w:hAnsi="Calibri Light"/>
                                <w:i/>
                                <w:sz w:val="24"/>
                                <w:szCs w:val="24"/>
                              </w:rPr>
                              <w:t>The challenge</w:t>
                            </w:r>
                            <w:r>
                              <w:rPr>
                                <w:rFonts w:ascii="Calibri Light" w:hAnsi="Calibri Light"/>
                                <w:sz w:val="24"/>
                                <w:szCs w:val="24"/>
                              </w:rPr>
                              <w:t>: given the complexity and extent of interdependencies within the local system of care, it is vital that any benefits seen in one part of the system are understood in relation to possible knock-on effects (positive or negative) elsewhere.</w:t>
                            </w:r>
                          </w:p>
                          <w:p w14:paraId="5AFD5E7D" w14:textId="593BE91A" w:rsidR="00F91B96" w:rsidRDefault="00F91B96" w:rsidP="007467B7">
                            <w:pPr>
                              <w:spacing w:line="240" w:lineRule="auto"/>
                              <w:ind w:left="0" w:firstLine="0"/>
                              <w:jc w:val="left"/>
                              <w:rPr>
                                <w:rFonts w:ascii="Calibri Light" w:hAnsi="Calibri Light"/>
                                <w:sz w:val="24"/>
                                <w:szCs w:val="24"/>
                              </w:rPr>
                            </w:pPr>
                            <w:r w:rsidRPr="00E7190E">
                              <w:rPr>
                                <w:rFonts w:ascii="Calibri Light" w:hAnsi="Calibri Light"/>
                                <w:i/>
                                <w:sz w:val="24"/>
                                <w:szCs w:val="24"/>
                              </w:rPr>
                              <w:t>How this can be addressed in the evaluation design</w:t>
                            </w:r>
                            <w:r>
                              <w:rPr>
                                <w:rFonts w:ascii="Calibri Light" w:hAnsi="Calibri Light"/>
                                <w:sz w:val="24"/>
                                <w:szCs w:val="24"/>
                              </w:rPr>
                              <w:t xml:space="preserve">:  we propose that the evaluation includes two in-depth case studies, focusing on the implementation of MDTs and the creation of new community outpatient services. These are proposed because they represent two of the most ‘whole system’ elements of the programme and so provide the opportunity to explore impact across multiple organisations and from different partner perspectives. See Chapter 4 for further information. </w:t>
                            </w:r>
                          </w:p>
                          <w:p w14:paraId="027D7011" w14:textId="77777777" w:rsidR="00F91B96" w:rsidRPr="00872C0B" w:rsidRDefault="00F91B96" w:rsidP="007467B7">
                            <w:pPr>
                              <w:spacing w:line="240" w:lineRule="auto"/>
                              <w:rPr>
                                <w:rFonts w:ascii="Calibri Light" w:hAnsi="Calibri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5pt;margin-top:8.15pt;width:459.75pt;height:33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" fillcolor="#deebf7">
                <v:textbox>
                  <w:txbxContent>
                    <w:p w14:paraId="5BE12313" w14:textId="5B676B12" w:rsidR="00F91B96" w:rsidRPr="00872C0B" w:rsidRDefault="00F91B96" w:rsidP="007467B7">
                      <w:pPr>
                        <w:spacing w:line="240" w:lineRule="auto"/>
                        <w:ind w:left="0" w:firstLine="0"/>
                        <w:jc w:val="left"/>
                        <w:rPr>
                          <w:rFonts w:ascii="Calibri Light" w:hAnsi="Calibri Light"/>
                          <w:b/>
                          <w:sz w:val="24"/>
                          <w:szCs w:val="24"/>
                        </w:rPr>
                      </w:pPr>
                      <w:r w:rsidRPr="00872C0B">
                        <w:rPr>
                          <w:rFonts w:ascii="Calibri Light" w:hAnsi="Calibri Light"/>
                          <w:b/>
                          <w:sz w:val="24"/>
                          <w:szCs w:val="24"/>
                        </w:rPr>
                        <w:t xml:space="preserve">Box </w:t>
                      </w:r>
                      <w:r>
                        <w:rPr>
                          <w:rFonts w:ascii="Calibri Light" w:hAnsi="Calibri Light"/>
                          <w:b/>
                          <w:sz w:val="24"/>
                          <w:szCs w:val="24"/>
                        </w:rPr>
                        <w:t>6. Challenges to demonstrating the impact of Connected Care and how these will be addressed in the evaluation design (continued)</w:t>
                      </w:r>
                    </w:p>
                    <w:p w14:paraId="05B98375" w14:textId="77777777" w:rsidR="00F91B96" w:rsidRDefault="00F91B96" w:rsidP="00C60F63">
                      <w:pPr>
                        <w:spacing w:line="240" w:lineRule="auto"/>
                        <w:ind w:left="0" w:firstLine="0"/>
                        <w:jc w:val="left"/>
                        <w:rPr>
                          <w:rFonts w:ascii="Calibri Light" w:hAnsi="Calibri Light"/>
                          <w:sz w:val="24"/>
                          <w:szCs w:val="24"/>
                        </w:rPr>
                      </w:pPr>
                      <w:r w:rsidRPr="008528DF">
                        <w:rPr>
                          <w:rFonts w:ascii="Calibri Light" w:hAnsi="Calibri Light"/>
                          <w:i/>
                          <w:sz w:val="24"/>
                          <w:szCs w:val="24"/>
                        </w:rPr>
                        <w:t>How this can be addressed in the evaluation design</w:t>
                      </w:r>
                      <w:r>
                        <w:rPr>
                          <w:rFonts w:ascii="Calibri Light" w:hAnsi="Calibri Light"/>
                          <w:i/>
                          <w:sz w:val="24"/>
                          <w:szCs w:val="24"/>
                        </w:rPr>
                        <w:t xml:space="preserve">: </w:t>
                      </w:r>
                      <w:r w:rsidRPr="001D0481">
                        <w:rPr>
                          <w:rFonts w:ascii="Calibri Light" w:hAnsi="Calibri Light"/>
                          <w:sz w:val="24"/>
                          <w:szCs w:val="24"/>
                        </w:rPr>
                        <w:t xml:space="preserve">the evaluation includes a dedicated workstream exploring </w:t>
                      </w:r>
                      <w:r>
                        <w:rPr>
                          <w:rFonts w:ascii="Calibri Light" w:hAnsi="Calibri Light"/>
                          <w:sz w:val="24"/>
                          <w:szCs w:val="24"/>
                        </w:rPr>
                        <w:t xml:space="preserve">patients’ </w:t>
                      </w:r>
                      <w:r w:rsidRPr="001D0481">
                        <w:rPr>
                          <w:rFonts w:ascii="Calibri Light" w:hAnsi="Calibri Light"/>
                          <w:sz w:val="24"/>
                          <w:szCs w:val="24"/>
                        </w:rPr>
                        <w:t>experiences of new and change</w:t>
                      </w:r>
                      <w:r>
                        <w:rPr>
                          <w:rFonts w:ascii="Calibri Light" w:hAnsi="Calibri Light"/>
                          <w:sz w:val="24"/>
                          <w:szCs w:val="24"/>
                        </w:rPr>
                        <w:t>d</w:t>
                      </w:r>
                      <w:r w:rsidRPr="001D0481">
                        <w:rPr>
                          <w:rFonts w:ascii="Calibri Light" w:hAnsi="Calibri Light"/>
                          <w:sz w:val="24"/>
                          <w:szCs w:val="24"/>
                        </w:rPr>
                        <w:t xml:space="preserve"> services and </w:t>
                      </w:r>
                      <w:r>
                        <w:rPr>
                          <w:rFonts w:ascii="Calibri Light" w:hAnsi="Calibri Light"/>
                          <w:sz w:val="24"/>
                          <w:szCs w:val="24"/>
                        </w:rPr>
                        <w:t xml:space="preserve">what difference these services are making to the outcomes that people value most. The programme has also contracted </w:t>
                      </w:r>
                      <w:proofErr w:type="spellStart"/>
                      <w:r>
                        <w:rPr>
                          <w:rFonts w:ascii="Calibri Light" w:hAnsi="Calibri Light"/>
                          <w:sz w:val="24"/>
                          <w:szCs w:val="24"/>
                        </w:rPr>
                        <w:t>iWantGreatCare</w:t>
                      </w:r>
                      <w:proofErr w:type="spellEnd"/>
                      <w:r>
                        <w:rPr>
                          <w:rFonts w:ascii="Calibri Light" w:hAnsi="Calibri Light"/>
                          <w:sz w:val="24"/>
                          <w:szCs w:val="24"/>
                        </w:rPr>
                        <w:t xml:space="preserve"> to gather patient-reported outcomes; this work must capture outcomes that are important to the programme, using tools that are meaningful to patients. Recently developed tools such as </w:t>
                      </w:r>
                      <w:proofErr w:type="spellStart"/>
                      <w:r>
                        <w:rPr>
                          <w:rFonts w:ascii="Calibri Light" w:hAnsi="Calibri Light"/>
                          <w:sz w:val="24"/>
                          <w:szCs w:val="24"/>
                        </w:rPr>
                        <w:t>IntegRATE</w:t>
                      </w:r>
                      <w:proofErr w:type="spellEnd"/>
                      <w:r>
                        <w:rPr>
                          <w:rFonts w:ascii="Calibri Light" w:hAnsi="Calibri Light"/>
                          <w:sz w:val="24"/>
                          <w:szCs w:val="24"/>
                        </w:rPr>
                        <w:t xml:space="preserve"> (</w:t>
                      </w:r>
                      <w:r w:rsidRPr="00E965F4">
                        <w:rPr>
                          <w:rFonts w:ascii="Calibri Light" w:hAnsi="Calibri Light"/>
                          <w:sz w:val="24"/>
                          <w:szCs w:val="24"/>
                        </w:rPr>
                        <w:t>http://www.integratescore.org/</w:t>
                      </w:r>
                      <w:r>
                        <w:rPr>
                          <w:rFonts w:ascii="Calibri Light" w:hAnsi="Calibri Light"/>
                          <w:sz w:val="24"/>
                          <w:szCs w:val="24"/>
                        </w:rPr>
                        <w:t xml:space="preserve">) fulfil both these criteria. </w:t>
                      </w:r>
                    </w:p>
                    <w:p w14:paraId="57621BD8" w14:textId="77777777" w:rsidR="00F91B96" w:rsidRPr="00DC05FC" w:rsidRDefault="00F91B96" w:rsidP="003F1B4F">
                      <w:pPr>
                        <w:spacing w:after="120" w:line="240" w:lineRule="auto"/>
                        <w:ind w:left="0" w:firstLine="0"/>
                        <w:jc w:val="left"/>
                        <w:rPr>
                          <w:rFonts w:ascii="Calibri Light" w:hAnsi="Calibri Light"/>
                          <w:b/>
                          <w:sz w:val="24"/>
                          <w:szCs w:val="24"/>
                        </w:rPr>
                      </w:pPr>
                      <w:r w:rsidRPr="00DC05FC">
                        <w:rPr>
                          <w:rFonts w:ascii="Calibri Light" w:hAnsi="Calibri Light"/>
                          <w:b/>
                          <w:sz w:val="24"/>
                          <w:szCs w:val="24"/>
                        </w:rPr>
                        <w:t>Taking a whole system view</w:t>
                      </w:r>
                    </w:p>
                    <w:p w14:paraId="5F703782" w14:textId="571793E3" w:rsidR="00F91B96" w:rsidRPr="00872C0B" w:rsidRDefault="00F91B96" w:rsidP="003F1B4F">
                      <w:pPr>
                        <w:spacing w:line="240" w:lineRule="auto"/>
                        <w:ind w:left="0" w:firstLine="0"/>
                        <w:jc w:val="left"/>
                        <w:rPr>
                          <w:rFonts w:ascii="Calibri Light" w:hAnsi="Calibri Light"/>
                          <w:sz w:val="24"/>
                          <w:szCs w:val="24"/>
                        </w:rPr>
                      </w:pPr>
                      <w:r w:rsidRPr="00DC05FC">
                        <w:rPr>
                          <w:rFonts w:ascii="Calibri Light" w:hAnsi="Calibri Light"/>
                          <w:i/>
                          <w:sz w:val="24"/>
                          <w:szCs w:val="24"/>
                        </w:rPr>
                        <w:t>The challenge</w:t>
                      </w:r>
                      <w:r>
                        <w:rPr>
                          <w:rFonts w:ascii="Calibri Light" w:hAnsi="Calibri Light"/>
                          <w:sz w:val="24"/>
                          <w:szCs w:val="24"/>
                        </w:rPr>
                        <w:t>: given the complexity and extent of interdependencies within the local system of care, it is vital that any benefits seen in one part of the system are understood in relation to possible knock-on effects (positive or negative) elsewhere.</w:t>
                      </w:r>
                    </w:p>
                    <w:p w14:paraId="5AFD5E7D" w14:textId="593BE91A" w:rsidR="00F91B96" w:rsidRDefault="00F91B96" w:rsidP="007467B7">
                      <w:pPr>
                        <w:spacing w:line="240" w:lineRule="auto"/>
                        <w:ind w:left="0" w:firstLine="0"/>
                        <w:jc w:val="left"/>
                        <w:rPr>
                          <w:rFonts w:ascii="Calibri Light" w:hAnsi="Calibri Light"/>
                          <w:sz w:val="24"/>
                          <w:szCs w:val="24"/>
                        </w:rPr>
                      </w:pPr>
                      <w:r w:rsidRPr="00E7190E">
                        <w:rPr>
                          <w:rFonts w:ascii="Calibri Light" w:hAnsi="Calibri Light"/>
                          <w:i/>
                          <w:sz w:val="24"/>
                          <w:szCs w:val="24"/>
                        </w:rPr>
                        <w:t>How this can be addressed in the evaluation design</w:t>
                      </w:r>
                      <w:r>
                        <w:rPr>
                          <w:rFonts w:ascii="Calibri Light" w:hAnsi="Calibri Light"/>
                          <w:sz w:val="24"/>
                          <w:szCs w:val="24"/>
                        </w:rPr>
                        <w:t xml:space="preserve">:  we propose that the evaluation includes two in-depth case studies, focusing on the implementation of MDTs and the creation of new community outpatient services. These are proposed because they represent two of the most ‘whole system’ elements of the programme and so provide the opportunity to explore impact across multiple organisations and from different partner perspectives. See Chapter 4 for further information. </w:t>
                      </w:r>
                    </w:p>
                    <w:p w14:paraId="027D7011" w14:textId="77777777" w:rsidR="00F91B96" w:rsidRPr="00872C0B" w:rsidRDefault="00F91B96" w:rsidP="007467B7">
                      <w:pPr>
                        <w:spacing w:line="240" w:lineRule="auto"/>
                        <w:rPr>
                          <w:rFonts w:ascii="Calibri Light" w:hAnsi="Calibri Light"/>
                          <w:sz w:val="24"/>
                          <w:szCs w:val="24"/>
                        </w:rPr>
                      </w:pPr>
                    </w:p>
                  </w:txbxContent>
                </v:textbox>
              </v:shape>
            </w:pict>
          </mc:Fallback>
        </mc:AlternateContent>
      </w:r>
    </w:p>
    <w:p w14:paraId="38972A98" w14:textId="201C68D1" w:rsidR="002467A3" w:rsidRPr="002467A3" w:rsidRDefault="002467A3" w:rsidP="002467A3">
      <w:pPr>
        <w:spacing w:line="240" w:lineRule="auto"/>
        <w:ind w:left="0" w:firstLine="0"/>
        <w:jc w:val="left"/>
        <w:rPr>
          <w:rFonts w:ascii="Calibri Light" w:eastAsia="Calibri" w:hAnsi="Calibri Light"/>
          <w:sz w:val="24"/>
          <w:szCs w:val="24"/>
        </w:rPr>
      </w:pPr>
    </w:p>
    <w:p w14:paraId="1A49D25A"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1D1784F7" w14:textId="77777777" w:rsidR="002467A3" w:rsidRPr="002467A3" w:rsidRDefault="002467A3" w:rsidP="002467A3">
      <w:pPr>
        <w:spacing w:line="240" w:lineRule="auto"/>
        <w:ind w:left="0" w:firstLine="0"/>
        <w:jc w:val="left"/>
        <w:rPr>
          <w:rFonts w:ascii="Calibri Light" w:eastAsia="Calibri" w:hAnsi="Calibri Light"/>
          <w:sz w:val="24"/>
          <w:szCs w:val="24"/>
        </w:rPr>
      </w:pPr>
    </w:p>
    <w:p w14:paraId="0EE12B08" w14:textId="77777777" w:rsidR="002467A3" w:rsidRDefault="002467A3" w:rsidP="00DC3CFA"/>
    <w:p w14:paraId="6F3C8C93" w14:textId="55C0F081" w:rsidR="002467A3" w:rsidRDefault="002467A3" w:rsidP="00DC3CFA"/>
    <w:p w14:paraId="0E9B2B24" w14:textId="3991A476" w:rsidR="00491BA1" w:rsidRPr="00872C0B" w:rsidRDefault="00491BA1" w:rsidP="00491BA1">
      <w:pPr>
        <w:spacing w:line="240" w:lineRule="auto"/>
        <w:rPr>
          <w:rFonts w:ascii="Calibri Light" w:hAnsi="Calibri Light"/>
          <w:sz w:val="24"/>
          <w:szCs w:val="24"/>
        </w:rPr>
      </w:pPr>
    </w:p>
    <w:p w14:paraId="00E9C5DD" w14:textId="77777777" w:rsidR="002467A3" w:rsidRDefault="002467A3" w:rsidP="00DC3CFA">
      <w:pPr>
        <w:rPr>
          <w:rFonts w:ascii="Calibri Light" w:hAnsi="Calibri Light"/>
          <w:sz w:val="24"/>
          <w:szCs w:val="24"/>
        </w:rPr>
      </w:pPr>
    </w:p>
    <w:p w14:paraId="4FF6E4D2" w14:textId="7B23D30F" w:rsidR="007467B7" w:rsidRDefault="007467B7" w:rsidP="00095D52">
      <w:pPr>
        <w:ind w:left="0" w:firstLine="0"/>
        <w:rPr>
          <w:rFonts w:ascii="Calibri Light" w:hAnsi="Calibri Light"/>
          <w:sz w:val="24"/>
          <w:szCs w:val="24"/>
        </w:rPr>
      </w:pPr>
    </w:p>
    <w:p w14:paraId="38F4D4B4" w14:textId="77777777" w:rsidR="00C60F63" w:rsidRDefault="00C60F63" w:rsidP="00095D52">
      <w:pPr>
        <w:ind w:left="0" w:firstLine="0"/>
        <w:rPr>
          <w:rFonts w:ascii="Calibri Light" w:hAnsi="Calibri Light"/>
          <w:sz w:val="24"/>
          <w:szCs w:val="24"/>
        </w:rPr>
      </w:pPr>
    </w:p>
    <w:p w14:paraId="2390D5E2" w14:textId="77777777" w:rsidR="00C60F63" w:rsidRDefault="00C60F63" w:rsidP="00095D52">
      <w:pPr>
        <w:ind w:left="0" w:firstLine="0"/>
        <w:rPr>
          <w:rFonts w:ascii="Calibri Light" w:hAnsi="Calibri Light"/>
          <w:sz w:val="24"/>
          <w:szCs w:val="24"/>
        </w:rPr>
      </w:pPr>
    </w:p>
    <w:p w14:paraId="35D2649A" w14:textId="77777777" w:rsidR="00C60F63" w:rsidRDefault="00C60F63" w:rsidP="00095D52">
      <w:pPr>
        <w:ind w:left="0" w:firstLine="0"/>
        <w:rPr>
          <w:rFonts w:ascii="Calibri Light" w:hAnsi="Calibri Light"/>
          <w:sz w:val="24"/>
          <w:szCs w:val="24"/>
        </w:rPr>
      </w:pPr>
    </w:p>
    <w:p w14:paraId="652F0707" w14:textId="791E01C4" w:rsidR="00427407" w:rsidRDefault="00427407" w:rsidP="00427407">
      <w:pPr>
        <w:spacing w:line="240" w:lineRule="auto"/>
        <w:ind w:left="0" w:firstLine="0"/>
        <w:jc w:val="left"/>
        <w:rPr>
          <w:rFonts w:ascii="Calibri Light" w:hAnsi="Calibri Light"/>
          <w:sz w:val="24"/>
          <w:szCs w:val="24"/>
        </w:rPr>
      </w:pPr>
      <w:r>
        <w:rPr>
          <w:rFonts w:ascii="Calibri Light" w:hAnsi="Calibri Light"/>
          <w:sz w:val="24"/>
          <w:szCs w:val="24"/>
        </w:rPr>
        <w:t>There were differences of opinion about the issue of financial impact brought about by the vanguard to date. Some felt that the vanguard must demonstrate cost savings</w:t>
      </w:r>
      <w:r w:rsidR="0075487A">
        <w:rPr>
          <w:rFonts w:ascii="Calibri Light" w:hAnsi="Calibri Light"/>
          <w:sz w:val="24"/>
          <w:szCs w:val="24"/>
        </w:rPr>
        <w:t>, particularly in the acute sector</w:t>
      </w:r>
      <w:r>
        <w:rPr>
          <w:rFonts w:ascii="Calibri Light" w:hAnsi="Calibri Light"/>
          <w:sz w:val="24"/>
          <w:szCs w:val="24"/>
        </w:rPr>
        <w:t>: to justify NHS England’s initial investment, provide evidence to secure the future of the new model of care or simply because of the importance of redesign efforts contributing to long-term financial su</w:t>
      </w:r>
      <w:r w:rsidR="00C64DD0">
        <w:rPr>
          <w:rFonts w:ascii="Calibri Light" w:hAnsi="Calibri Light"/>
          <w:sz w:val="24"/>
          <w:szCs w:val="24"/>
        </w:rPr>
        <w:t xml:space="preserve">stainability of local services. </w:t>
      </w:r>
      <w:r>
        <w:rPr>
          <w:rFonts w:ascii="Calibri Light" w:hAnsi="Calibri Light"/>
          <w:sz w:val="24"/>
          <w:szCs w:val="24"/>
        </w:rPr>
        <w:t xml:space="preserve">Others felt that this goal was unrealistic, and were more concerned that the vanguard demonstrated it was helping make best use of the workforce and resources to deliver better care. </w:t>
      </w:r>
    </w:p>
    <w:p w14:paraId="582D920D" w14:textId="337D5696" w:rsidR="00427407" w:rsidRDefault="00427407" w:rsidP="00427407">
      <w:pPr>
        <w:spacing w:line="240" w:lineRule="auto"/>
        <w:ind w:left="0" w:firstLine="0"/>
        <w:jc w:val="left"/>
        <w:rPr>
          <w:rFonts w:ascii="Calibri Light" w:hAnsi="Calibri Light"/>
          <w:sz w:val="24"/>
          <w:szCs w:val="24"/>
        </w:rPr>
      </w:pPr>
      <w:r>
        <w:rPr>
          <w:rFonts w:ascii="Calibri Light" w:hAnsi="Calibri Light"/>
          <w:sz w:val="24"/>
          <w:szCs w:val="24"/>
        </w:rPr>
        <w:t xml:space="preserve">Evidence for the financial impact of integrated and community-based services is weak (Nolte and Pitchforth 2014), and evaluations of such programmes have consistently reported that cost savings were not achievable in the short-medium term (even longer-term financial savings are uncertain). It is vital therefore that </w:t>
      </w:r>
      <w:r w:rsidR="00890E33">
        <w:rPr>
          <w:rFonts w:ascii="Calibri Light" w:hAnsi="Calibri Light"/>
          <w:sz w:val="24"/>
          <w:szCs w:val="24"/>
        </w:rPr>
        <w:t>Connected Care</w:t>
      </w:r>
      <w:r>
        <w:rPr>
          <w:rFonts w:ascii="Calibri Light" w:hAnsi="Calibri Light"/>
          <w:sz w:val="24"/>
          <w:szCs w:val="24"/>
        </w:rPr>
        <w:t xml:space="preserve"> partners and NHS England are realistic about what can be achieved and that a range of outcomes and measures are selected against which to judge success (</w:t>
      </w:r>
      <w:proofErr w:type="spellStart"/>
      <w:r w:rsidRPr="002467A3">
        <w:rPr>
          <w:rFonts w:ascii="Calibri Light" w:eastAsia="Calibri" w:hAnsi="Calibri Light"/>
          <w:sz w:val="24"/>
          <w:szCs w:val="24"/>
        </w:rPr>
        <w:t>Bardsley</w:t>
      </w:r>
      <w:proofErr w:type="spellEnd"/>
      <w:r w:rsidRPr="002467A3">
        <w:rPr>
          <w:rFonts w:ascii="Calibri Light" w:eastAsia="Calibri" w:hAnsi="Calibri Light"/>
          <w:sz w:val="24"/>
          <w:szCs w:val="24"/>
        </w:rPr>
        <w:t xml:space="preserve">, </w:t>
      </w:r>
      <w:proofErr w:type="spellStart"/>
      <w:r w:rsidRPr="002467A3">
        <w:rPr>
          <w:rFonts w:ascii="Calibri Light" w:eastAsia="Calibri" w:hAnsi="Calibri Light"/>
          <w:sz w:val="24"/>
          <w:szCs w:val="24"/>
        </w:rPr>
        <w:t>Stev</w:t>
      </w:r>
      <w:r>
        <w:rPr>
          <w:rFonts w:ascii="Calibri Light" w:eastAsia="Calibri" w:hAnsi="Calibri Light"/>
          <w:sz w:val="24"/>
          <w:szCs w:val="24"/>
        </w:rPr>
        <w:t>enton</w:t>
      </w:r>
      <w:proofErr w:type="spellEnd"/>
      <w:r>
        <w:rPr>
          <w:rFonts w:ascii="Calibri Light" w:eastAsia="Calibri" w:hAnsi="Calibri Light"/>
          <w:sz w:val="24"/>
          <w:szCs w:val="24"/>
        </w:rPr>
        <w:t>, Smith et al 2014; Lamont et al 2016)</w:t>
      </w:r>
      <w:r>
        <w:rPr>
          <w:rFonts w:ascii="Calibri Light" w:hAnsi="Calibri Light"/>
          <w:sz w:val="24"/>
          <w:szCs w:val="24"/>
        </w:rPr>
        <w:t xml:space="preserve">. </w:t>
      </w:r>
    </w:p>
    <w:p w14:paraId="6748D5E3" w14:textId="77777777" w:rsidR="00427407" w:rsidRDefault="00427407" w:rsidP="00427407">
      <w:pPr>
        <w:spacing w:line="240" w:lineRule="auto"/>
        <w:ind w:left="0" w:firstLine="0"/>
        <w:jc w:val="left"/>
        <w:rPr>
          <w:rFonts w:ascii="Calibri Light" w:hAnsi="Calibri Light"/>
          <w:sz w:val="24"/>
          <w:szCs w:val="24"/>
        </w:rPr>
      </w:pPr>
      <w:r>
        <w:rPr>
          <w:rFonts w:ascii="Calibri Light" w:hAnsi="Calibri Light"/>
          <w:sz w:val="24"/>
          <w:szCs w:val="24"/>
        </w:rPr>
        <w:t xml:space="preserve">We now move on to discuss what a robust and realistic approach to measuring outcomes might look like in practice.  </w:t>
      </w:r>
    </w:p>
    <w:p w14:paraId="78938D75" w14:textId="380E124F" w:rsidR="00B23C39" w:rsidRDefault="00B23C39" w:rsidP="00DC3CFA">
      <w:pPr>
        <w:ind w:left="0" w:firstLine="0"/>
      </w:pPr>
    </w:p>
    <w:p w14:paraId="0F94A610" w14:textId="304B6698" w:rsidR="0044178F" w:rsidRDefault="003626CE" w:rsidP="0044178F">
      <w:pPr>
        <w:pStyle w:val="Heading1"/>
        <w:numPr>
          <w:ilvl w:val="0"/>
          <w:numId w:val="2"/>
        </w:numPr>
        <w:ind w:hanging="720"/>
        <w:jc w:val="left"/>
        <w:rPr>
          <w:b/>
        </w:rPr>
      </w:pPr>
      <w:bookmarkStart w:id="13" w:name="_Toc482201279"/>
      <w:r>
        <w:rPr>
          <w:b/>
        </w:rPr>
        <w:lastRenderedPageBreak/>
        <w:t>Options for undertaking an economic evaluation and measur</w:t>
      </w:r>
      <w:r w:rsidR="00767898">
        <w:rPr>
          <w:b/>
        </w:rPr>
        <w:t>ing</w:t>
      </w:r>
      <w:r>
        <w:rPr>
          <w:b/>
        </w:rPr>
        <w:t xml:space="preserve"> impact of the Connected Care Vanguard programme</w:t>
      </w:r>
      <w:bookmarkEnd w:id="13"/>
      <w:r>
        <w:rPr>
          <w:b/>
        </w:rPr>
        <w:t xml:space="preserve">  </w:t>
      </w:r>
    </w:p>
    <w:p w14:paraId="7BA07840" w14:textId="7C61CEBD" w:rsidR="004630C1" w:rsidRPr="00AF7108" w:rsidRDefault="004630C1" w:rsidP="00AF7108">
      <w:pPr>
        <w:pStyle w:val="Heading2"/>
        <w:rPr>
          <w:b/>
        </w:rPr>
      </w:pPr>
      <w:bookmarkStart w:id="14" w:name="_Toc482201280"/>
      <w:r w:rsidRPr="00AF7108">
        <w:rPr>
          <w:b/>
        </w:rPr>
        <w:t xml:space="preserve">Options for an economic evaluation of </w:t>
      </w:r>
      <w:r w:rsidR="00194CB2" w:rsidRPr="00AF7108">
        <w:rPr>
          <w:b/>
        </w:rPr>
        <w:t>vanguard</w:t>
      </w:r>
      <w:r w:rsidRPr="00AF7108">
        <w:rPr>
          <w:b/>
        </w:rPr>
        <w:t xml:space="preserve"> activities</w:t>
      </w:r>
      <w:bookmarkEnd w:id="14"/>
    </w:p>
    <w:p w14:paraId="194D826F" w14:textId="58EE43E7" w:rsidR="008F3FC6" w:rsidRDefault="008F3FC6" w:rsidP="008F3FC6">
      <w:pPr>
        <w:spacing w:line="240" w:lineRule="auto"/>
        <w:ind w:left="0" w:right="-329" w:firstLine="0"/>
        <w:jc w:val="left"/>
        <w:rPr>
          <w:rFonts w:ascii="Calibri Light" w:hAnsi="Calibri Light"/>
          <w:sz w:val="24"/>
          <w:szCs w:val="24"/>
        </w:rPr>
      </w:pPr>
      <w:r>
        <w:rPr>
          <w:rFonts w:ascii="Calibri Light" w:hAnsi="Calibri Light"/>
          <w:sz w:val="24"/>
          <w:szCs w:val="24"/>
        </w:rPr>
        <w:t>With the health economy under significant financial pressure, it is essential for</w:t>
      </w:r>
      <w:r w:rsidR="00B436F3">
        <w:rPr>
          <w:rFonts w:ascii="Calibri Light" w:hAnsi="Calibri Light"/>
          <w:sz w:val="24"/>
          <w:szCs w:val="24"/>
        </w:rPr>
        <w:t xml:space="preserve"> Connected Care to deliver cost </w:t>
      </w:r>
      <w:r>
        <w:rPr>
          <w:rFonts w:ascii="Calibri Light" w:hAnsi="Calibri Light"/>
          <w:sz w:val="24"/>
          <w:szCs w:val="24"/>
        </w:rPr>
        <w:t xml:space="preserve">effective changes in local services which </w:t>
      </w:r>
      <w:r w:rsidR="00B92D45">
        <w:rPr>
          <w:rFonts w:ascii="Calibri Light" w:hAnsi="Calibri Light"/>
          <w:sz w:val="24"/>
          <w:szCs w:val="24"/>
        </w:rPr>
        <w:t xml:space="preserve">achieve </w:t>
      </w:r>
      <w:r>
        <w:rPr>
          <w:rFonts w:ascii="Calibri Light" w:hAnsi="Calibri Light"/>
          <w:sz w:val="24"/>
          <w:szCs w:val="24"/>
        </w:rPr>
        <w:t>the same or better outcomes as curre</w:t>
      </w:r>
      <w:r w:rsidR="00A566C4">
        <w:rPr>
          <w:rFonts w:ascii="Calibri Light" w:hAnsi="Calibri Light"/>
          <w:sz w:val="24"/>
          <w:szCs w:val="24"/>
        </w:rPr>
        <w:t xml:space="preserve">nt services but at lower cost. </w:t>
      </w:r>
      <w:r>
        <w:rPr>
          <w:rFonts w:ascii="Calibri Light" w:hAnsi="Calibri Light"/>
          <w:sz w:val="24"/>
          <w:szCs w:val="24"/>
        </w:rPr>
        <w:t xml:space="preserve">This section identifies two vanguard initiatives for which an early economic evaluation could provide insights into the economic impact of service re-design </w:t>
      </w:r>
      <w:r>
        <w:rPr>
          <w:rFonts w:ascii="Calibri Light" w:hAnsi="Calibri Light"/>
          <w:i/>
          <w:sz w:val="24"/>
          <w:szCs w:val="24"/>
        </w:rPr>
        <w:t xml:space="preserve">across the whole Connected Care health system. </w:t>
      </w:r>
      <w:r>
        <w:rPr>
          <w:rFonts w:ascii="Calibri Light" w:hAnsi="Calibri Light"/>
          <w:sz w:val="24"/>
          <w:szCs w:val="24"/>
        </w:rPr>
        <w:t xml:space="preserve">It also identifies possible costs and effects that could be evaluated, with the caveat that the precise questions to be addressed by an economic evaluation will need to be defined and agreed by the </w:t>
      </w:r>
      <w:r w:rsidR="00FD0615">
        <w:rPr>
          <w:rFonts w:ascii="Calibri Light" w:hAnsi="Calibri Light"/>
          <w:sz w:val="24"/>
          <w:szCs w:val="24"/>
        </w:rPr>
        <w:t>Partnership Board once the work</w:t>
      </w:r>
      <w:r>
        <w:rPr>
          <w:rFonts w:ascii="Calibri Light" w:hAnsi="Calibri Light"/>
          <w:sz w:val="24"/>
          <w:szCs w:val="24"/>
        </w:rPr>
        <w:t>streams for evaluation have bee</w:t>
      </w:r>
      <w:r w:rsidR="00C93EBE">
        <w:rPr>
          <w:rFonts w:ascii="Calibri Light" w:hAnsi="Calibri Light"/>
          <w:sz w:val="24"/>
          <w:szCs w:val="24"/>
        </w:rPr>
        <w:t>n approved.</w:t>
      </w:r>
      <w:r>
        <w:rPr>
          <w:rFonts w:ascii="Calibri Light" w:hAnsi="Calibri Light"/>
          <w:sz w:val="24"/>
          <w:szCs w:val="24"/>
        </w:rPr>
        <w:t xml:space="preserve"> Proposals in this section are informed by a workshop with key stakeholders, held in March 2017, to explore op</w:t>
      </w:r>
      <w:r w:rsidR="00C93EBE">
        <w:rPr>
          <w:rFonts w:ascii="Calibri Light" w:hAnsi="Calibri Light"/>
          <w:sz w:val="24"/>
          <w:szCs w:val="24"/>
        </w:rPr>
        <w:t xml:space="preserve">tions for economic evaluation. </w:t>
      </w:r>
      <w:r>
        <w:rPr>
          <w:rFonts w:ascii="Calibri Light" w:hAnsi="Calibri Light"/>
          <w:sz w:val="24"/>
          <w:szCs w:val="24"/>
        </w:rPr>
        <w:t xml:space="preserve">An account of the workshop is presented in the accompanying paper on economic evaluation and measuring the impact of the Connected Care programme. </w:t>
      </w:r>
    </w:p>
    <w:p w14:paraId="5D4DB294" w14:textId="2193B413" w:rsidR="004630C1" w:rsidRPr="00F832F3" w:rsidRDefault="00B67438" w:rsidP="003626CE">
      <w:pPr>
        <w:pStyle w:val="Heading4"/>
      </w:pPr>
      <w:r>
        <w:t>Work</w:t>
      </w:r>
      <w:r w:rsidR="004630C1" w:rsidRPr="00F832F3">
        <w:t xml:space="preserve">streams for economic evaluation </w:t>
      </w:r>
    </w:p>
    <w:p w14:paraId="08C8CEE8" w14:textId="3E608BD2" w:rsidR="004630C1" w:rsidRPr="003626CE" w:rsidRDefault="004630C1" w:rsidP="003626CE">
      <w:pPr>
        <w:spacing w:line="240" w:lineRule="auto"/>
        <w:ind w:left="0" w:firstLine="0"/>
        <w:jc w:val="left"/>
        <w:rPr>
          <w:rFonts w:ascii="Calibri Light" w:hAnsi="Calibri Light"/>
          <w:sz w:val="24"/>
          <w:szCs w:val="24"/>
        </w:rPr>
      </w:pPr>
      <w:r w:rsidRPr="003626CE">
        <w:rPr>
          <w:rFonts w:ascii="Calibri Light" w:hAnsi="Calibri Light"/>
          <w:sz w:val="24"/>
          <w:szCs w:val="24"/>
        </w:rPr>
        <w:t>We recommend focusing the first phase of an economic ev</w:t>
      </w:r>
      <w:r w:rsidR="004050CD">
        <w:rPr>
          <w:rFonts w:ascii="Calibri Light" w:hAnsi="Calibri Light"/>
          <w:sz w:val="24"/>
          <w:szCs w:val="24"/>
        </w:rPr>
        <w:t>aluation on s</w:t>
      </w:r>
      <w:r w:rsidRPr="003626CE">
        <w:rPr>
          <w:rFonts w:ascii="Calibri Light" w:hAnsi="Calibri Light"/>
          <w:sz w:val="24"/>
          <w:szCs w:val="24"/>
        </w:rPr>
        <w:t xml:space="preserve">pecialist outpatient services and multi-disciplinary team work. These reflect the phasing of the </w:t>
      </w:r>
      <w:r w:rsidR="00194CB2">
        <w:rPr>
          <w:rFonts w:ascii="Calibri Light" w:hAnsi="Calibri Light"/>
          <w:sz w:val="24"/>
          <w:szCs w:val="24"/>
        </w:rPr>
        <w:t>vanguard</w:t>
      </w:r>
      <w:r w:rsidRPr="003626CE">
        <w:rPr>
          <w:rFonts w:ascii="Calibri Light" w:hAnsi="Calibri Light"/>
          <w:sz w:val="24"/>
          <w:szCs w:val="24"/>
        </w:rPr>
        <w:t xml:space="preserve"> project plan and the need to evaluate the </w:t>
      </w:r>
      <w:r w:rsidR="00FD0615">
        <w:rPr>
          <w:rFonts w:ascii="Calibri Light" w:hAnsi="Calibri Light"/>
          <w:sz w:val="24"/>
          <w:szCs w:val="24"/>
        </w:rPr>
        <w:t>workstream</w:t>
      </w:r>
      <w:r w:rsidRPr="003626CE">
        <w:rPr>
          <w:rFonts w:ascii="Calibri Light" w:hAnsi="Calibri Light"/>
          <w:sz w:val="24"/>
          <w:szCs w:val="24"/>
        </w:rPr>
        <w:t>s that are sufficiently far advanced that they will hav</w:t>
      </w:r>
      <w:r w:rsidR="00C93EBE">
        <w:rPr>
          <w:rFonts w:ascii="Calibri Light" w:hAnsi="Calibri Light"/>
          <w:sz w:val="24"/>
          <w:szCs w:val="24"/>
        </w:rPr>
        <w:t xml:space="preserve">e started to have some impact. </w:t>
      </w:r>
      <w:r w:rsidRPr="003626CE">
        <w:rPr>
          <w:rFonts w:ascii="Calibri Light" w:hAnsi="Calibri Light"/>
          <w:sz w:val="24"/>
          <w:szCs w:val="24"/>
        </w:rPr>
        <w:t xml:space="preserve">Other </w:t>
      </w:r>
      <w:r w:rsidR="00F30260">
        <w:rPr>
          <w:rFonts w:ascii="Calibri Light" w:hAnsi="Calibri Light"/>
          <w:sz w:val="24"/>
          <w:szCs w:val="24"/>
        </w:rPr>
        <w:t xml:space="preserve">areas of the programme </w:t>
      </w:r>
      <w:r w:rsidRPr="003626CE">
        <w:rPr>
          <w:rFonts w:ascii="Calibri Light" w:hAnsi="Calibri Light"/>
          <w:sz w:val="24"/>
          <w:szCs w:val="24"/>
        </w:rPr>
        <w:t>c</w:t>
      </w:r>
      <w:r w:rsidR="00C93EBE">
        <w:rPr>
          <w:rFonts w:ascii="Calibri Light" w:hAnsi="Calibri Light"/>
          <w:sz w:val="24"/>
          <w:szCs w:val="24"/>
        </w:rPr>
        <w:t>ould</w:t>
      </w:r>
      <w:r w:rsidRPr="003626CE">
        <w:rPr>
          <w:rFonts w:ascii="Calibri Light" w:hAnsi="Calibri Light"/>
          <w:sz w:val="24"/>
          <w:szCs w:val="24"/>
        </w:rPr>
        <w:t xml:space="preserve"> be added </w:t>
      </w:r>
      <w:r w:rsidR="00C93EBE">
        <w:rPr>
          <w:rFonts w:ascii="Calibri Light" w:hAnsi="Calibri Light"/>
          <w:sz w:val="24"/>
          <w:szCs w:val="24"/>
        </w:rPr>
        <w:t xml:space="preserve">once </w:t>
      </w:r>
      <w:r w:rsidRPr="003626CE">
        <w:rPr>
          <w:rFonts w:ascii="Calibri Light" w:hAnsi="Calibri Light"/>
          <w:sz w:val="24"/>
          <w:szCs w:val="24"/>
        </w:rPr>
        <w:t xml:space="preserve">data collection tools and processes have been developed through the first two </w:t>
      </w:r>
      <w:r w:rsidR="00FD0615">
        <w:rPr>
          <w:rFonts w:ascii="Calibri Light" w:hAnsi="Calibri Light"/>
          <w:sz w:val="24"/>
          <w:szCs w:val="24"/>
        </w:rPr>
        <w:t>workstream</w:t>
      </w:r>
      <w:r w:rsidRPr="003626CE">
        <w:rPr>
          <w:rFonts w:ascii="Calibri Light" w:hAnsi="Calibri Light"/>
          <w:sz w:val="24"/>
          <w:szCs w:val="24"/>
        </w:rPr>
        <w:t>s</w:t>
      </w:r>
      <w:r w:rsidR="003626CE">
        <w:rPr>
          <w:rFonts w:ascii="Calibri Light" w:hAnsi="Calibri Light"/>
          <w:sz w:val="24"/>
          <w:szCs w:val="24"/>
        </w:rPr>
        <w:t>.</w:t>
      </w:r>
    </w:p>
    <w:p w14:paraId="5DB829D2" w14:textId="1396318E" w:rsidR="004630C1" w:rsidRPr="003626CE" w:rsidRDefault="00F30260" w:rsidP="003626CE">
      <w:pPr>
        <w:spacing w:line="240" w:lineRule="auto"/>
        <w:ind w:left="0" w:firstLine="0"/>
        <w:jc w:val="left"/>
        <w:rPr>
          <w:rFonts w:ascii="Calibri Light" w:hAnsi="Calibri Light"/>
          <w:sz w:val="24"/>
          <w:szCs w:val="24"/>
        </w:rPr>
      </w:pPr>
      <w:r>
        <w:rPr>
          <w:rFonts w:ascii="Calibri Light" w:hAnsi="Calibri Light"/>
          <w:sz w:val="24"/>
          <w:szCs w:val="24"/>
        </w:rPr>
        <w:t>We have not recommended a stand-alone</w:t>
      </w:r>
      <w:r w:rsidR="004630C1" w:rsidRPr="003626CE">
        <w:rPr>
          <w:rFonts w:ascii="Calibri Light" w:hAnsi="Calibri Light"/>
          <w:sz w:val="24"/>
          <w:szCs w:val="24"/>
        </w:rPr>
        <w:t xml:space="preserve"> economic evaluation of</w:t>
      </w:r>
      <w:r>
        <w:rPr>
          <w:rFonts w:ascii="Calibri Light" w:hAnsi="Calibri Light"/>
          <w:sz w:val="24"/>
          <w:szCs w:val="24"/>
        </w:rPr>
        <w:t xml:space="preserve"> the enhanced primary care (EPC) work</w:t>
      </w:r>
      <w:r w:rsidR="004630C1" w:rsidRPr="003626CE">
        <w:rPr>
          <w:rFonts w:ascii="Calibri Light" w:hAnsi="Calibri Light"/>
          <w:sz w:val="24"/>
          <w:szCs w:val="24"/>
        </w:rPr>
        <w:t xml:space="preserve">stream because capturing the wide-ranging ‘effects’ of EPC in a single economic evaluation would be a huge methodological challenge. We therefore recommend evaluating individual </w:t>
      </w:r>
      <w:r w:rsidR="00FD0615">
        <w:rPr>
          <w:rFonts w:ascii="Calibri Light" w:hAnsi="Calibri Light"/>
          <w:sz w:val="24"/>
          <w:szCs w:val="24"/>
        </w:rPr>
        <w:t>workstream</w:t>
      </w:r>
      <w:r w:rsidR="004630C1" w:rsidRPr="003626CE">
        <w:rPr>
          <w:rFonts w:ascii="Calibri Light" w:hAnsi="Calibri Light"/>
          <w:sz w:val="24"/>
          <w:szCs w:val="24"/>
        </w:rPr>
        <w:t>s in which EPC plays a central role, with the aim of capturing costs and effects across all parti</w:t>
      </w:r>
      <w:r w:rsidR="004050CD">
        <w:rPr>
          <w:rFonts w:ascii="Calibri Light" w:hAnsi="Calibri Light"/>
          <w:sz w:val="24"/>
          <w:szCs w:val="24"/>
        </w:rPr>
        <w:t xml:space="preserve">cipating partner organisations. </w:t>
      </w:r>
      <w:r w:rsidR="004630C1" w:rsidRPr="003626CE">
        <w:rPr>
          <w:rFonts w:ascii="Calibri Light" w:hAnsi="Calibri Light"/>
          <w:sz w:val="24"/>
          <w:szCs w:val="24"/>
        </w:rPr>
        <w:t xml:space="preserve">We have </w:t>
      </w:r>
      <w:r w:rsidR="004050CD">
        <w:rPr>
          <w:rFonts w:ascii="Calibri Light" w:hAnsi="Calibri Light"/>
          <w:sz w:val="24"/>
          <w:szCs w:val="24"/>
        </w:rPr>
        <w:t xml:space="preserve">also </w:t>
      </w:r>
      <w:r w:rsidR="004630C1" w:rsidRPr="003626CE">
        <w:rPr>
          <w:rFonts w:ascii="Calibri Light" w:hAnsi="Calibri Light"/>
          <w:sz w:val="24"/>
          <w:szCs w:val="24"/>
        </w:rPr>
        <w:t xml:space="preserve">not recommended evaluating the healthy </w:t>
      </w:r>
      <w:proofErr w:type="gramStart"/>
      <w:r w:rsidR="004630C1" w:rsidRPr="003626CE">
        <w:rPr>
          <w:rFonts w:ascii="Calibri Light" w:hAnsi="Calibri Light"/>
          <w:sz w:val="24"/>
          <w:szCs w:val="24"/>
        </w:rPr>
        <w:t>communities</w:t>
      </w:r>
      <w:proofErr w:type="gramEnd"/>
      <w:r w:rsidR="004630C1" w:rsidRPr="003626CE">
        <w:rPr>
          <w:rFonts w:ascii="Calibri Light" w:hAnsi="Calibri Light"/>
          <w:sz w:val="24"/>
          <w:szCs w:val="24"/>
        </w:rPr>
        <w:t xml:space="preserve"> </w:t>
      </w:r>
      <w:r w:rsidR="00FD0615">
        <w:rPr>
          <w:rFonts w:ascii="Calibri Light" w:hAnsi="Calibri Light"/>
          <w:sz w:val="24"/>
          <w:szCs w:val="24"/>
        </w:rPr>
        <w:t>workstream</w:t>
      </w:r>
      <w:r w:rsidR="004630C1" w:rsidRPr="003626CE">
        <w:rPr>
          <w:rFonts w:ascii="Calibri Light" w:hAnsi="Calibri Light"/>
          <w:sz w:val="24"/>
          <w:szCs w:val="24"/>
        </w:rPr>
        <w:t xml:space="preserve"> because, although implementation of this </w:t>
      </w:r>
      <w:r w:rsidR="00FD0615">
        <w:rPr>
          <w:rFonts w:ascii="Calibri Light" w:hAnsi="Calibri Light"/>
          <w:sz w:val="24"/>
          <w:szCs w:val="24"/>
        </w:rPr>
        <w:t>workstream</w:t>
      </w:r>
      <w:r w:rsidR="004630C1" w:rsidRPr="003626CE">
        <w:rPr>
          <w:rFonts w:ascii="Calibri Light" w:hAnsi="Calibri Light"/>
          <w:sz w:val="24"/>
          <w:szCs w:val="24"/>
        </w:rPr>
        <w:t xml:space="preserve"> has started, the projects are relatively small scale and effects will accrue over many years so a short term evaluation with limited resources will b</w:t>
      </w:r>
      <w:r w:rsidR="00B436F3">
        <w:rPr>
          <w:rFonts w:ascii="Calibri Light" w:hAnsi="Calibri Light"/>
          <w:sz w:val="24"/>
          <w:szCs w:val="24"/>
        </w:rPr>
        <w:t>e unlikely to demonstrate cost e</w:t>
      </w:r>
      <w:r w:rsidR="004630C1" w:rsidRPr="003626CE">
        <w:rPr>
          <w:rFonts w:ascii="Calibri Light" w:hAnsi="Calibri Light"/>
          <w:sz w:val="24"/>
          <w:szCs w:val="24"/>
        </w:rPr>
        <w:t>ffectiveness.</w:t>
      </w:r>
    </w:p>
    <w:p w14:paraId="7D294AE8" w14:textId="77777777" w:rsidR="004630C1" w:rsidRPr="00F832F3" w:rsidRDefault="004630C1" w:rsidP="00425866">
      <w:pPr>
        <w:spacing w:line="240" w:lineRule="auto"/>
        <w:rPr>
          <w:rFonts w:ascii="Calibri Light" w:hAnsi="Calibri Light"/>
          <w:b/>
          <w:i/>
          <w:sz w:val="24"/>
          <w:szCs w:val="24"/>
        </w:rPr>
      </w:pPr>
      <w:r w:rsidRPr="00F832F3">
        <w:rPr>
          <w:rFonts w:ascii="Calibri Light" w:hAnsi="Calibri Light"/>
          <w:b/>
          <w:i/>
          <w:sz w:val="24"/>
          <w:szCs w:val="24"/>
        </w:rPr>
        <w:t xml:space="preserve">Specialist outpatient services </w:t>
      </w:r>
    </w:p>
    <w:p w14:paraId="03E339DC" w14:textId="2D0DB600" w:rsidR="004630C1" w:rsidRPr="003626CE" w:rsidRDefault="003626CE" w:rsidP="009E0357">
      <w:pPr>
        <w:pStyle w:val="Default"/>
        <w:spacing w:before="120" w:after="240"/>
        <w:rPr>
          <w:rFonts w:ascii="Calibri Light" w:hAnsi="Calibri Light"/>
        </w:rPr>
      </w:pPr>
      <w:r>
        <w:rPr>
          <w:rFonts w:ascii="Calibri Light" w:hAnsi="Calibri Light"/>
        </w:rPr>
        <w:t xml:space="preserve">This </w:t>
      </w:r>
      <w:r w:rsidR="00FD0615">
        <w:rPr>
          <w:rFonts w:ascii="Calibri Light" w:hAnsi="Calibri Light"/>
        </w:rPr>
        <w:t>workstream</w:t>
      </w:r>
      <w:r w:rsidR="009E0357">
        <w:rPr>
          <w:rFonts w:ascii="Calibri Light" w:hAnsi="Calibri Light"/>
        </w:rPr>
        <w:t xml:space="preserve"> aims to: </w:t>
      </w:r>
      <w:proofErr w:type="spellStart"/>
      <w:r w:rsidR="009E0357">
        <w:rPr>
          <w:rFonts w:ascii="Calibri Light" w:hAnsi="Calibri Light"/>
        </w:rPr>
        <w:t>i</w:t>
      </w:r>
      <w:proofErr w:type="spellEnd"/>
      <w:r w:rsid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Pr>
        <w:t xml:space="preserve">ss to specialist appointments; ii) </w:t>
      </w:r>
      <w:r w:rsidR="004630C1" w:rsidRPr="00F832F3">
        <w:rPr>
          <w:rFonts w:ascii="Calibri Light" w:hAnsi="Calibri Light"/>
        </w:rPr>
        <w:t>reduce waiting times (for</w:t>
      </w:r>
      <w:r w:rsidR="009E0357">
        <w:rPr>
          <w:rFonts w:ascii="Calibri Light" w:hAnsi="Calibri Light"/>
        </w:rPr>
        <w:t xml:space="preserve"> diagnostics and outpatients); </w:t>
      </w:r>
      <w:r w:rsidR="007658AD">
        <w:rPr>
          <w:rFonts w:ascii="Calibri Light" w:hAnsi="Calibri Light"/>
        </w:rPr>
        <w:t xml:space="preserve">and </w:t>
      </w:r>
      <w:r w:rsidR="009E0357">
        <w:rPr>
          <w:rFonts w:ascii="Calibri Light" w:hAnsi="Calibri Light"/>
        </w:rPr>
        <w:t xml:space="preserve">iii) </w:t>
      </w:r>
      <w:r w:rsidR="004630C1" w:rsidRPr="00F832F3">
        <w:rPr>
          <w:rFonts w:ascii="Calibri Light" w:hAnsi="Calibri Light"/>
        </w:rPr>
        <w:t xml:space="preserve">reduce overall health care utilisation and per person per year costs.  </w:t>
      </w:r>
    </w:p>
    <w:p w14:paraId="3F2F633F" w14:textId="77777777" w:rsidR="004630C1" w:rsidRPr="00F832F3" w:rsidRDefault="004630C1" w:rsidP="00425866">
      <w:pPr>
        <w:spacing w:line="240" w:lineRule="auto"/>
        <w:rPr>
          <w:rFonts w:ascii="Calibri Light" w:hAnsi="Calibri Light"/>
          <w:i/>
          <w:sz w:val="24"/>
          <w:szCs w:val="24"/>
        </w:rPr>
      </w:pPr>
      <w:r w:rsidRPr="00F832F3">
        <w:rPr>
          <w:rFonts w:ascii="Calibri Light" w:hAnsi="Calibri Light"/>
          <w:i/>
          <w:sz w:val="24"/>
          <w:szCs w:val="24"/>
        </w:rPr>
        <w:t>Justification for this option</w:t>
      </w:r>
    </w:p>
    <w:p w14:paraId="17FF35D1" w14:textId="512048A9" w:rsidR="004630C1" w:rsidRPr="00F832F3" w:rsidRDefault="004630C1" w:rsidP="003626CE">
      <w:pPr>
        <w:spacing w:line="240" w:lineRule="auto"/>
        <w:ind w:left="0" w:right="-329" w:firstLine="0"/>
        <w:jc w:val="left"/>
        <w:rPr>
          <w:rFonts w:ascii="Calibri Light" w:hAnsi="Calibri Light"/>
          <w:sz w:val="24"/>
          <w:szCs w:val="24"/>
        </w:rPr>
      </w:pPr>
      <w:r w:rsidRPr="00F832F3">
        <w:rPr>
          <w:rFonts w:ascii="Calibri Light" w:hAnsi="Calibri Light"/>
          <w:sz w:val="24"/>
          <w:szCs w:val="24"/>
        </w:rPr>
        <w:t xml:space="preserve">This option is included because all of the main provider organisations in </w:t>
      </w:r>
      <w:r w:rsidR="00890E33">
        <w:rPr>
          <w:rFonts w:ascii="Calibri Light" w:hAnsi="Calibri Light"/>
          <w:sz w:val="24"/>
          <w:szCs w:val="24"/>
        </w:rPr>
        <w:t>Connected Care</w:t>
      </w:r>
      <w:r w:rsidRPr="00F832F3">
        <w:rPr>
          <w:rFonts w:ascii="Calibri Light" w:hAnsi="Calibri Light"/>
          <w:sz w:val="24"/>
          <w:szCs w:val="24"/>
        </w:rPr>
        <w:t xml:space="preserve"> are involved in developing and delivering the service. Also the new service is likely to result in rapid and measurable changes in patient flows to different provider organisations. </w:t>
      </w:r>
    </w:p>
    <w:p w14:paraId="34C042CE" w14:textId="77777777" w:rsidR="004630C1" w:rsidRPr="00F832F3" w:rsidRDefault="004630C1" w:rsidP="00425866">
      <w:pPr>
        <w:spacing w:line="240" w:lineRule="auto"/>
        <w:rPr>
          <w:rFonts w:ascii="Calibri Light" w:hAnsi="Calibri Light"/>
          <w:i/>
          <w:sz w:val="24"/>
          <w:szCs w:val="24"/>
        </w:rPr>
      </w:pPr>
      <w:r w:rsidRPr="00F832F3">
        <w:rPr>
          <w:rFonts w:ascii="Calibri Light" w:hAnsi="Calibri Light"/>
          <w:i/>
          <w:sz w:val="24"/>
          <w:szCs w:val="24"/>
        </w:rPr>
        <w:lastRenderedPageBreak/>
        <w:t xml:space="preserve">Advantages of this option </w:t>
      </w:r>
    </w:p>
    <w:p w14:paraId="4ECFB54C" w14:textId="43F7CF67" w:rsidR="004630C1" w:rsidRPr="00F832F3" w:rsidRDefault="002253F9" w:rsidP="00F13117">
      <w:pPr>
        <w:pStyle w:val="ListParagraph"/>
        <w:numPr>
          <w:ilvl w:val="0"/>
          <w:numId w:val="21"/>
        </w:numPr>
        <w:spacing w:line="240" w:lineRule="auto"/>
        <w:ind w:right="-613"/>
        <w:contextualSpacing w:val="0"/>
        <w:jc w:val="left"/>
        <w:rPr>
          <w:rFonts w:ascii="Calibri Light" w:hAnsi="Calibri Light"/>
          <w:i/>
          <w:sz w:val="24"/>
          <w:szCs w:val="24"/>
        </w:rPr>
      </w:pPr>
      <w:r>
        <w:rPr>
          <w:rFonts w:ascii="Calibri Light" w:hAnsi="Calibri Light"/>
          <w:sz w:val="24"/>
          <w:szCs w:val="24"/>
        </w:rPr>
        <w:t>A v</w:t>
      </w:r>
      <w:r w:rsidR="004630C1" w:rsidRPr="00F832F3">
        <w:rPr>
          <w:rFonts w:ascii="Calibri Light" w:hAnsi="Calibri Light"/>
          <w:sz w:val="24"/>
          <w:szCs w:val="24"/>
        </w:rPr>
        <w:t xml:space="preserve">anguard </w:t>
      </w:r>
      <w:r w:rsidR="00FD0615">
        <w:rPr>
          <w:rFonts w:ascii="Calibri Light" w:hAnsi="Calibri Light"/>
          <w:sz w:val="24"/>
          <w:szCs w:val="24"/>
        </w:rPr>
        <w:t>workstream</w:t>
      </w:r>
      <w:r w:rsidR="004630C1" w:rsidRPr="00F832F3">
        <w:rPr>
          <w:rFonts w:ascii="Calibri Light" w:hAnsi="Calibri Light"/>
          <w:sz w:val="24"/>
          <w:szCs w:val="24"/>
        </w:rPr>
        <w:t xml:space="preserve">  is dedicated to community outpatients and implementation has started</w:t>
      </w:r>
      <w:r w:rsidR="00960A8C">
        <w:rPr>
          <w:rFonts w:ascii="Calibri Light" w:hAnsi="Calibri Light"/>
          <w:sz w:val="24"/>
          <w:szCs w:val="24"/>
        </w:rPr>
        <w:t>;</w:t>
      </w:r>
    </w:p>
    <w:p w14:paraId="116B03FF" w14:textId="5A1C5327" w:rsidR="004630C1" w:rsidRPr="00F832F3" w:rsidRDefault="004630C1" w:rsidP="00F13117">
      <w:pPr>
        <w:pStyle w:val="ListParagraph"/>
        <w:numPr>
          <w:ilvl w:val="0"/>
          <w:numId w:val="21"/>
        </w:numPr>
        <w:spacing w:line="240" w:lineRule="auto"/>
        <w:contextualSpacing w:val="0"/>
        <w:jc w:val="left"/>
        <w:rPr>
          <w:rFonts w:ascii="Calibri Light" w:hAnsi="Calibri Light"/>
          <w:i/>
          <w:sz w:val="24"/>
          <w:szCs w:val="24"/>
        </w:rPr>
      </w:pPr>
      <w:r w:rsidRPr="00F832F3">
        <w:rPr>
          <w:rFonts w:ascii="Calibri Light" w:hAnsi="Calibri Light"/>
          <w:sz w:val="24"/>
          <w:szCs w:val="24"/>
        </w:rPr>
        <w:t xml:space="preserve"> Some of the clinics are live so data will be available abo</w:t>
      </w:r>
      <w:r w:rsidR="00960A8C">
        <w:rPr>
          <w:rFonts w:ascii="Calibri Light" w:hAnsi="Calibri Light"/>
          <w:sz w:val="24"/>
          <w:szCs w:val="24"/>
        </w:rPr>
        <w:t>ut a group of vanguard services</w:t>
      </w:r>
      <w:r w:rsidRPr="00F832F3">
        <w:rPr>
          <w:rFonts w:ascii="Calibri Light" w:hAnsi="Calibri Light"/>
          <w:sz w:val="24"/>
          <w:szCs w:val="24"/>
        </w:rPr>
        <w:t xml:space="preserve"> involving more than one partner agency</w:t>
      </w:r>
      <w:r w:rsidR="00960A8C">
        <w:rPr>
          <w:rFonts w:ascii="Calibri Light" w:hAnsi="Calibri Light"/>
          <w:sz w:val="24"/>
          <w:szCs w:val="24"/>
        </w:rPr>
        <w:t>;</w:t>
      </w:r>
    </w:p>
    <w:p w14:paraId="518509E1" w14:textId="0BAEF0D6" w:rsidR="004630C1" w:rsidRPr="00F832F3" w:rsidRDefault="004630C1" w:rsidP="00F13117">
      <w:pPr>
        <w:pStyle w:val="ListParagraph"/>
        <w:numPr>
          <w:ilvl w:val="0"/>
          <w:numId w:val="21"/>
        </w:numPr>
        <w:spacing w:line="240" w:lineRule="auto"/>
        <w:contextualSpacing w:val="0"/>
        <w:jc w:val="left"/>
        <w:rPr>
          <w:rFonts w:ascii="Calibri Light" w:hAnsi="Calibri Light"/>
          <w:i/>
          <w:sz w:val="24"/>
          <w:szCs w:val="24"/>
        </w:rPr>
      </w:pPr>
      <w:r w:rsidRPr="00F832F3">
        <w:rPr>
          <w:rFonts w:ascii="Calibri Light" w:hAnsi="Calibri Light"/>
          <w:sz w:val="24"/>
          <w:szCs w:val="24"/>
        </w:rPr>
        <w:t>This evaluation could be designed to focus only on activity in community clinics or its scope could be broadened to include examining wider effects on the hospital of transferring outpatient activity into the community</w:t>
      </w:r>
      <w:r w:rsidR="00960A8C">
        <w:rPr>
          <w:rFonts w:ascii="Calibri Light" w:hAnsi="Calibri Light"/>
          <w:sz w:val="24"/>
          <w:szCs w:val="24"/>
        </w:rPr>
        <w:t>.</w:t>
      </w:r>
      <w:r w:rsidRPr="00F832F3">
        <w:rPr>
          <w:rFonts w:ascii="Calibri Light" w:hAnsi="Calibri Light"/>
          <w:sz w:val="24"/>
          <w:szCs w:val="24"/>
        </w:rPr>
        <w:t xml:space="preserve">  </w:t>
      </w:r>
    </w:p>
    <w:p w14:paraId="4619822B" w14:textId="70E78D6B" w:rsidR="008F3FC6" w:rsidRPr="008F3FC6" w:rsidRDefault="008F3FC6" w:rsidP="008F3FC6">
      <w:pPr>
        <w:spacing w:line="240" w:lineRule="auto"/>
        <w:ind w:left="0" w:firstLine="0"/>
        <w:jc w:val="left"/>
        <w:rPr>
          <w:rFonts w:ascii="Calibri Light" w:hAnsi="Calibri Light"/>
          <w:sz w:val="24"/>
          <w:szCs w:val="24"/>
        </w:rPr>
      </w:pPr>
      <w:r w:rsidRPr="008F3FC6">
        <w:rPr>
          <w:rFonts w:ascii="Calibri Light" w:hAnsi="Calibri Light"/>
          <w:sz w:val="24"/>
          <w:szCs w:val="24"/>
        </w:rPr>
        <w:t>Some community specialist clinics</w:t>
      </w:r>
      <w:r>
        <w:rPr>
          <w:rFonts w:ascii="Calibri Light" w:hAnsi="Calibri Light"/>
          <w:sz w:val="24"/>
          <w:szCs w:val="24"/>
        </w:rPr>
        <w:t xml:space="preserve"> have been running for years so</w:t>
      </w:r>
      <w:r w:rsidRPr="008F3FC6">
        <w:rPr>
          <w:rFonts w:ascii="Calibri Light" w:hAnsi="Calibri Light"/>
          <w:sz w:val="24"/>
          <w:szCs w:val="24"/>
        </w:rPr>
        <w:t xml:space="preserve"> there is potential to compare the im</w:t>
      </w:r>
      <w:r w:rsidR="0084627B">
        <w:rPr>
          <w:rFonts w:ascii="Calibri Light" w:hAnsi="Calibri Light"/>
          <w:sz w:val="24"/>
          <w:szCs w:val="24"/>
        </w:rPr>
        <w:t>pact of newer clinics that have</w:t>
      </w:r>
      <w:r w:rsidRPr="008F3FC6">
        <w:rPr>
          <w:rFonts w:ascii="Calibri Light" w:hAnsi="Calibri Light"/>
          <w:sz w:val="24"/>
          <w:szCs w:val="24"/>
        </w:rPr>
        <w:t xml:space="preserve"> been developed as part of the vanguard with the impact of established clinics designed and implemented by Modality</w:t>
      </w:r>
      <w:r>
        <w:rPr>
          <w:rFonts w:ascii="Calibri Light" w:hAnsi="Calibri Light"/>
          <w:sz w:val="24"/>
          <w:szCs w:val="24"/>
        </w:rPr>
        <w:t>.</w:t>
      </w:r>
    </w:p>
    <w:p w14:paraId="54E63ADA" w14:textId="77777777" w:rsidR="004630C1" w:rsidRPr="00F832F3" w:rsidRDefault="004630C1" w:rsidP="00425866">
      <w:pPr>
        <w:spacing w:line="240" w:lineRule="auto"/>
        <w:rPr>
          <w:rFonts w:ascii="Calibri Light" w:hAnsi="Calibri Light"/>
          <w:b/>
          <w:i/>
          <w:sz w:val="24"/>
          <w:szCs w:val="24"/>
        </w:rPr>
      </w:pPr>
      <w:r w:rsidRPr="00F832F3">
        <w:rPr>
          <w:rFonts w:ascii="Calibri Light" w:hAnsi="Calibri Light"/>
          <w:sz w:val="24"/>
          <w:szCs w:val="24"/>
        </w:rPr>
        <w:t xml:space="preserve"> </w:t>
      </w:r>
      <w:r w:rsidRPr="00F832F3">
        <w:rPr>
          <w:rFonts w:ascii="Calibri Light" w:hAnsi="Calibri Light"/>
          <w:b/>
          <w:i/>
          <w:sz w:val="24"/>
          <w:szCs w:val="24"/>
        </w:rPr>
        <w:t xml:space="preserve">Complex case management through multi-disciplinary teams </w:t>
      </w:r>
    </w:p>
    <w:p w14:paraId="742AF601" w14:textId="462D82EE" w:rsidR="004630C1" w:rsidRPr="009E0357" w:rsidRDefault="003626CE" w:rsidP="009E0357">
      <w:pPr>
        <w:pStyle w:val="ListParagraph"/>
        <w:spacing w:line="240" w:lineRule="auto"/>
        <w:ind w:left="0" w:firstLine="0"/>
        <w:contextualSpacing w:val="0"/>
        <w:jc w:val="left"/>
        <w:rPr>
          <w:rFonts w:ascii="Calibri Light" w:hAnsi="Calibri Light"/>
          <w:sz w:val="24"/>
          <w:szCs w:val="24"/>
        </w:rPr>
      </w:pPr>
      <w:r>
        <w:rPr>
          <w:rFonts w:ascii="Calibri Light" w:hAnsi="Calibri Light"/>
          <w:sz w:val="24"/>
          <w:szCs w:val="24"/>
        </w:rPr>
        <w:t xml:space="preserve">This </w:t>
      </w:r>
      <w:r w:rsidR="00FD0615">
        <w:rPr>
          <w:rFonts w:ascii="Calibri Light" w:hAnsi="Calibri Light"/>
          <w:sz w:val="24"/>
          <w:szCs w:val="24"/>
        </w:rPr>
        <w:t>workstream</w:t>
      </w:r>
      <w:r w:rsidR="009E0357">
        <w:rPr>
          <w:rFonts w:ascii="Calibri Light" w:hAnsi="Calibri Light"/>
          <w:sz w:val="24"/>
          <w:szCs w:val="24"/>
        </w:rPr>
        <w:t xml:space="preserve"> aims to: </w:t>
      </w:r>
      <w:proofErr w:type="spellStart"/>
      <w:r w:rsidR="009E0357">
        <w:rPr>
          <w:rFonts w:ascii="Calibri Light" w:hAnsi="Calibri Light"/>
          <w:sz w:val="24"/>
          <w:szCs w:val="24"/>
        </w:rPr>
        <w:t>i</w:t>
      </w:r>
      <w:proofErr w:type="spellEnd"/>
      <w:r w:rsidR="009E0357">
        <w:rPr>
          <w:rFonts w:ascii="Calibri Light" w:hAnsi="Calibri Light"/>
          <w:sz w:val="24"/>
          <w:szCs w:val="24"/>
        </w:rPr>
        <w:t xml:space="preserve">) </w:t>
      </w:r>
      <w:r w:rsidR="004630C1" w:rsidRPr="009E0357">
        <w:rPr>
          <w:rFonts w:ascii="Calibri Light" w:hAnsi="Calibri Light"/>
          <w:sz w:val="24"/>
          <w:szCs w:val="24"/>
        </w:rPr>
        <w:t>improve care co-ordination for the</w:t>
      </w:r>
      <w:r w:rsidR="009E0357">
        <w:rPr>
          <w:rFonts w:ascii="Calibri Light" w:hAnsi="Calibri Light"/>
          <w:sz w:val="24"/>
          <w:szCs w:val="24"/>
        </w:rPr>
        <w:t xml:space="preserve"> 2% of</w:t>
      </w:r>
      <w:r w:rsidR="00615C12">
        <w:rPr>
          <w:rFonts w:ascii="Calibri Light" w:hAnsi="Calibri Light"/>
          <w:sz w:val="24"/>
          <w:szCs w:val="24"/>
        </w:rPr>
        <w:t xml:space="preserve"> patients with the most complex needs; </w:t>
      </w:r>
      <w:r w:rsidR="009E0357">
        <w:rPr>
          <w:rFonts w:ascii="Calibri Light" w:hAnsi="Calibri Light"/>
          <w:sz w:val="24"/>
          <w:szCs w:val="24"/>
        </w:rPr>
        <w:t xml:space="preserve">ii) </w:t>
      </w:r>
      <w:r w:rsidR="004630C1" w:rsidRPr="009E0357">
        <w:rPr>
          <w:rFonts w:ascii="Calibri Light" w:hAnsi="Calibri Light"/>
          <w:sz w:val="24"/>
          <w:szCs w:val="24"/>
        </w:rPr>
        <w:t xml:space="preserve">link the extended primary care team with district </w:t>
      </w:r>
      <w:r w:rsidR="00615C12">
        <w:rPr>
          <w:rFonts w:ascii="Calibri Light" w:hAnsi="Calibri Light"/>
          <w:sz w:val="24"/>
          <w:szCs w:val="24"/>
        </w:rPr>
        <w:t>nurses from the community trust</w:t>
      </w:r>
      <w:r w:rsidR="009E0357">
        <w:rPr>
          <w:rFonts w:ascii="Calibri Light" w:hAnsi="Calibri Light"/>
          <w:sz w:val="24"/>
          <w:szCs w:val="24"/>
        </w:rPr>
        <w:t xml:space="preserve">; iii) </w:t>
      </w:r>
      <w:r w:rsidR="002253F9" w:rsidRPr="009E0357">
        <w:rPr>
          <w:rFonts w:ascii="Calibri Light" w:hAnsi="Calibri Light"/>
          <w:sz w:val="24"/>
          <w:szCs w:val="24"/>
        </w:rPr>
        <w:t>r</w:t>
      </w:r>
      <w:r w:rsidR="004630C1" w:rsidRPr="009E0357">
        <w:rPr>
          <w:rFonts w:ascii="Calibri Light" w:hAnsi="Calibri Light"/>
          <w:sz w:val="24"/>
          <w:szCs w:val="24"/>
        </w:rPr>
        <w:t>educe A&amp;E attendances and emerg</w:t>
      </w:r>
      <w:r w:rsidR="00615C12">
        <w:rPr>
          <w:rFonts w:ascii="Calibri Light" w:hAnsi="Calibri Light"/>
          <w:sz w:val="24"/>
          <w:szCs w:val="24"/>
        </w:rPr>
        <w:t>ency admission</w:t>
      </w:r>
      <w:r w:rsidR="009E0357">
        <w:rPr>
          <w:rFonts w:ascii="Calibri Light" w:hAnsi="Calibri Light"/>
          <w:sz w:val="24"/>
          <w:szCs w:val="24"/>
        </w:rPr>
        <w:t xml:space="preserve">; and iv) </w:t>
      </w:r>
      <w:r w:rsidR="002253F9" w:rsidRPr="009E0357">
        <w:rPr>
          <w:rFonts w:ascii="Calibri Light" w:hAnsi="Calibri Light"/>
          <w:sz w:val="24"/>
          <w:szCs w:val="24"/>
        </w:rPr>
        <w:t>i</w:t>
      </w:r>
      <w:r w:rsidR="004630C1" w:rsidRPr="009E0357">
        <w:rPr>
          <w:rFonts w:ascii="Calibri Light" w:hAnsi="Calibri Light"/>
          <w:sz w:val="24"/>
          <w:szCs w:val="24"/>
        </w:rPr>
        <w:t>mprove the health and wellbeing of patients and carers</w:t>
      </w:r>
      <w:r w:rsidR="009E0357">
        <w:rPr>
          <w:rFonts w:ascii="Calibri Light" w:hAnsi="Calibri Light"/>
          <w:sz w:val="24"/>
          <w:szCs w:val="24"/>
        </w:rPr>
        <w:t>.</w:t>
      </w:r>
    </w:p>
    <w:p w14:paraId="2F2C8B76" w14:textId="0DD32D5E" w:rsidR="004630C1" w:rsidRPr="00F832F3" w:rsidRDefault="004630C1" w:rsidP="003626CE">
      <w:pPr>
        <w:pStyle w:val="ListParagraph"/>
        <w:spacing w:line="240" w:lineRule="auto"/>
        <w:ind w:left="0" w:firstLine="0"/>
        <w:contextualSpacing w:val="0"/>
        <w:jc w:val="left"/>
        <w:rPr>
          <w:rFonts w:ascii="Calibri Light" w:hAnsi="Calibri Light"/>
          <w:sz w:val="24"/>
          <w:szCs w:val="24"/>
        </w:rPr>
      </w:pPr>
      <w:r w:rsidRPr="00F832F3">
        <w:rPr>
          <w:rFonts w:ascii="Calibri Light" w:hAnsi="Calibri Light"/>
          <w:sz w:val="24"/>
          <w:szCs w:val="24"/>
        </w:rPr>
        <w:t>The MDT meetings are due to be implemented during the first quarter of 2017-18, so there would be time to undertake a 6-9 month evaluation starting in late summer 2017</w:t>
      </w:r>
      <w:r w:rsidR="00C45E8D">
        <w:rPr>
          <w:rFonts w:ascii="Calibri Light" w:hAnsi="Calibri Light"/>
          <w:sz w:val="24"/>
          <w:szCs w:val="24"/>
        </w:rPr>
        <w:t>.</w:t>
      </w:r>
      <w:r w:rsidRPr="00F832F3">
        <w:rPr>
          <w:rFonts w:ascii="Calibri Light" w:hAnsi="Calibri Light"/>
          <w:sz w:val="24"/>
          <w:szCs w:val="24"/>
        </w:rPr>
        <w:t xml:space="preserve"> </w:t>
      </w:r>
    </w:p>
    <w:p w14:paraId="5AEEF486" w14:textId="77777777" w:rsidR="004630C1" w:rsidRPr="00F832F3" w:rsidRDefault="004630C1" w:rsidP="003626CE">
      <w:pPr>
        <w:pStyle w:val="ListParagraph"/>
        <w:spacing w:line="240" w:lineRule="auto"/>
        <w:ind w:left="0" w:firstLine="0"/>
        <w:contextualSpacing w:val="0"/>
        <w:rPr>
          <w:rFonts w:ascii="Calibri Light" w:hAnsi="Calibri Light"/>
          <w:i/>
          <w:sz w:val="24"/>
          <w:szCs w:val="24"/>
        </w:rPr>
      </w:pPr>
      <w:r w:rsidRPr="00F832F3">
        <w:rPr>
          <w:rFonts w:ascii="Calibri Light" w:hAnsi="Calibri Light"/>
          <w:i/>
          <w:sz w:val="24"/>
          <w:szCs w:val="24"/>
        </w:rPr>
        <w:t xml:space="preserve">Justification for this option </w:t>
      </w:r>
    </w:p>
    <w:p w14:paraId="1414BCE3" w14:textId="5845E8E9" w:rsidR="00CA711B" w:rsidRDefault="00CA711B" w:rsidP="00CA711B">
      <w:pPr>
        <w:spacing w:line="240" w:lineRule="auto"/>
        <w:ind w:left="0" w:firstLine="0"/>
        <w:jc w:val="left"/>
        <w:rPr>
          <w:rFonts w:ascii="Calibri Light" w:hAnsi="Calibri Light"/>
          <w:sz w:val="24"/>
          <w:szCs w:val="24"/>
        </w:rPr>
      </w:pPr>
      <w:r>
        <w:rPr>
          <w:rFonts w:ascii="Calibri Light" w:hAnsi="Calibri Light"/>
          <w:sz w:val="24"/>
          <w:szCs w:val="24"/>
        </w:rPr>
        <w:t xml:space="preserve">This </w:t>
      </w:r>
      <w:r w:rsidR="00FD0615">
        <w:rPr>
          <w:rFonts w:ascii="Calibri Light" w:hAnsi="Calibri Light"/>
          <w:sz w:val="24"/>
          <w:szCs w:val="24"/>
        </w:rPr>
        <w:t>workstream</w:t>
      </w:r>
      <w:r>
        <w:rPr>
          <w:rFonts w:ascii="Calibri Light" w:hAnsi="Calibri Light"/>
          <w:sz w:val="24"/>
          <w:szCs w:val="24"/>
        </w:rPr>
        <w:t xml:space="preserve"> includes all the main Connected Care providers and reflects the scale of ambition of the vanguard. If effective, it will help to take out cost at scale from the hospital and allow evaluation of a whole pathway of care.</w:t>
      </w:r>
      <w:r>
        <w:rPr>
          <w:rFonts w:ascii="Calibri Light" w:hAnsi="Calibri Light"/>
          <w:b/>
          <w:sz w:val="24"/>
          <w:szCs w:val="24"/>
        </w:rPr>
        <w:t xml:space="preserve"> </w:t>
      </w:r>
      <w:r>
        <w:rPr>
          <w:rFonts w:ascii="Calibri Light" w:hAnsi="Calibri Light"/>
          <w:sz w:val="24"/>
          <w:szCs w:val="24"/>
        </w:rPr>
        <w:t>However, evidence that this kind of service can result in cost savings is mixed (</w:t>
      </w:r>
      <w:proofErr w:type="spellStart"/>
      <w:r>
        <w:rPr>
          <w:rFonts w:ascii="Calibri Light" w:hAnsi="Calibri Light"/>
          <w:sz w:val="24"/>
          <w:szCs w:val="24"/>
        </w:rPr>
        <w:t>Imison</w:t>
      </w:r>
      <w:proofErr w:type="spellEnd"/>
      <w:r>
        <w:rPr>
          <w:rFonts w:ascii="Calibri Light" w:hAnsi="Calibri Light"/>
          <w:sz w:val="24"/>
          <w:szCs w:val="24"/>
        </w:rPr>
        <w:t xml:space="preserve"> </w:t>
      </w:r>
      <w:r w:rsidR="00C45E8D">
        <w:rPr>
          <w:rFonts w:ascii="Calibri Light" w:hAnsi="Calibri Light"/>
          <w:sz w:val="24"/>
          <w:szCs w:val="24"/>
        </w:rPr>
        <w:t>et al</w:t>
      </w:r>
      <w:r>
        <w:rPr>
          <w:rFonts w:ascii="Calibri Light" w:hAnsi="Calibri Light"/>
          <w:sz w:val="24"/>
          <w:szCs w:val="24"/>
        </w:rPr>
        <w:t xml:space="preserve"> 2017) and research suggests that where savings are made, they take </w:t>
      </w:r>
      <w:r w:rsidR="00C45E8D">
        <w:rPr>
          <w:rFonts w:ascii="Calibri Light" w:hAnsi="Calibri Light"/>
          <w:sz w:val="24"/>
          <w:szCs w:val="24"/>
        </w:rPr>
        <w:t xml:space="preserve">two and a half to three </w:t>
      </w:r>
      <w:r>
        <w:rPr>
          <w:rFonts w:ascii="Calibri Light" w:hAnsi="Calibri Light"/>
          <w:sz w:val="24"/>
          <w:szCs w:val="24"/>
        </w:rPr>
        <w:t xml:space="preserve">years to accrue (Ferris </w:t>
      </w:r>
      <w:r w:rsidR="00C45E8D">
        <w:rPr>
          <w:rFonts w:ascii="Calibri Light" w:hAnsi="Calibri Light"/>
          <w:sz w:val="24"/>
          <w:szCs w:val="24"/>
        </w:rPr>
        <w:t>et al</w:t>
      </w:r>
      <w:r>
        <w:rPr>
          <w:rFonts w:ascii="Calibri Light" w:hAnsi="Calibri Light"/>
          <w:sz w:val="24"/>
          <w:szCs w:val="24"/>
        </w:rPr>
        <w:t xml:space="preserve"> 2015). An</w:t>
      </w:r>
      <w:r w:rsidR="00C45E8D">
        <w:rPr>
          <w:rFonts w:ascii="Calibri Light" w:hAnsi="Calibri Light"/>
          <w:sz w:val="24"/>
          <w:szCs w:val="24"/>
        </w:rPr>
        <w:t xml:space="preserve"> </w:t>
      </w:r>
      <w:r>
        <w:rPr>
          <w:rFonts w:ascii="Calibri Light" w:hAnsi="Calibri Light"/>
          <w:sz w:val="24"/>
          <w:szCs w:val="24"/>
        </w:rPr>
        <w:t xml:space="preserve">early stage, rigorous economic evaluation of this </w:t>
      </w:r>
      <w:r w:rsidR="00FD0615">
        <w:rPr>
          <w:rFonts w:ascii="Calibri Light" w:hAnsi="Calibri Light"/>
          <w:sz w:val="24"/>
          <w:szCs w:val="24"/>
        </w:rPr>
        <w:t>workstream</w:t>
      </w:r>
      <w:r>
        <w:rPr>
          <w:rFonts w:ascii="Calibri Light" w:hAnsi="Calibri Light"/>
          <w:sz w:val="24"/>
          <w:szCs w:val="24"/>
        </w:rPr>
        <w:t xml:space="preserve"> is particularly important, but may need to continue for up to three years if it is to capture the longer term economic impact of multi-disciplinary working. </w:t>
      </w:r>
    </w:p>
    <w:p w14:paraId="36D356FA" w14:textId="77777777" w:rsidR="004630C1" w:rsidRPr="00F832F3" w:rsidRDefault="004630C1" w:rsidP="00425866">
      <w:pPr>
        <w:spacing w:line="240" w:lineRule="auto"/>
        <w:rPr>
          <w:rFonts w:ascii="Calibri Light" w:hAnsi="Calibri Light"/>
          <w:i/>
          <w:sz w:val="24"/>
          <w:szCs w:val="24"/>
        </w:rPr>
      </w:pPr>
      <w:r w:rsidRPr="00F832F3">
        <w:rPr>
          <w:rFonts w:ascii="Calibri Light" w:hAnsi="Calibri Light"/>
          <w:i/>
          <w:sz w:val="24"/>
          <w:szCs w:val="24"/>
        </w:rPr>
        <w:t xml:space="preserve">Advantages of this option </w:t>
      </w:r>
    </w:p>
    <w:p w14:paraId="64BC963A" w14:textId="303365DA" w:rsidR="004630C1" w:rsidRPr="00F832F3" w:rsidRDefault="004630C1" w:rsidP="00F13117">
      <w:pPr>
        <w:pStyle w:val="ListParagraph"/>
        <w:numPr>
          <w:ilvl w:val="0"/>
          <w:numId w:val="22"/>
        </w:numPr>
        <w:spacing w:after="60" w:line="240" w:lineRule="auto"/>
        <w:contextualSpacing w:val="0"/>
        <w:jc w:val="left"/>
        <w:rPr>
          <w:rFonts w:ascii="Calibri Light" w:hAnsi="Calibri Light"/>
          <w:i/>
          <w:sz w:val="24"/>
          <w:szCs w:val="24"/>
        </w:rPr>
      </w:pPr>
      <w:r w:rsidRPr="00F832F3">
        <w:rPr>
          <w:rFonts w:ascii="Calibri Light" w:hAnsi="Calibri Light"/>
          <w:sz w:val="24"/>
          <w:szCs w:val="24"/>
        </w:rPr>
        <w:t xml:space="preserve">Data from the care management templates will be available through EMIS </w:t>
      </w:r>
      <w:r w:rsidR="00CA711B">
        <w:rPr>
          <w:rFonts w:ascii="Calibri Light" w:hAnsi="Calibri Light"/>
          <w:sz w:val="24"/>
          <w:szCs w:val="24"/>
        </w:rPr>
        <w:t>searches</w:t>
      </w:r>
      <w:r w:rsidR="00C21F22">
        <w:rPr>
          <w:rFonts w:ascii="Calibri Light" w:hAnsi="Calibri Light"/>
          <w:sz w:val="24"/>
          <w:szCs w:val="24"/>
        </w:rPr>
        <w:t>.</w:t>
      </w:r>
      <w:r w:rsidR="00CA711B">
        <w:rPr>
          <w:rFonts w:ascii="Calibri Light" w:hAnsi="Calibri Light"/>
          <w:sz w:val="24"/>
          <w:szCs w:val="24"/>
        </w:rPr>
        <w:t xml:space="preserve"> </w:t>
      </w:r>
      <w:r w:rsidRPr="00F832F3">
        <w:rPr>
          <w:rFonts w:ascii="Calibri Light" w:hAnsi="Calibri Light"/>
          <w:sz w:val="24"/>
          <w:szCs w:val="24"/>
        </w:rPr>
        <w:t>This will reduce the risk of delay due to slow access to data stored in clinical records across multiple organisations</w:t>
      </w:r>
      <w:r w:rsidR="00C21F22">
        <w:rPr>
          <w:rFonts w:ascii="Calibri Light" w:hAnsi="Calibri Light"/>
          <w:sz w:val="24"/>
          <w:szCs w:val="24"/>
        </w:rPr>
        <w:t>;</w:t>
      </w:r>
    </w:p>
    <w:p w14:paraId="31DC0E01" w14:textId="603B34B5" w:rsidR="004630C1" w:rsidRPr="00F832F3" w:rsidRDefault="004630C1" w:rsidP="00F13117">
      <w:pPr>
        <w:pStyle w:val="ListParagraph"/>
        <w:numPr>
          <w:ilvl w:val="0"/>
          <w:numId w:val="22"/>
        </w:numPr>
        <w:spacing w:after="60" w:line="240" w:lineRule="auto"/>
        <w:contextualSpacing w:val="0"/>
        <w:jc w:val="left"/>
        <w:rPr>
          <w:rFonts w:ascii="Calibri Light" w:hAnsi="Calibri Light"/>
          <w:i/>
          <w:sz w:val="24"/>
          <w:szCs w:val="24"/>
        </w:rPr>
      </w:pPr>
      <w:r w:rsidRPr="00F832F3">
        <w:rPr>
          <w:rFonts w:ascii="Calibri Light" w:hAnsi="Calibri Light"/>
          <w:sz w:val="24"/>
          <w:szCs w:val="24"/>
        </w:rPr>
        <w:t xml:space="preserve">Data about use of hospital and community services could be obtained in an aggregated </w:t>
      </w:r>
      <w:r w:rsidR="00C21F22">
        <w:rPr>
          <w:rFonts w:ascii="Calibri Light" w:hAnsi="Calibri Light"/>
          <w:sz w:val="24"/>
          <w:szCs w:val="24"/>
        </w:rPr>
        <w:t xml:space="preserve">form </w:t>
      </w:r>
      <w:r w:rsidRPr="00F832F3">
        <w:rPr>
          <w:rFonts w:ascii="Calibri Light" w:hAnsi="Calibri Light"/>
          <w:sz w:val="24"/>
          <w:szCs w:val="24"/>
        </w:rPr>
        <w:t>from their clinical systems OR each encounter could be coded into GP records to support longitudinal tracking of service use in individuals patients</w:t>
      </w:r>
      <w:r w:rsidR="00C21F22">
        <w:rPr>
          <w:rFonts w:ascii="Calibri Light" w:hAnsi="Calibri Light"/>
          <w:sz w:val="24"/>
          <w:szCs w:val="24"/>
        </w:rPr>
        <w:t>;</w:t>
      </w:r>
    </w:p>
    <w:p w14:paraId="62121B85" w14:textId="77777777" w:rsidR="004630C1" w:rsidRPr="00F832F3" w:rsidRDefault="004630C1" w:rsidP="00F13117">
      <w:pPr>
        <w:pStyle w:val="ListParagraph"/>
        <w:numPr>
          <w:ilvl w:val="0"/>
          <w:numId w:val="22"/>
        </w:numPr>
        <w:spacing w:line="240" w:lineRule="auto"/>
        <w:contextualSpacing w:val="0"/>
        <w:jc w:val="left"/>
        <w:rPr>
          <w:rFonts w:ascii="Calibri Light" w:hAnsi="Calibri Light"/>
          <w:i/>
          <w:sz w:val="24"/>
          <w:szCs w:val="24"/>
        </w:rPr>
      </w:pPr>
      <w:r w:rsidRPr="00F832F3">
        <w:rPr>
          <w:rFonts w:ascii="Calibri Light" w:hAnsi="Calibri Light"/>
          <w:sz w:val="24"/>
          <w:szCs w:val="24"/>
        </w:rPr>
        <w:t xml:space="preserve">There are opportunities for improving data quality by training staff in general practice to code data on hospital and community services encounters accurately. </w:t>
      </w:r>
    </w:p>
    <w:p w14:paraId="489E8AAF" w14:textId="1C1CAB3F" w:rsidR="00CA711B" w:rsidRPr="00CA711B" w:rsidRDefault="00CA711B" w:rsidP="00CA711B">
      <w:pPr>
        <w:spacing w:line="240" w:lineRule="auto"/>
        <w:ind w:left="0" w:firstLine="0"/>
        <w:jc w:val="left"/>
        <w:rPr>
          <w:rFonts w:ascii="Calibri Light" w:hAnsi="Calibri Light"/>
          <w:b/>
          <w:sz w:val="24"/>
          <w:szCs w:val="24"/>
        </w:rPr>
      </w:pPr>
      <w:r w:rsidRPr="00CA711B">
        <w:rPr>
          <w:rFonts w:ascii="Calibri Light" w:hAnsi="Calibri Light"/>
          <w:sz w:val="24"/>
          <w:szCs w:val="24"/>
        </w:rPr>
        <w:lastRenderedPageBreak/>
        <w:t>There are also various validated measurement tools available to capture patient experience of complex case management and care coordination (for example the four</w:t>
      </w:r>
      <w:r w:rsidR="006B5F40">
        <w:rPr>
          <w:rFonts w:ascii="Calibri Light" w:hAnsi="Calibri Light"/>
          <w:sz w:val="24"/>
          <w:szCs w:val="24"/>
        </w:rPr>
        <w:t xml:space="preserve">-item </w:t>
      </w:r>
      <w:proofErr w:type="spellStart"/>
      <w:r w:rsidR="006B5F40">
        <w:rPr>
          <w:rFonts w:ascii="Calibri Light" w:hAnsi="Calibri Light"/>
          <w:sz w:val="24"/>
          <w:szCs w:val="24"/>
        </w:rPr>
        <w:t>IntegRATE</w:t>
      </w:r>
      <w:proofErr w:type="spellEnd"/>
      <w:r w:rsidR="006B5F40">
        <w:rPr>
          <w:rFonts w:ascii="Calibri Light" w:hAnsi="Calibri Light"/>
          <w:sz w:val="24"/>
          <w:szCs w:val="24"/>
        </w:rPr>
        <w:t xml:space="preserve"> questionnaire).</w:t>
      </w:r>
      <w:r w:rsidRPr="00CA711B">
        <w:rPr>
          <w:rFonts w:ascii="Calibri Light" w:hAnsi="Calibri Light"/>
          <w:sz w:val="24"/>
          <w:szCs w:val="24"/>
        </w:rPr>
        <w:t xml:space="preserve"> These would allow comparison of the patient effects of multi-disciplinary working with traditional GP care for complex patients. </w:t>
      </w:r>
    </w:p>
    <w:p w14:paraId="5ABFBDF0" w14:textId="3812A6AA" w:rsidR="004630C1" w:rsidRPr="003626CE" w:rsidRDefault="004630C1" w:rsidP="003626CE">
      <w:pPr>
        <w:pStyle w:val="Heading4"/>
      </w:pPr>
      <w:r w:rsidRPr="003626CE">
        <w:t xml:space="preserve">Recommended design of an economic evaluation </w:t>
      </w:r>
    </w:p>
    <w:p w14:paraId="612EDC0F" w14:textId="44DC9636" w:rsidR="00CA711B" w:rsidRDefault="00CA711B" w:rsidP="00CA711B">
      <w:pPr>
        <w:spacing w:line="240" w:lineRule="auto"/>
        <w:ind w:left="0" w:firstLine="0"/>
        <w:jc w:val="left"/>
        <w:rPr>
          <w:rFonts w:ascii="Calibri Light" w:hAnsi="Calibri Light"/>
          <w:sz w:val="24"/>
          <w:szCs w:val="24"/>
        </w:rPr>
      </w:pPr>
      <w:r>
        <w:rPr>
          <w:rFonts w:ascii="Calibri Light" w:hAnsi="Calibri Light"/>
          <w:sz w:val="24"/>
          <w:szCs w:val="24"/>
        </w:rPr>
        <w:t xml:space="preserve">We recommend that an economic evaluation is undertaken to compare the costs and effects of the new services versus existing services that they are </w:t>
      </w:r>
      <w:r w:rsidR="006B5F40">
        <w:rPr>
          <w:rFonts w:ascii="Calibri Light" w:hAnsi="Calibri Light"/>
          <w:sz w:val="24"/>
          <w:szCs w:val="24"/>
        </w:rPr>
        <w:t xml:space="preserve">expected to have an impact on. </w:t>
      </w:r>
      <w:r>
        <w:rPr>
          <w:rFonts w:ascii="Calibri Light" w:hAnsi="Calibri Light"/>
          <w:sz w:val="24"/>
          <w:szCs w:val="24"/>
        </w:rPr>
        <w:t>This pragmatic suggestion takes account of the nature of information needed from an economic evaluation to reach a decision about the cost effectiveness and</w:t>
      </w:r>
      <w:r w:rsidR="00B436F3">
        <w:rPr>
          <w:rFonts w:ascii="Calibri Light" w:hAnsi="Calibri Light"/>
          <w:sz w:val="24"/>
          <w:szCs w:val="24"/>
        </w:rPr>
        <w:t>,</w:t>
      </w:r>
      <w:r>
        <w:rPr>
          <w:rFonts w:ascii="Calibri Light" w:hAnsi="Calibri Light"/>
          <w:sz w:val="24"/>
          <w:szCs w:val="24"/>
        </w:rPr>
        <w:t xml:space="preserve"> importantly, the affordability of the new services; the constraints on resources available for the evaluation</w:t>
      </w:r>
      <w:r w:rsidR="00DB69B6">
        <w:rPr>
          <w:rFonts w:ascii="Calibri Light" w:hAnsi="Calibri Light"/>
          <w:sz w:val="24"/>
          <w:szCs w:val="24"/>
        </w:rPr>
        <w:t>;</w:t>
      </w:r>
      <w:r>
        <w:rPr>
          <w:rFonts w:ascii="Calibri Light" w:hAnsi="Calibri Light"/>
          <w:sz w:val="24"/>
          <w:szCs w:val="24"/>
        </w:rPr>
        <w:t xml:space="preserve"> and the complexity and likely evolving nature of the new services. </w:t>
      </w:r>
    </w:p>
    <w:p w14:paraId="0F23165A" w14:textId="5D7B79F2" w:rsidR="004630C1" w:rsidRPr="00F832F3" w:rsidRDefault="004630C1" w:rsidP="003626CE">
      <w:pPr>
        <w:spacing w:line="240" w:lineRule="auto"/>
        <w:ind w:left="0" w:firstLine="0"/>
        <w:jc w:val="left"/>
        <w:rPr>
          <w:rFonts w:ascii="Calibri Light" w:hAnsi="Calibri Light"/>
          <w:sz w:val="24"/>
          <w:szCs w:val="24"/>
        </w:rPr>
      </w:pPr>
      <w:r w:rsidRPr="00F832F3">
        <w:rPr>
          <w:rFonts w:ascii="Calibri Light" w:hAnsi="Calibri Light"/>
          <w:sz w:val="24"/>
          <w:szCs w:val="24"/>
        </w:rPr>
        <w:t>This will require further clarification of which existing services are likely to be affected and what effects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cost reductions, reduced waiting times, higher patient satisfa</w:t>
      </w:r>
      <w:r w:rsidR="002253F9">
        <w:rPr>
          <w:rFonts w:ascii="Calibri Light" w:hAnsi="Calibri Light"/>
          <w:sz w:val="24"/>
          <w:szCs w:val="24"/>
        </w:rPr>
        <w:t>ction) are of key interest.</w:t>
      </w:r>
      <w:r w:rsidRPr="00F832F3">
        <w:rPr>
          <w:rFonts w:ascii="Calibri Light" w:hAnsi="Calibri Light"/>
          <w:sz w:val="24"/>
          <w:szCs w:val="24"/>
        </w:rPr>
        <w:t xml:space="preserve"> Additional advice on measuring effects is included below. </w:t>
      </w:r>
    </w:p>
    <w:p w14:paraId="501D4180" w14:textId="4986133B" w:rsidR="004630C1" w:rsidRPr="00F832F3" w:rsidRDefault="004630C1" w:rsidP="003626CE">
      <w:pPr>
        <w:spacing w:line="240" w:lineRule="auto"/>
        <w:ind w:left="0" w:firstLine="0"/>
        <w:jc w:val="left"/>
        <w:rPr>
          <w:rFonts w:ascii="Calibri Light" w:hAnsi="Calibri Light"/>
          <w:sz w:val="24"/>
          <w:szCs w:val="24"/>
        </w:rPr>
      </w:pPr>
      <w:r w:rsidRPr="00F832F3">
        <w:rPr>
          <w:rFonts w:ascii="Calibri Light" w:hAnsi="Calibri Light"/>
          <w:sz w:val="24"/>
          <w:szCs w:val="24"/>
        </w:rPr>
        <w:t xml:space="preserve">The economic evaluation would need to capture the full costs of the new services as well as computing unit costs – such as the cost per patient, cost per attendance </w:t>
      </w:r>
      <w:proofErr w:type="spellStart"/>
      <w:r w:rsidRPr="00F832F3">
        <w:rPr>
          <w:rFonts w:ascii="Calibri Light" w:hAnsi="Calibri Light"/>
          <w:sz w:val="24"/>
          <w:szCs w:val="24"/>
        </w:rPr>
        <w:t>etc</w:t>
      </w:r>
      <w:proofErr w:type="spellEnd"/>
      <w:r w:rsidRPr="00F832F3">
        <w:rPr>
          <w:rFonts w:ascii="Calibri Light" w:hAnsi="Calibri Light"/>
          <w:sz w:val="24"/>
          <w:szCs w:val="24"/>
        </w:rPr>
        <w:t xml:space="preserve"> as appropriate – to compare with total and unit costs of the comparator/existing services. The counterfactual to the new services could be defined in a before and after way. That is, the costs of the new service could be compared with the costs of the ‘old’ service before the new services started. Or (or, possibly and), the counterfactual could be constructed by comparing the costs for patients using the new services with the use of services by those from non-</w:t>
      </w:r>
      <w:r w:rsidR="00194CB2">
        <w:rPr>
          <w:rFonts w:ascii="Calibri Light" w:hAnsi="Calibri Light"/>
          <w:sz w:val="24"/>
          <w:szCs w:val="24"/>
        </w:rPr>
        <w:t>vanguard</w:t>
      </w:r>
      <w:r w:rsidRPr="00F832F3">
        <w:rPr>
          <w:rFonts w:ascii="Calibri Light" w:hAnsi="Calibri Light"/>
          <w:sz w:val="24"/>
          <w:szCs w:val="24"/>
        </w:rPr>
        <w:t xml:space="preserve"> practices (in the case of the community outpatient services). </w:t>
      </w:r>
    </w:p>
    <w:p w14:paraId="0D66BE4B" w14:textId="77777777" w:rsidR="004630C1" w:rsidRPr="00F832F3" w:rsidRDefault="004630C1" w:rsidP="003626CE">
      <w:pPr>
        <w:pStyle w:val="ListParagraph"/>
        <w:spacing w:line="240" w:lineRule="auto"/>
        <w:ind w:left="0" w:firstLine="0"/>
        <w:contextualSpacing w:val="0"/>
        <w:rPr>
          <w:rFonts w:ascii="Calibri Light" w:hAnsi="Calibri Light"/>
          <w:b/>
          <w:i/>
          <w:sz w:val="24"/>
          <w:szCs w:val="24"/>
        </w:rPr>
      </w:pPr>
      <w:r w:rsidRPr="00F832F3">
        <w:rPr>
          <w:rFonts w:ascii="Calibri Light" w:hAnsi="Calibri Light"/>
          <w:b/>
          <w:i/>
          <w:sz w:val="24"/>
          <w:szCs w:val="24"/>
        </w:rPr>
        <w:t>For community outpatient services</w:t>
      </w:r>
    </w:p>
    <w:p w14:paraId="399F0136" w14:textId="77777777" w:rsidR="004630C1" w:rsidRPr="00F832F3" w:rsidRDefault="004630C1" w:rsidP="00425866">
      <w:pPr>
        <w:spacing w:line="240" w:lineRule="auto"/>
        <w:rPr>
          <w:rFonts w:ascii="Calibri Light" w:hAnsi="Calibri Light"/>
          <w:sz w:val="24"/>
          <w:szCs w:val="24"/>
        </w:rPr>
      </w:pPr>
      <w:r w:rsidRPr="00F832F3">
        <w:rPr>
          <w:rFonts w:ascii="Calibri Light" w:hAnsi="Calibri Light"/>
          <w:sz w:val="24"/>
          <w:szCs w:val="24"/>
        </w:rPr>
        <w:t xml:space="preserve">Cost measurement might include: </w:t>
      </w:r>
    </w:p>
    <w:p w14:paraId="23FE56C6" w14:textId="38ADAC56" w:rsidR="004630C1" w:rsidRPr="00F832F3" w:rsidRDefault="004630C1" w:rsidP="00F13117">
      <w:pPr>
        <w:pStyle w:val="ListParagraph"/>
        <w:numPr>
          <w:ilvl w:val="0"/>
          <w:numId w:val="23"/>
        </w:numPr>
        <w:spacing w:after="60" w:line="240" w:lineRule="auto"/>
        <w:contextualSpacing w:val="0"/>
        <w:jc w:val="left"/>
        <w:rPr>
          <w:rFonts w:ascii="Calibri Light" w:hAnsi="Calibri Light"/>
          <w:sz w:val="24"/>
          <w:szCs w:val="24"/>
        </w:rPr>
      </w:pPr>
      <w:r w:rsidRPr="00F832F3">
        <w:rPr>
          <w:rFonts w:ascii="Calibri Light" w:hAnsi="Calibri Light"/>
          <w:sz w:val="24"/>
          <w:szCs w:val="24"/>
        </w:rPr>
        <w:t>Full cost of service delivery in community and hospital</w:t>
      </w:r>
      <w:r w:rsidR="0017532B">
        <w:rPr>
          <w:rFonts w:ascii="Calibri Light" w:hAnsi="Calibri Light"/>
          <w:sz w:val="24"/>
          <w:szCs w:val="24"/>
        </w:rPr>
        <w:t>;</w:t>
      </w:r>
      <w:r w:rsidRPr="00F832F3">
        <w:rPr>
          <w:rFonts w:ascii="Calibri Light" w:hAnsi="Calibri Light"/>
          <w:sz w:val="24"/>
          <w:szCs w:val="24"/>
        </w:rPr>
        <w:t xml:space="preserve"> </w:t>
      </w:r>
    </w:p>
    <w:p w14:paraId="6F53C1D1" w14:textId="79B94092" w:rsidR="004630C1" w:rsidRPr="00F832F3" w:rsidRDefault="004630C1" w:rsidP="00F13117">
      <w:pPr>
        <w:pStyle w:val="ListParagraph"/>
        <w:numPr>
          <w:ilvl w:val="0"/>
          <w:numId w:val="23"/>
        </w:numPr>
        <w:spacing w:line="240" w:lineRule="auto"/>
        <w:contextualSpacing w:val="0"/>
        <w:jc w:val="left"/>
        <w:rPr>
          <w:rFonts w:ascii="Calibri Light" w:hAnsi="Calibri Light"/>
          <w:sz w:val="24"/>
          <w:szCs w:val="24"/>
        </w:rPr>
      </w:pPr>
      <w:r w:rsidRPr="00F832F3">
        <w:rPr>
          <w:rFonts w:ascii="Calibri Light" w:hAnsi="Calibri Light"/>
          <w:sz w:val="24"/>
          <w:szCs w:val="24"/>
        </w:rPr>
        <w:t xml:space="preserve">Unit costs – such as the cost per patient, cost per attendance </w:t>
      </w:r>
      <w:proofErr w:type="spellStart"/>
      <w:r w:rsidRPr="00F832F3">
        <w:rPr>
          <w:rFonts w:ascii="Calibri Light" w:hAnsi="Calibri Light"/>
          <w:sz w:val="24"/>
          <w:szCs w:val="24"/>
        </w:rPr>
        <w:t>etc</w:t>
      </w:r>
      <w:proofErr w:type="spellEnd"/>
      <w:r w:rsidRPr="00F832F3">
        <w:rPr>
          <w:rFonts w:ascii="Calibri Light" w:hAnsi="Calibri Light"/>
          <w:sz w:val="24"/>
          <w:szCs w:val="24"/>
        </w:rPr>
        <w:t xml:space="preserve"> as appropriate</w:t>
      </w:r>
      <w:r w:rsidR="0017532B">
        <w:rPr>
          <w:rFonts w:ascii="Calibri Light" w:hAnsi="Calibri Light"/>
          <w:sz w:val="24"/>
          <w:szCs w:val="24"/>
        </w:rPr>
        <w:t>.</w:t>
      </w:r>
      <w:r w:rsidRPr="00F832F3">
        <w:rPr>
          <w:rFonts w:ascii="Calibri Light" w:hAnsi="Calibri Light"/>
          <w:sz w:val="24"/>
          <w:szCs w:val="24"/>
        </w:rPr>
        <w:t xml:space="preserve">  </w:t>
      </w:r>
    </w:p>
    <w:p w14:paraId="7B3F7199" w14:textId="77777777" w:rsidR="004630C1" w:rsidRPr="00F832F3" w:rsidRDefault="004630C1" w:rsidP="003626CE">
      <w:pPr>
        <w:pStyle w:val="ListParagraph"/>
        <w:spacing w:line="240" w:lineRule="auto"/>
        <w:ind w:left="0" w:firstLine="0"/>
        <w:contextualSpacing w:val="0"/>
        <w:rPr>
          <w:rFonts w:ascii="Calibri Light" w:hAnsi="Calibri Light"/>
          <w:sz w:val="24"/>
          <w:szCs w:val="24"/>
        </w:rPr>
      </w:pPr>
      <w:r w:rsidRPr="00F832F3">
        <w:rPr>
          <w:rFonts w:ascii="Calibri Light" w:hAnsi="Calibri Light"/>
          <w:sz w:val="24"/>
          <w:szCs w:val="24"/>
        </w:rPr>
        <w:t>Effect measurement might include:</w:t>
      </w:r>
    </w:p>
    <w:p w14:paraId="4BF5F264" w14:textId="52EF1F5E" w:rsidR="004630C1" w:rsidRPr="00F832F3" w:rsidRDefault="004630C1" w:rsidP="00F13117">
      <w:pPr>
        <w:pStyle w:val="ListParagraph"/>
        <w:numPr>
          <w:ilvl w:val="0"/>
          <w:numId w:val="24"/>
        </w:numPr>
        <w:spacing w:after="60" w:line="240" w:lineRule="auto"/>
        <w:contextualSpacing w:val="0"/>
        <w:jc w:val="left"/>
        <w:rPr>
          <w:rFonts w:ascii="Calibri Light" w:hAnsi="Calibri Light"/>
          <w:sz w:val="24"/>
          <w:szCs w:val="24"/>
        </w:rPr>
      </w:pPr>
      <w:r w:rsidRPr="00F832F3">
        <w:rPr>
          <w:rFonts w:ascii="Calibri Light" w:hAnsi="Calibri Light"/>
          <w:sz w:val="24"/>
          <w:szCs w:val="24"/>
        </w:rPr>
        <w:t>Waiting times for hospital and community clinics</w:t>
      </w:r>
      <w:r w:rsidR="0017532B">
        <w:rPr>
          <w:rFonts w:ascii="Calibri Light" w:hAnsi="Calibri Light"/>
          <w:sz w:val="24"/>
          <w:szCs w:val="24"/>
        </w:rPr>
        <w:t>;</w:t>
      </w:r>
    </w:p>
    <w:p w14:paraId="5E4865CE" w14:textId="3A933C6E" w:rsidR="004630C1" w:rsidRPr="003626CE" w:rsidRDefault="004630C1" w:rsidP="00F13117">
      <w:pPr>
        <w:pStyle w:val="ListParagraph"/>
        <w:numPr>
          <w:ilvl w:val="0"/>
          <w:numId w:val="24"/>
        </w:numPr>
        <w:spacing w:line="240" w:lineRule="auto"/>
        <w:contextualSpacing w:val="0"/>
        <w:jc w:val="left"/>
        <w:rPr>
          <w:rFonts w:ascii="Calibri Light" w:hAnsi="Calibri Light"/>
          <w:sz w:val="24"/>
          <w:szCs w:val="24"/>
        </w:rPr>
      </w:pPr>
      <w:r w:rsidRPr="00F832F3">
        <w:rPr>
          <w:rFonts w:ascii="Calibri Light" w:hAnsi="Calibri Light"/>
          <w:sz w:val="24"/>
          <w:szCs w:val="24"/>
        </w:rPr>
        <w:t>Number of encounters per completed episode of care</w:t>
      </w:r>
      <w:r w:rsidR="0017532B">
        <w:rPr>
          <w:rFonts w:ascii="Calibri Light" w:hAnsi="Calibri Light"/>
          <w:sz w:val="24"/>
          <w:szCs w:val="24"/>
        </w:rPr>
        <w:t>.</w:t>
      </w:r>
    </w:p>
    <w:p w14:paraId="1A767CB6" w14:textId="77777777" w:rsidR="004630C1" w:rsidRPr="00F832F3" w:rsidRDefault="004630C1" w:rsidP="003626CE">
      <w:pPr>
        <w:pStyle w:val="ListParagraph"/>
        <w:spacing w:line="240" w:lineRule="auto"/>
        <w:ind w:left="0" w:firstLine="0"/>
        <w:contextualSpacing w:val="0"/>
        <w:rPr>
          <w:rFonts w:ascii="Calibri Light" w:hAnsi="Calibri Light"/>
          <w:b/>
          <w:sz w:val="24"/>
          <w:szCs w:val="24"/>
        </w:rPr>
      </w:pPr>
      <w:r w:rsidRPr="00F832F3">
        <w:rPr>
          <w:rFonts w:ascii="Calibri Light" w:hAnsi="Calibri Light"/>
          <w:b/>
          <w:i/>
          <w:sz w:val="24"/>
          <w:szCs w:val="24"/>
        </w:rPr>
        <w:t xml:space="preserve">For MDT working </w:t>
      </w:r>
      <w:r w:rsidRPr="00F832F3">
        <w:rPr>
          <w:rFonts w:ascii="Calibri Light" w:hAnsi="Calibri Light"/>
          <w:b/>
          <w:sz w:val="24"/>
          <w:szCs w:val="24"/>
        </w:rPr>
        <w:t xml:space="preserve">     </w:t>
      </w:r>
    </w:p>
    <w:p w14:paraId="4E9B02AC" w14:textId="77777777" w:rsidR="004630C1" w:rsidRPr="00F832F3" w:rsidRDefault="004630C1" w:rsidP="003626CE">
      <w:pPr>
        <w:pStyle w:val="ListParagraph"/>
        <w:spacing w:line="240" w:lineRule="auto"/>
        <w:ind w:left="0" w:firstLine="0"/>
        <w:contextualSpacing w:val="0"/>
        <w:rPr>
          <w:rFonts w:ascii="Calibri Light" w:hAnsi="Calibri Light"/>
          <w:sz w:val="24"/>
          <w:szCs w:val="24"/>
        </w:rPr>
      </w:pPr>
      <w:r w:rsidRPr="00F832F3">
        <w:rPr>
          <w:rFonts w:ascii="Calibri Light" w:hAnsi="Calibri Light"/>
          <w:sz w:val="24"/>
          <w:szCs w:val="24"/>
        </w:rPr>
        <w:t xml:space="preserve">Cost measurement might include:     </w:t>
      </w:r>
    </w:p>
    <w:p w14:paraId="2BC24EF0" w14:textId="3D82154A" w:rsidR="004630C1" w:rsidRPr="00F832F3" w:rsidRDefault="004630C1" w:rsidP="00F13117">
      <w:pPr>
        <w:pStyle w:val="ListParagraph"/>
        <w:numPr>
          <w:ilvl w:val="0"/>
          <w:numId w:val="25"/>
        </w:numPr>
        <w:spacing w:after="60" w:line="240" w:lineRule="auto"/>
        <w:contextualSpacing w:val="0"/>
        <w:jc w:val="left"/>
        <w:rPr>
          <w:rFonts w:ascii="Calibri Light" w:hAnsi="Calibri Light"/>
          <w:sz w:val="24"/>
          <w:szCs w:val="24"/>
        </w:rPr>
      </w:pPr>
      <w:r w:rsidRPr="00F832F3">
        <w:rPr>
          <w:rFonts w:ascii="Calibri Light" w:hAnsi="Calibri Light"/>
          <w:sz w:val="24"/>
          <w:szCs w:val="24"/>
        </w:rPr>
        <w:t>Full cost of delivering MDT meetings</w:t>
      </w:r>
      <w:r w:rsidR="0017532B">
        <w:rPr>
          <w:rFonts w:ascii="Calibri Light" w:hAnsi="Calibri Light"/>
          <w:sz w:val="24"/>
          <w:szCs w:val="24"/>
        </w:rPr>
        <w:t>;</w:t>
      </w:r>
      <w:r w:rsidRPr="00F832F3">
        <w:rPr>
          <w:rFonts w:ascii="Calibri Light" w:hAnsi="Calibri Light"/>
          <w:sz w:val="24"/>
          <w:szCs w:val="24"/>
        </w:rPr>
        <w:t xml:space="preserve">  </w:t>
      </w:r>
    </w:p>
    <w:p w14:paraId="585B077B" w14:textId="42777CBE" w:rsidR="004630C1" w:rsidRPr="00F832F3" w:rsidRDefault="004630C1" w:rsidP="00F13117">
      <w:pPr>
        <w:pStyle w:val="ListParagraph"/>
        <w:numPr>
          <w:ilvl w:val="0"/>
          <w:numId w:val="25"/>
        </w:numPr>
        <w:spacing w:after="60" w:line="240" w:lineRule="auto"/>
        <w:contextualSpacing w:val="0"/>
        <w:jc w:val="left"/>
        <w:rPr>
          <w:rFonts w:ascii="Calibri Light" w:hAnsi="Calibri Light"/>
          <w:sz w:val="24"/>
          <w:szCs w:val="24"/>
        </w:rPr>
      </w:pPr>
      <w:r w:rsidRPr="00F832F3">
        <w:rPr>
          <w:rFonts w:ascii="Calibri Light" w:hAnsi="Calibri Light"/>
          <w:sz w:val="24"/>
          <w:szCs w:val="24"/>
        </w:rPr>
        <w:t>Full cost of  implementing care plans</w:t>
      </w:r>
      <w:r w:rsidR="0017532B">
        <w:rPr>
          <w:rFonts w:ascii="Calibri Light" w:hAnsi="Calibri Light"/>
          <w:sz w:val="24"/>
          <w:szCs w:val="24"/>
        </w:rPr>
        <w:t>;</w:t>
      </w:r>
      <w:r w:rsidRPr="00F832F3">
        <w:rPr>
          <w:rFonts w:ascii="Calibri Light" w:hAnsi="Calibri Light"/>
          <w:sz w:val="24"/>
          <w:szCs w:val="24"/>
        </w:rPr>
        <w:t xml:space="preserve"> </w:t>
      </w:r>
    </w:p>
    <w:p w14:paraId="373ADFA9" w14:textId="7CF95C16" w:rsidR="004630C1" w:rsidRPr="00F832F3" w:rsidRDefault="004630C1" w:rsidP="00F13117">
      <w:pPr>
        <w:pStyle w:val="ListParagraph"/>
        <w:numPr>
          <w:ilvl w:val="0"/>
          <w:numId w:val="25"/>
        </w:numPr>
        <w:spacing w:line="240" w:lineRule="auto"/>
        <w:contextualSpacing w:val="0"/>
        <w:jc w:val="left"/>
        <w:rPr>
          <w:rFonts w:ascii="Calibri Light" w:hAnsi="Calibri Light"/>
          <w:sz w:val="24"/>
          <w:szCs w:val="24"/>
        </w:rPr>
      </w:pPr>
      <w:r w:rsidRPr="00F832F3">
        <w:rPr>
          <w:rFonts w:ascii="Calibri Light" w:hAnsi="Calibri Light"/>
          <w:sz w:val="24"/>
          <w:szCs w:val="24"/>
        </w:rPr>
        <w:lastRenderedPageBreak/>
        <w:t xml:space="preserve">Total cost of services used by patients on MDT case load and control </w:t>
      </w:r>
      <w:proofErr w:type="gramStart"/>
      <w:r w:rsidRPr="00F832F3">
        <w:rPr>
          <w:rFonts w:ascii="Calibri Light" w:hAnsi="Calibri Light"/>
          <w:sz w:val="24"/>
          <w:szCs w:val="24"/>
        </w:rPr>
        <w:t>patients  without</w:t>
      </w:r>
      <w:proofErr w:type="gramEnd"/>
      <w:r w:rsidRPr="00F832F3">
        <w:rPr>
          <w:rFonts w:ascii="Calibri Light" w:hAnsi="Calibri Light"/>
          <w:sz w:val="24"/>
          <w:szCs w:val="24"/>
        </w:rPr>
        <w:t xml:space="preserve"> MDT review and care planning</w:t>
      </w:r>
      <w:r w:rsidR="0017532B">
        <w:rPr>
          <w:rFonts w:ascii="Calibri Light" w:hAnsi="Calibri Light"/>
          <w:sz w:val="24"/>
          <w:szCs w:val="24"/>
        </w:rPr>
        <w:t>.</w:t>
      </w:r>
      <w:r w:rsidRPr="00F832F3">
        <w:rPr>
          <w:rFonts w:ascii="Calibri Light" w:hAnsi="Calibri Light"/>
          <w:sz w:val="24"/>
          <w:szCs w:val="24"/>
        </w:rPr>
        <w:t xml:space="preserve"> </w:t>
      </w:r>
    </w:p>
    <w:p w14:paraId="68A33866" w14:textId="77777777" w:rsidR="004630C1" w:rsidRPr="00F832F3" w:rsidRDefault="004630C1" w:rsidP="003626CE">
      <w:pPr>
        <w:pStyle w:val="ListParagraph"/>
        <w:spacing w:line="240" w:lineRule="auto"/>
        <w:ind w:left="0" w:firstLine="0"/>
        <w:contextualSpacing w:val="0"/>
        <w:rPr>
          <w:rFonts w:ascii="Calibri Light" w:hAnsi="Calibri Light"/>
          <w:sz w:val="24"/>
          <w:szCs w:val="24"/>
        </w:rPr>
      </w:pPr>
      <w:r w:rsidRPr="00F832F3">
        <w:rPr>
          <w:rFonts w:ascii="Calibri Light" w:hAnsi="Calibri Light"/>
          <w:sz w:val="24"/>
          <w:szCs w:val="24"/>
        </w:rPr>
        <w:t xml:space="preserve">Effects to be measured could draw on data from primary, community and acute providers including any or all of: </w:t>
      </w:r>
    </w:p>
    <w:p w14:paraId="58B7915F" w14:textId="64D11FF1" w:rsidR="004630C1" w:rsidRPr="00F832F3" w:rsidRDefault="004630C1" w:rsidP="00F13117">
      <w:pPr>
        <w:pStyle w:val="ListParagraph"/>
        <w:numPr>
          <w:ilvl w:val="0"/>
          <w:numId w:val="26"/>
        </w:numPr>
        <w:spacing w:after="60" w:line="240" w:lineRule="auto"/>
        <w:contextualSpacing w:val="0"/>
        <w:jc w:val="left"/>
        <w:rPr>
          <w:rFonts w:ascii="Calibri Light" w:hAnsi="Calibri Light"/>
          <w:sz w:val="24"/>
          <w:szCs w:val="24"/>
        </w:rPr>
      </w:pPr>
      <w:r w:rsidRPr="00F832F3">
        <w:rPr>
          <w:rFonts w:ascii="Calibri Light" w:hAnsi="Calibri Light"/>
          <w:sz w:val="24"/>
          <w:szCs w:val="24"/>
        </w:rPr>
        <w:t>Emergency admissions and length of stay are potential measures for the MDT/care management work</w:t>
      </w:r>
      <w:r w:rsidR="0017532B">
        <w:rPr>
          <w:rFonts w:ascii="Calibri Light" w:hAnsi="Calibri Light"/>
          <w:sz w:val="24"/>
          <w:szCs w:val="24"/>
        </w:rPr>
        <w:t>;</w:t>
      </w:r>
      <w:r w:rsidRPr="00F832F3">
        <w:rPr>
          <w:rFonts w:ascii="Calibri Light" w:hAnsi="Calibri Light"/>
          <w:sz w:val="24"/>
          <w:szCs w:val="24"/>
        </w:rPr>
        <w:t xml:space="preserve"> </w:t>
      </w:r>
    </w:p>
    <w:p w14:paraId="1550CE12" w14:textId="45C34A6D" w:rsidR="004630C1" w:rsidRPr="00F832F3" w:rsidRDefault="004630C1" w:rsidP="00F13117">
      <w:pPr>
        <w:pStyle w:val="ListParagraph"/>
        <w:numPr>
          <w:ilvl w:val="0"/>
          <w:numId w:val="26"/>
        </w:numPr>
        <w:spacing w:after="60" w:line="240" w:lineRule="auto"/>
        <w:contextualSpacing w:val="0"/>
        <w:jc w:val="left"/>
        <w:rPr>
          <w:rFonts w:ascii="Calibri Light" w:hAnsi="Calibri Light"/>
          <w:sz w:val="24"/>
          <w:szCs w:val="24"/>
        </w:rPr>
      </w:pPr>
      <w:r w:rsidRPr="00F832F3">
        <w:rPr>
          <w:rFonts w:ascii="Calibri Light" w:hAnsi="Calibri Light"/>
          <w:sz w:val="24"/>
          <w:szCs w:val="24"/>
        </w:rPr>
        <w:t>Number of appointments with the GP over time</w:t>
      </w:r>
      <w:r w:rsidR="0017532B">
        <w:rPr>
          <w:rFonts w:ascii="Calibri Light" w:hAnsi="Calibri Light"/>
          <w:sz w:val="24"/>
          <w:szCs w:val="24"/>
        </w:rPr>
        <w:t>;</w:t>
      </w:r>
    </w:p>
    <w:p w14:paraId="57FE32DF" w14:textId="700B0452" w:rsidR="004630C1" w:rsidRPr="00F832F3" w:rsidRDefault="004630C1" w:rsidP="00F13117">
      <w:pPr>
        <w:pStyle w:val="ListParagraph"/>
        <w:numPr>
          <w:ilvl w:val="0"/>
          <w:numId w:val="26"/>
        </w:numPr>
        <w:spacing w:line="240" w:lineRule="auto"/>
        <w:contextualSpacing w:val="0"/>
        <w:jc w:val="left"/>
        <w:rPr>
          <w:rFonts w:ascii="Calibri Light" w:hAnsi="Calibri Light"/>
          <w:sz w:val="24"/>
          <w:szCs w:val="24"/>
        </w:rPr>
      </w:pPr>
      <w:r w:rsidRPr="00F832F3">
        <w:rPr>
          <w:rFonts w:ascii="Calibri Light" w:hAnsi="Calibri Light"/>
          <w:sz w:val="24"/>
          <w:szCs w:val="24"/>
        </w:rPr>
        <w:t>Number of contacts with community trust staff</w:t>
      </w:r>
      <w:r w:rsidR="0017532B">
        <w:rPr>
          <w:rFonts w:ascii="Calibri Light" w:hAnsi="Calibri Light"/>
          <w:sz w:val="24"/>
          <w:szCs w:val="24"/>
        </w:rPr>
        <w:t>.</w:t>
      </w:r>
    </w:p>
    <w:p w14:paraId="4DF286E7" w14:textId="7F6E9E39" w:rsidR="004630C1" w:rsidRPr="00F832F3" w:rsidRDefault="003626CE" w:rsidP="00425866">
      <w:pPr>
        <w:spacing w:line="240" w:lineRule="auto"/>
        <w:rPr>
          <w:rFonts w:ascii="Calibri Light" w:hAnsi="Calibri Light"/>
          <w:sz w:val="24"/>
          <w:szCs w:val="24"/>
        </w:rPr>
      </w:pPr>
      <w:r>
        <w:rPr>
          <w:rFonts w:ascii="Calibri Light" w:hAnsi="Calibri Light"/>
          <w:sz w:val="24"/>
          <w:szCs w:val="24"/>
        </w:rPr>
        <w:t>Patient measures for both work</w:t>
      </w:r>
      <w:r w:rsidR="004630C1" w:rsidRPr="00F832F3">
        <w:rPr>
          <w:rFonts w:ascii="Calibri Light" w:hAnsi="Calibri Light"/>
          <w:sz w:val="24"/>
          <w:szCs w:val="24"/>
        </w:rPr>
        <w:t xml:space="preserve">streams could include any or all of:  </w:t>
      </w:r>
    </w:p>
    <w:p w14:paraId="6C2E295A" w14:textId="510088B9" w:rsidR="004630C1" w:rsidRPr="00F832F3" w:rsidRDefault="004630C1" w:rsidP="00F13117">
      <w:pPr>
        <w:pStyle w:val="ListParagraph"/>
        <w:numPr>
          <w:ilvl w:val="0"/>
          <w:numId w:val="27"/>
        </w:numPr>
        <w:spacing w:after="60" w:line="240" w:lineRule="auto"/>
        <w:contextualSpacing w:val="0"/>
        <w:jc w:val="left"/>
        <w:rPr>
          <w:rFonts w:ascii="Calibri Light" w:hAnsi="Calibri Light"/>
          <w:sz w:val="24"/>
          <w:szCs w:val="24"/>
        </w:rPr>
      </w:pPr>
      <w:r w:rsidRPr="00F832F3">
        <w:rPr>
          <w:rFonts w:ascii="Calibri Light" w:hAnsi="Calibri Light"/>
          <w:sz w:val="24"/>
          <w:szCs w:val="24"/>
        </w:rPr>
        <w:t xml:space="preserve">PREMS/PROMS measures developed with </w:t>
      </w:r>
      <w:proofErr w:type="spellStart"/>
      <w:r w:rsidR="0017532B">
        <w:rPr>
          <w:rFonts w:ascii="Calibri Light" w:hAnsi="Calibri Light"/>
          <w:sz w:val="24"/>
          <w:szCs w:val="24"/>
        </w:rPr>
        <w:t>iWantGreatCare</w:t>
      </w:r>
      <w:proofErr w:type="spellEnd"/>
      <w:r w:rsidR="0017532B">
        <w:rPr>
          <w:rFonts w:ascii="Calibri Light" w:hAnsi="Calibri Light"/>
          <w:sz w:val="24"/>
          <w:szCs w:val="24"/>
        </w:rPr>
        <w:t xml:space="preserve"> (IWGC);</w:t>
      </w:r>
    </w:p>
    <w:p w14:paraId="41F54EF1" w14:textId="77A1284D" w:rsidR="004630C1" w:rsidRPr="00F832F3" w:rsidRDefault="004630C1" w:rsidP="00F13117">
      <w:pPr>
        <w:pStyle w:val="ListParagraph"/>
        <w:numPr>
          <w:ilvl w:val="0"/>
          <w:numId w:val="27"/>
        </w:numPr>
        <w:spacing w:after="60" w:line="240" w:lineRule="auto"/>
        <w:contextualSpacing w:val="0"/>
        <w:jc w:val="left"/>
        <w:rPr>
          <w:rFonts w:ascii="Calibri Light" w:hAnsi="Calibri Light"/>
          <w:sz w:val="24"/>
          <w:szCs w:val="24"/>
        </w:rPr>
      </w:pPr>
      <w:r w:rsidRPr="00F832F3">
        <w:rPr>
          <w:rFonts w:ascii="Calibri Light" w:hAnsi="Calibri Light"/>
          <w:sz w:val="24"/>
          <w:szCs w:val="24"/>
        </w:rPr>
        <w:t xml:space="preserve">Bespoke data collection through a pathway or service specific data collection </w:t>
      </w:r>
      <w:r w:rsidR="0017532B">
        <w:rPr>
          <w:rFonts w:ascii="Calibri Light" w:hAnsi="Calibri Light"/>
          <w:sz w:val="24"/>
          <w:szCs w:val="24"/>
        </w:rPr>
        <w:t xml:space="preserve">tool – which could include the </w:t>
      </w:r>
      <w:proofErr w:type="spellStart"/>
      <w:r w:rsidRPr="00F832F3">
        <w:rPr>
          <w:rFonts w:ascii="Calibri Light" w:hAnsi="Calibri Light"/>
          <w:sz w:val="24"/>
          <w:szCs w:val="24"/>
        </w:rPr>
        <w:t>IntegRATE</w:t>
      </w:r>
      <w:proofErr w:type="spellEnd"/>
      <w:r w:rsidRPr="00F832F3">
        <w:rPr>
          <w:rFonts w:ascii="Calibri Light" w:hAnsi="Calibri Light"/>
          <w:sz w:val="24"/>
          <w:szCs w:val="24"/>
        </w:rPr>
        <w:t xml:space="preserve"> measure to evaluating M</w:t>
      </w:r>
      <w:r w:rsidR="003626CE">
        <w:rPr>
          <w:rFonts w:ascii="Calibri Light" w:hAnsi="Calibri Light"/>
          <w:sz w:val="24"/>
          <w:szCs w:val="24"/>
        </w:rPr>
        <w:t>DT working</w:t>
      </w:r>
      <w:r w:rsidR="0017532B">
        <w:rPr>
          <w:rFonts w:ascii="Calibri Light" w:hAnsi="Calibri Light"/>
          <w:sz w:val="24"/>
          <w:szCs w:val="24"/>
        </w:rPr>
        <w:t>;</w:t>
      </w:r>
    </w:p>
    <w:p w14:paraId="7AE246F1" w14:textId="0A2C1F41" w:rsidR="004630C1" w:rsidRPr="00F832F3" w:rsidRDefault="004630C1" w:rsidP="00F13117">
      <w:pPr>
        <w:pStyle w:val="ListParagraph"/>
        <w:numPr>
          <w:ilvl w:val="0"/>
          <w:numId w:val="27"/>
        </w:numPr>
        <w:spacing w:line="240" w:lineRule="auto"/>
        <w:contextualSpacing w:val="0"/>
        <w:jc w:val="left"/>
        <w:rPr>
          <w:rFonts w:ascii="Calibri Light" w:hAnsi="Calibri Light"/>
          <w:sz w:val="24"/>
          <w:szCs w:val="24"/>
        </w:rPr>
      </w:pPr>
      <w:r w:rsidRPr="00F832F3">
        <w:rPr>
          <w:rFonts w:ascii="Calibri Light" w:hAnsi="Calibri Light"/>
          <w:sz w:val="24"/>
          <w:szCs w:val="24"/>
        </w:rPr>
        <w:t>Friends and family test scores</w:t>
      </w:r>
      <w:r w:rsidR="0017532B">
        <w:rPr>
          <w:rFonts w:ascii="Calibri Light" w:hAnsi="Calibri Light"/>
          <w:sz w:val="24"/>
          <w:szCs w:val="24"/>
        </w:rPr>
        <w:t>.</w:t>
      </w:r>
    </w:p>
    <w:p w14:paraId="55C8921F" w14:textId="296F9233" w:rsidR="004630C1" w:rsidRPr="00F832F3" w:rsidRDefault="004630C1" w:rsidP="003626CE">
      <w:pPr>
        <w:spacing w:line="240" w:lineRule="auto"/>
        <w:ind w:left="0" w:firstLine="0"/>
        <w:jc w:val="left"/>
        <w:rPr>
          <w:rFonts w:ascii="Calibri Light" w:hAnsi="Calibri Light"/>
          <w:sz w:val="24"/>
          <w:szCs w:val="24"/>
        </w:rPr>
      </w:pPr>
      <w:r w:rsidRPr="00F832F3">
        <w:rPr>
          <w:rFonts w:ascii="Calibri Light" w:hAnsi="Calibri Light"/>
          <w:sz w:val="24"/>
          <w:szCs w:val="24"/>
        </w:rPr>
        <w:t>Data analysis to develop full incre</w:t>
      </w:r>
      <w:r w:rsidR="003626CE">
        <w:rPr>
          <w:rFonts w:ascii="Calibri Light" w:hAnsi="Calibri Light"/>
          <w:sz w:val="24"/>
          <w:szCs w:val="24"/>
        </w:rPr>
        <w:t>mental cost effectiveness ratio</w:t>
      </w:r>
      <w:r w:rsidRPr="00F832F3">
        <w:rPr>
          <w:rFonts w:ascii="Calibri Light" w:hAnsi="Calibri Light"/>
          <w:sz w:val="24"/>
          <w:szCs w:val="24"/>
        </w:rPr>
        <w:t>s would be beyond the scope of this evaluation.</w:t>
      </w:r>
    </w:p>
    <w:p w14:paraId="64D514C2" w14:textId="20CECE87" w:rsidR="004630C1" w:rsidRPr="007D5C0D" w:rsidRDefault="004630C1" w:rsidP="007D5C0D">
      <w:pPr>
        <w:spacing w:line="240" w:lineRule="auto"/>
        <w:ind w:left="0" w:firstLine="0"/>
        <w:jc w:val="left"/>
        <w:rPr>
          <w:rFonts w:ascii="Calibri Light" w:hAnsi="Calibri Light"/>
          <w:sz w:val="24"/>
          <w:szCs w:val="24"/>
        </w:rPr>
      </w:pPr>
      <w:r w:rsidRPr="00F832F3">
        <w:rPr>
          <w:rFonts w:ascii="Calibri Light" w:hAnsi="Calibri Light"/>
          <w:sz w:val="24"/>
          <w:szCs w:val="24"/>
        </w:rPr>
        <w:t>The above could be augmented with qualitative data to explore possible causal mechanisms to explain observed effects and to create a forma</w:t>
      </w:r>
      <w:r w:rsidR="00A5487E">
        <w:rPr>
          <w:rFonts w:ascii="Calibri Light" w:hAnsi="Calibri Light"/>
          <w:sz w:val="24"/>
          <w:szCs w:val="24"/>
        </w:rPr>
        <w:t>tive element to the evaluation.</w:t>
      </w:r>
      <w:r w:rsidRPr="00F832F3">
        <w:rPr>
          <w:rFonts w:ascii="Calibri Light" w:hAnsi="Calibri Light"/>
          <w:sz w:val="24"/>
          <w:szCs w:val="24"/>
        </w:rPr>
        <w:t xml:space="preserve"> This would help to address questions such as: are there ways to deliver a similar inte</w:t>
      </w:r>
      <w:r w:rsidR="003626CE">
        <w:rPr>
          <w:rFonts w:ascii="Calibri Light" w:hAnsi="Calibri Light"/>
          <w:sz w:val="24"/>
          <w:szCs w:val="24"/>
        </w:rPr>
        <w:t>rvention more cost effectively?</w:t>
      </w:r>
      <w:r w:rsidRPr="00F832F3">
        <w:rPr>
          <w:rFonts w:ascii="Calibri Light" w:hAnsi="Calibri Light"/>
          <w:sz w:val="24"/>
          <w:szCs w:val="24"/>
        </w:rPr>
        <w:t xml:space="preserve"> Could delive</w:t>
      </w:r>
      <w:r w:rsidR="007D5C0D">
        <w:rPr>
          <w:rFonts w:ascii="Calibri Light" w:hAnsi="Calibri Light"/>
          <w:sz w:val="24"/>
          <w:szCs w:val="24"/>
        </w:rPr>
        <w:t xml:space="preserve">ry be improved or streamlined? </w:t>
      </w:r>
    </w:p>
    <w:tbl>
      <w:tblPr>
        <w:tblStyle w:val="TableGrid"/>
        <w:tblW w:w="0" w:type="auto"/>
        <w:tblLook w:val="04A0" w:firstRow="1" w:lastRow="0" w:firstColumn="1" w:lastColumn="0" w:noHBand="0" w:noVBand="1"/>
      </w:tblPr>
      <w:tblGrid>
        <w:gridCol w:w="9242"/>
      </w:tblGrid>
      <w:tr w:rsidR="004630C1" w:rsidRPr="00F832F3" w14:paraId="15567936" w14:textId="77777777" w:rsidTr="004630C1">
        <w:tc>
          <w:tcPr>
            <w:tcW w:w="9266" w:type="dxa"/>
            <w:shd w:val="clear" w:color="auto" w:fill="B4C6E7" w:themeFill="accent5" w:themeFillTint="66"/>
          </w:tcPr>
          <w:p w14:paraId="1A46DB45" w14:textId="3071260B" w:rsidR="004630C1" w:rsidRPr="00F832F3" w:rsidRDefault="00CA711B" w:rsidP="002253F9">
            <w:pPr>
              <w:spacing w:before="120" w:after="240"/>
              <w:rPr>
                <w:rFonts w:ascii="Calibri Light" w:hAnsi="Calibri Light"/>
                <w:b/>
                <w:sz w:val="24"/>
                <w:szCs w:val="24"/>
              </w:rPr>
            </w:pPr>
            <w:r>
              <w:rPr>
                <w:rFonts w:ascii="Calibri Light" w:hAnsi="Calibri Light"/>
                <w:b/>
                <w:sz w:val="24"/>
                <w:szCs w:val="24"/>
              </w:rPr>
              <w:t>Recommendations to the Connected Care</w:t>
            </w:r>
            <w:r w:rsidR="004630C1" w:rsidRPr="00F832F3">
              <w:rPr>
                <w:rFonts w:ascii="Calibri Light" w:hAnsi="Calibri Light"/>
                <w:b/>
                <w:sz w:val="24"/>
                <w:szCs w:val="24"/>
              </w:rPr>
              <w:t xml:space="preserve"> Partnership B</w:t>
            </w:r>
            <w:r w:rsidR="002253F9">
              <w:rPr>
                <w:rFonts w:ascii="Calibri Light" w:hAnsi="Calibri Light"/>
                <w:b/>
                <w:sz w:val="24"/>
                <w:szCs w:val="24"/>
              </w:rPr>
              <w:t>oard for an economic evaluation</w:t>
            </w:r>
          </w:p>
          <w:p w14:paraId="2B56B92A" w14:textId="6B078DD0" w:rsidR="004630C1" w:rsidRPr="00F832F3" w:rsidRDefault="004630C1" w:rsidP="00F13117">
            <w:pPr>
              <w:pStyle w:val="ListParagraph"/>
              <w:numPr>
                <w:ilvl w:val="0"/>
                <w:numId w:val="6"/>
              </w:numPr>
              <w:spacing w:before="120" w:after="240"/>
              <w:contextualSpacing w:val="0"/>
              <w:jc w:val="left"/>
              <w:rPr>
                <w:rFonts w:ascii="Calibri Light" w:hAnsi="Calibri Light"/>
                <w:sz w:val="24"/>
                <w:szCs w:val="24"/>
              </w:rPr>
            </w:pPr>
            <w:r w:rsidRPr="00F832F3">
              <w:rPr>
                <w:rFonts w:ascii="Calibri Light" w:hAnsi="Calibri Light"/>
                <w:sz w:val="24"/>
                <w:szCs w:val="24"/>
              </w:rPr>
              <w:t>In the coming year, following clarification on some key issues of s</w:t>
            </w:r>
            <w:r w:rsidR="002253F9">
              <w:rPr>
                <w:rFonts w:ascii="Calibri Light" w:hAnsi="Calibri Light"/>
                <w:sz w:val="24"/>
                <w:szCs w:val="24"/>
              </w:rPr>
              <w:t>cope and effects of interest</w:t>
            </w:r>
            <w:r w:rsidRPr="00F832F3">
              <w:rPr>
                <w:rFonts w:ascii="Calibri Light" w:hAnsi="Calibri Light"/>
                <w:sz w:val="24"/>
                <w:szCs w:val="24"/>
              </w:rPr>
              <w:t xml:space="preserve">, undertake a cost effectiveness evaluation of the two </w:t>
            </w:r>
            <w:r w:rsidR="007E43F2">
              <w:rPr>
                <w:rFonts w:ascii="Calibri Light" w:hAnsi="Calibri Light"/>
                <w:sz w:val="24"/>
                <w:szCs w:val="24"/>
              </w:rPr>
              <w:t xml:space="preserve">proposed </w:t>
            </w:r>
            <w:r w:rsidR="00FD0615">
              <w:rPr>
                <w:rFonts w:ascii="Calibri Light" w:hAnsi="Calibri Light"/>
                <w:sz w:val="24"/>
                <w:szCs w:val="24"/>
              </w:rPr>
              <w:t>workstream</w:t>
            </w:r>
            <w:r w:rsidRPr="00F832F3">
              <w:rPr>
                <w:rFonts w:ascii="Calibri Light" w:hAnsi="Calibri Light"/>
                <w:sz w:val="24"/>
                <w:szCs w:val="24"/>
              </w:rPr>
              <w:t>s</w:t>
            </w:r>
            <w:r w:rsidR="007E43F2">
              <w:rPr>
                <w:rFonts w:ascii="Calibri Light" w:hAnsi="Calibri Light"/>
                <w:sz w:val="24"/>
                <w:szCs w:val="24"/>
              </w:rPr>
              <w:t>.</w:t>
            </w:r>
            <w:r w:rsidRPr="00F832F3">
              <w:rPr>
                <w:rFonts w:ascii="Calibri Light" w:hAnsi="Calibri Light"/>
                <w:sz w:val="24"/>
                <w:szCs w:val="24"/>
              </w:rPr>
              <w:t xml:space="preserve"> </w:t>
            </w:r>
          </w:p>
          <w:p w14:paraId="390A4498" w14:textId="1BD865F7" w:rsidR="004630C1" w:rsidRPr="00F832F3" w:rsidRDefault="004630C1" w:rsidP="00F13117">
            <w:pPr>
              <w:pStyle w:val="ListParagraph"/>
              <w:numPr>
                <w:ilvl w:val="0"/>
                <w:numId w:val="6"/>
              </w:numPr>
              <w:spacing w:before="120" w:after="240"/>
              <w:contextualSpacing w:val="0"/>
              <w:jc w:val="left"/>
              <w:rPr>
                <w:rFonts w:ascii="Calibri Light" w:hAnsi="Calibri Light"/>
                <w:sz w:val="24"/>
                <w:szCs w:val="24"/>
              </w:rPr>
            </w:pPr>
            <w:r w:rsidRPr="00F832F3">
              <w:rPr>
                <w:rFonts w:ascii="Calibri Light" w:hAnsi="Calibri Light"/>
                <w:sz w:val="24"/>
                <w:szCs w:val="24"/>
              </w:rPr>
              <w:t>Set up an evaluation of specialist outpatient services first and then establish an evaluation of m</w:t>
            </w:r>
            <w:r w:rsidR="002253F9">
              <w:rPr>
                <w:rFonts w:ascii="Calibri Light" w:hAnsi="Calibri Light"/>
                <w:sz w:val="24"/>
                <w:szCs w:val="24"/>
              </w:rPr>
              <w:t>ulti-disciplinary team working.</w:t>
            </w:r>
            <w:r w:rsidRPr="00F832F3">
              <w:rPr>
                <w:rFonts w:ascii="Calibri Light" w:hAnsi="Calibri Light"/>
                <w:sz w:val="24"/>
                <w:szCs w:val="24"/>
              </w:rPr>
              <w:t xml:space="preserve"> This will give the latter </w:t>
            </w:r>
            <w:r w:rsidR="007E43F2">
              <w:rPr>
                <w:rFonts w:ascii="Calibri Light" w:hAnsi="Calibri Light"/>
                <w:sz w:val="24"/>
                <w:szCs w:val="24"/>
              </w:rPr>
              <w:t xml:space="preserve">workstream </w:t>
            </w:r>
            <w:r w:rsidRPr="00F832F3">
              <w:rPr>
                <w:rFonts w:ascii="Calibri Light" w:hAnsi="Calibri Light"/>
                <w:sz w:val="24"/>
                <w:szCs w:val="24"/>
              </w:rPr>
              <w:t xml:space="preserve">more time to become established.  </w:t>
            </w:r>
          </w:p>
          <w:p w14:paraId="59F647DE" w14:textId="4D7CED80" w:rsidR="004630C1" w:rsidRPr="00F832F3" w:rsidRDefault="004630C1" w:rsidP="00F13117">
            <w:pPr>
              <w:pStyle w:val="ListParagraph"/>
              <w:numPr>
                <w:ilvl w:val="0"/>
                <w:numId w:val="6"/>
              </w:numPr>
              <w:spacing w:before="120" w:after="240"/>
              <w:contextualSpacing w:val="0"/>
              <w:jc w:val="left"/>
              <w:rPr>
                <w:rFonts w:ascii="Calibri Light" w:hAnsi="Calibri Light"/>
                <w:b/>
                <w:sz w:val="24"/>
                <w:szCs w:val="24"/>
              </w:rPr>
            </w:pPr>
            <w:r w:rsidRPr="00F832F3">
              <w:rPr>
                <w:rFonts w:ascii="Calibri Light" w:hAnsi="Calibri Light"/>
                <w:sz w:val="24"/>
                <w:szCs w:val="24"/>
              </w:rPr>
              <w:t xml:space="preserve">Use the first two evaluations to develop a collection of standardised data collection tools and processes that can be used to evaluate other care pathways and </w:t>
            </w:r>
            <w:r w:rsidR="00FD0615">
              <w:rPr>
                <w:rFonts w:ascii="Calibri Light" w:hAnsi="Calibri Light"/>
                <w:sz w:val="24"/>
                <w:szCs w:val="24"/>
              </w:rPr>
              <w:t>workstream</w:t>
            </w:r>
            <w:r w:rsidRPr="00F832F3">
              <w:rPr>
                <w:rFonts w:ascii="Calibri Light" w:hAnsi="Calibri Light"/>
                <w:sz w:val="24"/>
                <w:szCs w:val="24"/>
              </w:rPr>
              <w:t>s</w:t>
            </w:r>
            <w:r w:rsidR="002253F9">
              <w:rPr>
                <w:rFonts w:ascii="Calibri Light" w:hAnsi="Calibri Light"/>
                <w:sz w:val="24"/>
                <w:szCs w:val="24"/>
              </w:rPr>
              <w:t>.</w:t>
            </w:r>
            <w:r w:rsidRPr="00F832F3">
              <w:rPr>
                <w:rFonts w:ascii="Calibri Light" w:hAnsi="Calibri Light"/>
                <w:sz w:val="24"/>
                <w:szCs w:val="24"/>
              </w:rPr>
              <w:t xml:space="preserve"> </w:t>
            </w:r>
          </w:p>
          <w:p w14:paraId="45D19BE5" w14:textId="1A104E65" w:rsidR="004630C1" w:rsidRPr="002253F9" w:rsidRDefault="004630C1" w:rsidP="00F13117">
            <w:pPr>
              <w:pStyle w:val="ListParagraph"/>
              <w:numPr>
                <w:ilvl w:val="0"/>
                <w:numId w:val="6"/>
              </w:numPr>
              <w:spacing w:before="120" w:after="240"/>
              <w:contextualSpacing w:val="0"/>
              <w:jc w:val="left"/>
              <w:rPr>
                <w:rFonts w:ascii="Calibri Light" w:hAnsi="Calibri Light"/>
                <w:b/>
                <w:sz w:val="24"/>
                <w:szCs w:val="24"/>
              </w:rPr>
            </w:pPr>
            <w:r w:rsidRPr="00F832F3">
              <w:rPr>
                <w:rFonts w:ascii="Calibri Light" w:hAnsi="Calibri Light"/>
                <w:sz w:val="24"/>
                <w:szCs w:val="24"/>
              </w:rPr>
              <w:t xml:space="preserve">Develop a phased role out of similar evaluations of other </w:t>
            </w:r>
            <w:r w:rsidR="00FD0615">
              <w:rPr>
                <w:rFonts w:ascii="Calibri Light" w:hAnsi="Calibri Light"/>
                <w:sz w:val="24"/>
                <w:szCs w:val="24"/>
              </w:rPr>
              <w:t>workstream</w:t>
            </w:r>
            <w:r w:rsidRPr="00F832F3">
              <w:rPr>
                <w:rFonts w:ascii="Calibri Light" w:hAnsi="Calibri Light"/>
                <w:sz w:val="24"/>
                <w:szCs w:val="24"/>
              </w:rPr>
              <w:t xml:space="preserve">s as they come on line, using the data collection processes and methods developed through the first two. </w:t>
            </w:r>
          </w:p>
        </w:tc>
      </w:tr>
    </w:tbl>
    <w:p w14:paraId="2565AD26" w14:textId="77777777" w:rsidR="0005618C" w:rsidRDefault="0005618C" w:rsidP="0005618C">
      <w:pPr>
        <w:pStyle w:val="Heading2"/>
        <w:ind w:left="0" w:firstLine="0"/>
        <w:rPr>
          <w:b/>
        </w:rPr>
        <w:sectPr w:rsidR="0005618C" w:rsidSect="00681653">
          <w:headerReference w:type="default" r:id="rId29"/>
          <w:footerReference w:type="default" r:id="rId30"/>
          <w:type w:val="continuous"/>
          <w:pgSz w:w="11906" w:h="16838"/>
          <w:pgMar w:top="1440" w:right="1440" w:bottom="1440" w:left="1440" w:header="708" w:footer="708" w:gutter="0"/>
          <w:cols w:space="708"/>
          <w:docGrid w:linePitch="360"/>
        </w:sectPr>
      </w:pPr>
    </w:p>
    <w:p w14:paraId="131DE62C" w14:textId="51EA5257" w:rsidR="004630C1" w:rsidRPr="00915A99" w:rsidRDefault="0005618C" w:rsidP="0005618C">
      <w:pPr>
        <w:pStyle w:val="Heading2"/>
        <w:ind w:left="0" w:firstLine="0"/>
        <w:rPr>
          <w:b/>
        </w:rPr>
      </w:pPr>
      <w:bookmarkStart w:id="15" w:name="_Toc482201281"/>
      <w:r>
        <w:rPr>
          <w:b/>
        </w:rPr>
        <w:lastRenderedPageBreak/>
        <w:t>Me</w:t>
      </w:r>
      <w:r w:rsidR="00C60817" w:rsidRPr="00915A99">
        <w:rPr>
          <w:b/>
        </w:rPr>
        <w:t>asuring the effects of v</w:t>
      </w:r>
      <w:r w:rsidR="004630C1" w:rsidRPr="00915A99">
        <w:rPr>
          <w:b/>
        </w:rPr>
        <w:t>anguard activities</w:t>
      </w:r>
      <w:bookmarkEnd w:id="15"/>
    </w:p>
    <w:p w14:paraId="7D13EE70" w14:textId="34B634F5" w:rsidR="004630C1" w:rsidRPr="00F832F3" w:rsidRDefault="0005618C" w:rsidP="00CD3B3D">
      <w:pPr>
        <w:spacing w:line="240" w:lineRule="auto"/>
        <w:ind w:left="0" w:firstLine="0"/>
        <w:jc w:val="left"/>
        <w:rPr>
          <w:rFonts w:ascii="Calibri Light" w:hAnsi="Calibri Light"/>
          <w:sz w:val="24"/>
          <w:szCs w:val="24"/>
        </w:rPr>
      </w:pPr>
      <w:r>
        <w:rPr>
          <w:rFonts w:ascii="Calibri Light" w:hAnsi="Calibri Light"/>
          <w:sz w:val="24"/>
          <w:szCs w:val="24"/>
        </w:rPr>
        <w:t>The initial phase of the evaluation also included an aim to</w:t>
      </w:r>
      <w:r w:rsidR="004630C1" w:rsidRPr="00F832F3">
        <w:rPr>
          <w:rFonts w:ascii="Calibri Light" w:hAnsi="Calibri Light"/>
          <w:sz w:val="24"/>
          <w:szCs w:val="24"/>
        </w:rPr>
        <w:t xml:space="preserve"> develop recommendations for measures to evaluate the impact of </w:t>
      </w:r>
      <w:r w:rsidR="00194CB2">
        <w:rPr>
          <w:rFonts w:ascii="Calibri Light" w:hAnsi="Calibri Light"/>
          <w:sz w:val="24"/>
          <w:szCs w:val="24"/>
        </w:rPr>
        <w:t>vanguard</w:t>
      </w:r>
      <w:r w:rsidR="004630C1" w:rsidRPr="00F832F3">
        <w:rPr>
          <w:rFonts w:ascii="Calibri Light" w:hAnsi="Calibri Light"/>
          <w:sz w:val="24"/>
          <w:szCs w:val="24"/>
        </w:rPr>
        <w:t xml:space="preserve"> initiatives for each of the three target population segments in the </w:t>
      </w:r>
      <w:r w:rsidR="00194CB2">
        <w:rPr>
          <w:rFonts w:ascii="Calibri Light" w:hAnsi="Calibri Light"/>
          <w:sz w:val="24"/>
          <w:szCs w:val="24"/>
        </w:rPr>
        <w:t>vanguard</w:t>
      </w:r>
      <w:r w:rsidR="004630C1" w:rsidRPr="00F832F3">
        <w:rPr>
          <w:rFonts w:ascii="Calibri Light" w:hAnsi="Calibri Light"/>
          <w:sz w:val="24"/>
          <w:szCs w:val="24"/>
        </w:rPr>
        <w:t xml:space="preserve"> logic model</w:t>
      </w:r>
      <w:r>
        <w:rPr>
          <w:rFonts w:ascii="Calibri Light" w:hAnsi="Calibri Light"/>
          <w:sz w:val="24"/>
          <w:szCs w:val="24"/>
        </w:rPr>
        <w:t xml:space="preserve"> (described in Figure 2 on page 7 of this report)</w:t>
      </w:r>
      <w:r w:rsidR="004630C1" w:rsidRPr="00F832F3">
        <w:rPr>
          <w:rFonts w:ascii="Calibri Light" w:hAnsi="Calibri Light"/>
          <w:sz w:val="24"/>
          <w:szCs w:val="24"/>
        </w:rPr>
        <w:t>.</w:t>
      </w:r>
    </w:p>
    <w:p w14:paraId="00AF3155" w14:textId="2D605E61" w:rsidR="004630C1" w:rsidRPr="00F832F3" w:rsidRDefault="004630C1" w:rsidP="00CD3B3D">
      <w:pPr>
        <w:spacing w:line="240" w:lineRule="auto"/>
        <w:ind w:left="0" w:firstLine="0"/>
        <w:jc w:val="left"/>
        <w:rPr>
          <w:rFonts w:ascii="Calibri Light" w:hAnsi="Calibri Light"/>
          <w:sz w:val="24"/>
          <w:szCs w:val="24"/>
        </w:rPr>
      </w:pPr>
      <w:r w:rsidRPr="00F832F3">
        <w:rPr>
          <w:rFonts w:ascii="Calibri Light" w:hAnsi="Calibri Light"/>
          <w:sz w:val="24"/>
          <w:szCs w:val="24"/>
        </w:rPr>
        <w:t xml:space="preserve">The </w:t>
      </w:r>
      <w:r w:rsidR="00890E33">
        <w:rPr>
          <w:rFonts w:ascii="Calibri Light" w:hAnsi="Calibri Light"/>
          <w:sz w:val="24"/>
          <w:szCs w:val="24"/>
        </w:rPr>
        <w:t>Connected Care</w:t>
      </w:r>
      <w:r w:rsidRPr="00F832F3">
        <w:rPr>
          <w:rFonts w:ascii="Calibri Light" w:hAnsi="Calibri Light"/>
          <w:sz w:val="24"/>
          <w:szCs w:val="24"/>
        </w:rPr>
        <w:t xml:space="preserve"> logic model and programme ‘workbook’ set out a wide range of outcome measures to monitor progress at a granular level in each </w:t>
      </w:r>
      <w:r w:rsidR="00FD0615">
        <w:rPr>
          <w:rFonts w:ascii="Calibri Light" w:hAnsi="Calibri Light"/>
          <w:sz w:val="24"/>
          <w:szCs w:val="24"/>
        </w:rPr>
        <w:t>workstream</w:t>
      </w:r>
      <w:r w:rsidRPr="00F832F3">
        <w:rPr>
          <w:rFonts w:ascii="Calibri Light" w:hAnsi="Calibri Light"/>
          <w:sz w:val="24"/>
          <w:szCs w:val="24"/>
        </w:rPr>
        <w:t xml:space="preserve"> and for each patient subgroup.  The identified </w:t>
      </w:r>
      <w:r w:rsidR="00CB3515">
        <w:rPr>
          <w:rFonts w:ascii="Calibri Light" w:hAnsi="Calibri Light"/>
          <w:sz w:val="24"/>
          <w:szCs w:val="24"/>
        </w:rPr>
        <w:t xml:space="preserve">118 </w:t>
      </w:r>
      <w:r w:rsidRPr="00F832F3">
        <w:rPr>
          <w:rFonts w:ascii="Calibri Light" w:hAnsi="Calibri Light"/>
          <w:sz w:val="24"/>
          <w:szCs w:val="24"/>
        </w:rPr>
        <w:t xml:space="preserve">measures across all the </w:t>
      </w:r>
      <w:r w:rsidR="00890E33">
        <w:rPr>
          <w:rFonts w:ascii="Calibri Light" w:hAnsi="Calibri Light"/>
          <w:sz w:val="24"/>
          <w:szCs w:val="24"/>
        </w:rPr>
        <w:t>programme’s</w:t>
      </w:r>
      <w:r w:rsidRPr="00F832F3">
        <w:rPr>
          <w:rFonts w:ascii="Calibri Light" w:hAnsi="Calibri Light"/>
          <w:sz w:val="24"/>
          <w:szCs w:val="24"/>
        </w:rPr>
        <w:t xml:space="preserve"> </w:t>
      </w:r>
      <w:r w:rsidR="00FD0615">
        <w:rPr>
          <w:rFonts w:ascii="Calibri Light" w:hAnsi="Calibri Light"/>
          <w:sz w:val="24"/>
          <w:szCs w:val="24"/>
        </w:rPr>
        <w:t>workstream</w:t>
      </w:r>
      <w:r w:rsidRPr="00F832F3">
        <w:rPr>
          <w:rFonts w:ascii="Calibri Light" w:hAnsi="Calibri Light"/>
          <w:sz w:val="24"/>
          <w:szCs w:val="24"/>
        </w:rPr>
        <w:t xml:space="preserve">s of which 27 relate to the target population subgroups and cover five domains: </w:t>
      </w:r>
    </w:p>
    <w:p w14:paraId="5C0439E8" w14:textId="70B86D56" w:rsidR="004630C1" w:rsidRPr="00F832F3" w:rsidRDefault="004630C1" w:rsidP="00F13117">
      <w:pPr>
        <w:pStyle w:val="ListParagraph"/>
        <w:numPr>
          <w:ilvl w:val="0"/>
          <w:numId w:val="7"/>
        </w:numPr>
        <w:spacing w:after="60" w:line="240" w:lineRule="auto"/>
        <w:ind w:left="357" w:hanging="357"/>
        <w:contextualSpacing w:val="0"/>
        <w:jc w:val="left"/>
        <w:rPr>
          <w:rFonts w:ascii="Calibri Light" w:hAnsi="Calibri Light"/>
          <w:sz w:val="24"/>
          <w:szCs w:val="24"/>
        </w:rPr>
      </w:pPr>
      <w:r w:rsidRPr="00F832F3">
        <w:rPr>
          <w:rFonts w:ascii="Calibri Light" w:hAnsi="Calibri Light"/>
          <w:sz w:val="24"/>
          <w:szCs w:val="24"/>
        </w:rPr>
        <w:t>Quality and safety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improved quality of life)</w:t>
      </w:r>
    </w:p>
    <w:p w14:paraId="292E63AF" w14:textId="6E47710E" w:rsidR="004630C1" w:rsidRPr="00F832F3" w:rsidRDefault="004630C1" w:rsidP="00F13117">
      <w:pPr>
        <w:pStyle w:val="ListParagraph"/>
        <w:numPr>
          <w:ilvl w:val="0"/>
          <w:numId w:val="7"/>
        </w:numPr>
        <w:spacing w:after="60" w:line="240" w:lineRule="auto"/>
        <w:ind w:left="357" w:hanging="357"/>
        <w:contextualSpacing w:val="0"/>
        <w:jc w:val="left"/>
        <w:rPr>
          <w:rFonts w:ascii="Calibri Light" w:hAnsi="Calibri Light"/>
          <w:sz w:val="24"/>
          <w:szCs w:val="24"/>
        </w:rPr>
      </w:pPr>
      <w:r w:rsidRPr="00F832F3">
        <w:rPr>
          <w:rFonts w:ascii="Calibri Light" w:hAnsi="Calibri Light"/>
          <w:sz w:val="24"/>
          <w:szCs w:val="24"/>
        </w:rPr>
        <w:t>Health and outcomes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improved vaccination and screening rates) </w:t>
      </w:r>
    </w:p>
    <w:p w14:paraId="73B2ECD0" w14:textId="45C906D1" w:rsidR="004630C1" w:rsidRPr="00F832F3" w:rsidRDefault="004630C1" w:rsidP="00F13117">
      <w:pPr>
        <w:pStyle w:val="ListParagraph"/>
        <w:numPr>
          <w:ilvl w:val="0"/>
          <w:numId w:val="7"/>
        </w:numPr>
        <w:spacing w:after="60" w:line="240" w:lineRule="auto"/>
        <w:ind w:left="357" w:hanging="357"/>
        <w:contextualSpacing w:val="0"/>
        <w:jc w:val="left"/>
        <w:rPr>
          <w:rFonts w:ascii="Calibri Light" w:hAnsi="Calibri Light"/>
          <w:sz w:val="24"/>
          <w:szCs w:val="24"/>
        </w:rPr>
      </w:pPr>
      <w:r w:rsidRPr="00F832F3">
        <w:rPr>
          <w:rFonts w:ascii="Calibri Light" w:hAnsi="Calibri Light"/>
          <w:sz w:val="24"/>
          <w:szCs w:val="24"/>
        </w:rPr>
        <w:t>Efficiency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reduced waiting times, reduced unplanned admissions) </w:t>
      </w:r>
    </w:p>
    <w:p w14:paraId="3233E944" w14:textId="4C176CF2" w:rsidR="004630C1" w:rsidRPr="00F832F3" w:rsidRDefault="004630C1" w:rsidP="00F13117">
      <w:pPr>
        <w:pStyle w:val="ListParagraph"/>
        <w:numPr>
          <w:ilvl w:val="0"/>
          <w:numId w:val="7"/>
        </w:numPr>
        <w:spacing w:after="60" w:line="240" w:lineRule="auto"/>
        <w:ind w:left="357" w:hanging="357"/>
        <w:contextualSpacing w:val="0"/>
        <w:jc w:val="left"/>
        <w:rPr>
          <w:rFonts w:ascii="Calibri Light" w:hAnsi="Calibri Light"/>
          <w:sz w:val="24"/>
          <w:szCs w:val="24"/>
        </w:rPr>
      </w:pPr>
      <w:r w:rsidRPr="00F832F3">
        <w:rPr>
          <w:rFonts w:ascii="Calibri Light" w:hAnsi="Calibri Light"/>
          <w:sz w:val="24"/>
          <w:szCs w:val="24"/>
        </w:rPr>
        <w:t>Patient experience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improved access, improved patient and carer experience)</w:t>
      </w:r>
    </w:p>
    <w:p w14:paraId="0C88995E" w14:textId="39BB64C5" w:rsidR="004630C1" w:rsidRPr="00F832F3" w:rsidRDefault="004630C1" w:rsidP="00F13117">
      <w:pPr>
        <w:pStyle w:val="ListParagraph"/>
        <w:numPr>
          <w:ilvl w:val="0"/>
          <w:numId w:val="7"/>
        </w:numPr>
        <w:spacing w:line="240" w:lineRule="auto"/>
        <w:contextualSpacing w:val="0"/>
        <w:jc w:val="left"/>
        <w:rPr>
          <w:rFonts w:ascii="Calibri Light" w:hAnsi="Calibri Light"/>
          <w:sz w:val="24"/>
          <w:szCs w:val="24"/>
        </w:rPr>
      </w:pPr>
      <w:r w:rsidRPr="00F832F3">
        <w:rPr>
          <w:rFonts w:ascii="Calibri Light" w:hAnsi="Calibri Light"/>
          <w:sz w:val="24"/>
          <w:szCs w:val="24"/>
        </w:rPr>
        <w:t>System improvements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improved staff satisfaction, and recruitment and retention) </w:t>
      </w:r>
    </w:p>
    <w:p w14:paraId="6F705F72" w14:textId="65159FC6" w:rsidR="004630C1" w:rsidRPr="00F832F3" w:rsidRDefault="004630C1" w:rsidP="00CD3B3D">
      <w:pPr>
        <w:spacing w:line="240" w:lineRule="auto"/>
        <w:ind w:left="0" w:firstLine="0"/>
        <w:jc w:val="left"/>
        <w:rPr>
          <w:rFonts w:ascii="Calibri Light" w:hAnsi="Calibri Light"/>
          <w:sz w:val="24"/>
          <w:szCs w:val="24"/>
        </w:rPr>
      </w:pPr>
      <w:r w:rsidRPr="00F832F3">
        <w:rPr>
          <w:rFonts w:ascii="Calibri Light" w:hAnsi="Calibri Light"/>
          <w:sz w:val="24"/>
          <w:szCs w:val="24"/>
        </w:rPr>
        <w:t>Baselines have been quantified for outcomes that will be monitored using routine</w:t>
      </w:r>
      <w:r w:rsidR="00CD3B3D">
        <w:rPr>
          <w:rFonts w:ascii="Calibri Light" w:hAnsi="Calibri Light"/>
          <w:sz w:val="24"/>
          <w:szCs w:val="24"/>
        </w:rPr>
        <w:t xml:space="preserve"> health system data (</w:t>
      </w:r>
      <w:proofErr w:type="spellStart"/>
      <w:r w:rsidRPr="00F832F3">
        <w:rPr>
          <w:rFonts w:ascii="Calibri Light" w:hAnsi="Calibri Light"/>
          <w:sz w:val="24"/>
          <w:szCs w:val="24"/>
        </w:rPr>
        <w:t>eg</w:t>
      </w:r>
      <w:proofErr w:type="spellEnd"/>
      <w:r w:rsidR="00045EE2">
        <w:rPr>
          <w:rFonts w:ascii="Calibri Light" w:hAnsi="Calibri Light"/>
          <w:sz w:val="24"/>
          <w:szCs w:val="24"/>
        </w:rPr>
        <w:t>.</w:t>
      </w:r>
      <w:r w:rsidRPr="00F832F3">
        <w:rPr>
          <w:rFonts w:ascii="Calibri Light" w:hAnsi="Calibri Light"/>
          <w:sz w:val="24"/>
          <w:szCs w:val="24"/>
        </w:rPr>
        <w:t xml:space="preserve"> dat</w:t>
      </w:r>
      <w:r w:rsidR="00CD3B3D">
        <w:rPr>
          <w:rFonts w:ascii="Calibri Light" w:hAnsi="Calibri Light"/>
          <w:sz w:val="24"/>
          <w:szCs w:val="24"/>
        </w:rPr>
        <w:t xml:space="preserve">a on delayed transfers of care, </w:t>
      </w:r>
      <w:r w:rsidRPr="00F832F3">
        <w:rPr>
          <w:rFonts w:ascii="Calibri Light" w:hAnsi="Calibri Light"/>
          <w:sz w:val="24"/>
          <w:szCs w:val="24"/>
        </w:rPr>
        <w:t>ACS sensitive admissions, bed days, emergency admissions and A&amp;E at</w:t>
      </w:r>
      <w:r w:rsidR="00CD3B3D">
        <w:rPr>
          <w:rFonts w:ascii="Calibri Light" w:hAnsi="Calibri Light"/>
          <w:sz w:val="24"/>
          <w:szCs w:val="24"/>
        </w:rPr>
        <w:t>tendances per 1000 population).</w:t>
      </w:r>
      <w:r w:rsidRPr="00F832F3">
        <w:rPr>
          <w:rFonts w:ascii="Calibri Light" w:hAnsi="Calibri Light"/>
          <w:sz w:val="24"/>
          <w:szCs w:val="24"/>
        </w:rPr>
        <w:t xml:space="preserve"> Public health data has been used to define baselines for prevention and screening interventions and a range of QOF data on clinical measures will be used to track health and outcomes at population level</w:t>
      </w:r>
      <w:r w:rsidR="00CD3B3D">
        <w:rPr>
          <w:rFonts w:ascii="Calibri Light" w:hAnsi="Calibri Light"/>
          <w:sz w:val="24"/>
          <w:szCs w:val="24"/>
        </w:rPr>
        <w:t>.</w:t>
      </w:r>
      <w:r w:rsidRPr="00F832F3">
        <w:rPr>
          <w:rFonts w:ascii="Calibri Light" w:hAnsi="Calibri Light"/>
          <w:sz w:val="24"/>
          <w:szCs w:val="24"/>
        </w:rPr>
        <w:t xml:space="preserve"> </w:t>
      </w:r>
    </w:p>
    <w:p w14:paraId="450A9060" w14:textId="42242260" w:rsidR="004630C1" w:rsidRPr="00F832F3" w:rsidRDefault="004630C1" w:rsidP="00CD3B3D">
      <w:pPr>
        <w:spacing w:line="240" w:lineRule="auto"/>
        <w:ind w:left="0" w:firstLine="0"/>
        <w:jc w:val="left"/>
        <w:rPr>
          <w:rFonts w:ascii="Calibri Light" w:hAnsi="Calibri Light"/>
          <w:sz w:val="24"/>
          <w:szCs w:val="24"/>
        </w:rPr>
      </w:pPr>
      <w:r w:rsidRPr="00F832F3">
        <w:rPr>
          <w:rFonts w:ascii="Calibri Light" w:hAnsi="Calibri Light"/>
          <w:sz w:val="24"/>
          <w:szCs w:val="24"/>
        </w:rPr>
        <w:t xml:space="preserve">In addition, </w:t>
      </w:r>
      <w:r w:rsidR="00890E33">
        <w:rPr>
          <w:rFonts w:ascii="Calibri Light" w:hAnsi="Calibri Light"/>
          <w:sz w:val="24"/>
          <w:szCs w:val="24"/>
        </w:rPr>
        <w:t xml:space="preserve">Connected Care </w:t>
      </w:r>
      <w:r w:rsidR="00E965F4">
        <w:rPr>
          <w:rFonts w:ascii="Calibri Light" w:hAnsi="Calibri Light"/>
          <w:sz w:val="24"/>
          <w:szCs w:val="24"/>
        </w:rPr>
        <w:t xml:space="preserve">have been working with </w:t>
      </w:r>
      <w:proofErr w:type="spellStart"/>
      <w:r w:rsidR="00E965F4">
        <w:rPr>
          <w:rFonts w:ascii="Calibri Light" w:hAnsi="Calibri Light"/>
          <w:sz w:val="24"/>
          <w:szCs w:val="24"/>
        </w:rPr>
        <w:t>i</w:t>
      </w:r>
      <w:r w:rsidR="00890E33">
        <w:rPr>
          <w:rFonts w:ascii="Calibri Light" w:hAnsi="Calibri Light"/>
          <w:sz w:val="24"/>
          <w:szCs w:val="24"/>
        </w:rPr>
        <w:t>WantGreat</w:t>
      </w:r>
      <w:r w:rsidRPr="00F832F3">
        <w:rPr>
          <w:rFonts w:ascii="Calibri Light" w:hAnsi="Calibri Light"/>
          <w:sz w:val="24"/>
          <w:szCs w:val="24"/>
        </w:rPr>
        <w:t>Care</w:t>
      </w:r>
      <w:proofErr w:type="spellEnd"/>
      <w:r w:rsidRPr="00F832F3">
        <w:rPr>
          <w:rFonts w:ascii="Calibri Light" w:hAnsi="Calibri Light"/>
          <w:sz w:val="24"/>
          <w:szCs w:val="24"/>
        </w:rPr>
        <w:t xml:space="preserve"> to develop methods for routine collection of Patient Reported Outcome Measures (PROMS) and Patient Reported Experience measures (PREMS) and a data collection tool is in preparation. </w:t>
      </w:r>
    </w:p>
    <w:p w14:paraId="4151855F" w14:textId="00731CB0" w:rsidR="004630C1" w:rsidRPr="00F832F3" w:rsidRDefault="004630C1" w:rsidP="00CD3B3D">
      <w:pPr>
        <w:pStyle w:val="Heading3"/>
      </w:pPr>
      <w:r w:rsidRPr="00F832F3">
        <w:t>Selecting and using measures to evaluate impact</w:t>
      </w:r>
    </w:p>
    <w:p w14:paraId="4BF79A4D" w14:textId="6A9195B2" w:rsidR="00036ACF" w:rsidRDefault="00036ACF" w:rsidP="00036ACF">
      <w:pPr>
        <w:spacing w:line="240" w:lineRule="auto"/>
        <w:ind w:left="0" w:firstLine="0"/>
        <w:jc w:val="left"/>
        <w:rPr>
          <w:rFonts w:ascii="Calibri Light" w:hAnsi="Calibri Light" w:cstheme="minorHAnsi"/>
          <w:sz w:val="24"/>
          <w:szCs w:val="24"/>
        </w:rPr>
      </w:pPr>
      <w:r>
        <w:rPr>
          <w:rFonts w:ascii="Calibri Light" w:hAnsi="Calibri Light" w:cstheme="minorHAnsi"/>
          <w:sz w:val="24"/>
          <w:szCs w:val="24"/>
        </w:rPr>
        <w:t xml:space="preserve">With such a wide range of measures already identified, we suggest criteria for selecting a sub-set for which it should be a high priority to establish systems to </w:t>
      </w:r>
      <w:proofErr w:type="gramStart"/>
      <w:r>
        <w:rPr>
          <w:rFonts w:ascii="Calibri Light" w:hAnsi="Calibri Light" w:cstheme="minorHAnsi"/>
          <w:sz w:val="24"/>
          <w:szCs w:val="24"/>
        </w:rPr>
        <w:t>collect,</w:t>
      </w:r>
      <w:proofErr w:type="gramEnd"/>
      <w:r>
        <w:rPr>
          <w:rFonts w:ascii="Calibri Light" w:hAnsi="Calibri Light" w:cstheme="minorHAnsi"/>
          <w:sz w:val="24"/>
          <w:szCs w:val="24"/>
        </w:rPr>
        <w:t xml:space="preserve"> synthesise and analyse data. These criteria take account of the measures already being submitted as part of the national vanguard evaluation programme and focus on monitoring those outcomes which are most important to service users and staff at a local level. </w:t>
      </w:r>
    </w:p>
    <w:p w14:paraId="2C539A46" w14:textId="6615E648" w:rsidR="004630C1" w:rsidRPr="00F832F3" w:rsidRDefault="004630C1" w:rsidP="00CD3B3D">
      <w:pPr>
        <w:spacing w:line="240" w:lineRule="auto"/>
        <w:ind w:left="0" w:firstLine="0"/>
        <w:jc w:val="left"/>
        <w:rPr>
          <w:rFonts w:ascii="Calibri Light" w:hAnsi="Calibri Light" w:cstheme="minorHAnsi"/>
          <w:sz w:val="24"/>
          <w:szCs w:val="24"/>
        </w:rPr>
      </w:pPr>
      <w:r w:rsidRPr="00F832F3">
        <w:rPr>
          <w:rFonts w:ascii="Calibri Light" w:hAnsi="Calibri Light" w:cstheme="minorHAnsi"/>
          <w:sz w:val="24"/>
          <w:szCs w:val="24"/>
        </w:rPr>
        <w:t xml:space="preserve">The rationale for identifying indicators and deciding how they will be used </w:t>
      </w:r>
      <w:r w:rsidRPr="00273924">
        <w:rPr>
          <w:rFonts w:ascii="Calibri Light" w:hAnsi="Calibri Light" w:cstheme="minorHAnsi"/>
          <w:sz w:val="24"/>
          <w:szCs w:val="24"/>
        </w:rPr>
        <w:t>is that ‘the right things’ should be measured</w:t>
      </w:r>
      <w:r w:rsidRPr="00F832F3">
        <w:rPr>
          <w:rFonts w:ascii="Calibri Light" w:hAnsi="Calibri Light" w:cstheme="minorHAnsi"/>
          <w:sz w:val="24"/>
          <w:szCs w:val="24"/>
        </w:rPr>
        <w:t xml:space="preserve"> and appropriate analytic methods used such that when a change in outcomes is happening, it has a good chance being picked up; and when a change has not occurred, the likelihood of a false positive is low.</w:t>
      </w:r>
    </w:p>
    <w:p w14:paraId="54563ECF" w14:textId="779E0EFE" w:rsidR="004630C1" w:rsidRPr="00F832F3" w:rsidRDefault="004630C1" w:rsidP="00CD3B3D">
      <w:pPr>
        <w:spacing w:line="240" w:lineRule="auto"/>
        <w:ind w:left="0" w:firstLine="0"/>
        <w:jc w:val="left"/>
        <w:rPr>
          <w:rFonts w:ascii="Calibri Light" w:hAnsi="Calibri Light" w:cstheme="minorHAnsi"/>
          <w:sz w:val="24"/>
          <w:szCs w:val="24"/>
        </w:rPr>
      </w:pPr>
      <w:r w:rsidRPr="00F832F3">
        <w:rPr>
          <w:rFonts w:ascii="Calibri Light" w:hAnsi="Calibri Light" w:cstheme="minorHAnsi"/>
          <w:sz w:val="24"/>
          <w:szCs w:val="24"/>
        </w:rPr>
        <w:t xml:space="preserve">Given limited resources for evaluation, we suggest that, where possible, generic measures are used so that a single data set can be used to evaluate multiple initiatives and to avoid the need to train staff how to use/manage data from multiple data collection tools. That said, condition or patient group specific tools may also be useful in some situations and a </w:t>
      </w:r>
      <w:r w:rsidRPr="00F832F3">
        <w:rPr>
          <w:rFonts w:ascii="Calibri Light" w:hAnsi="Calibri Light" w:cstheme="minorHAnsi"/>
          <w:sz w:val="24"/>
          <w:szCs w:val="24"/>
        </w:rPr>
        <w:lastRenderedPageBreak/>
        <w:t>description of the wide range of potential</w:t>
      </w:r>
      <w:r w:rsidR="00036ACF">
        <w:rPr>
          <w:rFonts w:ascii="Calibri Light" w:hAnsi="Calibri Light" w:cstheme="minorHAnsi"/>
          <w:sz w:val="24"/>
          <w:szCs w:val="24"/>
        </w:rPr>
        <w:t xml:space="preserve"> measures</w:t>
      </w:r>
      <w:r w:rsidRPr="00F832F3">
        <w:rPr>
          <w:rFonts w:ascii="Calibri Light" w:hAnsi="Calibri Light" w:cstheme="minorHAnsi"/>
          <w:sz w:val="24"/>
          <w:szCs w:val="24"/>
        </w:rPr>
        <w:t xml:space="preserve"> that could be used is presented in </w:t>
      </w:r>
      <w:r w:rsidR="0032019E">
        <w:rPr>
          <w:rFonts w:ascii="Calibri Light" w:hAnsi="Calibri Light" w:cstheme="minorHAnsi"/>
          <w:sz w:val="24"/>
          <w:szCs w:val="24"/>
        </w:rPr>
        <w:t>the accompanying economic analysis paper</w:t>
      </w:r>
      <w:r w:rsidRPr="00F832F3">
        <w:rPr>
          <w:rFonts w:ascii="Calibri Light" w:hAnsi="Calibri Light" w:cstheme="minorHAnsi"/>
          <w:sz w:val="24"/>
          <w:szCs w:val="24"/>
        </w:rPr>
        <w:t xml:space="preserve">. Measures should be selected with the following in mind: </w:t>
      </w:r>
    </w:p>
    <w:p w14:paraId="3767C8F6" w14:textId="6CD497F0" w:rsidR="00CD3B3D" w:rsidRDefault="004630C1" w:rsidP="00F13117">
      <w:pPr>
        <w:pStyle w:val="ListParagraph"/>
        <w:numPr>
          <w:ilvl w:val="0"/>
          <w:numId w:val="28"/>
        </w:numPr>
        <w:spacing w:after="60" w:line="240" w:lineRule="auto"/>
        <w:contextualSpacing w:val="0"/>
        <w:jc w:val="left"/>
        <w:rPr>
          <w:rFonts w:ascii="Calibri Light" w:hAnsi="Calibri Light" w:cstheme="minorHAnsi"/>
          <w:sz w:val="24"/>
          <w:szCs w:val="24"/>
        </w:rPr>
      </w:pPr>
      <w:r w:rsidRPr="00CD3B3D">
        <w:rPr>
          <w:rFonts w:ascii="Calibri Light" w:hAnsi="Calibri Light" w:cstheme="minorHAnsi"/>
          <w:sz w:val="24"/>
          <w:szCs w:val="24"/>
        </w:rPr>
        <w:t xml:space="preserve">Ensure that each </w:t>
      </w:r>
      <w:r w:rsidR="00FD0615">
        <w:rPr>
          <w:rFonts w:ascii="Calibri Light" w:hAnsi="Calibri Light" w:cstheme="minorHAnsi"/>
          <w:sz w:val="24"/>
          <w:szCs w:val="24"/>
        </w:rPr>
        <w:t>workstream</w:t>
      </w:r>
      <w:r w:rsidRPr="00CD3B3D">
        <w:rPr>
          <w:rFonts w:ascii="Calibri Light" w:hAnsi="Calibri Light" w:cstheme="minorHAnsi"/>
          <w:sz w:val="24"/>
          <w:szCs w:val="24"/>
        </w:rPr>
        <w:t xml:space="preserve"> has clearly defined aims in relation </w:t>
      </w:r>
      <w:r w:rsidR="0032019E">
        <w:rPr>
          <w:rFonts w:ascii="Calibri Light" w:hAnsi="Calibri Light" w:cstheme="minorHAnsi"/>
          <w:sz w:val="24"/>
          <w:szCs w:val="24"/>
        </w:rPr>
        <w:t>to patient and staff experience,</w:t>
      </w:r>
      <w:r w:rsidRPr="00CD3B3D">
        <w:rPr>
          <w:rFonts w:ascii="Calibri Light" w:hAnsi="Calibri Light" w:cstheme="minorHAnsi"/>
          <w:sz w:val="24"/>
          <w:szCs w:val="24"/>
        </w:rPr>
        <w:t xml:space="preserve"> patient and population health outcomes and whole system utilisation </w:t>
      </w:r>
      <w:r w:rsidRPr="00CD3B3D">
        <w:rPr>
          <w:rFonts w:ascii="Calibri Light" w:hAnsi="Calibri Light" w:cstheme="minorHAnsi"/>
          <w:i/>
          <w:sz w:val="24"/>
          <w:szCs w:val="24"/>
        </w:rPr>
        <w:t xml:space="preserve">and </w:t>
      </w:r>
      <w:r w:rsidRPr="00CD3B3D">
        <w:rPr>
          <w:rFonts w:ascii="Calibri Light" w:hAnsi="Calibri Light" w:cstheme="minorHAnsi"/>
          <w:sz w:val="24"/>
          <w:szCs w:val="24"/>
        </w:rPr>
        <w:t>a ‘theory of change’ for how it will contribute to the formation of a sustain</w:t>
      </w:r>
      <w:r w:rsidR="00CD3B3D">
        <w:rPr>
          <w:rFonts w:ascii="Calibri Light" w:hAnsi="Calibri Light" w:cstheme="minorHAnsi"/>
          <w:sz w:val="24"/>
          <w:szCs w:val="24"/>
        </w:rPr>
        <w:t>able, integrated, MCP provider</w:t>
      </w:r>
      <w:r w:rsidR="0032019E">
        <w:rPr>
          <w:rFonts w:ascii="Calibri Light" w:hAnsi="Calibri Light" w:cstheme="minorHAnsi"/>
          <w:sz w:val="24"/>
          <w:szCs w:val="24"/>
        </w:rPr>
        <w:t>;</w:t>
      </w:r>
    </w:p>
    <w:p w14:paraId="238C372F" w14:textId="53838729" w:rsidR="004630C1" w:rsidRPr="00CD3B3D" w:rsidRDefault="004630C1" w:rsidP="00F13117">
      <w:pPr>
        <w:pStyle w:val="ListParagraph"/>
        <w:numPr>
          <w:ilvl w:val="0"/>
          <w:numId w:val="28"/>
        </w:numPr>
        <w:spacing w:after="60" w:line="240" w:lineRule="auto"/>
        <w:contextualSpacing w:val="0"/>
        <w:jc w:val="left"/>
        <w:rPr>
          <w:rFonts w:ascii="Calibri Light" w:hAnsi="Calibri Light" w:cstheme="minorHAnsi"/>
          <w:sz w:val="24"/>
          <w:szCs w:val="24"/>
        </w:rPr>
      </w:pPr>
      <w:r w:rsidRPr="00CD3B3D">
        <w:rPr>
          <w:rFonts w:ascii="Calibri Light" w:hAnsi="Calibri Light" w:cstheme="minorHAnsi"/>
          <w:sz w:val="24"/>
          <w:szCs w:val="24"/>
        </w:rPr>
        <w:t xml:space="preserve">Identify at least one process or enabler measure and at least one outcome measure related to each aim of the service development </w:t>
      </w:r>
      <w:r w:rsidRPr="00CD3B3D">
        <w:rPr>
          <w:rFonts w:ascii="Calibri Light" w:hAnsi="Calibri Light" w:cstheme="minorHAnsi"/>
          <w:b/>
          <w:i/>
          <w:sz w:val="24"/>
          <w:szCs w:val="24"/>
        </w:rPr>
        <w:t>and</w:t>
      </w:r>
      <w:r w:rsidRPr="00CD3B3D">
        <w:rPr>
          <w:rFonts w:ascii="Calibri Light" w:hAnsi="Calibri Light" w:cstheme="minorHAnsi"/>
          <w:b/>
          <w:sz w:val="24"/>
          <w:szCs w:val="24"/>
        </w:rPr>
        <w:t xml:space="preserve"> </w:t>
      </w:r>
      <w:r w:rsidRPr="00CD3B3D">
        <w:rPr>
          <w:rFonts w:ascii="Calibri Light" w:hAnsi="Calibri Light" w:cstheme="minorHAnsi"/>
          <w:sz w:val="24"/>
          <w:szCs w:val="24"/>
        </w:rPr>
        <w:t>to track progress with forming the MCP</w:t>
      </w:r>
      <w:r w:rsidR="002D5CB2">
        <w:rPr>
          <w:rFonts w:ascii="Calibri Light" w:hAnsi="Calibri Light" w:cstheme="minorHAnsi"/>
          <w:sz w:val="24"/>
          <w:szCs w:val="24"/>
        </w:rPr>
        <w:t xml:space="preserve"> itself</w:t>
      </w:r>
      <w:r w:rsidRPr="00CD3B3D">
        <w:rPr>
          <w:rFonts w:ascii="Calibri Light" w:hAnsi="Calibri Light" w:cstheme="minorHAnsi"/>
          <w:sz w:val="24"/>
          <w:szCs w:val="24"/>
        </w:rPr>
        <w:t xml:space="preserve"> (see template below)</w:t>
      </w:r>
      <w:r w:rsidR="0032019E">
        <w:rPr>
          <w:rFonts w:ascii="Calibri Light" w:hAnsi="Calibri Light" w:cstheme="minorHAnsi"/>
          <w:sz w:val="24"/>
          <w:szCs w:val="24"/>
        </w:rPr>
        <w:t>;</w:t>
      </w:r>
    </w:p>
    <w:p w14:paraId="552DD652" w14:textId="77E5198A" w:rsidR="004630C1" w:rsidRPr="00F832F3" w:rsidRDefault="004630C1" w:rsidP="00F13117">
      <w:pPr>
        <w:pStyle w:val="ListParagraph"/>
        <w:numPr>
          <w:ilvl w:val="0"/>
          <w:numId w:val="28"/>
        </w:numPr>
        <w:spacing w:after="60" w:line="240" w:lineRule="auto"/>
        <w:contextualSpacing w:val="0"/>
        <w:jc w:val="left"/>
        <w:rPr>
          <w:rFonts w:ascii="Calibri Light" w:hAnsi="Calibri Light" w:cstheme="minorHAnsi"/>
          <w:sz w:val="24"/>
          <w:szCs w:val="24"/>
        </w:rPr>
      </w:pPr>
      <w:r w:rsidRPr="00F832F3">
        <w:rPr>
          <w:rFonts w:ascii="Calibri Light" w:hAnsi="Calibri Light" w:cstheme="minorHAnsi"/>
          <w:sz w:val="24"/>
          <w:szCs w:val="24"/>
        </w:rPr>
        <w:t xml:space="preserve">Ensure that staff and/or resources are allocated from the launch of each </w:t>
      </w:r>
      <w:r w:rsidR="00FD0615">
        <w:rPr>
          <w:rFonts w:ascii="Calibri Light" w:hAnsi="Calibri Light" w:cstheme="minorHAnsi"/>
          <w:sz w:val="24"/>
          <w:szCs w:val="24"/>
        </w:rPr>
        <w:t>workstream</w:t>
      </w:r>
      <w:r w:rsidRPr="00F832F3">
        <w:rPr>
          <w:rFonts w:ascii="Calibri Light" w:hAnsi="Calibri Light" w:cstheme="minorHAnsi"/>
          <w:sz w:val="24"/>
          <w:szCs w:val="24"/>
        </w:rPr>
        <w:t xml:space="preserve"> to design and set up monitoring and evaluation</w:t>
      </w:r>
      <w:r w:rsidR="002D5CB2">
        <w:rPr>
          <w:rFonts w:ascii="Calibri Light" w:hAnsi="Calibri Light" w:cstheme="minorHAnsi"/>
          <w:sz w:val="24"/>
          <w:szCs w:val="24"/>
        </w:rPr>
        <w:t>;</w:t>
      </w:r>
    </w:p>
    <w:p w14:paraId="5A83F63B" w14:textId="2B11C7AF" w:rsidR="004630C1" w:rsidRPr="00F832F3" w:rsidRDefault="004630C1" w:rsidP="00F13117">
      <w:pPr>
        <w:pStyle w:val="ListParagraph"/>
        <w:numPr>
          <w:ilvl w:val="0"/>
          <w:numId w:val="28"/>
        </w:numPr>
        <w:spacing w:after="60" w:line="240" w:lineRule="auto"/>
        <w:contextualSpacing w:val="0"/>
        <w:jc w:val="left"/>
        <w:rPr>
          <w:rFonts w:ascii="Calibri Light" w:hAnsi="Calibri Light" w:cstheme="minorHAnsi"/>
          <w:sz w:val="24"/>
          <w:szCs w:val="24"/>
        </w:rPr>
      </w:pPr>
      <w:r w:rsidRPr="00F832F3">
        <w:rPr>
          <w:rFonts w:ascii="Calibri Light" w:hAnsi="Calibri Light" w:cstheme="minorHAnsi"/>
          <w:sz w:val="24"/>
          <w:szCs w:val="24"/>
        </w:rPr>
        <w:t>Select measures where changes in score will reflect anticipated changes in service delivery or outcome</w:t>
      </w:r>
      <w:r w:rsidR="002D5CB2">
        <w:rPr>
          <w:rFonts w:ascii="Calibri Light" w:hAnsi="Calibri Light" w:cstheme="minorHAnsi"/>
          <w:sz w:val="24"/>
          <w:szCs w:val="24"/>
        </w:rPr>
        <w:t>;</w:t>
      </w:r>
    </w:p>
    <w:p w14:paraId="138A2B99" w14:textId="6426447C" w:rsidR="004630C1" w:rsidRPr="00F832F3" w:rsidRDefault="004630C1" w:rsidP="00F13117">
      <w:pPr>
        <w:pStyle w:val="ListParagraph"/>
        <w:numPr>
          <w:ilvl w:val="0"/>
          <w:numId w:val="28"/>
        </w:numPr>
        <w:spacing w:after="60" w:line="240" w:lineRule="auto"/>
        <w:contextualSpacing w:val="0"/>
        <w:jc w:val="left"/>
        <w:rPr>
          <w:rFonts w:ascii="Calibri Light" w:hAnsi="Calibri Light" w:cstheme="minorHAnsi"/>
          <w:sz w:val="24"/>
          <w:szCs w:val="24"/>
        </w:rPr>
      </w:pPr>
      <w:r w:rsidRPr="00F832F3">
        <w:rPr>
          <w:rFonts w:ascii="Calibri Light" w:hAnsi="Calibri Light" w:cstheme="minorHAnsi"/>
          <w:sz w:val="24"/>
          <w:szCs w:val="24"/>
        </w:rPr>
        <w:t>Keep the measures as simple as possible, and minimise the burden of data collection</w:t>
      </w:r>
      <w:r w:rsidR="002D5CB2">
        <w:rPr>
          <w:rFonts w:ascii="Calibri Light" w:hAnsi="Calibri Light" w:cstheme="minorHAnsi"/>
          <w:sz w:val="24"/>
          <w:szCs w:val="24"/>
        </w:rPr>
        <w:t>;</w:t>
      </w:r>
      <w:r w:rsidRPr="00F832F3">
        <w:rPr>
          <w:rFonts w:ascii="Calibri Light" w:hAnsi="Calibri Light" w:cstheme="minorHAnsi"/>
          <w:sz w:val="24"/>
          <w:szCs w:val="24"/>
        </w:rPr>
        <w:t xml:space="preserve"> </w:t>
      </w:r>
    </w:p>
    <w:p w14:paraId="36B75138" w14:textId="2B1E46EE" w:rsidR="004630C1" w:rsidRPr="00F832F3" w:rsidRDefault="004630C1" w:rsidP="00F13117">
      <w:pPr>
        <w:pStyle w:val="ListParagraph"/>
        <w:numPr>
          <w:ilvl w:val="0"/>
          <w:numId w:val="28"/>
        </w:numPr>
        <w:spacing w:after="60" w:line="240" w:lineRule="auto"/>
        <w:contextualSpacing w:val="0"/>
        <w:jc w:val="left"/>
        <w:rPr>
          <w:rFonts w:ascii="Calibri Light" w:hAnsi="Calibri Light" w:cstheme="minorHAnsi"/>
          <w:sz w:val="24"/>
          <w:szCs w:val="24"/>
        </w:rPr>
      </w:pPr>
      <w:r w:rsidRPr="00F832F3">
        <w:rPr>
          <w:rFonts w:ascii="Calibri Light" w:hAnsi="Calibri Light" w:cstheme="minorHAnsi"/>
          <w:sz w:val="24"/>
          <w:szCs w:val="24"/>
        </w:rPr>
        <w:t>Measure things that are meaningful to people</w:t>
      </w:r>
      <w:r w:rsidR="002D5CB2">
        <w:rPr>
          <w:rFonts w:ascii="Calibri Light" w:hAnsi="Calibri Light" w:cstheme="minorHAnsi"/>
          <w:sz w:val="24"/>
          <w:szCs w:val="24"/>
        </w:rPr>
        <w:t>;</w:t>
      </w:r>
      <w:r w:rsidRPr="00F832F3">
        <w:rPr>
          <w:rFonts w:ascii="Calibri Light" w:hAnsi="Calibri Light" w:cstheme="minorHAnsi"/>
          <w:sz w:val="24"/>
          <w:szCs w:val="24"/>
        </w:rPr>
        <w:t xml:space="preserve"> </w:t>
      </w:r>
    </w:p>
    <w:p w14:paraId="31B39382" w14:textId="074112B4" w:rsidR="004630C1" w:rsidRPr="00F832F3" w:rsidRDefault="004630C1" w:rsidP="00F13117">
      <w:pPr>
        <w:pStyle w:val="ListParagraph"/>
        <w:numPr>
          <w:ilvl w:val="0"/>
          <w:numId w:val="28"/>
        </w:numPr>
        <w:spacing w:line="240" w:lineRule="auto"/>
        <w:contextualSpacing w:val="0"/>
        <w:jc w:val="left"/>
        <w:rPr>
          <w:rFonts w:ascii="Calibri Light" w:hAnsi="Calibri Light" w:cstheme="minorHAnsi"/>
          <w:sz w:val="24"/>
          <w:szCs w:val="24"/>
        </w:rPr>
      </w:pPr>
      <w:r w:rsidRPr="00F832F3">
        <w:rPr>
          <w:rFonts w:ascii="Calibri Light" w:hAnsi="Calibri Light" w:cstheme="minorHAnsi"/>
          <w:sz w:val="24"/>
          <w:szCs w:val="24"/>
        </w:rPr>
        <w:t>Ensure that ongoi</w:t>
      </w:r>
      <w:r w:rsidR="00DF25B2">
        <w:rPr>
          <w:rFonts w:ascii="Calibri Light" w:hAnsi="Calibri Light" w:cstheme="minorHAnsi"/>
          <w:sz w:val="24"/>
          <w:szCs w:val="24"/>
        </w:rPr>
        <w:t>ng review of the data collected</w:t>
      </w:r>
      <w:r w:rsidRPr="00F832F3">
        <w:rPr>
          <w:rFonts w:ascii="Calibri Light" w:hAnsi="Calibri Light" w:cstheme="minorHAnsi"/>
          <w:sz w:val="24"/>
          <w:szCs w:val="24"/>
        </w:rPr>
        <w:t xml:space="preserve"> informs the ongoing refinement of services.  </w:t>
      </w:r>
    </w:p>
    <w:p w14:paraId="512EA49D" w14:textId="02ABDE94" w:rsidR="004630C1" w:rsidRPr="00F832F3" w:rsidRDefault="004630C1" w:rsidP="00CD3B3D">
      <w:pPr>
        <w:spacing w:line="240" w:lineRule="auto"/>
        <w:ind w:left="0" w:firstLine="0"/>
        <w:jc w:val="left"/>
        <w:rPr>
          <w:rFonts w:ascii="Calibri Light" w:hAnsi="Calibri Light" w:cstheme="minorHAnsi"/>
          <w:sz w:val="24"/>
          <w:szCs w:val="24"/>
        </w:rPr>
      </w:pPr>
      <w:r w:rsidRPr="00F832F3">
        <w:rPr>
          <w:rFonts w:ascii="Calibri Light" w:hAnsi="Calibri Light" w:cstheme="minorHAnsi"/>
          <w:sz w:val="24"/>
          <w:szCs w:val="24"/>
        </w:rPr>
        <w:t>The template for identifying potential evaluation measures presented below builds on learning from a recent evaluation of primary care homes (</w:t>
      </w:r>
      <w:r w:rsidR="003A7C26">
        <w:rPr>
          <w:rFonts w:ascii="Calibri Light" w:hAnsi="Calibri Light" w:cstheme="minorHAnsi"/>
          <w:sz w:val="24"/>
          <w:szCs w:val="24"/>
        </w:rPr>
        <w:t>Nuffield Trust, forthcoming</w:t>
      </w:r>
      <w:r w:rsidRPr="00F832F3">
        <w:rPr>
          <w:rFonts w:ascii="Calibri Light" w:hAnsi="Calibri Light" w:cstheme="minorHAnsi"/>
          <w:sz w:val="24"/>
          <w:szCs w:val="24"/>
        </w:rPr>
        <w:t>).</w:t>
      </w:r>
      <w:r w:rsidR="00BF0022">
        <w:rPr>
          <w:rStyle w:val="FootnoteReference"/>
          <w:rFonts w:ascii="Calibri Light" w:hAnsi="Calibri Light" w:cstheme="minorHAnsi"/>
          <w:sz w:val="24"/>
          <w:szCs w:val="24"/>
        </w:rPr>
        <w:footnoteReference w:id="4"/>
      </w:r>
      <w:r w:rsidRPr="00F832F3">
        <w:rPr>
          <w:rFonts w:ascii="Calibri Light" w:hAnsi="Calibri Light" w:cstheme="minorHAnsi"/>
          <w:sz w:val="24"/>
          <w:szCs w:val="24"/>
        </w:rPr>
        <w:t xml:space="preserve"> A primary care home is an emerging model of care linking general practice to wider </w:t>
      </w:r>
      <w:r w:rsidR="00DF25B2">
        <w:rPr>
          <w:rFonts w:ascii="Calibri Light" w:hAnsi="Calibri Light" w:cstheme="minorHAnsi"/>
          <w:sz w:val="24"/>
          <w:szCs w:val="24"/>
        </w:rPr>
        <w:t>primary and community services.</w:t>
      </w:r>
      <w:r w:rsidRPr="00F832F3">
        <w:rPr>
          <w:rFonts w:ascii="Calibri Light" w:hAnsi="Calibri Light" w:cstheme="minorHAnsi"/>
          <w:sz w:val="24"/>
          <w:szCs w:val="24"/>
        </w:rPr>
        <w:t xml:space="preserve"> There is no specific ‘organisational form’ for a primary care home, but over time, they will deliver integrated services targeted at all the different population subgroups (frail elderly, mainly healthy adults </w:t>
      </w:r>
      <w:proofErr w:type="spellStart"/>
      <w:r w:rsidRPr="00F832F3">
        <w:rPr>
          <w:rFonts w:ascii="Calibri Light" w:hAnsi="Calibri Light" w:cstheme="minorHAnsi"/>
          <w:sz w:val="24"/>
          <w:szCs w:val="24"/>
        </w:rPr>
        <w:t>etc</w:t>
      </w:r>
      <w:proofErr w:type="spellEnd"/>
      <w:r w:rsidRPr="00F832F3">
        <w:rPr>
          <w:rFonts w:ascii="Calibri Light" w:hAnsi="Calibri Light" w:cstheme="minorHAnsi"/>
          <w:sz w:val="24"/>
          <w:szCs w:val="24"/>
        </w:rPr>
        <w:t xml:space="preserve">) registered with participating practices.  Yet, to emerge as ‘organisations’ they need to develop infrastructure, governance, a shared culture and more. </w:t>
      </w:r>
    </w:p>
    <w:p w14:paraId="71327AE4" w14:textId="23ED2B15" w:rsidR="00036ACF" w:rsidRDefault="00036ACF" w:rsidP="00036ACF">
      <w:pPr>
        <w:spacing w:line="240" w:lineRule="auto"/>
        <w:ind w:left="0" w:firstLine="0"/>
        <w:jc w:val="left"/>
        <w:rPr>
          <w:rFonts w:ascii="Calibri Light" w:hAnsi="Calibri Light" w:cstheme="minorHAnsi"/>
          <w:sz w:val="24"/>
          <w:szCs w:val="24"/>
        </w:rPr>
      </w:pPr>
      <w:r>
        <w:rPr>
          <w:rFonts w:ascii="Calibri Light" w:hAnsi="Calibri Light" w:cstheme="minorHAnsi"/>
          <w:sz w:val="24"/>
          <w:szCs w:val="24"/>
        </w:rPr>
        <w:t xml:space="preserve">This work highlighted the need to ensure that each initiative to develop a new, integrated service – delivered by partner organisations – needs to fulfil its own aims for patients and staff, but also contribute to an overarching aim of creating a sustainable PCH organisation. The template below – building on the approach </w:t>
      </w:r>
      <w:r w:rsidR="00DF25B2">
        <w:rPr>
          <w:rFonts w:ascii="Calibri Light" w:hAnsi="Calibri Light" w:cstheme="minorHAnsi"/>
          <w:sz w:val="24"/>
          <w:szCs w:val="24"/>
        </w:rPr>
        <w:t xml:space="preserve">used </w:t>
      </w:r>
      <w:r>
        <w:rPr>
          <w:rFonts w:ascii="Calibri Light" w:hAnsi="Calibri Light" w:cstheme="minorHAnsi"/>
          <w:sz w:val="24"/>
          <w:szCs w:val="24"/>
        </w:rPr>
        <w:t xml:space="preserve">in the PCH evaluation </w:t>
      </w:r>
      <w:r w:rsidR="00DF25B2">
        <w:rPr>
          <w:rFonts w:ascii="Calibri Light" w:hAnsi="Calibri Light" w:cstheme="minorHAnsi"/>
          <w:sz w:val="24"/>
          <w:szCs w:val="24"/>
        </w:rPr>
        <w:t xml:space="preserve">– </w:t>
      </w:r>
      <w:r>
        <w:rPr>
          <w:rFonts w:ascii="Calibri Light" w:hAnsi="Calibri Light" w:cstheme="minorHAnsi"/>
          <w:sz w:val="24"/>
          <w:szCs w:val="24"/>
        </w:rPr>
        <w:t>suggests a way of aligning local service development goals with those of developing a new organisat</w:t>
      </w:r>
      <w:r w:rsidR="00DF25B2">
        <w:rPr>
          <w:rFonts w:ascii="Calibri Light" w:hAnsi="Calibri Light" w:cstheme="minorHAnsi"/>
          <w:sz w:val="24"/>
          <w:szCs w:val="24"/>
        </w:rPr>
        <w:t>ional model for Connected Care.</w:t>
      </w:r>
      <w:r>
        <w:rPr>
          <w:rFonts w:ascii="Calibri Light" w:hAnsi="Calibri Light" w:cstheme="minorHAnsi"/>
          <w:sz w:val="24"/>
          <w:szCs w:val="24"/>
        </w:rPr>
        <w:t xml:space="preserve"> It also provides a framework for selecting a limited group of measures through which to track clinical impact and monitor progress towards establishing an MCP organisation. </w:t>
      </w:r>
    </w:p>
    <w:p w14:paraId="5C9A8704" w14:textId="77777777" w:rsidR="00DF25B2" w:rsidRDefault="00DF25B2" w:rsidP="00036ACF">
      <w:pPr>
        <w:spacing w:line="240" w:lineRule="auto"/>
        <w:ind w:left="0" w:firstLine="0"/>
        <w:jc w:val="left"/>
        <w:rPr>
          <w:rFonts w:ascii="Calibri Light" w:hAnsi="Calibri Light" w:cstheme="minorHAnsi"/>
          <w:sz w:val="24"/>
          <w:szCs w:val="24"/>
        </w:rPr>
      </w:pPr>
    </w:p>
    <w:p w14:paraId="34B92078" w14:textId="05573B79" w:rsidR="004630C1" w:rsidRDefault="00C60817" w:rsidP="00425866">
      <w:pPr>
        <w:pStyle w:val="Heading5"/>
        <w:spacing w:before="120" w:after="240" w:line="240" w:lineRule="auto"/>
        <w:rPr>
          <w:rFonts w:ascii="Calibri Light" w:hAnsi="Calibri Light" w:cstheme="minorHAnsi"/>
          <w:b/>
          <w:color w:val="auto"/>
          <w:sz w:val="24"/>
          <w:szCs w:val="24"/>
        </w:rPr>
      </w:pPr>
      <w:r>
        <w:rPr>
          <w:rFonts w:ascii="Calibri Light" w:hAnsi="Calibri Light" w:cstheme="minorHAnsi"/>
          <w:b/>
          <w:color w:val="auto"/>
          <w:sz w:val="24"/>
          <w:szCs w:val="24"/>
        </w:rPr>
        <w:lastRenderedPageBreak/>
        <w:t xml:space="preserve">Figure 2: Mapping </w:t>
      </w:r>
      <w:r w:rsidR="00036ACF">
        <w:rPr>
          <w:rFonts w:ascii="Calibri Light" w:hAnsi="Calibri Light" w:cstheme="minorHAnsi"/>
          <w:b/>
          <w:color w:val="auto"/>
          <w:sz w:val="24"/>
          <w:szCs w:val="24"/>
        </w:rPr>
        <w:t xml:space="preserve">template </w:t>
      </w:r>
      <w:r w:rsidR="004630C1" w:rsidRPr="00F832F3">
        <w:rPr>
          <w:rFonts w:ascii="Calibri Light" w:hAnsi="Calibri Light" w:cstheme="minorHAnsi"/>
          <w:b/>
          <w:color w:val="auto"/>
          <w:sz w:val="24"/>
          <w:szCs w:val="24"/>
        </w:rPr>
        <w:t xml:space="preserve">for linking the aims </w:t>
      </w:r>
      <w:r>
        <w:rPr>
          <w:rFonts w:ascii="Calibri Light" w:hAnsi="Calibri Light" w:cstheme="minorHAnsi"/>
          <w:b/>
          <w:color w:val="auto"/>
          <w:sz w:val="24"/>
          <w:szCs w:val="24"/>
        </w:rPr>
        <w:t xml:space="preserve">of each </w:t>
      </w:r>
      <w:r w:rsidR="00FD0615">
        <w:rPr>
          <w:rFonts w:ascii="Calibri Light" w:hAnsi="Calibri Light" w:cstheme="minorHAnsi"/>
          <w:b/>
          <w:color w:val="auto"/>
          <w:sz w:val="24"/>
          <w:szCs w:val="24"/>
        </w:rPr>
        <w:t>workstream</w:t>
      </w:r>
      <w:r>
        <w:rPr>
          <w:rFonts w:ascii="Calibri Light" w:hAnsi="Calibri Light" w:cstheme="minorHAnsi"/>
          <w:b/>
          <w:color w:val="auto"/>
          <w:sz w:val="24"/>
          <w:szCs w:val="24"/>
        </w:rPr>
        <w:t xml:space="preserve"> to the over</w:t>
      </w:r>
      <w:r w:rsidR="004630C1" w:rsidRPr="00F832F3">
        <w:rPr>
          <w:rFonts w:ascii="Calibri Light" w:hAnsi="Calibri Light" w:cstheme="minorHAnsi"/>
          <w:b/>
          <w:color w:val="auto"/>
          <w:sz w:val="24"/>
          <w:szCs w:val="24"/>
        </w:rPr>
        <w:t>arching aims of creating a sustainable MCP</w:t>
      </w:r>
    </w:p>
    <w:tbl>
      <w:tblPr>
        <w:tblStyle w:val="TableGrid"/>
        <w:tblW w:w="9500" w:type="dxa"/>
        <w:tblLook w:val="04A0" w:firstRow="1" w:lastRow="0" w:firstColumn="1" w:lastColumn="0" w:noHBand="0" w:noVBand="1"/>
      </w:tblPr>
      <w:tblGrid>
        <w:gridCol w:w="2986"/>
        <w:gridCol w:w="2225"/>
        <w:gridCol w:w="4289"/>
      </w:tblGrid>
      <w:tr w:rsidR="00C60817" w:rsidRPr="00F832F3" w14:paraId="6A44D950" w14:textId="77777777" w:rsidTr="009E0357">
        <w:trPr>
          <w:trHeight w:val="484"/>
        </w:trPr>
        <w:tc>
          <w:tcPr>
            <w:tcW w:w="2986" w:type="dxa"/>
          </w:tcPr>
          <w:p w14:paraId="215E3322" w14:textId="77777777" w:rsidR="00C60817" w:rsidRPr="00F832F3" w:rsidRDefault="00C60817" w:rsidP="00C60817">
            <w:pPr>
              <w:pStyle w:val="TableHeader"/>
              <w:framePr w:hSpace="0" w:wrap="auto" w:vAnchor="margin" w:hAnchor="text" w:xAlign="left" w:yAlign="inline"/>
              <w:spacing w:before="60" w:after="60"/>
              <w:rPr>
                <w:rFonts w:ascii="Calibri Light" w:hAnsi="Calibri Light"/>
                <w:color w:val="auto"/>
              </w:rPr>
            </w:pPr>
            <w:r w:rsidRPr="00F832F3">
              <w:rPr>
                <w:rFonts w:ascii="Calibri Light" w:hAnsi="Calibri Light"/>
                <w:color w:val="auto"/>
              </w:rPr>
              <w:t>Overarching aims  to develop a multi-speciality community provider</w:t>
            </w:r>
          </w:p>
        </w:tc>
        <w:tc>
          <w:tcPr>
            <w:tcW w:w="2225" w:type="dxa"/>
          </w:tcPr>
          <w:p w14:paraId="35DC56F3" w14:textId="27E0F224" w:rsidR="00C60817" w:rsidRPr="00F832F3" w:rsidRDefault="00C60817" w:rsidP="00890E33">
            <w:pPr>
              <w:pStyle w:val="TableHeader"/>
              <w:framePr w:hSpace="0" w:wrap="auto" w:vAnchor="margin" w:hAnchor="text" w:xAlign="left" w:yAlign="inline"/>
              <w:spacing w:before="60" w:after="60"/>
              <w:rPr>
                <w:rFonts w:ascii="Calibri Light" w:hAnsi="Calibri Light"/>
                <w:color w:val="auto"/>
              </w:rPr>
            </w:pPr>
            <w:r w:rsidRPr="00F832F3">
              <w:rPr>
                <w:rFonts w:ascii="Calibri Light" w:eastAsia="MS PGothic" w:hAnsi="Calibri Light"/>
                <w:color w:val="auto"/>
              </w:rPr>
              <w:t xml:space="preserve">Domains of measurement for each </w:t>
            </w:r>
            <w:r w:rsidR="00890E33">
              <w:rPr>
                <w:rFonts w:ascii="Calibri Light" w:eastAsia="MS PGothic" w:hAnsi="Calibri Light"/>
                <w:color w:val="auto"/>
              </w:rPr>
              <w:t xml:space="preserve">programme </w:t>
            </w:r>
            <w:r w:rsidR="00FD0615">
              <w:rPr>
                <w:rFonts w:ascii="Calibri Light" w:eastAsia="MS PGothic" w:hAnsi="Calibri Light"/>
                <w:color w:val="auto"/>
              </w:rPr>
              <w:t>workstream</w:t>
            </w:r>
            <w:r w:rsidRPr="00F832F3">
              <w:rPr>
                <w:rFonts w:ascii="Calibri Light" w:eastAsia="MS PGothic" w:hAnsi="Calibri Light"/>
                <w:color w:val="auto"/>
              </w:rPr>
              <w:t xml:space="preserve"> (see above)</w:t>
            </w:r>
          </w:p>
        </w:tc>
        <w:tc>
          <w:tcPr>
            <w:tcW w:w="4289" w:type="dxa"/>
          </w:tcPr>
          <w:p w14:paraId="61007993" w14:textId="77777777" w:rsidR="00C60817" w:rsidRPr="00F832F3" w:rsidRDefault="00C60817" w:rsidP="00C60817">
            <w:pPr>
              <w:pStyle w:val="TableHeader"/>
              <w:framePr w:hSpace="0" w:wrap="auto" w:vAnchor="margin" w:hAnchor="text" w:xAlign="left" w:yAlign="inline"/>
              <w:spacing w:before="60" w:after="60"/>
              <w:rPr>
                <w:rFonts w:ascii="Calibri Light" w:hAnsi="Calibri Light"/>
                <w:color w:val="auto"/>
              </w:rPr>
            </w:pPr>
            <w:r w:rsidRPr="00F832F3">
              <w:rPr>
                <w:rFonts w:ascii="Calibri Light" w:eastAsia="MS PGothic" w:hAnsi="Calibri Light"/>
                <w:color w:val="auto"/>
              </w:rPr>
              <w:t>Examples of ways to measure this (see appendix tables 1-4 below)</w:t>
            </w:r>
          </w:p>
        </w:tc>
      </w:tr>
      <w:tr w:rsidR="00C60817" w:rsidRPr="00F832F3" w14:paraId="3488CA52" w14:textId="77777777" w:rsidTr="009E0357">
        <w:trPr>
          <w:trHeight w:val="617"/>
        </w:trPr>
        <w:tc>
          <w:tcPr>
            <w:tcW w:w="2986" w:type="dxa"/>
          </w:tcPr>
          <w:p w14:paraId="6E51B4E4"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 xml:space="preserve">Improve whole population health and wellbeing </w:t>
            </w:r>
          </w:p>
        </w:tc>
        <w:tc>
          <w:tcPr>
            <w:tcW w:w="2225" w:type="dxa"/>
          </w:tcPr>
          <w:p w14:paraId="4F957F12"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 xml:space="preserve">Healthy Outcomes </w:t>
            </w:r>
          </w:p>
          <w:p w14:paraId="3538B320" w14:textId="77777777" w:rsidR="00C60817" w:rsidRPr="00F832F3" w:rsidRDefault="00C60817" w:rsidP="00C60817">
            <w:pPr>
              <w:spacing w:before="60" w:after="60"/>
              <w:ind w:firstLine="0"/>
              <w:jc w:val="left"/>
              <w:rPr>
                <w:rFonts w:ascii="Calibri Light" w:hAnsi="Calibri Light"/>
                <w:sz w:val="24"/>
                <w:szCs w:val="24"/>
              </w:rPr>
            </w:pPr>
          </w:p>
          <w:p w14:paraId="5B3CA771" w14:textId="77777777" w:rsidR="00C60817" w:rsidRPr="00F832F3" w:rsidRDefault="00C60817" w:rsidP="00C60817">
            <w:pPr>
              <w:spacing w:before="60" w:after="60"/>
              <w:ind w:firstLine="0"/>
              <w:jc w:val="left"/>
              <w:rPr>
                <w:rFonts w:ascii="Calibri Light" w:hAnsi="Calibri Light"/>
                <w:sz w:val="24"/>
                <w:szCs w:val="24"/>
              </w:rPr>
            </w:pPr>
          </w:p>
          <w:p w14:paraId="40F08B91" w14:textId="77777777" w:rsidR="00C60817" w:rsidRPr="00F832F3" w:rsidRDefault="00C60817" w:rsidP="00C60817">
            <w:pPr>
              <w:spacing w:before="60" w:after="60"/>
              <w:ind w:firstLine="0"/>
              <w:jc w:val="left"/>
              <w:rPr>
                <w:rFonts w:ascii="Calibri Light" w:hAnsi="Calibri Light"/>
                <w:sz w:val="24"/>
                <w:szCs w:val="24"/>
              </w:rPr>
            </w:pPr>
          </w:p>
          <w:p w14:paraId="67271AA2" w14:textId="77777777" w:rsidR="00C60817" w:rsidRPr="00F832F3" w:rsidRDefault="00C60817" w:rsidP="00C60817">
            <w:pPr>
              <w:spacing w:before="60" w:after="60"/>
              <w:ind w:firstLine="0"/>
              <w:jc w:val="left"/>
              <w:rPr>
                <w:rFonts w:ascii="Calibri Light" w:hAnsi="Calibri Light"/>
                <w:sz w:val="24"/>
                <w:szCs w:val="24"/>
              </w:rPr>
            </w:pPr>
          </w:p>
        </w:tc>
        <w:tc>
          <w:tcPr>
            <w:tcW w:w="4289" w:type="dxa"/>
          </w:tcPr>
          <w:p w14:paraId="62359456"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i/>
                <w:color w:val="auto"/>
                <w:sz w:val="24"/>
                <w:szCs w:val="24"/>
              </w:rPr>
            </w:pPr>
            <w:r w:rsidRPr="00F832F3">
              <w:rPr>
                <w:rFonts w:ascii="Calibri Light" w:hAnsi="Calibri Light"/>
                <w:i/>
                <w:color w:val="auto"/>
                <w:sz w:val="24"/>
                <w:szCs w:val="24"/>
              </w:rPr>
              <w:t xml:space="preserve">Exemplar measures that could be used (see appendix below): </w:t>
            </w:r>
          </w:p>
          <w:p w14:paraId="3C889F21"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EQ5D</w:t>
            </w:r>
          </w:p>
          <w:p w14:paraId="604D8070" w14:textId="6891D926" w:rsidR="00C60817" w:rsidRPr="00F832F3" w:rsidRDefault="00C60817" w:rsidP="00C60817">
            <w:pPr>
              <w:spacing w:before="60" w:after="60"/>
              <w:jc w:val="left"/>
              <w:rPr>
                <w:rFonts w:ascii="Calibri Light" w:hAnsi="Calibri Light"/>
                <w:sz w:val="24"/>
                <w:szCs w:val="24"/>
              </w:rPr>
            </w:pPr>
            <w:r w:rsidRPr="00F832F3">
              <w:rPr>
                <w:rFonts w:ascii="Calibri Light" w:hAnsi="Calibri Light"/>
                <w:sz w:val="24"/>
                <w:szCs w:val="24"/>
              </w:rPr>
              <w:t>WEMW</w:t>
            </w:r>
            <w:r>
              <w:rPr>
                <w:rFonts w:ascii="Calibri Light" w:hAnsi="Calibri Light"/>
                <w:sz w:val="24"/>
                <w:szCs w:val="24"/>
              </w:rPr>
              <w:t>B</w:t>
            </w:r>
            <w:r w:rsidRPr="00F832F3">
              <w:rPr>
                <w:rFonts w:ascii="Calibri Light" w:hAnsi="Calibri Light"/>
                <w:sz w:val="24"/>
                <w:szCs w:val="24"/>
              </w:rPr>
              <w:t>S</w:t>
            </w:r>
          </w:p>
          <w:p w14:paraId="18454585" w14:textId="77777777" w:rsidR="00C60817" w:rsidRPr="00F832F3" w:rsidRDefault="00C60817" w:rsidP="00C60817">
            <w:pPr>
              <w:spacing w:before="60" w:after="60"/>
              <w:ind w:firstLine="0"/>
              <w:jc w:val="left"/>
              <w:rPr>
                <w:rFonts w:ascii="Calibri Light" w:hAnsi="Calibri Light"/>
                <w:sz w:val="24"/>
                <w:szCs w:val="24"/>
              </w:rPr>
            </w:pPr>
          </w:p>
        </w:tc>
      </w:tr>
      <w:tr w:rsidR="00C60817" w:rsidRPr="00F832F3" w14:paraId="60A2E3D1" w14:textId="77777777" w:rsidTr="009E0357">
        <w:trPr>
          <w:trHeight w:val="734"/>
        </w:trPr>
        <w:tc>
          <w:tcPr>
            <w:tcW w:w="2986" w:type="dxa"/>
          </w:tcPr>
          <w:p w14:paraId="7EC67ECE"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 xml:space="preserve">Improve quality and experience of care for patients </w:t>
            </w:r>
          </w:p>
        </w:tc>
        <w:tc>
          <w:tcPr>
            <w:tcW w:w="2225" w:type="dxa"/>
          </w:tcPr>
          <w:p w14:paraId="1FFBAEEE"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Quality and safety</w:t>
            </w:r>
          </w:p>
          <w:p w14:paraId="1572B150" w14:textId="77777777" w:rsidR="00C60817" w:rsidRPr="00F832F3" w:rsidRDefault="00C60817" w:rsidP="00C60817">
            <w:pPr>
              <w:spacing w:before="60" w:after="60"/>
              <w:ind w:firstLine="0"/>
              <w:jc w:val="left"/>
              <w:rPr>
                <w:rFonts w:ascii="Calibri Light" w:hAnsi="Calibri Light"/>
                <w:sz w:val="24"/>
                <w:szCs w:val="24"/>
              </w:rPr>
            </w:pPr>
          </w:p>
          <w:p w14:paraId="6C08FD29" w14:textId="77777777" w:rsidR="00C60817" w:rsidRPr="00F832F3" w:rsidRDefault="00C60817" w:rsidP="00C60817">
            <w:pPr>
              <w:spacing w:before="60" w:after="60"/>
              <w:ind w:firstLine="0"/>
              <w:jc w:val="left"/>
              <w:rPr>
                <w:rFonts w:ascii="Calibri Light" w:hAnsi="Calibri Light"/>
                <w:sz w:val="24"/>
                <w:szCs w:val="24"/>
              </w:rPr>
            </w:pPr>
          </w:p>
          <w:p w14:paraId="58B14E27" w14:textId="32799AE5" w:rsidR="00C60817" w:rsidRPr="00F832F3" w:rsidRDefault="00C60817" w:rsidP="00C60817">
            <w:pPr>
              <w:spacing w:before="60" w:after="60"/>
              <w:ind w:left="0" w:firstLine="0"/>
              <w:jc w:val="left"/>
              <w:rPr>
                <w:rFonts w:ascii="Calibri Light" w:hAnsi="Calibri Light"/>
                <w:sz w:val="24"/>
                <w:szCs w:val="24"/>
              </w:rPr>
            </w:pPr>
            <w:r>
              <w:rPr>
                <w:rFonts w:ascii="Calibri Light" w:hAnsi="Calibri Light"/>
                <w:sz w:val="24"/>
                <w:szCs w:val="24"/>
              </w:rPr>
              <w:br/>
            </w:r>
            <w:r w:rsidRPr="00F832F3">
              <w:rPr>
                <w:rFonts w:ascii="Calibri Light" w:hAnsi="Calibri Light"/>
                <w:sz w:val="24"/>
                <w:szCs w:val="24"/>
              </w:rPr>
              <w:t>Patient experience</w:t>
            </w:r>
          </w:p>
          <w:p w14:paraId="25100769" w14:textId="77777777" w:rsidR="00C60817" w:rsidRPr="00F832F3" w:rsidRDefault="00C60817" w:rsidP="00C60817">
            <w:pPr>
              <w:spacing w:before="60" w:after="60"/>
              <w:ind w:firstLine="0"/>
              <w:jc w:val="left"/>
              <w:rPr>
                <w:rFonts w:ascii="Calibri Light" w:hAnsi="Calibri Light"/>
                <w:sz w:val="24"/>
                <w:szCs w:val="24"/>
              </w:rPr>
            </w:pPr>
          </w:p>
        </w:tc>
        <w:tc>
          <w:tcPr>
            <w:tcW w:w="4289" w:type="dxa"/>
          </w:tcPr>
          <w:p w14:paraId="72F912E5"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i/>
                <w:color w:val="auto"/>
                <w:sz w:val="24"/>
                <w:szCs w:val="24"/>
              </w:rPr>
            </w:pPr>
            <w:r w:rsidRPr="00F832F3">
              <w:rPr>
                <w:rFonts w:ascii="Calibri Light" w:hAnsi="Calibri Light"/>
                <w:i/>
                <w:color w:val="auto"/>
                <w:sz w:val="24"/>
                <w:szCs w:val="24"/>
              </w:rPr>
              <w:t>Exemplar measures that could be used (see appendix below):</w:t>
            </w:r>
          </w:p>
          <w:p w14:paraId="5856CD88"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Condition specific clinical measures</w:t>
            </w:r>
          </w:p>
          <w:p w14:paraId="1517BB4B"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QOF data</w:t>
            </w:r>
          </w:p>
          <w:p w14:paraId="4A78DA67"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Locally devised PROM/PREM scores</w:t>
            </w:r>
          </w:p>
          <w:p w14:paraId="7E676BE3" w14:textId="0E1A4F82" w:rsidR="00C60817" w:rsidRPr="00C60817" w:rsidRDefault="00C60817" w:rsidP="00C60817">
            <w:pPr>
              <w:spacing w:before="60" w:after="60"/>
              <w:ind w:left="0" w:firstLine="0"/>
              <w:jc w:val="left"/>
              <w:rPr>
                <w:rFonts w:ascii="Calibri Light" w:hAnsi="Calibri Light"/>
                <w:sz w:val="24"/>
                <w:szCs w:val="24"/>
              </w:rPr>
            </w:pPr>
            <w:r>
              <w:rPr>
                <w:rFonts w:ascii="Calibri Light" w:hAnsi="Calibri Light"/>
                <w:sz w:val="24"/>
                <w:szCs w:val="24"/>
              </w:rPr>
              <w:t>National patient survey data</w:t>
            </w:r>
          </w:p>
        </w:tc>
      </w:tr>
      <w:tr w:rsidR="00C60817" w:rsidRPr="00F832F3" w14:paraId="3F1CF73C" w14:textId="77777777" w:rsidTr="009E0357">
        <w:trPr>
          <w:trHeight w:val="612"/>
        </w:trPr>
        <w:tc>
          <w:tcPr>
            <w:tcW w:w="2986" w:type="dxa"/>
            <w:vMerge w:val="restart"/>
          </w:tcPr>
          <w:p w14:paraId="640AA89B"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Improve utilisation and sustainability of local health and social care resources</w:t>
            </w:r>
          </w:p>
        </w:tc>
        <w:tc>
          <w:tcPr>
            <w:tcW w:w="2225" w:type="dxa"/>
          </w:tcPr>
          <w:p w14:paraId="07F340CB"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Efficiency</w:t>
            </w:r>
          </w:p>
        </w:tc>
        <w:tc>
          <w:tcPr>
            <w:tcW w:w="4289" w:type="dxa"/>
          </w:tcPr>
          <w:p w14:paraId="1A09503D"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i/>
                <w:color w:val="auto"/>
                <w:sz w:val="24"/>
                <w:szCs w:val="24"/>
              </w:rPr>
              <w:t>Exemplar measures that could be used (see appendix below</w:t>
            </w:r>
            <w:r w:rsidRPr="00F832F3">
              <w:rPr>
                <w:rFonts w:ascii="Calibri Light" w:hAnsi="Calibri Light"/>
                <w:color w:val="auto"/>
                <w:sz w:val="24"/>
                <w:szCs w:val="24"/>
              </w:rPr>
              <w:t>):</w:t>
            </w:r>
          </w:p>
          <w:p w14:paraId="7257F93E"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Hospital admission rates</w:t>
            </w:r>
          </w:p>
          <w:p w14:paraId="3401AB7F"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 xml:space="preserve">A&amp;E attendance rates </w:t>
            </w:r>
          </w:p>
        </w:tc>
      </w:tr>
      <w:tr w:rsidR="00C60817" w:rsidRPr="00F832F3" w14:paraId="77EB7A9C" w14:textId="77777777" w:rsidTr="009E0357">
        <w:trPr>
          <w:trHeight w:val="550"/>
        </w:trPr>
        <w:tc>
          <w:tcPr>
            <w:tcW w:w="2986" w:type="dxa"/>
            <w:vMerge/>
          </w:tcPr>
          <w:p w14:paraId="5545994E"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p>
        </w:tc>
        <w:tc>
          <w:tcPr>
            <w:tcW w:w="2225" w:type="dxa"/>
          </w:tcPr>
          <w:p w14:paraId="6A171D60"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Cost effectiveness</w:t>
            </w:r>
          </w:p>
        </w:tc>
        <w:tc>
          <w:tcPr>
            <w:tcW w:w="4289" w:type="dxa"/>
          </w:tcPr>
          <w:p w14:paraId="13CED620"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i/>
                <w:color w:val="auto"/>
                <w:sz w:val="24"/>
                <w:szCs w:val="24"/>
              </w:rPr>
              <w:t>Exemplar measures that could be used (see appendix below</w:t>
            </w:r>
            <w:r w:rsidRPr="00F832F3">
              <w:rPr>
                <w:rFonts w:ascii="Calibri Light" w:hAnsi="Calibri Light"/>
                <w:color w:val="auto"/>
                <w:sz w:val="24"/>
                <w:szCs w:val="24"/>
              </w:rPr>
              <w:t>):</w:t>
            </w:r>
          </w:p>
          <w:p w14:paraId="00F952D6"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Outcomes of economic evaluation</w:t>
            </w:r>
          </w:p>
        </w:tc>
      </w:tr>
      <w:tr w:rsidR="00C60817" w:rsidRPr="00F832F3" w14:paraId="0D1FD1B3" w14:textId="77777777" w:rsidTr="009E0357">
        <w:trPr>
          <w:trHeight w:val="666"/>
        </w:trPr>
        <w:tc>
          <w:tcPr>
            <w:tcW w:w="2986" w:type="dxa"/>
          </w:tcPr>
          <w:p w14:paraId="1FCBAC95"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Improve staff experience</w:t>
            </w:r>
          </w:p>
        </w:tc>
        <w:tc>
          <w:tcPr>
            <w:tcW w:w="2225" w:type="dxa"/>
          </w:tcPr>
          <w:p w14:paraId="63A8A35F"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 xml:space="preserve">System improvements </w:t>
            </w:r>
          </w:p>
        </w:tc>
        <w:tc>
          <w:tcPr>
            <w:tcW w:w="4289" w:type="dxa"/>
          </w:tcPr>
          <w:p w14:paraId="57906C25"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i/>
                <w:color w:val="auto"/>
                <w:sz w:val="24"/>
                <w:szCs w:val="24"/>
              </w:rPr>
            </w:pPr>
            <w:r w:rsidRPr="00F832F3">
              <w:rPr>
                <w:rFonts w:ascii="Calibri Light" w:hAnsi="Calibri Light"/>
                <w:i/>
                <w:color w:val="auto"/>
                <w:sz w:val="24"/>
                <w:szCs w:val="24"/>
              </w:rPr>
              <w:t>Exemplar measures that could be used:(see appendix below):</w:t>
            </w:r>
          </w:p>
          <w:p w14:paraId="5A91B237" w14:textId="77777777" w:rsidR="00C60817" w:rsidRPr="00F832F3" w:rsidRDefault="00C60817" w:rsidP="00C60817">
            <w:pPr>
              <w:spacing w:before="60" w:after="60"/>
              <w:ind w:left="0" w:firstLine="0"/>
              <w:jc w:val="left"/>
              <w:rPr>
                <w:rFonts w:ascii="Calibri Light" w:hAnsi="Calibri Light"/>
                <w:sz w:val="24"/>
                <w:szCs w:val="24"/>
              </w:rPr>
            </w:pPr>
            <w:proofErr w:type="spellStart"/>
            <w:r w:rsidRPr="00F832F3">
              <w:rPr>
                <w:rFonts w:ascii="Calibri Light" w:hAnsi="Calibri Light"/>
                <w:sz w:val="24"/>
                <w:szCs w:val="24"/>
              </w:rPr>
              <w:t>Warr</w:t>
            </w:r>
            <w:proofErr w:type="spellEnd"/>
            <w:r w:rsidRPr="00F832F3">
              <w:rPr>
                <w:rFonts w:ascii="Calibri Light" w:hAnsi="Calibri Light"/>
                <w:sz w:val="24"/>
                <w:szCs w:val="24"/>
              </w:rPr>
              <w:t>-Cook-Wall  staff survey</w:t>
            </w:r>
          </w:p>
          <w:p w14:paraId="226EBB9A"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Team Working Assessment Tool</w:t>
            </w:r>
          </w:p>
        </w:tc>
      </w:tr>
      <w:tr w:rsidR="00C60817" w:rsidRPr="00F832F3" w14:paraId="287E4903" w14:textId="77777777" w:rsidTr="009E0357">
        <w:trPr>
          <w:trHeight w:val="666"/>
        </w:trPr>
        <w:tc>
          <w:tcPr>
            <w:tcW w:w="2986" w:type="dxa"/>
          </w:tcPr>
          <w:p w14:paraId="18BC6FD6" w14:textId="04F466D2" w:rsidR="00C60817" w:rsidRPr="00F832F3" w:rsidRDefault="00C60817" w:rsidP="00890E33">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 xml:space="preserve">Create infrastructure for the </w:t>
            </w:r>
            <w:r w:rsidR="00890E33">
              <w:rPr>
                <w:rFonts w:ascii="Calibri Light" w:hAnsi="Calibri Light"/>
                <w:color w:val="auto"/>
                <w:sz w:val="24"/>
                <w:szCs w:val="24"/>
              </w:rPr>
              <w:t>Connected Care</w:t>
            </w:r>
            <w:r w:rsidRPr="00F832F3">
              <w:rPr>
                <w:rFonts w:ascii="Calibri Light" w:hAnsi="Calibri Light"/>
                <w:color w:val="auto"/>
                <w:sz w:val="24"/>
                <w:szCs w:val="24"/>
              </w:rPr>
              <w:t xml:space="preserve"> MCP</w:t>
            </w:r>
          </w:p>
        </w:tc>
        <w:tc>
          <w:tcPr>
            <w:tcW w:w="2225" w:type="dxa"/>
          </w:tcPr>
          <w:p w14:paraId="101B13E0"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 xml:space="preserve">System improvements </w:t>
            </w:r>
          </w:p>
        </w:tc>
        <w:tc>
          <w:tcPr>
            <w:tcW w:w="4289" w:type="dxa"/>
          </w:tcPr>
          <w:p w14:paraId="79D63583"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i/>
                <w:color w:val="auto"/>
                <w:sz w:val="24"/>
                <w:szCs w:val="24"/>
              </w:rPr>
              <w:t>Exemplar measures that could be used (see appendix below</w:t>
            </w:r>
            <w:r w:rsidRPr="00F832F3">
              <w:rPr>
                <w:rFonts w:ascii="Calibri Light" w:hAnsi="Calibri Light"/>
                <w:color w:val="auto"/>
                <w:sz w:val="24"/>
                <w:szCs w:val="24"/>
              </w:rPr>
              <w:t>):</w:t>
            </w:r>
          </w:p>
          <w:p w14:paraId="29CFEB30"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 xml:space="preserve">Process measures of progress with integrated IT implantation </w:t>
            </w:r>
          </w:p>
        </w:tc>
      </w:tr>
      <w:tr w:rsidR="00C60817" w:rsidRPr="00F832F3" w14:paraId="62567246" w14:textId="77777777" w:rsidTr="009E0357">
        <w:trPr>
          <w:trHeight w:val="666"/>
        </w:trPr>
        <w:tc>
          <w:tcPr>
            <w:tcW w:w="2986" w:type="dxa"/>
          </w:tcPr>
          <w:p w14:paraId="0FC3B0E4" w14:textId="2CF1A2A8"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Develop cu</w:t>
            </w:r>
            <w:r w:rsidR="00890E33">
              <w:rPr>
                <w:rFonts w:ascii="Calibri Light" w:hAnsi="Calibri Light"/>
                <w:color w:val="auto"/>
                <w:sz w:val="24"/>
                <w:szCs w:val="24"/>
              </w:rPr>
              <w:t>lture and leadership for the Connected Care</w:t>
            </w:r>
            <w:r w:rsidRPr="00F832F3">
              <w:rPr>
                <w:rFonts w:ascii="Calibri Light" w:hAnsi="Calibri Light"/>
                <w:color w:val="auto"/>
                <w:sz w:val="24"/>
                <w:szCs w:val="24"/>
              </w:rPr>
              <w:t xml:space="preserve"> MCP</w:t>
            </w:r>
          </w:p>
        </w:tc>
        <w:tc>
          <w:tcPr>
            <w:tcW w:w="2225" w:type="dxa"/>
          </w:tcPr>
          <w:p w14:paraId="6165C22A"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color w:val="auto"/>
                <w:sz w:val="24"/>
                <w:szCs w:val="24"/>
              </w:rPr>
              <w:t>System improvements</w:t>
            </w:r>
          </w:p>
        </w:tc>
        <w:tc>
          <w:tcPr>
            <w:tcW w:w="4289" w:type="dxa"/>
          </w:tcPr>
          <w:p w14:paraId="17D6ACF6" w14:textId="77777777" w:rsidR="00C60817" w:rsidRPr="00F832F3" w:rsidRDefault="00C60817" w:rsidP="00C60817">
            <w:pPr>
              <w:pStyle w:val="TableContent"/>
              <w:framePr w:hSpace="0" w:wrap="auto" w:vAnchor="margin" w:hAnchor="text" w:xAlign="left" w:yAlign="inline"/>
              <w:spacing w:before="60" w:after="60"/>
              <w:rPr>
                <w:rFonts w:ascii="Calibri Light" w:hAnsi="Calibri Light"/>
                <w:color w:val="auto"/>
                <w:sz w:val="24"/>
                <w:szCs w:val="24"/>
              </w:rPr>
            </w:pPr>
            <w:r w:rsidRPr="00F832F3">
              <w:rPr>
                <w:rFonts w:ascii="Calibri Light" w:hAnsi="Calibri Light"/>
                <w:i/>
                <w:color w:val="auto"/>
                <w:sz w:val="24"/>
                <w:szCs w:val="24"/>
              </w:rPr>
              <w:t>Exemplar measures that could be used (see appendix below)</w:t>
            </w:r>
            <w:r w:rsidRPr="00F832F3">
              <w:rPr>
                <w:rFonts w:ascii="Calibri Light" w:hAnsi="Calibri Light"/>
                <w:color w:val="auto"/>
                <w:sz w:val="24"/>
                <w:szCs w:val="24"/>
              </w:rPr>
              <w:t>:</w:t>
            </w:r>
          </w:p>
          <w:p w14:paraId="21B61BD5" w14:textId="77777777" w:rsidR="00C60817" w:rsidRPr="00F832F3" w:rsidRDefault="00C60817" w:rsidP="00C60817">
            <w:pPr>
              <w:spacing w:before="60" w:after="60"/>
              <w:ind w:left="0" w:firstLine="0"/>
              <w:jc w:val="left"/>
              <w:rPr>
                <w:rFonts w:ascii="Calibri Light" w:hAnsi="Calibri Light"/>
                <w:sz w:val="24"/>
                <w:szCs w:val="24"/>
              </w:rPr>
            </w:pPr>
            <w:r w:rsidRPr="00F832F3">
              <w:rPr>
                <w:rFonts w:ascii="Calibri Light" w:hAnsi="Calibri Light"/>
                <w:sz w:val="24"/>
                <w:szCs w:val="24"/>
              </w:rPr>
              <w:t>SCORE survey to assess organisational culture</w:t>
            </w:r>
          </w:p>
        </w:tc>
      </w:tr>
    </w:tbl>
    <w:p w14:paraId="6C455666" w14:textId="3421860A" w:rsidR="00C60817" w:rsidRDefault="00C60817" w:rsidP="00C60817">
      <w:pPr>
        <w:spacing w:line="240" w:lineRule="auto"/>
        <w:ind w:left="0" w:firstLine="0"/>
        <w:jc w:val="left"/>
        <w:rPr>
          <w:rFonts w:ascii="Calibri Light" w:hAnsi="Calibri Light"/>
          <w:sz w:val="24"/>
          <w:szCs w:val="24"/>
        </w:rPr>
      </w:pPr>
      <w:r w:rsidRPr="00F832F3">
        <w:rPr>
          <w:rFonts w:ascii="Calibri Light" w:hAnsi="Calibri Light"/>
          <w:sz w:val="24"/>
          <w:szCs w:val="24"/>
        </w:rPr>
        <w:lastRenderedPageBreak/>
        <w:t>Drawing on the information</w:t>
      </w:r>
      <w:r>
        <w:rPr>
          <w:rFonts w:ascii="Calibri Light" w:hAnsi="Calibri Light"/>
          <w:sz w:val="24"/>
          <w:szCs w:val="24"/>
        </w:rPr>
        <w:t xml:space="preserve"> above</w:t>
      </w:r>
      <w:r w:rsidR="00890E33">
        <w:rPr>
          <w:rFonts w:ascii="Calibri Light" w:hAnsi="Calibri Light"/>
          <w:sz w:val="24"/>
          <w:szCs w:val="24"/>
        </w:rPr>
        <w:t xml:space="preserve">, we recommend that Connected Care </w:t>
      </w:r>
      <w:r w:rsidRPr="00F832F3">
        <w:rPr>
          <w:rFonts w:ascii="Calibri Light" w:hAnsi="Calibri Light"/>
          <w:sz w:val="24"/>
          <w:szCs w:val="24"/>
        </w:rPr>
        <w:t>should focus on monitoring a limited range of outcome measures that allo</w:t>
      </w:r>
      <w:r w:rsidR="001363AF">
        <w:rPr>
          <w:rFonts w:ascii="Calibri Light" w:hAnsi="Calibri Light"/>
          <w:sz w:val="24"/>
          <w:szCs w:val="24"/>
        </w:rPr>
        <w:t>w the programme</w:t>
      </w:r>
      <w:r w:rsidRPr="00F832F3">
        <w:rPr>
          <w:rFonts w:ascii="Calibri Light" w:hAnsi="Calibri Light"/>
          <w:sz w:val="24"/>
          <w:szCs w:val="24"/>
        </w:rPr>
        <w:t xml:space="preserve"> to combine monitoring the progress and impact of each </w:t>
      </w:r>
      <w:r w:rsidR="00FD0615">
        <w:rPr>
          <w:rFonts w:ascii="Calibri Light" w:hAnsi="Calibri Light"/>
          <w:sz w:val="24"/>
          <w:szCs w:val="24"/>
        </w:rPr>
        <w:t>workstream</w:t>
      </w:r>
      <w:r w:rsidRPr="00F832F3">
        <w:rPr>
          <w:rFonts w:ascii="Calibri Light" w:hAnsi="Calibri Light"/>
          <w:sz w:val="24"/>
          <w:szCs w:val="24"/>
        </w:rPr>
        <w:t xml:space="preserve"> with </w:t>
      </w:r>
      <w:r w:rsidR="001363AF">
        <w:rPr>
          <w:rFonts w:ascii="Calibri Light" w:hAnsi="Calibri Light"/>
          <w:sz w:val="24"/>
          <w:szCs w:val="24"/>
        </w:rPr>
        <w:t xml:space="preserve">an </w:t>
      </w:r>
      <w:r w:rsidRPr="00F832F3">
        <w:rPr>
          <w:rFonts w:ascii="Calibri Light" w:hAnsi="Calibri Light"/>
          <w:sz w:val="24"/>
          <w:szCs w:val="24"/>
        </w:rPr>
        <w:t>evaluation of progress towards establishing a sustainable MCP.</w:t>
      </w:r>
    </w:p>
    <w:tbl>
      <w:tblPr>
        <w:tblStyle w:val="TableGrid"/>
        <w:tblW w:w="0" w:type="auto"/>
        <w:tblLook w:val="04A0" w:firstRow="1" w:lastRow="0" w:firstColumn="1" w:lastColumn="0" w:noHBand="0" w:noVBand="1"/>
      </w:tblPr>
      <w:tblGrid>
        <w:gridCol w:w="9242"/>
      </w:tblGrid>
      <w:tr w:rsidR="00C60817" w:rsidRPr="00F832F3" w14:paraId="181488DF" w14:textId="77777777" w:rsidTr="00890E33">
        <w:trPr>
          <w:trHeight w:val="5386"/>
        </w:trPr>
        <w:tc>
          <w:tcPr>
            <w:tcW w:w="9266" w:type="dxa"/>
            <w:shd w:val="clear" w:color="auto" w:fill="B4C6E7" w:themeFill="accent5" w:themeFillTint="66"/>
          </w:tcPr>
          <w:p w14:paraId="3B106BFC" w14:textId="386F4C1C" w:rsidR="00C60817" w:rsidRDefault="00890E33" w:rsidP="00890E33">
            <w:pPr>
              <w:spacing w:before="120" w:after="240"/>
              <w:ind w:left="0" w:firstLine="0"/>
              <w:rPr>
                <w:rFonts w:ascii="Calibri Light" w:hAnsi="Calibri Light"/>
                <w:b/>
                <w:sz w:val="24"/>
                <w:szCs w:val="24"/>
              </w:rPr>
            </w:pPr>
            <w:r>
              <w:rPr>
                <w:rFonts w:ascii="Calibri Light" w:hAnsi="Calibri Light"/>
                <w:b/>
                <w:sz w:val="24"/>
                <w:szCs w:val="24"/>
              </w:rPr>
              <w:t>Recommendations to the Connected Care</w:t>
            </w:r>
            <w:r w:rsidR="00C60817" w:rsidRPr="00F832F3">
              <w:rPr>
                <w:rFonts w:ascii="Calibri Light" w:hAnsi="Calibri Light"/>
                <w:b/>
                <w:sz w:val="24"/>
                <w:szCs w:val="24"/>
              </w:rPr>
              <w:t xml:space="preserve"> Partnership B</w:t>
            </w:r>
            <w:r w:rsidR="00C60817">
              <w:rPr>
                <w:rFonts w:ascii="Calibri Light" w:hAnsi="Calibri Light"/>
                <w:b/>
                <w:sz w:val="24"/>
                <w:szCs w:val="24"/>
              </w:rPr>
              <w:t xml:space="preserve">oard on measurement of outcomes and effects </w:t>
            </w:r>
          </w:p>
          <w:p w14:paraId="000B6FCD" w14:textId="7F8D9049" w:rsidR="00C60817" w:rsidRPr="00F832F3" w:rsidRDefault="00C60817" w:rsidP="00F13117">
            <w:pPr>
              <w:pStyle w:val="ListParagraph"/>
              <w:numPr>
                <w:ilvl w:val="0"/>
                <w:numId w:val="8"/>
              </w:numPr>
              <w:spacing w:before="120" w:after="240"/>
              <w:ind w:left="357" w:hanging="357"/>
              <w:contextualSpacing w:val="0"/>
              <w:jc w:val="left"/>
              <w:rPr>
                <w:rFonts w:ascii="Calibri Light" w:hAnsi="Calibri Light"/>
                <w:sz w:val="24"/>
                <w:szCs w:val="24"/>
              </w:rPr>
            </w:pPr>
            <w:r w:rsidRPr="00F832F3">
              <w:rPr>
                <w:rFonts w:ascii="Calibri Light" w:hAnsi="Calibri Light"/>
                <w:sz w:val="24"/>
                <w:szCs w:val="24"/>
              </w:rPr>
              <w:t xml:space="preserve">Identify at least one process or enabler measure and at least one outcome measure related to each aim of individual </w:t>
            </w:r>
            <w:r w:rsidR="00FD0615">
              <w:rPr>
                <w:rFonts w:ascii="Calibri Light" w:hAnsi="Calibri Light"/>
                <w:sz w:val="24"/>
                <w:szCs w:val="24"/>
              </w:rPr>
              <w:t>workstream</w:t>
            </w:r>
            <w:r w:rsidRPr="00F832F3">
              <w:rPr>
                <w:rFonts w:ascii="Calibri Light" w:hAnsi="Calibri Light"/>
                <w:sz w:val="24"/>
                <w:szCs w:val="24"/>
              </w:rPr>
              <w:t xml:space="preserve"> for patients, staff and use of health care resources </w:t>
            </w:r>
            <w:r w:rsidRPr="00F832F3">
              <w:rPr>
                <w:rFonts w:ascii="Calibri Light" w:hAnsi="Calibri Light"/>
                <w:b/>
                <w:sz w:val="24"/>
                <w:szCs w:val="24"/>
              </w:rPr>
              <w:t xml:space="preserve">and </w:t>
            </w:r>
            <w:r w:rsidRPr="00F832F3">
              <w:rPr>
                <w:rFonts w:ascii="Calibri Light" w:hAnsi="Calibri Light"/>
                <w:sz w:val="24"/>
                <w:szCs w:val="24"/>
              </w:rPr>
              <w:t>to track progress with forming the MCP</w:t>
            </w:r>
            <w:r w:rsidR="00313CC8">
              <w:rPr>
                <w:rFonts w:ascii="Calibri Light" w:hAnsi="Calibri Light"/>
                <w:sz w:val="24"/>
                <w:szCs w:val="24"/>
              </w:rPr>
              <w:t>.</w:t>
            </w:r>
          </w:p>
          <w:p w14:paraId="51CCC95D" w14:textId="74E53388" w:rsidR="00C60817" w:rsidRPr="00F832F3" w:rsidRDefault="00C60817" w:rsidP="00F13117">
            <w:pPr>
              <w:pStyle w:val="ListParagraph"/>
              <w:numPr>
                <w:ilvl w:val="0"/>
                <w:numId w:val="8"/>
              </w:numPr>
              <w:spacing w:before="120" w:after="240"/>
              <w:ind w:left="357" w:hanging="357"/>
              <w:contextualSpacing w:val="0"/>
              <w:jc w:val="left"/>
              <w:rPr>
                <w:rFonts w:ascii="Calibri Light" w:hAnsi="Calibri Light"/>
                <w:sz w:val="24"/>
                <w:szCs w:val="24"/>
              </w:rPr>
            </w:pPr>
            <w:r w:rsidRPr="00F832F3">
              <w:rPr>
                <w:rFonts w:ascii="Calibri Light" w:hAnsi="Calibri Light"/>
                <w:sz w:val="24"/>
                <w:szCs w:val="24"/>
              </w:rPr>
              <w:t xml:space="preserve">Ensure that staff and/or resources are allocated from the launch of each </w:t>
            </w:r>
            <w:r w:rsidR="00FD0615">
              <w:rPr>
                <w:rFonts w:ascii="Calibri Light" w:hAnsi="Calibri Light"/>
                <w:sz w:val="24"/>
                <w:szCs w:val="24"/>
              </w:rPr>
              <w:t>workstream</w:t>
            </w:r>
            <w:r w:rsidRPr="00F832F3">
              <w:rPr>
                <w:rFonts w:ascii="Calibri Light" w:hAnsi="Calibri Light"/>
                <w:sz w:val="24"/>
                <w:szCs w:val="24"/>
              </w:rPr>
              <w:t xml:space="preserve"> to design and set up monitoring and evaluation</w:t>
            </w:r>
            <w:r w:rsidR="00313CC8">
              <w:rPr>
                <w:rFonts w:ascii="Calibri Light" w:hAnsi="Calibri Light"/>
                <w:sz w:val="24"/>
                <w:szCs w:val="24"/>
              </w:rPr>
              <w:t>.</w:t>
            </w:r>
          </w:p>
          <w:p w14:paraId="3855CFFA" w14:textId="17F6E1B8" w:rsidR="00C60817" w:rsidRPr="00F832F3" w:rsidRDefault="00C60817" w:rsidP="00F13117">
            <w:pPr>
              <w:pStyle w:val="ListParagraph"/>
              <w:numPr>
                <w:ilvl w:val="0"/>
                <w:numId w:val="8"/>
              </w:numPr>
              <w:spacing w:before="120" w:after="240"/>
              <w:ind w:left="357" w:hanging="357"/>
              <w:contextualSpacing w:val="0"/>
              <w:jc w:val="left"/>
              <w:rPr>
                <w:rFonts w:ascii="Calibri Light" w:hAnsi="Calibri Light"/>
                <w:sz w:val="24"/>
                <w:szCs w:val="24"/>
              </w:rPr>
            </w:pPr>
            <w:r w:rsidRPr="00F832F3">
              <w:rPr>
                <w:rFonts w:ascii="Calibri Light" w:hAnsi="Calibri Light"/>
                <w:sz w:val="24"/>
                <w:szCs w:val="24"/>
              </w:rPr>
              <w:t>Select measures where changes in score will reflect anticipated changes in service delivery or outcome</w:t>
            </w:r>
            <w:r w:rsidR="00313CC8">
              <w:rPr>
                <w:rFonts w:ascii="Calibri Light" w:hAnsi="Calibri Light"/>
                <w:sz w:val="24"/>
                <w:szCs w:val="24"/>
              </w:rPr>
              <w:t>.</w:t>
            </w:r>
          </w:p>
          <w:p w14:paraId="4F186D1B" w14:textId="753E0650" w:rsidR="00C60817" w:rsidRPr="00F832F3" w:rsidRDefault="00C60817" w:rsidP="00F13117">
            <w:pPr>
              <w:pStyle w:val="ListParagraph"/>
              <w:numPr>
                <w:ilvl w:val="0"/>
                <w:numId w:val="8"/>
              </w:numPr>
              <w:spacing w:before="120" w:after="240"/>
              <w:ind w:left="357" w:hanging="357"/>
              <w:contextualSpacing w:val="0"/>
              <w:jc w:val="left"/>
              <w:rPr>
                <w:rFonts w:ascii="Calibri Light" w:hAnsi="Calibri Light"/>
                <w:sz w:val="24"/>
                <w:szCs w:val="24"/>
              </w:rPr>
            </w:pPr>
            <w:r w:rsidRPr="00F832F3">
              <w:rPr>
                <w:rFonts w:ascii="Calibri Light" w:hAnsi="Calibri Light"/>
                <w:sz w:val="24"/>
                <w:szCs w:val="24"/>
              </w:rPr>
              <w:t>Keep the measures as simple as possible, and minimise the burden of data collection</w:t>
            </w:r>
            <w:r w:rsidR="00313CC8">
              <w:rPr>
                <w:rFonts w:ascii="Calibri Light" w:hAnsi="Calibri Light"/>
                <w:sz w:val="24"/>
                <w:szCs w:val="24"/>
              </w:rPr>
              <w:t>.</w:t>
            </w:r>
            <w:r w:rsidRPr="00F832F3">
              <w:rPr>
                <w:rFonts w:ascii="Calibri Light" w:hAnsi="Calibri Light"/>
                <w:sz w:val="24"/>
                <w:szCs w:val="24"/>
              </w:rPr>
              <w:t xml:space="preserve"> </w:t>
            </w:r>
          </w:p>
          <w:p w14:paraId="771E82FE" w14:textId="67852D49" w:rsidR="00C60817" w:rsidRPr="00C60817" w:rsidRDefault="00C60817" w:rsidP="00F13117">
            <w:pPr>
              <w:pStyle w:val="ListParagraph"/>
              <w:numPr>
                <w:ilvl w:val="0"/>
                <w:numId w:val="8"/>
              </w:numPr>
              <w:spacing w:before="120" w:after="240"/>
              <w:ind w:left="357" w:hanging="357"/>
              <w:contextualSpacing w:val="0"/>
              <w:jc w:val="left"/>
              <w:rPr>
                <w:rFonts w:ascii="Calibri Light" w:hAnsi="Calibri Light"/>
                <w:sz w:val="24"/>
                <w:szCs w:val="24"/>
              </w:rPr>
            </w:pPr>
            <w:r w:rsidRPr="00C60817">
              <w:rPr>
                <w:rFonts w:ascii="Calibri Light" w:hAnsi="Calibri Light"/>
                <w:sz w:val="24"/>
                <w:szCs w:val="24"/>
              </w:rPr>
              <w:t>Measure things that are meaningful to people</w:t>
            </w:r>
            <w:r w:rsidR="00313CC8">
              <w:rPr>
                <w:rFonts w:ascii="Calibri Light" w:hAnsi="Calibri Light"/>
                <w:sz w:val="24"/>
                <w:szCs w:val="24"/>
              </w:rPr>
              <w:t>.</w:t>
            </w:r>
            <w:r w:rsidRPr="00C60817">
              <w:rPr>
                <w:rFonts w:ascii="Calibri Light" w:hAnsi="Calibri Light"/>
                <w:sz w:val="24"/>
                <w:szCs w:val="24"/>
              </w:rPr>
              <w:t xml:space="preserve"> </w:t>
            </w:r>
          </w:p>
          <w:p w14:paraId="68943079" w14:textId="55EBB42D" w:rsidR="00C60817" w:rsidRPr="002253F9" w:rsidRDefault="00C60817" w:rsidP="00F13117">
            <w:pPr>
              <w:pStyle w:val="ListParagraph"/>
              <w:numPr>
                <w:ilvl w:val="0"/>
                <w:numId w:val="8"/>
              </w:numPr>
              <w:spacing w:before="120" w:after="240"/>
              <w:ind w:left="357" w:hanging="357"/>
              <w:contextualSpacing w:val="0"/>
              <w:jc w:val="left"/>
              <w:rPr>
                <w:rFonts w:ascii="Calibri Light" w:hAnsi="Calibri Light"/>
                <w:b/>
                <w:sz w:val="24"/>
                <w:szCs w:val="24"/>
              </w:rPr>
            </w:pPr>
            <w:r w:rsidRPr="00C60817">
              <w:rPr>
                <w:rFonts w:ascii="Calibri Light" w:hAnsi="Calibri Light"/>
                <w:sz w:val="24"/>
                <w:szCs w:val="24"/>
              </w:rPr>
              <w:t>Ensure tha</w:t>
            </w:r>
            <w:r w:rsidR="00313CC8">
              <w:rPr>
                <w:rFonts w:ascii="Calibri Light" w:hAnsi="Calibri Light"/>
                <w:sz w:val="24"/>
                <w:szCs w:val="24"/>
              </w:rPr>
              <w:t>t ongoing review of data informs</w:t>
            </w:r>
            <w:r w:rsidRPr="00C60817">
              <w:rPr>
                <w:rFonts w:ascii="Calibri Light" w:hAnsi="Calibri Light"/>
                <w:sz w:val="24"/>
                <w:szCs w:val="24"/>
              </w:rPr>
              <w:t xml:space="preserve"> work to review and refine services.</w:t>
            </w:r>
            <w:r>
              <w:rPr>
                <w:rFonts w:ascii="Calibri Light" w:hAnsi="Calibri Light"/>
                <w:b/>
                <w:sz w:val="24"/>
                <w:szCs w:val="24"/>
              </w:rPr>
              <w:t xml:space="preserve"> </w:t>
            </w:r>
          </w:p>
        </w:tc>
      </w:tr>
    </w:tbl>
    <w:p w14:paraId="6426C995" w14:textId="7F3696D5" w:rsidR="004630C1" w:rsidRPr="00F832F3" w:rsidRDefault="004630C1" w:rsidP="00425866">
      <w:pPr>
        <w:spacing w:line="240" w:lineRule="auto"/>
        <w:rPr>
          <w:rFonts w:ascii="Calibri Light" w:hAnsi="Calibri Light"/>
          <w:sz w:val="24"/>
          <w:szCs w:val="24"/>
          <w:highlight w:val="yellow"/>
        </w:rPr>
      </w:pPr>
    </w:p>
    <w:p w14:paraId="3F103524" w14:textId="77777777" w:rsidR="004630C1" w:rsidRPr="00F832F3" w:rsidRDefault="004630C1" w:rsidP="00425866">
      <w:pPr>
        <w:spacing w:line="240" w:lineRule="auto"/>
        <w:rPr>
          <w:rFonts w:ascii="Calibri Light" w:hAnsi="Calibri Light"/>
          <w:b/>
          <w:sz w:val="24"/>
          <w:szCs w:val="24"/>
        </w:rPr>
      </w:pPr>
    </w:p>
    <w:p w14:paraId="6D3B3DC4" w14:textId="34ADE441" w:rsidR="003634F8" w:rsidRPr="00C60817" w:rsidRDefault="004630C1" w:rsidP="00C60817">
      <w:pPr>
        <w:spacing w:line="240" w:lineRule="auto"/>
        <w:rPr>
          <w:rFonts w:ascii="Calibri Light" w:hAnsi="Calibri Light"/>
          <w:b/>
          <w:sz w:val="24"/>
          <w:szCs w:val="24"/>
        </w:rPr>
      </w:pPr>
      <w:r w:rsidRPr="00F832F3">
        <w:rPr>
          <w:rFonts w:ascii="Calibri Light" w:hAnsi="Calibri Light"/>
          <w:b/>
          <w:sz w:val="24"/>
          <w:szCs w:val="24"/>
        </w:rPr>
        <w:br w:type="page"/>
      </w:r>
    </w:p>
    <w:p w14:paraId="401D8C13" w14:textId="6DC39246" w:rsidR="00D305B6" w:rsidRPr="00C72CA0" w:rsidRDefault="00B23C39" w:rsidP="00C72CA0">
      <w:pPr>
        <w:pStyle w:val="Heading1"/>
        <w:numPr>
          <w:ilvl w:val="0"/>
          <w:numId w:val="2"/>
        </w:numPr>
        <w:ind w:hanging="720"/>
        <w:jc w:val="left"/>
        <w:rPr>
          <w:b/>
        </w:rPr>
      </w:pPr>
      <w:bookmarkStart w:id="16" w:name="_Toc482201282"/>
      <w:r>
        <w:rPr>
          <w:b/>
        </w:rPr>
        <w:lastRenderedPageBreak/>
        <w:t>Conclusion</w:t>
      </w:r>
      <w:bookmarkEnd w:id="16"/>
      <w:r>
        <w:rPr>
          <w:b/>
        </w:rPr>
        <w:t xml:space="preserve"> </w:t>
      </w:r>
    </w:p>
    <w:p w14:paraId="5BEBF572" w14:textId="6999476E" w:rsidR="00025A45" w:rsidRDefault="00D873E6" w:rsidP="002F5E77">
      <w:pPr>
        <w:spacing w:after="60" w:line="240" w:lineRule="auto"/>
        <w:ind w:left="45" w:firstLine="0"/>
        <w:jc w:val="left"/>
        <w:rPr>
          <w:rFonts w:asciiTheme="majorHAnsi" w:hAnsiTheme="majorHAnsi"/>
          <w:sz w:val="24"/>
          <w:szCs w:val="24"/>
        </w:rPr>
      </w:pPr>
      <w:r w:rsidRPr="00963FC4">
        <w:rPr>
          <w:rFonts w:asciiTheme="majorHAnsi" w:hAnsiTheme="majorHAnsi"/>
          <w:sz w:val="24"/>
          <w:szCs w:val="24"/>
        </w:rPr>
        <w:t>The Connected Care Partnership Vanguard is a</w:t>
      </w:r>
      <w:r w:rsidR="00D92E40" w:rsidRPr="00963FC4">
        <w:rPr>
          <w:rFonts w:asciiTheme="majorHAnsi" w:hAnsiTheme="majorHAnsi"/>
          <w:sz w:val="24"/>
          <w:szCs w:val="24"/>
        </w:rPr>
        <w:t xml:space="preserve"> bold </w:t>
      </w:r>
      <w:r w:rsidR="00880F60">
        <w:rPr>
          <w:rFonts w:asciiTheme="majorHAnsi" w:hAnsiTheme="majorHAnsi"/>
          <w:sz w:val="24"/>
          <w:szCs w:val="24"/>
        </w:rPr>
        <w:t xml:space="preserve">and innovative </w:t>
      </w:r>
      <w:r w:rsidRPr="00963FC4">
        <w:rPr>
          <w:rFonts w:asciiTheme="majorHAnsi" w:hAnsiTheme="majorHAnsi"/>
          <w:sz w:val="24"/>
          <w:szCs w:val="24"/>
        </w:rPr>
        <w:t xml:space="preserve">programme of transformational change, being implemented </w:t>
      </w:r>
      <w:r w:rsidR="00D92E40" w:rsidRPr="00963FC4">
        <w:rPr>
          <w:rFonts w:asciiTheme="majorHAnsi" w:hAnsiTheme="majorHAnsi"/>
          <w:sz w:val="24"/>
          <w:szCs w:val="24"/>
        </w:rPr>
        <w:t xml:space="preserve">at a time when service redesign and </w:t>
      </w:r>
      <w:r w:rsidR="00B02CBD" w:rsidRPr="00963FC4">
        <w:rPr>
          <w:rFonts w:asciiTheme="majorHAnsi" w:hAnsiTheme="majorHAnsi"/>
          <w:sz w:val="24"/>
          <w:szCs w:val="24"/>
        </w:rPr>
        <w:t>securing</w:t>
      </w:r>
      <w:r w:rsidR="00D92E40" w:rsidRPr="00963FC4">
        <w:rPr>
          <w:rFonts w:asciiTheme="majorHAnsi" w:hAnsiTheme="majorHAnsi"/>
          <w:sz w:val="24"/>
          <w:szCs w:val="24"/>
        </w:rPr>
        <w:t xml:space="preserve"> long-term financial sustainability for the NHS are at the </w:t>
      </w:r>
      <w:r w:rsidRPr="00963FC4">
        <w:rPr>
          <w:rFonts w:asciiTheme="majorHAnsi" w:hAnsiTheme="majorHAnsi"/>
          <w:sz w:val="24"/>
          <w:szCs w:val="24"/>
        </w:rPr>
        <w:t xml:space="preserve">forefront of NHS policy. </w:t>
      </w:r>
      <w:r w:rsidR="002D1CE1" w:rsidRPr="00963FC4">
        <w:rPr>
          <w:rFonts w:asciiTheme="majorHAnsi" w:hAnsiTheme="majorHAnsi"/>
          <w:sz w:val="24"/>
          <w:szCs w:val="24"/>
        </w:rPr>
        <w:t>Like all vanguards in the NHS England programme, Connected Care is providing valuable learning about how to make change at scale and pace</w:t>
      </w:r>
      <w:r w:rsidR="0040369D" w:rsidRPr="00963FC4">
        <w:rPr>
          <w:rFonts w:asciiTheme="majorHAnsi" w:hAnsiTheme="majorHAnsi"/>
          <w:sz w:val="24"/>
          <w:szCs w:val="24"/>
        </w:rPr>
        <w:t>,</w:t>
      </w:r>
      <w:r w:rsidR="002D1CE1" w:rsidRPr="00963FC4">
        <w:rPr>
          <w:rFonts w:asciiTheme="majorHAnsi" w:hAnsiTheme="majorHAnsi"/>
          <w:sz w:val="24"/>
          <w:szCs w:val="24"/>
        </w:rPr>
        <w:t xml:space="preserve"> and </w:t>
      </w:r>
      <w:r w:rsidR="0040369D" w:rsidRPr="00963FC4">
        <w:rPr>
          <w:rFonts w:asciiTheme="majorHAnsi" w:hAnsiTheme="majorHAnsi"/>
          <w:sz w:val="24"/>
          <w:szCs w:val="24"/>
        </w:rPr>
        <w:t xml:space="preserve">about </w:t>
      </w:r>
      <w:r w:rsidR="002D1CE1" w:rsidRPr="00963FC4">
        <w:rPr>
          <w:rFonts w:asciiTheme="majorHAnsi" w:hAnsiTheme="majorHAnsi"/>
          <w:sz w:val="24"/>
          <w:szCs w:val="24"/>
        </w:rPr>
        <w:t>the barriers and enablers to achieving this</w:t>
      </w:r>
      <w:r w:rsidR="0040369D" w:rsidRPr="00963FC4">
        <w:rPr>
          <w:rFonts w:asciiTheme="majorHAnsi" w:hAnsiTheme="majorHAnsi"/>
          <w:sz w:val="24"/>
          <w:szCs w:val="24"/>
        </w:rPr>
        <w:t>. A</w:t>
      </w:r>
      <w:r w:rsidR="002D1CE1" w:rsidRPr="00963FC4">
        <w:rPr>
          <w:rFonts w:asciiTheme="majorHAnsi" w:hAnsiTheme="majorHAnsi"/>
          <w:sz w:val="24"/>
          <w:szCs w:val="24"/>
        </w:rPr>
        <w:t xml:space="preserve">s it moves into its final year it </w:t>
      </w:r>
      <w:r w:rsidR="00F27483" w:rsidRPr="00963FC4">
        <w:rPr>
          <w:rFonts w:asciiTheme="majorHAnsi" w:hAnsiTheme="majorHAnsi"/>
          <w:sz w:val="24"/>
          <w:szCs w:val="24"/>
        </w:rPr>
        <w:t xml:space="preserve">will add to this with evidence about the early outcomes of extending and integrating the provision of </w:t>
      </w:r>
      <w:r w:rsidR="0046522D">
        <w:rPr>
          <w:rFonts w:asciiTheme="majorHAnsi" w:hAnsiTheme="majorHAnsi"/>
          <w:sz w:val="24"/>
          <w:szCs w:val="24"/>
        </w:rPr>
        <w:t>community-based services, and strengthening joint working across the interface between community</w:t>
      </w:r>
      <w:r w:rsidR="00E41827">
        <w:rPr>
          <w:rFonts w:asciiTheme="majorHAnsi" w:hAnsiTheme="majorHAnsi"/>
          <w:sz w:val="24"/>
          <w:szCs w:val="24"/>
        </w:rPr>
        <w:t>-based</w:t>
      </w:r>
      <w:r w:rsidR="0046522D">
        <w:rPr>
          <w:rFonts w:asciiTheme="majorHAnsi" w:hAnsiTheme="majorHAnsi"/>
          <w:sz w:val="24"/>
          <w:szCs w:val="24"/>
        </w:rPr>
        <w:t xml:space="preserve"> and acute care. </w:t>
      </w:r>
      <w:r w:rsidR="001A7E01" w:rsidRPr="00963FC4">
        <w:rPr>
          <w:rFonts w:asciiTheme="majorHAnsi" w:hAnsiTheme="majorHAnsi"/>
          <w:sz w:val="24"/>
          <w:szCs w:val="24"/>
        </w:rPr>
        <w:t xml:space="preserve">The findings from the initial phase of our evaluation offer important lessons, not just for Connected Care, but also for the other vanguards, and indeed integrated care and whole-system change programmes across the NHS. </w:t>
      </w:r>
    </w:p>
    <w:p w14:paraId="0AF35EAB" w14:textId="35194685" w:rsidR="00471468" w:rsidRDefault="00851BEF" w:rsidP="002F5E77">
      <w:pPr>
        <w:spacing w:after="60" w:line="240" w:lineRule="auto"/>
        <w:ind w:left="45" w:firstLine="0"/>
        <w:jc w:val="left"/>
        <w:rPr>
          <w:rFonts w:asciiTheme="majorHAnsi" w:hAnsiTheme="majorHAnsi"/>
          <w:sz w:val="24"/>
          <w:szCs w:val="24"/>
        </w:rPr>
      </w:pPr>
      <w:r w:rsidRPr="00963FC4">
        <w:rPr>
          <w:rFonts w:asciiTheme="majorHAnsi" w:hAnsiTheme="majorHAnsi"/>
          <w:sz w:val="24"/>
          <w:szCs w:val="24"/>
        </w:rPr>
        <w:t>Connected Care has embraced the NHS England vision of creating a new model of primary and community services built around general practice.</w:t>
      </w:r>
      <w:r>
        <w:rPr>
          <w:rFonts w:asciiTheme="majorHAnsi" w:hAnsiTheme="majorHAnsi"/>
          <w:sz w:val="24"/>
          <w:szCs w:val="24"/>
        </w:rPr>
        <w:t xml:space="preserve"> It is one </w:t>
      </w:r>
      <w:r w:rsidR="00471468" w:rsidRPr="00963FC4">
        <w:rPr>
          <w:rFonts w:asciiTheme="majorHAnsi" w:hAnsiTheme="majorHAnsi"/>
          <w:sz w:val="24"/>
          <w:szCs w:val="24"/>
        </w:rPr>
        <w:t xml:space="preserve">of only four provider-led MCP vanguards in the national New Care Models Programme and, of these four, is distinctive in that it builds on extensive prior work – by Modality – to develop at scale general practice in the local area. </w:t>
      </w:r>
      <w:r w:rsidR="00792AF1" w:rsidRPr="00963FC4">
        <w:rPr>
          <w:rFonts w:asciiTheme="majorHAnsi" w:hAnsiTheme="majorHAnsi"/>
          <w:sz w:val="24"/>
          <w:szCs w:val="24"/>
        </w:rPr>
        <w:t>This</w:t>
      </w:r>
      <w:r w:rsidR="00792AF1">
        <w:rPr>
          <w:rFonts w:asciiTheme="majorHAnsi" w:hAnsiTheme="majorHAnsi"/>
          <w:sz w:val="24"/>
          <w:szCs w:val="24"/>
        </w:rPr>
        <w:t xml:space="preserve"> prior work</w:t>
      </w:r>
      <w:r w:rsidR="00792AF1" w:rsidRPr="00963FC4">
        <w:rPr>
          <w:rFonts w:asciiTheme="majorHAnsi" w:hAnsiTheme="majorHAnsi"/>
          <w:sz w:val="24"/>
          <w:szCs w:val="24"/>
        </w:rPr>
        <w:t xml:space="preserve"> has provided a firm foundation for the programme to </w:t>
      </w:r>
      <w:r w:rsidR="00847F8E">
        <w:rPr>
          <w:rFonts w:asciiTheme="majorHAnsi" w:hAnsiTheme="majorHAnsi"/>
          <w:sz w:val="24"/>
          <w:szCs w:val="24"/>
        </w:rPr>
        <w:t>implement</w:t>
      </w:r>
      <w:r w:rsidR="00E54973">
        <w:rPr>
          <w:rFonts w:asciiTheme="majorHAnsi" w:hAnsiTheme="majorHAnsi"/>
          <w:sz w:val="24"/>
          <w:szCs w:val="24"/>
        </w:rPr>
        <w:t xml:space="preserve"> change, </w:t>
      </w:r>
      <w:r w:rsidR="00792AF1" w:rsidRPr="00963FC4">
        <w:rPr>
          <w:rFonts w:asciiTheme="majorHAnsi" w:hAnsiTheme="majorHAnsi"/>
          <w:sz w:val="24"/>
          <w:szCs w:val="24"/>
        </w:rPr>
        <w:t xml:space="preserve">particularly in terms of </w:t>
      </w:r>
      <w:r w:rsidR="00847F8E">
        <w:rPr>
          <w:rFonts w:asciiTheme="majorHAnsi" w:hAnsiTheme="majorHAnsi"/>
          <w:sz w:val="24"/>
          <w:szCs w:val="24"/>
        </w:rPr>
        <w:t xml:space="preserve">further </w:t>
      </w:r>
      <w:r w:rsidR="00792AF1" w:rsidRPr="00963FC4">
        <w:rPr>
          <w:rFonts w:asciiTheme="majorHAnsi" w:hAnsiTheme="majorHAnsi"/>
          <w:sz w:val="24"/>
          <w:szCs w:val="24"/>
        </w:rPr>
        <w:t xml:space="preserve">strengthening, enhancing and extending the services that can be offered in primary care settings. </w:t>
      </w:r>
    </w:p>
    <w:p w14:paraId="4B2F512E" w14:textId="70B95797" w:rsidR="00D741B0" w:rsidRDefault="00AA3E09" w:rsidP="002F5E77">
      <w:pPr>
        <w:spacing w:after="60" w:line="240" w:lineRule="auto"/>
        <w:ind w:left="45" w:firstLine="0"/>
        <w:jc w:val="left"/>
        <w:rPr>
          <w:rFonts w:asciiTheme="majorHAnsi" w:hAnsiTheme="majorHAnsi"/>
          <w:sz w:val="24"/>
          <w:szCs w:val="24"/>
        </w:rPr>
      </w:pPr>
      <w:r w:rsidRPr="00963FC4">
        <w:rPr>
          <w:rFonts w:asciiTheme="majorHAnsi" w:hAnsiTheme="majorHAnsi"/>
          <w:sz w:val="24"/>
          <w:szCs w:val="24"/>
        </w:rPr>
        <w:t>These changes</w:t>
      </w:r>
      <w:r w:rsidR="00A017E0" w:rsidRPr="00963FC4">
        <w:rPr>
          <w:rFonts w:asciiTheme="majorHAnsi" w:hAnsiTheme="majorHAnsi"/>
          <w:sz w:val="24"/>
          <w:szCs w:val="24"/>
        </w:rPr>
        <w:t xml:space="preserve"> are ambitious</w:t>
      </w:r>
      <w:r w:rsidR="000B4F5A">
        <w:rPr>
          <w:rFonts w:asciiTheme="majorHAnsi" w:hAnsiTheme="majorHAnsi"/>
          <w:sz w:val="24"/>
          <w:szCs w:val="24"/>
        </w:rPr>
        <w:t xml:space="preserve"> and some are highly innovative</w:t>
      </w:r>
      <w:r w:rsidR="00AB09FF">
        <w:rPr>
          <w:rFonts w:asciiTheme="majorHAnsi" w:hAnsiTheme="majorHAnsi"/>
          <w:sz w:val="24"/>
          <w:szCs w:val="24"/>
        </w:rPr>
        <w:t>; they include many features common to integration programmes, such as the establishment of multi-disciplinary teams, but also go well beyond these. Moreover, w</w:t>
      </w:r>
      <w:r w:rsidR="00A017E0" w:rsidRPr="00963FC4">
        <w:rPr>
          <w:rFonts w:asciiTheme="majorHAnsi" w:hAnsiTheme="majorHAnsi"/>
          <w:sz w:val="24"/>
          <w:szCs w:val="24"/>
        </w:rPr>
        <w:t xml:space="preserve">hereas many integration programmes </w:t>
      </w:r>
      <w:r w:rsidR="00A01B68" w:rsidRPr="00963FC4">
        <w:rPr>
          <w:rFonts w:asciiTheme="majorHAnsi" w:hAnsiTheme="majorHAnsi"/>
          <w:sz w:val="24"/>
          <w:szCs w:val="24"/>
        </w:rPr>
        <w:t xml:space="preserve">target </w:t>
      </w:r>
      <w:r w:rsidR="00A017E0" w:rsidRPr="00963FC4">
        <w:rPr>
          <w:rFonts w:asciiTheme="majorHAnsi" w:hAnsiTheme="majorHAnsi"/>
          <w:sz w:val="24"/>
          <w:szCs w:val="24"/>
        </w:rPr>
        <w:t xml:space="preserve">specific </w:t>
      </w:r>
      <w:r w:rsidR="00DF3D45" w:rsidRPr="00963FC4">
        <w:rPr>
          <w:rFonts w:asciiTheme="majorHAnsi" w:hAnsiTheme="majorHAnsi"/>
          <w:sz w:val="24"/>
          <w:szCs w:val="24"/>
        </w:rPr>
        <w:t>populations</w:t>
      </w:r>
      <w:r w:rsidR="00A017E0" w:rsidRPr="00963FC4">
        <w:rPr>
          <w:rFonts w:asciiTheme="majorHAnsi" w:hAnsiTheme="majorHAnsi"/>
          <w:sz w:val="24"/>
          <w:szCs w:val="24"/>
        </w:rPr>
        <w:t>, Connected Care</w:t>
      </w:r>
      <w:r w:rsidR="00A34A66" w:rsidRPr="00963FC4">
        <w:rPr>
          <w:rFonts w:asciiTheme="majorHAnsi" w:hAnsiTheme="majorHAnsi"/>
          <w:sz w:val="24"/>
          <w:szCs w:val="24"/>
        </w:rPr>
        <w:t xml:space="preserve"> is a </w:t>
      </w:r>
      <w:r w:rsidR="00823A2E" w:rsidRPr="00963FC4">
        <w:rPr>
          <w:rFonts w:asciiTheme="majorHAnsi" w:hAnsiTheme="majorHAnsi"/>
          <w:sz w:val="24"/>
          <w:szCs w:val="24"/>
        </w:rPr>
        <w:t xml:space="preserve">full </w:t>
      </w:r>
      <w:r w:rsidR="00A34A66" w:rsidRPr="00963FC4">
        <w:rPr>
          <w:rFonts w:asciiTheme="majorHAnsi" w:hAnsiTheme="majorHAnsi"/>
          <w:sz w:val="24"/>
          <w:szCs w:val="24"/>
        </w:rPr>
        <w:t xml:space="preserve">population </w:t>
      </w:r>
      <w:r w:rsidR="00541992" w:rsidRPr="00963FC4">
        <w:rPr>
          <w:rFonts w:asciiTheme="majorHAnsi" w:hAnsiTheme="majorHAnsi"/>
          <w:sz w:val="24"/>
          <w:szCs w:val="24"/>
        </w:rPr>
        <w:t xml:space="preserve">health model, </w:t>
      </w:r>
      <w:r w:rsidR="00DF3D45" w:rsidRPr="00963FC4">
        <w:rPr>
          <w:rFonts w:asciiTheme="majorHAnsi" w:hAnsiTheme="majorHAnsi"/>
          <w:sz w:val="24"/>
          <w:szCs w:val="24"/>
        </w:rPr>
        <w:t xml:space="preserve">with the goal to improve access, </w:t>
      </w:r>
      <w:r w:rsidR="0022282E" w:rsidRPr="00963FC4">
        <w:rPr>
          <w:rFonts w:asciiTheme="majorHAnsi" w:hAnsiTheme="majorHAnsi"/>
          <w:sz w:val="24"/>
          <w:szCs w:val="24"/>
        </w:rPr>
        <w:t>experiences</w:t>
      </w:r>
      <w:r w:rsidR="00DF3D45" w:rsidRPr="00963FC4">
        <w:rPr>
          <w:rFonts w:asciiTheme="majorHAnsi" w:hAnsiTheme="majorHAnsi"/>
          <w:sz w:val="24"/>
          <w:szCs w:val="24"/>
        </w:rPr>
        <w:t xml:space="preserve"> and outcomes for all</w:t>
      </w:r>
      <w:r w:rsidR="00A36CAA" w:rsidRPr="00963FC4">
        <w:rPr>
          <w:rFonts w:asciiTheme="majorHAnsi" w:hAnsiTheme="majorHAnsi"/>
          <w:sz w:val="24"/>
          <w:szCs w:val="24"/>
        </w:rPr>
        <w:t xml:space="preserve"> </w:t>
      </w:r>
      <w:r w:rsidR="006E3251" w:rsidRPr="00963FC4">
        <w:rPr>
          <w:rFonts w:asciiTheme="majorHAnsi" w:hAnsiTheme="majorHAnsi"/>
          <w:sz w:val="24"/>
          <w:szCs w:val="24"/>
        </w:rPr>
        <w:t>of the 160,000 people that it will serve</w:t>
      </w:r>
      <w:r w:rsidR="0022282E" w:rsidRPr="00963FC4">
        <w:rPr>
          <w:rFonts w:asciiTheme="majorHAnsi" w:hAnsiTheme="majorHAnsi"/>
          <w:sz w:val="24"/>
          <w:szCs w:val="24"/>
        </w:rPr>
        <w:t xml:space="preserve">. The approach is similar to the Primary Care Home </w:t>
      </w:r>
      <w:r w:rsidR="001A137E" w:rsidRPr="00963FC4">
        <w:rPr>
          <w:rFonts w:asciiTheme="majorHAnsi" w:hAnsiTheme="majorHAnsi"/>
          <w:sz w:val="24"/>
          <w:szCs w:val="24"/>
        </w:rPr>
        <w:t xml:space="preserve">(PCH) </w:t>
      </w:r>
      <w:r w:rsidR="0022282E" w:rsidRPr="00963FC4">
        <w:rPr>
          <w:rFonts w:asciiTheme="majorHAnsi" w:hAnsiTheme="majorHAnsi"/>
          <w:sz w:val="24"/>
          <w:szCs w:val="24"/>
        </w:rPr>
        <w:t>model currently being trial</w:t>
      </w:r>
      <w:r w:rsidR="00B1783D" w:rsidRPr="00963FC4">
        <w:rPr>
          <w:rFonts w:asciiTheme="majorHAnsi" w:hAnsiTheme="majorHAnsi"/>
          <w:sz w:val="24"/>
          <w:szCs w:val="24"/>
        </w:rPr>
        <w:t xml:space="preserve">led in 15 sites across </w:t>
      </w:r>
      <w:proofErr w:type="gramStart"/>
      <w:r w:rsidR="00B1783D" w:rsidRPr="00963FC4">
        <w:rPr>
          <w:rFonts w:asciiTheme="majorHAnsi" w:hAnsiTheme="majorHAnsi"/>
          <w:sz w:val="24"/>
          <w:szCs w:val="24"/>
        </w:rPr>
        <w:t>England,</w:t>
      </w:r>
      <w:proofErr w:type="gramEnd"/>
      <w:r w:rsidR="00B1783D" w:rsidRPr="00963FC4">
        <w:rPr>
          <w:rFonts w:asciiTheme="majorHAnsi" w:hAnsiTheme="majorHAnsi"/>
          <w:sz w:val="24"/>
          <w:szCs w:val="24"/>
        </w:rPr>
        <w:t xml:space="preserve"> </w:t>
      </w:r>
      <w:r w:rsidR="00243D20" w:rsidRPr="00963FC4">
        <w:rPr>
          <w:rFonts w:asciiTheme="majorHAnsi" w:hAnsiTheme="majorHAnsi"/>
          <w:sz w:val="24"/>
          <w:szCs w:val="24"/>
        </w:rPr>
        <w:t xml:space="preserve">and </w:t>
      </w:r>
      <w:r w:rsidR="001A137E" w:rsidRPr="00963FC4">
        <w:rPr>
          <w:rFonts w:asciiTheme="majorHAnsi" w:hAnsiTheme="majorHAnsi"/>
          <w:sz w:val="24"/>
          <w:szCs w:val="24"/>
        </w:rPr>
        <w:t xml:space="preserve">comparisons with PCH sites (a member of </w:t>
      </w:r>
      <w:r w:rsidR="00B43917">
        <w:rPr>
          <w:rFonts w:asciiTheme="majorHAnsi" w:hAnsiTheme="majorHAnsi"/>
          <w:sz w:val="24"/>
          <w:szCs w:val="24"/>
        </w:rPr>
        <w:t xml:space="preserve">our </w:t>
      </w:r>
      <w:r w:rsidR="001A137E" w:rsidRPr="00963FC4">
        <w:rPr>
          <w:rFonts w:asciiTheme="majorHAnsi" w:hAnsiTheme="majorHAnsi"/>
          <w:sz w:val="24"/>
          <w:szCs w:val="24"/>
        </w:rPr>
        <w:t>team is working across both evaluations) suggests that Connected Care is making solid</w:t>
      </w:r>
      <w:r w:rsidR="00243D20" w:rsidRPr="00963FC4">
        <w:rPr>
          <w:rFonts w:asciiTheme="majorHAnsi" w:hAnsiTheme="majorHAnsi"/>
          <w:sz w:val="24"/>
          <w:szCs w:val="24"/>
        </w:rPr>
        <w:t xml:space="preserve"> progress with establishing this. </w:t>
      </w:r>
    </w:p>
    <w:p w14:paraId="24DD0B99" w14:textId="78B792EE" w:rsidR="00C83F06" w:rsidRPr="00F91B96" w:rsidRDefault="002C5114" w:rsidP="002F5E77">
      <w:pPr>
        <w:spacing w:after="60" w:line="240" w:lineRule="auto"/>
        <w:ind w:left="45" w:firstLine="0"/>
        <w:jc w:val="left"/>
        <w:rPr>
          <w:rFonts w:asciiTheme="majorHAnsi" w:hAnsiTheme="majorHAnsi"/>
          <w:sz w:val="24"/>
          <w:szCs w:val="24"/>
        </w:rPr>
      </w:pPr>
      <w:r>
        <w:rPr>
          <w:rFonts w:asciiTheme="majorHAnsi" w:hAnsiTheme="majorHAnsi"/>
          <w:sz w:val="24"/>
          <w:szCs w:val="24"/>
        </w:rPr>
        <w:t>That said</w:t>
      </w:r>
      <w:proofErr w:type="gramStart"/>
      <w:r>
        <w:rPr>
          <w:rFonts w:asciiTheme="majorHAnsi" w:hAnsiTheme="majorHAnsi"/>
          <w:sz w:val="24"/>
          <w:szCs w:val="24"/>
        </w:rPr>
        <w:t>,</w:t>
      </w:r>
      <w:proofErr w:type="gramEnd"/>
      <w:r>
        <w:rPr>
          <w:rFonts w:asciiTheme="majorHAnsi" w:hAnsiTheme="majorHAnsi"/>
          <w:sz w:val="24"/>
          <w:szCs w:val="24"/>
        </w:rPr>
        <w:t xml:space="preserve"> </w:t>
      </w:r>
      <w:r w:rsidR="00F91B96">
        <w:rPr>
          <w:rFonts w:asciiTheme="majorHAnsi" w:hAnsiTheme="majorHAnsi"/>
          <w:sz w:val="24"/>
          <w:szCs w:val="24"/>
        </w:rPr>
        <w:t xml:space="preserve">the programme needs to </w:t>
      </w:r>
      <w:r w:rsidR="00816CD7">
        <w:rPr>
          <w:rFonts w:asciiTheme="majorHAnsi" w:hAnsiTheme="majorHAnsi"/>
          <w:sz w:val="24"/>
          <w:szCs w:val="24"/>
        </w:rPr>
        <w:t>consider h</w:t>
      </w:r>
      <w:r w:rsidR="00F91B96">
        <w:rPr>
          <w:rFonts w:asciiTheme="majorHAnsi" w:hAnsiTheme="majorHAnsi"/>
          <w:sz w:val="24"/>
          <w:szCs w:val="24"/>
        </w:rPr>
        <w:t xml:space="preserve">ow it will support the transition to a more collaborative and enabling model of care, </w:t>
      </w:r>
      <w:r w:rsidR="0047788D">
        <w:rPr>
          <w:rFonts w:asciiTheme="majorHAnsi" w:hAnsiTheme="majorHAnsi"/>
          <w:sz w:val="24"/>
          <w:szCs w:val="24"/>
        </w:rPr>
        <w:t xml:space="preserve">which </w:t>
      </w:r>
      <w:r w:rsidR="00C37416">
        <w:rPr>
          <w:rFonts w:asciiTheme="majorHAnsi" w:hAnsiTheme="majorHAnsi"/>
          <w:sz w:val="24"/>
          <w:szCs w:val="24"/>
        </w:rPr>
        <w:t>is</w:t>
      </w:r>
      <w:r w:rsidR="00617EFF">
        <w:rPr>
          <w:rFonts w:asciiTheme="majorHAnsi" w:hAnsiTheme="majorHAnsi"/>
          <w:sz w:val="24"/>
          <w:szCs w:val="24"/>
        </w:rPr>
        <w:t xml:space="preserve"> critical</w:t>
      </w:r>
      <w:r w:rsidR="00ED6334">
        <w:rPr>
          <w:rFonts w:asciiTheme="majorHAnsi" w:hAnsiTheme="majorHAnsi"/>
          <w:sz w:val="24"/>
          <w:szCs w:val="24"/>
        </w:rPr>
        <w:t xml:space="preserve"> to </w:t>
      </w:r>
      <w:r w:rsidR="004B706B">
        <w:rPr>
          <w:rFonts w:asciiTheme="majorHAnsi" w:hAnsiTheme="majorHAnsi"/>
          <w:sz w:val="24"/>
          <w:szCs w:val="24"/>
        </w:rPr>
        <w:t xml:space="preserve">programme goals around population and patient empowerment. </w:t>
      </w:r>
      <w:r w:rsidR="00C83F06">
        <w:rPr>
          <w:rFonts w:asciiTheme="majorHAnsi" w:hAnsiTheme="majorHAnsi"/>
          <w:sz w:val="24"/>
          <w:szCs w:val="24"/>
        </w:rPr>
        <w:t xml:space="preserve">There is a tendency for change programmes in the NHS to focus on redesigning services and processes, </w:t>
      </w:r>
      <w:r w:rsidR="00816CD7">
        <w:rPr>
          <w:rFonts w:asciiTheme="majorHAnsi" w:hAnsiTheme="majorHAnsi"/>
          <w:sz w:val="24"/>
          <w:szCs w:val="24"/>
        </w:rPr>
        <w:t xml:space="preserve">with less attention given to </w:t>
      </w:r>
      <w:r w:rsidR="003D465A">
        <w:rPr>
          <w:rFonts w:asciiTheme="majorHAnsi" w:hAnsiTheme="majorHAnsi"/>
          <w:sz w:val="24"/>
          <w:szCs w:val="24"/>
        </w:rPr>
        <w:t xml:space="preserve">changing </w:t>
      </w:r>
      <w:r w:rsidR="00C1245A">
        <w:rPr>
          <w:rFonts w:asciiTheme="majorHAnsi" w:hAnsiTheme="majorHAnsi"/>
          <w:sz w:val="24"/>
          <w:szCs w:val="24"/>
        </w:rPr>
        <w:t xml:space="preserve">the </w:t>
      </w:r>
      <w:r w:rsidR="003D465A">
        <w:rPr>
          <w:rFonts w:asciiTheme="majorHAnsi" w:hAnsiTheme="majorHAnsi"/>
          <w:sz w:val="24"/>
          <w:szCs w:val="24"/>
        </w:rPr>
        <w:t xml:space="preserve">relationship between patients and care providers; </w:t>
      </w:r>
      <w:r w:rsidR="00816CD7">
        <w:rPr>
          <w:rFonts w:asciiTheme="majorHAnsi" w:hAnsiTheme="majorHAnsi"/>
          <w:sz w:val="24"/>
          <w:szCs w:val="24"/>
        </w:rPr>
        <w:t>this is also true of Connected Care.</w:t>
      </w:r>
      <w:r w:rsidR="003677A8">
        <w:rPr>
          <w:rFonts w:asciiTheme="majorHAnsi" w:hAnsiTheme="majorHAnsi"/>
          <w:sz w:val="24"/>
          <w:szCs w:val="24"/>
        </w:rPr>
        <w:t xml:space="preserve"> </w:t>
      </w:r>
      <w:r w:rsidR="00816CD7">
        <w:rPr>
          <w:rFonts w:asciiTheme="majorHAnsi" w:hAnsiTheme="majorHAnsi"/>
          <w:sz w:val="24"/>
          <w:szCs w:val="24"/>
        </w:rPr>
        <w:t xml:space="preserve">   </w:t>
      </w:r>
    </w:p>
    <w:p w14:paraId="2DA19984" w14:textId="10375C12" w:rsidR="003A5F27" w:rsidRDefault="00963FC4" w:rsidP="002F5E77">
      <w:pPr>
        <w:spacing w:after="60" w:line="240" w:lineRule="auto"/>
        <w:ind w:left="45" w:firstLine="0"/>
        <w:jc w:val="left"/>
        <w:rPr>
          <w:rFonts w:asciiTheme="majorHAnsi" w:hAnsiTheme="majorHAnsi"/>
          <w:sz w:val="24"/>
          <w:szCs w:val="24"/>
        </w:rPr>
      </w:pPr>
      <w:r>
        <w:rPr>
          <w:rFonts w:asciiTheme="majorHAnsi" w:hAnsiTheme="majorHAnsi"/>
          <w:sz w:val="24"/>
          <w:szCs w:val="24"/>
        </w:rPr>
        <w:t>A key finding from the</w:t>
      </w:r>
      <w:r w:rsidR="00711AD9" w:rsidRPr="00963FC4">
        <w:rPr>
          <w:rFonts w:asciiTheme="majorHAnsi" w:hAnsiTheme="majorHAnsi"/>
          <w:sz w:val="24"/>
          <w:szCs w:val="24"/>
        </w:rPr>
        <w:t xml:space="preserve"> evaluation is that there </w:t>
      </w:r>
      <w:r w:rsidR="00057CCA">
        <w:rPr>
          <w:rFonts w:asciiTheme="majorHAnsi" w:hAnsiTheme="majorHAnsi"/>
          <w:sz w:val="24"/>
          <w:szCs w:val="24"/>
        </w:rPr>
        <w:t>wa</w:t>
      </w:r>
      <w:r w:rsidR="00711AD9" w:rsidRPr="00963FC4">
        <w:rPr>
          <w:rFonts w:asciiTheme="majorHAnsi" w:hAnsiTheme="majorHAnsi"/>
          <w:sz w:val="24"/>
          <w:szCs w:val="24"/>
        </w:rPr>
        <w:t xml:space="preserve">s a great deal of enthusiasm and support for the new care model, but also a lack of clarity about </w:t>
      </w:r>
      <w:r w:rsidR="00485796" w:rsidRPr="00963FC4">
        <w:rPr>
          <w:rFonts w:asciiTheme="majorHAnsi" w:hAnsiTheme="majorHAnsi"/>
          <w:sz w:val="24"/>
          <w:szCs w:val="24"/>
        </w:rPr>
        <w:t>the programme’s</w:t>
      </w:r>
      <w:r w:rsidR="00711AD9" w:rsidRPr="00963FC4">
        <w:rPr>
          <w:rFonts w:asciiTheme="majorHAnsi" w:hAnsiTheme="majorHAnsi"/>
          <w:sz w:val="24"/>
          <w:szCs w:val="24"/>
        </w:rPr>
        <w:t xml:space="preserve"> l</w:t>
      </w:r>
      <w:r w:rsidR="00871B90" w:rsidRPr="00963FC4">
        <w:rPr>
          <w:rFonts w:asciiTheme="majorHAnsi" w:hAnsiTheme="majorHAnsi"/>
          <w:sz w:val="24"/>
          <w:szCs w:val="24"/>
        </w:rPr>
        <w:t>onger term vision and how this link</w:t>
      </w:r>
      <w:r w:rsidR="00057CCA">
        <w:rPr>
          <w:rFonts w:asciiTheme="majorHAnsi" w:hAnsiTheme="majorHAnsi"/>
          <w:sz w:val="24"/>
          <w:szCs w:val="24"/>
        </w:rPr>
        <w:t>ed</w:t>
      </w:r>
      <w:r w:rsidR="00871B90" w:rsidRPr="00963FC4">
        <w:rPr>
          <w:rFonts w:asciiTheme="majorHAnsi" w:hAnsiTheme="majorHAnsi"/>
          <w:sz w:val="24"/>
          <w:szCs w:val="24"/>
        </w:rPr>
        <w:t xml:space="preserve"> </w:t>
      </w:r>
      <w:r w:rsidR="00920848">
        <w:rPr>
          <w:rFonts w:asciiTheme="majorHAnsi" w:hAnsiTheme="majorHAnsi"/>
          <w:sz w:val="24"/>
          <w:szCs w:val="24"/>
        </w:rPr>
        <w:t xml:space="preserve">to wider priorities and developments, </w:t>
      </w:r>
      <w:r w:rsidR="009D772A">
        <w:rPr>
          <w:rFonts w:asciiTheme="majorHAnsi" w:hAnsiTheme="majorHAnsi"/>
          <w:sz w:val="24"/>
          <w:szCs w:val="24"/>
        </w:rPr>
        <w:t>for</w:t>
      </w:r>
      <w:r w:rsidR="00920848">
        <w:rPr>
          <w:rFonts w:asciiTheme="majorHAnsi" w:hAnsiTheme="majorHAnsi"/>
          <w:sz w:val="24"/>
          <w:szCs w:val="24"/>
        </w:rPr>
        <w:t xml:space="preserve"> both the programme’s</w:t>
      </w:r>
      <w:r w:rsidR="00DD1EF5" w:rsidRPr="00963FC4">
        <w:rPr>
          <w:rFonts w:asciiTheme="majorHAnsi" w:hAnsiTheme="majorHAnsi"/>
          <w:sz w:val="24"/>
          <w:szCs w:val="24"/>
        </w:rPr>
        <w:t xml:space="preserve"> </w:t>
      </w:r>
      <w:r w:rsidR="00871B90" w:rsidRPr="00963FC4">
        <w:rPr>
          <w:rFonts w:asciiTheme="majorHAnsi" w:hAnsiTheme="majorHAnsi"/>
          <w:sz w:val="24"/>
          <w:szCs w:val="24"/>
        </w:rPr>
        <w:t xml:space="preserve">partner organisations and the wider system of care. </w:t>
      </w:r>
      <w:r w:rsidR="001A4702">
        <w:rPr>
          <w:rFonts w:asciiTheme="majorHAnsi" w:hAnsiTheme="majorHAnsi"/>
          <w:sz w:val="24"/>
          <w:szCs w:val="24"/>
        </w:rPr>
        <w:t xml:space="preserve">This is a common finding in large-scale transformation and integrated care programmes in particular, and the evidence from our research is congruent with what is </w:t>
      </w:r>
      <w:r w:rsidR="00B43917">
        <w:rPr>
          <w:rFonts w:asciiTheme="majorHAnsi" w:hAnsiTheme="majorHAnsi"/>
          <w:sz w:val="24"/>
          <w:szCs w:val="24"/>
        </w:rPr>
        <w:t>found</w:t>
      </w:r>
      <w:r w:rsidR="001A4702">
        <w:rPr>
          <w:rFonts w:asciiTheme="majorHAnsi" w:hAnsiTheme="majorHAnsi"/>
          <w:sz w:val="24"/>
          <w:szCs w:val="24"/>
        </w:rPr>
        <w:t xml:space="preserve"> in </w:t>
      </w:r>
      <w:r w:rsidR="00162EB9">
        <w:rPr>
          <w:rFonts w:asciiTheme="majorHAnsi" w:hAnsiTheme="majorHAnsi"/>
          <w:sz w:val="24"/>
          <w:szCs w:val="24"/>
        </w:rPr>
        <w:t xml:space="preserve">studies of comparable programmes, </w:t>
      </w:r>
      <w:r w:rsidR="001A4702">
        <w:rPr>
          <w:rFonts w:asciiTheme="majorHAnsi" w:hAnsiTheme="majorHAnsi"/>
          <w:sz w:val="24"/>
          <w:szCs w:val="24"/>
        </w:rPr>
        <w:t xml:space="preserve">nationally and internationally. </w:t>
      </w:r>
    </w:p>
    <w:p w14:paraId="5F0D588E" w14:textId="77777777" w:rsidR="0096598D" w:rsidRDefault="000139BC" w:rsidP="002F5E77">
      <w:pPr>
        <w:spacing w:after="60" w:line="240" w:lineRule="auto"/>
        <w:ind w:left="45" w:firstLine="0"/>
        <w:jc w:val="left"/>
        <w:rPr>
          <w:rFonts w:asciiTheme="majorHAnsi" w:hAnsiTheme="majorHAnsi"/>
          <w:sz w:val="24"/>
          <w:szCs w:val="24"/>
        </w:rPr>
      </w:pPr>
      <w:r>
        <w:rPr>
          <w:rFonts w:asciiTheme="majorHAnsi" w:hAnsiTheme="majorHAnsi"/>
          <w:sz w:val="24"/>
          <w:szCs w:val="24"/>
        </w:rPr>
        <w:t xml:space="preserve">One of the major challenges that </w:t>
      </w:r>
      <w:r w:rsidR="0024118E">
        <w:rPr>
          <w:rFonts w:asciiTheme="majorHAnsi" w:hAnsiTheme="majorHAnsi"/>
          <w:sz w:val="24"/>
          <w:szCs w:val="24"/>
        </w:rPr>
        <w:t xml:space="preserve">Connected Care was </w:t>
      </w:r>
      <w:r>
        <w:rPr>
          <w:rFonts w:asciiTheme="majorHAnsi" w:hAnsiTheme="majorHAnsi"/>
          <w:sz w:val="24"/>
          <w:szCs w:val="24"/>
        </w:rPr>
        <w:t xml:space="preserve">facing </w:t>
      </w:r>
      <w:r w:rsidR="0024118E">
        <w:rPr>
          <w:rFonts w:asciiTheme="majorHAnsi" w:hAnsiTheme="majorHAnsi"/>
          <w:sz w:val="24"/>
          <w:szCs w:val="24"/>
        </w:rPr>
        <w:t>was</w:t>
      </w:r>
      <w:r>
        <w:rPr>
          <w:rFonts w:asciiTheme="majorHAnsi" w:hAnsiTheme="majorHAnsi"/>
          <w:sz w:val="24"/>
          <w:szCs w:val="24"/>
        </w:rPr>
        <w:t xml:space="preserve"> how to reconcile a tension between different </w:t>
      </w:r>
      <w:r w:rsidR="0024118E">
        <w:rPr>
          <w:rFonts w:asciiTheme="majorHAnsi" w:hAnsiTheme="majorHAnsi"/>
          <w:sz w:val="24"/>
          <w:szCs w:val="24"/>
        </w:rPr>
        <w:t xml:space="preserve">the </w:t>
      </w:r>
      <w:r>
        <w:rPr>
          <w:rFonts w:asciiTheme="majorHAnsi" w:hAnsiTheme="majorHAnsi"/>
          <w:sz w:val="24"/>
          <w:szCs w:val="24"/>
        </w:rPr>
        <w:t>aspirations</w:t>
      </w:r>
      <w:r w:rsidR="0024118E">
        <w:rPr>
          <w:rFonts w:asciiTheme="majorHAnsi" w:hAnsiTheme="majorHAnsi"/>
          <w:sz w:val="24"/>
          <w:szCs w:val="24"/>
        </w:rPr>
        <w:t xml:space="preserve"> for redesign</w:t>
      </w:r>
      <w:r>
        <w:rPr>
          <w:rFonts w:asciiTheme="majorHAnsi" w:hAnsiTheme="majorHAnsi"/>
          <w:sz w:val="24"/>
          <w:szCs w:val="24"/>
        </w:rPr>
        <w:t xml:space="preserve"> and views of success</w:t>
      </w:r>
      <w:r w:rsidR="0024118E">
        <w:rPr>
          <w:rFonts w:asciiTheme="majorHAnsi" w:hAnsiTheme="majorHAnsi"/>
          <w:sz w:val="24"/>
          <w:szCs w:val="24"/>
        </w:rPr>
        <w:t xml:space="preserve"> held by the partner </w:t>
      </w:r>
      <w:r w:rsidR="0024118E">
        <w:rPr>
          <w:rFonts w:asciiTheme="majorHAnsi" w:hAnsiTheme="majorHAnsi"/>
          <w:sz w:val="24"/>
          <w:szCs w:val="24"/>
        </w:rPr>
        <w:lastRenderedPageBreak/>
        <w:t>organisations</w:t>
      </w:r>
      <w:r>
        <w:rPr>
          <w:rFonts w:asciiTheme="majorHAnsi" w:hAnsiTheme="majorHAnsi"/>
          <w:sz w:val="24"/>
          <w:szCs w:val="24"/>
        </w:rPr>
        <w:t>.</w:t>
      </w:r>
      <w:r w:rsidR="00890353">
        <w:rPr>
          <w:rFonts w:asciiTheme="majorHAnsi" w:hAnsiTheme="majorHAnsi"/>
          <w:sz w:val="24"/>
          <w:szCs w:val="24"/>
        </w:rPr>
        <w:t xml:space="preserve"> </w:t>
      </w:r>
      <w:r w:rsidR="0024118E">
        <w:rPr>
          <w:rFonts w:asciiTheme="majorHAnsi" w:hAnsiTheme="majorHAnsi"/>
          <w:sz w:val="24"/>
          <w:szCs w:val="24"/>
        </w:rPr>
        <w:t>Above all, partners are</w:t>
      </w:r>
      <w:r w:rsidR="00FC7656">
        <w:rPr>
          <w:rFonts w:asciiTheme="majorHAnsi" w:hAnsiTheme="majorHAnsi"/>
          <w:sz w:val="24"/>
          <w:szCs w:val="24"/>
        </w:rPr>
        <w:t xml:space="preserve"> yet to reach agreement about the right balance within the programme </w:t>
      </w:r>
      <w:r w:rsidR="0024118E">
        <w:rPr>
          <w:rFonts w:asciiTheme="majorHAnsi" w:hAnsiTheme="majorHAnsi"/>
          <w:sz w:val="24"/>
          <w:szCs w:val="24"/>
        </w:rPr>
        <w:t xml:space="preserve">between a </w:t>
      </w:r>
      <w:r w:rsidR="00FC7656">
        <w:rPr>
          <w:rFonts w:asciiTheme="majorHAnsi" w:hAnsiTheme="majorHAnsi"/>
          <w:sz w:val="24"/>
          <w:szCs w:val="24"/>
        </w:rPr>
        <w:t xml:space="preserve">focus on transforming general practice, and delivering </w:t>
      </w:r>
      <w:r w:rsidR="004759FA">
        <w:rPr>
          <w:rFonts w:asciiTheme="majorHAnsi" w:hAnsiTheme="majorHAnsi"/>
          <w:sz w:val="24"/>
          <w:szCs w:val="24"/>
        </w:rPr>
        <w:t xml:space="preserve">wider system goals including integrating service delivery and generating cost savings for the local health economy. </w:t>
      </w:r>
      <w:r w:rsidR="005F6F86">
        <w:rPr>
          <w:rFonts w:asciiTheme="majorHAnsi" w:hAnsiTheme="majorHAnsi"/>
          <w:sz w:val="24"/>
          <w:szCs w:val="24"/>
        </w:rPr>
        <w:t xml:space="preserve">There </w:t>
      </w:r>
      <w:r w:rsidR="00DD5030">
        <w:rPr>
          <w:rFonts w:asciiTheme="majorHAnsi" w:hAnsiTheme="majorHAnsi"/>
          <w:sz w:val="24"/>
          <w:szCs w:val="24"/>
        </w:rPr>
        <w:t>wa</w:t>
      </w:r>
      <w:r w:rsidR="005F6F86">
        <w:rPr>
          <w:rFonts w:asciiTheme="majorHAnsi" w:hAnsiTheme="majorHAnsi"/>
          <w:sz w:val="24"/>
          <w:szCs w:val="24"/>
        </w:rPr>
        <w:t xml:space="preserve">s a widespread perception </w:t>
      </w:r>
      <w:r w:rsidR="007B3442">
        <w:rPr>
          <w:rFonts w:asciiTheme="majorHAnsi" w:hAnsiTheme="majorHAnsi"/>
          <w:sz w:val="24"/>
          <w:szCs w:val="24"/>
        </w:rPr>
        <w:t xml:space="preserve">that the programme </w:t>
      </w:r>
      <w:r w:rsidR="00DD5030">
        <w:rPr>
          <w:rFonts w:asciiTheme="majorHAnsi" w:hAnsiTheme="majorHAnsi"/>
          <w:sz w:val="24"/>
          <w:szCs w:val="24"/>
        </w:rPr>
        <w:t>wa</w:t>
      </w:r>
      <w:r w:rsidR="007B3442">
        <w:rPr>
          <w:rFonts w:asciiTheme="majorHAnsi" w:hAnsiTheme="majorHAnsi"/>
          <w:sz w:val="24"/>
          <w:szCs w:val="24"/>
        </w:rPr>
        <w:t xml:space="preserve">s Modality and primary care dominated, and this </w:t>
      </w:r>
      <w:r w:rsidR="00DD5030">
        <w:rPr>
          <w:rFonts w:asciiTheme="majorHAnsi" w:hAnsiTheme="majorHAnsi"/>
          <w:sz w:val="24"/>
          <w:szCs w:val="24"/>
        </w:rPr>
        <w:t>wa</w:t>
      </w:r>
      <w:r w:rsidR="00EE1B27">
        <w:rPr>
          <w:rFonts w:asciiTheme="majorHAnsi" w:hAnsiTheme="majorHAnsi"/>
          <w:sz w:val="24"/>
          <w:szCs w:val="24"/>
        </w:rPr>
        <w:t xml:space="preserve">s an obstacle to effective partnership working and – at least in some parts of the programme – to progress. </w:t>
      </w:r>
    </w:p>
    <w:p w14:paraId="6ABCBFE0" w14:textId="30DEBA45" w:rsidR="00EA24AD" w:rsidRDefault="00EA24AD" w:rsidP="002F5E77">
      <w:pPr>
        <w:spacing w:after="60" w:line="240" w:lineRule="auto"/>
        <w:ind w:left="45" w:firstLine="0"/>
        <w:jc w:val="left"/>
        <w:rPr>
          <w:rFonts w:ascii="Calibri Light" w:eastAsia="Calibri" w:hAnsi="Calibri Light"/>
          <w:sz w:val="24"/>
          <w:szCs w:val="24"/>
        </w:rPr>
      </w:pPr>
      <w:r>
        <w:rPr>
          <w:rFonts w:asciiTheme="majorHAnsi" w:hAnsiTheme="majorHAnsi"/>
          <w:sz w:val="24"/>
          <w:szCs w:val="24"/>
        </w:rPr>
        <w:t>As Connected Care moves into</w:t>
      </w:r>
      <w:r w:rsidR="0046522D">
        <w:rPr>
          <w:rFonts w:asciiTheme="majorHAnsi" w:hAnsiTheme="majorHAnsi"/>
          <w:sz w:val="24"/>
          <w:szCs w:val="24"/>
        </w:rPr>
        <w:t xml:space="preserve"> the third of its externally funded set up years, </w:t>
      </w:r>
      <w:r>
        <w:rPr>
          <w:rFonts w:asciiTheme="majorHAnsi" w:hAnsiTheme="majorHAnsi"/>
          <w:sz w:val="24"/>
          <w:szCs w:val="24"/>
        </w:rPr>
        <w:t>it is vital that</w:t>
      </w:r>
      <w:r>
        <w:rPr>
          <w:rFonts w:ascii="Calibri Light" w:eastAsia="Calibri" w:hAnsi="Calibri Light"/>
          <w:sz w:val="24"/>
          <w:szCs w:val="24"/>
        </w:rPr>
        <w:t xml:space="preserve"> partners reach agreement about </w:t>
      </w:r>
      <w:r w:rsidR="00651270">
        <w:rPr>
          <w:rFonts w:ascii="Calibri Light" w:eastAsia="Calibri" w:hAnsi="Calibri Light"/>
          <w:sz w:val="24"/>
          <w:szCs w:val="24"/>
        </w:rPr>
        <w:t xml:space="preserve">how its delivery plans will balance </w:t>
      </w:r>
      <w:r w:rsidR="00AE2A3A">
        <w:rPr>
          <w:rFonts w:ascii="Calibri Light" w:eastAsia="Calibri" w:hAnsi="Calibri Light"/>
          <w:sz w:val="24"/>
          <w:szCs w:val="24"/>
        </w:rPr>
        <w:t xml:space="preserve">work </w:t>
      </w:r>
      <w:proofErr w:type="gramStart"/>
      <w:r w:rsidR="00AE2A3A">
        <w:rPr>
          <w:rFonts w:ascii="Calibri Light" w:eastAsia="Calibri" w:hAnsi="Calibri Light"/>
          <w:sz w:val="24"/>
          <w:szCs w:val="24"/>
        </w:rPr>
        <w:t>progressing</w:t>
      </w:r>
      <w:proofErr w:type="gramEnd"/>
      <w:r w:rsidR="00AE2A3A">
        <w:rPr>
          <w:rFonts w:ascii="Calibri Light" w:eastAsia="Calibri" w:hAnsi="Calibri Light"/>
          <w:sz w:val="24"/>
          <w:szCs w:val="24"/>
        </w:rPr>
        <w:t xml:space="preserve"> the </w:t>
      </w:r>
      <w:r>
        <w:rPr>
          <w:rFonts w:ascii="Calibri Light" w:eastAsia="Calibri" w:hAnsi="Calibri Light"/>
          <w:sz w:val="24"/>
          <w:szCs w:val="24"/>
        </w:rPr>
        <w:t>redesign</w:t>
      </w:r>
      <w:r w:rsidR="00AE2A3A">
        <w:rPr>
          <w:rFonts w:ascii="Calibri Light" w:eastAsia="Calibri" w:hAnsi="Calibri Light"/>
          <w:sz w:val="24"/>
          <w:szCs w:val="24"/>
        </w:rPr>
        <w:t xml:space="preserve"> of</w:t>
      </w:r>
      <w:r>
        <w:rPr>
          <w:rFonts w:ascii="Calibri Light" w:eastAsia="Calibri" w:hAnsi="Calibri Light"/>
          <w:sz w:val="24"/>
          <w:szCs w:val="24"/>
        </w:rPr>
        <w:t xml:space="preserve"> primary care services and </w:t>
      </w:r>
      <w:r w:rsidR="00AE2A3A">
        <w:rPr>
          <w:rFonts w:ascii="Calibri Light" w:eastAsia="Calibri" w:hAnsi="Calibri Light"/>
          <w:sz w:val="24"/>
          <w:szCs w:val="24"/>
        </w:rPr>
        <w:t xml:space="preserve">work progressing </w:t>
      </w:r>
      <w:r>
        <w:rPr>
          <w:rFonts w:ascii="Calibri Light" w:eastAsia="Calibri" w:hAnsi="Calibri Light"/>
          <w:sz w:val="24"/>
          <w:szCs w:val="24"/>
        </w:rPr>
        <w:t>wider system transformation</w:t>
      </w:r>
      <w:r w:rsidR="00AD73C7">
        <w:rPr>
          <w:rFonts w:ascii="Calibri Light" w:eastAsia="Calibri" w:hAnsi="Calibri Light"/>
          <w:sz w:val="24"/>
          <w:szCs w:val="24"/>
        </w:rPr>
        <w:t xml:space="preserve">. </w:t>
      </w:r>
      <w:r w:rsidR="0096598D">
        <w:rPr>
          <w:rFonts w:ascii="Calibri Light" w:eastAsia="Calibri" w:hAnsi="Calibri Light"/>
          <w:sz w:val="24"/>
          <w:szCs w:val="24"/>
        </w:rPr>
        <w:t xml:space="preserve">This is imperative so that Connected Care </w:t>
      </w:r>
      <w:r>
        <w:rPr>
          <w:rFonts w:ascii="Calibri Light" w:eastAsia="Calibri" w:hAnsi="Calibri Light"/>
          <w:sz w:val="24"/>
          <w:szCs w:val="24"/>
        </w:rPr>
        <w:t xml:space="preserve">has a clear sense of what it is aiming to achieve: to underpin effective implementation and assessment of outcomes achieved.   </w:t>
      </w:r>
    </w:p>
    <w:p w14:paraId="21023E24" w14:textId="338D3168" w:rsidR="00F229C0" w:rsidRDefault="00423C54" w:rsidP="002F5E77">
      <w:pPr>
        <w:spacing w:after="60" w:line="240" w:lineRule="auto"/>
        <w:ind w:left="45" w:firstLine="0"/>
        <w:jc w:val="left"/>
        <w:rPr>
          <w:rFonts w:asciiTheme="majorHAnsi" w:hAnsiTheme="majorHAnsi"/>
          <w:sz w:val="24"/>
          <w:szCs w:val="24"/>
        </w:rPr>
      </w:pPr>
      <w:r>
        <w:rPr>
          <w:rFonts w:asciiTheme="majorHAnsi" w:hAnsiTheme="majorHAnsi"/>
          <w:sz w:val="24"/>
          <w:szCs w:val="24"/>
        </w:rPr>
        <w:t xml:space="preserve">As change programmes </w:t>
      </w:r>
      <w:r w:rsidR="003937BC">
        <w:rPr>
          <w:rFonts w:asciiTheme="majorHAnsi" w:hAnsiTheme="majorHAnsi"/>
          <w:sz w:val="24"/>
          <w:szCs w:val="24"/>
        </w:rPr>
        <w:t xml:space="preserve">grow </w:t>
      </w:r>
      <w:r w:rsidR="00226F92">
        <w:rPr>
          <w:rFonts w:asciiTheme="majorHAnsi" w:hAnsiTheme="majorHAnsi"/>
          <w:sz w:val="24"/>
          <w:szCs w:val="24"/>
        </w:rPr>
        <w:t>in</w:t>
      </w:r>
      <w:r>
        <w:rPr>
          <w:rFonts w:asciiTheme="majorHAnsi" w:hAnsiTheme="majorHAnsi"/>
          <w:sz w:val="24"/>
          <w:szCs w:val="24"/>
        </w:rPr>
        <w:t xml:space="preserve"> scale and ambition, </w:t>
      </w:r>
      <w:r w:rsidR="003937BC">
        <w:rPr>
          <w:rFonts w:asciiTheme="majorHAnsi" w:hAnsiTheme="majorHAnsi"/>
          <w:sz w:val="24"/>
          <w:szCs w:val="24"/>
        </w:rPr>
        <w:t xml:space="preserve">the </w:t>
      </w:r>
      <w:r w:rsidR="000A6C59">
        <w:rPr>
          <w:rFonts w:asciiTheme="majorHAnsi" w:hAnsiTheme="majorHAnsi"/>
          <w:sz w:val="24"/>
          <w:szCs w:val="24"/>
        </w:rPr>
        <w:t xml:space="preserve">size of the </w:t>
      </w:r>
      <w:r w:rsidR="003455AF">
        <w:rPr>
          <w:rFonts w:asciiTheme="majorHAnsi" w:hAnsiTheme="majorHAnsi"/>
          <w:sz w:val="24"/>
          <w:szCs w:val="24"/>
        </w:rPr>
        <w:t xml:space="preserve">organisational </w:t>
      </w:r>
      <w:r w:rsidR="003937BC">
        <w:rPr>
          <w:rFonts w:asciiTheme="majorHAnsi" w:hAnsiTheme="majorHAnsi"/>
          <w:sz w:val="24"/>
          <w:szCs w:val="24"/>
        </w:rPr>
        <w:t xml:space="preserve">partnerships </w:t>
      </w:r>
      <w:r w:rsidR="00526F0A">
        <w:rPr>
          <w:rFonts w:asciiTheme="majorHAnsi" w:hAnsiTheme="majorHAnsi"/>
          <w:sz w:val="24"/>
          <w:szCs w:val="24"/>
        </w:rPr>
        <w:t xml:space="preserve">needed to deliver them increases, </w:t>
      </w:r>
      <w:r w:rsidR="003937BC">
        <w:rPr>
          <w:rFonts w:asciiTheme="majorHAnsi" w:hAnsiTheme="majorHAnsi"/>
          <w:sz w:val="24"/>
          <w:szCs w:val="24"/>
        </w:rPr>
        <w:t xml:space="preserve">and so too does the complexity of governance and decision-making. </w:t>
      </w:r>
      <w:r w:rsidR="002869BD">
        <w:rPr>
          <w:rFonts w:asciiTheme="majorHAnsi" w:hAnsiTheme="majorHAnsi"/>
          <w:sz w:val="24"/>
          <w:szCs w:val="24"/>
        </w:rPr>
        <w:t xml:space="preserve">Connected Care was </w:t>
      </w:r>
      <w:r w:rsidR="00BA0ADE">
        <w:rPr>
          <w:rFonts w:asciiTheme="majorHAnsi" w:hAnsiTheme="majorHAnsi"/>
          <w:sz w:val="24"/>
          <w:szCs w:val="24"/>
        </w:rPr>
        <w:t>also grappling with this issue</w:t>
      </w:r>
      <w:r w:rsidR="006E217F">
        <w:rPr>
          <w:rFonts w:asciiTheme="majorHAnsi" w:hAnsiTheme="majorHAnsi"/>
          <w:sz w:val="24"/>
          <w:szCs w:val="24"/>
        </w:rPr>
        <w:t xml:space="preserve">: it was making good progress in the primary care-focused elements of the programme, but </w:t>
      </w:r>
      <w:r w:rsidR="00C60795">
        <w:rPr>
          <w:rFonts w:asciiTheme="majorHAnsi" w:hAnsiTheme="majorHAnsi"/>
          <w:sz w:val="24"/>
          <w:szCs w:val="24"/>
        </w:rPr>
        <w:t xml:space="preserve">finding it much harder to </w:t>
      </w:r>
      <w:r w:rsidR="00D555DF">
        <w:rPr>
          <w:rFonts w:asciiTheme="majorHAnsi" w:hAnsiTheme="majorHAnsi"/>
          <w:sz w:val="24"/>
          <w:szCs w:val="24"/>
        </w:rPr>
        <w:t xml:space="preserve">reach agreements about </w:t>
      </w:r>
      <w:r w:rsidR="00B605EB">
        <w:rPr>
          <w:rFonts w:asciiTheme="majorHAnsi" w:hAnsiTheme="majorHAnsi"/>
          <w:sz w:val="24"/>
          <w:szCs w:val="24"/>
        </w:rPr>
        <w:t xml:space="preserve">workstreams involving </w:t>
      </w:r>
      <w:r w:rsidR="00C60795">
        <w:rPr>
          <w:rFonts w:asciiTheme="majorHAnsi" w:hAnsiTheme="majorHAnsi"/>
          <w:sz w:val="24"/>
          <w:szCs w:val="24"/>
        </w:rPr>
        <w:t xml:space="preserve">complex inter-organisational changes and move </w:t>
      </w:r>
      <w:r w:rsidR="00B605EB">
        <w:rPr>
          <w:rFonts w:asciiTheme="majorHAnsi" w:hAnsiTheme="majorHAnsi"/>
          <w:sz w:val="24"/>
          <w:szCs w:val="24"/>
        </w:rPr>
        <w:t xml:space="preserve">these </w:t>
      </w:r>
      <w:r w:rsidR="00C60795">
        <w:rPr>
          <w:rFonts w:asciiTheme="majorHAnsi" w:hAnsiTheme="majorHAnsi"/>
          <w:sz w:val="24"/>
          <w:szCs w:val="24"/>
        </w:rPr>
        <w:t>from design to implementation</w:t>
      </w:r>
      <w:r w:rsidR="00BA0ADE">
        <w:rPr>
          <w:rFonts w:asciiTheme="majorHAnsi" w:hAnsiTheme="majorHAnsi"/>
          <w:sz w:val="24"/>
          <w:szCs w:val="24"/>
        </w:rPr>
        <w:t xml:space="preserve">. </w:t>
      </w:r>
      <w:r w:rsidR="00E037F2">
        <w:rPr>
          <w:rFonts w:asciiTheme="majorHAnsi" w:hAnsiTheme="majorHAnsi"/>
          <w:sz w:val="24"/>
          <w:szCs w:val="24"/>
        </w:rPr>
        <w:t>This raises a question, about whether there is a ‘tipping point’ beyond which change programmes increase in complexity but not in their potential to deliver major outcomes</w:t>
      </w:r>
      <w:r w:rsidR="002F61CA">
        <w:rPr>
          <w:rFonts w:asciiTheme="majorHAnsi" w:hAnsiTheme="majorHAnsi"/>
          <w:sz w:val="24"/>
          <w:szCs w:val="24"/>
        </w:rPr>
        <w:t>, at least not in the timescales and resources that they are likely to be working with</w:t>
      </w:r>
      <w:r w:rsidR="003E3E5D">
        <w:rPr>
          <w:rFonts w:asciiTheme="majorHAnsi" w:hAnsiTheme="majorHAnsi"/>
          <w:sz w:val="24"/>
          <w:szCs w:val="24"/>
        </w:rPr>
        <w:t xml:space="preserve">. </w:t>
      </w:r>
      <w:r w:rsidR="00071F04">
        <w:rPr>
          <w:rFonts w:asciiTheme="majorHAnsi" w:hAnsiTheme="majorHAnsi"/>
          <w:sz w:val="24"/>
          <w:szCs w:val="24"/>
        </w:rPr>
        <w:t>The learning from</w:t>
      </w:r>
      <w:r w:rsidR="00764AE7">
        <w:rPr>
          <w:rFonts w:asciiTheme="majorHAnsi" w:hAnsiTheme="majorHAnsi"/>
          <w:sz w:val="24"/>
          <w:szCs w:val="24"/>
        </w:rPr>
        <w:t xml:space="preserve"> across the vanguards should be brought together to </w:t>
      </w:r>
      <w:r w:rsidR="00071F04">
        <w:rPr>
          <w:rFonts w:asciiTheme="majorHAnsi" w:hAnsiTheme="majorHAnsi"/>
          <w:sz w:val="24"/>
          <w:szCs w:val="24"/>
        </w:rPr>
        <w:t xml:space="preserve">explore whether this is the case. </w:t>
      </w:r>
    </w:p>
    <w:p w14:paraId="00BECB93" w14:textId="629E922C" w:rsidR="00B5571D" w:rsidRDefault="008A7629" w:rsidP="002F5E77">
      <w:pPr>
        <w:spacing w:after="60" w:line="240" w:lineRule="auto"/>
        <w:ind w:left="45" w:firstLine="0"/>
        <w:jc w:val="left"/>
        <w:rPr>
          <w:rFonts w:asciiTheme="majorHAnsi" w:hAnsiTheme="majorHAnsi"/>
          <w:sz w:val="24"/>
          <w:szCs w:val="24"/>
        </w:rPr>
      </w:pPr>
      <w:r>
        <w:rPr>
          <w:rFonts w:asciiTheme="majorHAnsi" w:hAnsiTheme="majorHAnsi"/>
          <w:sz w:val="24"/>
          <w:szCs w:val="24"/>
        </w:rPr>
        <w:t xml:space="preserve">Many of the </w:t>
      </w:r>
      <w:r w:rsidR="00C80842">
        <w:rPr>
          <w:rFonts w:asciiTheme="majorHAnsi" w:hAnsiTheme="majorHAnsi"/>
          <w:sz w:val="24"/>
          <w:szCs w:val="24"/>
        </w:rPr>
        <w:t xml:space="preserve">challenges of partnership working </w:t>
      </w:r>
      <w:r w:rsidR="00BA0FA1">
        <w:rPr>
          <w:rFonts w:asciiTheme="majorHAnsi" w:hAnsiTheme="majorHAnsi"/>
          <w:sz w:val="24"/>
          <w:szCs w:val="24"/>
        </w:rPr>
        <w:t>within Connected Care</w:t>
      </w:r>
      <w:r w:rsidR="005D076D">
        <w:rPr>
          <w:rFonts w:asciiTheme="majorHAnsi" w:hAnsiTheme="majorHAnsi"/>
          <w:sz w:val="24"/>
          <w:szCs w:val="24"/>
        </w:rPr>
        <w:t xml:space="preserve"> </w:t>
      </w:r>
      <w:r w:rsidR="00652384">
        <w:rPr>
          <w:rFonts w:asciiTheme="majorHAnsi" w:hAnsiTheme="majorHAnsi"/>
          <w:sz w:val="24"/>
          <w:szCs w:val="24"/>
        </w:rPr>
        <w:t>echo</w:t>
      </w:r>
      <w:r w:rsidR="00C80842">
        <w:rPr>
          <w:rFonts w:asciiTheme="majorHAnsi" w:hAnsiTheme="majorHAnsi"/>
          <w:sz w:val="24"/>
          <w:szCs w:val="24"/>
        </w:rPr>
        <w:t xml:space="preserve"> experiences</w:t>
      </w:r>
      <w:r w:rsidR="005D076D">
        <w:rPr>
          <w:rFonts w:asciiTheme="majorHAnsi" w:hAnsiTheme="majorHAnsi"/>
          <w:sz w:val="24"/>
          <w:szCs w:val="24"/>
        </w:rPr>
        <w:t xml:space="preserve"> reported</w:t>
      </w:r>
      <w:r w:rsidR="00C80842">
        <w:rPr>
          <w:rFonts w:asciiTheme="majorHAnsi" w:hAnsiTheme="majorHAnsi"/>
          <w:sz w:val="24"/>
          <w:szCs w:val="24"/>
        </w:rPr>
        <w:t xml:space="preserve"> </w:t>
      </w:r>
      <w:r w:rsidR="00A175EF">
        <w:rPr>
          <w:rFonts w:asciiTheme="majorHAnsi" w:hAnsiTheme="majorHAnsi"/>
          <w:sz w:val="24"/>
          <w:szCs w:val="24"/>
        </w:rPr>
        <w:t>across the NHS and social care</w:t>
      </w:r>
      <w:r w:rsidR="00B5571D">
        <w:rPr>
          <w:rFonts w:asciiTheme="majorHAnsi" w:hAnsiTheme="majorHAnsi"/>
          <w:sz w:val="24"/>
          <w:szCs w:val="24"/>
        </w:rPr>
        <w:t>. These include</w:t>
      </w:r>
      <w:r w:rsidR="00AF5F0C">
        <w:rPr>
          <w:rFonts w:asciiTheme="majorHAnsi" w:hAnsiTheme="majorHAnsi"/>
          <w:sz w:val="24"/>
          <w:szCs w:val="24"/>
        </w:rPr>
        <w:t>d</w:t>
      </w:r>
      <w:r w:rsidR="00B5571D">
        <w:rPr>
          <w:rFonts w:asciiTheme="majorHAnsi" w:hAnsiTheme="majorHAnsi"/>
          <w:sz w:val="24"/>
          <w:szCs w:val="24"/>
        </w:rPr>
        <w:t xml:space="preserve"> </w:t>
      </w:r>
      <w:r w:rsidR="00FD3E27">
        <w:rPr>
          <w:rFonts w:asciiTheme="majorHAnsi" w:hAnsiTheme="majorHAnsi"/>
          <w:sz w:val="24"/>
          <w:szCs w:val="24"/>
        </w:rPr>
        <w:t xml:space="preserve">organisational disincentives to integrate services, and share </w:t>
      </w:r>
      <w:r w:rsidR="009466FF">
        <w:rPr>
          <w:rFonts w:asciiTheme="majorHAnsi" w:hAnsiTheme="majorHAnsi"/>
          <w:sz w:val="24"/>
          <w:szCs w:val="24"/>
        </w:rPr>
        <w:t xml:space="preserve">risks </w:t>
      </w:r>
      <w:r w:rsidR="00FD3E27">
        <w:rPr>
          <w:rFonts w:asciiTheme="majorHAnsi" w:hAnsiTheme="majorHAnsi"/>
          <w:sz w:val="24"/>
          <w:szCs w:val="24"/>
        </w:rPr>
        <w:t>and rewards</w:t>
      </w:r>
      <w:r w:rsidR="00B5571D">
        <w:rPr>
          <w:rFonts w:asciiTheme="majorHAnsi" w:hAnsiTheme="majorHAnsi"/>
          <w:sz w:val="24"/>
          <w:szCs w:val="24"/>
        </w:rPr>
        <w:t xml:space="preserve">; </w:t>
      </w:r>
      <w:r w:rsidR="00B5571D" w:rsidRPr="00E91FE9">
        <w:rPr>
          <w:rFonts w:ascii="Calibri Light" w:eastAsia="Calibri" w:hAnsi="Calibri Light"/>
          <w:sz w:val="24"/>
          <w:szCs w:val="24"/>
        </w:rPr>
        <w:t>lack o</w:t>
      </w:r>
      <w:r w:rsidR="00B5571D">
        <w:rPr>
          <w:rFonts w:ascii="Calibri Light" w:eastAsia="Calibri" w:hAnsi="Calibri Light"/>
          <w:sz w:val="24"/>
          <w:szCs w:val="24"/>
        </w:rPr>
        <w:t>f coherence between local plans;</w:t>
      </w:r>
      <w:r w:rsidR="00B5571D" w:rsidRPr="00E91FE9">
        <w:rPr>
          <w:rFonts w:ascii="Calibri Light" w:eastAsia="Calibri" w:hAnsi="Calibri Light"/>
          <w:sz w:val="24"/>
          <w:szCs w:val="24"/>
        </w:rPr>
        <w:t xml:space="preserve"> difficult</w:t>
      </w:r>
      <w:r w:rsidR="00D555DF">
        <w:rPr>
          <w:rFonts w:ascii="Calibri Light" w:eastAsia="Calibri" w:hAnsi="Calibri Light"/>
          <w:sz w:val="24"/>
          <w:szCs w:val="24"/>
        </w:rPr>
        <w:t>ies</w:t>
      </w:r>
      <w:r w:rsidR="00B5571D" w:rsidRPr="00E91FE9">
        <w:rPr>
          <w:rFonts w:ascii="Calibri Light" w:eastAsia="Calibri" w:hAnsi="Calibri Light"/>
          <w:sz w:val="24"/>
          <w:szCs w:val="24"/>
        </w:rPr>
        <w:t xml:space="preserve"> operating across multiple </w:t>
      </w:r>
      <w:r w:rsidR="00D555DF">
        <w:rPr>
          <w:rFonts w:ascii="Calibri Light" w:eastAsia="Calibri" w:hAnsi="Calibri Light"/>
          <w:sz w:val="24"/>
          <w:szCs w:val="24"/>
        </w:rPr>
        <w:t xml:space="preserve">and </w:t>
      </w:r>
      <w:r w:rsidR="00B5571D" w:rsidRPr="00E91FE9">
        <w:rPr>
          <w:rFonts w:ascii="Calibri Light" w:eastAsia="Calibri" w:hAnsi="Calibri Light"/>
          <w:sz w:val="24"/>
          <w:szCs w:val="24"/>
        </w:rPr>
        <w:t>poo</w:t>
      </w:r>
      <w:r w:rsidR="00B5571D">
        <w:rPr>
          <w:rFonts w:ascii="Calibri Light" w:eastAsia="Calibri" w:hAnsi="Calibri Light"/>
          <w:sz w:val="24"/>
          <w:szCs w:val="24"/>
        </w:rPr>
        <w:t>rly aligned planning footprints</w:t>
      </w:r>
      <w:r w:rsidR="009466FF">
        <w:rPr>
          <w:rFonts w:ascii="Calibri Light" w:eastAsia="Calibri" w:hAnsi="Calibri Light"/>
          <w:sz w:val="24"/>
          <w:szCs w:val="24"/>
        </w:rPr>
        <w:t xml:space="preserve">; and </w:t>
      </w:r>
      <w:r w:rsidR="00AF5F0C">
        <w:rPr>
          <w:rFonts w:ascii="Calibri Light" w:eastAsia="Calibri" w:hAnsi="Calibri Light"/>
          <w:sz w:val="24"/>
          <w:szCs w:val="24"/>
        </w:rPr>
        <w:t xml:space="preserve">problems of </w:t>
      </w:r>
      <w:r w:rsidR="009466FF">
        <w:rPr>
          <w:rFonts w:ascii="Calibri Light" w:eastAsia="Calibri" w:hAnsi="Calibri Light"/>
          <w:sz w:val="24"/>
          <w:szCs w:val="24"/>
        </w:rPr>
        <w:t>data sharing</w:t>
      </w:r>
      <w:r w:rsidR="00E3704B">
        <w:rPr>
          <w:rFonts w:ascii="Calibri Light" w:eastAsia="Calibri" w:hAnsi="Calibri Light"/>
          <w:sz w:val="24"/>
          <w:szCs w:val="24"/>
        </w:rPr>
        <w:t xml:space="preserve"> and governance</w:t>
      </w:r>
      <w:r w:rsidR="00B5571D">
        <w:rPr>
          <w:rFonts w:ascii="Calibri Light" w:eastAsia="Calibri" w:hAnsi="Calibri Light"/>
          <w:sz w:val="24"/>
          <w:szCs w:val="24"/>
        </w:rPr>
        <w:t>.</w:t>
      </w:r>
      <w:r>
        <w:rPr>
          <w:rFonts w:ascii="Calibri Light" w:eastAsia="Calibri" w:hAnsi="Calibri Light"/>
          <w:sz w:val="24"/>
          <w:szCs w:val="24"/>
        </w:rPr>
        <w:t xml:space="preserve"> </w:t>
      </w:r>
      <w:r w:rsidR="00FC7D20">
        <w:rPr>
          <w:rFonts w:ascii="Calibri Light" w:eastAsia="Calibri" w:hAnsi="Calibri Light"/>
          <w:sz w:val="24"/>
          <w:szCs w:val="24"/>
        </w:rPr>
        <w:t xml:space="preserve">Two further issues </w:t>
      </w:r>
      <w:r w:rsidR="00AF5F0C">
        <w:rPr>
          <w:rFonts w:ascii="Calibri Light" w:eastAsia="Calibri" w:hAnsi="Calibri Light"/>
          <w:sz w:val="24"/>
          <w:szCs w:val="24"/>
        </w:rPr>
        <w:t>we</w:t>
      </w:r>
      <w:r w:rsidR="00E3704B">
        <w:rPr>
          <w:rFonts w:ascii="Calibri Light" w:eastAsia="Calibri" w:hAnsi="Calibri Light"/>
          <w:sz w:val="24"/>
          <w:szCs w:val="24"/>
        </w:rPr>
        <w:t xml:space="preserve">re the </w:t>
      </w:r>
      <w:r w:rsidR="00FC7D20">
        <w:rPr>
          <w:rFonts w:ascii="Calibri Light" w:eastAsia="Calibri" w:hAnsi="Calibri Light"/>
          <w:sz w:val="24"/>
          <w:szCs w:val="24"/>
        </w:rPr>
        <w:t>lack of engagement from social c</w:t>
      </w:r>
      <w:r w:rsidR="00CA12BC">
        <w:rPr>
          <w:rFonts w:ascii="Calibri Light" w:eastAsia="Calibri" w:hAnsi="Calibri Light"/>
          <w:sz w:val="24"/>
          <w:szCs w:val="24"/>
        </w:rPr>
        <w:t xml:space="preserve">are, and the involvement of </w:t>
      </w:r>
      <w:proofErr w:type="spellStart"/>
      <w:r w:rsidR="00FC7D20">
        <w:rPr>
          <w:rFonts w:ascii="Calibri Light" w:eastAsia="Calibri" w:hAnsi="Calibri Light"/>
          <w:sz w:val="24"/>
          <w:szCs w:val="24"/>
        </w:rPr>
        <w:t>Optum</w:t>
      </w:r>
      <w:proofErr w:type="spellEnd"/>
      <w:r w:rsidR="005B1C25">
        <w:rPr>
          <w:rFonts w:ascii="Calibri Light" w:eastAsia="Calibri" w:hAnsi="Calibri Light"/>
          <w:sz w:val="24"/>
          <w:szCs w:val="24"/>
        </w:rPr>
        <w:t xml:space="preserve">. While programmes of this kind </w:t>
      </w:r>
      <w:r w:rsidR="00BF2B20">
        <w:rPr>
          <w:rFonts w:ascii="Calibri Light" w:eastAsia="Calibri" w:hAnsi="Calibri Light"/>
          <w:sz w:val="24"/>
          <w:szCs w:val="24"/>
        </w:rPr>
        <w:t xml:space="preserve">may </w:t>
      </w:r>
      <w:r w:rsidR="007F47A8">
        <w:rPr>
          <w:rFonts w:ascii="Calibri Light" w:eastAsia="Calibri" w:hAnsi="Calibri Light"/>
          <w:sz w:val="24"/>
          <w:szCs w:val="24"/>
        </w:rPr>
        <w:t xml:space="preserve">have to </w:t>
      </w:r>
      <w:r w:rsidR="005B1C25">
        <w:rPr>
          <w:rFonts w:ascii="Calibri Light" w:eastAsia="Calibri" w:hAnsi="Calibri Light"/>
          <w:sz w:val="24"/>
          <w:szCs w:val="24"/>
        </w:rPr>
        <w:t>buy in specialist services to support programme design and deliver</w:t>
      </w:r>
      <w:r w:rsidR="00BF2B20">
        <w:rPr>
          <w:rFonts w:ascii="Calibri Light" w:eastAsia="Calibri" w:hAnsi="Calibri Light"/>
          <w:sz w:val="24"/>
          <w:szCs w:val="24"/>
        </w:rPr>
        <w:t>y</w:t>
      </w:r>
      <w:r w:rsidR="00E26999">
        <w:rPr>
          <w:rFonts w:ascii="Calibri Light" w:eastAsia="Calibri" w:hAnsi="Calibri Light"/>
          <w:sz w:val="24"/>
          <w:szCs w:val="24"/>
        </w:rPr>
        <w:t xml:space="preserve">, the learning from Connected Care </w:t>
      </w:r>
      <w:r w:rsidR="00BF2B20">
        <w:rPr>
          <w:rFonts w:ascii="Calibri Light" w:eastAsia="Calibri" w:hAnsi="Calibri Light"/>
          <w:sz w:val="24"/>
          <w:szCs w:val="24"/>
        </w:rPr>
        <w:t xml:space="preserve">is that having a commercial partner (especially one based outside the UK) </w:t>
      </w:r>
      <w:r w:rsidR="006B6A15">
        <w:rPr>
          <w:rFonts w:ascii="Calibri Light" w:eastAsia="Calibri" w:hAnsi="Calibri Light"/>
          <w:sz w:val="24"/>
          <w:szCs w:val="24"/>
        </w:rPr>
        <w:t xml:space="preserve">has implications for building relationships and trust </w:t>
      </w:r>
      <w:r w:rsidR="00BF2B20">
        <w:rPr>
          <w:rFonts w:ascii="Calibri Light" w:eastAsia="Calibri" w:hAnsi="Calibri Light"/>
          <w:sz w:val="24"/>
          <w:szCs w:val="24"/>
        </w:rPr>
        <w:t>that must be carefully considered and managed.</w:t>
      </w:r>
      <w:r w:rsidR="00E26999">
        <w:rPr>
          <w:rFonts w:ascii="Calibri Light" w:eastAsia="Calibri" w:hAnsi="Calibri Light"/>
          <w:sz w:val="24"/>
          <w:szCs w:val="24"/>
        </w:rPr>
        <w:t xml:space="preserve"> </w:t>
      </w:r>
      <w:r w:rsidR="00FC7D20">
        <w:rPr>
          <w:rFonts w:ascii="Calibri Light" w:eastAsia="Calibri" w:hAnsi="Calibri Light"/>
          <w:sz w:val="24"/>
          <w:szCs w:val="24"/>
        </w:rPr>
        <w:t xml:space="preserve"> </w:t>
      </w:r>
    </w:p>
    <w:p w14:paraId="31F19FF6" w14:textId="173B9D02" w:rsidR="00766BDF" w:rsidRDefault="000B35FB" w:rsidP="002F5E77">
      <w:pPr>
        <w:spacing w:after="60" w:line="240" w:lineRule="auto"/>
        <w:ind w:left="45" w:firstLine="0"/>
        <w:jc w:val="left"/>
        <w:rPr>
          <w:rFonts w:ascii="Calibri Light" w:eastAsia="Calibri" w:hAnsi="Calibri Light"/>
          <w:sz w:val="24"/>
          <w:szCs w:val="24"/>
        </w:rPr>
      </w:pPr>
      <w:r>
        <w:rPr>
          <w:rFonts w:asciiTheme="majorHAnsi" w:hAnsiTheme="majorHAnsi"/>
          <w:sz w:val="24"/>
          <w:szCs w:val="24"/>
        </w:rPr>
        <w:t xml:space="preserve">A critical factor </w:t>
      </w:r>
      <w:r w:rsidR="00F66812">
        <w:rPr>
          <w:rFonts w:asciiTheme="majorHAnsi" w:hAnsiTheme="majorHAnsi"/>
          <w:sz w:val="24"/>
          <w:szCs w:val="24"/>
        </w:rPr>
        <w:t xml:space="preserve">affecting partnership working </w:t>
      </w:r>
      <w:r>
        <w:rPr>
          <w:rFonts w:asciiTheme="majorHAnsi" w:hAnsiTheme="majorHAnsi"/>
          <w:sz w:val="24"/>
          <w:szCs w:val="24"/>
        </w:rPr>
        <w:t xml:space="preserve">in the Connected Care context is the financial environment. </w:t>
      </w:r>
      <w:r w:rsidR="00594AD6">
        <w:rPr>
          <w:rFonts w:asciiTheme="majorHAnsi" w:hAnsiTheme="majorHAnsi"/>
          <w:sz w:val="24"/>
          <w:szCs w:val="24"/>
        </w:rPr>
        <w:t xml:space="preserve">In effect, there are two competing </w:t>
      </w:r>
      <w:r w:rsidR="002649FB">
        <w:rPr>
          <w:rFonts w:asciiTheme="majorHAnsi" w:hAnsiTheme="majorHAnsi"/>
          <w:sz w:val="24"/>
          <w:szCs w:val="24"/>
        </w:rPr>
        <w:t xml:space="preserve">financial </w:t>
      </w:r>
      <w:r w:rsidR="00594AD6">
        <w:rPr>
          <w:rFonts w:asciiTheme="majorHAnsi" w:hAnsiTheme="majorHAnsi"/>
          <w:sz w:val="24"/>
          <w:szCs w:val="24"/>
        </w:rPr>
        <w:t xml:space="preserve">‘logics’ within </w:t>
      </w:r>
      <w:r w:rsidR="00F50BA0">
        <w:rPr>
          <w:rFonts w:asciiTheme="majorHAnsi" w:hAnsiTheme="majorHAnsi"/>
          <w:sz w:val="24"/>
          <w:szCs w:val="24"/>
        </w:rPr>
        <w:t xml:space="preserve">the programme. </w:t>
      </w:r>
      <w:r w:rsidR="00594AD6">
        <w:rPr>
          <w:rFonts w:asciiTheme="majorHAnsi" w:hAnsiTheme="majorHAnsi"/>
          <w:sz w:val="24"/>
          <w:szCs w:val="24"/>
        </w:rPr>
        <w:t>The first is about moving care closer to home and ensuring the sustainability of general practice – this i</w:t>
      </w:r>
      <w:r w:rsidR="00F50BA0">
        <w:rPr>
          <w:rFonts w:asciiTheme="majorHAnsi" w:hAnsiTheme="majorHAnsi"/>
          <w:sz w:val="24"/>
          <w:szCs w:val="24"/>
        </w:rPr>
        <w:t>s the major driver for Modality</w:t>
      </w:r>
      <w:r w:rsidR="00594AD6">
        <w:rPr>
          <w:rFonts w:asciiTheme="majorHAnsi" w:hAnsiTheme="majorHAnsi"/>
          <w:sz w:val="24"/>
          <w:szCs w:val="24"/>
        </w:rPr>
        <w:t xml:space="preserve"> as lead of the programme. </w:t>
      </w:r>
      <w:r w:rsidR="00B3313C">
        <w:rPr>
          <w:rFonts w:asciiTheme="majorHAnsi" w:hAnsiTheme="majorHAnsi"/>
          <w:sz w:val="24"/>
          <w:szCs w:val="24"/>
        </w:rPr>
        <w:t>The second is about</w:t>
      </w:r>
      <w:r w:rsidR="00D00A31">
        <w:rPr>
          <w:rFonts w:asciiTheme="majorHAnsi" w:hAnsiTheme="majorHAnsi"/>
          <w:sz w:val="24"/>
          <w:szCs w:val="24"/>
        </w:rPr>
        <w:t xml:space="preserve"> finding solutions to support the acute trust to </w:t>
      </w:r>
      <w:r w:rsidR="00B3313C">
        <w:rPr>
          <w:rFonts w:asciiTheme="majorHAnsi" w:hAnsiTheme="majorHAnsi"/>
          <w:sz w:val="24"/>
          <w:szCs w:val="24"/>
        </w:rPr>
        <w:t>manag</w:t>
      </w:r>
      <w:r w:rsidR="00D00A31">
        <w:rPr>
          <w:rFonts w:asciiTheme="majorHAnsi" w:hAnsiTheme="majorHAnsi"/>
          <w:sz w:val="24"/>
          <w:szCs w:val="24"/>
        </w:rPr>
        <w:t>e</w:t>
      </w:r>
      <w:r w:rsidR="00B3313C">
        <w:rPr>
          <w:rFonts w:asciiTheme="majorHAnsi" w:hAnsiTheme="majorHAnsi"/>
          <w:sz w:val="24"/>
          <w:szCs w:val="24"/>
        </w:rPr>
        <w:t xml:space="preserve"> increasing demand</w:t>
      </w:r>
      <w:r w:rsidR="00D00A31">
        <w:rPr>
          <w:rFonts w:asciiTheme="majorHAnsi" w:hAnsiTheme="majorHAnsi"/>
          <w:sz w:val="24"/>
          <w:szCs w:val="24"/>
        </w:rPr>
        <w:t xml:space="preserve"> for services</w:t>
      </w:r>
      <w:r w:rsidR="00B3313C">
        <w:rPr>
          <w:rFonts w:asciiTheme="majorHAnsi" w:hAnsiTheme="majorHAnsi"/>
          <w:sz w:val="24"/>
          <w:szCs w:val="24"/>
        </w:rPr>
        <w:t xml:space="preserve"> and </w:t>
      </w:r>
      <w:r w:rsidR="00ED4E48">
        <w:rPr>
          <w:rFonts w:asciiTheme="majorHAnsi" w:hAnsiTheme="majorHAnsi"/>
          <w:sz w:val="24"/>
          <w:szCs w:val="24"/>
        </w:rPr>
        <w:t>address its financial deficit</w:t>
      </w:r>
      <w:r w:rsidR="00E86551">
        <w:rPr>
          <w:rFonts w:asciiTheme="majorHAnsi" w:hAnsiTheme="majorHAnsi"/>
          <w:sz w:val="24"/>
          <w:szCs w:val="24"/>
        </w:rPr>
        <w:t>, upon which the</w:t>
      </w:r>
      <w:r w:rsidR="00226C12">
        <w:rPr>
          <w:rFonts w:asciiTheme="majorHAnsi" w:hAnsiTheme="majorHAnsi"/>
          <w:sz w:val="24"/>
          <w:szCs w:val="24"/>
        </w:rPr>
        <w:t xml:space="preserve"> </w:t>
      </w:r>
      <w:r w:rsidR="0018098B">
        <w:rPr>
          <w:rFonts w:asciiTheme="majorHAnsi" w:hAnsiTheme="majorHAnsi"/>
          <w:sz w:val="24"/>
          <w:szCs w:val="24"/>
        </w:rPr>
        <w:t xml:space="preserve">acute </w:t>
      </w:r>
      <w:r w:rsidR="00226C12">
        <w:rPr>
          <w:rFonts w:asciiTheme="majorHAnsi" w:hAnsiTheme="majorHAnsi"/>
          <w:sz w:val="24"/>
          <w:szCs w:val="24"/>
        </w:rPr>
        <w:t xml:space="preserve">trust’s engagement may ultimately depend. </w:t>
      </w:r>
      <w:r w:rsidR="00766BDF">
        <w:rPr>
          <w:rFonts w:asciiTheme="majorHAnsi" w:hAnsiTheme="majorHAnsi"/>
          <w:sz w:val="24"/>
          <w:szCs w:val="24"/>
        </w:rPr>
        <w:t>The question which Connected Care is grapp</w:t>
      </w:r>
      <w:r w:rsidR="00983F75">
        <w:rPr>
          <w:rFonts w:asciiTheme="majorHAnsi" w:hAnsiTheme="majorHAnsi"/>
          <w:sz w:val="24"/>
          <w:szCs w:val="24"/>
        </w:rPr>
        <w:t>l</w:t>
      </w:r>
      <w:r w:rsidR="00766BDF">
        <w:rPr>
          <w:rFonts w:asciiTheme="majorHAnsi" w:hAnsiTheme="majorHAnsi"/>
          <w:sz w:val="24"/>
          <w:szCs w:val="24"/>
        </w:rPr>
        <w:t>ing with, and indeed which ma</w:t>
      </w:r>
      <w:r w:rsidR="002E55D8">
        <w:rPr>
          <w:rFonts w:asciiTheme="majorHAnsi" w:hAnsiTheme="majorHAnsi"/>
          <w:sz w:val="24"/>
          <w:szCs w:val="24"/>
        </w:rPr>
        <w:t>n</w:t>
      </w:r>
      <w:r w:rsidR="00766BDF">
        <w:rPr>
          <w:rFonts w:asciiTheme="majorHAnsi" w:hAnsiTheme="majorHAnsi"/>
          <w:sz w:val="24"/>
          <w:szCs w:val="24"/>
        </w:rPr>
        <w:t xml:space="preserve">y schemes to move care closer to home are encountering, is whether </w:t>
      </w:r>
      <w:r w:rsidR="00983F75">
        <w:rPr>
          <w:rFonts w:asciiTheme="majorHAnsi" w:hAnsiTheme="majorHAnsi"/>
          <w:sz w:val="24"/>
          <w:szCs w:val="24"/>
        </w:rPr>
        <w:t>increasing</w:t>
      </w:r>
      <w:r w:rsidR="001C23BA">
        <w:rPr>
          <w:rFonts w:asciiTheme="majorHAnsi" w:hAnsiTheme="majorHAnsi"/>
          <w:sz w:val="24"/>
          <w:szCs w:val="24"/>
        </w:rPr>
        <w:t xml:space="preserve"> and joining up</w:t>
      </w:r>
      <w:r w:rsidR="00983F75">
        <w:rPr>
          <w:rFonts w:asciiTheme="majorHAnsi" w:hAnsiTheme="majorHAnsi"/>
          <w:sz w:val="24"/>
          <w:szCs w:val="24"/>
        </w:rPr>
        <w:t xml:space="preserve"> </w:t>
      </w:r>
      <w:r w:rsidR="00226C12">
        <w:rPr>
          <w:rFonts w:ascii="Calibri Light" w:eastAsia="Calibri" w:hAnsi="Calibri Light"/>
          <w:sz w:val="24"/>
          <w:szCs w:val="24"/>
        </w:rPr>
        <w:t xml:space="preserve">delivery </w:t>
      </w:r>
      <w:r w:rsidR="002A38C3">
        <w:rPr>
          <w:rFonts w:ascii="Calibri Light" w:eastAsia="Calibri" w:hAnsi="Calibri Light"/>
          <w:sz w:val="24"/>
          <w:szCs w:val="24"/>
        </w:rPr>
        <w:t>of</w:t>
      </w:r>
      <w:r w:rsidR="00226C12">
        <w:rPr>
          <w:rFonts w:ascii="Calibri Light" w:eastAsia="Calibri" w:hAnsi="Calibri Light"/>
          <w:sz w:val="24"/>
          <w:szCs w:val="24"/>
        </w:rPr>
        <w:t xml:space="preserve"> community-based services </w:t>
      </w:r>
      <w:r w:rsidR="00983F75">
        <w:rPr>
          <w:rFonts w:ascii="Calibri Light" w:eastAsia="Calibri" w:hAnsi="Calibri Light"/>
          <w:sz w:val="24"/>
          <w:szCs w:val="24"/>
        </w:rPr>
        <w:t xml:space="preserve">can be done in a way that helps to </w:t>
      </w:r>
      <w:r w:rsidR="00BD2E47">
        <w:rPr>
          <w:rFonts w:ascii="Calibri Light" w:eastAsia="Calibri" w:hAnsi="Calibri Light"/>
          <w:sz w:val="24"/>
          <w:szCs w:val="24"/>
        </w:rPr>
        <w:t xml:space="preserve">address </w:t>
      </w:r>
      <w:r w:rsidR="00983F75">
        <w:rPr>
          <w:rFonts w:ascii="Calibri Light" w:eastAsia="Calibri" w:hAnsi="Calibri Light"/>
          <w:sz w:val="24"/>
          <w:szCs w:val="24"/>
        </w:rPr>
        <w:t xml:space="preserve">financial pressures in the </w:t>
      </w:r>
      <w:r w:rsidR="00BD2E47">
        <w:rPr>
          <w:rFonts w:ascii="Calibri Light" w:eastAsia="Calibri" w:hAnsi="Calibri Light"/>
          <w:sz w:val="24"/>
          <w:szCs w:val="24"/>
        </w:rPr>
        <w:t>acute sector, rather than increas</w:t>
      </w:r>
      <w:r w:rsidR="002F5E77">
        <w:rPr>
          <w:rFonts w:ascii="Calibri Light" w:eastAsia="Calibri" w:hAnsi="Calibri Light"/>
          <w:sz w:val="24"/>
          <w:szCs w:val="24"/>
        </w:rPr>
        <w:t>e</w:t>
      </w:r>
      <w:r w:rsidR="00BD2E47">
        <w:rPr>
          <w:rFonts w:ascii="Calibri Light" w:eastAsia="Calibri" w:hAnsi="Calibri Light"/>
          <w:sz w:val="24"/>
          <w:szCs w:val="24"/>
        </w:rPr>
        <w:t xml:space="preserve"> them. </w:t>
      </w:r>
    </w:p>
    <w:p w14:paraId="73200CE0" w14:textId="17CFC659" w:rsidR="005277DA" w:rsidRPr="005277DA" w:rsidRDefault="00076A72" w:rsidP="002F5E77">
      <w:pPr>
        <w:spacing w:after="60" w:line="240" w:lineRule="auto"/>
        <w:ind w:left="45" w:firstLine="0"/>
        <w:jc w:val="left"/>
        <w:rPr>
          <w:rFonts w:ascii="Calibri Light" w:hAnsi="Calibri Light"/>
          <w:sz w:val="24"/>
          <w:szCs w:val="24"/>
        </w:rPr>
      </w:pPr>
      <w:r>
        <w:rPr>
          <w:rFonts w:ascii="Calibri Light" w:eastAsia="Calibri" w:hAnsi="Calibri Light"/>
          <w:sz w:val="24"/>
          <w:szCs w:val="24"/>
        </w:rPr>
        <w:t xml:space="preserve">Our findings suggest that this issue needs to be tackled more openly and explicitly by the partnership board and in the programme’s ongoing design work. But partners should </w:t>
      </w:r>
      <w:r w:rsidR="00B21BB7">
        <w:rPr>
          <w:rFonts w:ascii="Calibri Light" w:eastAsia="Calibri" w:hAnsi="Calibri Light"/>
          <w:sz w:val="24"/>
          <w:szCs w:val="24"/>
        </w:rPr>
        <w:t xml:space="preserve">also </w:t>
      </w:r>
      <w:r>
        <w:rPr>
          <w:rFonts w:ascii="Calibri Light" w:eastAsia="Calibri" w:hAnsi="Calibri Light"/>
          <w:sz w:val="24"/>
          <w:szCs w:val="24"/>
        </w:rPr>
        <w:t xml:space="preserve">be </w:t>
      </w:r>
      <w:r>
        <w:rPr>
          <w:rFonts w:ascii="Calibri Light" w:eastAsia="Calibri" w:hAnsi="Calibri Light"/>
          <w:sz w:val="24"/>
          <w:szCs w:val="24"/>
        </w:rPr>
        <w:lastRenderedPageBreak/>
        <w:t xml:space="preserve">mindful </w:t>
      </w:r>
      <w:r w:rsidR="001C23BA">
        <w:rPr>
          <w:rFonts w:ascii="Calibri Light" w:eastAsia="Calibri" w:hAnsi="Calibri Light"/>
          <w:sz w:val="24"/>
          <w:szCs w:val="24"/>
        </w:rPr>
        <w:t xml:space="preserve">of the evidence </w:t>
      </w:r>
      <w:r>
        <w:rPr>
          <w:rFonts w:ascii="Calibri Light" w:eastAsia="Calibri" w:hAnsi="Calibri Light"/>
          <w:sz w:val="24"/>
          <w:szCs w:val="24"/>
        </w:rPr>
        <w:t xml:space="preserve">base for </w:t>
      </w:r>
      <w:r w:rsidR="001C23BA">
        <w:rPr>
          <w:rFonts w:ascii="Calibri Light" w:eastAsia="Calibri" w:hAnsi="Calibri Light"/>
          <w:sz w:val="24"/>
          <w:szCs w:val="24"/>
        </w:rPr>
        <w:t xml:space="preserve">integrated and community-based care, </w:t>
      </w:r>
      <w:r>
        <w:rPr>
          <w:rFonts w:ascii="Calibri Light" w:eastAsia="Calibri" w:hAnsi="Calibri Light"/>
          <w:sz w:val="24"/>
          <w:szCs w:val="24"/>
        </w:rPr>
        <w:t xml:space="preserve">which </w:t>
      </w:r>
      <w:r w:rsidR="00971D31">
        <w:rPr>
          <w:rFonts w:ascii="Calibri Light" w:eastAsia="Calibri" w:hAnsi="Calibri Light"/>
          <w:sz w:val="24"/>
          <w:szCs w:val="24"/>
        </w:rPr>
        <w:t xml:space="preserve">shows that few schemes </w:t>
      </w:r>
      <w:r>
        <w:rPr>
          <w:rFonts w:ascii="Calibri Light" w:eastAsia="Calibri" w:hAnsi="Calibri Light"/>
          <w:sz w:val="24"/>
          <w:szCs w:val="24"/>
        </w:rPr>
        <w:t xml:space="preserve">deliver </w:t>
      </w:r>
      <w:r w:rsidR="00B21BB7">
        <w:rPr>
          <w:rFonts w:ascii="Calibri Light" w:eastAsia="Calibri" w:hAnsi="Calibri Light"/>
          <w:sz w:val="24"/>
          <w:szCs w:val="24"/>
        </w:rPr>
        <w:t xml:space="preserve">net savings, and some can even increase overall costs. </w:t>
      </w:r>
      <w:r w:rsidR="005277DA">
        <w:rPr>
          <w:rFonts w:ascii="Calibri Light" w:hAnsi="Calibri Light"/>
          <w:sz w:val="24"/>
          <w:szCs w:val="24"/>
        </w:rPr>
        <w:t xml:space="preserve">Connected Care partners and NHS England must </w:t>
      </w:r>
      <w:r w:rsidR="002F5E77">
        <w:rPr>
          <w:rFonts w:ascii="Calibri Light" w:hAnsi="Calibri Light"/>
          <w:sz w:val="24"/>
          <w:szCs w:val="24"/>
        </w:rPr>
        <w:t xml:space="preserve">be </w:t>
      </w:r>
      <w:r w:rsidR="005277DA">
        <w:rPr>
          <w:rFonts w:ascii="Calibri Light" w:hAnsi="Calibri Light"/>
          <w:sz w:val="24"/>
          <w:szCs w:val="24"/>
        </w:rPr>
        <w:t xml:space="preserve">realistic about what can be achieved, particularly </w:t>
      </w:r>
      <w:r w:rsidR="005277DA">
        <w:rPr>
          <w:rFonts w:ascii="Calibri Light" w:eastAsia="Calibri" w:hAnsi="Calibri Light"/>
          <w:sz w:val="24"/>
          <w:szCs w:val="24"/>
        </w:rPr>
        <w:t>within the timescale and the funding that is remaining for the New Care Models national programme.</w:t>
      </w:r>
    </w:p>
    <w:p w14:paraId="248C37C0" w14:textId="7BB2F72E" w:rsidR="002F5E77" w:rsidRDefault="001F1547" w:rsidP="002F5E77">
      <w:pPr>
        <w:spacing w:after="60" w:line="240" w:lineRule="auto"/>
        <w:ind w:left="0" w:firstLine="0"/>
        <w:jc w:val="left"/>
        <w:rPr>
          <w:rFonts w:ascii="Calibri Light" w:eastAsia="Calibri" w:hAnsi="Calibri Light"/>
          <w:sz w:val="24"/>
          <w:szCs w:val="24"/>
        </w:rPr>
      </w:pPr>
      <w:r>
        <w:rPr>
          <w:rFonts w:asciiTheme="majorHAnsi" w:hAnsiTheme="majorHAnsi"/>
          <w:sz w:val="24"/>
          <w:szCs w:val="24"/>
        </w:rPr>
        <w:t xml:space="preserve">While </w:t>
      </w:r>
      <w:r w:rsidR="00E12AF2">
        <w:rPr>
          <w:rFonts w:asciiTheme="majorHAnsi" w:hAnsiTheme="majorHAnsi"/>
          <w:sz w:val="24"/>
          <w:szCs w:val="24"/>
        </w:rPr>
        <w:t xml:space="preserve">Connected Care </w:t>
      </w:r>
      <w:r>
        <w:rPr>
          <w:rFonts w:asciiTheme="majorHAnsi" w:hAnsiTheme="majorHAnsi"/>
          <w:sz w:val="24"/>
          <w:szCs w:val="24"/>
        </w:rPr>
        <w:t>has a strong narrative about how it will bene</w:t>
      </w:r>
      <w:r w:rsidR="00CB6C4F">
        <w:rPr>
          <w:rFonts w:asciiTheme="majorHAnsi" w:hAnsiTheme="majorHAnsi"/>
          <w:sz w:val="24"/>
          <w:szCs w:val="24"/>
        </w:rPr>
        <w:t xml:space="preserve">fit </w:t>
      </w:r>
      <w:r w:rsidR="00C5032E">
        <w:rPr>
          <w:rFonts w:asciiTheme="majorHAnsi" w:hAnsiTheme="majorHAnsi"/>
          <w:sz w:val="24"/>
          <w:szCs w:val="24"/>
        </w:rPr>
        <w:t xml:space="preserve">frontline </w:t>
      </w:r>
      <w:r w:rsidR="00E12AF2">
        <w:rPr>
          <w:rFonts w:asciiTheme="majorHAnsi" w:hAnsiTheme="majorHAnsi"/>
          <w:sz w:val="24"/>
          <w:szCs w:val="24"/>
        </w:rPr>
        <w:t xml:space="preserve">staff and </w:t>
      </w:r>
      <w:r w:rsidR="00CB6C4F">
        <w:rPr>
          <w:rFonts w:asciiTheme="majorHAnsi" w:hAnsiTheme="majorHAnsi"/>
          <w:sz w:val="24"/>
          <w:szCs w:val="24"/>
        </w:rPr>
        <w:t xml:space="preserve">patients, </w:t>
      </w:r>
      <w:r w:rsidR="000257D5" w:rsidRPr="007A55D0">
        <w:rPr>
          <w:rFonts w:ascii="Calibri Light" w:eastAsia="Calibri" w:hAnsi="Calibri Light"/>
          <w:sz w:val="24"/>
          <w:szCs w:val="24"/>
        </w:rPr>
        <w:t xml:space="preserve">the design process had </w:t>
      </w:r>
      <w:r w:rsidR="00E12AF2">
        <w:rPr>
          <w:rFonts w:ascii="Calibri Light" w:eastAsia="Calibri" w:hAnsi="Calibri Light"/>
          <w:sz w:val="24"/>
          <w:szCs w:val="24"/>
        </w:rPr>
        <w:t xml:space="preserve">been </w:t>
      </w:r>
      <w:r w:rsidR="00C5032E">
        <w:rPr>
          <w:rFonts w:ascii="Calibri Light" w:eastAsia="Calibri" w:hAnsi="Calibri Light"/>
          <w:sz w:val="24"/>
          <w:szCs w:val="24"/>
        </w:rPr>
        <w:t xml:space="preserve">largely </w:t>
      </w:r>
      <w:r w:rsidR="007A0BD9">
        <w:rPr>
          <w:rFonts w:ascii="Calibri Light" w:eastAsia="Calibri" w:hAnsi="Calibri Light"/>
          <w:sz w:val="24"/>
          <w:szCs w:val="24"/>
        </w:rPr>
        <w:t>driven by the programme team</w:t>
      </w:r>
      <w:r w:rsidR="00E12AF2">
        <w:rPr>
          <w:rFonts w:ascii="Calibri Light" w:eastAsia="Calibri" w:hAnsi="Calibri Light"/>
          <w:sz w:val="24"/>
          <w:szCs w:val="24"/>
        </w:rPr>
        <w:t xml:space="preserve"> and both these groups </w:t>
      </w:r>
      <w:r w:rsidR="000257D5" w:rsidRPr="007A55D0">
        <w:rPr>
          <w:rFonts w:ascii="Calibri Light" w:eastAsia="Calibri" w:hAnsi="Calibri Light"/>
          <w:sz w:val="24"/>
          <w:szCs w:val="24"/>
        </w:rPr>
        <w:t>lack</w:t>
      </w:r>
      <w:r w:rsidR="00E12AF2">
        <w:rPr>
          <w:rFonts w:ascii="Calibri Light" w:eastAsia="Calibri" w:hAnsi="Calibri Light"/>
          <w:sz w:val="24"/>
          <w:szCs w:val="24"/>
        </w:rPr>
        <w:t>ed</w:t>
      </w:r>
      <w:r w:rsidR="000257D5" w:rsidRPr="007A55D0">
        <w:rPr>
          <w:rFonts w:ascii="Calibri Light" w:eastAsia="Calibri" w:hAnsi="Calibri Light"/>
          <w:sz w:val="24"/>
          <w:szCs w:val="24"/>
        </w:rPr>
        <w:t xml:space="preserve"> clear channels to influence</w:t>
      </w:r>
      <w:r w:rsidR="006C451C">
        <w:rPr>
          <w:rFonts w:ascii="Calibri Light" w:eastAsia="Calibri" w:hAnsi="Calibri Light"/>
          <w:sz w:val="24"/>
          <w:szCs w:val="24"/>
        </w:rPr>
        <w:t xml:space="preserve"> the process</w:t>
      </w:r>
      <w:r w:rsidR="000257D5" w:rsidRPr="007A55D0">
        <w:rPr>
          <w:rFonts w:ascii="Calibri Light" w:eastAsia="Calibri" w:hAnsi="Calibri Light"/>
          <w:sz w:val="24"/>
          <w:szCs w:val="24"/>
        </w:rPr>
        <w:t xml:space="preserve">. </w:t>
      </w:r>
      <w:r w:rsidR="00F17500">
        <w:rPr>
          <w:rFonts w:ascii="Calibri Light" w:eastAsia="Calibri" w:hAnsi="Calibri Light"/>
          <w:sz w:val="24"/>
          <w:szCs w:val="24"/>
        </w:rPr>
        <w:t>Large-scale programmes need stron</w:t>
      </w:r>
      <w:r w:rsidR="006C451C">
        <w:rPr>
          <w:rFonts w:ascii="Calibri Light" w:eastAsia="Calibri" w:hAnsi="Calibri Light"/>
          <w:sz w:val="24"/>
          <w:szCs w:val="24"/>
        </w:rPr>
        <w:t xml:space="preserve">g programme management, but this shouldn’t stifle local innovation and opportunities for co-design. </w:t>
      </w:r>
      <w:r w:rsidR="00385C7A">
        <w:rPr>
          <w:rFonts w:ascii="Calibri Light" w:eastAsia="Calibri" w:hAnsi="Calibri Light"/>
          <w:sz w:val="24"/>
          <w:szCs w:val="24"/>
        </w:rPr>
        <w:t>Th</w:t>
      </w:r>
      <w:r w:rsidR="00D3492B">
        <w:rPr>
          <w:rFonts w:ascii="Calibri Light" w:eastAsia="Calibri" w:hAnsi="Calibri Light"/>
          <w:sz w:val="24"/>
          <w:szCs w:val="24"/>
        </w:rPr>
        <w:t>is</w:t>
      </w:r>
      <w:r w:rsidR="00385C7A">
        <w:rPr>
          <w:rFonts w:ascii="Calibri Light" w:eastAsia="Calibri" w:hAnsi="Calibri Light"/>
          <w:sz w:val="24"/>
          <w:szCs w:val="24"/>
        </w:rPr>
        <w:t xml:space="preserve"> lack of involvement risks the programme </w:t>
      </w:r>
      <w:r w:rsidR="00D3492B">
        <w:rPr>
          <w:rFonts w:ascii="Calibri Light" w:eastAsia="Calibri" w:hAnsi="Calibri Light"/>
          <w:sz w:val="24"/>
          <w:szCs w:val="24"/>
        </w:rPr>
        <w:t xml:space="preserve">making changes that do not deliver real and </w:t>
      </w:r>
      <w:r w:rsidR="003677A8">
        <w:rPr>
          <w:rFonts w:ascii="Calibri Light" w:eastAsia="Calibri" w:hAnsi="Calibri Light"/>
          <w:sz w:val="24"/>
          <w:szCs w:val="24"/>
        </w:rPr>
        <w:t>meaningful improvements f</w:t>
      </w:r>
      <w:r w:rsidR="00D3492B">
        <w:rPr>
          <w:rFonts w:ascii="Calibri Light" w:eastAsia="Calibri" w:hAnsi="Calibri Light"/>
          <w:sz w:val="24"/>
          <w:szCs w:val="24"/>
        </w:rPr>
        <w:t>or patients</w:t>
      </w:r>
      <w:r w:rsidR="007D09BB">
        <w:rPr>
          <w:rFonts w:ascii="Calibri Light" w:eastAsia="Calibri" w:hAnsi="Calibri Light"/>
          <w:sz w:val="24"/>
          <w:szCs w:val="24"/>
        </w:rPr>
        <w:t xml:space="preserve">. </w:t>
      </w:r>
      <w:r w:rsidR="002F5E77">
        <w:rPr>
          <w:rFonts w:ascii="Calibri Light" w:eastAsia="Calibri" w:hAnsi="Calibri Light"/>
          <w:sz w:val="24"/>
          <w:szCs w:val="24"/>
        </w:rPr>
        <w:t>For workstreams where</w:t>
      </w:r>
      <w:r w:rsidR="00284D5B">
        <w:rPr>
          <w:rFonts w:ascii="Calibri Light" w:eastAsia="Calibri" w:hAnsi="Calibri Light"/>
          <w:sz w:val="24"/>
          <w:szCs w:val="24"/>
        </w:rPr>
        <w:t xml:space="preserve"> implementation is</w:t>
      </w:r>
      <w:r w:rsidR="001050EE">
        <w:rPr>
          <w:rFonts w:ascii="Calibri Light" w:eastAsia="Calibri" w:hAnsi="Calibri Light"/>
          <w:sz w:val="24"/>
          <w:szCs w:val="24"/>
        </w:rPr>
        <w:t xml:space="preserve"> already</w:t>
      </w:r>
      <w:r w:rsidR="00284D5B">
        <w:rPr>
          <w:rFonts w:ascii="Calibri Light" w:eastAsia="Calibri" w:hAnsi="Calibri Light"/>
          <w:sz w:val="24"/>
          <w:szCs w:val="24"/>
        </w:rPr>
        <w:t xml:space="preserve"> underway,</w:t>
      </w:r>
      <w:r w:rsidR="001050EE">
        <w:rPr>
          <w:rFonts w:ascii="Calibri Light" w:eastAsia="Calibri" w:hAnsi="Calibri Light"/>
          <w:sz w:val="24"/>
          <w:szCs w:val="24"/>
        </w:rPr>
        <w:t xml:space="preserve"> the</w:t>
      </w:r>
      <w:r w:rsidR="002F5E77">
        <w:rPr>
          <w:rFonts w:ascii="Calibri Light" w:eastAsia="Calibri" w:hAnsi="Calibri Light"/>
          <w:sz w:val="24"/>
          <w:szCs w:val="24"/>
        </w:rPr>
        <w:t xml:space="preserve"> opportunity for co-design has passed and the</w:t>
      </w:r>
      <w:r w:rsidR="001050EE">
        <w:rPr>
          <w:rFonts w:ascii="Calibri Light" w:eastAsia="Calibri" w:hAnsi="Calibri Light"/>
          <w:sz w:val="24"/>
          <w:szCs w:val="24"/>
        </w:rPr>
        <w:t xml:space="preserve"> focus instead should be on </w:t>
      </w:r>
      <w:r w:rsidR="00284D5B">
        <w:rPr>
          <w:rFonts w:ascii="Calibri Light" w:eastAsia="Calibri" w:hAnsi="Calibri Light"/>
          <w:sz w:val="24"/>
          <w:szCs w:val="24"/>
        </w:rPr>
        <w:t xml:space="preserve">gathering patient feedback about the service changes, and using this to make improvements where necessary. </w:t>
      </w:r>
    </w:p>
    <w:p w14:paraId="41ECE7BB" w14:textId="45FAED24" w:rsidR="00E51329" w:rsidRDefault="00D04515" w:rsidP="002F5E77">
      <w:pPr>
        <w:spacing w:after="60" w:line="240" w:lineRule="auto"/>
        <w:ind w:left="0" w:firstLine="0"/>
        <w:jc w:val="left"/>
        <w:rPr>
          <w:rFonts w:ascii="Calibri Light" w:eastAsia="Calibri" w:hAnsi="Calibri Light"/>
          <w:sz w:val="24"/>
          <w:szCs w:val="24"/>
        </w:rPr>
      </w:pPr>
      <w:r>
        <w:rPr>
          <w:rFonts w:ascii="Calibri Light" w:eastAsia="Calibri" w:hAnsi="Calibri Light"/>
          <w:sz w:val="24"/>
          <w:szCs w:val="24"/>
        </w:rPr>
        <w:t xml:space="preserve">A fundamental question for Connected Care, and indeed all of the vanguards in the national </w:t>
      </w:r>
      <w:r w:rsidR="00B966F9">
        <w:rPr>
          <w:rFonts w:ascii="Calibri Light" w:eastAsia="Calibri" w:hAnsi="Calibri Light"/>
          <w:sz w:val="24"/>
          <w:szCs w:val="24"/>
        </w:rPr>
        <w:t xml:space="preserve">New Care Models </w:t>
      </w:r>
      <w:proofErr w:type="gramStart"/>
      <w:r w:rsidR="00B966F9">
        <w:rPr>
          <w:rFonts w:ascii="Calibri Light" w:eastAsia="Calibri" w:hAnsi="Calibri Light"/>
          <w:sz w:val="24"/>
          <w:szCs w:val="24"/>
        </w:rPr>
        <w:t>P</w:t>
      </w:r>
      <w:r>
        <w:rPr>
          <w:rFonts w:ascii="Calibri Light" w:eastAsia="Calibri" w:hAnsi="Calibri Light"/>
          <w:sz w:val="24"/>
          <w:szCs w:val="24"/>
        </w:rPr>
        <w:t>rogramme,</w:t>
      </w:r>
      <w:proofErr w:type="gramEnd"/>
      <w:r>
        <w:rPr>
          <w:rFonts w:ascii="Calibri Light" w:eastAsia="Calibri" w:hAnsi="Calibri Light"/>
          <w:sz w:val="24"/>
          <w:szCs w:val="24"/>
        </w:rPr>
        <w:t xml:space="preserve"> is whether and how the new model of care will be sustained after the funding from NHS England has come to an end.</w:t>
      </w:r>
      <w:r w:rsidR="00DC73D1">
        <w:rPr>
          <w:rFonts w:ascii="Calibri Light" w:eastAsia="Calibri" w:hAnsi="Calibri Light"/>
          <w:sz w:val="24"/>
          <w:szCs w:val="24"/>
        </w:rPr>
        <w:t xml:space="preserve"> </w:t>
      </w:r>
      <w:r w:rsidR="00C91588">
        <w:rPr>
          <w:rFonts w:ascii="Calibri Light" w:eastAsia="Calibri" w:hAnsi="Calibri Light"/>
          <w:sz w:val="24"/>
          <w:szCs w:val="24"/>
        </w:rPr>
        <w:t>The barriers to commissioning</w:t>
      </w:r>
      <w:r w:rsidR="00302330">
        <w:rPr>
          <w:rFonts w:ascii="Calibri Light" w:eastAsia="Calibri" w:hAnsi="Calibri Light"/>
          <w:sz w:val="24"/>
          <w:szCs w:val="24"/>
        </w:rPr>
        <w:t xml:space="preserve"> integrated care are</w:t>
      </w:r>
      <w:r w:rsidR="00C91588">
        <w:rPr>
          <w:rFonts w:ascii="Calibri Light" w:eastAsia="Calibri" w:hAnsi="Calibri Light"/>
          <w:sz w:val="24"/>
          <w:szCs w:val="24"/>
        </w:rPr>
        <w:t xml:space="preserve"> well known, and Connected Care was confronting many of the</w:t>
      </w:r>
      <w:r w:rsidR="00302330">
        <w:rPr>
          <w:rFonts w:ascii="Calibri Light" w:eastAsia="Calibri" w:hAnsi="Calibri Light"/>
          <w:sz w:val="24"/>
          <w:szCs w:val="24"/>
        </w:rPr>
        <w:t>m</w:t>
      </w:r>
      <w:r w:rsidR="00C91588">
        <w:rPr>
          <w:rFonts w:ascii="Calibri Light" w:eastAsia="Calibri" w:hAnsi="Calibri Light"/>
          <w:sz w:val="24"/>
          <w:szCs w:val="24"/>
        </w:rPr>
        <w:t xml:space="preserve">. </w:t>
      </w:r>
      <w:r w:rsidR="00835A60">
        <w:rPr>
          <w:rFonts w:ascii="Calibri Light" w:eastAsia="Calibri" w:hAnsi="Calibri Light"/>
          <w:sz w:val="24"/>
          <w:szCs w:val="24"/>
        </w:rPr>
        <w:t xml:space="preserve">These barriers need national action, and our findings suggest that much more needs to be done to address them, and </w:t>
      </w:r>
      <w:r w:rsidR="003B1959">
        <w:rPr>
          <w:rFonts w:ascii="Calibri Light" w:eastAsia="Calibri" w:hAnsi="Calibri Light"/>
          <w:sz w:val="24"/>
          <w:szCs w:val="24"/>
        </w:rPr>
        <w:t xml:space="preserve">for this to be done </w:t>
      </w:r>
      <w:r w:rsidR="00835A60" w:rsidRPr="00642F2F">
        <w:rPr>
          <w:rFonts w:ascii="Calibri Light" w:eastAsia="Calibri" w:hAnsi="Calibri Light"/>
          <w:sz w:val="24"/>
          <w:szCs w:val="24"/>
        </w:rPr>
        <w:t>quickly to avoid vanguards reaching the end of their funding without arrangements in place to sustain positive changes and impacts.</w:t>
      </w:r>
      <w:r w:rsidR="00CB32FE">
        <w:rPr>
          <w:rFonts w:ascii="Calibri Light" w:eastAsia="Calibri" w:hAnsi="Calibri Light"/>
          <w:sz w:val="24"/>
          <w:szCs w:val="24"/>
        </w:rPr>
        <w:t xml:space="preserve"> </w:t>
      </w:r>
      <w:r w:rsidR="00E51329">
        <w:rPr>
          <w:rFonts w:ascii="Calibri Light" w:eastAsia="Calibri" w:hAnsi="Calibri Light"/>
          <w:sz w:val="24"/>
          <w:szCs w:val="24"/>
        </w:rPr>
        <w:t xml:space="preserve">In terms of Connected Care, there </w:t>
      </w:r>
      <w:r w:rsidR="00F86FF9">
        <w:rPr>
          <w:rFonts w:ascii="Calibri Light" w:eastAsia="Calibri" w:hAnsi="Calibri Light"/>
          <w:sz w:val="24"/>
          <w:szCs w:val="24"/>
        </w:rPr>
        <w:t>wa</w:t>
      </w:r>
      <w:r w:rsidR="00E51329">
        <w:rPr>
          <w:rFonts w:ascii="Calibri Light" w:eastAsia="Calibri" w:hAnsi="Calibri Light"/>
          <w:sz w:val="24"/>
          <w:szCs w:val="24"/>
        </w:rPr>
        <w:t xml:space="preserve">s still a great deal of uncertainty about </w:t>
      </w:r>
      <w:r w:rsidR="00D3445A">
        <w:rPr>
          <w:rFonts w:ascii="Calibri Light" w:eastAsia="Calibri" w:hAnsi="Calibri Light"/>
          <w:sz w:val="24"/>
          <w:szCs w:val="24"/>
        </w:rPr>
        <w:t>the future of the se</w:t>
      </w:r>
      <w:r w:rsidR="00F86FF9">
        <w:rPr>
          <w:rFonts w:ascii="Calibri Light" w:eastAsia="Calibri" w:hAnsi="Calibri Light"/>
          <w:sz w:val="24"/>
          <w:szCs w:val="24"/>
        </w:rPr>
        <w:t xml:space="preserve">rvice changes being implemented, and </w:t>
      </w:r>
      <w:r w:rsidR="00C749F5">
        <w:rPr>
          <w:rFonts w:ascii="Calibri Light" w:eastAsia="Calibri" w:hAnsi="Calibri Light"/>
          <w:sz w:val="24"/>
          <w:szCs w:val="24"/>
        </w:rPr>
        <w:t xml:space="preserve">a need for this to be urgently addressed by the Partnership Board and CCG. </w:t>
      </w:r>
    </w:p>
    <w:p w14:paraId="43E38AC6" w14:textId="1CF6E36E" w:rsidR="00F929F6" w:rsidRDefault="00302330" w:rsidP="002F5E77">
      <w:pPr>
        <w:spacing w:after="60" w:line="240" w:lineRule="auto"/>
        <w:ind w:left="0" w:firstLine="0"/>
        <w:jc w:val="left"/>
        <w:rPr>
          <w:rFonts w:ascii="Calibri Light" w:eastAsia="Calibri" w:hAnsi="Calibri Light"/>
          <w:sz w:val="24"/>
          <w:szCs w:val="24"/>
        </w:rPr>
      </w:pPr>
      <w:r>
        <w:rPr>
          <w:rFonts w:ascii="Calibri Light" w:eastAsia="Calibri" w:hAnsi="Calibri Light"/>
          <w:sz w:val="24"/>
          <w:szCs w:val="24"/>
        </w:rPr>
        <w:t xml:space="preserve">These </w:t>
      </w:r>
      <w:r w:rsidR="00E212DF">
        <w:rPr>
          <w:rFonts w:ascii="Calibri Light" w:eastAsia="Calibri" w:hAnsi="Calibri Light"/>
          <w:sz w:val="24"/>
          <w:szCs w:val="24"/>
        </w:rPr>
        <w:t>findings present challenges and opportunit</w:t>
      </w:r>
      <w:r w:rsidR="00742BDD">
        <w:rPr>
          <w:rFonts w:ascii="Calibri Light" w:eastAsia="Calibri" w:hAnsi="Calibri Light"/>
          <w:sz w:val="24"/>
          <w:szCs w:val="24"/>
        </w:rPr>
        <w:t>ies for the evaluation team. E</w:t>
      </w:r>
      <w:r w:rsidR="00E212DF">
        <w:rPr>
          <w:rFonts w:ascii="Calibri Light" w:eastAsia="Calibri" w:hAnsi="Calibri Light"/>
          <w:sz w:val="24"/>
          <w:szCs w:val="24"/>
        </w:rPr>
        <w:t xml:space="preserve">valuating integration and community-based </w:t>
      </w:r>
      <w:r w:rsidR="00B92754">
        <w:rPr>
          <w:rFonts w:ascii="Calibri Light" w:eastAsia="Calibri" w:hAnsi="Calibri Light"/>
          <w:sz w:val="24"/>
          <w:szCs w:val="24"/>
        </w:rPr>
        <w:t xml:space="preserve">care </w:t>
      </w:r>
      <w:r w:rsidR="00742BDD">
        <w:rPr>
          <w:rFonts w:ascii="Calibri Light" w:eastAsia="Calibri" w:hAnsi="Calibri Light"/>
          <w:sz w:val="24"/>
          <w:szCs w:val="24"/>
        </w:rPr>
        <w:t>is fraught with difficulty</w:t>
      </w:r>
      <w:r>
        <w:rPr>
          <w:rFonts w:ascii="Calibri Light" w:eastAsia="Calibri" w:hAnsi="Calibri Light"/>
          <w:sz w:val="24"/>
          <w:szCs w:val="24"/>
        </w:rPr>
        <w:t>,</w:t>
      </w:r>
      <w:r w:rsidR="00B92754">
        <w:rPr>
          <w:rFonts w:ascii="Calibri Light" w:eastAsia="Calibri" w:hAnsi="Calibri Light"/>
          <w:sz w:val="24"/>
          <w:szCs w:val="24"/>
        </w:rPr>
        <w:t xml:space="preserve"> but </w:t>
      </w:r>
      <w:r w:rsidR="00742BDD">
        <w:rPr>
          <w:rFonts w:ascii="Calibri Light" w:eastAsia="Calibri" w:hAnsi="Calibri Light"/>
          <w:sz w:val="24"/>
          <w:szCs w:val="24"/>
        </w:rPr>
        <w:t xml:space="preserve">nonetheless </w:t>
      </w:r>
      <w:r w:rsidR="00101E7D">
        <w:rPr>
          <w:rFonts w:ascii="Calibri Light" w:eastAsia="Calibri" w:hAnsi="Calibri Light"/>
          <w:sz w:val="24"/>
          <w:szCs w:val="24"/>
        </w:rPr>
        <w:t xml:space="preserve">it is important that </w:t>
      </w:r>
      <w:r w:rsidR="000616B8">
        <w:rPr>
          <w:rFonts w:ascii="Calibri Light" w:eastAsia="Calibri" w:hAnsi="Calibri Light"/>
          <w:sz w:val="24"/>
          <w:szCs w:val="24"/>
        </w:rPr>
        <w:t>th</w:t>
      </w:r>
      <w:r w:rsidR="00742BDD">
        <w:rPr>
          <w:rFonts w:ascii="Calibri Light" w:eastAsia="Calibri" w:hAnsi="Calibri Light"/>
          <w:sz w:val="24"/>
          <w:szCs w:val="24"/>
        </w:rPr>
        <w:t>is</w:t>
      </w:r>
      <w:r w:rsidR="000616B8">
        <w:rPr>
          <w:rFonts w:ascii="Calibri Light" w:eastAsia="Calibri" w:hAnsi="Calibri Light"/>
          <w:sz w:val="24"/>
          <w:szCs w:val="24"/>
        </w:rPr>
        <w:t xml:space="preserve"> evaluation supports </w:t>
      </w:r>
      <w:r w:rsidR="00101E7D">
        <w:rPr>
          <w:rFonts w:ascii="Calibri Light" w:eastAsia="Calibri" w:hAnsi="Calibri Light"/>
          <w:sz w:val="24"/>
          <w:szCs w:val="24"/>
        </w:rPr>
        <w:t xml:space="preserve">Connected Care </w:t>
      </w:r>
      <w:r w:rsidR="000616B8">
        <w:rPr>
          <w:rFonts w:ascii="Calibri Light" w:eastAsia="Calibri" w:hAnsi="Calibri Light"/>
          <w:sz w:val="24"/>
          <w:szCs w:val="24"/>
        </w:rPr>
        <w:t xml:space="preserve">to learn, improve and – wherever possible – document </w:t>
      </w:r>
      <w:r w:rsidR="00BE6A2C">
        <w:rPr>
          <w:rFonts w:ascii="Calibri Light" w:eastAsia="Calibri" w:hAnsi="Calibri Light"/>
          <w:sz w:val="24"/>
          <w:szCs w:val="24"/>
        </w:rPr>
        <w:t xml:space="preserve">its </w:t>
      </w:r>
      <w:r w:rsidR="00DA0C03">
        <w:rPr>
          <w:rFonts w:ascii="Calibri Light" w:eastAsia="Calibri" w:hAnsi="Calibri Light"/>
          <w:sz w:val="24"/>
          <w:szCs w:val="24"/>
        </w:rPr>
        <w:t xml:space="preserve">early </w:t>
      </w:r>
      <w:r w:rsidR="00BE6A2C">
        <w:rPr>
          <w:rFonts w:ascii="Calibri Light" w:eastAsia="Calibri" w:hAnsi="Calibri Light"/>
          <w:sz w:val="24"/>
          <w:szCs w:val="24"/>
        </w:rPr>
        <w:t>impact</w:t>
      </w:r>
      <w:r w:rsidR="00095328">
        <w:rPr>
          <w:rFonts w:ascii="Calibri Light" w:eastAsia="Calibri" w:hAnsi="Calibri Light"/>
          <w:sz w:val="24"/>
          <w:szCs w:val="24"/>
        </w:rPr>
        <w:t>s</w:t>
      </w:r>
      <w:r w:rsidR="00BE6A2C">
        <w:rPr>
          <w:rFonts w:ascii="Calibri Light" w:eastAsia="Calibri" w:hAnsi="Calibri Light"/>
          <w:sz w:val="24"/>
          <w:szCs w:val="24"/>
        </w:rPr>
        <w:t xml:space="preserve">. </w:t>
      </w:r>
      <w:r w:rsidR="00DA0C03">
        <w:rPr>
          <w:rFonts w:ascii="Calibri Light" w:eastAsia="Calibri" w:hAnsi="Calibri Light"/>
          <w:sz w:val="24"/>
          <w:szCs w:val="24"/>
        </w:rPr>
        <w:t>This calls for a combination of outcome measures, data sources, perspectives and methods,</w:t>
      </w:r>
      <w:r w:rsidR="009C35B0">
        <w:rPr>
          <w:rFonts w:ascii="Calibri Light" w:eastAsia="Calibri" w:hAnsi="Calibri Light"/>
          <w:sz w:val="24"/>
          <w:szCs w:val="24"/>
        </w:rPr>
        <w:t xml:space="preserve"> through which we can assess</w:t>
      </w:r>
      <w:r w:rsidR="00DA0C03">
        <w:rPr>
          <w:rFonts w:ascii="Calibri Light" w:eastAsia="Calibri" w:hAnsi="Calibri Light"/>
          <w:sz w:val="24"/>
          <w:szCs w:val="24"/>
        </w:rPr>
        <w:t xml:space="preserve"> whether the programme is moving in the right direction, addressing the challenges we have described above, and staring to deliver some of the desired outcomes.</w:t>
      </w:r>
      <w:r w:rsidR="007B4684">
        <w:rPr>
          <w:rFonts w:ascii="Calibri Light" w:eastAsia="Calibri" w:hAnsi="Calibri Light"/>
          <w:sz w:val="24"/>
          <w:szCs w:val="24"/>
        </w:rPr>
        <w:t xml:space="preserve"> </w:t>
      </w:r>
      <w:r w:rsidR="00CC333E">
        <w:rPr>
          <w:rFonts w:ascii="Calibri Light" w:eastAsia="Calibri" w:hAnsi="Calibri Light"/>
          <w:sz w:val="24"/>
          <w:szCs w:val="24"/>
        </w:rPr>
        <w:t xml:space="preserve">No evaluation can </w:t>
      </w:r>
      <w:r w:rsidR="00095328">
        <w:rPr>
          <w:rFonts w:ascii="Calibri Light" w:eastAsia="Calibri" w:hAnsi="Calibri Light"/>
          <w:sz w:val="24"/>
          <w:szCs w:val="24"/>
        </w:rPr>
        <w:t>fully</w:t>
      </w:r>
      <w:r w:rsidR="00CC333E">
        <w:rPr>
          <w:rFonts w:ascii="Calibri Light" w:eastAsia="Calibri" w:hAnsi="Calibri Light"/>
          <w:sz w:val="24"/>
          <w:szCs w:val="24"/>
        </w:rPr>
        <w:t xml:space="preserve"> capture the breadth of initiatives within a large-scale programme of this kind</w:t>
      </w:r>
      <w:r w:rsidR="0074255D">
        <w:rPr>
          <w:rFonts w:ascii="Calibri Light" w:eastAsia="Calibri" w:hAnsi="Calibri Light"/>
          <w:sz w:val="24"/>
          <w:szCs w:val="24"/>
        </w:rPr>
        <w:t xml:space="preserve">. With this in mind, </w:t>
      </w:r>
      <w:r w:rsidR="00CC333E">
        <w:rPr>
          <w:rFonts w:ascii="Calibri Light" w:eastAsia="Calibri" w:hAnsi="Calibri Light"/>
          <w:sz w:val="24"/>
          <w:szCs w:val="24"/>
        </w:rPr>
        <w:t xml:space="preserve">we propose that the evaluation </w:t>
      </w:r>
      <w:r w:rsidR="0074255D">
        <w:rPr>
          <w:rFonts w:ascii="Calibri Light" w:eastAsia="Calibri" w:hAnsi="Calibri Light"/>
          <w:sz w:val="24"/>
          <w:szCs w:val="24"/>
        </w:rPr>
        <w:t xml:space="preserve">retains a focus on partnership working and developments at the overall programme level, but also includes </w:t>
      </w:r>
      <w:r w:rsidR="00CC333E">
        <w:rPr>
          <w:rFonts w:ascii="Calibri Light" w:eastAsia="Calibri" w:hAnsi="Calibri Light"/>
          <w:sz w:val="24"/>
          <w:szCs w:val="24"/>
        </w:rPr>
        <w:t>in-depth case studies</w:t>
      </w:r>
      <w:r w:rsidR="0074255D">
        <w:rPr>
          <w:rFonts w:ascii="Calibri Light" w:eastAsia="Calibri" w:hAnsi="Calibri Light"/>
          <w:sz w:val="24"/>
          <w:szCs w:val="24"/>
        </w:rPr>
        <w:t xml:space="preserve"> of two</w:t>
      </w:r>
      <w:r w:rsidR="00A24700">
        <w:rPr>
          <w:rFonts w:ascii="Calibri Light" w:eastAsia="Calibri" w:hAnsi="Calibri Light"/>
          <w:sz w:val="24"/>
          <w:szCs w:val="24"/>
        </w:rPr>
        <w:t xml:space="preserve"> programme </w:t>
      </w:r>
      <w:r w:rsidR="0074255D">
        <w:rPr>
          <w:rFonts w:ascii="Calibri Light" w:eastAsia="Calibri" w:hAnsi="Calibri Light"/>
          <w:sz w:val="24"/>
          <w:szCs w:val="24"/>
        </w:rPr>
        <w:t xml:space="preserve">workstreams: </w:t>
      </w:r>
      <w:r w:rsidR="00CC333E">
        <w:rPr>
          <w:rFonts w:ascii="Calibri Light" w:eastAsia="Calibri" w:hAnsi="Calibri Light"/>
          <w:sz w:val="24"/>
          <w:szCs w:val="24"/>
        </w:rPr>
        <w:t>community outpatient services and multi-disciplinary teams</w:t>
      </w:r>
      <w:r w:rsidR="0074255D">
        <w:rPr>
          <w:rFonts w:ascii="Calibri Light" w:eastAsia="Calibri" w:hAnsi="Calibri Light"/>
          <w:sz w:val="24"/>
          <w:szCs w:val="24"/>
        </w:rPr>
        <w:t xml:space="preserve">. As we explain in Chapter 4, these </w:t>
      </w:r>
      <w:r w:rsidR="00853A81">
        <w:rPr>
          <w:rFonts w:ascii="Calibri Light" w:eastAsia="Calibri" w:hAnsi="Calibri Light"/>
          <w:sz w:val="24"/>
          <w:szCs w:val="24"/>
        </w:rPr>
        <w:t>will enable the evaluation to explore</w:t>
      </w:r>
      <w:r w:rsidR="00CC333E">
        <w:rPr>
          <w:rFonts w:ascii="Calibri Light" w:eastAsia="Calibri" w:hAnsi="Calibri Light"/>
          <w:sz w:val="24"/>
          <w:szCs w:val="24"/>
        </w:rPr>
        <w:t xml:space="preserve"> the whole system </w:t>
      </w:r>
      <w:r w:rsidR="00234CCA">
        <w:rPr>
          <w:rFonts w:ascii="Calibri Light" w:eastAsia="Calibri" w:hAnsi="Calibri Light"/>
          <w:sz w:val="24"/>
          <w:szCs w:val="24"/>
        </w:rPr>
        <w:t xml:space="preserve">impacts </w:t>
      </w:r>
      <w:r w:rsidR="00CC333E">
        <w:rPr>
          <w:rFonts w:ascii="Calibri Light" w:eastAsia="Calibri" w:hAnsi="Calibri Light"/>
          <w:sz w:val="24"/>
          <w:szCs w:val="24"/>
        </w:rPr>
        <w:t xml:space="preserve">of </w:t>
      </w:r>
      <w:r w:rsidR="00234CCA">
        <w:rPr>
          <w:rFonts w:ascii="Calibri Light" w:eastAsia="Calibri" w:hAnsi="Calibri Light"/>
          <w:sz w:val="24"/>
          <w:szCs w:val="24"/>
        </w:rPr>
        <w:t xml:space="preserve">the programme </w:t>
      </w:r>
      <w:r w:rsidR="00A54652">
        <w:rPr>
          <w:rFonts w:ascii="Calibri Light" w:eastAsia="Calibri" w:hAnsi="Calibri Light"/>
          <w:sz w:val="24"/>
          <w:szCs w:val="24"/>
        </w:rPr>
        <w:t xml:space="preserve">and provide insights into the extent to which </w:t>
      </w:r>
      <w:r w:rsidR="00234CCA">
        <w:rPr>
          <w:rFonts w:ascii="Calibri Light" w:eastAsia="Calibri" w:hAnsi="Calibri Light"/>
          <w:sz w:val="24"/>
          <w:szCs w:val="24"/>
        </w:rPr>
        <w:t xml:space="preserve">Connected Care </w:t>
      </w:r>
      <w:r w:rsidR="00A54652">
        <w:rPr>
          <w:rFonts w:ascii="Calibri Light" w:eastAsia="Calibri" w:hAnsi="Calibri Light"/>
          <w:sz w:val="24"/>
          <w:szCs w:val="24"/>
        </w:rPr>
        <w:t xml:space="preserve">is transforming the local system of care. </w:t>
      </w:r>
      <w:r w:rsidR="005F36B9">
        <w:rPr>
          <w:rFonts w:ascii="Calibri Light" w:eastAsia="Calibri" w:hAnsi="Calibri Light"/>
          <w:sz w:val="24"/>
          <w:szCs w:val="24"/>
        </w:rPr>
        <w:t xml:space="preserve">Future reports from the evaluation team will </w:t>
      </w:r>
      <w:r w:rsidR="00EF4FEB">
        <w:rPr>
          <w:rFonts w:ascii="Calibri Light" w:eastAsia="Calibri" w:hAnsi="Calibri Light"/>
          <w:sz w:val="24"/>
          <w:szCs w:val="24"/>
        </w:rPr>
        <w:t xml:space="preserve">share the learning from this work as it progresses. </w:t>
      </w:r>
      <w:r w:rsidR="00CC333E">
        <w:rPr>
          <w:rFonts w:ascii="Calibri Light" w:eastAsia="Calibri" w:hAnsi="Calibri Light"/>
          <w:sz w:val="24"/>
          <w:szCs w:val="24"/>
        </w:rPr>
        <w:t xml:space="preserve"> </w:t>
      </w:r>
    </w:p>
    <w:p w14:paraId="2B643530" w14:textId="77777777" w:rsidR="00835A60" w:rsidRDefault="00835A60" w:rsidP="00D04515">
      <w:pPr>
        <w:spacing w:line="240" w:lineRule="auto"/>
        <w:ind w:left="0" w:firstLine="0"/>
        <w:jc w:val="left"/>
        <w:rPr>
          <w:rFonts w:ascii="Calibri Light" w:eastAsia="Calibri" w:hAnsi="Calibri Light"/>
          <w:sz w:val="24"/>
          <w:szCs w:val="24"/>
        </w:rPr>
      </w:pPr>
    </w:p>
    <w:p w14:paraId="3E593C51" w14:textId="77777777" w:rsidR="00835A60" w:rsidRDefault="00835A60" w:rsidP="00D04515">
      <w:pPr>
        <w:spacing w:line="240" w:lineRule="auto"/>
        <w:ind w:left="0" w:firstLine="0"/>
        <w:jc w:val="left"/>
        <w:rPr>
          <w:rFonts w:ascii="Calibri Light" w:eastAsia="Calibri" w:hAnsi="Calibri Light"/>
          <w:sz w:val="24"/>
          <w:szCs w:val="24"/>
        </w:rPr>
      </w:pPr>
    </w:p>
    <w:p w14:paraId="5F253E37" w14:textId="77777777" w:rsidR="002321CB" w:rsidRPr="00926DB5" w:rsidRDefault="002321CB" w:rsidP="00926DB5">
      <w:pPr>
        <w:ind w:left="0" w:firstLine="0"/>
        <w:rPr>
          <w:color w:val="1F497D"/>
        </w:rPr>
      </w:pPr>
    </w:p>
    <w:p w14:paraId="3988CC99" w14:textId="77777777" w:rsidR="00AA4957" w:rsidRDefault="00AA4957" w:rsidP="00B23C39">
      <w:pPr>
        <w:ind w:left="0" w:firstLine="0"/>
        <w:sectPr w:rsidR="00AA4957" w:rsidSect="0005618C">
          <w:pgSz w:w="11906" w:h="16838"/>
          <w:pgMar w:top="1440" w:right="1440" w:bottom="1440" w:left="1440" w:header="708" w:footer="708" w:gutter="0"/>
          <w:cols w:space="708"/>
          <w:docGrid w:linePitch="360"/>
        </w:sectPr>
      </w:pPr>
    </w:p>
    <w:p w14:paraId="2AABC8AE" w14:textId="7D8F210F" w:rsidR="00381C2D" w:rsidRDefault="00116DE4" w:rsidP="004730D4">
      <w:pPr>
        <w:pStyle w:val="Heading1"/>
        <w:ind w:left="0" w:firstLine="0"/>
        <w:jc w:val="left"/>
        <w:rPr>
          <w:b/>
        </w:rPr>
      </w:pPr>
      <w:bookmarkStart w:id="17" w:name="_Toc482201283"/>
      <w:r w:rsidRPr="00116DE4">
        <w:rPr>
          <w:b/>
        </w:rPr>
        <w:lastRenderedPageBreak/>
        <w:t>References</w:t>
      </w:r>
      <w:bookmarkEnd w:id="17"/>
    </w:p>
    <w:p w14:paraId="79909ABC" w14:textId="558EE2BD" w:rsidR="00677D81" w:rsidRPr="009811BF" w:rsidRDefault="00677D81" w:rsidP="002901D7">
      <w:pPr>
        <w:spacing w:after="60" w:line="240" w:lineRule="auto"/>
        <w:ind w:left="0" w:firstLine="0"/>
        <w:jc w:val="left"/>
        <w:rPr>
          <w:rFonts w:asciiTheme="majorHAnsi" w:hAnsiTheme="majorHAnsi"/>
          <w:sz w:val="23"/>
          <w:szCs w:val="23"/>
        </w:rPr>
      </w:pPr>
      <w:proofErr w:type="spellStart"/>
      <w:r w:rsidRPr="009811BF">
        <w:rPr>
          <w:rFonts w:asciiTheme="majorHAnsi" w:hAnsiTheme="majorHAnsi"/>
          <w:sz w:val="23"/>
          <w:szCs w:val="23"/>
        </w:rPr>
        <w:t>Addicott</w:t>
      </w:r>
      <w:proofErr w:type="spellEnd"/>
      <w:r w:rsidRPr="009811BF">
        <w:rPr>
          <w:rFonts w:asciiTheme="majorHAnsi" w:hAnsiTheme="majorHAnsi"/>
          <w:sz w:val="23"/>
          <w:szCs w:val="23"/>
        </w:rPr>
        <w:t xml:space="preserve">, R. (2014) </w:t>
      </w:r>
      <w:r w:rsidRPr="009811BF">
        <w:rPr>
          <w:rFonts w:asciiTheme="majorHAnsi" w:hAnsiTheme="majorHAnsi"/>
          <w:i/>
          <w:sz w:val="23"/>
          <w:szCs w:val="23"/>
        </w:rPr>
        <w:t>Commissioning and contracting for integrated care</w:t>
      </w:r>
      <w:r w:rsidRPr="009811BF">
        <w:rPr>
          <w:rFonts w:asciiTheme="majorHAnsi" w:hAnsiTheme="majorHAnsi"/>
          <w:sz w:val="23"/>
          <w:szCs w:val="23"/>
        </w:rPr>
        <w:t>. London: Kings Fund.</w:t>
      </w:r>
    </w:p>
    <w:p w14:paraId="1D4E28E8" w14:textId="19D14F48" w:rsidR="004C0673" w:rsidRPr="009811BF" w:rsidRDefault="004C0673"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Ahmad, N., Ellins, J. and Krelle, H. (2015) </w:t>
      </w:r>
      <w:r w:rsidRPr="009811BF">
        <w:rPr>
          <w:rFonts w:asciiTheme="majorHAnsi" w:hAnsiTheme="majorHAnsi"/>
          <w:i/>
          <w:sz w:val="23"/>
          <w:szCs w:val="23"/>
        </w:rPr>
        <w:t>Person-centred care: from ideas to action</w:t>
      </w:r>
      <w:r w:rsidRPr="009811BF">
        <w:rPr>
          <w:rFonts w:asciiTheme="majorHAnsi" w:hAnsiTheme="majorHAnsi"/>
          <w:sz w:val="23"/>
          <w:szCs w:val="23"/>
        </w:rPr>
        <w:t xml:space="preserve">. London: The Health Foundation. </w:t>
      </w:r>
    </w:p>
    <w:p w14:paraId="5344CF3B" w14:textId="1DA1B6E9" w:rsidR="00E06962" w:rsidRPr="009811BF" w:rsidRDefault="00E06962" w:rsidP="002901D7">
      <w:pPr>
        <w:spacing w:after="60" w:line="240" w:lineRule="auto"/>
        <w:ind w:left="0" w:firstLine="0"/>
        <w:jc w:val="left"/>
        <w:rPr>
          <w:rFonts w:asciiTheme="majorHAnsi" w:hAnsiTheme="majorHAnsi"/>
          <w:sz w:val="23"/>
          <w:szCs w:val="23"/>
        </w:rPr>
      </w:pPr>
      <w:proofErr w:type="spellStart"/>
      <w:r w:rsidRPr="009811BF">
        <w:rPr>
          <w:rFonts w:asciiTheme="majorHAnsi" w:hAnsiTheme="majorHAnsi"/>
          <w:sz w:val="23"/>
          <w:szCs w:val="23"/>
        </w:rPr>
        <w:t>Bardsley</w:t>
      </w:r>
      <w:proofErr w:type="spellEnd"/>
      <w:r w:rsidRPr="009811BF">
        <w:rPr>
          <w:rFonts w:asciiTheme="majorHAnsi" w:hAnsiTheme="majorHAnsi"/>
          <w:sz w:val="23"/>
          <w:szCs w:val="23"/>
        </w:rPr>
        <w:t xml:space="preserve">, M. et al (2013) Evaluating integrated and community-based care: how do we know what works? London: Nuffield Trust. </w:t>
      </w:r>
    </w:p>
    <w:p w14:paraId="151D586B" w14:textId="11CEF3B6" w:rsidR="00677D81" w:rsidRPr="009811BF" w:rsidRDefault="00677D81"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Best et al (2012) </w:t>
      </w:r>
      <w:r w:rsidRPr="009811BF">
        <w:rPr>
          <w:rFonts w:asciiTheme="majorHAnsi" w:hAnsiTheme="majorHAnsi"/>
          <w:i/>
          <w:sz w:val="23"/>
          <w:szCs w:val="23"/>
        </w:rPr>
        <w:t>Large-System Transformation in Health Care: A realistic review</w:t>
      </w:r>
      <w:r w:rsidRPr="009811BF">
        <w:rPr>
          <w:rFonts w:asciiTheme="majorHAnsi" w:hAnsiTheme="majorHAnsi"/>
          <w:sz w:val="23"/>
          <w:szCs w:val="23"/>
        </w:rPr>
        <w:t>. Milbank Quarterly, 90(3):421-456.</w:t>
      </w:r>
    </w:p>
    <w:p w14:paraId="41989E12" w14:textId="21D5BB51" w:rsidR="003E01BC" w:rsidRPr="009811BF" w:rsidRDefault="003E01BC" w:rsidP="002901D7">
      <w:pPr>
        <w:spacing w:after="60" w:line="240" w:lineRule="auto"/>
        <w:ind w:left="0" w:firstLine="0"/>
        <w:jc w:val="left"/>
        <w:rPr>
          <w:rFonts w:asciiTheme="majorHAnsi" w:hAnsiTheme="majorHAnsi"/>
          <w:sz w:val="23"/>
          <w:szCs w:val="23"/>
        </w:rPr>
      </w:pPr>
      <w:proofErr w:type="gramStart"/>
      <w:r w:rsidRPr="009811BF">
        <w:rPr>
          <w:rFonts w:asciiTheme="majorHAnsi" w:hAnsiTheme="majorHAnsi"/>
          <w:sz w:val="23"/>
          <w:szCs w:val="23"/>
        </w:rPr>
        <w:t>Collins, B. (2016) New Care Models.</w:t>
      </w:r>
      <w:proofErr w:type="gramEnd"/>
      <w:r w:rsidRPr="009811BF">
        <w:rPr>
          <w:rFonts w:asciiTheme="majorHAnsi" w:hAnsiTheme="majorHAnsi"/>
          <w:sz w:val="23"/>
          <w:szCs w:val="23"/>
        </w:rPr>
        <w:t xml:space="preserve"> </w:t>
      </w:r>
      <w:proofErr w:type="gramStart"/>
      <w:r w:rsidRPr="009811BF">
        <w:rPr>
          <w:rFonts w:asciiTheme="majorHAnsi" w:hAnsiTheme="majorHAnsi"/>
          <w:i/>
          <w:sz w:val="23"/>
          <w:szCs w:val="23"/>
        </w:rPr>
        <w:t>Emerging innovations in governance and organisational form</w:t>
      </w:r>
      <w:r w:rsidRPr="009811BF">
        <w:rPr>
          <w:rFonts w:asciiTheme="majorHAnsi" w:hAnsiTheme="majorHAnsi"/>
          <w:sz w:val="23"/>
          <w:szCs w:val="23"/>
        </w:rPr>
        <w:t>.</w:t>
      </w:r>
      <w:proofErr w:type="gramEnd"/>
      <w:r w:rsidRPr="009811BF">
        <w:rPr>
          <w:rFonts w:asciiTheme="majorHAnsi" w:hAnsiTheme="majorHAnsi"/>
          <w:sz w:val="23"/>
          <w:szCs w:val="23"/>
        </w:rPr>
        <w:t xml:space="preserve"> London: Kings Fund.</w:t>
      </w:r>
    </w:p>
    <w:p w14:paraId="2E1ECAC3" w14:textId="6D795527" w:rsidR="00353F0A" w:rsidRPr="009811BF" w:rsidRDefault="00450DEE" w:rsidP="002901D7">
      <w:pPr>
        <w:autoSpaceDE w:val="0"/>
        <w:autoSpaceDN w:val="0"/>
        <w:adjustRightInd w:val="0"/>
        <w:spacing w:after="60" w:line="240" w:lineRule="auto"/>
        <w:ind w:left="0" w:firstLine="0"/>
        <w:jc w:val="left"/>
        <w:rPr>
          <w:rFonts w:asciiTheme="majorHAnsi" w:hAnsiTheme="majorHAnsi" w:cs="Calibri"/>
          <w:bCs/>
          <w:color w:val="000000"/>
          <w:sz w:val="23"/>
          <w:szCs w:val="23"/>
        </w:rPr>
      </w:pPr>
      <w:proofErr w:type="spellStart"/>
      <w:r w:rsidRPr="009811BF">
        <w:rPr>
          <w:rFonts w:asciiTheme="majorHAnsi" w:hAnsiTheme="majorHAnsi"/>
          <w:sz w:val="23"/>
          <w:szCs w:val="23"/>
        </w:rPr>
        <w:t>Erens</w:t>
      </w:r>
      <w:proofErr w:type="spellEnd"/>
      <w:r w:rsidRPr="009811BF">
        <w:rPr>
          <w:rFonts w:asciiTheme="majorHAnsi" w:hAnsiTheme="majorHAnsi"/>
          <w:sz w:val="23"/>
          <w:szCs w:val="23"/>
        </w:rPr>
        <w:t xml:space="preserve">, B et al (2015) </w:t>
      </w:r>
      <w:proofErr w:type="gramStart"/>
      <w:r w:rsidRPr="009811BF">
        <w:rPr>
          <w:rFonts w:asciiTheme="majorHAnsi" w:hAnsiTheme="majorHAnsi" w:cs="Calibri"/>
          <w:bCs/>
          <w:i/>
          <w:color w:val="000000"/>
          <w:sz w:val="23"/>
          <w:szCs w:val="23"/>
        </w:rPr>
        <w:t>Early</w:t>
      </w:r>
      <w:proofErr w:type="gramEnd"/>
      <w:r w:rsidRPr="009811BF">
        <w:rPr>
          <w:rFonts w:asciiTheme="majorHAnsi" w:hAnsiTheme="majorHAnsi" w:cs="Calibri"/>
          <w:bCs/>
          <w:i/>
          <w:color w:val="000000"/>
          <w:sz w:val="23"/>
          <w:szCs w:val="23"/>
        </w:rPr>
        <w:t xml:space="preserve"> evaluation of the Integrated Care and Support Pioneers Programme. </w:t>
      </w:r>
      <w:proofErr w:type="gramStart"/>
      <w:r w:rsidRPr="009811BF">
        <w:rPr>
          <w:rFonts w:asciiTheme="majorHAnsi" w:hAnsiTheme="majorHAnsi" w:cs="Calibri"/>
          <w:bCs/>
          <w:i/>
          <w:color w:val="000000"/>
          <w:sz w:val="23"/>
          <w:szCs w:val="23"/>
        </w:rPr>
        <w:t>Interim report</w:t>
      </w:r>
      <w:r w:rsidRPr="009811BF">
        <w:rPr>
          <w:rFonts w:asciiTheme="majorHAnsi" w:hAnsiTheme="majorHAnsi" w:cs="Calibri"/>
          <w:bCs/>
          <w:color w:val="000000"/>
          <w:sz w:val="23"/>
          <w:szCs w:val="23"/>
        </w:rPr>
        <w:t>.</w:t>
      </w:r>
      <w:proofErr w:type="gramEnd"/>
      <w:r w:rsidRPr="009811BF">
        <w:rPr>
          <w:rFonts w:asciiTheme="majorHAnsi" w:hAnsiTheme="majorHAnsi" w:cs="Calibri"/>
          <w:bCs/>
          <w:color w:val="000000"/>
          <w:sz w:val="23"/>
          <w:szCs w:val="23"/>
        </w:rPr>
        <w:t xml:space="preserve"> London:  Policy Innovation Research Unit.</w:t>
      </w:r>
    </w:p>
    <w:p w14:paraId="1970FEE7" w14:textId="62C49C72" w:rsidR="00353F0A" w:rsidRPr="009811BF" w:rsidRDefault="00353F0A" w:rsidP="002901D7">
      <w:pPr>
        <w:autoSpaceDE w:val="0"/>
        <w:autoSpaceDN w:val="0"/>
        <w:adjustRightInd w:val="0"/>
        <w:spacing w:after="60" w:line="240" w:lineRule="auto"/>
        <w:ind w:left="0" w:firstLine="0"/>
        <w:jc w:val="left"/>
        <w:rPr>
          <w:rFonts w:asciiTheme="majorHAnsi" w:hAnsiTheme="majorHAnsi" w:cs="ArialMT"/>
          <w:sz w:val="23"/>
          <w:szCs w:val="23"/>
        </w:rPr>
      </w:pPr>
      <w:r w:rsidRPr="009811BF">
        <w:rPr>
          <w:rFonts w:asciiTheme="majorHAnsi" w:hAnsiTheme="majorHAnsi"/>
          <w:sz w:val="23"/>
          <w:szCs w:val="23"/>
        </w:rPr>
        <w:t>Ferris T. et al (2015). Cost Savings from Managing High Risk Patients.</w:t>
      </w:r>
      <w:r w:rsidRPr="009811BF">
        <w:rPr>
          <w:rFonts w:asciiTheme="majorHAnsi" w:hAnsiTheme="majorHAnsi"/>
          <w:i/>
          <w:sz w:val="23"/>
          <w:szCs w:val="23"/>
        </w:rPr>
        <w:t xml:space="preserve"> </w:t>
      </w:r>
      <w:r w:rsidR="002901D7" w:rsidRPr="009811BF">
        <w:rPr>
          <w:rFonts w:asciiTheme="majorHAnsi" w:hAnsiTheme="majorHAnsi"/>
          <w:sz w:val="23"/>
          <w:szCs w:val="23"/>
        </w:rPr>
        <w:t>In Yong, P., Saunders, R. and Olsen, L (</w:t>
      </w:r>
      <w:proofErr w:type="spellStart"/>
      <w:proofErr w:type="gramStart"/>
      <w:r w:rsidR="002901D7" w:rsidRPr="009811BF">
        <w:rPr>
          <w:rFonts w:asciiTheme="majorHAnsi" w:hAnsiTheme="majorHAnsi"/>
          <w:sz w:val="23"/>
          <w:szCs w:val="23"/>
        </w:rPr>
        <w:t>eds</w:t>
      </w:r>
      <w:proofErr w:type="spellEnd"/>
      <w:proofErr w:type="gramEnd"/>
      <w:r w:rsidR="002901D7" w:rsidRPr="009811BF">
        <w:rPr>
          <w:rFonts w:asciiTheme="majorHAnsi" w:hAnsiTheme="majorHAnsi"/>
          <w:sz w:val="23"/>
          <w:szCs w:val="23"/>
        </w:rPr>
        <w:t xml:space="preserve">) </w:t>
      </w:r>
      <w:r w:rsidRPr="009811BF">
        <w:rPr>
          <w:rFonts w:asciiTheme="majorHAnsi" w:hAnsiTheme="majorHAnsi" w:cs="ArialMT"/>
          <w:i/>
          <w:sz w:val="23"/>
          <w:szCs w:val="23"/>
        </w:rPr>
        <w:t>The Healthcare Imperative: Lowering Costs and Improving Outcomes:</w:t>
      </w:r>
      <w:r w:rsidRPr="009811BF">
        <w:rPr>
          <w:rFonts w:asciiTheme="majorHAnsi" w:hAnsiTheme="majorHAnsi" w:cs="ArialMT"/>
          <w:sz w:val="23"/>
          <w:szCs w:val="23"/>
        </w:rPr>
        <w:t xml:space="preserve"> </w:t>
      </w:r>
      <w:r w:rsidRPr="009811BF">
        <w:rPr>
          <w:rFonts w:asciiTheme="majorHAnsi" w:hAnsiTheme="majorHAnsi" w:cs="ArialMT"/>
          <w:i/>
          <w:sz w:val="23"/>
          <w:szCs w:val="23"/>
        </w:rPr>
        <w:t>Workshop Series Summary.</w:t>
      </w:r>
      <w:r w:rsidRPr="009811BF">
        <w:rPr>
          <w:rFonts w:asciiTheme="majorHAnsi" w:hAnsiTheme="majorHAnsi" w:cs="ArialMT"/>
          <w:sz w:val="23"/>
          <w:szCs w:val="23"/>
        </w:rPr>
        <w:t xml:space="preserve"> Washington DC: National Academies Press. </w:t>
      </w:r>
    </w:p>
    <w:p w14:paraId="5DCB6BB0" w14:textId="2C375A58" w:rsidR="004C0673" w:rsidRPr="009811BF" w:rsidRDefault="004C0673"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Glasby, J.; Dickinson, H. and Millar, R. (2010) Partnership working in England—where we are now and where we’ve come from? </w:t>
      </w:r>
      <w:r w:rsidRPr="009811BF">
        <w:rPr>
          <w:rFonts w:asciiTheme="majorHAnsi" w:hAnsiTheme="majorHAnsi"/>
          <w:i/>
          <w:sz w:val="23"/>
          <w:szCs w:val="23"/>
        </w:rPr>
        <w:t>International Journal of Integrated Care</w:t>
      </w:r>
      <w:r w:rsidRPr="009811BF">
        <w:rPr>
          <w:rFonts w:asciiTheme="majorHAnsi" w:hAnsiTheme="majorHAnsi"/>
          <w:sz w:val="23"/>
          <w:szCs w:val="23"/>
        </w:rPr>
        <w:t>, 11:1-8.</w:t>
      </w:r>
    </w:p>
    <w:p w14:paraId="066BB47E" w14:textId="00331D26" w:rsidR="004C0673" w:rsidRPr="009811BF" w:rsidRDefault="004C0673"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Ham, C., Smith, J. and </w:t>
      </w:r>
      <w:proofErr w:type="spellStart"/>
      <w:r w:rsidRPr="009811BF">
        <w:rPr>
          <w:rFonts w:asciiTheme="majorHAnsi" w:hAnsiTheme="majorHAnsi"/>
          <w:sz w:val="23"/>
          <w:szCs w:val="23"/>
        </w:rPr>
        <w:t>Eastmure</w:t>
      </w:r>
      <w:proofErr w:type="spellEnd"/>
      <w:r w:rsidRPr="009811BF">
        <w:rPr>
          <w:rFonts w:asciiTheme="majorHAnsi" w:hAnsiTheme="majorHAnsi"/>
          <w:sz w:val="23"/>
          <w:szCs w:val="23"/>
        </w:rPr>
        <w:t xml:space="preserve">, E. (2011) </w:t>
      </w:r>
      <w:r w:rsidRPr="009811BF">
        <w:rPr>
          <w:rFonts w:asciiTheme="majorHAnsi" w:hAnsiTheme="majorHAnsi"/>
          <w:i/>
          <w:sz w:val="23"/>
          <w:szCs w:val="23"/>
        </w:rPr>
        <w:t>Commissioning integrated care in a liberated NHS</w:t>
      </w:r>
      <w:r w:rsidRPr="009811BF">
        <w:rPr>
          <w:rFonts w:asciiTheme="majorHAnsi" w:hAnsiTheme="majorHAnsi"/>
          <w:sz w:val="23"/>
          <w:szCs w:val="23"/>
        </w:rPr>
        <w:t xml:space="preserve">. London: Nuffield Trust. </w:t>
      </w:r>
    </w:p>
    <w:p w14:paraId="3CC311A5" w14:textId="7A53A2E2" w:rsidR="001659B2" w:rsidRPr="009811BF" w:rsidRDefault="001659B2"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Holder, H. et al (2015) </w:t>
      </w:r>
      <w:r w:rsidRPr="009811BF">
        <w:rPr>
          <w:rFonts w:asciiTheme="majorHAnsi" w:hAnsiTheme="majorHAnsi"/>
          <w:i/>
          <w:sz w:val="23"/>
          <w:szCs w:val="23"/>
        </w:rPr>
        <w:t xml:space="preserve">Putting integrated care into practice. </w:t>
      </w:r>
      <w:proofErr w:type="gramStart"/>
      <w:r w:rsidRPr="009811BF">
        <w:rPr>
          <w:rFonts w:asciiTheme="majorHAnsi" w:hAnsiTheme="majorHAnsi"/>
          <w:i/>
          <w:sz w:val="23"/>
          <w:szCs w:val="23"/>
        </w:rPr>
        <w:t>The North West London experience</w:t>
      </w:r>
      <w:r w:rsidRPr="009811BF">
        <w:rPr>
          <w:rFonts w:asciiTheme="majorHAnsi" w:hAnsiTheme="majorHAnsi"/>
          <w:sz w:val="23"/>
          <w:szCs w:val="23"/>
        </w:rPr>
        <w:t>.</w:t>
      </w:r>
      <w:proofErr w:type="gramEnd"/>
      <w:r w:rsidRPr="009811BF">
        <w:rPr>
          <w:rFonts w:asciiTheme="majorHAnsi" w:hAnsiTheme="majorHAnsi"/>
          <w:sz w:val="23"/>
          <w:szCs w:val="23"/>
        </w:rPr>
        <w:t xml:space="preserve"> London: Nuffield Trust. </w:t>
      </w:r>
    </w:p>
    <w:p w14:paraId="40F443CF" w14:textId="2288ADAD" w:rsidR="00677D81" w:rsidRPr="009811BF" w:rsidRDefault="00677D81" w:rsidP="002901D7">
      <w:pPr>
        <w:spacing w:after="60" w:line="240" w:lineRule="auto"/>
        <w:ind w:left="0" w:firstLine="0"/>
        <w:jc w:val="left"/>
        <w:rPr>
          <w:rFonts w:asciiTheme="majorHAnsi" w:hAnsiTheme="majorHAnsi"/>
          <w:sz w:val="23"/>
          <w:szCs w:val="23"/>
        </w:rPr>
      </w:pPr>
      <w:proofErr w:type="spellStart"/>
      <w:r w:rsidRPr="009811BF">
        <w:rPr>
          <w:rFonts w:asciiTheme="majorHAnsi" w:hAnsiTheme="majorHAnsi"/>
          <w:sz w:val="23"/>
          <w:szCs w:val="23"/>
        </w:rPr>
        <w:t>Imison</w:t>
      </w:r>
      <w:proofErr w:type="spellEnd"/>
      <w:r w:rsidRPr="009811BF">
        <w:rPr>
          <w:rFonts w:asciiTheme="majorHAnsi" w:hAnsiTheme="majorHAnsi"/>
          <w:sz w:val="23"/>
          <w:szCs w:val="23"/>
        </w:rPr>
        <w:t xml:space="preserve">, C. et al (2017) </w:t>
      </w:r>
      <w:r w:rsidRPr="009811BF">
        <w:rPr>
          <w:rFonts w:asciiTheme="majorHAnsi" w:hAnsiTheme="majorHAnsi"/>
          <w:i/>
          <w:sz w:val="23"/>
          <w:szCs w:val="23"/>
        </w:rPr>
        <w:t xml:space="preserve">Shifting the balance of care. </w:t>
      </w:r>
      <w:proofErr w:type="gramStart"/>
      <w:r w:rsidRPr="009811BF">
        <w:rPr>
          <w:rFonts w:asciiTheme="majorHAnsi" w:hAnsiTheme="majorHAnsi"/>
          <w:i/>
          <w:sz w:val="23"/>
          <w:szCs w:val="23"/>
        </w:rPr>
        <w:t>Great expectations</w:t>
      </w:r>
      <w:r w:rsidRPr="009811BF">
        <w:rPr>
          <w:rFonts w:asciiTheme="majorHAnsi" w:hAnsiTheme="majorHAnsi"/>
          <w:sz w:val="23"/>
          <w:szCs w:val="23"/>
        </w:rPr>
        <w:t>.</w:t>
      </w:r>
      <w:proofErr w:type="gramEnd"/>
      <w:r w:rsidRPr="009811BF">
        <w:rPr>
          <w:rFonts w:asciiTheme="majorHAnsi" w:hAnsiTheme="majorHAnsi"/>
          <w:sz w:val="23"/>
          <w:szCs w:val="23"/>
        </w:rPr>
        <w:t xml:space="preserve"> London: Nuffield Trust. </w:t>
      </w:r>
    </w:p>
    <w:p w14:paraId="2100F336" w14:textId="79763598" w:rsidR="00126889" w:rsidRPr="009811BF" w:rsidRDefault="00126889"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Lamont, T. et al (2016) New approaches to evaluating complex health and care systems. </w:t>
      </w:r>
      <w:r w:rsidRPr="009811BF">
        <w:rPr>
          <w:rFonts w:asciiTheme="majorHAnsi" w:hAnsiTheme="majorHAnsi"/>
          <w:i/>
          <w:sz w:val="23"/>
          <w:szCs w:val="23"/>
        </w:rPr>
        <w:t>British Medical Journal</w:t>
      </w:r>
      <w:r w:rsidRPr="009811BF">
        <w:rPr>
          <w:rFonts w:asciiTheme="majorHAnsi" w:hAnsiTheme="majorHAnsi"/>
          <w:sz w:val="23"/>
          <w:szCs w:val="23"/>
        </w:rPr>
        <w:t xml:space="preserve">, 352 DOI: </w:t>
      </w:r>
      <w:r w:rsidRPr="009811BF">
        <w:rPr>
          <w:rStyle w:val="highwire-cite-doi"/>
          <w:rFonts w:asciiTheme="majorHAnsi" w:hAnsiTheme="majorHAnsi"/>
          <w:sz w:val="23"/>
          <w:szCs w:val="23"/>
          <w:lang w:val="en"/>
        </w:rPr>
        <w:t>https://doi.org/10.1136/bmj.i154</w:t>
      </w:r>
      <w:r w:rsidRPr="009811BF">
        <w:rPr>
          <w:rStyle w:val="highwire-cite-date"/>
          <w:rFonts w:asciiTheme="majorHAnsi" w:hAnsiTheme="majorHAnsi"/>
          <w:sz w:val="23"/>
          <w:szCs w:val="23"/>
          <w:lang w:val="en"/>
        </w:rPr>
        <w:t>.</w:t>
      </w:r>
    </w:p>
    <w:p w14:paraId="0EAB624E" w14:textId="74D3BF80" w:rsidR="00450DEE" w:rsidRPr="009811BF" w:rsidRDefault="00450DEE"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Ling, T. et al (2012) Barriers and facilitators to integrating care: experiences from the English Integrated Care Pilots. </w:t>
      </w:r>
      <w:r w:rsidRPr="009811BF">
        <w:rPr>
          <w:rFonts w:asciiTheme="majorHAnsi" w:hAnsiTheme="majorHAnsi"/>
          <w:i/>
          <w:sz w:val="23"/>
          <w:szCs w:val="23"/>
        </w:rPr>
        <w:t>International Journal of Integrated Care</w:t>
      </w:r>
      <w:r w:rsidRPr="009811BF">
        <w:rPr>
          <w:rFonts w:asciiTheme="majorHAnsi" w:hAnsiTheme="majorHAnsi"/>
          <w:sz w:val="23"/>
          <w:szCs w:val="23"/>
        </w:rPr>
        <w:t>, 12(5)</w:t>
      </w:r>
      <w:proofErr w:type="gramStart"/>
      <w:r w:rsidRPr="009811BF">
        <w:rPr>
          <w:rFonts w:asciiTheme="majorHAnsi" w:hAnsiTheme="majorHAnsi"/>
          <w:sz w:val="23"/>
          <w:szCs w:val="23"/>
        </w:rPr>
        <w:t>:DOI</w:t>
      </w:r>
      <w:proofErr w:type="gramEnd"/>
      <w:r w:rsidRPr="009811BF">
        <w:rPr>
          <w:rFonts w:asciiTheme="majorHAnsi" w:hAnsiTheme="majorHAnsi"/>
          <w:sz w:val="23"/>
          <w:szCs w:val="23"/>
        </w:rPr>
        <w:t xml:space="preserve"> </w:t>
      </w:r>
      <w:r w:rsidRPr="009811BF">
        <w:rPr>
          <w:rStyle w:val="span-citation1"/>
          <w:rFonts w:asciiTheme="majorHAnsi" w:hAnsiTheme="majorHAnsi"/>
          <w:sz w:val="23"/>
          <w:szCs w:val="23"/>
          <w:lang w:val="en"/>
        </w:rPr>
        <w:t>http://doi.org/10.5334/ijic.982.</w:t>
      </w:r>
    </w:p>
    <w:p w14:paraId="4A8E4897" w14:textId="75DA2208" w:rsidR="00F53429" w:rsidRPr="009811BF" w:rsidRDefault="00A4139D" w:rsidP="002901D7">
      <w:pPr>
        <w:spacing w:after="60" w:line="240" w:lineRule="auto"/>
        <w:jc w:val="left"/>
        <w:rPr>
          <w:rFonts w:asciiTheme="majorHAnsi" w:hAnsiTheme="majorHAnsi"/>
          <w:sz w:val="23"/>
          <w:szCs w:val="23"/>
        </w:rPr>
      </w:pPr>
      <w:r w:rsidRPr="009811BF">
        <w:rPr>
          <w:rFonts w:asciiTheme="majorHAnsi" w:hAnsiTheme="majorHAnsi"/>
          <w:sz w:val="23"/>
          <w:szCs w:val="23"/>
        </w:rPr>
        <w:t xml:space="preserve">NHS England (2014) </w:t>
      </w:r>
      <w:r w:rsidRPr="009811BF">
        <w:rPr>
          <w:rFonts w:asciiTheme="majorHAnsi" w:hAnsiTheme="majorHAnsi"/>
          <w:i/>
          <w:sz w:val="23"/>
          <w:szCs w:val="23"/>
        </w:rPr>
        <w:t>Five Year Forward View</w:t>
      </w:r>
      <w:r w:rsidRPr="009811BF">
        <w:rPr>
          <w:rFonts w:asciiTheme="majorHAnsi" w:hAnsiTheme="majorHAnsi"/>
          <w:sz w:val="23"/>
          <w:szCs w:val="23"/>
        </w:rPr>
        <w:t>. London: NHS England.</w:t>
      </w:r>
    </w:p>
    <w:p w14:paraId="7B3061DB" w14:textId="61E446CA" w:rsidR="00677D81" w:rsidRPr="009811BF" w:rsidRDefault="003E01BC" w:rsidP="002901D7">
      <w:pPr>
        <w:spacing w:after="60" w:line="240" w:lineRule="auto"/>
        <w:jc w:val="left"/>
        <w:rPr>
          <w:rFonts w:asciiTheme="majorHAnsi" w:hAnsiTheme="majorHAnsi"/>
          <w:sz w:val="23"/>
          <w:szCs w:val="23"/>
        </w:rPr>
      </w:pPr>
      <w:r w:rsidRPr="009811BF">
        <w:rPr>
          <w:rFonts w:asciiTheme="majorHAnsi" w:hAnsiTheme="majorHAnsi"/>
          <w:sz w:val="23"/>
          <w:szCs w:val="23"/>
        </w:rPr>
        <w:t xml:space="preserve">NHS England (2016) </w:t>
      </w:r>
      <w:r w:rsidRPr="009811BF">
        <w:rPr>
          <w:rFonts w:asciiTheme="majorHAnsi" w:hAnsiTheme="majorHAnsi"/>
          <w:i/>
          <w:sz w:val="23"/>
          <w:szCs w:val="23"/>
        </w:rPr>
        <w:t>General Practice Forward View</w:t>
      </w:r>
      <w:r w:rsidRPr="009811BF">
        <w:rPr>
          <w:rFonts w:asciiTheme="majorHAnsi" w:hAnsiTheme="majorHAnsi"/>
          <w:sz w:val="23"/>
          <w:szCs w:val="23"/>
        </w:rPr>
        <w:t xml:space="preserve">. London: NHS England. </w:t>
      </w:r>
    </w:p>
    <w:p w14:paraId="5DD1BB86" w14:textId="1341C5C2" w:rsidR="00677D81" w:rsidRPr="009811BF" w:rsidRDefault="00677D81"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NHS England (2016b). </w:t>
      </w:r>
      <w:proofErr w:type="gramStart"/>
      <w:r w:rsidRPr="009811BF">
        <w:rPr>
          <w:rFonts w:asciiTheme="majorHAnsi" w:hAnsiTheme="majorHAnsi"/>
          <w:i/>
          <w:sz w:val="23"/>
          <w:szCs w:val="23"/>
        </w:rPr>
        <w:t>The multispecialty community provider (MCP) emerging care model and contract framework</w:t>
      </w:r>
      <w:r w:rsidRPr="009811BF">
        <w:rPr>
          <w:rFonts w:asciiTheme="majorHAnsi" w:hAnsiTheme="majorHAnsi"/>
          <w:sz w:val="23"/>
          <w:szCs w:val="23"/>
        </w:rPr>
        <w:t>.</w:t>
      </w:r>
      <w:proofErr w:type="gramEnd"/>
      <w:r w:rsidRPr="009811BF">
        <w:rPr>
          <w:rFonts w:asciiTheme="majorHAnsi" w:hAnsiTheme="majorHAnsi"/>
          <w:sz w:val="23"/>
          <w:szCs w:val="23"/>
        </w:rPr>
        <w:t xml:space="preserve"> London: NHS England.</w:t>
      </w:r>
    </w:p>
    <w:p w14:paraId="0C8EBAF6" w14:textId="26866E07" w:rsidR="007419EE" w:rsidRPr="009811BF" w:rsidRDefault="007419EE" w:rsidP="002901D7">
      <w:pPr>
        <w:spacing w:after="60" w:line="240" w:lineRule="auto"/>
        <w:ind w:left="0" w:firstLine="0"/>
        <w:jc w:val="left"/>
        <w:rPr>
          <w:rFonts w:asciiTheme="majorHAnsi" w:hAnsiTheme="majorHAnsi"/>
          <w:sz w:val="23"/>
          <w:szCs w:val="23"/>
        </w:rPr>
      </w:pPr>
      <w:r w:rsidRPr="009811BF">
        <w:rPr>
          <w:rFonts w:asciiTheme="majorHAnsi" w:hAnsiTheme="majorHAnsi"/>
          <w:sz w:val="23"/>
          <w:szCs w:val="23"/>
        </w:rPr>
        <w:t xml:space="preserve">Nolte, E. and Pitchforth, E. (2014) </w:t>
      </w:r>
      <w:proofErr w:type="gramStart"/>
      <w:r w:rsidRPr="009811BF">
        <w:rPr>
          <w:rFonts w:asciiTheme="majorHAnsi" w:hAnsiTheme="majorHAnsi"/>
          <w:i/>
          <w:sz w:val="23"/>
          <w:szCs w:val="23"/>
        </w:rPr>
        <w:t>What</w:t>
      </w:r>
      <w:proofErr w:type="gramEnd"/>
      <w:r w:rsidRPr="009811BF">
        <w:rPr>
          <w:rFonts w:asciiTheme="majorHAnsi" w:hAnsiTheme="majorHAnsi"/>
          <w:i/>
          <w:sz w:val="23"/>
          <w:szCs w:val="23"/>
        </w:rPr>
        <w:t xml:space="preserve"> is the evidence on the economic impacts of integrated care?</w:t>
      </w:r>
      <w:r w:rsidRPr="009811BF">
        <w:rPr>
          <w:rFonts w:asciiTheme="majorHAnsi" w:hAnsiTheme="majorHAnsi"/>
          <w:sz w:val="23"/>
          <w:szCs w:val="23"/>
        </w:rPr>
        <w:t xml:space="preserve"> Copenhagen: World Health Organization. </w:t>
      </w:r>
    </w:p>
    <w:p w14:paraId="2AAC8559" w14:textId="6E45CA38" w:rsidR="004C0673" w:rsidRPr="009811BF" w:rsidRDefault="004C0673" w:rsidP="002901D7">
      <w:pPr>
        <w:pStyle w:val="FootnoteText"/>
        <w:spacing w:before="120" w:after="60"/>
        <w:rPr>
          <w:rFonts w:asciiTheme="majorHAnsi" w:hAnsiTheme="majorHAnsi"/>
          <w:sz w:val="23"/>
          <w:szCs w:val="23"/>
        </w:rPr>
      </w:pPr>
      <w:proofErr w:type="spellStart"/>
      <w:proofErr w:type="gramStart"/>
      <w:r w:rsidRPr="009811BF">
        <w:rPr>
          <w:rFonts w:asciiTheme="majorHAnsi" w:hAnsiTheme="majorHAnsi" w:cs="Arial"/>
          <w:sz w:val="23"/>
          <w:szCs w:val="23"/>
          <w:shd w:val="clear" w:color="auto" w:fill="FFFFFF"/>
        </w:rPr>
        <w:t>Petch</w:t>
      </w:r>
      <w:proofErr w:type="spellEnd"/>
      <w:r w:rsidRPr="009811BF">
        <w:rPr>
          <w:rFonts w:asciiTheme="majorHAnsi" w:hAnsiTheme="majorHAnsi" w:cs="Arial"/>
          <w:sz w:val="23"/>
          <w:szCs w:val="23"/>
          <w:shd w:val="clear" w:color="auto" w:fill="FFFFFF"/>
        </w:rPr>
        <w:t>, A., Cook, A. and Miller, E. (2013).</w:t>
      </w:r>
      <w:proofErr w:type="gramEnd"/>
      <w:r w:rsidRPr="009811BF">
        <w:rPr>
          <w:rFonts w:asciiTheme="majorHAnsi" w:hAnsiTheme="majorHAnsi" w:cs="Arial"/>
          <w:sz w:val="23"/>
          <w:szCs w:val="23"/>
          <w:shd w:val="clear" w:color="auto" w:fill="FFFFFF"/>
        </w:rPr>
        <w:t xml:space="preserve"> Partnership working and outcomes: do health and social care partnerships deliver for users and carers? </w:t>
      </w:r>
      <w:r w:rsidRPr="009811BF">
        <w:rPr>
          <w:rFonts w:asciiTheme="majorHAnsi" w:hAnsiTheme="majorHAnsi" w:cs="Arial"/>
          <w:i/>
          <w:sz w:val="23"/>
          <w:szCs w:val="23"/>
          <w:shd w:val="clear" w:color="auto" w:fill="FFFFFF"/>
        </w:rPr>
        <w:t>Health and Social Care in the Community</w:t>
      </w:r>
      <w:r w:rsidRPr="009811BF">
        <w:rPr>
          <w:rFonts w:asciiTheme="majorHAnsi" w:hAnsiTheme="majorHAnsi" w:cs="Arial"/>
          <w:sz w:val="23"/>
          <w:szCs w:val="23"/>
          <w:shd w:val="clear" w:color="auto" w:fill="FFFFFF"/>
        </w:rPr>
        <w:t>, 21:623–633.</w:t>
      </w:r>
    </w:p>
    <w:p w14:paraId="22966146" w14:textId="164C164E" w:rsidR="00450DEE" w:rsidRPr="00450DEE" w:rsidRDefault="00677D81" w:rsidP="002901D7">
      <w:pPr>
        <w:spacing w:after="60" w:line="240" w:lineRule="auto"/>
        <w:ind w:left="0" w:firstLine="0"/>
        <w:jc w:val="left"/>
        <w:rPr>
          <w:rFonts w:asciiTheme="majorHAnsi" w:hAnsiTheme="majorHAnsi"/>
          <w:sz w:val="24"/>
          <w:szCs w:val="24"/>
        </w:rPr>
      </w:pPr>
      <w:r w:rsidRPr="009811BF">
        <w:rPr>
          <w:rFonts w:asciiTheme="majorHAnsi" w:hAnsiTheme="majorHAnsi"/>
          <w:sz w:val="23"/>
          <w:szCs w:val="23"/>
        </w:rPr>
        <w:t>Rosen, R. et al (2016)</w:t>
      </w:r>
      <w:r w:rsidRPr="009811BF">
        <w:rPr>
          <w:rFonts w:asciiTheme="majorHAnsi" w:hAnsiTheme="majorHAnsi"/>
          <w:i/>
          <w:sz w:val="23"/>
          <w:szCs w:val="23"/>
        </w:rPr>
        <w:t xml:space="preserve"> </w:t>
      </w:r>
      <w:proofErr w:type="gramStart"/>
      <w:r w:rsidRPr="009811BF">
        <w:rPr>
          <w:rFonts w:asciiTheme="majorHAnsi" w:hAnsiTheme="majorHAnsi"/>
          <w:i/>
          <w:sz w:val="23"/>
          <w:szCs w:val="23"/>
        </w:rPr>
        <w:t>Is</w:t>
      </w:r>
      <w:proofErr w:type="gramEnd"/>
      <w:r w:rsidRPr="009811BF">
        <w:rPr>
          <w:rFonts w:asciiTheme="majorHAnsi" w:hAnsiTheme="majorHAnsi"/>
          <w:i/>
          <w:sz w:val="23"/>
          <w:szCs w:val="23"/>
        </w:rPr>
        <w:t xml:space="preserve"> bigger better? </w:t>
      </w:r>
      <w:proofErr w:type="gramStart"/>
      <w:r w:rsidRPr="009811BF">
        <w:rPr>
          <w:rFonts w:asciiTheme="majorHAnsi" w:hAnsiTheme="majorHAnsi"/>
          <w:i/>
          <w:sz w:val="23"/>
          <w:szCs w:val="23"/>
        </w:rPr>
        <w:t>Lessons for large-scale general practice</w:t>
      </w:r>
      <w:r w:rsidRPr="009811BF">
        <w:rPr>
          <w:rFonts w:asciiTheme="majorHAnsi" w:hAnsiTheme="majorHAnsi"/>
          <w:sz w:val="23"/>
          <w:szCs w:val="23"/>
        </w:rPr>
        <w:t>.</w:t>
      </w:r>
      <w:proofErr w:type="gramEnd"/>
      <w:r w:rsidRPr="009811BF">
        <w:rPr>
          <w:rFonts w:asciiTheme="majorHAnsi" w:hAnsiTheme="majorHAnsi"/>
          <w:sz w:val="23"/>
          <w:szCs w:val="23"/>
        </w:rPr>
        <w:t xml:space="preserve"> London: Nuffield Trust.  </w:t>
      </w:r>
    </w:p>
    <w:sectPr w:rsidR="00450DEE" w:rsidRPr="00450DEE" w:rsidSect="00116D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CF4B8" w14:textId="77777777" w:rsidR="00C61F19" w:rsidRDefault="00C61F19" w:rsidP="001C2F4A">
      <w:pPr>
        <w:spacing w:before="0" w:after="0" w:line="240" w:lineRule="auto"/>
      </w:pPr>
      <w:r>
        <w:separator/>
      </w:r>
    </w:p>
  </w:endnote>
  <w:endnote w:type="continuationSeparator" w:id="0">
    <w:p w14:paraId="2D1C4954" w14:textId="77777777" w:rsidR="00C61F19" w:rsidRDefault="00C61F19" w:rsidP="001C2F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inion Pro">
    <w:altName w:val="Minion Pro"/>
    <w:panose1 w:val="00000000000000000000"/>
    <w:charset w:val="00"/>
    <w:family w:val="roman"/>
    <w:notTrueType/>
    <w:pitch w:val="default"/>
    <w:sig w:usb0="00000003" w:usb1="00000000" w:usb2="00000000" w:usb3="00000000" w:csb0="00000001" w:csb1="00000000"/>
  </w:font>
  <w:font w:name="Neo Sans Std Medium">
    <w:altName w:val="Neo Sans Std Medium"/>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E493B" w14:textId="77777777" w:rsidR="00F91B96" w:rsidRDefault="00F91B96">
    <w:pPr>
      <w:pStyle w:val="Footer"/>
      <w:jc w:val="center"/>
    </w:pPr>
  </w:p>
  <w:p w14:paraId="75FC487A" w14:textId="77777777" w:rsidR="00F91B96" w:rsidRDefault="00F91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A068" w14:textId="77777777" w:rsidR="00F91B96" w:rsidRPr="00823762" w:rsidRDefault="00F91B96" w:rsidP="00823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830139"/>
      <w:docPartObj>
        <w:docPartGallery w:val="Page Numbers (Bottom of Page)"/>
        <w:docPartUnique/>
      </w:docPartObj>
    </w:sdtPr>
    <w:sdtEndPr>
      <w:rPr>
        <w:noProof/>
      </w:rPr>
    </w:sdtEndPr>
    <w:sdtContent>
      <w:p w14:paraId="7EB3294D" w14:textId="77777777" w:rsidR="00F91B96" w:rsidRDefault="00F91B96">
        <w:pPr>
          <w:pStyle w:val="Footer"/>
          <w:jc w:val="right"/>
        </w:pPr>
        <w:r>
          <w:rPr>
            <w:noProof/>
            <w:lang w:eastAsia="en-GB"/>
          </w:rPr>
          <mc:AlternateContent>
            <mc:Choice Requires="wps">
              <w:drawing>
                <wp:anchor distT="0" distB="0" distL="114300" distR="114300" simplePos="0" relativeHeight="251639808" behindDoc="1" locked="0" layoutInCell="1" allowOverlap="1" wp14:anchorId="0BDAA8C1" wp14:editId="5E34329D">
                  <wp:simplePos x="0" y="0"/>
                  <wp:positionH relativeFrom="margin">
                    <wp:align>left</wp:align>
                  </wp:positionH>
                  <wp:positionV relativeFrom="paragraph">
                    <wp:posOffset>309245</wp:posOffset>
                  </wp:positionV>
                  <wp:extent cx="5572125" cy="0"/>
                  <wp:effectExtent l="0" t="0" r="28575" b="19050"/>
                  <wp:wrapTight wrapText="bothSides">
                    <wp:wrapPolygon edited="0">
                      <wp:start x="0" y="-1"/>
                      <wp:lineTo x="0" y="-1"/>
                      <wp:lineTo x="21637" y="-1"/>
                      <wp:lineTo x="21637" y="-1"/>
                      <wp:lineTo x="0" y="-1"/>
                    </wp:wrapPolygon>
                  </wp:wrapTight>
                  <wp:docPr id="2" name="Straight Connector 2"/>
                  <wp:cNvGraphicFramePr/>
                  <a:graphic xmlns:a="http://schemas.openxmlformats.org/drawingml/2006/main">
                    <a:graphicData uri="http://schemas.microsoft.com/office/word/2010/wordprocessingShape">
                      <wps:wsp>
                        <wps:cNvCnPr/>
                        <wps:spPr>
                          <a:xfrm flipV="1">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35pt" to="438.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" strokecolor="black [3200]" strokeweight=".5pt">
                  <v:stroke joinstyle="miter"/>
                  <w10:wrap type="tight" anchorx="margin"/>
                </v:line>
              </w:pict>
            </mc:Fallback>
          </mc:AlternateContent>
        </w:r>
      </w:p>
      <w:p w14:paraId="3A4461D7" w14:textId="77777777" w:rsidR="00F91B96" w:rsidRDefault="00F91B96" w:rsidP="00D8683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6A3A1D" w14:textId="77777777" w:rsidR="00F91B96" w:rsidRPr="00D8683A" w:rsidRDefault="00F91B96" w:rsidP="00D8683A">
    <w:pPr>
      <w:pStyle w:val="Footer"/>
      <w:jc w:val="center"/>
      <w:rPr>
        <w:i/>
        <w:sz w:val="20"/>
        <w:szCs w:val="20"/>
      </w:rPr>
    </w:pPr>
    <w:r>
      <w:rPr>
        <w:i/>
        <w:sz w:val="20"/>
        <w:szCs w:val="20"/>
      </w:rPr>
      <w:t xml:space="preserve">Robin Miller &amp; Melanie </w:t>
    </w:r>
    <w:proofErr w:type="spellStart"/>
    <w:r>
      <w:rPr>
        <w:i/>
        <w:sz w:val="20"/>
        <w:szCs w:val="20"/>
      </w:rPr>
      <w:t>Henwood</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6824"/>
      <w:docPartObj>
        <w:docPartGallery w:val="Page Numbers (Bottom of Page)"/>
        <w:docPartUnique/>
      </w:docPartObj>
    </w:sdtPr>
    <w:sdtEndPr>
      <w:rPr>
        <w:noProof/>
      </w:rPr>
    </w:sdtEndPr>
    <w:sdtContent>
      <w:p w14:paraId="1B4F0DAE" w14:textId="39AA5BDA" w:rsidR="00F91B96" w:rsidRDefault="00F91B96">
        <w:pPr>
          <w:pStyle w:val="Footer"/>
          <w:jc w:val="right"/>
        </w:pPr>
        <w:r>
          <w:fldChar w:fldCharType="begin"/>
        </w:r>
        <w:r>
          <w:instrText xml:space="preserve"> PAGE   \* MERGEFORMAT </w:instrText>
        </w:r>
        <w:r>
          <w:fldChar w:fldCharType="separate"/>
        </w:r>
        <w:r w:rsidR="00D00439">
          <w:rPr>
            <w:noProof/>
          </w:rPr>
          <w:t>2</w:t>
        </w:r>
        <w:r>
          <w:rPr>
            <w:noProof/>
          </w:rPr>
          <w:fldChar w:fldCharType="end"/>
        </w:r>
      </w:p>
    </w:sdtContent>
  </w:sdt>
  <w:p w14:paraId="558AB2F0" w14:textId="4AF29FE4" w:rsidR="00F91B96" w:rsidRPr="00B83ED1" w:rsidRDefault="00F91B96" w:rsidP="005D7973">
    <w:pPr>
      <w:pStyle w:val="Footer"/>
      <w:ind w:left="0" w:firstLine="0"/>
      <w:rPr>
        <w:i/>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323953"/>
      <w:docPartObj>
        <w:docPartGallery w:val="Page Numbers (Bottom of Page)"/>
        <w:docPartUnique/>
      </w:docPartObj>
    </w:sdtPr>
    <w:sdtEndPr>
      <w:rPr>
        <w:noProof/>
      </w:rPr>
    </w:sdtEndPr>
    <w:sdtContent>
      <w:p w14:paraId="37845066" w14:textId="14D9CA39" w:rsidR="00F91B96" w:rsidRDefault="00F91B96">
        <w:pPr>
          <w:pStyle w:val="Footer"/>
          <w:jc w:val="right"/>
        </w:pPr>
        <w:r>
          <w:fldChar w:fldCharType="begin"/>
        </w:r>
        <w:r>
          <w:instrText xml:space="preserve"> PAGE   \* MERGEFORMAT </w:instrText>
        </w:r>
        <w:r>
          <w:fldChar w:fldCharType="separate"/>
        </w:r>
        <w:r w:rsidR="00D00439">
          <w:rPr>
            <w:noProof/>
          </w:rPr>
          <w:t>5</w:t>
        </w:r>
        <w:r>
          <w:rPr>
            <w:noProof/>
          </w:rPr>
          <w:fldChar w:fldCharType="end"/>
        </w:r>
      </w:p>
    </w:sdtContent>
  </w:sdt>
  <w:p w14:paraId="5E3AFE64" w14:textId="2625140B" w:rsidR="00F91B96" w:rsidRPr="00B83ED1" w:rsidRDefault="00F91B96" w:rsidP="005D7973">
    <w:pPr>
      <w:pStyle w:val="Footer"/>
      <w:ind w:left="0" w:firstLine="0"/>
      <w:rPr>
        <w:i/>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745132"/>
      <w:docPartObj>
        <w:docPartGallery w:val="Page Numbers (Bottom of Page)"/>
        <w:docPartUnique/>
      </w:docPartObj>
    </w:sdtPr>
    <w:sdtEndPr>
      <w:rPr>
        <w:noProof/>
      </w:rPr>
    </w:sdtEndPr>
    <w:sdtContent>
      <w:p w14:paraId="6B1605E5" w14:textId="0D79460D" w:rsidR="00F91B96" w:rsidRDefault="00F91B96">
        <w:pPr>
          <w:pStyle w:val="Footer"/>
          <w:jc w:val="right"/>
        </w:pPr>
        <w:r>
          <w:fldChar w:fldCharType="begin"/>
        </w:r>
        <w:r>
          <w:instrText xml:space="preserve"> PAGE   \* MERGEFORMAT </w:instrText>
        </w:r>
        <w:r>
          <w:fldChar w:fldCharType="separate"/>
        </w:r>
        <w:r w:rsidR="00D00439">
          <w:rPr>
            <w:noProof/>
          </w:rPr>
          <w:t>15</w:t>
        </w:r>
        <w:r>
          <w:rPr>
            <w:noProof/>
          </w:rPr>
          <w:fldChar w:fldCharType="end"/>
        </w:r>
      </w:p>
    </w:sdtContent>
  </w:sdt>
  <w:p w14:paraId="168659AD" w14:textId="5924648A" w:rsidR="00F91B96" w:rsidRPr="00B83ED1" w:rsidRDefault="00F91B96" w:rsidP="005D7973">
    <w:pPr>
      <w:pStyle w:val="Footer"/>
      <w:ind w:left="0" w:firstLine="0"/>
      <w:rPr>
        <w:i/>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671941"/>
      <w:docPartObj>
        <w:docPartGallery w:val="Page Numbers (Bottom of Page)"/>
        <w:docPartUnique/>
      </w:docPartObj>
    </w:sdtPr>
    <w:sdtEndPr>
      <w:rPr>
        <w:noProof/>
      </w:rPr>
    </w:sdtEndPr>
    <w:sdtContent>
      <w:p w14:paraId="490695B1" w14:textId="2CACA0AF" w:rsidR="00F91B96" w:rsidRDefault="00F91B96">
        <w:pPr>
          <w:pStyle w:val="Footer"/>
          <w:jc w:val="right"/>
        </w:pPr>
        <w:r>
          <w:fldChar w:fldCharType="begin"/>
        </w:r>
        <w:r>
          <w:instrText xml:space="preserve"> PAGE   \* MERGEFORMAT </w:instrText>
        </w:r>
        <w:r>
          <w:fldChar w:fldCharType="separate"/>
        </w:r>
        <w:r w:rsidR="00D00439">
          <w:rPr>
            <w:noProof/>
          </w:rPr>
          <w:t>28</w:t>
        </w:r>
        <w:r>
          <w:rPr>
            <w:noProof/>
          </w:rPr>
          <w:fldChar w:fldCharType="end"/>
        </w:r>
      </w:p>
    </w:sdtContent>
  </w:sdt>
  <w:p w14:paraId="58EC7075" w14:textId="0BE8057B" w:rsidR="00F91B96" w:rsidRPr="00B83ED1" w:rsidRDefault="00F91B96" w:rsidP="005D7973">
    <w:pPr>
      <w:pStyle w:val="Footer"/>
      <w:ind w:left="0" w:firstLine="0"/>
      <w:rPr>
        <w:i/>
        <w:sz w:val="20"/>
        <w:szCs w:val="20"/>
      </w:rPr>
    </w:pPr>
  </w:p>
  <w:p w14:paraId="60546738" w14:textId="77777777" w:rsidR="00F91B96" w:rsidRDefault="00F91B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D2A55" w14:textId="77777777" w:rsidR="00C61F19" w:rsidRDefault="00C61F19" w:rsidP="001C2F4A">
      <w:pPr>
        <w:spacing w:before="0" w:after="0" w:line="240" w:lineRule="auto"/>
      </w:pPr>
      <w:r>
        <w:separator/>
      </w:r>
    </w:p>
  </w:footnote>
  <w:footnote w:type="continuationSeparator" w:id="0">
    <w:p w14:paraId="30F73281" w14:textId="77777777" w:rsidR="00C61F19" w:rsidRDefault="00C61F19" w:rsidP="001C2F4A">
      <w:pPr>
        <w:spacing w:before="0" w:after="0" w:line="240" w:lineRule="auto"/>
      </w:pPr>
      <w:r>
        <w:continuationSeparator/>
      </w:r>
    </w:p>
  </w:footnote>
  <w:footnote w:id="1">
    <w:p w14:paraId="130EC3DF" w14:textId="5BD2CCB5" w:rsidR="00F91B96" w:rsidRPr="00BB7F93" w:rsidRDefault="00F91B96" w:rsidP="00BB7F93">
      <w:pPr>
        <w:pStyle w:val="FootnoteText"/>
      </w:pPr>
      <w:r w:rsidRPr="00BB7F93">
        <w:rPr>
          <w:rStyle w:val="FootnoteReference"/>
        </w:rPr>
        <w:footnoteRef/>
      </w:r>
      <w:r w:rsidRPr="00BB7F93">
        <w:t xml:space="preserve"> Accountable care organisations (ACOs) or </w:t>
      </w:r>
      <w:proofErr w:type="gramStart"/>
      <w:r w:rsidRPr="00BB7F93">
        <w:t>accountable</w:t>
      </w:r>
      <w:proofErr w:type="gramEnd"/>
      <w:r w:rsidRPr="00BB7F93">
        <w:t xml:space="preserve"> care providers “bring together </w:t>
      </w:r>
      <w:r w:rsidRPr="00BB7F93">
        <w:rPr>
          <w:rFonts w:cs="Arial"/>
          <w:lang w:val="en"/>
        </w:rPr>
        <w:t xml:space="preserve">together a number of providers to take responsibility for the cost and quality of care for a defined population within an agreed budget.” </w:t>
      </w:r>
      <w:r>
        <w:rPr>
          <w:rFonts w:cs="Arial"/>
          <w:lang w:val="en"/>
        </w:rPr>
        <w:t xml:space="preserve">They can take different forms, from </w:t>
      </w:r>
      <w:r w:rsidRPr="00BB7F93">
        <w:rPr>
          <w:rFonts w:cs="Arial"/>
          <w:lang w:val="en"/>
        </w:rPr>
        <w:t xml:space="preserve">fully integrated systems </w:t>
      </w:r>
      <w:r>
        <w:rPr>
          <w:rFonts w:cs="Arial"/>
          <w:lang w:val="en"/>
        </w:rPr>
        <w:t xml:space="preserve">through </w:t>
      </w:r>
      <w:r w:rsidRPr="00BB7F93">
        <w:rPr>
          <w:rFonts w:cs="Arial"/>
          <w:lang w:val="en"/>
        </w:rPr>
        <w:t>to looser alliances and networks</w:t>
      </w:r>
      <w:r>
        <w:rPr>
          <w:rFonts w:cs="Arial"/>
          <w:lang w:val="en"/>
        </w:rPr>
        <w:t xml:space="preserve"> of providers. For more information, see </w:t>
      </w:r>
      <w:hyperlink r:id="rId1" w:history="1">
        <w:r w:rsidRPr="005A493A">
          <w:rPr>
            <w:rStyle w:val="Hyperlink"/>
            <w:rFonts w:cs="Arial"/>
            <w:lang w:val="en"/>
          </w:rPr>
          <w:t>https://www.kingsfund.org.uk/topics/integrated-care/accountable-care-organisations-explained</w:t>
        </w:r>
      </w:hyperlink>
      <w:r>
        <w:rPr>
          <w:rFonts w:cs="Arial"/>
          <w:lang w:val="en"/>
        </w:rPr>
        <w:t xml:space="preserve">. </w:t>
      </w:r>
    </w:p>
  </w:footnote>
  <w:footnote w:id="2">
    <w:p w14:paraId="79FE71EA" w14:textId="5484A4AA" w:rsidR="00F91B96" w:rsidRDefault="00F91B96">
      <w:pPr>
        <w:pStyle w:val="FootnoteText"/>
      </w:pPr>
      <w:r>
        <w:rPr>
          <w:rStyle w:val="FootnoteReference"/>
        </w:rPr>
        <w:footnoteRef/>
      </w:r>
      <w:r>
        <w:t xml:space="preserve"> An ACO holding a contract to provide services for a GP registered population. </w:t>
      </w:r>
    </w:p>
  </w:footnote>
  <w:footnote w:id="3">
    <w:p w14:paraId="745D0A59" w14:textId="156288DE" w:rsidR="00F91B96" w:rsidRDefault="00F91B96" w:rsidP="003D0E02">
      <w:pPr>
        <w:pStyle w:val="FootnoteText"/>
      </w:pPr>
      <w:r>
        <w:rPr>
          <w:rStyle w:val="FootnoteReference"/>
        </w:rPr>
        <w:footnoteRef/>
      </w:r>
      <w:r>
        <w:t xml:space="preserve"> An alliance contract is a contracting arrangement between a commissioner and an alliance of providers who agree to share the risk and responsibility for meeting agreed outcomes. For more information, see </w:t>
      </w:r>
      <w:hyperlink r:id="rId2" w:anchor="alliance" w:history="1">
        <w:r w:rsidRPr="005A493A">
          <w:rPr>
            <w:rStyle w:val="Hyperlink"/>
          </w:rPr>
          <w:t>https://www.kingsfund.org.uk/publications/commissioning-contracting-integrated-care/summary#alliance</w:t>
        </w:r>
      </w:hyperlink>
      <w:r>
        <w:t xml:space="preserve">. </w:t>
      </w:r>
    </w:p>
  </w:footnote>
  <w:footnote w:id="4">
    <w:p w14:paraId="16867AE2" w14:textId="77F7C016" w:rsidR="00F91B96" w:rsidRDefault="00F91B96">
      <w:pPr>
        <w:pStyle w:val="FootnoteText"/>
      </w:pPr>
      <w:r>
        <w:rPr>
          <w:rStyle w:val="FootnoteReference"/>
        </w:rPr>
        <w:footnoteRef/>
      </w:r>
      <w:r>
        <w:t xml:space="preserve"> </w:t>
      </w:r>
      <w:r w:rsidRPr="001A07D4">
        <w:t xml:space="preserve">See </w:t>
      </w:r>
      <w:hyperlink r:id="rId3" w:history="1">
        <w:r w:rsidRPr="001A07D4">
          <w:rPr>
            <w:rStyle w:val="Hyperlink"/>
            <w:rFonts w:eastAsia="Times New Roman"/>
            <w:color w:val="auto"/>
            <w:u w:val="none"/>
          </w:rPr>
          <w:t>http://www.napc.co.uk/pch-story</w:t>
        </w:r>
      </w:hyperlink>
      <w:r w:rsidRPr="001A07D4">
        <w:rPr>
          <w:rStyle w:val="Hyperlink"/>
          <w:rFonts w:eastAsia="Times New Roman"/>
          <w:color w:val="auto"/>
          <w:u w:val="none"/>
        </w:rPr>
        <w:t xml:space="preserve"> for more information ab</w:t>
      </w:r>
      <w:r>
        <w:rPr>
          <w:rStyle w:val="Hyperlink"/>
          <w:rFonts w:eastAsia="Times New Roman"/>
          <w:color w:val="auto"/>
          <w:u w:val="none"/>
        </w:rPr>
        <w:t>out the Primary Care Home model and its evaluation.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29E50" w14:textId="02152ABA" w:rsidR="00F91B96" w:rsidRDefault="00F91B96" w:rsidP="00BF0256">
    <w:pPr>
      <w:pStyle w:val="Header"/>
      <w:jc w:val="left"/>
    </w:pPr>
    <w:r w:rsidRPr="00BF0256">
      <w:rPr>
        <w:noProof/>
        <w:lang w:eastAsia="en-GB"/>
      </w:rPr>
      <mc:AlternateContent>
        <mc:Choice Requires="wpg">
          <w:drawing>
            <wp:anchor distT="0" distB="0" distL="114300" distR="114300" simplePos="0" relativeHeight="251659264" behindDoc="0" locked="0" layoutInCell="1" allowOverlap="1" wp14:anchorId="0114C6F7" wp14:editId="072DDF4C">
              <wp:simplePos x="0" y="0"/>
              <wp:positionH relativeFrom="column">
                <wp:posOffset>358802</wp:posOffset>
              </wp:positionH>
              <wp:positionV relativeFrom="paragraph">
                <wp:posOffset>-297180</wp:posOffset>
              </wp:positionV>
              <wp:extent cx="5256584" cy="936104"/>
              <wp:effectExtent l="0" t="0" r="1270" b="0"/>
              <wp:wrapNone/>
              <wp:docPr id="7" name="Group 6"/>
              <wp:cNvGraphicFramePr/>
              <a:graphic xmlns:a="http://schemas.openxmlformats.org/drawingml/2006/main">
                <a:graphicData uri="http://schemas.microsoft.com/office/word/2010/wordprocessingGroup">
                  <wpg:wgp>
                    <wpg:cNvGrpSpPr/>
                    <wpg:grpSpPr>
                      <a:xfrm>
                        <a:off x="0" y="0"/>
                        <a:ext cx="5256584" cy="936104"/>
                        <a:chOff x="0" y="0"/>
                        <a:chExt cx="5256584" cy="936104"/>
                      </a:xfrm>
                    </wpg:grpSpPr>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88032"/>
                          <a:ext cx="1609725" cy="447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descr="Image result for nuffield trust logo">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3744416" y="0"/>
                          <a:ext cx="1512168" cy="936104"/>
                        </a:xfrm>
                        <a:prstGeom prst="rect">
                          <a:avLst/>
                        </a:prstGeom>
                        <a:noFill/>
                        <a:ln>
                          <a:noFill/>
                        </a:ln>
                      </pic:spPr>
                    </pic:pic>
                  </wpg:wgp>
                </a:graphicData>
              </a:graphic>
            </wp:anchor>
          </w:drawing>
        </mc:Choice>
        <mc:Fallback>
          <w:pict>
            <v:group id="Group 6" o:spid="_x0000_s1026" style="position:absolute;margin-left:28.25pt;margin-top:-23.4pt;width:413.9pt;height:73.7pt;z-index:251659264" coordsize="52565,936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2880;width:16097;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qBk/BAAAA2wAAAA8AAABkcnMvZG93bnJldi54bWxET0uLwjAQvgv+hzCCN019UKQaZVEW9iKu&#10;ddfz2Ixt2WZSm6j1328Ewdt8fM9ZrFpTiRs1rrSsYDSMQBBnVpecK/g5fA5mIJxH1lhZJgUPcrBa&#10;djsLTLS9855uqc9FCGGXoILC+zqR0mUFGXRDWxMH7mwbgz7AJpe6wXsIN5UcR1EsDZYcGgqsaV1Q&#10;9pdejYJtdj2NNt+/9WS/O8bTsU0vh3KtVL/XfsxBeGr9W/xyf+kwP4bnL+EAuf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5qBk/BAAAA2wAAAA8AAAAAAAAAAAAAAAAAnwIA&#10;AGRycy9kb3ducmV2LnhtbFBLBQYAAAAABAAEAPcAAACNAwAAAAA=&#10;">
                <v:imagedata r:id="rId4" o:title=""/>
              </v:shape>
              <v:shape id="Picture 21" o:spid="_x0000_s1028" type="#_x0000_t75" alt="Image result for nuffield trust logo" href="http://www.google.co.uk/url?sa=i&amp;rct=j&amp;q=&amp;esrc=s&amp;source=images&amp;cd=&amp;cad=rja&amp;uact=8&amp;ved=0ahUKEwjD5LDhyo3TAhXFChoKHW66B2sQjRwIBw&amp;url=http://www.ncpc.org.uk/news/ncpc-comments-new-end-life-care-report-nuffield-trust&amp;psig=AFQjCNECWg-YBzE0vNQd8FpcETBZMhItTw&amp;ust=1491490904790971" style="position:absolute;left:37444;width:15121;height:9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0BHC+AAAA2wAAAA8AAABkcnMvZG93bnJldi54bWxET8uKwjAU3Qv+Q7iCG9FEF4NUo6jgAxcD&#10;VnF9aa5tsbkpTdT69xNBmOV5c+bL1lbiSY0vHWsYjxQI4syZknMNl/N2OAXhA7LByjFpeJOH5aLb&#10;mWNi3ItP9ExDLmIJ+wQ1FCHUiZQ+K8iiH7maOGo311gMETa5NA2+Yrmt5ESpH2mx5LhQYE2bgrJ7&#10;+rAa6K3q9aU8VpG3e/U72LXH61Xrfq9dzUAEasO/+Zs+GA2TMXy+xB8gF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m0BHC+AAAA2wAAAA8AAAAAAAAAAAAAAAAAnwIAAGRy&#10;cy9kb3ducmV2LnhtbFBLBQYAAAAABAAEAPcAAACKAwAAAAA=&#10;" o:button="t">
                <v:fill o:detectmouseclick="t"/>
                <v:imagedata r:id="rId5" o:title="Image result for nuffield trust logo"/>
              </v:shape>
            </v:group>
          </w:pict>
        </mc:Fallback>
      </mc:AlternateContent>
    </w:r>
  </w:p>
  <w:p w14:paraId="6D9F41F7" w14:textId="6EE2F969" w:rsidR="00F91B96" w:rsidRDefault="00F91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5B57" w14:textId="77777777" w:rsidR="00F91B96" w:rsidRPr="00823762" w:rsidRDefault="00F91B96" w:rsidP="00823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71FB" w14:textId="77777777" w:rsidR="00F91B96" w:rsidRDefault="00F91B96" w:rsidP="001C2F4A">
    <w:pPr>
      <w:pStyle w:val="Header"/>
      <w:jc w:val="center"/>
      <w:rPr>
        <w:i/>
        <w:sz w:val="20"/>
        <w:szCs w:val="20"/>
      </w:rPr>
    </w:pPr>
    <w:r>
      <w:rPr>
        <w:i/>
        <w:noProof/>
        <w:sz w:val="20"/>
        <w:szCs w:val="20"/>
        <w:lang w:eastAsia="en-GB"/>
      </w:rPr>
      <mc:AlternateContent>
        <mc:Choice Requires="wps">
          <w:drawing>
            <wp:anchor distT="0" distB="0" distL="114300" distR="114300" simplePos="0" relativeHeight="251642880" behindDoc="1" locked="0" layoutInCell="1" allowOverlap="1" wp14:anchorId="5C63DBE1" wp14:editId="7DF71B2E">
              <wp:simplePos x="0" y="0"/>
              <wp:positionH relativeFrom="margin">
                <wp:posOffset>-47625</wp:posOffset>
              </wp:positionH>
              <wp:positionV relativeFrom="paragraph">
                <wp:posOffset>255270</wp:posOffset>
              </wp:positionV>
              <wp:extent cx="5829300" cy="0"/>
              <wp:effectExtent l="0" t="0" r="19050" b="19050"/>
              <wp:wrapTight wrapText="bothSides">
                <wp:wrapPolygon edited="0">
                  <wp:start x="0" y="-1"/>
                  <wp:lineTo x="0" y="-1"/>
                  <wp:lineTo x="21600" y="-1"/>
                  <wp:lineTo x="21600" y="-1"/>
                  <wp:lineTo x="0" y="-1"/>
                </wp:wrapPolygon>
              </wp:wrapTight>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20.1pt" to="455.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" strokecolor="black [3200]" strokeweight=".5pt">
              <v:stroke joinstyle="miter"/>
              <w10:wrap type="tight" anchorx="margin"/>
            </v:line>
          </w:pict>
        </mc:Fallback>
      </mc:AlternateContent>
    </w:r>
    <w:r>
      <w:rPr>
        <w:i/>
        <w:sz w:val="20"/>
        <w:szCs w:val="20"/>
      </w:rPr>
      <w:t>ICT Phase 2 Evaluation</w:t>
    </w:r>
  </w:p>
  <w:p w14:paraId="3DA7A25E" w14:textId="77777777" w:rsidR="00F91B96" w:rsidRPr="001C2F4A" w:rsidRDefault="00F91B96" w:rsidP="001C2F4A">
    <w:pPr>
      <w:pStyle w:val="Header"/>
      <w:jc w:val="center"/>
      <w:rPr>
        <w:i/>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C3547" w14:textId="63E9DFE2" w:rsidR="00F91B96" w:rsidRDefault="00F91B96" w:rsidP="00B83ED1">
    <w:pPr>
      <w:pStyle w:val="Header"/>
      <w:jc w:val="center"/>
      <w:rPr>
        <w:i/>
        <w:sz w:val="20"/>
        <w:szCs w:val="20"/>
      </w:rPr>
    </w:pPr>
    <w:r>
      <w:rPr>
        <w:i/>
        <w:sz w:val="20"/>
        <w:szCs w:val="20"/>
      </w:rPr>
      <w:t>Connected Care vanguard evaluation – scoping and early findings report</w:t>
    </w:r>
  </w:p>
  <w:p w14:paraId="5684BDF5" w14:textId="33D88D3A" w:rsidR="00F91B96" w:rsidRPr="00B83ED1" w:rsidRDefault="00F91B96" w:rsidP="00B83ED1">
    <w:pPr>
      <w:pStyle w:val="Header"/>
      <w:jc w:val="center"/>
      <w:rPr>
        <w:i/>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45286" w14:textId="77777777" w:rsidR="00F91B96" w:rsidRDefault="00F91B96" w:rsidP="00B83ED1">
    <w:pPr>
      <w:pStyle w:val="Header"/>
      <w:jc w:val="center"/>
      <w:rPr>
        <w:i/>
        <w:sz w:val="20"/>
        <w:szCs w:val="20"/>
      </w:rPr>
    </w:pPr>
    <w:r>
      <w:rPr>
        <w:i/>
        <w:sz w:val="20"/>
        <w:szCs w:val="20"/>
      </w:rPr>
      <w:t>Connected Care vanguard evaluation – scoping and early findings report</w:t>
    </w:r>
  </w:p>
  <w:p w14:paraId="2C8EC8A1" w14:textId="77777777" w:rsidR="00F91B96" w:rsidRPr="00B83ED1" w:rsidRDefault="00F91B96" w:rsidP="00B83ED1">
    <w:pPr>
      <w:pStyle w:val="Header"/>
      <w:jc w:val="center"/>
      <w:rPr>
        <w:i/>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5B38" w14:textId="77777777" w:rsidR="00F91B96" w:rsidRDefault="00F91B96" w:rsidP="00B83ED1">
    <w:pPr>
      <w:pStyle w:val="Header"/>
      <w:jc w:val="center"/>
      <w:rPr>
        <w:i/>
        <w:sz w:val="20"/>
        <w:szCs w:val="20"/>
      </w:rPr>
    </w:pPr>
    <w:r>
      <w:rPr>
        <w:i/>
        <w:sz w:val="20"/>
        <w:szCs w:val="20"/>
      </w:rPr>
      <w:t>Connected Care vanguard evaluation – scoping and early findings report</w:t>
    </w:r>
  </w:p>
  <w:p w14:paraId="48E84C82" w14:textId="77777777" w:rsidR="00F91B96" w:rsidRPr="00B83ED1" w:rsidRDefault="00F91B96" w:rsidP="00B83ED1">
    <w:pPr>
      <w:pStyle w:val="Header"/>
      <w:jc w:val="cent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259"/>
    <w:multiLevelType w:val="hybridMultilevel"/>
    <w:tmpl w:val="833E5532"/>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BD75B5"/>
    <w:multiLevelType w:val="hybridMultilevel"/>
    <w:tmpl w:val="DA826D88"/>
    <w:lvl w:ilvl="0" w:tplc="6D76C1D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28166AF"/>
    <w:multiLevelType w:val="hybridMultilevel"/>
    <w:tmpl w:val="38462DA8"/>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8CF5093"/>
    <w:multiLevelType w:val="hybridMultilevel"/>
    <w:tmpl w:val="434C241E"/>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E83C93"/>
    <w:multiLevelType w:val="hybridMultilevel"/>
    <w:tmpl w:val="2556CE32"/>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302D77B6"/>
    <w:multiLevelType w:val="hybridMultilevel"/>
    <w:tmpl w:val="A446BD3A"/>
    <w:lvl w:ilvl="0" w:tplc="6A88453E">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nsid w:val="35D911BF"/>
    <w:multiLevelType w:val="multilevel"/>
    <w:tmpl w:val="EBD0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C136EA8"/>
    <w:multiLevelType w:val="hybridMultilevel"/>
    <w:tmpl w:val="E054BB44"/>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20D30C5"/>
    <w:multiLevelType w:val="hybridMultilevel"/>
    <w:tmpl w:val="81B44F60"/>
    <w:lvl w:ilvl="0" w:tplc="7B6692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0D1D31"/>
    <w:multiLevelType w:val="hybridMultilevel"/>
    <w:tmpl w:val="0BE227D6"/>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7663C1"/>
    <w:multiLevelType w:val="hybridMultilevel"/>
    <w:tmpl w:val="7EA0647C"/>
    <w:lvl w:ilvl="0" w:tplc="6A88453E">
      <w:start w:val="1"/>
      <w:numFmt w:val="bullet"/>
      <w:lvlText w:val=""/>
      <w:lvlJc w:val="left"/>
      <w:pPr>
        <w:tabs>
          <w:tab w:val="num" w:pos="360"/>
        </w:tabs>
        <w:ind w:left="360" w:hanging="360"/>
      </w:pPr>
      <w:rPr>
        <w:rFonts w:ascii="Wingdings" w:hAnsi="Wingdings" w:hint="default"/>
      </w:rPr>
    </w:lvl>
    <w:lvl w:ilvl="1" w:tplc="F1865ADE" w:tentative="1">
      <w:start w:val="1"/>
      <w:numFmt w:val="bullet"/>
      <w:lvlText w:val=""/>
      <w:lvlJc w:val="left"/>
      <w:pPr>
        <w:tabs>
          <w:tab w:val="num" w:pos="1080"/>
        </w:tabs>
        <w:ind w:left="1080" w:hanging="360"/>
      </w:pPr>
      <w:rPr>
        <w:rFonts w:ascii="Wingdings" w:hAnsi="Wingdings" w:hint="default"/>
      </w:rPr>
    </w:lvl>
    <w:lvl w:ilvl="2" w:tplc="58960A82" w:tentative="1">
      <w:start w:val="1"/>
      <w:numFmt w:val="bullet"/>
      <w:lvlText w:val=""/>
      <w:lvlJc w:val="left"/>
      <w:pPr>
        <w:tabs>
          <w:tab w:val="num" w:pos="1800"/>
        </w:tabs>
        <w:ind w:left="1800" w:hanging="360"/>
      </w:pPr>
      <w:rPr>
        <w:rFonts w:ascii="Wingdings" w:hAnsi="Wingdings" w:hint="default"/>
      </w:rPr>
    </w:lvl>
    <w:lvl w:ilvl="3" w:tplc="5B0AE492" w:tentative="1">
      <w:start w:val="1"/>
      <w:numFmt w:val="bullet"/>
      <w:lvlText w:val=""/>
      <w:lvlJc w:val="left"/>
      <w:pPr>
        <w:tabs>
          <w:tab w:val="num" w:pos="2520"/>
        </w:tabs>
        <w:ind w:left="2520" w:hanging="360"/>
      </w:pPr>
      <w:rPr>
        <w:rFonts w:ascii="Wingdings" w:hAnsi="Wingdings" w:hint="default"/>
      </w:rPr>
    </w:lvl>
    <w:lvl w:ilvl="4" w:tplc="51E2A73A" w:tentative="1">
      <w:start w:val="1"/>
      <w:numFmt w:val="bullet"/>
      <w:lvlText w:val=""/>
      <w:lvlJc w:val="left"/>
      <w:pPr>
        <w:tabs>
          <w:tab w:val="num" w:pos="3240"/>
        </w:tabs>
        <w:ind w:left="3240" w:hanging="360"/>
      </w:pPr>
      <w:rPr>
        <w:rFonts w:ascii="Wingdings" w:hAnsi="Wingdings" w:hint="default"/>
      </w:rPr>
    </w:lvl>
    <w:lvl w:ilvl="5" w:tplc="DA8854CE" w:tentative="1">
      <w:start w:val="1"/>
      <w:numFmt w:val="bullet"/>
      <w:lvlText w:val=""/>
      <w:lvlJc w:val="left"/>
      <w:pPr>
        <w:tabs>
          <w:tab w:val="num" w:pos="3960"/>
        </w:tabs>
        <w:ind w:left="3960" w:hanging="360"/>
      </w:pPr>
      <w:rPr>
        <w:rFonts w:ascii="Wingdings" w:hAnsi="Wingdings" w:hint="default"/>
      </w:rPr>
    </w:lvl>
    <w:lvl w:ilvl="6" w:tplc="F3E4FA0E" w:tentative="1">
      <w:start w:val="1"/>
      <w:numFmt w:val="bullet"/>
      <w:lvlText w:val=""/>
      <w:lvlJc w:val="left"/>
      <w:pPr>
        <w:tabs>
          <w:tab w:val="num" w:pos="4680"/>
        </w:tabs>
        <w:ind w:left="4680" w:hanging="360"/>
      </w:pPr>
      <w:rPr>
        <w:rFonts w:ascii="Wingdings" w:hAnsi="Wingdings" w:hint="default"/>
      </w:rPr>
    </w:lvl>
    <w:lvl w:ilvl="7" w:tplc="7F62520C" w:tentative="1">
      <w:start w:val="1"/>
      <w:numFmt w:val="bullet"/>
      <w:lvlText w:val=""/>
      <w:lvlJc w:val="left"/>
      <w:pPr>
        <w:tabs>
          <w:tab w:val="num" w:pos="5400"/>
        </w:tabs>
        <w:ind w:left="5400" w:hanging="360"/>
      </w:pPr>
      <w:rPr>
        <w:rFonts w:ascii="Wingdings" w:hAnsi="Wingdings" w:hint="default"/>
      </w:rPr>
    </w:lvl>
    <w:lvl w:ilvl="8" w:tplc="1090A8BE" w:tentative="1">
      <w:start w:val="1"/>
      <w:numFmt w:val="bullet"/>
      <w:lvlText w:val=""/>
      <w:lvlJc w:val="left"/>
      <w:pPr>
        <w:tabs>
          <w:tab w:val="num" w:pos="6120"/>
        </w:tabs>
        <w:ind w:left="6120" w:hanging="360"/>
      </w:pPr>
      <w:rPr>
        <w:rFonts w:ascii="Wingdings" w:hAnsi="Wingdings" w:hint="default"/>
      </w:rPr>
    </w:lvl>
  </w:abstractNum>
  <w:abstractNum w:abstractNumId="11">
    <w:nsid w:val="47DB64AF"/>
    <w:multiLevelType w:val="hybridMultilevel"/>
    <w:tmpl w:val="CC6CE784"/>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F5646A"/>
    <w:multiLevelType w:val="multilevel"/>
    <w:tmpl w:val="08F60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E57275D"/>
    <w:multiLevelType w:val="multilevel"/>
    <w:tmpl w:val="1046A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FBE6B62"/>
    <w:multiLevelType w:val="hybridMultilevel"/>
    <w:tmpl w:val="9E164C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nsid w:val="514C2266"/>
    <w:multiLevelType w:val="hybridMultilevel"/>
    <w:tmpl w:val="9D7C203E"/>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B224EA"/>
    <w:multiLevelType w:val="hybridMultilevel"/>
    <w:tmpl w:val="A6BCE4E0"/>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4394376"/>
    <w:multiLevelType w:val="hybridMultilevel"/>
    <w:tmpl w:val="94BA18E2"/>
    <w:lvl w:ilvl="0" w:tplc="6D76C1D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75223DD"/>
    <w:multiLevelType w:val="hybridMultilevel"/>
    <w:tmpl w:val="2C18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BB1564"/>
    <w:multiLevelType w:val="hybridMultilevel"/>
    <w:tmpl w:val="87D446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E506FA0"/>
    <w:multiLevelType w:val="hybridMultilevel"/>
    <w:tmpl w:val="318C28FA"/>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FB90DAF"/>
    <w:multiLevelType w:val="hybridMultilevel"/>
    <w:tmpl w:val="3D4AB3B0"/>
    <w:lvl w:ilvl="0" w:tplc="6A88453E">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nsid w:val="63B31BC0"/>
    <w:multiLevelType w:val="hybridMultilevel"/>
    <w:tmpl w:val="9E9C6952"/>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4706A48"/>
    <w:multiLevelType w:val="hybridMultilevel"/>
    <w:tmpl w:val="54A00F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4B244B9"/>
    <w:multiLevelType w:val="hybridMultilevel"/>
    <w:tmpl w:val="74845AC8"/>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81B3216"/>
    <w:multiLevelType w:val="hybridMultilevel"/>
    <w:tmpl w:val="765AE43E"/>
    <w:lvl w:ilvl="0" w:tplc="6A8845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86944E3"/>
    <w:multiLevelType w:val="hybridMultilevel"/>
    <w:tmpl w:val="04A6B0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8A2610C"/>
    <w:multiLevelType w:val="hybridMultilevel"/>
    <w:tmpl w:val="C570EA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BC06807"/>
    <w:multiLevelType w:val="hybridMultilevel"/>
    <w:tmpl w:val="DA826D88"/>
    <w:lvl w:ilvl="0" w:tplc="6D76C1D8">
      <w:start w:val="1"/>
      <w:numFmt w:val="decimal"/>
      <w:lvlText w:val="%1."/>
      <w:lvlJc w:val="left"/>
      <w:pPr>
        <w:ind w:left="-351" w:hanging="360"/>
      </w:pPr>
      <w:rPr>
        <w:rFonts w:hint="default"/>
        <w:b/>
      </w:r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29">
    <w:nsid w:val="76D75EF1"/>
    <w:multiLevelType w:val="hybridMultilevel"/>
    <w:tmpl w:val="7A463CFE"/>
    <w:lvl w:ilvl="0" w:tplc="36BC2436">
      <w:start w:val="15"/>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30">
    <w:nsid w:val="7925547E"/>
    <w:multiLevelType w:val="multilevel"/>
    <w:tmpl w:val="E01C44A2"/>
    <w:lvl w:ilvl="0">
      <w:start w:val="2"/>
      <w:numFmt w:val="decimal"/>
      <w:lvlText w:val="%1"/>
      <w:lvlJc w:val="left"/>
      <w:pPr>
        <w:ind w:left="720" w:hanging="360"/>
      </w:pPr>
      <w:rPr>
        <w:rFonts w:hint="default"/>
      </w:rPr>
    </w:lvl>
    <w:lvl w:ilvl="1">
      <w:start w:val="1"/>
      <w:numFmt w:val="decimal"/>
      <w:isLgl/>
      <w:lvlText w:val="%1.%2"/>
      <w:lvlJc w:val="left"/>
      <w:pPr>
        <w:ind w:left="1077" w:hanging="360"/>
      </w:pPr>
      <w:rPr>
        <w:rFonts w:hint="default"/>
        <w:b w:val="0"/>
      </w:rPr>
    </w:lvl>
    <w:lvl w:ilvl="2">
      <w:start w:val="1"/>
      <w:numFmt w:val="decimal"/>
      <w:isLgl/>
      <w:lvlText w:val="%1.%2.%3"/>
      <w:lvlJc w:val="left"/>
      <w:pPr>
        <w:ind w:left="1794"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299" w:hanging="1440"/>
      </w:pPr>
      <w:rPr>
        <w:rFonts w:hint="default"/>
      </w:rPr>
    </w:lvl>
    <w:lvl w:ilvl="8">
      <w:start w:val="1"/>
      <w:numFmt w:val="decimal"/>
      <w:isLgl/>
      <w:lvlText w:val="%1.%2.%3.%4.%5.%6.%7.%8.%9"/>
      <w:lvlJc w:val="left"/>
      <w:pPr>
        <w:ind w:left="5016" w:hanging="1800"/>
      </w:pPr>
      <w:rPr>
        <w:rFonts w:hint="default"/>
      </w:rPr>
    </w:lvl>
  </w:abstractNum>
  <w:abstractNum w:abstractNumId="31">
    <w:nsid w:val="7B91334F"/>
    <w:multiLevelType w:val="hybridMultilevel"/>
    <w:tmpl w:val="4D820E00"/>
    <w:lvl w:ilvl="0" w:tplc="6A88453E">
      <w:start w:val="1"/>
      <w:numFmt w:val="bullet"/>
      <w:lvlText w:val=""/>
      <w:lvlJc w:val="left"/>
      <w:pPr>
        <w:ind w:left="-351" w:hanging="360"/>
      </w:pPr>
      <w:rPr>
        <w:rFonts w:ascii="Wingdings" w:hAnsi="Wingdings"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abstractNumId w:val="13"/>
  </w:num>
  <w:num w:numId="2">
    <w:abstractNumId w:val="30"/>
  </w:num>
  <w:num w:numId="3">
    <w:abstractNumId w:val="12"/>
  </w:num>
  <w:num w:numId="4">
    <w:abstractNumId w:val="18"/>
  </w:num>
  <w:num w:numId="5">
    <w:abstractNumId w:val="14"/>
  </w:num>
  <w:num w:numId="6">
    <w:abstractNumId w:val="1"/>
  </w:num>
  <w:num w:numId="7">
    <w:abstractNumId w:val="8"/>
  </w:num>
  <w:num w:numId="8">
    <w:abstractNumId w:val="28"/>
  </w:num>
  <w:num w:numId="9">
    <w:abstractNumId w:val="10"/>
  </w:num>
  <w:num w:numId="10">
    <w:abstractNumId w:val="17"/>
  </w:num>
  <w:num w:numId="11">
    <w:abstractNumId w:val="27"/>
  </w:num>
  <w:num w:numId="12">
    <w:abstractNumId w:val="5"/>
  </w:num>
  <w:num w:numId="13">
    <w:abstractNumId w:val="23"/>
  </w:num>
  <w:num w:numId="14">
    <w:abstractNumId w:val="19"/>
  </w:num>
  <w:num w:numId="15">
    <w:abstractNumId w:val="26"/>
  </w:num>
  <w:num w:numId="16">
    <w:abstractNumId w:val="31"/>
  </w:num>
  <w:num w:numId="17">
    <w:abstractNumId w:val="24"/>
  </w:num>
  <w:num w:numId="18">
    <w:abstractNumId w:val="22"/>
  </w:num>
  <w:num w:numId="19">
    <w:abstractNumId w:val="3"/>
  </w:num>
  <w:num w:numId="20">
    <w:abstractNumId w:val="7"/>
  </w:num>
  <w:num w:numId="21">
    <w:abstractNumId w:val="9"/>
  </w:num>
  <w:num w:numId="22">
    <w:abstractNumId w:val="0"/>
  </w:num>
  <w:num w:numId="23">
    <w:abstractNumId w:val="2"/>
  </w:num>
  <w:num w:numId="24">
    <w:abstractNumId w:val="16"/>
  </w:num>
  <w:num w:numId="25">
    <w:abstractNumId w:val="20"/>
  </w:num>
  <w:num w:numId="26">
    <w:abstractNumId w:val="15"/>
  </w:num>
  <w:num w:numId="27">
    <w:abstractNumId w:val="25"/>
  </w:num>
  <w:num w:numId="28">
    <w:abstractNumId w:val="11"/>
  </w:num>
  <w:num w:numId="29">
    <w:abstractNumId w:val="29"/>
  </w:num>
  <w:num w:numId="30">
    <w:abstractNumId w:val="6"/>
  </w:num>
  <w:num w:numId="31">
    <w:abstractNumId w:val="4"/>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2E"/>
    <w:rsid w:val="000031C0"/>
    <w:rsid w:val="0000428C"/>
    <w:rsid w:val="00004E98"/>
    <w:rsid w:val="00005BF0"/>
    <w:rsid w:val="00005CEF"/>
    <w:rsid w:val="0000657F"/>
    <w:rsid w:val="00006AF8"/>
    <w:rsid w:val="0001179D"/>
    <w:rsid w:val="00012CEC"/>
    <w:rsid w:val="000139BC"/>
    <w:rsid w:val="00014CC5"/>
    <w:rsid w:val="00015047"/>
    <w:rsid w:val="000154E1"/>
    <w:rsid w:val="000160C8"/>
    <w:rsid w:val="000165B3"/>
    <w:rsid w:val="00016F81"/>
    <w:rsid w:val="00017080"/>
    <w:rsid w:val="00017601"/>
    <w:rsid w:val="0002092E"/>
    <w:rsid w:val="00022303"/>
    <w:rsid w:val="000244D7"/>
    <w:rsid w:val="000256BB"/>
    <w:rsid w:val="000257D5"/>
    <w:rsid w:val="00025A45"/>
    <w:rsid w:val="00031FBD"/>
    <w:rsid w:val="000322AA"/>
    <w:rsid w:val="000327A3"/>
    <w:rsid w:val="00033201"/>
    <w:rsid w:val="0003392B"/>
    <w:rsid w:val="00034C3A"/>
    <w:rsid w:val="00036ACF"/>
    <w:rsid w:val="00036CCE"/>
    <w:rsid w:val="00037BB4"/>
    <w:rsid w:val="00040223"/>
    <w:rsid w:val="00040381"/>
    <w:rsid w:val="0004063D"/>
    <w:rsid w:val="00042245"/>
    <w:rsid w:val="0004456C"/>
    <w:rsid w:val="0004517E"/>
    <w:rsid w:val="00045EE2"/>
    <w:rsid w:val="000460F5"/>
    <w:rsid w:val="000471EA"/>
    <w:rsid w:val="000507DF"/>
    <w:rsid w:val="0005080A"/>
    <w:rsid w:val="0005097B"/>
    <w:rsid w:val="00051527"/>
    <w:rsid w:val="0005281F"/>
    <w:rsid w:val="00052F2B"/>
    <w:rsid w:val="00053351"/>
    <w:rsid w:val="00055A99"/>
    <w:rsid w:val="000560A4"/>
    <w:rsid w:val="0005618C"/>
    <w:rsid w:val="00056F90"/>
    <w:rsid w:val="00057CCA"/>
    <w:rsid w:val="00061162"/>
    <w:rsid w:val="000616B8"/>
    <w:rsid w:val="000619F7"/>
    <w:rsid w:val="00061BA3"/>
    <w:rsid w:val="00064092"/>
    <w:rsid w:val="000649CF"/>
    <w:rsid w:val="00066A5D"/>
    <w:rsid w:val="00066BBD"/>
    <w:rsid w:val="00066E55"/>
    <w:rsid w:val="00066F86"/>
    <w:rsid w:val="00070F8B"/>
    <w:rsid w:val="0007101F"/>
    <w:rsid w:val="00071F04"/>
    <w:rsid w:val="00072F25"/>
    <w:rsid w:val="0007386D"/>
    <w:rsid w:val="000738C8"/>
    <w:rsid w:val="00073C43"/>
    <w:rsid w:val="00073DB1"/>
    <w:rsid w:val="00074D37"/>
    <w:rsid w:val="000754A2"/>
    <w:rsid w:val="0007635E"/>
    <w:rsid w:val="00076A72"/>
    <w:rsid w:val="00076DE2"/>
    <w:rsid w:val="00076EAF"/>
    <w:rsid w:val="00077377"/>
    <w:rsid w:val="000803DF"/>
    <w:rsid w:val="000807CB"/>
    <w:rsid w:val="00080DFB"/>
    <w:rsid w:val="000813AB"/>
    <w:rsid w:val="00081710"/>
    <w:rsid w:val="0008278A"/>
    <w:rsid w:val="00084F36"/>
    <w:rsid w:val="0008514E"/>
    <w:rsid w:val="00085CA3"/>
    <w:rsid w:val="0008631D"/>
    <w:rsid w:val="00086852"/>
    <w:rsid w:val="00087CE1"/>
    <w:rsid w:val="00090892"/>
    <w:rsid w:val="00090B74"/>
    <w:rsid w:val="00090F4B"/>
    <w:rsid w:val="0009181F"/>
    <w:rsid w:val="000922BB"/>
    <w:rsid w:val="0009316A"/>
    <w:rsid w:val="00094E6C"/>
    <w:rsid w:val="00095328"/>
    <w:rsid w:val="00095D52"/>
    <w:rsid w:val="00096BE6"/>
    <w:rsid w:val="000A12AE"/>
    <w:rsid w:val="000A1722"/>
    <w:rsid w:val="000A2A50"/>
    <w:rsid w:val="000A2C2D"/>
    <w:rsid w:val="000A2DE6"/>
    <w:rsid w:val="000A4307"/>
    <w:rsid w:val="000A5B62"/>
    <w:rsid w:val="000A678D"/>
    <w:rsid w:val="000A6C59"/>
    <w:rsid w:val="000A6D35"/>
    <w:rsid w:val="000A73F4"/>
    <w:rsid w:val="000A7F20"/>
    <w:rsid w:val="000B108A"/>
    <w:rsid w:val="000B22B0"/>
    <w:rsid w:val="000B35FB"/>
    <w:rsid w:val="000B4270"/>
    <w:rsid w:val="000B4F0F"/>
    <w:rsid w:val="000B4F5A"/>
    <w:rsid w:val="000C0007"/>
    <w:rsid w:val="000C088C"/>
    <w:rsid w:val="000C094D"/>
    <w:rsid w:val="000C219F"/>
    <w:rsid w:val="000C619F"/>
    <w:rsid w:val="000C7200"/>
    <w:rsid w:val="000D1267"/>
    <w:rsid w:val="000D3ACC"/>
    <w:rsid w:val="000D3FD0"/>
    <w:rsid w:val="000D519A"/>
    <w:rsid w:val="000D55E3"/>
    <w:rsid w:val="000D6982"/>
    <w:rsid w:val="000D6F90"/>
    <w:rsid w:val="000E08AA"/>
    <w:rsid w:val="000E161B"/>
    <w:rsid w:val="000E2E6D"/>
    <w:rsid w:val="000E336F"/>
    <w:rsid w:val="000E3994"/>
    <w:rsid w:val="000E5C7E"/>
    <w:rsid w:val="000E5F53"/>
    <w:rsid w:val="000E6510"/>
    <w:rsid w:val="000F111C"/>
    <w:rsid w:val="000F1739"/>
    <w:rsid w:val="000F1F6F"/>
    <w:rsid w:val="000F34B4"/>
    <w:rsid w:val="000F3CCE"/>
    <w:rsid w:val="000F42AE"/>
    <w:rsid w:val="000F4DEC"/>
    <w:rsid w:val="000F62C3"/>
    <w:rsid w:val="000F641D"/>
    <w:rsid w:val="000F6533"/>
    <w:rsid w:val="000F7D74"/>
    <w:rsid w:val="00100027"/>
    <w:rsid w:val="00101E7D"/>
    <w:rsid w:val="00103D22"/>
    <w:rsid w:val="00104014"/>
    <w:rsid w:val="001050EE"/>
    <w:rsid w:val="001057A1"/>
    <w:rsid w:val="001058B9"/>
    <w:rsid w:val="001131FE"/>
    <w:rsid w:val="00113534"/>
    <w:rsid w:val="00113C8F"/>
    <w:rsid w:val="0011559F"/>
    <w:rsid w:val="00115B86"/>
    <w:rsid w:val="00116196"/>
    <w:rsid w:val="00116591"/>
    <w:rsid w:val="00116DE4"/>
    <w:rsid w:val="001215E4"/>
    <w:rsid w:val="00122841"/>
    <w:rsid w:val="00123BB0"/>
    <w:rsid w:val="0012484E"/>
    <w:rsid w:val="0012523E"/>
    <w:rsid w:val="00126274"/>
    <w:rsid w:val="001263BE"/>
    <w:rsid w:val="00126889"/>
    <w:rsid w:val="001303FD"/>
    <w:rsid w:val="00130D1D"/>
    <w:rsid w:val="00132739"/>
    <w:rsid w:val="00132E79"/>
    <w:rsid w:val="00133F8C"/>
    <w:rsid w:val="00134E20"/>
    <w:rsid w:val="00136102"/>
    <w:rsid w:val="001363AF"/>
    <w:rsid w:val="00136A31"/>
    <w:rsid w:val="00137035"/>
    <w:rsid w:val="001370B3"/>
    <w:rsid w:val="0013712C"/>
    <w:rsid w:val="00137EDF"/>
    <w:rsid w:val="00141D40"/>
    <w:rsid w:val="00142321"/>
    <w:rsid w:val="001423D1"/>
    <w:rsid w:val="00142B21"/>
    <w:rsid w:val="00143656"/>
    <w:rsid w:val="001440F7"/>
    <w:rsid w:val="001464A0"/>
    <w:rsid w:val="00146CBE"/>
    <w:rsid w:val="00151259"/>
    <w:rsid w:val="00151C32"/>
    <w:rsid w:val="00154522"/>
    <w:rsid w:val="0015566C"/>
    <w:rsid w:val="001603DF"/>
    <w:rsid w:val="00162EB9"/>
    <w:rsid w:val="00165510"/>
    <w:rsid w:val="001659B2"/>
    <w:rsid w:val="0016692A"/>
    <w:rsid w:val="001709D0"/>
    <w:rsid w:val="0017117C"/>
    <w:rsid w:val="001718CA"/>
    <w:rsid w:val="00171A39"/>
    <w:rsid w:val="001720BA"/>
    <w:rsid w:val="00172267"/>
    <w:rsid w:val="001726DC"/>
    <w:rsid w:val="00172F58"/>
    <w:rsid w:val="00173F8B"/>
    <w:rsid w:val="00175100"/>
    <w:rsid w:val="0017532B"/>
    <w:rsid w:val="001769B5"/>
    <w:rsid w:val="0017738A"/>
    <w:rsid w:val="00177D78"/>
    <w:rsid w:val="00180678"/>
    <w:rsid w:val="0018098B"/>
    <w:rsid w:val="001812F4"/>
    <w:rsid w:val="00182195"/>
    <w:rsid w:val="0018235A"/>
    <w:rsid w:val="0018290C"/>
    <w:rsid w:val="0018321A"/>
    <w:rsid w:val="00183FB7"/>
    <w:rsid w:val="0018455E"/>
    <w:rsid w:val="001845D2"/>
    <w:rsid w:val="00184BEA"/>
    <w:rsid w:val="00187DEC"/>
    <w:rsid w:val="00191C03"/>
    <w:rsid w:val="00194CB2"/>
    <w:rsid w:val="00195B4D"/>
    <w:rsid w:val="00196657"/>
    <w:rsid w:val="00196960"/>
    <w:rsid w:val="001974E0"/>
    <w:rsid w:val="00197B5F"/>
    <w:rsid w:val="001A01DA"/>
    <w:rsid w:val="001A025B"/>
    <w:rsid w:val="001A06E6"/>
    <w:rsid w:val="001A07D4"/>
    <w:rsid w:val="001A0B3C"/>
    <w:rsid w:val="001A0CCB"/>
    <w:rsid w:val="001A0DB3"/>
    <w:rsid w:val="001A137E"/>
    <w:rsid w:val="001A142A"/>
    <w:rsid w:val="001A2B81"/>
    <w:rsid w:val="001A3297"/>
    <w:rsid w:val="001A3B8F"/>
    <w:rsid w:val="001A4702"/>
    <w:rsid w:val="001A7326"/>
    <w:rsid w:val="001A7E01"/>
    <w:rsid w:val="001B12C6"/>
    <w:rsid w:val="001B1758"/>
    <w:rsid w:val="001B2126"/>
    <w:rsid w:val="001B2269"/>
    <w:rsid w:val="001B2B62"/>
    <w:rsid w:val="001B2BE1"/>
    <w:rsid w:val="001B3C2C"/>
    <w:rsid w:val="001B4790"/>
    <w:rsid w:val="001B48A2"/>
    <w:rsid w:val="001B4A60"/>
    <w:rsid w:val="001B515B"/>
    <w:rsid w:val="001B7183"/>
    <w:rsid w:val="001B7D12"/>
    <w:rsid w:val="001C00FA"/>
    <w:rsid w:val="001C0F71"/>
    <w:rsid w:val="001C23BA"/>
    <w:rsid w:val="001C2F4A"/>
    <w:rsid w:val="001C2F5A"/>
    <w:rsid w:val="001C31B1"/>
    <w:rsid w:val="001C42B0"/>
    <w:rsid w:val="001C4F7A"/>
    <w:rsid w:val="001D0481"/>
    <w:rsid w:val="001D48B5"/>
    <w:rsid w:val="001D66A9"/>
    <w:rsid w:val="001D74AD"/>
    <w:rsid w:val="001D78A1"/>
    <w:rsid w:val="001E005E"/>
    <w:rsid w:val="001E093D"/>
    <w:rsid w:val="001E1DEA"/>
    <w:rsid w:val="001E1E2D"/>
    <w:rsid w:val="001E1FF7"/>
    <w:rsid w:val="001E3FC0"/>
    <w:rsid w:val="001E6046"/>
    <w:rsid w:val="001E7469"/>
    <w:rsid w:val="001F1547"/>
    <w:rsid w:val="001F45BD"/>
    <w:rsid w:val="001F4A71"/>
    <w:rsid w:val="001F613E"/>
    <w:rsid w:val="001F6B60"/>
    <w:rsid w:val="001F7601"/>
    <w:rsid w:val="00201447"/>
    <w:rsid w:val="00202A0E"/>
    <w:rsid w:val="00203F03"/>
    <w:rsid w:val="00204370"/>
    <w:rsid w:val="002046CC"/>
    <w:rsid w:val="00205308"/>
    <w:rsid w:val="00210E76"/>
    <w:rsid w:val="00211F63"/>
    <w:rsid w:val="0021211C"/>
    <w:rsid w:val="002131C4"/>
    <w:rsid w:val="0021365B"/>
    <w:rsid w:val="0021386C"/>
    <w:rsid w:val="00216FB5"/>
    <w:rsid w:val="00222527"/>
    <w:rsid w:val="0022282E"/>
    <w:rsid w:val="002245B4"/>
    <w:rsid w:val="00224817"/>
    <w:rsid w:val="002250E0"/>
    <w:rsid w:val="002253F9"/>
    <w:rsid w:val="00225CA7"/>
    <w:rsid w:val="00226BD8"/>
    <w:rsid w:val="00226C12"/>
    <w:rsid w:val="00226F92"/>
    <w:rsid w:val="002271E9"/>
    <w:rsid w:val="00231326"/>
    <w:rsid w:val="00232035"/>
    <w:rsid w:val="002321CB"/>
    <w:rsid w:val="00233CA5"/>
    <w:rsid w:val="002346AE"/>
    <w:rsid w:val="00234CCA"/>
    <w:rsid w:val="00235368"/>
    <w:rsid w:val="00236D23"/>
    <w:rsid w:val="00240D06"/>
    <w:rsid w:val="0024106A"/>
    <w:rsid w:val="0024118E"/>
    <w:rsid w:val="00243D20"/>
    <w:rsid w:val="002440F3"/>
    <w:rsid w:val="0024563E"/>
    <w:rsid w:val="0024581E"/>
    <w:rsid w:val="00245850"/>
    <w:rsid w:val="002467A3"/>
    <w:rsid w:val="00247BF6"/>
    <w:rsid w:val="00251A3C"/>
    <w:rsid w:val="0025479F"/>
    <w:rsid w:val="0025492B"/>
    <w:rsid w:val="002554EA"/>
    <w:rsid w:val="0025557D"/>
    <w:rsid w:val="00256854"/>
    <w:rsid w:val="00257EF8"/>
    <w:rsid w:val="0026064A"/>
    <w:rsid w:val="00260E47"/>
    <w:rsid w:val="00261549"/>
    <w:rsid w:val="00262870"/>
    <w:rsid w:val="002649FB"/>
    <w:rsid w:val="0026559E"/>
    <w:rsid w:val="00266058"/>
    <w:rsid w:val="00267A81"/>
    <w:rsid w:val="00267F71"/>
    <w:rsid w:val="00270EEF"/>
    <w:rsid w:val="00272F40"/>
    <w:rsid w:val="0027348F"/>
    <w:rsid w:val="00273924"/>
    <w:rsid w:val="00273D47"/>
    <w:rsid w:val="00274192"/>
    <w:rsid w:val="0027548D"/>
    <w:rsid w:val="00280F84"/>
    <w:rsid w:val="0028195B"/>
    <w:rsid w:val="0028420C"/>
    <w:rsid w:val="00284D5B"/>
    <w:rsid w:val="002869BD"/>
    <w:rsid w:val="002870FE"/>
    <w:rsid w:val="0028718A"/>
    <w:rsid w:val="002901D7"/>
    <w:rsid w:val="00290919"/>
    <w:rsid w:val="002933C3"/>
    <w:rsid w:val="00295A9D"/>
    <w:rsid w:val="002A1DCC"/>
    <w:rsid w:val="002A2ABC"/>
    <w:rsid w:val="002A2AC4"/>
    <w:rsid w:val="002A343D"/>
    <w:rsid w:val="002A38C3"/>
    <w:rsid w:val="002A4B0F"/>
    <w:rsid w:val="002A6965"/>
    <w:rsid w:val="002A7A61"/>
    <w:rsid w:val="002B2BD0"/>
    <w:rsid w:val="002B2FEF"/>
    <w:rsid w:val="002B5941"/>
    <w:rsid w:val="002B75C2"/>
    <w:rsid w:val="002C02C3"/>
    <w:rsid w:val="002C124D"/>
    <w:rsid w:val="002C349C"/>
    <w:rsid w:val="002C39A4"/>
    <w:rsid w:val="002C5114"/>
    <w:rsid w:val="002C6952"/>
    <w:rsid w:val="002D1CE1"/>
    <w:rsid w:val="002D2A20"/>
    <w:rsid w:val="002D3BBB"/>
    <w:rsid w:val="002D405E"/>
    <w:rsid w:val="002D495B"/>
    <w:rsid w:val="002D4F50"/>
    <w:rsid w:val="002D5CB2"/>
    <w:rsid w:val="002E30F6"/>
    <w:rsid w:val="002E33F9"/>
    <w:rsid w:val="002E3801"/>
    <w:rsid w:val="002E38CE"/>
    <w:rsid w:val="002E3E2C"/>
    <w:rsid w:val="002E41A8"/>
    <w:rsid w:val="002E55D8"/>
    <w:rsid w:val="002E5F10"/>
    <w:rsid w:val="002E652E"/>
    <w:rsid w:val="002E6730"/>
    <w:rsid w:val="002F0423"/>
    <w:rsid w:val="002F0D63"/>
    <w:rsid w:val="002F1C87"/>
    <w:rsid w:val="002F2159"/>
    <w:rsid w:val="002F2C06"/>
    <w:rsid w:val="002F405A"/>
    <w:rsid w:val="002F5E77"/>
    <w:rsid w:val="002F61CA"/>
    <w:rsid w:val="002F63A4"/>
    <w:rsid w:val="002F71FE"/>
    <w:rsid w:val="00301BE9"/>
    <w:rsid w:val="00302330"/>
    <w:rsid w:val="00302AF4"/>
    <w:rsid w:val="00302D2F"/>
    <w:rsid w:val="00303F73"/>
    <w:rsid w:val="003052E1"/>
    <w:rsid w:val="003059C5"/>
    <w:rsid w:val="0030777F"/>
    <w:rsid w:val="00311B64"/>
    <w:rsid w:val="00313CC8"/>
    <w:rsid w:val="0031429D"/>
    <w:rsid w:val="003145D6"/>
    <w:rsid w:val="0031713C"/>
    <w:rsid w:val="0032019E"/>
    <w:rsid w:val="003203E1"/>
    <w:rsid w:val="00320FB5"/>
    <w:rsid w:val="003217BC"/>
    <w:rsid w:val="0032485E"/>
    <w:rsid w:val="00325E9B"/>
    <w:rsid w:val="00325EB4"/>
    <w:rsid w:val="00326A3E"/>
    <w:rsid w:val="00326F1B"/>
    <w:rsid w:val="003271A4"/>
    <w:rsid w:val="00331C23"/>
    <w:rsid w:val="003355C8"/>
    <w:rsid w:val="003374D8"/>
    <w:rsid w:val="00337C82"/>
    <w:rsid w:val="00343846"/>
    <w:rsid w:val="00343D72"/>
    <w:rsid w:val="00343FD8"/>
    <w:rsid w:val="00344A56"/>
    <w:rsid w:val="003455AF"/>
    <w:rsid w:val="003472C2"/>
    <w:rsid w:val="003475FA"/>
    <w:rsid w:val="003515E1"/>
    <w:rsid w:val="003519BC"/>
    <w:rsid w:val="0035203F"/>
    <w:rsid w:val="00352C4F"/>
    <w:rsid w:val="00353B38"/>
    <w:rsid w:val="00353F0A"/>
    <w:rsid w:val="0035475F"/>
    <w:rsid w:val="003548D9"/>
    <w:rsid w:val="003549DA"/>
    <w:rsid w:val="00356CA3"/>
    <w:rsid w:val="0035743F"/>
    <w:rsid w:val="00357AD1"/>
    <w:rsid w:val="00360CAF"/>
    <w:rsid w:val="0036127B"/>
    <w:rsid w:val="003626CE"/>
    <w:rsid w:val="003634F8"/>
    <w:rsid w:val="00365562"/>
    <w:rsid w:val="00365D21"/>
    <w:rsid w:val="0036614B"/>
    <w:rsid w:val="0036731C"/>
    <w:rsid w:val="003673C8"/>
    <w:rsid w:val="003676B2"/>
    <w:rsid w:val="003677A8"/>
    <w:rsid w:val="00367C8C"/>
    <w:rsid w:val="00370046"/>
    <w:rsid w:val="003706C6"/>
    <w:rsid w:val="0037106C"/>
    <w:rsid w:val="00372672"/>
    <w:rsid w:val="0037300F"/>
    <w:rsid w:val="003736ED"/>
    <w:rsid w:val="0037396E"/>
    <w:rsid w:val="00374657"/>
    <w:rsid w:val="00375A86"/>
    <w:rsid w:val="00375BCC"/>
    <w:rsid w:val="00380602"/>
    <w:rsid w:val="00380E31"/>
    <w:rsid w:val="00381C2D"/>
    <w:rsid w:val="003820DE"/>
    <w:rsid w:val="003822B8"/>
    <w:rsid w:val="00382F05"/>
    <w:rsid w:val="00383D44"/>
    <w:rsid w:val="00384771"/>
    <w:rsid w:val="0038522E"/>
    <w:rsid w:val="00385C7A"/>
    <w:rsid w:val="003865D2"/>
    <w:rsid w:val="00390EF2"/>
    <w:rsid w:val="003910ED"/>
    <w:rsid w:val="003929CF"/>
    <w:rsid w:val="003937BC"/>
    <w:rsid w:val="00394A9B"/>
    <w:rsid w:val="00397D57"/>
    <w:rsid w:val="003A0D9F"/>
    <w:rsid w:val="003A1426"/>
    <w:rsid w:val="003A178F"/>
    <w:rsid w:val="003A2F09"/>
    <w:rsid w:val="003A359F"/>
    <w:rsid w:val="003A4759"/>
    <w:rsid w:val="003A478C"/>
    <w:rsid w:val="003A4E5A"/>
    <w:rsid w:val="003A541B"/>
    <w:rsid w:val="003A5F27"/>
    <w:rsid w:val="003A5F67"/>
    <w:rsid w:val="003A67C2"/>
    <w:rsid w:val="003A7C26"/>
    <w:rsid w:val="003A7E1C"/>
    <w:rsid w:val="003B05FF"/>
    <w:rsid w:val="003B0E81"/>
    <w:rsid w:val="003B1959"/>
    <w:rsid w:val="003B3043"/>
    <w:rsid w:val="003B4BD7"/>
    <w:rsid w:val="003B4E59"/>
    <w:rsid w:val="003B604C"/>
    <w:rsid w:val="003C19CE"/>
    <w:rsid w:val="003C3438"/>
    <w:rsid w:val="003C5065"/>
    <w:rsid w:val="003C50E7"/>
    <w:rsid w:val="003C578E"/>
    <w:rsid w:val="003C5A0B"/>
    <w:rsid w:val="003C64D7"/>
    <w:rsid w:val="003D0135"/>
    <w:rsid w:val="003D0E02"/>
    <w:rsid w:val="003D0FA6"/>
    <w:rsid w:val="003D3181"/>
    <w:rsid w:val="003D3E66"/>
    <w:rsid w:val="003D465A"/>
    <w:rsid w:val="003D67F4"/>
    <w:rsid w:val="003E01BC"/>
    <w:rsid w:val="003E033E"/>
    <w:rsid w:val="003E1190"/>
    <w:rsid w:val="003E261F"/>
    <w:rsid w:val="003E3E5D"/>
    <w:rsid w:val="003E4CBF"/>
    <w:rsid w:val="003E575B"/>
    <w:rsid w:val="003F0828"/>
    <w:rsid w:val="003F0921"/>
    <w:rsid w:val="003F1564"/>
    <w:rsid w:val="003F1B4F"/>
    <w:rsid w:val="003F27F8"/>
    <w:rsid w:val="003F29A0"/>
    <w:rsid w:val="003F3436"/>
    <w:rsid w:val="003F3BD1"/>
    <w:rsid w:val="003F3E6D"/>
    <w:rsid w:val="003F4041"/>
    <w:rsid w:val="003F51E2"/>
    <w:rsid w:val="003F6D64"/>
    <w:rsid w:val="003F7C59"/>
    <w:rsid w:val="004013EB"/>
    <w:rsid w:val="00402486"/>
    <w:rsid w:val="0040369D"/>
    <w:rsid w:val="004050CD"/>
    <w:rsid w:val="004052E0"/>
    <w:rsid w:val="00405353"/>
    <w:rsid w:val="004054CE"/>
    <w:rsid w:val="004070D4"/>
    <w:rsid w:val="00411A1D"/>
    <w:rsid w:val="004162E4"/>
    <w:rsid w:val="00417CF8"/>
    <w:rsid w:val="00420A0E"/>
    <w:rsid w:val="00420DC5"/>
    <w:rsid w:val="0042166D"/>
    <w:rsid w:val="00422888"/>
    <w:rsid w:val="00423C54"/>
    <w:rsid w:val="00425866"/>
    <w:rsid w:val="00425AAF"/>
    <w:rsid w:val="00425E41"/>
    <w:rsid w:val="00426ADA"/>
    <w:rsid w:val="00426D51"/>
    <w:rsid w:val="0042724A"/>
    <w:rsid w:val="00427407"/>
    <w:rsid w:val="004304A2"/>
    <w:rsid w:val="004307DD"/>
    <w:rsid w:val="00431E50"/>
    <w:rsid w:val="004321DB"/>
    <w:rsid w:val="00432540"/>
    <w:rsid w:val="0043270B"/>
    <w:rsid w:val="00433307"/>
    <w:rsid w:val="00435CB0"/>
    <w:rsid w:val="004410BB"/>
    <w:rsid w:val="0044178F"/>
    <w:rsid w:val="00441B0C"/>
    <w:rsid w:val="00444AF1"/>
    <w:rsid w:val="00444DF4"/>
    <w:rsid w:val="0044598E"/>
    <w:rsid w:val="00447B31"/>
    <w:rsid w:val="00450DEE"/>
    <w:rsid w:val="0045108B"/>
    <w:rsid w:val="004519EC"/>
    <w:rsid w:val="00452137"/>
    <w:rsid w:val="0045265E"/>
    <w:rsid w:val="00453F47"/>
    <w:rsid w:val="00454456"/>
    <w:rsid w:val="004551DD"/>
    <w:rsid w:val="00455668"/>
    <w:rsid w:val="00455ED3"/>
    <w:rsid w:val="00457269"/>
    <w:rsid w:val="00462729"/>
    <w:rsid w:val="004630C1"/>
    <w:rsid w:val="0046522D"/>
    <w:rsid w:val="00466729"/>
    <w:rsid w:val="00467AE1"/>
    <w:rsid w:val="00471468"/>
    <w:rsid w:val="0047224F"/>
    <w:rsid w:val="00472D4B"/>
    <w:rsid w:val="004730D4"/>
    <w:rsid w:val="00474802"/>
    <w:rsid w:val="004759FA"/>
    <w:rsid w:val="00475AD7"/>
    <w:rsid w:val="00476205"/>
    <w:rsid w:val="00477379"/>
    <w:rsid w:val="0047788D"/>
    <w:rsid w:val="004815E8"/>
    <w:rsid w:val="00481B75"/>
    <w:rsid w:val="00481D8D"/>
    <w:rsid w:val="00482140"/>
    <w:rsid w:val="0048340A"/>
    <w:rsid w:val="00483FE9"/>
    <w:rsid w:val="00484FF3"/>
    <w:rsid w:val="00485796"/>
    <w:rsid w:val="00487965"/>
    <w:rsid w:val="004901C9"/>
    <w:rsid w:val="0049151F"/>
    <w:rsid w:val="00491BA1"/>
    <w:rsid w:val="004928C9"/>
    <w:rsid w:val="00494B4C"/>
    <w:rsid w:val="00494CE6"/>
    <w:rsid w:val="00494D69"/>
    <w:rsid w:val="00494DB3"/>
    <w:rsid w:val="00496DFA"/>
    <w:rsid w:val="0049784E"/>
    <w:rsid w:val="004A1B44"/>
    <w:rsid w:val="004A1FD3"/>
    <w:rsid w:val="004A35FE"/>
    <w:rsid w:val="004A3987"/>
    <w:rsid w:val="004A7728"/>
    <w:rsid w:val="004B16A5"/>
    <w:rsid w:val="004B16AD"/>
    <w:rsid w:val="004B17E9"/>
    <w:rsid w:val="004B1A46"/>
    <w:rsid w:val="004B2677"/>
    <w:rsid w:val="004B4C93"/>
    <w:rsid w:val="004B4D2B"/>
    <w:rsid w:val="004B51D4"/>
    <w:rsid w:val="004B600B"/>
    <w:rsid w:val="004B706B"/>
    <w:rsid w:val="004B7DB8"/>
    <w:rsid w:val="004C0673"/>
    <w:rsid w:val="004C06FC"/>
    <w:rsid w:val="004C117D"/>
    <w:rsid w:val="004C3045"/>
    <w:rsid w:val="004D133B"/>
    <w:rsid w:val="004D37E2"/>
    <w:rsid w:val="004D497D"/>
    <w:rsid w:val="004D4F3D"/>
    <w:rsid w:val="004D7871"/>
    <w:rsid w:val="004D7D81"/>
    <w:rsid w:val="004E0502"/>
    <w:rsid w:val="004E085C"/>
    <w:rsid w:val="004E0DCE"/>
    <w:rsid w:val="004E140D"/>
    <w:rsid w:val="004E253E"/>
    <w:rsid w:val="004E2AD0"/>
    <w:rsid w:val="004E2C1A"/>
    <w:rsid w:val="004E31EC"/>
    <w:rsid w:val="004E3E73"/>
    <w:rsid w:val="004E439D"/>
    <w:rsid w:val="004E7001"/>
    <w:rsid w:val="004F11B2"/>
    <w:rsid w:val="004F19E7"/>
    <w:rsid w:val="004F2010"/>
    <w:rsid w:val="004F7716"/>
    <w:rsid w:val="00500689"/>
    <w:rsid w:val="00500A52"/>
    <w:rsid w:val="00501798"/>
    <w:rsid w:val="0050198E"/>
    <w:rsid w:val="0050226F"/>
    <w:rsid w:val="00502A7A"/>
    <w:rsid w:val="00504731"/>
    <w:rsid w:val="00506DFE"/>
    <w:rsid w:val="00506EF3"/>
    <w:rsid w:val="00512A77"/>
    <w:rsid w:val="00512A92"/>
    <w:rsid w:val="00514693"/>
    <w:rsid w:val="00514E1C"/>
    <w:rsid w:val="00515296"/>
    <w:rsid w:val="00515C96"/>
    <w:rsid w:val="005161C6"/>
    <w:rsid w:val="00516656"/>
    <w:rsid w:val="00516ED3"/>
    <w:rsid w:val="00516EFA"/>
    <w:rsid w:val="005172A1"/>
    <w:rsid w:val="005210C9"/>
    <w:rsid w:val="005215A0"/>
    <w:rsid w:val="00522822"/>
    <w:rsid w:val="00522B40"/>
    <w:rsid w:val="0052385C"/>
    <w:rsid w:val="00524870"/>
    <w:rsid w:val="00525DBA"/>
    <w:rsid w:val="00526B76"/>
    <w:rsid w:val="00526D14"/>
    <w:rsid w:val="00526D5D"/>
    <w:rsid w:val="00526F0A"/>
    <w:rsid w:val="005277DA"/>
    <w:rsid w:val="00531510"/>
    <w:rsid w:val="00531CB2"/>
    <w:rsid w:val="00531D90"/>
    <w:rsid w:val="0053374D"/>
    <w:rsid w:val="0053456C"/>
    <w:rsid w:val="005347E6"/>
    <w:rsid w:val="00535539"/>
    <w:rsid w:val="0053755C"/>
    <w:rsid w:val="005378DE"/>
    <w:rsid w:val="00537EDD"/>
    <w:rsid w:val="00540C78"/>
    <w:rsid w:val="00541992"/>
    <w:rsid w:val="0054225F"/>
    <w:rsid w:val="005422A6"/>
    <w:rsid w:val="00542E18"/>
    <w:rsid w:val="00543B0C"/>
    <w:rsid w:val="00543FE1"/>
    <w:rsid w:val="0054458C"/>
    <w:rsid w:val="00545615"/>
    <w:rsid w:val="00545740"/>
    <w:rsid w:val="00546B8E"/>
    <w:rsid w:val="00546D41"/>
    <w:rsid w:val="005475A9"/>
    <w:rsid w:val="0054796F"/>
    <w:rsid w:val="00547CCE"/>
    <w:rsid w:val="00550576"/>
    <w:rsid w:val="005507FB"/>
    <w:rsid w:val="0055359A"/>
    <w:rsid w:val="00560139"/>
    <w:rsid w:val="00561D15"/>
    <w:rsid w:val="005628A3"/>
    <w:rsid w:val="00563220"/>
    <w:rsid w:val="00563E93"/>
    <w:rsid w:val="00567603"/>
    <w:rsid w:val="00567A61"/>
    <w:rsid w:val="00570C68"/>
    <w:rsid w:val="00570CE5"/>
    <w:rsid w:val="00570F11"/>
    <w:rsid w:val="00571166"/>
    <w:rsid w:val="0057173F"/>
    <w:rsid w:val="005774D8"/>
    <w:rsid w:val="005806F5"/>
    <w:rsid w:val="0058130A"/>
    <w:rsid w:val="00582311"/>
    <w:rsid w:val="00584A92"/>
    <w:rsid w:val="00585CAA"/>
    <w:rsid w:val="005924B2"/>
    <w:rsid w:val="00594AD6"/>
    <w:rsid w:val="005961F8"/>
    <w:rsid w:val="005968D9"/>
    <w:rsid w:val="005971CA"/>
    <w:rsid w:val="00597F4D"/>
    <w:rsid w:val="005A20FC"/>
    <w:rsid w:val="005A41F9"/>
    <w:rsid w:val="005A557A"/>
    <w:rsid w:val="005B1C25"/>
    <w:rsid w:val="005B270B"/>
    <w:rsid w:val="005B2897"/>
    <w:rsid w:val="005B45BC"/>
    <w:rsid w:val="005B4625"/>
    <w:rsid w:val="005B4DA6"/>
    <w:rsid w:val="005B64DF"/>
    <w:rsid w:val="005B6DAE"/>
    <w:rsid w:val="005B75B7"/>
    <w:rsid w:val="005B7841"/>
    <w:rsid w:val="005C0933"/>
    <w:rsid w:val="005C0C5A"/>
    <w:rsid w:val="005C12C7"/>
    <w:rsid w:val="005C3A0E"/>
    <w:rsid w:val="005C518D"/>
    <w:rsid w:val="005C5446"/>
    <w:rsid w:val="005C7A5D"/>
    <w:rsid w:val="005D076D"/>
    <w:rsid w:val="005D2576"/>
    <w:rsid w:val="005D3BA3"/>
    <w:rsid w:val="005D3F6A"/>
    <w:rsid w:val="005D435D"/>
    <w:rsid w:val="005D7973"/>
    <w:rsid w:val="005E0366"/>
    <w:rsid w:val="005E29FE"/>
    <w:rsid w:val="005E49CC"/>
    <w:rsid w:val="005E7D95"/>
    <w:rsid w:val="005F0890"/>
    <w:rsid w:val="005F1157"/>
    <w:rsid w:val="005F1C75"/>
    <w:rsid w:val="005F36B9"/>
    <w:rsid w:val="005F6F86"/>
    <w:rsid w:val="00600BD2"/>
    <w:rsid w:val="006016FB"/>
    <w:rsid w:val="00603636"/>
    <w:rsid w:val="00603D04"/>
    <w:rsid w:val="006052D3"/>
    <w:rsid w:val="006068A7"/>
    <w:rsid w:val="00607B28"/>
    <w:rsid w:val="0061084F"/>
    <w:rsid w:val="0061098B"/>
    <w:rsid w:val="00614745"/>
    <w:rsid w:val="00614E5B"/>
    <w:rsid w:val="00615C12"/>
    <w:rsid w:val="0061787C"/>
    <w:rsid w:val="00617BAE"/>
    <w:rsid w:val="00617C6B"/>
    <w:rsid w:val="00617EFF"/>
    <w:rsid w:val="0062033D"/>
    <w:rsid w:val="00621DAA"/>
    <w:rsid w:val="00621DE4"/>
    <w:rsid w:val="00622254"/>
    <w:rsid w:val="00625647"/>
    <w:rsid w:val="00626A1D"/>
    <w:rsid w:val="00626B89"/>
    <w:rsid w:val="00627917"/>
    <w:rsid w:val="00627C3D"/>
    <w:rsid w:val="006302BC"/>
    <w:rsid w:val="006302C7"/>
    <w:rsid w:val="006313C6"/>
    <w:rsid w:val="006325CD"/>
    <w:rsid w:val="0063283F"/>
    <w:rsid w:val="00634485"/>
    <w:rsid w:val="006345A5"/>
    <w:rsid w:val="006346FB"/>
    <w:rsid w:val="00636BE6"/>
    <w:rsid w:val="006404DB"/>
    <w:rsid w:val="00641815"/>
    <w:rsid w:val="00641EDB"/>
    <w:rsid w:val="0064265B"/>
    <w:rsid w:val="00642F2F"/>
    <w:rsid w:val="00642F68"/>
    <w:rsid w:val="00644844"/>
    <w:rsid w:val="00647408"/>
    <w:rsid w:val="006509C4"/>
    <w:rsid w:val="00651270"/>
    <w:rsid w:val="006522FF"/>
    <w:rsid w:val="00652384"/>
    <w:rsid w:val="006540C4"/>
    <w:rsid w:val="00660610"/>
    <w:rsid w:val="00660719"/>
    <w:rsid w:val="00660E9D"/>
    <w:rsid w:val="0066116A"/>
    <w:rsid w:val="006627A5"/>
    <w:rsid w:val="00664A6D"/>
    <w:rsid w:val="00665339"/>
    <w:rsid w:val="00665661"/>
    <w:rsid w:val="00665A9E"/>
    <w:rsid w:val="006670AC"/>
    <w:rsid w:val="0067088F"/>
    <w:rsid w:val="00671277"/>
    <w:rsid w:val="0067204D"/>
    <w:rsid w:val="00672866"/>
    <w:rsid w:val="00672F0B"/>
    <w:rsid w:val="00674ACC"/>
    <w:rsid w:val="00675911"/>
    <w:rsid w:val="00676607"/>
    <w:rsid w:val="00676DFF"/>
    <w:rsid w:val="00677D81"/>
    <w:rsid w:val="0068011F"/>
    <w:rsid w:val="00680B08"/>
    <w:rsid w:val="00681653"/>
    <w:rsid w:val="00681CE9"/>
    <w:rsid w:val="006823F3"/>
    <w:rsid w:val="0068267F"/>
    <w:rsid w:val="00683ACE"/>
    <w:rsid w:val="0068482C"/>
    <w:rsid w:val="00685059"/>
    <w:rsid w:val="00686767"/>
    <w:rsid w:val="00687327"/>
    <w:rsid w:val="00687E9A"/>
    <w:rsid w:val="006904AA"/>
    <w:rsid w:val="006909CE"/>
    <w:rsid w:val="00691DBC"/>
    <w:rsid w:val="0069223F"/>
    <w:rsid w:val="00692CD9"/>
    <w:rsid w:val="00693AC0"/>
    <w:rsid w:val="00694C8C"/>
    <w:rsid w:val="00695F37"/>
    <w:rsid w:val="00696CE1"/>
    <w:rsid w:val="0069725F"/>
    <w:rsid w:val="006978A1"/>
    <w:rsid w:val="006A1DB8"/>
    <w:rsid w:val="006A2573"/>
    <w:rsid w:val="006A36EB"/>
    <w:rsid w:val="006A3EBD"/>
    <w:rsid w:val="006A597B"/>
    <w:rsid w:val="006A5C36"/>
    <w:rsid w:val="006A6173"/>
    <w:rsid w:val="006A67CD"/>
    <w:rsid w:val="006A68DC"/>
    <w:rsid w:val="006A737B"/>
    <w:rsid w:val="006A7A8F"/>
    <w:rsid w:val="006B0059"/>
    <w:rsid w:val="006B4141"/>
    <w:rsid w:val="006B59ED"/>
    <w:rsid w:val="006B5D0C"/>
    <w:rsid w:val="006B5F40"/>
    <w:rsid w:val="006B6A15"/>
    <w:rsid w:val="006B6EAC"/>
    <w:rsid w:val="006B78B3"/>
    <w:rsid w:val="006B7B0C"/>
    <w:rsid w:val="006B7EA7"/>
    <w:rsid w:val="006C0E1F"/>
    <w:rsid w:val="006C414D"/>
    <w:rsid w:val="006C451C"/>
    <w:rsid w:val="006C4B0E"/>
    <w:rsid w:val="006C56A9"/>
    <w:rsid w:val="006C5F95"/>
    <w:rsid w:val="006D227E"/>
    <w:rsid w:val="006D47A3"/>
    <w:rsid w:val="006D4843"/>
    <w:rsid w:val="006D4876"/>
    <w:rsid w:val="006D4E25"/>
    <w:rsid w:val="006D77C2"/>
    <w:rsid w:val="006E0548"/>
    <w:rsid w:val="006E0A14"/>
    <w:rsid w:val="006E217F"/>
    <w:rsid w:val="006E22AA"/>
    <w:rsid w:val="006E3251"/>
    <w:rsid w:val="006E50A4"/>
    <w:rsid w:val="006E6B49"/>
    <w:rsid w:val="006F0147"/>
    <w:rsid w:val="006F2852"/>
    <w:rsid w:val="006F2E84"/>
    <w:rsid w:val="006F348E"/>
    <w:rsid w:val="006F49D9"/>
    <w:rsid w:val="006F4E10"/>
    <w:rsid w:val="006F587D"/>
    <w:rsid w:val="006F60BD"/>
    <w:rsid w:val="006F6724"/>
    <w:rsid w:val="006F6A83"/>
    <w:rsid w:val="006F7BE8"/>
    <w:rsid w:val="007026EA"/>
    <w:rsid w:val="00703561"/>
    <w:rsid w:val="00704351"/>
    <w:rsid w:val="007054E1"/>
    <w:rsid w:val="007062AC"/>
    <w:rsid w:val="007066C5"/>
    <w:rsid w:val="0070788B"/>
    <w:rsid w:val="00710007"/>
    <w:rsid w:val="00711001"/>
    <w:rsid w:val="00711009"/>
    <w:rsid w:val="00711AD9"/>
    <w:rsid w:val="00713BCA"/>
    <w:rsid w:val="007151EC"/>
    <w:rsid w:val="007203B0"/>
    <w:rsid w:val="0072354F"/>
    <w:rsid w:val="00724174"/>
    <w:rsid w:val="00726D82"/>
    <w:rsid w:val="00727BF7"/>
    <w:rsid w:val="007302D7"/>
    <w:rsid w:val="00730C45"/>
    <w:rsid w:val="00732AA7"/>
    <w:rsid w:val="00733ECF"/>
    <w:rsid w:val="00734E66"/>
    <w:rsid w:val="007351E6"/>
    <w:rsid w:val="0073540F"/>
    <w:rsid w:val="007377DE"/>
    <w:rsid w:val="00737900"/>
    <w:rsid w:val="00740202"/>
    <w:rsid w:val="00741525"/>
    <w:rsid w:val="007419EE"/>
    <w:rsid w:val="00741EE7"/>
    <w:rsid w:val="0074255D"/>
    <w:rsid w:val="00742BDD"/>
    <w:rsid w:val="007438D3"/>
    <w:rsid w:val="007467B7"/>
    <w:rsid w:val="00751D28"/>
    <w:rsid w:val="0075201A"/>
    <w:rsid w:val="00752578"/>
    <w:rsid w:val="00752811"/>
    <w:rsid w:val="00753368"/>
    <w:rsid w:val="00753743"/>
    <w:rsid w:val="007537B8"/>
    <w:rsid w:val="0075487A"/>
    <w:rsid w:val="0075536E"/>
    <w:rsid w:val="0075609D"/>
    <w:rsid w:val="00756755"/>
    <w:rsid w:val="00757567"/>
    <w:rsid w:val="0075784E"/>
    <w:rsid w:val="00764752"/>
    <w:rsid w:val="00764AE7"/>
    <w:rsid w:val="007658AD"/>
    <w:rsid w:val="00765BB6"/>
    <w:rsid w:val="00765CE2"/>
    <w:rsid w:val="00766BDF"/>
    <w:rsid w:val="00767898"/>
    <w:rsid w:val="00767EAC"/>
    <w:rsid w:val="0077257F"/>
    <w:rsid w:val="0077387D"/>
    <w:rsid w:val="007753AC"/>
    <w:rsid w:val="007758E1"/>
    <w:rsid w:val="00775F2B"/>
    <w:rsid w:val="00775F82"/>
    <w:rsid w:val="00777563"/>
    <w:rsid w:val="00781638"/>
    <w:rsid w:val="007839B5"/>
    <w:rsid w:val="00784CBB"/>
    <w:rsid w:val="00785807"/>
    <w:rsid w:val="00785898"/>
    <w:rsid w:val="00786F76"/>
    <w:rsid w:val="007871C4"/>
    <w:rsid w:val="00787C05"/>
    <w:rsid w:val="00787E6F"/>
    <w:rsid w:val="007919B8"/>
    <w:rsid w:val="00792AEF"/>
    <w:rsid w:val="00792AF1"/>
    <w:rsid w:val="007932BB"/>
    <w:rsid w:val="00793BA3"/>
    <w:rsid w:val="00793E4A"/>
    <w:rsid w:val="007973AE"/>
    <w:rsid w:val="007973C8"/>
    <w:rsid w:val="00797491"/>
    <w:rsid w:val="007A0BD9"/>
    <w:rsid w:val="007A0D6C"/>
    <w:rsid w:val="007A238A"/>
    <w:rsid w:val="007A41E0"/>
    <w:rsid w:val="007A55D0"/>
    <w:rsid w:val="007A59F4"/>
    <w:rsid w:val="007A6475"/>
    <w:rsid w:val="007A7570"/>
    <w:rsid w:val="007B02D5"/>
    <w:rsid w:val="007B034B"/>
    <w:rsid w:val="007B3442"/>
    <w:rsid w:val="007B4684"/>
    <w:rsid w:val="007B4A9F"/>
    <w:rsid w:val="007B4E11"/>
    <w:rsid w:val="007B7902"/>
    <w:rsid w:val="007C03A3"/>
    <w:rsid w:val="007C0A43"/>
    <w:rsid w:val="007C16BE"/>
    <w:rsid w:val="007C1C93"/>
    <w:rsid w:val="007C3201"/>
    <w:rsid w:val="007C359E"/>
    <w:rsid w:val="007C413E"/>
    <w:rsid w:val="007C5D0F"/>
    <w:rsid w:val="007C5EB2"/>
    <w:rsid w:val="007C6749"/>
    <w:rsid w:val="007D09BB"/>
    <w:rsid w:val="007D19D5"/>
    <w:rsid w:val="007D1AC0"/>
    <w:rsid w:val="007D2230"/>
    <w:rsid w:val="007D2AC8"/>
    <w:rsid w:val="007D2B2C"/>
    <w:rsid w:val="007D2EE0"/>
    <w:rsid w:val="007D3B30"/>
    <w:rsid w:val="007D3BCC"/>
    <w:rsid w:val="007D3BEF"/>
    <w:rsid w:val="007D4058"/>
    <w:rsid w:val="007D5C0D"/>
    <w:rsid w:val="007D6A82"/>
    <w:rsid w:val="007D6B35"/>
    <w:rsid w:val="007D6BD2"/>
    <w:rsid w:val="007E2C54"/>
    <w:rsid w:val="007E389F"/>
    <w:rsid w:val="007E3F82"/>
    <w:rsid w:val="007E43F2"/>
    <w:rsid w:val="007E44C7"/>
    <w:rsid w:val="007E690B"/>
    <w:rsid w:val="007F42A9"/>
    <w:rsid w:val="007F4479"/>
    <w:rsid w:val="007F47A8"/>
    <w:rsid w:val="007F6B34"/>
    <w:rsid w:val="007F7FBA"/>
    <w:rsid w:val="00800DBA"/>
    <w:rsid w:val="008021AD"/>
    <w:rsid w:val="00803498"/>
    <w:rsid w:val="00803AF0"/>
    <w:rsid w:val="0080445A"/>
    <w:rsid w:val="00804938"/>
    <w:rsid w:val="00805BC3"/>
    <w:rsid w:val="00806DD7"/>
    <w:rsid w:val="00806F88"/>
    <w:rsid w:val="00807116"/>
    <w:rsid w:val="00816CD7"/>
    <w:rsid w:val="00816F19"/>
    <w:rsid w:val="008200F0"/>
    <w:rsid w:val="00820B3D"/>
    <w:rsid w:val="00820E05"/>
    <w:rsid w:val="00821A4E"/>
    <w:rsid w:val="00821CE2"/>
    <w:rsid w:val="00822024"/>
    <w:rsid w:val="00822E95"/>
    <w:rsid w:val="0082301B"/>
    <w:rsid w:val="00823482"/>
    <w:rsid w:val="00823762"/>
    <w:rsid w:val="00823A2E"/>
    <w:rsid w:val="00823AE2"/>
    <w:rsid w:val="0082405B"/>
    <w:rsid w:val="008242E1"/>
    <w:rsid w:val="008271D0"/>
    <w:rsid w:val="00830CC6"/>
    <w:rsid w:val="0083264D"/>
    <w:rsid w:val="008334A7"/>
    <w:rsid w:val="00833687"/>
    <w:rsid w:val="00833D68"/>
    <w:rsid w:val="00834228"/>
    <w:rsid w:val="00835A60"/>
    <w:rsid w:val="00836C21"/>
    <w:rsid w:val="00837633"/>
    <w:rsid w:val="00837909"/>
    <w:rsid w:val="008408C7"/>
    <w:rsid w:val="008410FE"/>
    <w:rsid w:val="008417A8"/>
    <w:rsid w:val="008420ED"/>
    <w:rsid w:val="00843927"/>
    <w:rsid w:val="0084627B"/>
    <w:rsid w:val="008468DB"/>
    <w:rsid w:val="008473D6"/>
    <w:rsid w:val="00847497"/>
    <w:rsid w:val="00847F8E"/>
    <w:rsid w:val="008509AB"/>
    <w:rsid w:val="00850CC4"/>
    <w:rsid w:val="00851BEF"/>
    <w:rsid w:val="00851F56"/>
    <w:rsid w:val="0085255F"/>
    <w:rsid w:val="008533DF"/>
    <w:rsid w:val="00853764"/>
    <w:rsid w:val="00853A81"/>
    <w:rsid w:val="008547D0"/>
    <w:rsid w:val="0085487B"/>
    <w:rsid w:val="00854D7A"/>
    <w:rsid w:val="008573B1"/>
    <w:rsid w:val="008574EA"/>
    <w:rsid w:val="0086078E"/>
    <w:rsid w:val="00861933"/>
    <w:rsid w:val="00861C30"/>
    <w:rsid w:val="00863DA9"/>
    <w:rsid w:val="008659D1"/>
    <w:rsid w:val="0087177B"/>
    <w:rsid w:val="00871B90"/>
    <w:rsid w:val="0087210C"/>
    <w:rsid w:val="00873472"/>
    <w:rsid w:val="008737C1"/>
    <w:rsid w:val="00874DA6"/>
    <w:rsid w:val="00874EDF"/>
    <w:rsid w:val="00880F60"/>
    <w:rsid w:val="0088104E"/>
    <w:rsid w:val="00882AF3"/>
    <w:rsid w:val="00883CC8"/>
    <w:rsid w:val="00884EEC"/>
    <w:rsid w:val="00887145"/>
    <w:rsid w:val="0088739B"/>
    <w:rsid w:val="00890353"/>
    <w:rsid w:val="00890E04"/>
    <w:rsid w:val="00890E33"/>
    <w:rsid w:val="00891300"/>
    <w:rsid w:val="008921E1"/>
    <w:rsid w:val="0089235F"/>
    <w:rsid w:val="00893983"/>
    <w:rsid w:val="0089694B"/>
    <w:rsid w:val="00897CA5"/>
    <w:rsid w:val="008A1A22"/>
    <w:rsid w:val="008A1E72"/>
    <w:rsid w:val="008A2850"/>
    <w:rsid w:val="008A3EFC"/>
    <w:rsid w:val="008A400C"/>
    <w:rsid w:val="008A4C3A"/>
    <w:rsid w:val="008A50A5"/>
    <w:rsid w:val="008A6665"/>
    <w:rsid w:val="008A71CF"/>
    <w:rsid w:val="008A7629"/>
    <w:rsid w:val="008A7DF1"/>
    <w:rsid w:val="008B2587"/>
    <w:rsid w:val="008B3ACB"/>
    <w:rsid w:val="008B4941"/>
    <w:rsid w:val="008B6FCB"/>
    <w:rsid w:val="008B71B4"/>
    <w:rsid w:val="008B7B3B"/>
    <w:rsid w:val="008C0F29"/>
    <w:rsid w:val="008C1C88"/>
    <w:rsid w:val="008C1DD0"/>
    <w:rsid w:val="008C2837"/>
    <w:rsid w:val="008C305A"/>
    <w:rsid w:val="008C65AA"/>
    <w:rsid w:val="008C6CA1"/>
    <w:rsid w:val="008C7105"/>
    <w:rsid w:val="008D0327"/>
    <w:rsid w:val="008D121E"/>
    <w:rsid w:val="008D40FF"/>
    <w:rsid w:val="008D5513"/>
    <w:rsid w:val="008D5707"/>
    <w:rsid w:val="008D6342"/>
    <w:rsid w:val="008D66B3"/>
    <w:rsid w:val="008E0F68"/>
    <w:rsid w:val="008E1A97"/>
    <w:rsid w:val="008E2179"/>
    <w:rsid w:val="008E243A"/>
    <w:rsid w:val="008E246D"/>
    <w:rsid w:val="008E40C2"/>
    <w:rsid w:val="008E5CA7"/>
    <w:rsid w:val="008E5CBF"/>
    <w:rsid w:val="008F0EED"/>
    <w:rsid w:val="008F1DFA"/>
    <w:rsid w:val="008F222E"/>
    <w:rsid w:val="008F2C37"/>
    <w:rsid w:val="008F35A1"/>
    <w:rsid w:val="008F3901"/>
    <w:rsid w:val="008F3FC6"/>
    <w:rsid w:val="008F5377"/>
    <w:rsid w:val="008F7B32"/>
    <w:rsid w:val="008F7C62"/>
    <w:rsid w:val="008F7DAB"/>
    <w:rsid w:val="009017C0"/>
    <w:rsid w:val="00904052"/>
    <w:rsid w:val="00904C91"/>
    <w:rsid w:val="009051D6"/>
    <w:rsid w:val="00905233"/>
    <w:rsid w:val="00905405"/>
    <w:rsid w:val="00905FA0"/>
    <w:rsid w:val="00907156"/>
    <w:rsid w:val="0090732A"/>
    <w:rsid w:val="0091080D"/>
    <w:rsid w:val="00911B98"/>
    <w:rsid w:val="009129E4"/>
    <w:rsid w:val="00913530"/>
    <w:rsid w:val="009138AF"/>
    <w:rsid w:val="0091434F"/>
    <w:rsid w:val="00915A99"/>
    <w:rsid w:val="009162CF"/>
    <w:rsid w:val="00916C7C"/>
    <w:rsid w:val="0091737C"/>
    <w:rsid w:val="00917AAC"/>
    <w:rsid w:val="00920848"/>
    <w:rsid w:val="00920D69"/>
    <w:rsid w:val="009215FF"/>
    <w:rsid w:val="00921D54"/>
    <w:rsid w:val="009220FD"/>
    <w:rsid w:val="00922D6D"/>
    <w:rsid w:val="00922E9A"/>
    <w:rsid w:val="00924D66"/>
    <w:rsid w:val="0092534C"/>
    <w:rsid w:val="0092606D"/>
    <w:rsid w:val="00926DB5"/>
    <w:rsid w:val="009320B1"/>
    <w:rsid w:val="00932558"/>
    <w:rsid w:val="0093514B"/>
    <w:rsid w:val="00936C0B"/>
    <w:rsid w:val="00936DCC"/>
    <w:rsid w:val="00936F59"/>
    <w:rsid w:val="0094012F"/>
    <w:rsid w:val="00940403"/>
    <w:rsid w:val="009404BB"/>
    <w:rsid w:val="0094068A"/>
    <w:rsid w:val="0094103A"/>
    <w:rsid w:val="00941625"/>
    <w:rsid w:val="00942FD5"/>
    <w:rsid w:val="00943567"/>
    <w:rsid w:val="00943956"/>
    <w:rsid w:val="0094443E"/>
    <w:rsid w:val="00944ECE"/>
    <w:rsid w:val="0094648B"/>
    <w:rsid w:val="009466FF"/>
    <w:rsid w:val="0094745D"/>
    <w:rsid w:val="009522D9"/>
    <w:rsid w:val="00954543"/>
    <w:rsid w:val="009552D4"/>
    <w:rsid w:val="00956602"/>
    <w:rsid w:val="00957B88"/>
    <w:rsid w:val="00960A8C"/>
    <w:rsid w:val="00960BFD"/>
    <w:rsid w:val="00960F3D"/>
    <w:rsid w:val="00961932"/>
    <w:rsid w:val="009628BB"/>
    <w:rsid w:val="00962E54"/>
    <w:rsid w:val="009638DE"/>
    <w:rsid w:val="00963934"/>
    <w:rsid w:val="00963FC4"/>
    <w:rsid w:val="00964405"/>
    <w:rsid w:val="0096508E"/>
    <w:rsid w:val="0096598D"/>
    <w:rsid w:val="00966042"/>
    <w:rsid w:val="00966553"/>
    <w:rsid w:val="00966991"/>
    <w:rsid w:val="00967799"/>
    <w:rsid w:val="009703DC"/>
    <w:rsid w:val="00970688"/>
    <w:rsid w:val="0097141A"/>
    <w:rsid w:val="00971D30"/>
    <w:rsid w:val="00971D31"/>
    <w:rsid w:val="00971FFA"/>
    <w:rsid w:val="00972CA7"/>
    <w:rsid w:val="00972F46"/>
    <w:rsid w:val="009732AC"/>
    <w:rsid w:val="00974C0A"/>
    <w:rsid w:val="009811BF"/>
    <w:rsid w:val="009813B3"/>
    <w:rsid w:val="009816B8"/>
    <w:rsid w:val="00983F75"/>
    <w:rsid w:val="00984BC5"/>
    <w:rsid w:val="00985A6D"/>
    <w:rsid w:val="009862DD"/>
    <w:rsid w:val="00987A25"/>
    <w:rsid w:val="009921E6"/>
    <w:rsid w:val="0099225B"/>
    <w:rsid w:val="00992E8A"/>
    <w:rsid w:val="00993864"/>
    <w:rsid w:val="00994934"/>
    <w:rsid w:val="00995632"/>
    <w:rsid w:val="009979C9"/>
    <w:rsid w:val="009A31FA"/>
    <w:rsid w:val="009A65CE"/>
    <w:rsid w:val="009B0A87"/>
    <w:rsid w:val="009B1646"/>
    <w:rsid w:val="009B2439"/>
    <w:rsid w:val="009B4291"/>
    <w:rsid w:val="009B4D88"/>
    <w:rsid w:val="009B5933"/>
    <w:rsid w:val="009B5E0E"/>
    <w:rsid w:val="009B7D77"/>
    <w:rsid w:val="009C0819"/>
    <w:rsid w:val="009C0FE8"/>
    <w:rsid w:val="009C1736"/>
    <w:rsid w:val="009C1885"/>
    <w:rsid w:val="009C262E"/>
    <w:rsid w:val="009C317F"/>
    <w:rsid w:val="009C35B0"/>
    <w:rsid w:val="009C6E35"/>
    <w:rsid w:val="009C7437"/>
    <w:rsid w:val="009C76BD"/>
    <w:rsid w:val="009D1F79"/>
    <w:rsid w:val="009D221D"/>
    <w:rsid w:val="009D3FF1"/>
    <w:rsid w:val="009D4D9B"/>
    <w:rsid w:val="009D612A"/>
    <w:rsid w:val="009D64AE"/>
    <w:rsid w:val="009D772A"/>
    <w:rsid w:val="009D7924"/>
    <w:rsid w:val="009E0298"/>
    <w:rsid w:val="009E0357"/>
    <w:rsid w:val="009E0A62"/>
    <w:rsid w:val="009E267E"/>
    <w:rsid w:val="009E2F29"/>
    <w:rsid w:val="009E3738"/>
    <w:rsid w:val="009E374D"/>
    <w:rsid w:val="009E4848"/>
    <w:rsid w:val="009E4FA6"/>
    <w:rsid w:val="009E5603"/>
    <w:rsid w:val="009E5CE1"/>
    <w:rsid w:val="009F08B6"/>
    <w:rsid w:val="009F1308"/>
    <w:rsid w:val="009F161F"/>
    <w:rsid w:val="009F168F"/>
    <w:rsid w:val="009F180D"/>
    <w:rsid w:val="009F1A60"/>
    <w:rsid w:val="009F28C0"/>
    <w:rsid w:val="009F41C1"/>
    <w:rsid w:val="009F46CB"/>
    <w:rsid w:val="009F4CB8"/>
    <w:rsid w:val="009F4F3A"/>
    <w:rsid w:val="009F6A5E"/>
    <w:rsid w:val="009F70E8"/>
    <w:rsid w:val="009F7503"/>
    <w:rsid w:val="00A017E0"/>
    <w:rsid w:val="00A01B68"/>
    <w:rsid w:val="00A01D6B"/>
    <w:rsid w:val="00A02372"/>
    <w:rsid w:val="00A02FB0"/>
    <w:rsid w:val="00A03B0D"/>
    <w:rsid w:val="00A0742B"/>
    <w:rsid w:val="00A07480"/>
    <w:rsid w:val="00A07628"/>
    <w:rsid w:val="00A07F37"/>
    <w:rsid w:val="00A10150"/>
    <w:rsid w:val="00A10801"/>
    <w:rsid w:val="00A11E92"/>
    <w:rsid w:val="00A1336D"/>
    <w:rsid w:val="00A14837"/>
    <w:rsid w:val="00A172B3"/>
    <w:rsid w:val="00A175EF"/>
    <w:rsid w:val="00A2044C"/>
    <w:rsid w:val="00A21E9D"/>
    <w:rsid w:val="00A229A5"/>
    <w:rsid w:val="00A24700"/>
    <w:rsid w:val="00A24BCB"/>
    <w:rsid w:val="00A2505B"/>
    <w:rsid w:val="00A25958"/>
    <w:rsid w:val="00A25ADC"/>
    <w:rsid w:val="00A261FA"/>
    <w:rsid w:val="00A264D9"/>
    <w:rsid w:val="00A27891"/>
    <w:rsid w:val="00A307FB"/>
    <w:rsid w:val="00A310C7"/>
    <w:rsid w:val="00A32A22"/>
    <w:rsid w:val="00A3307F"/>
    <w:rsid w:val="00A33A99"/>
    <w:rsid w:val="00A3417F"/>
    <w:rsid w:val="00A34477"/>
    <w:rsid w:val="00A34A66"/>
    <w:rsid w:val="00A36CAA"/>
    <w:rsid w:val="00A3708E"/>
    <w:rsid w:val="00A4036F"/>
    <w:rsid w:val="00A4139D"/>
    <w:rsid w:val="00A416C8"/>
    <w:rsid w:val="00A42119"/>
    <w:rsid w:val="00A425DE"/>
    <w:rsid w:val="00A4447C"/>
    <w:rsid w:val="00A449CA"/>
    <w:rsid w:val="00A4519E"/>
    <w:rsid w:val="00A453C3"/>
    <w:rsid w:val="00A4611D"/>
    <w:rsid w:val="00A46668"/>
    <w:rsid w:val="00A4705E"/>
    <w:rsid w:val="00A4711C"/>
    <w:rsid w:val="00A50B09"/>
    <w:rsid w:val="00A50BF5"/>
    <w:rsid w:val="00A50F59"/>
    <w:rsid w:val="00A53C42"/>
    <w:rsid w:val="00A54652"/>
    <w:rsid w:val="00A5487E"/>
    <w:rsid w:val="00A54A88"/>
    <w:rsid w:val="00A55927"/>
    <w:rsid w:val="00A55B46"/>
    <w:rsid w:val="00A566C4"/>
    <w:rsid w:val="00A56916"/>
    <w:rsid w:val="00A57C62"/>
    <w:rsid w:val="00A6029A"/>
    <w:rsid w:val="00A604A8"/>
    <w:rsid w:val="00A60FAC"/>
    <w:rsid w:val="00A61CC0"/>
    <w:rsid w:val="00A62EF5"/>
    <w:rsid w:val="00A63FC1"/>
    <w:rsid w:val="00A6429B"/>
    <w:rsid w:val="00A653F6"/>
    <w:rsid w:val="00A6592E"/>
    <w:rsid w:val="00A659BD"/>
    <w:rsid w:val="00A73163"/>
    <w:rsid w:val="00A7438E"/>
    <w:rsid w:val="00A77974"/>
    <w:rsid w:val="00A80AF9"/>
    <w:rsid w:val="00A81C09"/>
    <w:rsid w:val="00A84B7B"/>
    <w:rsid w:val="00A861A7"/>
    <w:rsid w:val="00A86C93"/>
    <w:rsid w:val="00A86FB3"/>
    <w:rsid w:val="00A873DB"/>
    <w:rsid w:val="00A90E17"/>
    <w:rsid w:val="00A92828"/>
    <w:rsid w:val="00A93E15"/>
    <w:rsid w:val="00A94486"/>
    <w:rsid w:val="00A9791D"/>
    <w:rsid w:val="00AA04A8"/>
    <w:rsid w:val="00AA100A"/>
    <w:rsid w:val="00AA1AD8"/>
    <w:rsid w:val="00AA3019"/>
    <w:rsid w:val="00AA3109"/>
    <w:rsid w:val="00AA3E09"/>
    <w:rsid w:val="00AA4957"/>
    <w:rsid w:val="00AA4BF0"/>
    <w:rsid w:val="00AA5037"/>
    <w:rsid w:val="00AA680E"/>
    <w:rsid w:val="00AA68E1"/>
    <w:rsid w:val="00AA7929"/>
    <w:rsid w:val="00AB0003"/>
    <w:rsid w:val="00AB09FF"/>
    <w:rsid w:val="00AB4480"/>
    <w:rsid w:val="00AB4961"/>
    <w:rsid w:val="00AB52C0"/>
    <w:rsid w:val="00AB5ACD"/>
    <w:rsid w:val="00AC087E"/>
    <w:rsid w:val="00AC0F8A"/>
    <w:rsid w:val="00AC2C73"/>
    <w:rsid w:val="00AC3181"/>
    <w:rsid w:val="00AC31E0"/>
    <w:rsid w:val="00AC36BD"/>
    <w:rsid w:val="00AC50E2"/>
    <w:rsid w:val="00AC5C8C"/>
    <w:rsid w:val="00AC5EDB"/>
    <w:rsid w:val="00AD0967"/>
    <w:rsid w:val="00AD1901"/>
    <w:rsid w:val="00AD1EB3"/>
    <w:rsid w:val="00AD4224"/>
    <w:rsid w:val="00AD43D8"/>
    <w:rsid w:val="00AD561B"/>
    <w:rsid w:val="00AD641B"/>
    <w:rsid w:val="00AD73C7"/>
    <w:rsid w:val="00AE0FF3"/>
    <w:rsid w:val="00AE1EE9"/>
    <w:rsid w:val="00AE2A3A"/>
    <w:rsid w:val="00AE30D7"/>
    <w:rsid w:val="00AE3401"/>
    <w:rsid w:val="00AE3C73"/>
    <w:rsid w:val="00AE5AE3"/>
    <w:rsid w:val="00AE60B3"/>
    <w:rsid w:val="00AE6CEA"/>
    <w:rsid w:val="00AE74C2"/>
    <w:rsid w:val="00AF0A54"/>
    <w:rsid w:val="00AF106E"/>
    <w:rsid w:val="00AF1117"/>
    <w:rsid w:val="00AF12CC"/>
    <w:rsid w:val="00AF1A9D"/>
    <w:rsid w:val="00AF35C6"/>
    <w:rsid w:val="00AF43E0"/>
    <w:rsid w:val="00AF492F"/>
    <w:rsid w:val="00AF576F"/>
    <w:rsid w:val="00AF58E8"/>
    <w:rsid w:val="00AF5F0C"/>
    <w:rsid w:val="00AF6A7C"/>
    <w:rsid w:val="00AF7108"/>
    <w:rsid w:val="00B0076C"/>
    <w:rsid w:val="00B01497"/>
    <w:rsid w:val="00B02CBD"/>
    <w:rsid w:val="00B0353B"/>
    <w:rsid w:val="00B03A1F"/>
    <w:rsid w:val="00B04137"/>
    <w:rsid w:val="00B06310"/>
    <w:rsid w:val="00B070DD"/>
    <w:rsid w:val="00B076BA"/>
    <w:rsid w:val="00B10A7A"/>
    <w:rsid w:val="00B10E9C"/>
    <w:rsid w:val="00B126A1"/>
    <w:rsid w:val="00B12E8A"/>
    <w:rsid w:val="00B1302E"/>
    <w:rsid w:val="00B13F4F"/>
    <w:rsid w:val="00B14C6F"/>
    <w:rsid w:val="00B14CF4"/>
    <w:rsid w:val="00B1626C"/>
    <w:rsid w:val="00B17379"/>
    <w:rsid w:val="00B1783D"/>
    <w:rsid w:val="00B2039A"/>
    <w:rsid w:val="00B20BD3"/>
    <w:rsid w:val="00B21BB7"/>
    <w:rsid w:val="00B21DD3"/>
    <w:rsid w:val="00B22EC8"/>
    <w:rsid w:val="00B23ACF"/>
    <w:rsid w:val="00B23C39"/>
    <w:rsid w:val="00B244F7"/>
    <w:rsid w:val="00B2450E"/>
    <w:rsid w:val="00B249CB"/>
    <w:rsid w:val="00B24D63"/>
    <w:rsid w:val="00B251B4"/>
    <w:rsid w:val="00B251E4"/>
    <w:rsid w:val="00B2591E"/>
    <w:rsid w:val="00B2713E"/>
    <w:rsid w:val="00B27202"/>
    <w:rsid w:val="00B277B9"/>
    <w:rsid w:val="00B31C61"/>
    <w:rsid w:val="00B31CF5"/>
    <w:rsid w:val="00B32C46"/>
    <w:rsid w:val="00B3313C"/>
    <w:rsid w:val="00B337F4"/>
    <w:rsid w:val="00B33CB3"/>
    <w:rsid w:val="00B405C5"/>
    <w:rsid w:val="00B41F9C"/>
    <w:rsid w:val="00B421BE"/>
    <w:rsid w:val="00B43181"/>
    <w:rsid w:val="00B436F3"/>
    <w:rsid w:val="00B43917"/>
    <w:rsid w:val="00B43D6B"/>
    <w:rsid w:val="00B44819"/>
    <w:rsid w:val="00B4510E"/>
    <w:rsid w:val="00B4541B"/>
    <w:rsid w:val="00B457C1"/>
    <w:rsid w:val="00B45EBC"/>
    <w:rsid w:val="00B46FCF"/>
    <w:rsid w:val="00B4733D"/>
    <w:rsid w:val="00B50B6A"/>
    <w:rsid w:val="00B5186D"/>
    <w:rsid w:val="00B51FF6"/>
    <w:rsid w:val="00B52148"/>
    <w:rsid w:val="00B5283B"/>
    <w:rsid w:val="00B52CED"/>
    <w:rsid w:val="00B533A4"/>
    <w:rsid w:val="00B53CF2"/>
    <w:rsid w:val="00B54E4F"/>
    <w:rsid w:val="00B5571D"/>
    <w:rsid w:val="00B6042C"/>
    <w:rsid w:val="00B605EB"/>
    <w:rsid w:val="00B61171"/>
    <w:rsid w:val="00B61DF6"/>
    <w:rsid w:val="00B62E8D"/>
    <w:rsid w:val="00B6301C"/>
    <w:rsid w:val="00B64A7C"/>
    <w:rsid w:val="00B651A1"/>
    <w:rsid w:val="00B6577D"/>
    <w:rsid w:val="00B65F1F"/>
    <w:rsid w:val="00B66F1C"/>
    <w:rsid w:val="00B66FC7"/>
    <w:rsid w:val="00B672FD"/>
    <w:rsid w:val="00B67438"/>
    <w:rsid w:val="00B67869"/>
    <w:rsid w:val="00B70832"/>
    <w:rsid w:val="00B70C3C"/>
    <w:rsid w:val="00B73CC3"/>
    <w:rsid w:val="00B74869"/>
    <w:rsid w:val="00B74E94"/>
    <w:rsid w:val="00B768B3"/>
    <w:rsid w:val="00B83ED1"/>
    <w:rsid w:val="00B85498"/>
    <w:rsid w:val="00B8684F"/>
    <w:rsid w:val="00B8736B"/>
    <w:rsid w:val="00B87454"/>
    <w:rsid w:val="00B879DC"/>
    <w:rsid w:val="00B903F6"/>
    <w:rsid w:val="00B90459"/>
    <w:rsid w:val="00B92754"/>
    <w:rsid w:val="00B92B6F"/>
    <w:rsid w:val="00B92D45"/>
    <w:rsid w:val="00B93755"/>
    <w:rsid w:val="00B93E3E"/>
    <w:rsid w:val="00B95448"/>
    <w:rsid w:val="00B95486"/>
    <w:rsid w:val="00B966F9"/>
    <w:rsid w:val="00B969C5"/>
    <w:rsid w:val="00BA0451"/>
    <w:rsid w:val="00BA047C"/>
    <w:rsid w:val="00BA0ADE"/>
    <w:rsid w:val="00BA0B4D"/>
    <w:rsid w:val="00BA0FA1"/>
    <w:rsid w:val="00BA10B0"/>
    <w:rsid w:val="00BA3719"/>
    <w:rsid w:val="00BA415A"/>
    <w:rsid w:val="00BA6871"/>
    <w:rsid w:val="00BB17A2"/>
    <w:rsid w:val="00BB2BB6"/>
    <w:rsid w:val="00BB3647"/>
    <w:rsid w:val="00BB42F7"/>
    <w:rsid w:val="00BB4925"/>
    <w:rsid w:val="00BB49AD"/>
    <w:rsid w:val="00BB7F93"/>
    <w:rsid w:val="00BC0006"/>
    <w:rsid w:val="00BC0D7D"/>
    <w:rsid w:val="00BC2F1F"/>
    <w:rsid w:val="00BC438E"/>
    <w:rsid w:val="00BC5478"/>
    <w:rsid w:val="00BC7437"/>
    <w:rsid w:val="00BD2BC2"/>
    <w:rsid w:val="00BD2E47"/>
    <w:rsid w:val="00BD3FC8"/>
    <w:rsid w:val="00BD46F7"/>
    <w:rsid w:val="00BD4983"/>
    <w:rsid w:val="00BD72D3"/>
    <w:rsid w:val="00BD7A3A"/>
    <w:rsid w:val="00BE5694"/>
    <w:rsid w:val="00BE57E9"/>
    <w:rsid w:val="00BE6A2C"/>
    <w:rsid w:val="00BE728A"/>
    <w:rsid w:val="00BE775D"/>
    <w:rsid w:val="00BE7A63"/>
    <w:rsid w:val="00BF0022"/>
    <w:rsid w:val="00BF0256"/>
    <w:rsid w:val="00BF1ED8"/>
    <w:rsid w:val="00BF2B20"/>
    <w:rsid w:val="00BF304D"/>
    <w:rsid w:val="00BF580E"/>
    <w:rsid w:val="00BF5997"/>
    <w:rsid w:val="00BF6F88"/>
    <w:rsid w:val="00C0038E"/>
    <w:rsid w:val="00C0072B"/>
    <w:rsid w:val="00C00793"/>
    <w:rsid w:val="00C008E8"/>
    <w:rsid w:val="00C01B0B"/>
    <w:rsid w:val="00C0221A"/>
    <w:rsid w:val="00C07076"/>
    <w:rsid w:val="00C0708A"/>
    <w:rsid w:val="00C1085C"/>
    <w:rsid w:val="00C11A94"/>
    <w:rsid w:val="00C1245A"/>
    <w:rsid w:val="00C12779"/>
    <w:rsid w:val="00C12D91"/>
    <w:rsid w:val="00C1448B"/>
    <w:rsid w:val="00C14FBB"/>
    <w:rsid w:val="00C15BE7"/>
    <w:rsid w:val="00C15E21"/>
    <w:rsid w:val="00C16AC4"/>
    <w:rsid w:val="00C16C5A"/>
    <w:rsid w:val="00C17F51"/>
    <w:rsid w:val="00C20D93"/>
    <w:rsid w:val="00C21F11"/>
    <w:rsid w:val="00C21F22"/>
    <w:rsid w:val="00C237D0"/>
    <w:rsid w:val="00C24B3B"/>
    <w:rsid w:val="00C24CF8"/>
    <w:rsid w:val="00C26700"/>
    <w:rsid w:val="00C27570"/>
    <w:rsid w:val="00C2798C"/>
    <w:rsid w:val="00C300DA"/>
    <w:rsid w:val="00C31B1A"/>
    <w:rsid w:val="00C31F51"/>
    <w:rsid w:val="00C32D9B"/>
    <w:rsid w:val="00C33AAB"/>
    <w:rsid w:val="00C341C6"/>
    <w:rsid w:val="00C35050"/>
    <w:rsid w:val="00C37416"/>
    <w:rsid w:val="00C41C9A"/>
    <w:rsid w:val="00C431B0"/>
    <w:rsid w:val="00C444CB"/>
    <w:rsid w:val="00C44D73"/>
    <w:rsid w:val="00C45C24"/>
    <w:rsid w:val="00C45E8D"/>
    <w:rsid w:val="00C45F61"/>
    <w:rsid w:val="00C46161"/>
    <w:rsid w:val="00C47E7C"/>
    <w:rsid w:val="00C501F7"/>
    <w:rsid w:val="00C5032E"/>
    <w:rsid w:val="00C50DC9"/>
    <w:rsid w:val="00C52C8F"/>
    <w:rsid w:val="00C531F3"/>
    <w:rsid w:val="00C53AEE"/>
    <w:rsid w:val="00C53C35"/>
    <w:rsid w:val="00C54028"/>
    <w:rsid w:val="00C54029"/>
    <w:rsid w:val="00C5433E"/>
    <w:rsid w:val="00C54D6C"/>
    <w:rsid w:val="00C558FA"/>
    <w:rsid w:val="00C570A1"/>
    <w:rsid w:val="00C60795"/>
    <w:rsid w:val="00C60817"/>
    <w:rsid w:val="00C60F63"/>
    <w:rsid w:val="00C6121E"/>
    <w:rsid w:val="00C61F19"/>
    <w:rsid w:val="00C641DD"/>
    <w:rsid w:val="00C64DD0"/>
    <w:rsid w:val="00C66B22"/>
    <w:rsid w:val="00C6782B"/>
    <w:rsid w:val="00C67E40"/>
    <w:rsid w:val="00C708F1"/>
    <w:rsid w:val="00C70D28"/>
    <w:rsid w:val="00C712DD"/>
    <w:rsid w:val="00C71802"/>
    <w:rsid w:val="00C72CA0"/>
    <w:rsid w:val="00C7423B"/>
    <w:rsid w:val="00C749F5"/>
    <w:rsid w:val="00C74EA7"/>
    <w:rsid w:val="00C77E1B"/>
    <w:rsid w:val="00C80524"/>
    <w:rsid w:val="00C80842"/>
    <w:rsid w:val="00C8278F"/>
    <w:rsid w:val="00C82BF0"/>
    <w:rsid w:val="00C82DD2"/>
    <w:rsid w:val="00C83C17"/>
    <w:rsid w:val="00C83F06"/>
    <w:rsid w:val="00C83F65"/>
    <w:rsid w:val="00C85B74"/>
    <w:rsid w:val="00C86E5A"/>
    <w:rsid w:val="00C87015"/>
    <w:rsid w:val="00C9034F"/>
    <w:rsid w:val="00C910B9"/>
    <w:rsid w:val="00C91588"/>
    <w:rsid w:val="00C91A38"/>
    <w:rsid w:val="00C92480"/>
    <w:rsid w:val="00C93EBE"/>
    <w:rsid w:val="00C96121"/>
    <w:rsid w:val="00C969DF"/>
    <w:rsid w:val="00C9792F"/>
    <w:rsid w:val="00CA12BC"/>
    <w:rsid w:val="00CA1916"/>
    <w:rsid w:val="00CA1F23"/>
    <w:rsid w:val="00CA25AD"/>
    <w:rsid w:val="00CA3329"/>
    <w:rsid w:val="00CA39FF"/>
    <w:rsid w:val="00CA42BA"/>
    <w:rsid w:val="00CA4F99"/>
    <w:rsid w:val="00CA6D70"/>
    <w:rsid w:val="00CA711B"/>
    <w:rsid w:val="00CB09BD"/>
    <w:rsid w:val="00CB0AFE"/>
    <w:rsid w:val="00CB1C9E"/>
    <w:rsid w:val="00CB32FE"/>
    <w:rsid w:val="00CB3515"/>
    <w:rsid w:val="00CB3B5B"/>
    <w:rsid w:val="00CB4462"/>
    <w:rsid w:val="00CB5426"/>
    <w:rsid w:val="00CB58B1"/>
    <w:rsid w:val="00CB6C4F"/>
    <w:rsid w:val="00CB7159"/>
    <w:rsid w:val="00CC0875"/>
    <w:rsid w:val="00CC145D"/>
    <w:rsid w:val="00CC19AE"/>
    <w:rsid w:val="00CC333E"/>
    <w:rsid w:val="00CC3B4D"/>
    <w:rsid w:val="00CD3B3D"/>
    <w:rsid w:val="00CD4FA6"/>
    <w:rsid w:val="00CD632D"/>
    <w:rsid w:val="00CD6AB2"/>
    <w:rsid w:val="00CD7BD8"/>
    <w:rsid w:val="00CE096D"/>
    <w:rsid w:val="00CE3DE5"/>
    <w:rsid w:val="00CE493C"/>
    <w:rsid w:val="00CE51B8"/>
    <w:rsid w:val="00CE6496"/>
    <w:rsid w:val="00CE6938"/>
    <w:rsid w:val="00CE764B"/>
    <w:rsid w:val="00CF0AC5"/>
    <w:rsid w:val="00CF110A"/>
    <w:rsid w:val="00CF2755"/>
    <w:rsid w:val="00CF4362"/>
    <w:rsid w:val="00CF4A14"/>
    <w:rsid w:val="00CF5123"/>
    <w:rsid w:val="00CF5A7A"/>
    <w:rsid w:val="00CF5A9A"/>
    <w:rsid w:val="00CF6744"/>
    <w:rsid w:val="00CF6A25"/>
    <w:rsid w:val="00CF6B69"/>
    <w:rsid w:val="00CF72F4"/>
    <w:rsid w:val="00D00439"/>
    <w:rsid w:val="00D007F4"/>
    <w:rsid w:val="00D00A31"/>
    <w:rsid w:val="00D02230"/>
    <w:rsid w:val="00D02B4C"/>
    <w:rsid w:val="00D03E74"/>
    <w:rsid w:val="00D04515"/>
    <w:rsid w:val="00D04D03"/>
    <w:rsid w:val="00D05049"/>
    <w:rsid w:val="00D06D9D"/>
    <w:rsid w:val="00D116C7"/>
    <w:rsid w:val="00D1284E"/>
    <w:rsid w:val="00D12E8D"/>
    <w:rsid w:val="00D14EB6"/>
    <w:rsid w:val="00D16197"/>
    <w:rsid w:val="00D1644C"/>
    <w:rsid w:val="00D166DE"/>
    <w:rsid w:val="00D17C88"/>
    <w:rsid w:val="00D200EF"/>
    <w:rsid w:val="00D21480"/>
    <w:rsid w:val="00D21498"/>
    <w:rsid w:val="00D23155"/>
    <w:rsid w:val="00D24395"/>
    <w:rsid w:val="00D25779"/>
    <w:rsid w:val="00D25F36"/>
    <w:rsid w:val="00D260C3"/>
    <w:rsid w:val="00D263CC"/>
    <w:rsid w:val="00D27B93"/>
    <w:rsid w:val="00D27F55"/>
    <w:rsid w:val="00D3044D"/>
    <w:rsid w:val="00D30481"/>
    <w:rsid w:val="00D305B6"/>
    <w:rsid w:val="00D318B3"/>
    <w:rsid w:val="00D32847"/>
    <w:rsid w:val="00D3409F"/>
    <w:rsid w:val="00D3438F"/>
    <w:rsid w:val="00D3445A"/>
    <w:rsid w:val="00D34617"/>
    <w:rsid w:val="00D3492B"/>
    <w:rsid w:val="00D35D5D"/>
    <w:rsid w:val="00D36162"/>
    <w:rsid w:val="00D3649D"/>
    <w:rsid w:val="00D37AE2"/>
    <w:rsid w:val="00D41323"/>
    <w:rsid w:val="00D42954"/>
    <w:rsid w:val="00D43C94"/>
    <w:rsid w:val="00D43CAB"/>
    <w:rsid w:val="00D45167"/>
    <w:rsid w:val="00D45A3F"/>
    <w:rsid w:val="00D46557"/>
    <w:rsid w:val="00D46CFB"/>
    <w:rsid w:val="00D47B48"/>
    <w:rsid w:val="00D50819"/>
    <w:rsid w:val="00D52937"/>
    <w:rsid w:val="00D52BDE"/>
    <w:rsid w:val="00D5341E"/>
    <w:rsid w:val="00D54370"/>
    <w:rsid w:val="00D545E4"/>
    <w:rsid w:val="00D54F1B"/>
    <w:rsid w:val="00D555DF"/>
    <w:rsid w:val="00D575AA"/>
    <w:rsid w:val="00D60D1B"/>
    <w:rsid w:val="00D64510"/>
    <w:rsid w:val="00D647F8"/>
    <w:rsid w:val="00D64B96"/>
    <w:rsid w:val="00D64FA7"/>
    <w:rsid w:val="00D6654A"/>
    <w:rsid w:val="00D67390"/>
    <w:rsid w:val="00D72C82"/>
    <w:rsid w:val="00D741B0"/>
    <w:rsid w:val="00D74CDB"/>
    <w:rsid w:val="00D7521E"/>
    <w:rsid w:val="00D76691"/>
    <w:rsid w:val="00D8007D"/>
    <w:rsid w:val="00D81311"/>
    <w:rsid w:val="00D83359"/>
    <w:rsid w:val="00D83401"/>
    <w:rsid w:val="00D85C7C"/>
    <w:rsid w:val="00D85D99"/>
    <w:rsid w:val="00D8657A"/>
    <w:rsid w:val="00D8683A"/>
    <w:rsid w:val="00D8694F"/>
    <w:rsid w:val="00D873E6"/>
    <w:rsid w:val="00D8740F"/>
    <w:rsid w:val="00D920A4"/>
    <w:rsid w:val="00D92E40"/>
    <w:rsid w:val="00D931C5"/>
    <w:rsid w:val="00D935D2"/>
    <w:rsid w:val="00D93E6F"/>
    <w:rsid w:val="00D96C93"/>
    <w:rsid w:val="00D96E2B"/>
    <w:rsid w:val="00D96E49"/>
    <w:rsid w:val="00D96EEA"/>
    <w:rsid w:val="00DA0315"/>
    <w:rsid w:val="00DA0C03"/>
    <w:rsid w:val="00DA275A"/>
    <w:rsid w:val="00DA3319"/>
    <w:rsid w:val="00DA3BE5"/>
    <w:rsid w:val="00DA3F14"/>
    <w:rsid w:val="00DA6C44"/>
    <w:rsid w:val="00DA78DA"/>
    <w:rsid w:val="00DB05DD"/>
    <w:rsid w:val="00DB1336"/>
    <w:rsid w:val="00DB225D"/>
    <w:rsid w:val="00DB2269"/>
    <w:rsid w:val="00DB3313"/>
    <w:rsid w:val="00DB3690"/>
    <w:rsid w:val="00DB458D"/>
    <w:rsid w:val="00DB507F"/>
    <w:rsid w:val="00DB5211"/>
    <w:rsid w:val="00DB5E12"/>
    <w:rsid w:val="00DB69B6"/>
    <w:rsid w:val="00DC05FC"/>
    <w:rsid w:val="00DC2A86"/>
    <w:rsid w:val="00DC2E44"/>
    <w:rsid w:val="00DC3CFA"/>
    <w:rsid w:val="00DC4BE4"/>
    <w:rsid w:val="00DC4C56"/>
    <w:rsid w:val="00DC66A7"/>
    <w:rsid w:val="00DC66DB"/>
    <w:rsid w:val="00DC6C82"/>
    <w:rsid w:val="00DC73D1"/>
    <w:rsid w:val="00DD0DC9"/>
    <w:rsid w:val="00DD0F1C"/>
    <w:rsid w:val="00DD143D"/>
    <w:rsid w:val="00DD1EF5"/>
    <w:rsid w:val="00DD21B5"/>
    <w:rsid w:val="00DD2306"/>
    <w:rsid w:val="00DD2657"/>
    <w:rsid w:val="00DD30D8"/>
    <w:rsid w:val="00DD3DD3"/>
    <w:rsid w:val="00DD5030"/>
    <w:rsid w:val="00DD51CB"/>
    <w:rsid w:val="00DD7192"/>
    <w:rsid w:val="00DE09D4"/>
    <w:rsid w:val="00DE2908"/>
    <w:rsid w:val="00DE379A"/>
    <w:rsid w:val="00DE63CC"/>
    <w:rsid w:val="00DE7899"/>
    <w:rsid w:val="00DF0E87"/>
    <w:rsid w:val="00DF1000"/>
    <w:rsid w:val="00DF25B2"/>
    <w:rsid w:val="00DF3D45"/>
    <w:rsid w:val="00DF4722"/>
    <w:rsid w:val="00DF4BA1"/>
    <w:rsid w:val="00DF54D4"/>
    <w:rsid w:val="00DF7067"/>
    <w:rsid w:val="00E0289B"/>
    <w:rsid w:val="00E02A39"/>
    <w:rsid w:val="00E03600"/>
    <w:rsid w:val="00E0375F"/>
    <w:rsid w:val="00E037F2"/>
    <w:rsid w:val="00E0462C"/>
    <w:rsid w:val="00E052B8"/>
    <w:rsid w:val="00E05B89"/>
    <w:rsid w:val="00E05CED"/>
    <w:rsid w:val="00E06962"/>
    <w:rsid w:val="00E06AAD"/>
    <w:rsid w:val="00E11BF2"/>
    <w:rsid w:val="00E12AF2"/>
    <w:rsid w:val="00E13564"/>
    <w:rsid w:val="00E13D20"/>
    <w:rsid w:val="00E13DED"/>
    <w:rsid w:val="00E15049"/>
    <w:rsid w:val="00E20BF7"/>
    <w:rsid w:val="00E20CD1"/>
    <w:rsid w:val="00E2128A"/>
    <w:rsid w:val="00E212DF"/>
    <w:rsid w:val="00E26999"/>
    <w:rsid w:val="00E315FD"/>
    <w:rsid w:val="00E366CE"/>
    <w:rsid w:val="00E36B54"/>
    <w:rsid w:val="00E3704B"/>
    <w:rsid w:val="00E37482"/>
    <w:rsid w:val="00E37981"/>
    <w:rsid w:val="00E4034D"/>
    <w:rsid w:val="00E40B1D"/>
    <w:rsid w:val="00E41158"/>
    <w:rsid w:val="00E41827"/>
    <w:rsid w:val="00E4579C"/>
    <w:rsid w:val="00E45A82"/>
    <w:rsid w:val="00E4671E"/>
    <w:rsid w:val="00E47584"/>
    <w:rsid w:val="00E51329"/>
    <w:rsid w:val="00E516F8"/>
    <w:rsid w:val="00E5260C"/>
    <w:rsid w:val="00E52A11"/>
    <w:rsid w:val="00E53374"/>
    <w:rsid w:val="00E54918"/>
    <w:rsid w:val="00E54973"/>
    <w:rsid w:val="00E54D2D"/>
    <w:rsid w:val="00E551B3"/>
    <w:rsid w:val="00E563AF"/>
    <w:rsid w:val="00E5669A"/>
    <w:rsid w:val="00E56B67"/>
    <w:rsid w:val="00E57A40"/>
    <w:rsid w:val="00E57ECE"/>
    <w:rsid w:val="00E57F6C"/>
    <w:rsid w:val="00E60D51"/>
    <w:rsid w:val="00E618D2"/>
    <w:rsid w:val="00E61EB9"/>
    <w:rsid w:val="00E62B5C"/>
    <w:rsid w:val="00E636A9"/>
    <w:rsid w:val="00E701DC"/>
    <w:rsid w:val="00E7068A"/>
    <w:rsid w:val="00E70A0E"/>
    <w:rsid w:val="00E70C16"/>
    <w:rsid w:val="00E72286"/>
    <w:rsid w:val="00E73E9E"/>
    <w:rsid w:val="00E74CB3"/>
    <w:rsid w:val="00E800A2"/>
    <w:rsid w:val="00E8092E"/>
    <w:rsid w:val="00E80B57"/>
    <w:rsid w:val="00E80DAB"/>
    <w:rsid w:val="00E81C1B"/>
    <w:rsid w:val="00E82A00"/>
    <w:rsid w:val="00E85023"/>
    <w:rsid w:val="00E855C1"/>
    <w:rsid w:val="00E855DF"/>
    <w:rsid w:val="00E86551"/>
    <w:rsid w:val="00E86DC8"/>
    <w:rsid w:val="00E90211"/>
    <w:rsid w:val="00E917F8"/>
    <w:rsid w:val="00E91FE9"/>
    <w:rsid w:val="00E927CB"/>
    <w:rsid w:val="00E92921"/>
    <w:rsid w:val="00E92992"/>
    <w:rsid w:val="00E92B87"/>
    <w:rsid w:val="00E947F9"/>
    <w:rsid w:val="00E965F4"/>
    <w:rsid w:val="00E9765B"/>
    <w:rsid w:val="00E976FB"/>
    <w:rsid w:val="00EA1D57"/>
    <w:rsid w:val="00EA1E0E"/>
    <w:rsid w:val="00EA24AD"/>
    <w:rsid w:val="00EA3F15"/>
    <w:rsid w:val="00EA4CB1"/>
    <w:rsid w:val="00EA4E6D"/>
    <w:rsid w:val="00EA56BB"/>
    <w:rsid w:val="00EA6104"/>
    <w:rsid w:val="00EA70A6"/>
    <w:rsid w:val="00EA7713"/>
    <w:rsid w:val="00EA7AF5"/>
    <w:rsid w:val="00EA7F2E"/>
    <w:rsid w:val="00EB042A"/>
    <w:rsid w:val="00EB0FF7"/>
    <w:rsid w:val="00EB25CF"/>
    <w:rsid w:val="00EB3225"/>
    <w:rsid w:val="00EB4726"/>
    <w:rsid w:val="00EB5AC5"/>
    <w:rsid w:val="00EB5E6B"/>
    <w:rsid w:val="00EB6041"/>
    <w:rsid w:val="00EB7838"/>
    <w:rsid w:val="00EB7AFE"/>
    <w:rsid w:val="00EC069C"/>
    <w:rsid w:val="00EC0AB4"/>
    <w:rsid w:val="00EC10BC"/>
    <w:rsid w:val="00EC11C6"/>
    <w:rsid w:val="00EC284E"/>
    <w:rsid w:val="00EC3FEC"/>
    <w:rsid w:val="00EC52EF"/>
    <w:rsid w:val="00EC61A7"/>
    <w:rsid w:val="00EC747D"/>
    <w:rsid w:val="00ED1BB3"/>
    <w:rsid w:val="00ED1C25"/>
    <w:rsid w:val="00ED1DDD"/>
    <w:rsid w:val="00ED25D3"/>
    <w:rsid w:val="00ED342F"/>
    <w:rsid w:val="00ED3986"/>
    <w:rsid w:val="00ED486E"/>
    <w:rsid w:val="00ED4BB7"/>
    <w:rsid w:val="00ED4E48"/>
    <w:rsid w:val="00ED505B"/>
    <w:rsid w:val="00ED550F"/>
    <w:rsid w:val="00ED5A1B"/>
    <w:rsid w:val="00ED6334"/>
    <w:rsid w:val="00ED6BE4"/>
    <w:rsid w:val="00ED6F91"/>
    <w:rsid w:val="00EE07AD"/>
    <w:rsid w:val="00EE1B27"/>
    <w:rsid w:val="00EE20B0"/>
    <w:rsid w:val="00EE2263"/>
    <w:rsid w:val="00EE2E55"/>
    <w:rsid w:val="00EE3CE0"/>
    <w:rsid w:val="00EE51BD"/>
    <w:rsid w:val="00EE64C9"/>
    <w:rsid w:val="00EE6918"/>
    <w:rsid w:val="00EE6B6B"/>
    <w:rsid w:val="00EE7460"/>
    <w:rsid w:val="00EF0925"/>
    <w:rsid w:val="00EF1A67"/>
    <w:rsid w:val="00EF2C31"/>
    <w:rsid w:val="00EF4FEB"/>
    <w:rsid w:val="00EF56B3"/>
    <w:rsid w:val="00EF59FA"/>
    <w:rsid w:val="00EF5FE7"/>
    <w:rsid w:val="00EF6342"/>
    <w:rsid w:val="00EF64DA"/>
    <w:rsid w:val="00F00EED"/>
    <w:rsid w:val="00F011D7"/>
    <w:rsid w:val="00F013E1"/>
    <w:rsid w:val="00F01F30"/>
    <w:rsid w:val="00F03BA1"/>
    <w:rsid w:val="00F04B34"/>
    <w:rsid w:val="00F0588E"/>
    <w:rsid w:val="00F05C90"/>
    <w:rsid w:val="00F05E00"/>
    <w:rsid w:val="00F06B75"/>
    <w:rsid w:val="00F07662"/>
    <w:rsid w:val="00F10B90"/>
    <w:rsid w:val="00F13117"/>
    <w:rsid w:val="00F133C8"/>
    <w:rsid w:val="00F13760"/>
    <w:rsid w:val="00F15548"/>
    <w:rsid w:val="00F1685B"/>
    <w:rsid w:val="00F17500"/>
    <w:rsid w:val="00F20DCA"/>
    <w:rsid w:val="00F229C0"/>
    <w:rsid w:val="00F22EB2"/>
    <w:rsid w:val="00F24323"/>
    <w:rsid w:val="00F250BA"/>
    <w:rsid w:val="00F25C66"/>
    <w:rsid w:val="00F27483"/>
    <w:rsid w:val="00F30260"/>
    <w:rsid w:val="00F3088D"/>
    <w:rsid w:val="00F30C3D"/>
    <w:rsid w:val="00F31BE1"/>
    <w:rsid w:val="00F31EAA"/>
    <w:rsid w:val="00F36208"/>
    <w:rsid w:val="00F368FC"/>
    <w:rsid w:val="00F3771A"/>
    <w:rsid w:val="00F404CA"/>
    <w:rsid w:val="00F436BD"/>
    <w:rsid w:val="00F44001"/>
    <w:rsid w:val="00F44FF4"/>
    <w:rsid w:val="00F45B3E"/>
    <w:rsid w:val="00F47626"/>
    <w:rsid w:val="00F4775F"/>
    <w:rsid w:val="00F50BA0"/>
    <w:rsid w:val="00F53429"/>
    <w:rsid w:val="00F53E37"/>
    <w:rsid w:val="00F55B67"/>
    <w:rsid w:val="00F55F49"/>
    <w:rsid w:val="00F57BB0"/>
    <w:rsid w:val="00F57DFF"/>
    <w:rsid w:val="00F60BA9"/>
    <w:rsid w:val="00F61754"/>
    <w:rsid w:val="00F62D3E"/>
    <w:rsid w:val="00F66094"/>
    <w:rsid w:val="00F66125"/>
    <w:rsid w:val="00F66812"/>
    <w:rsid w:val="00F67299"/>
    <w:rsid w:val="00F6740C"/>
    <w:rsid w:val="00F70163"/>
    <w:rsid w:val="00F70953"/>
    <w:rsid w:val="00F70B58"/>
    <w:rsid w:val="00F720AC"/>
    <w:rsid w:val="00F74729"/>
    <w:rsid w:val="00F75E38"/>
    <w:rsid w:val="00F7786D"/>
    <w:rsid w:val="00F8001D"/>
    <w:rsid w:val="00F8013B"/>
    <w:rsid w:val="00F80625"/>
    <w:rsid w:val="00F80855"/>
    <w:rsid w:val="00F80CF6"/>
    <w:rsid w:val="00F8149B"/>
    <w:rsid w:val="00F81775"/>
    <w:rsid w:val="00F83130"/>
    <w:rsid w:val="00F834AF"/>
    <w:rsid w:val="00F83978"/>
    <w:rsid w:val="00F847E8"/>
    <w:rsid w:val="00F8557B"/>
    <w:rsid w:val="00F86013"/>
    <w:rsid w:val="00F862DB"/>
    <w:rsid w:val="00F86FF9"/>
    <w:rsid w:val="00F8719D"/>
    <w:rsid w:val="00F87E9F"/>
    <w:rsid w:val="00F913A1"/>
    <w:rsid w:val="00F91B96"/>
    <w:rsid w:val="00F91C13"/>
    <w:rsid w:val="00F929F6"/>
    <w:rsid w:val="00F92A82"/>
    <w:rsid w:val="00F95194"/>
    <w:rsid w:val="00F953C9"/>
    <w:rsid w:val="00F95C90"/>
    <w:rsid w:val="00F96333"/>
    <w:rsid w:val="00F96958"/>
    <w:rsid w:val="00FA15A4"/>
    <w:rsid w:val="00FA4B5E"/>
    <w:rsid w:val="00FB03E7"/>
    <w:rsid w:val="00FB0489"/>
    <w:rsid w:val="00FB2AA4"/>
    <w:rsid w:val="00FB3279"/>
    <w:rsid w:val="00FB3854"/>
    <w:rsid w:val="00FB420C"/>
    <w:rsid w:val="00FB597A"/>
    <w:rsid w:val="00FB5CAE"/>
    <w:rsid w:val="00FB6E8B"/>
    <w:rsid w:val="00FB7B04"/>
    <w:rsid w:val="00FC12CC"/>
    <w:rsid w:val="00FC15F9"/>
    <w:rsid w:val="00FC1C94"/>
    <w:rsid w:val="00FC322B"/>
    <w:rsid w:val="00FC43DF"/>
    <w:rsid w:val="00FC44E1"/>
    <w:rsid w:val="00FC4876"/>
    <w:rsid w:val="00FC4999"/>
    <w:rsid w:val="00FC7656"/>
    <w:rsid w:val="00FC78DC"/>
    <w:rsid w:val="00FC7D20"/>
    <w:rsid w:val="00FD0615"/>
    <w:rsid w:val="00FD0F96"/>
    <w:rsid w:val="00FD1EAB"/>
    <w:rsid w:val="00FD21D1"/>
    <w:rsid w:val="00FD30F4"/>
    <w:rsid w:val="00FD3E27"/>
    <w:rsid w:val="00FD4592"/>
    <w:rsid w:val="00FD6A2A"/>
    <w:rsid w:val="00FD7E58"/>
    <w:rsid w:val="00FE0829"/>
    <w:rsid w:val="00FE3800"/>
    <w:rsid w:val="00FE427F"/>
    <w:rsid w:val="00FE4DA5"/>
    <w:rsid w:val="00FE544E"/>
    <w:rsid w:val="00FE6C8F"/>
    <w:rsid w:val="00FF095D"/>
    <w:rsid w:val="00FF2F0E"/>
    <w:rsid w:val="00FF334A"/>
    <w:rsid w:val="00FF3902"/>
    <w:rsid w:val="00FF5094"/>
    <w:rsid w:val="00FF62AA"/>
    <w:rsid w:val="00FF6A65"/>
    <w:rsid w:val="00FF6C70"/>
    <w:rsid w:val="00FF70D8"/>
    <w:rsid w:val="00FF75AF"/>
    <w:rsid w:val="00FF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E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before="120" w:after="240" w:line="36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683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80F84"/>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B51FF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626C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0C1"/>
    <w:pPr>
      <w:keepNext/>
      <w:keepLines/>
      <w:spacing w:before="200" w:after="0" w:line="276" w:lineRule="auto"/>
      <w:ind w:left="0" w:firstLine="0"/>
      <w:jc w:val="left"/>
      <w:outlineLvl w:val="4"/>
    </w:pPr>
    <w:rPr>
      <w:rFonts w:asciiTheme="majorHAnsi" w:eastAsiaTheme="majorEastAsia" w:hAnsiTheme="majorHAnsi" w:cstheme="majorBidi"/>
      <w:color w:val="1F4D78"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3A"/>
    <w:rPr>
      <w:rFonts w:asciiTheme="majorHAnsi" w:eastAsiaTheme="majorEastAsia" w:hAnsiTheme="majorHAnsi" w:cstheme="majorBidi"/>
      <w:sz w:val="32"/>
      <w:szCs w:val="32"/>
    </w:rPr>
  </w:style>
  <w:style w:type="paragraph" w:styleId="NoSpacing">
    <w:name w:val="No Spacing"/>
    <w:link w:val="NoSpacingChar"/>
    <w:uiPriority w:val="1"/>
    <w:qFormat/>
    <w:rsid w:val="0002092E"/>
    <w:pPr>
      <w:spacing w:before="0" w:after="0" w:line="240" w:lineRule="auto"/>
      <w:jc w:val="left"/>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02092E"/>
    <w:rPr>
      <w:rFonts w:asciiTheme="minorHAnsi" w:eastAsiaTheme="minorEastAsia" w:hAnsiTheme="minorHAnsi" w:cstheme="minorBidi"/>
      <w:lang w:val="en-US"/>
    </w:rPr>
  </w:style>
  <w:style w:type="paragraph" w:styleId="Header">
    <w:name w:val="header"/>
    <w:basedOn w:val="Normal"/>
    <w:link w:val="HeaderChar"/>
    <w:uiPriority w:val="99"/>
    <w:unhideWhenUsed/>
    <w:rsid w:val="001C2F4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F4A"/>
  </w:style>
  <w:style w:type="paragraph" w:styleId="Footer">
    <w:name w:val="footer"/>
    <w:basedOn w:val="Normal"/>
    <w:link w:val="FooterChar"/>
    <w:uiPriority w:val="99"/>
    <w:unhideWhenUsed/>
    <w:rsid w:val="001C2F4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F4A"/>
  </w:style>
  <w:style w:type="character" w:customStyle="1" w:styleId="Heading2Char">
    <w:name w:val="Heading 2 Char"/>
    <w:basedOn w:val="DefaultParagraphFont"/>
    <w:link w:val="Heading2"/>
    <w:uiPriority w:val="9"/>
    <w:rsid w:val="00280F84"/>
    <w:rPr>
      <w:rFonts w:asciiTheme="majorHAnsi" w:eastAsiaTheme="majorEastAsia" w:hAnsiTheme="majorHAnsi" w:cstheme="majorBidi"/>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2B2FEF"/>
    <w:pPr>
      <w:contextualSpacing/>
    </w:pPr>
  </w:style>
  <w:style w:type="character" w:styleId="Hyperlink">
    <w:name w:val="Hyperlink"/>
    <w:basedOn w:val="DefaultParagraphFont"/>
    <w:uiPriority w:val="99"/>
    <w:unhideWhenUsed/>
    <w:rsid w:val="00ED550F"/>
    <w:rPr>
      <w:color w:val="0563C1" w:themeColor="hyperlink"/>
      <w:u w:val="single"/>
    </w:rPr>
  </w:style>
  <w:style w:type="paragraph" w:styleId="TOCHeading">
    <w:name w:val="TOC Heading"/>
    <w:basedOn w:val="Heading1"/>
    <w:next w:val="Normal"/>
    <w:uiPriority w:val="39"/>
    <w:unhideWhenUsed/>
    <w:qFormat/>
    <w:rsid w:val="00823762"/>
    <w:pPr>
      <w:spacing w:line="259" w:lineRule="auto"/>
      <w:ind w:left="0" w:firstLine="0"/>
      <w:jc w:val="left"/>
      <w:outlineLvl w:val="9"/>
    </w:pPr>
    <w:rPr>
      <w:color w:val="2E74B5" w:themeColor="accent1" w:themeShade="BF"/>
      <w:lang w:val="en-US"/>
    </w:rPr>
  </w:style>
  <w:style w:type="paragraph" w:styleId="TOC2">
    <w:name w:val="toc 2"/>
    <w:basedOn w:val="Normal"/>
    <w:next w:val="Normal"/>
    <w:autoRedefine/>
    <w:uiPriority w:val="39"/>
    <w:unhideWhenUsed/>
    <w:qFormat/>
    <w:rsid w:val="00823762"/>
    <w:pPr>
      <w:tabs>
        <w:tab w:val="right" w:leader="dot" w:pos="9016"/>
      </w:tabs>
      <w:spacing w:before="0" w:after="100" w:line="259" w:lineRule="auto"/>
      <w:ind w:left="220" w:firstLine="0"/>
      <w:jc w:val="left"/>
    </w:pPr>
    <w:rPr>
      <w:rFonts w:asciiTheme="minorHAnsi" w:eastAsiaTheme="minorEastAsia" w:hAnsiTheme="minorHAnsi" w:cs="Times New Roman"/>
      <w:noProof/>
      <w:lang w:val="en-US"/>
    </w:rPr>
  </w:style>
  <w:style w:type="paragraph" w:styleId="TOC1">
    <w:name w:val="toc 1"/>
    <w:basedOn w:val="Normal"/>
    <w:next w:val="Normal"/>
    <w:autoRedefine/>
    <w:uiPriority w:val="39"/>
    <w:unhideWhenUsed/>
    <w:qFormat/>
    <w:rsid w:val="00627C3D"/>
    <w:pPr>
      <w:tabs>
        <w:tab w:val="left" w:pos="440"/>
        <w:tab w:val="right" w:leader="dot" w:pos="9016"/>
      </w:tabs>
      <w:spacing w:before="0" w:after="100" w:line="259" w:lineRule="auto"/>
      <w:ind w:left="0" w:firstLine="0"/>
      <w:jc w:val="left"/>
    </w:pPr>
    <w:rPr>
      <w:rFonts w:asciiTheme="minorHAnsi" w:eastAsiaTheme="minorEastAsia" w:hAnsiTheme="minorHAnsi" w:cs="Times New Roman"/>
      <w:b/>
      <w:noProof/>
      <w:sz w:val="28"/>
      <w:szCs w:val="28"/>
      <w:lang w:val="en-US"/>
    </w:rPr>
  </w:style>
  <w:style w:type="paragraph" w:styleId="TOC3">
    <w:name w:val="toc 3"/>
    <w:basedOn w:val="Normal"/>
    <w:next w:val="Normal"/>
    <w:autoRedefine/>
    <w:uiPriority w:val="39"/>
    <w:unhideWhenUsed/>
    <w:qFormat/>
    <w:rsid w:val="00823762"/>
    <w:pPr>
      <w:spacing w:before="0" w:after="100" w:line="259" w:lineRule="auto"/>
      <w:ind w:left="440" w:firstLine="0"/>
      <w:jc w:val="left"/>
    </w:pPr>
    <w:rPr>
      <w:rFonts w:asciiTheme="minorHAnsi" w:eastAsiaTheme="minorEastAsia" w:hAnsiTheme="minorHAnsi" w:cs="Times New Roman"/>
      <w:lang w:val="en-US"/>
    </w:rPr>
  </w:style>
  <w:style w:type="paragraph" w:styleId="BalloonText">
    <w:name w:val="Balloon Text"/>
    <w:basedOn w:val="Normal"/>
    <w:link w:val="BalloonTextChar"/>
    <w:uiPriority w:val="99"/>
    <w:semiHidden/>
    <w:unhideWhenUsed/>
    <w:rsid w:val="00B64A7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A7C"/>
    <w:rPr>
      <w:rFonts w:ascii="Segoe UI" w:hAnsi="Segoe UI" w:cs="Segoe UI"/>
      <w:sz w:val="18"/>
      <w:szCs w:val="18"/>
    </w:rPr>
  </w:style>
  <w:style w:type="table" w:styleId="TableGrid">
    <w:name w:val="Table Grid"/>
    <w:aliases w:val="Table_1"/>
    <w:basedOn w:val="TableNormal"/>
    <w:uiPriority w:val="59"/>
    <w:rsid w:val="00DE63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E76"/>
    <w:rPr>
      <w:sz w:val="16"/>
      <w:szCs w:val="16"/>
    </w:rPr>
  </w:style>
  <w:style w:type="paragraph" w:styleId="CommentText">
    <w:name w:val="annotation text"/>
    <w:basedOn w:val="Normal"/>
    <w:link w:val="CommentTextChar"/>
    <w:uiPriority w:val="99"/>
    <w:semiHidden/>
    <w:unhideWhenUsed/>
    <w:rsid w:val="00210E76"/>
    <w:pPr>
      <w:spacing w:line="240" w:lineRule="auto"/>
    </w:pPr>
    <w:rPr>
      <w:sz w:val="20"/>
      <w:szCs w:val="20"/>
    </w:rPr>
  </w:style>
  <w:style w:type="character" w:customStyle="1" w:styleId="CommentTextChar">
    <w:name w:val="Comment Text Char"/>
    <w:basedOn w:val="DefaultParagraphFont"/>
    <w:link w:val="CommentText"/>
    <w:uiPriority w:val="99"/>
    <w:semiHidden/>
    <w:rsid w:val="00210E76"/>
    <w:rPr>
      <w:sz w:val="20"/>
      <w:szCs w:val="20"/>
    </w:rPr>
  </w:style>
  <w:style w:type="paragraph" w:styleId="CommentSubject">
    <w:name w:val="annotation subject"/>
    <w:basedOn w:val="CommentText"/>
    <w:next w:val="CommentText"/>
    <w:link w:val="CommentSubjectChar"/>
    <w:uiPriority w:val="99"/>
    <w:semiHidden/>
    <w:unhideWhenUsed/>
    <w:rsid w:val="00210E76"/>
    <w:rPr>
      <w:b/>
      <w:bCs/>
    </w:rPr>
  </w:style>
  <w:style w:type="character" w:customStyle="1" w:styleId="CommentSubjectChar">
    <w:name w:val="Comment Subject Char"/>
    <w:basedOn w:val="CommentTextChar"/>
    <w:link w:val="CommentSubject"/>
    <w:uiPriority w:val="99"/>
    <w:semiHidden/>
    <w:rsid w:val="00210E76"/>
    <w:rPr>
      <w:b/>
      <w:bCs/>
      <w:sz w:val="20"/>
      <w:szCs w:val="20"/>
    </w:rPr>
  </w:style>
  <w:style w:type="table" w:customStyle="1" w:styleId="PlainTable11">
    <w:name w:val="Plain Table 11"/>
    <w:basedOn w:val="TableNormal"/>
    <w:uiPriority w:val="41"/>
    <w:rsid w:val="00F778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F10B90"/>
    <w:pPr>
      <w:spacing w:before="0" w:after="0" w:line="240" w:lineRule="auto"/>
      <w:ind w:left="0" w:firstLine="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10B9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10B90"/>
    <w:rPr>
      <w:vertAlign w:val="superscript"/>
    </w:rPr>
  </w:style>
  <w:style w:type="paragraph" w:customStyle="1" w:styleId="Pa6">
    <w:name w:val="Pa6"/>
    <w:basedOn w:val="Normal"/>
    <w:next w:val="Normal"/>
    <w:uiPriority w:val="99"/>
    <w:rsid w:val="00017601"/>
    <w:pPr>
      <w:autoSpaceDE w:val="0"/>
      <w:autoSpaceDN w:val="0"/>
      <w:adjustRightInd w:val="0"/>
      <w:spacing w:before="0" w:after="0" w:line="241" w:lineRule="atLeast"/>
      <w:ind w:left="0" w:firstLine="0"/>
      <w:jc w:val="left"/>
    </w:pPr>
    <w:rPr>
      <w:rFonts w:ascii="Adobe Garamond Pro" w:hAnsi="Adobe Garamond Pro"/>
      <w:sz w:val="24"/>
      <w:szCs w:val="24"/>
    </w:rPr>
  </w:style>
  <w:style w:type="character" w:customStyle="1" w:styleId="Heading3Char">
    <w:name w:val="Heading 3 Char"/>
    <w:basedOn w:val="DefaultParagraphFont"/>
    <w:link w:val="Heading3"/>
    <w:uiPriority w:val="9"/>
    <w:rsid w:val="00B51FF6"/>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sid w:val="004630C1"/>
    <w:rPr>
      <w:rFonts w:asciiTheme="majorHAnsi" w:eastAsiaTheme="majorEastAsia" w:hAnsiTheme="majorHAnsi" w:cstheme="majorBidi"/>
      <w:color w:val="1F4D78" w:themeColor="accent1" w:themeShade="7F"/>
      <w:lang w:eastAsia="en-GB"/>
    </w:rPr>
  </w:style>
  <w:style w:type="paragraph" w:customStyle="1" w:styleId="Default">
    <w:name w:val="Default"/>
    <w:rsid w:val="004630C1"/>
    <w:pPr>
      <w:autoSpaceDE w:val="0"/>
      <w:autoSpaceDN w:val="0"/>
      <w:adjustRightInd w:val="0"/>
      <w:spacing w:before="0" w:after="0" w:line="240" w:lineRule="auto"/>
      <w:ind w:left="0" w:firstLine="0"/>
      <w:jc w:val="left"/>
    </w:pPr>
    <w:rPr>
      <w:color w:val="000000"/>
      <w:sz w:val="24"/>
      <w:szCs w:val="24"/>
    </w:rPr>
  </w:style>
  <w:style w:type="paragraph" w:customStyle="1" w:styleId="TableHeader">
    <w:name w:val="Table Header"/>
    <w:next w:val="Normal"/>
    <w:autoRedefine/>
    <w:qFormat/>
    <w:rsid w:val="004630C1"/>
    <w:pPr>
      <w:framePr w:hSpace="180" w:wrap="around" w:vAnchor="text" w:hAnchor="margin" w:xAlign="center" w:y="78"/>
      <w:spacing w:before="0" w:after="0" w:line="240" w:lineRule="auto"/>
      <w:ind w:left="0" w:firstLine="0"/>
      <w:jc w:val="left"/>
    </w:pPr>
    <w:rPr>
      <w:rFonts w:asciiTheme="minorHAnsi" w:eastAsia="Times New Roman" w:hAnsiTheme="minorHAnsi" w:cstheme="minorBidi"/>
      <w:b/>
      <w:bCs/>
      <w:color w:val="FFFFFF" w:themeColor="background1"/>
      <w:sz w:val="24"/>
      <w:szCs w:val="24"/>
      <w:lang w:eastAsia="en-GB"/>
    </w:rPr>
  </w:style>
  <w:style w:type="paragraph" w:customStyle="1" w:styleId="TableContent">
    <w:name w:val="Table Content"/>
    <w:next w:val="Normal"/>
    <w:autoRedefine/>
    <w:qFormat/>
    <w:rsid w:val="004630C1"/>
    <w:pPr>
      <w:framePr w:hSpace="180" w:wrap="around" w:vAnchor="text" w:hAnchor="margin" w:xAlign="center" w:y="78"/>
      <w:spacing w:before="0" w:after="0" w:line="240" w:lineRule="auto"/>
      <w:ind w:left="0" w:firstLine="0"/>
      <w:jc w:val="left"/>
    </w:pPr>
    <w:rPr>
      <w:rFonts w:eastAsia="MS PGothic" w:cstheme="minorBidi"/>
      <w:color w:val="44546A" w:themeColor="text2"/>
      <w:sz w:val="20"/>
      <w:szCs w:val="20"/>
      <w:lang w:eastAsia="en-GB"/>
    </w:rPr>
  </w:style>
  <w:style w:type="character" w:customStyle="1" w:styleId="Heading4Char">
    <w:name w:val="Heading 4 Char"/>
    <w:basedOn w:val="DefaultParagraphFont"/>
    <w:link w:val="Heading4"/>
    <w:uiPriority w:val="9"/>
    <w:rsid w:val="003626CE"/>
    <w:rPr>
      <w:rFonts w:asciiTheme="majorHAnsi" w:eastAsiaTheme="majorEastAsia" w:hAnsiTheme="majorHAnsi" w:cstheme="majorBidi"/>
      <w:b/>
      <w:bCs/>
      <w:i/>
      <w:iCs/>
      <w:color w:val="5B9BD5" w:themeColor="accent1"/>
    </w:rPr>
  </w:style>
  <w:style w:type="table" w:customStyle="1" w:styleId="Table2">
    <w:name w:val="Table_2"/>
    <w:basedOn w:val="TableNormal"/>
    <w:uiPriority w:val="99"/>
    <w:rsid w:val="00AA4957"/>
    <w:pPr>
      <w:spacing w:before="0" w:after="0" w:line="240" w:lineRule="auto"/>
      <w:ind w:left="0" w:firstLine="0"/>
      <w:jc w:val="left"/>
    </w:pPr>
    <w:rPr>
      <w:rFonts w:asciiTheme="minorHAnsi" w:eastAsiaTheme="minorEastAsia" w:hAnsiTheme="minorHAnsi" w:cstheme="minorBidi"/>
      <w:color w:val="44546A" w:themeColor="text2"/>
      <w:sz w:val="20"/>
      <w:szCs w:val="24"/>
    </w:rPr>
    <w:tblPr>
      <w:tblInd w:w="0" w:type="nil"/>
      <w:tblBorders>
        <w:bottom w:val="single" w:sz="8" w:space="0" w:color="ED7D31" w:themeColor="accent2"/>
        <w:insideH w:val="single" w:sz="8" w:space="0" w:color="ED7D31" w:themeColor="accent2"/>
      </w:tblBorders>
    </w:tblPr>
    <w:tcPr>
      <w:vAlign w:val="center"/>
    </w:tcPr>
    <w:tblStylePr w:type="firstRow">
      <w:pPr>
        <w:jc w:val="left"/>
      </w:pPr>
      <w:rPr>
        <w:rFonts w:asciiTheme="minorHAnsi" w:hAnsiTheme="minorHAnsi" w:hint="default"/>
        <w:b/>
        <w:color w:val="FFFFFF" w:themeColor="background1"/>
      </w:rPr>
      <w:tblPr/>
      <w:tcPr>
        <w:shd w:val="clear" w:color="auto" w:fill="ED7D31" w:themeFill="accent2"/>
      </w:tcPr>
    </w:tblStylePr>
    <w:tblStylePr w:type="lastRow">
      <w:rPr>
        <w:rFonts w:asciiTheme="minorHAnsi" w:hAnsiTheme="minorHAnsi" w:hint="default"/>
        <w:color w:val="44546A" w:themeColor="text2"/>
        <w:sz w:val="20"/>
        <w:szCs w:val="20"/>
      </w:rPr>
    </w:tblStylePr>
    <w:tblStylePr w:type="firstCol">
      <w:pPr>
        <w:jc w:val="left"/>
      </w:pPr>
      <w:rPr>
        <w:rFonts w:asciiTheme="minorHAnsi" w:hAnsiTheme="minorHAnsi" w:hint="default"/>
        <w:b/>
        <w:color w:val="ED7D31" w:themeColor="accent2"/>
        <w:sz w:val="20"/>
        <w:szCs w:val="20"/>
      </w:rPr>
    </w:tblStylePr>
  </w:style>
  <w:style w:type="paragraph" w:styleId="NormalWeb">
    <w:name w:val="Normal (Web)"/>
    <w:basedOn w:val="Normal"/>
    <w:uiPriority w:val="99"/>
    <w:semiHidden/>
    <w:unhideWhenUsed/>
    <w:rsid w:val="00CA3329"/>
    <w:pPr>
      <w:spacing w:before="100" w:beforeAutospacing="1" w:after="100" w:afterAutospacing="1" w:line="240" w:lineRule="auto"/>
      <w:ind w:left="0" w:firstLine="0"/>
      <w:jc w:val="left"/>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4052E0"/>
    <w:rPr>
      <w:i/>
      <w:iCs/>
    </w:rPr>
  </w:style>
  <w:style w:type="character" w:customStyle="1" w:styleId="apple-converted-space">
    <w:name w:val="apple-converted-space"/>
    <w:basedOn w:val="DefaultParagraphFont"/>
    <w:rsid w:val="004052E0"/>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0F641D"/>
  </w:style>
  <w:style w:type="paragraph" w:styleId="EndnoteText">
    <w:name w:val="endnote text"/>
    <w:basedOn w:val="Normal"/>
    <w:link w:val="EndnoteTextChar"/>
    <w:uiPriority w:val="99"/>
    <w:semiHidden/>
    <w:unhideWhenUsed/>
    <w:rsid w:val="00BB7F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7F93"/>
    <w:rPr>
      <w:sz w:val="20"/>
      <w:szCs w:val="20"/>
    </w:rPr>
  </w:style>
  <w:style w:type="character" w:styleId="EndnoteReference">
    <w:name w:val="endnote reference"/>
    <w:basedOn w:val="DefaultParagraphFont"/>
    <w:uiPriority w:val="99"/>
    <w:semiHidden/>
    <w:unhideWhenUsed/>
    <w:rsid w:val="00BB7F93"/>
    <w:rPr>
      <w:vertAlign w:val="superscript"/>
    </w:rPr>
  </w:style>
  <w:style w:type="character" w:styleId="FollowedHyperlink">
    <w:name w:val="FollowedHyperlink"/>
    <w:basedOn w:val="DefaultParagraphFont"/>
    <w:uiPriority w:val="99"/>
    <w:semiHidden/>
    <w:unhideWhenUsed/>
    <w:rsid w:val="003052E1"/>
    <w:rPr>
      <w:color w:val="954F72" w:themeColor="followedHyperlink"/>
      <w:u w:val="single"/>
    </w:rPr>
  </w:style>
  <w:style w:type="paragraph" w:customStyle="1" w:styleId="Pa4">
    <w:name w:val="Pa4"/>
    <w:basedOn w:val="Default"/>
    <w:next w:val="Default"/>
    <w:uiPriority w:val="99"/>
    <w:rsid w:val="00D16197"/>
    <w:pPr>
      <w:spacing w:line="241" w:lineRule="atLeast"/>
    </w:pPr>
    <w:rPr>
      <w:rFonts w:ascii="Adobe Garamond Pro" w:hAnsi="Adobe Garamond Pro"/>
      <w:color w:val="auto"/>
    </w:rPr>
  </w:style>
  <w:style w:type="paragraph" w:customStyle="1" w:styleId="Pa3">
    <w:name w:val="Pa3"/>
    <w:basedOn w:val="Default"/>
    <w:next w:val="Default"/>
    <w:uiPriority w:val="99"/>
    <w:rsid w:val="00435CB0"/>
    <w:pPr>
      <w:spacing w:line="241" w:lineRule="atLeast"/>
    </w:pPr>
    <w:rPr>
      <w:rFonts w:ascii="Adobe Garamond Pro" w:hAnsi="Adobe Garamond Pro"/>
      <w:color w:val="auto"/>
    </w:rPr>
  </w:style>
  <w:style w:type="character" w:customStyle="1" w:styleId="A10">
    <w:name w:val="A10"/>
    <w:uiPriority w:val="99"/>
    <w:rsid w:val="00435CB0"/>
    <w:rPr>
      <w:rFonts w:cs="Minion Pro"/>
      <w:b/>
      <w:bCs/>
      <w:color w:val="000000"/>
    </w:rPr>
  </w:style>
  <w:style w:type="paragraph" w:customStyle="1" w:styleId="Pa0">
    <w:name w:val="Pa0"/>
    <w:basedOn w:val="Default"/>
    <w:next w:val="Default"/>
    <w:uiPriority w:val="99"/>
    <w:rsid w:val="00435CB0"/>
    <w:pPr>
      <w:spacing w:line="1281" w:lineRule="atLeast"/>
    </w:pPr>
    <w:rPr>
      <w:rFonts w:ascii="Minion Pro" w:hAnsi="Minion Pro"/>
      <w:color w:val="auto"/>
    </w:rPr>
  </w:style>
  <w:style w:type="character" w:customStyle="1" w:styleId="A3">
    <w:name w:val="A3"/>
    <w:uiPriority w:val="99"/>
    <w:rsid w:val="00435CB0"/>
    <w:rPr>
      <w:rFonts w:ascii="Neo Sans Std Medium" w:hAnsi="Neo Sans Std Medium" w:cs="Neo Sans Std Medium"/>
      <w:color w:val="000000"/>
      <w:sz w:val="17"/>
      <w:szCs w:val="17"/>
    </w:rPr>
  </w:style>
  <w:style w:type="paragraph" w:customStyle="1" w:styleId="meta">
    <w:name w:val="meta"/>
    <w:basedOn w:val="Normal"/>
    <w:rsid w:val="00677D81"/>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GB"/>
    </w:rPr>
  </w:style>
  <w:style w:type="character" w:customStyle="1" w:styleId="authors">
    <w:name w:val="authors"/>
    <w:basedOn w:val="DefaultParagraphFont"/>
    <w:rsid w:val="00677D81"/>
  </w:style>
  <w:style w:type="character" w:customStyle="1" w:styleId="span-citation1">
    <w:name w:val="span-citation1"/>
    <w:basedOn w:val="DefaultParagraphFont"/>
    <w:rsid w:val="00450DEE"/>
  </w:style>
  <w:style w:type="character" w:styleId="HTMLCite">
    <w:name w:val="HTML Cite"/>
    <w:basedOn w:val="DefaultParagraphFont"/>
    <w:uiPriority w:val="99"/>
    <w:semiHidden/>
    <w:unhideWhenUsed/>
    <w:rsid w:val="00126889"/>
    <w:rPr>
      <w:i/>
      <w:iCs/>
    </w:rPr>
  </w:style>
  <w:style w:type="character" w:customStyle="1" w:styleId="highwire-cite-journal">
    <w:name w:val="highwire-cite-journal"/>
    <w:basedOn w:val="DefaultParagraphFont"/>
    <w:rsid w:val="00126889"/>
  </w:style>
  <w:style w:type="character" w:customStyle="1" w:styleId="highwire-cite-published-year">
    <w:name w:val="highwire-cite-published-year"/>
    <w:basedOn w:val="DefaultParagraphFont"/>
    <w:rsid w:val="00126889"/>
  </w:style>
  <w:style w:type="character" w:customStyle="1" w:styleId="highwire-cite-volume-issue">
    <w:name w:val="highwire-cite-volume-issue"/>
    <w:basedOn w:val="DefaultParagraphFont"/>
    <w:rsid w:val="00126889"/>
  </w:style>
  <w:style w:type="character" w:customStyle="1" w:styleId="highwire-cite-doi">
    <w:name w:val="highwire-cite-doi"/>
    <w:basedOn w:val="DefaultParagraphFont"/>
    <w:rsid w:val="00126889"/>
  </w:style>
  <w:style w:type="character" w:customStyle="1" w:styleId="highwire-cite-date">
    <w:name w:val="highwire-cite-date"/>
    <w:basedOn w:val="DefaultParagraphFont"/>
    <w:rsid w:val="00126889"/>
  </w:style>
  <w:style w:type="paragraph" w:styleId="Revision">
    <w:name w:val="Revision"/>
    <w:hidden/>
    <w:uiPriority w:val="99"/>
    <w:semiHidden/>
    <w:rsid w:val="004B706B"/>
    <w:pPr>
      <w:spacing w:before="0" w:after="0" w:line="240" w:lineRule="auto"/>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before="120" w:after="240" w:line="36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683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80F84"/>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B51FF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626C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0C1"/>
    <w:pPr>
      <w:keepNext/>
      <w:keepLines/>
      <w:spacing w:before="200" w:after="0" w:line="276" w:lineRule="auto"/>
      <w:ind w:left="0" w:firstLine="0"/>
      <w:jc w:val="left"/>
      <w:outlineLvl w:val="4"/>
    </w:pPr>
    <w:rPr>
      <w:rFonts w:asciiTheme="majorHAnsi" w:eastAsiaTheme="majorEastAsia" w:hAnsiTheme="majorHAnsi" w:cstheme="majorBidi"/>
      <w:color w:val="1F4D78"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3A"/>
    <w:rPr>
      <w:rFonts w:asciiTheme="majorHAnsi" w:eastAsiaTheme="majorEastAsia" w:hAnsiTheme="majorHAnsi" w:cstheme="majorBidi"/>
      <w:sz w:val="32"/>
      <w:szCs w:val="32"/>
    </w:rPr>
  </w:style>
  <w:style w:type="paragraph" w:styleId="NoSpacing">
    <w:name w:val="No Spacing"/>
    <w:link w:val="NoSpacingChar"/>
    <w:uiPriority w:val="1"/>
    <w:qFormat/>
    <w:rsid w:val="0002092E"/>
    <w:pPr>
      <w:spacing w:before="0" w:after="0" w:line="240" w:lineRule="auto"/>
      <w:jc w:val="left"/>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02092E"/>
    <w:rPr>
      <w:rFonts w:asciiTheme="minorHAnsi" w:eastAsiaTheme="minorEastAsia" w:hAnsiTheme="minorHAnsi" w:cstheme="minorBidi"/>
      <w:lang w:val="en-US"/>
    </w:rPr>
  </w:style>
  <w:style w:type="paragraph" w:styleId="Header">
    <w:name w:val="header"/>
    <w:basedOn w:val="Normal"/>
    <w:link w:val="HeaderChar"/>
    <w:uiPriority w:val="99"/>
    <w:unhideWhenUsed/>
    <w:rsid w:val="001C2F4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F4A"/>
  </w:style>
  <w:style w:type="paragraph" w:styleId="Footer">
    <w:name w:val="footer"/>
    <w:basedOn w:val="Normal"/>
    <w:link w:val="FooterChar"/>
    <w:uiPriority w:val="99"/>
    <w:unhideWhenUsed/>
    <w:rsid w:val="001C2F4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F4A"/>
  </w:style>
  <w:style w:type="character" w:customStyle="1" w:styleId="Heading2Char">
    <w:name w:val="Heading 2 Char"/>
    <w:basedOn w:val="DefaultParagraphFont"/>
    <w:link w:val="Heading2"/>
    <w:uiPriority w:val="9"/>
    <w:rsid w:val="00280F84"/>
    <w:rPr>
      <w:rFonts w:asciiTheme="majorHAnsi" w:eastAsiaTheme="majorEastAsia" w:hAnsiTheme="majorHAnsi" w:cstheme="majorBidi"/>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2B2FEF"/>
    <w:pPr>
      <w:contextualSpacing/>
    </w:pPr>
  </w:style>
  <w:style w:type="character" w:styleId="Hyperlink">
    <w:name w:val="Hyperlink"/>
    <w:basedOn w:val="DefaultParagraphFont"/>
    <w:uiPriority w:val="99"/>
    <w:unhideWhenUsed/>
    <w:rsid w:val="00ED550F"/>
    <w:rPr>
      <w:color w:val="0563C1" w:themeColor="hyperlink"/>
      <w:u w:val="single"/>
    </w:rPr>
  </w:style>
  <w:style w:type="paragraph" w:styleId="TOCHeading">
    <w:name w:val="TOC Heading"/>
    <w:basedOn w:val="Heading1"/>
    <w:next w:val="Normal"/>
    <w:uiPriority w:val="39"/>
    <w:unhideWhenUsed/>
    <w:qFormat/>
    <w:rsid w:val="00823762"/>
    <w:pPr>
      <w:spacing w:line="259" w:lineRule="auto"/>
      <w:ind w:left="0" w:firstLine="0"/>
      <w:jc w:val="left"/>
      <w:outlineLvl w:val="9"/>
    </w:pPr>
    <w:rPr>
      <w:color w:val="2E74B5" w:themeColor="accent1" w:themeShade="BF"/>
      <w:lang w:val="en-US"/>
    </w:rPr>
  </w:style>
  <w:style w:type="paragraph" w:styleId="TOC2">
    <w:name w:val="toc 2"/>
    <w:basedOn w:val="Normal"/>
    <w:next w:val="Normal"/>
    <w:autoRedefine/>
    <w:uiPriority w:val="39"/>
    <w:unhideWhenUsed/>
    <w:qFormat/>
    <w:rsid w:val="00823762"/>
    <w:pPr>
      <w:tabs>
        <w:tab w:val="right" w:leader="dot" w:pos="9016"/>
      </w:tabs>
      <w:spacing w:before="0" w:after="100" w:line="259" w:lineRule="auto"/>
      <w:ind w:left="220" w:firstLine="0"/>
      <w:jc w:val="left"/>
    </w:pPr>
    <w:rPr>
      <w:rFonts w:asciiTheme="minorHAnsi" w:eastAsiaTheme="minorEastAsia" w:hAnsiTheme="minorHAnsi" w:cs="Times New Roman"/>
      <w:noProof/>
      <w:lang w:val="en-US"/>
    </w:rPr>
  </w:style>
  <w:style w:type="paragraph" w:styleId="TOC1">
    <w:name w:val="toc 1"/>
    <w:basedOn w:val="Normal"/>
    <w:next w:val="Normal"/>
    <w:autoRedefine/>
    <w:uiPriority w:val="39"/>
    <w:unhideWhenUsed/>
    <w:qFormat/>
    <w:rsid w:val="00627C3D"/>
    <w:pPr>
      <w:tabs>
        <w:tab w:val="left" w:pos="440"/>
        <w:tab w:val="right" w:leader="dot" w:pos="9016"/>
      </w:tabs>
      <w:spacing w:before="0" w:after="100" w:line="259" w:lineRule="auto"/>
      <w:ind w:left="0" w:firstLine="0"/>
      <w:jc w:val="left"/>
    </w:pPr>
    <w:rPr>
      <w:rFonts w:asciiTheme="minorHAnsi" w:eastAsiaTheme="minorEastAsia" w:hAnsiTheme="minorHAnsi" w:cs="Times New Roman"/>
      <w:b/>
      <w:noProof/>
      <w:sz w:val="28"/>
      <w:szCs w:val="28"/>
      <w:lang w:val="en-US"/>
    </w:rPr>
  </w:style>
  <w:style w:type="paragraph" w:styleId="TOC3">
    <w:name w:val="toc 3"/>
    <w:basedOn w:val="Normal"/>
    <w:next w:val="Normal"/>
    <w:autoRedefine/>
    <w:uiPriority w:val="39"/>
    <w:unhideWhenUsed/>
    <w:qFormat/>
    <w:rsid w:val="00823762"/>
    <w:pPr>
      <w:spacing w:before="0" w:after="100" w:line="259" w:lineRule="auto"/>
      <w:ind w:left="440" w:firstLine="0"/>
      <w:jc w:val="left"/>
    </w:pPr>
    <w:rPr>
      <w:rFonts w:asciiTheme="minorHAnsi" w:eastAsiaTheme="minorEastAsia" w:hAnsiTheme="minorHAnsi" w:cs="Times New Roman"/>
      <w:lang w:val="en-US"/>
    </w:rPr>
  </w:style>
  <w:style w:type="paragraph" w:styleId="BalloonText">
    <w:name w:val="Balloon Text"/>
    <w:basedOn w:val="Normal"/>
    <w:link w:val="BalloonTextChar"/>
    <w:uiPriority w:val="99"/>
    <w:semiHidden/>
    <w:unhideWhenUsed/>
    <w:rsid w:val="00B64A7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A7C"/>
    <w:rPr>
      <w:rFonts w:ascii="Segoe UI" w:hAnsi="Segoe UI" w:cs="Segoe UI"/>
      <w:sz w:val="18"/>
      <w:szCs w:val="18"/>
    </w:rPr>
  </w:style>
  <w:style w:type="table" w:styleId="TableGrid">
    <w:name w:val="Table Grid"/>
    <w:aliases w:val="Table_1"/>
    <w:basedOn w:val="TableNormal"/>
    <w:uiPriority w:val="59"/>
    <w:rsid w:val="00DE63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E76"/>
    <w:rPr>
      <w:sz w:val="16"/>
      <w:szCs w:val="16"/>
    </w:rPr>
  </w:style>
  <w:style w:type="paragraph" w:styleId="CommentText">
    <w:name w:val="annotation text"/>
    <w:basedOn w:val="Normal"/>
    <w:link w:val="CommentTextChar"/>
    <w:uiPriority w:val="99"/>
    <w:semiHidden/>
    <w:unhideWhenUsed/>
    <w:rsid w:val="00210E76"/>
    <w:pPr>
      <w:spacing w:line="240" w:lineRule="auto"/>
    </w:pPr>
    <w:rPr>
      <w:sz w:val="20"/>
      <w:szCs w:val="20"/>
    </w:rPr>
  </w:style>
  <w:style w:type="character" w:customStyle="1" w:styleId="CommentTextChar">
    <w:name w:val="Comment Text Char"/>
    <w:basedOn w:val="DefaultParagraphFont"/>
    <w:link w:val="CommentText"/>
    <w:uiPriority w:val="99"/>
    <w:semiHidden/>
    <w:rsid w:val="00210E76"/>
    <w:rPr>
      <w:sz w:val="20"/>
      <w:szCs w:val="20"/>
    </w:rPr>
  </w:style>
  <w:style w:type="paragraph" w:styleId="CommentSubject">
    <w:name w:val="annotation subject"/>
    <w:basedOn w:val="CommentText"/>
    <w:next w:val="CommentText"/>
    <w:link w:val="CommentSubjectChar"/>
    <w:uiPriority w:val="99"/>
    <w:semiHidden/>
    <w:unhideWhenUsed/>
    <w:rsid w:val="00210E76"/>
    <w:rPr>
      <w:b/>
      <w:bCs/>
    </w:rPr>
  </w:style>
  <w:style w:type="character" w:customStyle="1" w:styleId="CommentSubjectChar">
    <w:name w:val="Comment Subject Char"/>
    <w:basedOn w:val="CommentTextChar"/>
    <w:link w:val="CommentSubject"/>
    <w:uiPriority w:val="99"/>
    <w:semiHidden/>
    <w:rsid w:val="00210E76"/>
    <w:rPr>
      <w:b/>
      <w:bCs/>
      <w:sz w:val="20"/>
      <w:szCs w:val="20"/>
    </w:rPr>
  </w:style>
  <w:style w:type="table" w:customStyle="1" w:styleId="PlainTable11">
    <w:name w:val="Plain Table 11"/>
    <w:basedOn w:val="TableNormal"/>
    <w:uiPriority w:val="41"/>
    <w:rsid w:val="00F778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F10B90"/>
    <w:pPr>
      <w:spacing w:before="0" w:after="0" w:line="240" w:lineRule="auto"/>
      <w:ind w:left="0" w:firstLine="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10B9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10B90"/>
    <w:rPr>
      <w:vertAlign w:val="superscript"/>
    </w:rPr>
  </w:style>
  <w:style w:type="paragraph" w:customStyle="1" w:styleId="Pa6">
    <w:name w:val="Pa6"/>
    <w:basedOn w:val="Normal"/>
    <w:next w:val="Normal"/>
    <w:uiPriority w:val="99"/>
    <w:rsid w:val="00017601"/>
    <w:pPr>
      <w:autoSpaceDE w:val="0"/>
      <w:autoSpaceDN w:val="0"/>
      <w:adjustRightInd w:val="0"/>
      <w:spacing w:before="0" w:after="0" w:line="241" w:lineRule="atLeast"/>
      <w:ind w:left="0" w:firstLine="0"/>
      <w:jc w:val="left"/>
    </w:pPr>
    <w:rPr>
      <w:rFonts w:ascii="Adobe Garamond Pro" w:hAnsi="Adobe Garamond Pro"/>
      <w:sz w:val="24"/>
      <w:szCs w:val="24"/>
    </w:rPr>
  </w:style>
  <w:style w:type="character" w:customStyle="1" w:styleId="Heading3Char">
    <w:name w:val="Heading 3 Char"/>
    <w:basedOn w:val="DefaultParagraphFont"/>
    <w:link w:val="Heading3"/>
    <w:uiPriority w:val="9"/>
    <w:rsid w:val="00B51FF6"/>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sid w:val="004630C1"/>
    <w:rPr>
      <w:rFonts w:asciiTheme="majorHAnsi" w:eastAsiaTheme="majorEastAsia" w:hAnsiTheme="majorHAnsi" w:cstheme="majorBidi"/>
      <w:color w:val="1F4D78" w:themeColor="accent1" w:themeShade="7F"/>
      <w:lang w:eastAsia="en-GB"/>
    </w:rPr>
  </w:style>
  <w:style w:type="paragraph" w:customStyle="1" w:styleId="Default">
    <w:name w:val="Default"/>
    <w:rsid w:val="004630C1"/>
    <w:pPr>
      <w:autoSpaceDE w:val="0"/>
      <w:autoSpaceDN w:val="0"/>
      <w:adjustRightInd w:val="0"/>
      <w:spacing w:before="0" w:after="0" w:line="240" w:lineRule="auto"/>
      <w:ind w:left="0" w:firstLine="0"/>
      <w:jc w:val="left"/>
    </w:pPr>
    <w:rPr>
      <w:color w:val="000000"/>
      <w:sz w:val="24"/>
      <w:szCs w:val="24"/>
    </w:rPr>
  </w:style>
  <w:style w:type="paragraph" w:customStyle="1" w:styleId="TableHeader">
    <w:name w:val="Table Header"/>
    <w:next w:val="Normal"/>
    <w:autoRedefine/>
    <w:qFormat/>
    <w:rsid w:val="004630C1"/>
    <w:pPr>
      <w:framePr w:hSpace="180" w:wrap="around" w:vAnchor="text" w:hAnchor="margin" w:xAlign="center" w:y="78"/>
      <w:spacing w:before="0" w:after="0" w:line="240" w:lineRule="auto"/>
      <w:ind w:left="0" w:firstLine="0"/>
      <w:jc w:val="left"/>
    </w:pPr>
    <w:rPr>
      <w:rFonts w:asciiTheme="minorHAnsi" w:eastAsia="Times New Roman" w:hAnsiTheme="minorHAnsi" w:cstheme="minorBidi"/>
      <w:b/>
      <w:bCs/>
      <w:color w:val="FFFFFF" w:themeColor="background1"/>
      <w:sz w:val="24"/>
      <w:szCs w:val="24"/>
      <w:lang w:eastAsia="en-GB"/>
    </w:rPr>
  </w:style>
  <w:style w:type="paragraph" w:customStyle="1" w:styleId="TableContent">
    <w:name w:val="Table Content"/>
    <w:next w:val="Normal"/>
    <w:autoRedefine/>
    <w:qFormat/>
    <w:rsid w:val="004630C1"/>
    <w:pPr>
      <w:framePr w:hSpace="180" w:wrap="around" w:vAnchor="text" w:hAnchor="margin" w:xAlign="center" w:y="78"/>
      <w:spacing w:before="0" w:after="0" w:line="240" w:lineRule="auto"/>
      <w:ind w:left="0" w:firstLine="0"/>
      <w:jc w:val="left"/>
    </w:pPr>
    <w:rPr>
      <w:rFonts w:eastAsia="MS PGothic" w:cstheme="minorBidi"/>
      <w:color w:val="44546A" w:themeColor="text2"/>
      <w:sz w:val="20"/>
      <w:szCs w:val="20"/>
      <w:lang w:eastAsia="en-GB"/>
    </w:rPr>
  </w:style>
  <w:style w:type="character" w:customStyle="1" w:styleId="Heading4Char">
    <w:name w:val="Heading 4 Char"/>
    <w:basedOn w:val="DefaultParagraphFont"/>
    <w:link w:val="Heading4"/>
    <w:uiPriority w:val="9"/>
    <w:rsid w:val="003626CE"/>
    <w:rPr>
      <w:rFonts w:asciiTheme="majorHAnsi" w:eastAsiaTheme="majorEastAsia" w:hAnsiTheme="majorHAnsi" w:cstheme="majorBidi"/>
      <w:b/>
      <w:bCs/>
      <w:i/>
      <w:iCs/>
      <w:color w:val="5B9BD5" w:themeColor="accent1"/>
    </w:rPr>
  </w:style>
  <w:style w:type="table" w:customStyle="1" w:styleId="Table2">
    <w:name w:val="Table_2"/>
    <w:basedOn w:val="TableNormal"/>
    <w:uiPriority w:val="99"/>
    <w:rsid w:val="00AA4957"/>
    <w:pPr>
      <w:spacing w:before="0" w:after="0" w:line="240" w:lineRule="auto"/>
      <w:ind w:left="0" w:firstLine="0"/>
      <w:jc w:val="left"/>
    </w:pPr>
    <w:rPr>
      <w:rFonts w:asciiTheme="minorHAnsi" w:eastAsiaTheme="minorEastAsia" w:hAnsiTheme="minorHAnsi" w:cstheme="minorBidi"/>
      <w:color w:val="44546A" w:themeColor="text2"/>
      <w:sz w:val="20"/>
      <w:szCs w:val="24"/>
    </w:rPr>
    <w:tblPr>
      <w:tblInd w:w="0" w:type="nil"/>
      <w:tblBorders>
        <w:bottom w:val="single" w:sz="8" w:space="0" w:color="ED7D31" w:themeColor="accent2"/>
        <w:insideH w:val="single" w:sz="8" w:space="0" w:color="ED7D31" w:themeColor="accent2"/>
      </w:tblBorders>
    </w:tblPr>
    <w:tcPr>
      <w:vAlign w:val="center"/>
    </w:tcPr>
    <w:tblStylePr w:type="firstRow">
      <w:pPr>
        <w:jc w:val="left"/>
      </w:pPr>
      <w:rPr>
        <w:rFonts w:asciiTheme="minorHAnsi" w:hAnsiTheme="minorHAnsi" w:hint="default"/>
        <w:b/>
        <w:color w:val="FFFFFF" w:themeColor="background1"/>
      </w:rPr>
      <w:tblPr/>
      <w:tcPr>
        <w:shd w:val="clear" w:color="auto" w:fill="ED7D31" w:themeFill="accent2"/>
      </w:tcPr>
    </w:tblStylePr>
    <w:tblStylePr w:type="lastRow">
      <w:rPr>
        <w:rFonts w:asciiTheme="minorHAnsi" w:hAnsiTheme="minorHAnsi" w:hint="default"/>
        <w:color w:val="44546A" w:themeColor="text2"/>
        <w:sz w:val="20"/>
        <w:szCs w:val="20"/>
      </w:rPr>
    </w:tblStylePr>
    <w:tblStylePr w:type="firstCol">
      <w:pPr>
        <w:jc w:val="left"/>
      </w:pPr>
      <w:rPr>
        <w:rFonts w:asciiTheme="minorHAnsi" w:hAnsiTheme="minorHAnsi" w:hint="default"/>
        <w:b/>
        <w:color w:val="ED7D31" w:themeColor="accent2"/>
        <w:sz w:val="20"/>
        <w:szCs w:val="20"/>
      </w:rPr>
    </w:tblStylePr>
  </w:style>
  <w:style w:type="paragraph" w:styleId="NormalWeb">
    <w:name w:val="Normal (Web)"/>
    <w:basedOn w:val="Normal"/>
    <w:uiPriority w:val="99"/>
    <w:semiHidden/>
    <w:unhideWhenUsed/>
    <w:rsid w:val="00CA3329"/>
    <w:pPr>
      <w:spacing w:before="100" w:beforeAutospacing="1" w:after="100" w:afterAutospacing="1" w:line="240" w:lineRule="auto"/>
      <w:ind w:left="0" w:firstLine="0"/>
      <w:jc w:val="left"/>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4052E0"/>
    <w:rPr>
      <w:i/>
      <w:iCs/>
    </w:rPr>
  </w:style>
  <w:style w:type="character" w:customStyle="1" w:styleId="apple-converted-space">
    <w:name w:val="apple-converted-space"/>
    <w:basedOn w:val="DefaultParagraphFont"/>
    <w:rsid w:val="004052E0"/>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0F641D"/>
  </w:style>
  <w:style w:type="paragraph" w:styleId="EndnoteText">
    <w:name w:val="endnote text"/>
    <w:basedOn w:val="Normal"/>
    <w:link w:val="EndnoteTextChar"/>
    <w:uiPriority w:val="99"/>
    <w:semiHidden/>
    <w:unhideWhenUsed/>
    <w:rsid w:val="00BB7F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7F93"/>
    <w:rPr>
      <w:sz w:val="20"/>
      <w:szCs w:val="20"/>
    </w:rPr>
  </w:style>
  <w:style w:type="character" w:styleId="EndnoteReference">
    <w:name w:val="endnote reference"/>
    <w:basedOn w:val="DefaultParagraphFont"/>
    <w:uiPriority w:val="99"/>
    <w:semiHidden/>
    <w:unhideWhenUsed/>
    <w:rsid w:val="00BB7F93"/>
    <w:rPr>
      <w:vertAlign w:val="superscript"/>
    </w:rPr>
  </w:style>
  <w:style w:type="character" w:styleId="FollowedHyperlink">
    <w:name w:val="FollowedHyperlink"/>
    <w:basedOn w:val="DefaultParagraphFont"/>
    <w:uiPriority w:val="99"/>
    <w:semiHidden/>
    <w:unhideWhenUsed/>
    <w:rsid w:val="003052E1"/>
    <w:rPr>
      <w:color w:val="954F72" w:themeColor="followedHyperlink"/>
      <w:u w:val="single"/>
    </w:rPr>
  </w:style>
  <w:style w:type="paragraph" w:customStyle="1" w:styleId="Pa4">
    <w:name w:val="Pa4"/>
    <w:basedOn w:val="Default"/>
    <w:next w:val="Default"/>
    <w:uiPriority w:val="99"/>
    <w:rsid w:val="00D16197"/>
    <w:pPr>
      <w:spacing w:line="241" w:lineRule="atLeast"/>
    </w:pPr>
    <w:rPr>
      <w:rFonts w:ascii="Adobe Garamond Pro" w:hAnsi="Adobe Garamond Pro"/>
      <w:color w:val="auto"/>
    </w:rPr>
  </w:style>
  <w:style w:type="paragraph" w:customStyle="1" w:styleId="Pa3">
    <w:name w:val="Pa3"/>
    <w:basedOn w:val="Default"/>
    <w:next w:val="Default"/>
    <w:uiPriority w:val="99"/>
    <w:rsid w:val="00435CB0"/>
    <w:pPr>
      <w:spacing w:line="241" w:lineRule="atLeast"/>
    </w:pPr>
    <w:rPr>
      <w:rFonts w:ascii="Adobe Garamond Pro" w:hAnsi="Adobe Garamond Pro"/>
      <w:color w:val="auto"/>
    </w:rPr>
  </w:style>
  <w:style w:type="character" w:customStyle="1" w:styleId="A10">
    <w:name w:val="A10"/>
    <w:uiPriority w:val="99"/>
    <w:rsid w:val="00435CB0"/>
    <w:rPr>
      <w:rFonts w:cs="Minion Pro"/>
      <w:b/>
      <w:bCs/>
      <w:color w:val="000000"/>
    </w:rPr>
  </w:style>
  <w:style w:type="paragraph" w:customStyle="1" w:styleId="Pa0">
    <w:name w:val="Pa0"/>
    <w:basedOn w:val="Default"/>
    <w:next w:val="Default"/>
    <w:uiPriority w:val="99"/>
    <w:rsid w:val="00435CB0"/>
    <w:pPr>
      <w:spacing w:line="1281" w:lineRule="atLeast"/>
    </w:pPr>
    <w:rPr>
      <w:rFonts w:ascii="Minion Pro" w:hAnsi="Minion Pro"/>
      <w:color w:val="auto"/>
    </w:rPr>
  </w:style>
  <w:style w:type="character" w:customStyle="1" w:styleId="A3">
    <w:name w:val="A3"/>
    <w:uiPriority w:val="99"/>
    <w:rsid w:val="00435CB0"/>
    <w:rPr>
      <w:rFonts w:ascii="Neo Sans Std Medium" w:hAnsi="Neo Sans Std Medium" w:cs="Neo Sans Std Medium"/>
      <w:color w:val="000000"/>
      <w:sz w:val="17"/>
      <w:szCs w:val="17"/>
    </w:rPr>
  </w:style>
  <w:style w:type="paragraph" w:customStyle="1" w:styleId="meta">
    <w:name w:val="meta"/>
    <w:basedOn w:val="Normal"/>
    <w:rsid w:val="00677D81"/>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GB"/>
    </w:rPr>
  </w:style>
  <w:style w:type="character" w:customStyle="1" w:styleId="authors">
    <w:name w:val="authors"/>
    <w:basedOn w:val="DefaultParagraphFont"/>
    <w:rsid w:val="00677D81"/>
  </w:style>
  <w:style w:type="character" w:customStyle="1" w:styleId="span-citation1">
    <w:name w:val="span-citation1"/>
    <w:basedOn w:val="DefaultParagraphFont"/>
    <w:rsid w:val="00450DEE"/>
  </w:style>
  <w:style w:type="character" w:styleId="HTMLCite">
    <w:name w:val="HTML Cite"/>
    <w:basedOn w:val="DefaultParagraphFont"/>
    <w:uiPriority w:val="99"/>
    <w:semiHidden/>
    <w:unhideWhenUsed/>
    <w:rsid w:val="00126889"/>
    <w:rPr>
      <w:i/>
      <w:iCs/>
    </w:rPr>
  </w:style>
  <w:style w:type="character" w:customStyle="1" w:styleId="highwire-cite-journal">
    <w:name w:val="highwire-cite-journal"/>
    <w:basedOn w:val="DefaultParagraphFont"/>
    <w:rsid w:val="00126889"/>
  </w:style>
  <w:style w:type="character" w:customStyle="1" w:styleId="highwire-cite-published-year">
    <w:name w:val="highwire-cite-published-year"/>
    <w:basedOn w:val="DefaultParagraphFont"/>
    <w:rsid w:val="00126889"/>
  </w:style>
  <w:style w:type="character" w:customStyle="1" w:styleId="highwire-cite-volume-issue">
    <w:name w:val="highwire-cite-volume-issue"/>
    <w:basedOn w:val="DefaultParagraphFont"/>
    <w:rsid w:val="00126889"/>
  </w:style>
  <w:style w:type="character" w:customStyle="1" w:styleId="highwire-cite-doi">
    <w:name w:val="highwire-cite-doi"/>
    <w:basedOn w:val="DefaultParagraphFont"/>
    <w:rsid w:val="00126889"/>
  </w:style>
  <w:style w:type="character" w:customStyle="1" w:styleId="highwire-cite-date">
    <w:name w:val="highwire-cite-date"/>
    <w:basedOn w:val="DefaultParagraphFont"/>
    <w:rsid w:val="00126889"/>
  </w:style>
  <w:style w:type="paragraph" w:styleId="Revision">
    <w:name w:val="Revision"/>
    <w:hidden/>
    <w:uiPriority w:val="99"/>
    <w:semiHidden/>
    <w:rsid w:val="004B706B"/>
    <w:pPr>
      <w:spacing w:before="0" w:after="0"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218">
      <w:bodyDiv w:val="1"/>
      <w:marLeft w:val="0"/>
      <w:marRight w:val="0"/>
      <w:marTop w:val="0"/>
      <w:marBottom w:val="0"/>
      <w:divBdr>
        <w:top w:val="none" w:sz="0" w:space="0" w:color="auto"/>
        <w:left w:val="none" w:sz="0" w:space="0" w:color="auto"/>
        <w:bottom w:val="none" w:sz="0" w:space="0" w:color="auto"/>
        <w:right w:val="none" w:sz="0" w:space="0" w:color="auto"/>
      </w:divBdr>
    </w:div>
    <w:div w:id="259339675">
      <w:bodyDiv w:val="1"/>
      <w:marLeft w:val="0"/>
      <w:marRight w:val="0"/>
      <w:marTop w:val="0"/>
      <w:marBottom w:val="0"/>
      <w:divBdr>
        <w:top w:val="none" w:sz="0" w:space="0" w:color="auto"/>
        <w:left w:val="none" w:sz="0" w:space="0" w:color="auto"/>
        <w:bottom w:val="none" w:sz="0" w:space="0" w:color="auto"/>
        <w:right w:val="none" w:sz="0" w:space="0" w:color="auto"/>
      </w:divBdr>
    </w:div>
    <w:div w:id="308217681">
      <w:bodyDiv w:val="1"/>
      <w:marLeft w:val="0"/>
      <w:marRight w:val="0"/>
      <w:marTop w:val="0"/>
      <w:marBottom w:val="0"/>
      <w:divBdr>
        <w:top w:val="none" w:sz="0" w:space="0" w:color="auto"/>
        <w:left w:val="none" w:sz="0" w:space="0" w:color="auto"/>
        <w:bottom w:val="none" w:sz="0" w:space="0" w:color="auto"/>
        <w:right w:val="none" w:sz="0" w:space="0" w:color="auto"/>
      </w:divBdr>
      <w:divsChild>
        <w:div w:id="261034173">
          <w:marLeft w:val="547"/>
          <w:marRight w:val="0"/>
          <w:marTop w:val="115"/>
          <w:marBottom w:val="0"/>
          <w:divBdr>
            <w:top w:val="none" w:sz="0" w:space="0" w:color="auto"/>
            <w:left w:val="none" w:sz="0" w:space="0" w:color="auto"/>
            <w:bottom w:val="none" w:sz="0" w:space="0" w:color="auto"/>
            <w:right w:val="none" w:sz="0" w:space="0" w:color="auto"/>
          </w:divBdr>
        </w:div>
        <w:div w:id="753355145">
          <w:marLeft w:val="547"/>
          <w:marRight w:val="0"/>
          <w:marTop w:val="115"/>
          <w:marBottom w:val="0"/>
          <w:divBdr>
            <w:top w:val="none" w:sz="0" w:space="0" w:color="auto"/>
            <w:left w:val="none" w:sz="0" w:space="0" w:color="auto"/>
            <w:bottom w:val="none" w:sz="0" w:space="0" w:color="auto"/>
            <w:right w:val="none" w:sz="0" w:space="0" w:color="auto"/>
          </w:divBdr>
        </w:div>
        <w:div w:id="1813446943">
          <w:marLeft w:val="547"/>
          <w:marRight w:val="0"/>
          <w:marTop w:val="115"/>
          <w:marBottom w:val="0"/>
          <w:divBdr>
            <w:top w:val="none" w:sz="0" w:space="0" w:color="auto"/>
            <w:left w:val="none" w:sz="0" w:space="0" w:color="auto"/>
            <w:bottom w:val="none" w:sz="0" w:space="0" w:color="auto"/>
            <w:right w:val="none" w:sz="0" w:space="0" w:color="auto"/>
          </w:divBdr>
        </w:div>
        <w:div w:id="2027054980">
          <w:marLeft w:val="547"/>
          <w:marRight w:val="0"/>
          <w:marTop w:val="115"/>
          <w:marBottom w:val="0"/>
          <w:divBdr>
            <w:top w:val="none" w:sz="0" w:space="0" w:color="auto"/>
            <w:left w:val="none" w:sz="0" w:space="0" w:color="auto"/>
            <w:bottom w:val="none" w:sz="0" w:space="0" w:color="auto"/>
            <w:right w:val="none" w:sz="0" w:space="0" w:color="auto"/>
          </w:divBdr>
        </w:div>
      </w:divsChild>
    </w:div>
    <w:div w:id="356928757">
      <w:bodyDiv w:val="1"/>
      <w:marLeft w:val="0"/>
      <w:marRight w:val="0"/>
      <w:marTop w:val="0"/>
      <w:marBottom w:val="0"/>
      <w:divBdr>
        <w:top w:val="none" w:sz="0" w:space="0" w:color="auto"/>
        <w:left w:val="none" w:sz="0" w:space="0" w:color="auto"/>
        <w:bottom w:val="none" w:sz="0" w:space="0" w:color="auto"/>
        <w:right w:val="none" w:sz="0" w:space="0" w:color="auto"/>
      </w:divBdr>
    </w:div>
    <w:div w:id="387654317">
      <w:bodyDiv w:val="1"/>
      <w:marLeft w:val="0"/>
      <w:marRight w:val="0"/>
      <w:marTop w:val="0"/>
      <w:marBottom w:val="0"/>
      <w:divBdr>
        <w:top w:val="none" w:sz="0" w:space="0" w:color="auto"/>
        <w:left w:val="none" w:sz="0" w:space="0" w:color="auto"/>
        <w:bottom w:val="none" w:sz="0" w:space="0" w:color="auto"/>
        <w:right w:val="none" w:sz="0" w:space="0" w:color="auto"/>
      </w:divBdr>
    </w:div>
    <w:div w:id="455180070">
      <w:bodyDiv w:val="1"/>
      <w:marLeft w:val="0"/>
      <w:marRight w:val="0"/>
      <w:marTop w:val="0"/>
      <w:marBottom w:val="0"/>
      <w:divBdr>
        <w:top w:val="none" w:sz="0" w:space="0" w:color="auto"/>
        <w:left w:val="none" w:sz="0" w:space="0" w:color="auto"/>
        <w:bottom w:val="none" w:sz="0" w:space="0" w:color="auto"/>
        <w:right w:val="none" w:sz="0" w:space="0" w:color="auto"/>
      </w:divBdr>
    </w:div>
    <w:div w:id="525412148">
      <w:bodyDiv w:val="1"/>
      <w:marLeft w:val="0"/>
      <w:marRight w:val="0"/>
      <w:marTop w:val="0"/>
      <w:marBottom w:val="0"/>
      <w:divBdr>
        <w:top w:val="none" w:sz="0" w:space="0" w:color="auto"/>
        <w:left w:val="none" w:sz="0" w:space="0" w:color="auto"/>
        <w:bottom w:val="none" w:sz="0" w:space="0" w:color="auto"/>
        <w:right w:val="none" w:sz="0" w:space="0" w:color="auto"/>
      </w:divBdr>
    </w:div>
    <w:div w:id="612176210">
      <w:bodyDiv w:val="1"/>
      <w:marLeft w:val="0"/>
      <w:marRight w:val="0"/>
      <w:marTop w:val="0"/>
      <w:marBottom w:val="0"/>
      <w:divBdr>
        <w:top w:val="none" w:sz="0" w:space="0" w:color="auto"/>
        <w:left w:val="none" w:sz="0" w:space="0" w:color="auto"/>
        <w:bottom w:val="none" w:sz="0" w:space="0" w:color="auto"/>
        <w:right w:val="none" w:sz="0" w:space="0" w:color="auto"/>
      </w:divBdr>
    </w:div>
    <w:div w:id="762185657">
      <w:bodyDiv w:val="1"/>
      <w:marLeft w:val="0"/>
      <w:marRight w:val="0"/>
      <w:marTop w:val="0"/>
      <w:marBottom w:val="0"/>
      <w:divBdr>
        <w:top w:val="none" w:sz="0" w:space="0" w:color="auto"/>
        <w:left w:val="none" w:sz="0" w:space="0" w:color="auto"/>
        <w:bottom w:val="none" w:sz="0" w:space="0" w:color="auto"/>
        <w:right w:val="none" w:sz="0" w:space="0" w:color="auto"/>
      </w:divBdr>
    </w:div>
    <w:div w:id="811562270">
      <w:bodyDiv w:val="1"/>
      <w:marLeft w:val="0"/>
      <w:marRight w:val="0"/>
      <w:marTop w:val="0"/>
      <w:marBottom w:val="0"/>
      <w:divBdr>
        <w:top w:val="none" w:sz="0" w:space="0" w:color="auto"/>
        <w:left w:val="none" w:sz="0" w:space="0" w:color="auto"/>
        <w:bottom w:val="none" w:sz="0" w:space="0" w:color="auto"/>
        <w:right w:val="none" w:sz="0" w:space="0" w:color="auto"/>
      </w:divBdr>
    </w:div>
    <w:div w:id="901872035">
      <w:bodyDiv w:val="1"/>
      <w:marLeft w:val="0"/>
      <w:marRight w:val="0"/>
      <w:marTop w:val="0"/>
      <w:marBottom w:val="0"/>
      <w:divBdr>
        <w:top w:val="none" w:sz="0" w:space="0" w:color="auto"/>
        <w:left w:val="none" w:sz="0" w:space="0" w:color="auto"/>
        <w:bottom w:val="none" w:sz="0" w:space="0" w:color="auto"/>
        <w:right w:val="none" w:sz="0" w:space="0" w:color="auto"/>
      </w:divBdr>
      <w:divsChild>
        <w:div w:id="726143608">
          <w:marLeft w:val="547"/>
          <w:marRight w:val="0"/>
          <w:marTop w:val="134"/>
          <w:marBottom w:val="240"/>
          <w:divBdr>
            <w:top w:val="none" w:sz="0" w:space="0" w:color="auto"/>
            <w:left w:val="none" w:sz="0" w:space="0" w:color="auto"/>
            <w:bottom w:val="none" w:sz="0" w:space="0" w:color="auto"/>
            <w:right w:val="none" w:sz="0" w:space="0" w:color="auto"/>
          </w:divBdr>
        </w:div>
        <w:div w:id="779296154">
          <w:marLeft w:val="547"/>
          <w:marRight w:val="0"/>
          <w:marTop w:val="134"/>
          <w:marBottom w:val="240"/>
          <w:divBdr>
            <w:top w:val="none" w:sz="0" w:space="0" w:color="auto"/>
            <w:left w:val="none" w:sz="0" w:space="0" w:color="auto"/>
            <w:bottom w:val="none" w:sz="0" w:space="0" w:color="auto"/>
            <w:right w:val="none" w:sz="0" w:space="0" w:color="auto"/>
          </w:divBdr>
        </w:div>
        <w:div w:id="1000890149">
          <w:marLeft w:val="547"/>
          <w:marRight w:val="0"/>
          <w:marTop w:val="134"/>
          <w:marBottom w:val="240"/>
          <w:divBdr>
            <w:top w:val="none" w:sz="0" w:space="0" w:color="auto"/>
            <w:left w:val="none" w:sz="0" w:space="0" w:color="auto"/>
            <w:bottom w:val="none" w:sz="0" w:space="0" w:color="auto"/>
            <w:right w:val="none" w:sz="0" w:space="0" w:color="auto"/>
          </w:divBdr>
        </w:div>
        <w:div w:id="1436443062">
          <w:marLeft w:val="547"/>
          <w:marRight w:val="0"/>
          <w:marTop w:val="134"/>
          <w:marBottom w:val="240"/>
          <w:divBdr>
            <w:top w:val="none" w:sz="0" w:space="0" w:color="auto"/>
            <w:left w:val="none" w:sz="0" w:space="0" w:color="auto"/>
            <w:bottom w:val="none" w:sz="0" w:space="0" w:color="auto"/>
            <w:right w:val="none" w:sz="0" w:space="0" w:color="auto"/>
          </w:divBdr>
        </w:div>
      </w:divsChild>
    </w:div>
    <w:div w:id="932058120">
      <w:bodyDiv w:val="1"/>
      <w:marLeft w:val="0"/>
      <w:marRight w:val="0"/>
      <w:marTop w:val="0"/>
      <w:marBottom w:val="0"/>
      <w:divBdr>
        <w:top w:val="none" w:sz="0" w:space="0" w:color="auto"/>
        <w:left w:val="none" w:sz="0" w:space="0" w:color="auto"/>
        <w:bottom w:val="none" w:sz="0" w:space="0" w:color="auto"/>
        <w:right w:val="none" w:sz="0" w:space="0" w:color="auto"/>
      </w:divBdr>
    </w:div>
    <w:div w:id="1001007848">
      <w:bodyDiv w:val="1"/>
      <w:marLeft w:val="0"/>
      <w:marRight w:val="0"/>
      <w:marTop w:val="0"/>
      <w:marBottom w:val="0"/>
      <w:divBdr>
        <w:top w:val="none" w:sz="0" w:space="0" w:color="auto"/>
        <w:left w:val="none" w:sz="0" w:space="0" w:color="auto"/>
        <w:bottom w:val="none" w:sz="0" w:space="0" w:color="auto"/>
        <w:right w:val="none" w:sz="0" w:space="0" w:color="auto"/>
      </w:divBdr>
    </w:div>
    <w:div w:id="1026640666">
      <w:bodyDiv w:val="1"/>
      <w:marLeft w:val="0"/>
      <w:marRight w:val="0"/>
      <w:marTop w:val="0"/>
      <w:marBottom w:val="0"/>
      <w:divBdr>
        <w:top w:val="none" w:sz="0" w:space="0" w:color="auto"/>
        <w:left w:val="none" w:sz="0" w:space="0" w:color="auto"/>
        <w:bottom w:val="none" w:sz="0" w:space="0" w:color="auto"/>
        <w:right w:val="none" w:sz="0" w:space="0" w:color="auto"/>
      </w:divBdr>
    </w:div>
    <w:div w:id="1133131015">
      <w:bodyDiv w:val="1"/>
      <w:marLeft w:val="0"/>
      <w:marRight w:val="0"/>
      <w:marTop w:val="0"/>
      <w:marBottom w:val="0"/>
      <w:divBdr>
        <w:top w:val="none" w:sz="0" w:space="0" w:color="auto"/>
        <w:left w:val="none" w:sz="0" w:space="0" w:color="auto"/>
        <w:bottom w:val="none" w:sz="0" w:space="0" w:color="auto"/>
        <w:right w:val="none" w:sz="0" w:space="0" w:color="auto"/>
      </w:divBdr>
      <w:divsChild>
        <w:div w:id="72901831">
          <w:marLeft w:val="547"/>
          <w:marRight w:val="0"/>
          <w:marTop w:val="115"/>
          <w:marBottom w:val="0"/>
          <w:divBdr>
            <w:top w:val="none" w:sz="0" w:space="0" w:color="auto"/>
            <w:left w:val="none" w:sz="0" w:space="0" w:color="auto"/>
            <w:bottom w:val="none" w:sz="0" w:space="0" w:color="auto"/>
            <w:right w:val="none" w:sz="0" w:space="0" w:color="auto"/>
          </w:divBdr>
        </w:div>
        <w:div w:id="81220267">
          <w:marLeft w:val="547"/>
          <w:marRight w:val="0"/>
          <w:marTop w:val="115"/>
          <w:marBottom w:val="0"/>
          <w:divBdr>
            <w:top w:val="none" w:sz="0" w:space="0" w:color="auto"/>
            <w:left w:val="none" w:sz="0" w:space="0" w:color="auto"/>
            <w:bottom w:val="none" w:sz="0" w:space="0" w:color="auto"/>
            <w:right w:val="none" w:sz="0" w:space="0" w:color="auto"/>
          </w:divBdr>
        </w:div>
        <w:div w:id="298418099">
          <w:marLeft w:val="547"/>
          <w:marRight w:val="0"/>
          <w:marTop w:val="115"/>
          <w:marBottom w:val="0"/>
          <w:divBdr>
            <w:top w:val="none" w:sz="0" w:space="0" w:color="auto"/>
            <w:left w:val="none" w:sz="0" w:space="0" w:color="auto"/>
            <w:bottom w:val="none" w:sz="0" w:space="0" w:color="auto"/>
            <w:right w:val="none" w:sz="0" w:space="0" w:color="auto"/>
          </w:divBdr>
        </w:div>
        <w:div w:id="342241904">
          <w:marLeft w:val="547"/>
          <w:marRight w:val="0"/>
          <w:marTop w:val="115"/>
          <w:marBottom w:val="0"/>
          <w:divBdr>
            <w:top w:val="none" w:sz="0" w:space="0" w:color="auto"/>
            <w:left w:val="none" w:sz="0" w:space="0" w:color="auto"/>
            <w:bottom w:val="none" w:sz="0" w:space="0" w:color="auto"/>
            <w:right w:val="none" w:sz="0" w:space="0" w:color="auto"/>
          </w:divBdr>
        </w:div>
        <w:div w:id="1453861236">
          <w:marLeft w:val="547"/>
          <w:marRight w:val="0"/>
          <w:marTop w:val="115"/>
          <w:marBottom w:val="0"/>
          <w:divBdr>
            <w:top w:val="none" w:sz="0" w:space="0" w:color="auto"/>
            <w:left w:val="none" w:sz="0" w:space="0" w:color="auto"/>
            <w:bottom w:val="none" w:sz="0" w:space="0" w:color="auto"/>
            <w:right w:val="none" w:sz="0" w:space="0" w:color="auto"/>
          </w:divBdr>
        </w:div>
      </w:divsChild>
    </w:div>
    <w:div w:id="1162893645">
      <w:bodyDiv w:val="1"/>
      <w:marLeft w:val="0"/>
      <w:marRight w:val="0"/>
      <w:marTop w:val="0"/>
      <w:marBottom w:val="0"/>
      <w:divBdr>
        <w:top w:val="none" w:sz="0" w:space="0" w:color="auto"/>
        <w:left w:val="none" w:sz="0" w:space="0" w:color="auto"/>
        <w:bottom w:val="none" w:sz="0" w:space="0" w:color="auto"/>
        <w:right w:val="none" w:sz="0" w:space="0" w:color="auto"/>
      </w:divBdr>
    </w:div>
    <w:div w:id="1179856476">
      <w:bodyDiv w:val="1"/>
      <w:marLeft w:val="0"/>
      <w:marRight w:val="0"/>
      <w:marTop w:val="0"/>
      <w:marBottom w:val="0"/>
      <w:divBdr>
        <w:top w:val="none" w:sz="0" w:space="0" w:color="auto"/>
        <w:left w:val="none" w:sz="0" w:space="0" w:color="auto"/>
        <w:bottom w:val="none" w:sz="0" w:space="0" w:color="auto"/>
        <w:right w:val="none" w:sz="0" w:space="0" w:color="auto"/>
      </w:divBdr>
    </w:div>
    <w:div w:id="1212619917">
      <w:bodyDiv w:val="1"/>
      <w:marLeft w:val="0"/>
      <w:marRight w:val="0"/>
      <w:marTop w:val="0"/>
      <w:marBottom w:val="0"/>
      <w:divBdr>
        <w:top w:val="none" w:sz="0" w:space="0" w:color="auto"/>
        <w:left w:val="none" w:sz="0" w:space="0" w:color="auto"/>
        <w:bottom w:val="none" w:sz="0" w:space="0" w:color="auto"/>
        <w:right w:val="none" w:sz="0" w:space="0" w:color="auto"/>
      </w:divBdr>
    </w:div>
    <w:div w:id="1449619109">
      <w:bodyDiv w:val="1"/>
      <w:marLeft w:val="0"/>
      <w:marRight w:val="0"/>
      <w:marTop w:val="0"/>
      <w:marBottom w:val="0"/>
      <w:divBdr>
        <w:top w:val="none" w:sz="0" w:space="0" w:color="auto"/>
        <w:left w:val="none" w:sz="0" w:space="0" w:color="auto"/>
        <w:bottom w:val="none" w:sz="0" w:space="0" w:color="auto"/>
        <w:right w:val="none" w:sz="0" w:space="0" w:color="auto"/>
      </w:divBdr>
    </w:div>
    <w:div w:id="1480727448">
      <w:bodyDiv w:val="1"/>
      <w:marLeft w:val="0"/>
      <w:marRight w:val="0"/>
      <w:marTop w:val="0"/>
      <w:marBottom w:val="0"/>
      <w:divBdr>
        <w:top w:val="none" w:sz="0" w:space="0" w:color="auto"/>
        <w:left w:val="none" w:sz="0" w:space="0" w:color="auto"/>
        <w:bottom w:val="none" w:sz="0" w:space="0" w:color="auto"/>
        <w:right w:val="none" w:sz="0" w:space="0" w:color="auto"/>
      </w:divBdr>
    </w:div>
    <w:div w:id="1589268589">
      <w:bodyDiv w:val="1"/>
      <w:marLeft w:val="0"/>
      <w:marRight w:val="0"/>
      <w:marTop w:val="0"/>
      <w:marBottom w:val="0"/>
      <w:divBdr>
        <w:top w:val="none" w:sz="0" w:space="0" w:color="auto"/>
        <w:left w:val="none" w:sz="0" w:space="0" w:color="auto"/>
        <w:bottom w:val="none" w:sz="0" w:space="0" w:color="auto"/>
        <w:right w:val="none" w:sz="0" w:space="0" w:color="auto"/>
      </w:divBdr>
    </w:div>
    <w:div w:id="1625844851">
      <w:bodyDiv w:val="1"/>
      <w:marLeft w:val="0"/>
      <w:marRight w:val="0"/>
      <w:marTop w:val="0"/>
      <w:marBottom w:val="0"/>
      <w:divBdr>
        <w:top w:val="none" w:sz="0" w:space="0" w:color="auto"/>
        <w:left w:val="none" w:sz="0" w:space="0" w:color="auto"/>
        <w:bottom w:val="none" w:sz="0" w:space="0" w:color="auto"/>
        <w:right w:val="none" w:sz="0" w:space="0" w:color="auto"/>
      </w:divBdr>
    </w:div>
    <w:div w:id="1656185401">
      <w:bodyDiv w:val="1"/>
      <w:marLeft w:val="0"/>
      <w:marRight w:val="0"/>
      <w:marTop w:val="0"/>
      <w:marBottom w:val="0"/>
      <w:divBdr>
        <w:top w:val="none" w:sz="0" w:space="0" w:color="auto"/>
        <w:left w:val="none" w:sz="0" w:space="0" w:color="auto"/>
        <w:bottom w:val="none" w:sz="0" w:space="0" w:color="auto"/>
        <w:right w:val="none" w:sz="0" w:space="0" w:color="auto"/>
      </w:divBdr>
      <w:divsChild>
        <w:div w:id="120734954">
          <w:marLeft w:val="720"/>
          <w:marRight w:val="0"/>
          <w:marTop w:val="96"/>
          <w:marBottom w:val="240"/>
          <w:divBdr>
            <w:top w:val="none" w:sz="0" w:space="0" w:color="auto"/>
            <w:left w:val="none" w:sz="0" w:space="0" w:color="auto"/>
            <w:bottom w:val="none" w:sz="0" w:space="0" w:color="auto"/>
            <w:right w:val="none" w:sz="0" w:space="0" w:color="auto"/>
          </w:divBdr>
        </w:div>
        <w:div w:id="470287505">
          <w:marLeft w:val="720"/>
          <w:marRight w:val="0"/>
          <w:marTop w:val="96"/>
          <w:marBottom w:val="240"/>
          <w:divBdr>
            <w:top w:val="none" w:sz="0" w:space="0" w:color="auto"/>
            <w:left w:val="none" w:sz="0" w:space="0" w:color="auto"/>
            <w:bottom w:val="none" w:sz="0" w:space="0" w:color="auto"/>
            <w:right w:val="none" w:sz="0" w:space="0" w:color="auto"/>
          </w:divBdr>
        </w:div>
      </w:divsChild>
    </w:div>
    <w:div w:id="1670210816">
      <w:bodyDiv w:val="1"/>
      <w:marLeft w:val="0"/>
      <w:marRight w:val="0"/>
      <w:marTop w:val="0"/>
      <w:marBottom w:val="0"/>
      <w:divBdr>
        <w:top w:val="none" w:sz="0" w:space="0" w:color="auto"/>
        <w:left w:val="none" w:sz="0" w:space="0" w:color="auto"/>
        <w:bottom w:val="none" w:sz="0" w:space="0" w:color="auto"/>
        <w:right w:val="none" w:sz="0" w:space="0" w:color="auto"/>
      </w:divBdr>
    </w:div>
    <w:div w:id="1700663343">
      <w:bodyDiv w:val="1"/>
      <w:marLeft w:val="0"/>
      <w:marRight w:val="0"/>
      <w:marTop w:val="0"/>
      <w:marBottom w:val="0"/>
      <w:divBdr>
        <w:top w:val="none" w:sz="0" w:space="0" w:color="auto"/>
        <w:left w:val="none" w:sz="0" w:space="0" w:color="auto"/>
        <w:bottom w:val="none" w:sz="0" w:space="0" w:color="auto"/>
        <w:right w:val="none" w:sz="0" w:space="0" w:color="auto"/>
      </w:divBdr>
    </w:div>
    <w:div w:id="1721905748">
      <w:bodyDiv w:val="1"/>
      <w:marLeft w:val="0"/>
      <w:marRight w:val="0"/>
      <w:marTop w:val="0"/>
      <w:marBottom w:val="0"/>
      <w:divBdr>
        <w:top w:val="none" w:sz="0" w:space="0" w:color="auto"/>
        <w:left w:val="none" w:sz="0" w:space="0" w:color="auto"/>
        <w:bottom w:val="none" w:sz="0" w:space="0" w:color="auto"/>
        <w:right w:val="none" w:sz="0" w:space="0" w:color="auto"/>
      </w:divBdr>
    </w:div>
    <w:div w:id="1894072379">
      <w:bodyDiv w:val="1"/>
      <w:marLeft w:val="0"/>
      <w:marRight w:val="0"/>
      <w:marTop w:val="0"/>
      <w:marBottom w:val="0"/>
      <w:divBdr>
        <w:top w:val="none" w:sz="0" w:space="0" w:color="auto"/>
        <w:left w:val="none" w:sz="0" w:space="0" w:color="auto"/>
        <w:bottom w:val="none" w:sz="0" w:space="0" w:color="auto"/>
        <w:right w:val="none" w:sz="0" w:space="0" w:color="auto"/>
      </w:divBdr>
      <w:divsChild>
        <w:div w:id="1534415787">
          <w:marLeft w:val="547"/>
          <w:marRight w:val="0"/>
          <w:marTop w:val="0"/>
          <w:marBottom w:val="0"/>
          <w:divBdr>
            <w:top w:val="none" w:sz="0" w:space="0" w:color="auto"/>
            <w:left w:val="none" w:sz="0" w:space="0" w:color="auto"/>
            <w:bottom w:val="none" w:sz="0" w:space="0" w:color="auto"/>
            <w:right w:val="none" w:sz="0" w:space="0" w:color="auto"/>
          </w:divBdr>
        </w:div>
      </w:divsChild>
    </w:div>
    <w:div w:id="1964189421">
      <w:bodyDiv w:val="1"/>
      <w:marLeft w:val="0"/>
      <w:marRight w:val="0"/>
      <w:marTop w:val="0"/>
      <w:marBottom w:val="0"/>
      <w:divBdr>
        <w:top w:val="none" w:sz="0" w:space="0" w:color="auto"/>
        <w:left w:val="none" w:sz="0" w:space="0" w:color="auto"/>
        <w:bottom w:val="none" w:sz="0" w:space="0" w:color="auto"/>
        <w:right w:val="none" w:sz="0" w:space="0" w:color="auto"/>
      </w:divBdr>
    </w:div>
    <w:div w:id="1965690440">
      <w:bodyDiv w:val="1"/>
      <w:marLeft w:val="0"/>
      <w:marRight w:val="0"/>
      <w:marTop w:val="0"/>
      <w:marBottom w:val="0"/>
      <w:divBdr>
        <w:top w:val="none" w:sz="0" w:space="0" w:color="auto"/>
        <w:left w:val="none" w:sz="0" w:space="0" w:color="auto"/>
        <w:bottom w:val="none" w:sz="0" w:space="0" w:color="auto"/>
        <w:right w:val="none" w:sz="0" w:space="0" w:color="auto"/>
      </w:divBdr>
    </w:div>
    <w:div w:id="2097943324">
      <w:bodyDiv w:val="1"/>
      <w:marLeft w:val="0"/>
      <w:marRight w:val="0"/>
      <w:marTop w:val="0"/>
      <w:marBottom w:val="0"/>
      <w:divBdr>
        <w:top w:val="none" w:sz="0" w:space="0" w:color="auto"/>
        <w:left w:val="none" w:sz="0" w:space="0" w:color="auto"/>
        <w:bottom w:val="none" w:sz="0" w:space="0" w:color="auto"/>
        <w:right w:val="none" w:sz="0" w:space="0" w:color="auto"/>
      </w:divBdr>
    </w:div>
    <w:div w:id="2144689874">
      <w:bodyDiv w:val="1"/>
      <w:marLeft w:val="0"/>
      <w:marRight w:val="0"/>
      <w:marTop w:val="0"/>
      <w:marBottom w:val="0"/>
      <w:divBdr>
        <w:top w:val="none" w:sz="0" w:space="0" w:color="auto"/>
        <w:left w:val="none" w:sz="0" w:space="0" w:color="auto"/>
        <w:bottom w:val="none" w:sz="0" w:space="0" w:color="auto"/>
        <w:right w:val="none" w:sz="0" w:space="0" w:color="auto"/>
      </w:divBdr>
      <w:divsChild>
        <w:div w:id="1504466606">
          <w:marLeft w:val="0"/>
          <w:marRight w:val="0"/>
          <w:marTop w:val="0"/>
          <w:marBottom w:val="0"/>
          <w:divBdr>
            <w:top w:val="none" w:sz="0" w:space="0" w:color="auto"/>
            <w:left w:val="none" w:sz="0" w:space="0" w:color="auto"/>
            <w:bottom w:val="none" w:sz="0" w:space="0" w:color="auto"/>
            <w:right w:val="none" w:sz="0" w:space="0" w:color="auto"/>
          </w:divBdr>
          <w:divsChild>
            <w:div w:id="1021316950">
              <w:marLeft w:val="0"/>
              <w:marRight w:val="0"/>
              <w:marTop w:val="0"/>
              <w:marBottom w:val="0"/>
              <w:divBdr>
                <w:top w:val="none" w:sz="0" w:space="0" w:color="auto"/>
                <w:left w:val="none" w:sz="0" w:space="0" w:color="auto"/>
                <w:bottom w:val="none" w:sz="0" w:space="0" w:color="auto"/>
                <w:right w:val="none" w:sz="0" w:space="0" w:color="auto"/>
              </w:divBdr>
              <w:divsChild>
                <w:div w:id="1671832990">
                  <w:marLeft w:val="0"/>
                  <w:marRight w:val="0"/>
                  <w:marTop w:val="0"/>
                  <w:marBottom w:val="0"/>
                  <w:divBdr>
                    <w:top w:val="none" w:sz="0" w:space="0" w:color="auto"/>
                    <w:left w:val="none" w:sz="0" w:space="0" w:color="auto"/>
                    <w:bottom w:val="none" w:sz="0" w:space="0" w:color="auto"/>
                    <w:right w:val="none" w:sz="0" w:space="0" w:color="auto"/>
                  </w:divBdr>
                  <w:divsChild>
                    <w:div w:id="813719828">
                      <w:marLeft w:val="0"/>
                      <w:marRight w:val="0"/>
                      <w:marTop w:val="0"/>
                      <w:marBottom w:val="0"/>
                      <w:divBdr>
                        <w:top w:val="none" w:sz="0" w:space="0" w:color="auto"/>
                        <w:left w:val="none" w:sz="0" w:space="0" w:color="auto"/>
                        <w:bottom w:val="none" w:sz="0" w:space="0" w:color="auto"/>
                        <w:right w:val="none" w:sz="0" w:space="0" w:color="auto"/>
                      </w:divBdr>
                      <w:divsChild>
                        <w:div w:id="1119377692">
                          <w:marLeft w:val="0"/>
                          <w:marRight w:val="0"/>
                          <w:marTop w:val="0"/>
                          <w:marBottom w:val="0"/>
                          <w:divBdr>
                            <w:top w:val="none" w:sz="0" w:space="0" w:color="auto"/>
                            <w:left w:val="none" w:sz="0" w:space="0" w:color="auto"/>
                            <w:bottom w:val="none" w:sz="0" w:space="0" w:color="auto"/>
                            <w:right w:val="none" w:sz="0" w:space="0" w:color="auto"/>
                          </w:divBdr>
                          <w:divsChild>
                            <w:div w:id="1097796707">
                              <w:marLeft w:val="0"/>
                              <w:marRight w:val="0"/>
                              <w:marTop w:val="0"/>
                              <w:marBottom w:val="0"/>
                              <w:divBdr>
                                <w:top w:val="none" w:sz="0" w:space="0" w:color="auto"/>
                                <w:left w:val="none" w:sz="0" w:space="0" w:color="auto"/>
                                <w:bottom w:val="none" w:sz="0" w:space="0" w:color="auto"/>
                                <w:right w:val="none" w:sz="0" w:space="0" w:color="auto"/>
                              </w:divBdr>
                              <w:divsChild>
                                <w:div w:id="421027094">
                                  <w:marLeft w:val="0"/>
                                  <w:marRight w:val="0"/>
                                  <w:marTop w:val="0"/>
                                  <w:marBottom w:val="0"/>
                                  <w:divBdr>
                                    <w:top w:val="none" w:sz="0" w:space="0" w:color="auto"/>
                                    <w:left w:val="none" w:sz="0" w:space="0" w:color="auto"/>
                                    <w:bottom w:val="none" w:sz="0" w:space="0" w:color="auto"/>
                                    <w:right w:val="none" w:sz="0" w:space="0" w:color="auto"/>
                                  </w:divBdr>
                                  <w:divsChild>
                                    <w:div w:id="247160135">
                                      <w:marLeft w:val="0"/>
                                      <w:marRight w:val="0"/>
                                      <w:marTop w:val="0"/>
                                      <w:marBottom w:val="0"/>
                                      <w:divBdr>
                                        <w:top w:val="none" w:sz="0" w:space="0" w:color="auto"/>
                                        <w:left w:val="none" w:sz="0" w:space="0" w:color="auto"/>
                                        <w:bottom w:val="none" w:sz="0" w:space="0" w:color="auto"/>
                                        <w:right w:val="none" w:sz="0" w:space="0" w:color="auto"/>
                                      </w:divBdr>
                                      <w:divsChild>
                                        <w:div w:id="287397150">
                                          <w:marLeft w:val="0"/>
                                          <w:marRight w:val="0"/>
                                          <w:marTop w:val="0"/>
                                          <w:marBottom w:val="0"/>
                                          <w:divBdr>
                                            <w:top w:val="none" w:sz="0" w:space="0" w:color="auto"/>
                                            <w:left w:val="none" w:sz="0" w:space="0" w:color="auto"/>
                                            <w:bottom w:val="none" w:sz="0" w:space="0" w:color="auto"/>
                                            <w:right w:val="none" w:sz="0" w:space="0" w:color="auto"/>
                                          </w:divBdr>
                                          <w:divsChild>
                                            <w:div w:id="1788234220">
                                              <w:marLeft w:val="0"/>
                                              <w:marRight w:val="0"/>
                                              <w:marTop w:val="0"/>
                                              <w:marBottom w:val="0"/>
                                              <w:divBdr>
                                                <w:top w:val="none" w:sz="0" w:space="0" w:color="auto"/>
                                                <w:left w:val="none" w:sz="0" w:space="0" w:color="auto"/>
                                                <w:bottom w:val="none" w:sz="0" w:space="0" w:color="auto"/>
                                                <w:right w:val="none" w:sz="0" w:space="0" w:color="auto"/>
                                              </w:divBdr>
                                              <w:divsChild>
                                                <w:div w:id="20774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www.dudleyccg.nhs.uk/wp-content/uploads/2016/11/Black-Country-STP-Full-Plan.pdf" TargetMode="Externa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ww.birmingham.gov.uk/downloads/download/1008/birmingham_and_solihull_sustainability_and_transformation_plan"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corporate.modalitypartnership.nhs.uk/our-new-care-mode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blackcountryalliance.org/" TargetMode="Externa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www.napc.co.uk/pch-story" TargetMode="External"/><Relationship Id="rId2" Type="http://schemas.openxmlformats.org/officeDocument/2006/relationships/hyperlink" Target="https://www.kingsfund.org.uk/publications/commissioning-contracting-integrated-care/summary" TargetMode="External"/><Relationship Id="rId1" Type="http://schemas.openxmlformats.org/officeDocument/2006/relationships/hyperlink" Target="https://www.kingsfund.org.uk/topics/integrated-care/accountable-care-organisations-explaine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uk/url?sa=i&amp;rct=j&amp;q=&amp;esrc=s&amp;source=images&amp;cd=&amp;cad=rja&amp;uact=8&amp;ved=0ahUKEwjD5LDhyo3TAhXFChoKHW66B2sQjRwIBw&amp;url=http://www.ncpc.org.uk/news/ncpc-comments-new-end-life-care-report-nuffield-trust&amp;psig=AFQjCNECWg-YBzE0vNQd8FpcETBZMhItTw&amp;ust=1491490904790971"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ACC74B-CB91-407B-8079-7DB6BAFA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13596</Words>
  <Characters>77503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Evaluation of the Connected Care Partnership Vanguard</vt:lpstr>
    </vt:vector>
  </TitlesOfParts>
  <Company>University of Birmingham</Company>
  <LinksUpToDate>false</LinksUpToDate>
  <CharactersWithSpaces>90918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Connected Care Partnership Vanguard</dc:title>
  <dc:subject>Scoping and early findings report</dc:subject>
  <dc:creator>Dr Jo Ellins, Dr Laura Griffith, Dr Rebecca Rosen, Dr Robin Miler, Hilary Brown, Professor Judith Smith</dc:creator>
  <cp:lastModifiedBy>Jo Ellins</cp:lastModifiedBy>
  <cp:revision>6</cp:revision>
  <cp:lastPrinted>2017-05-09T13:43:00Z</cp:lastPrinted>
  <dcterms:created xsi:type="dcterms:W3CDTF">2017-05-10T16:58:00Z</dcterms:created>
  <dcterms:modified xsi:type="dcterms:W3CDTF">2017-06-07T07:21:00Z</dcterms:modified>
</cp:coreProperties>
</file>