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A0" w:rsidRDefault="00D749A0" w:rsidP="001E2940">
      <w:pPr>
        <w:spacing w:after="0" w:line="360" w:lineRule="auto"/>
        <w:ind w:left="36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Calibri" w:hAnsi="Calibri" w:cs="Calibri"/>
          <w:b/>
          <w:noProof/>
          <w:sz w:val="20"/>
          <w:lang w:eastAsia="zh-CN"/>
        </w:rPr>
        <w:drawing>
          <wp:inline distT="0" distB="0" distL="0" distR="0" wp14:anchorId="69ED2F26" wp14:editId="4B36A862">
            <wp:extent cx="6120130" cy="1224026"/>
            <wp:effectExtent l="0" t="0" r="0" b="0"/>
            <wp:docPr id="2" name="Picture 2" descr="C:\Users\wuw\AppData\Local\Microsoft\Windows\Temporary Internet Files\Content.Outlook\WX3LUD46\16030 Email Signature_660 x 120_ST2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uw\AppData\Local\Microsoft\Windows\Temporary Internet Files\Content.Outlook\WX3LUD46\16030 Email Signature_660 x 120_ST2 (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24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9A0" w:rsidRDefault="00D749A0" w:rsidP="001E2940">
      <w:pPr>
        <w:pBdr>
          <w:bottom w:val="single" w:sz="6" w:space="1" w:color="auto"/>
        </w:pBdr>
        <w:spacing w:after="0" w:line="360" w:lineRule="auto"/>
        <w:ind w:left="36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The University of Birmingham India Institute works collaboratively with a number of Indian partner institutions. Below is a list of Indian institutions that have existing agr</w:t>
      </w:r>
      <w:r w:rsidR="0084669D">
        <w:rPr>
          <w:rFonts w:eastAsia="Times New Roman" w:cs="Times New Roman"/>
          <w:b/>
          <w:color w:val="000000"/>
          <w:sz w:val="24"/>
          <w:szCs w:val="24"/>
          <w:lang w:eastAsia="en-GB"/>
        </w:rPr>
        <w:t>eement and active links with us.</w:t>
      </w:r>
    </w:p>
    <w:p w:rsidR="008F5629" w:rsidRDefault="008F5629" w:rsidP="001E2940">
      <w:pPr>
        <w:spacing w:after="0" w:line="360" w:lineRule="auto"/>
        <w:ind w:left="36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:rsidR="00012A52" w:rsidRPr="00D749A0" w:rsidRDefault="00012A52" w:rsidP="001E2940">
      <w:pPr>
        <w:spacing w:after="0" w:line="360" w:lineRule="auto"/>
        <w:ind w:left="36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D749A0">
        <w:rPr>
          <w:rFonts w:eastAsia="Times New Roman" w:cs="Times New Roman"/>
          <w:color w:val="000000"/>
          <w:sz w:val="24"/>
          <w:szCs w:val="24"/>
          <w:lang w:eastAsia="en-GB"/>
        </w:rPr>
        <w:t xml:space="preserve">Amity University, Noida, Kolkata, Lucknow, Gurgaon, Jaipur, Gwalior </w:t>
      </w:r>
    </w:p>
    <w:p w:rsidR="00012A52" w:rsidRPr="00D749A0" w:rsidRDefault="00012A52" w:rsidP="001E2940">
      <w:pPr>
        <w:spacing w:after="0" w:line="360" w:lineRule="auto"/>
        <w:ind w:left="36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D749A0">
        <w:rPr>
          <w:rFonts w:eastAsia="Times New Roman" w:cs="Times New Roman"/>
          <w:color w:val="000000"/>
          <w:sz w:val="24"/>
          <w:szCs w:val="24"/>
          <w:lang w:eastAsia="en-GB"/>
        </w:rPr>
        <w:t>Andhra University, Visakhapatnam</w:t>
      </w:r>
    </w:p>
    <w:p w:rsidR="00012A52" w:rsidRPr="00D749A0" w:rsidRDefault="00012A52" w:rsidP="001E2940">
      <w:pPr>
        <w:spacing w:after="0" w:line="360" w:lineRule="auto"/>
        <w:ind w:left="36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D749A0">
        <w:rPr>
          <w:rFonts w:eastAsia="Times New Roman" w:cs="Times New Roman"/>
          <w:color w:val="000000"/>
          <w:sz w:val="24"/>
          <w:szCs w:val="24"/>
          <w:lang w:eastAsia="en-GB"/>
        </w:rPr>
        <w:t>Anna University, Chennai</w:t>
      </w:r>
    </w:p>
    <w:p w:rsidR="00012A52" w:rsidRPr="00D749A0" w:rsidRDefault="00012A52" w:rsidP="001E2940">
      <w:pPr>
        <w:spacing w:after="0" w:line="360" w:lineRule="auto"/>
        <w:ind w:left="36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D749A0">
        <w:rPr>
          <w:rFonts w:eastAsia="Times New Roman" w:cs="Times New Roman"/>
          <w:color w:val="000000"/>
          <w:sz w:val="24"/>
          <w:szCs w:val="24"/>
          <w:lang w:eastAsia="en-GB"/>
        </w:rPr>
        <w:t>Chandigarh Region Innovation and Knowledge Cluster (CRIKC), Chandigarh</w:t>
      </w:r>
    </w:p>
    <w:p w:rsidR="00012A52" w:rsidRPr="00D749A0" w:rsidRDefault="00012A52" w:rsidP="001E2940">
      <w:pPr>
        <w:spacing w:after="0" w:line="360" w:lineRule="auto"/>
        <w:ind w:left="360"/>
        <w:rPr>
          <w:rFonts w:eastAsia="Times New Roman" w:cs="Times New Roman"/>
          <w:color w:val="000000"/>
          <w:sz w:val="24"/>
          <w:szCs w:val="24"/>
          <w:lang w:eastAsia="en-GB"/>
        </w:rPr>
      </w:pPr>
      <w:proofErr w:type="spellStart"/>
      <w:r w:rsidRPr="00D749A0">
        <w:rPr>
          <w:rFonts w:eastAsia="Times New Roman" w:cs="Times New Roman"/>
          <w:color w:val="000000"/>
          <w:sz w:val="24"/>
          <w:szCs w:val="24"/>
          <w:lang w:eastAsia="en-GB"/>
        </w:rPr>
        <w:t>Chitkara</w:t>
      </w:r>
      <w:proofErr w:type="spellEnd"/>
      <w:r w:rsidRPr="00D749A0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University, Chandigarh</w:t>
      </w:r>
      <w:bookmarkStart w:id="0" w:name="_GoBack"/>
      <w:bookmarkEnd w:id="0"/>
    </w:p>
    <w:p w:rsidR="00012A52" w:rsidRPr="00D749A0" w:rsidRDefault="00012A52" w:rsidP="001E2940">
      <w:pPr>
        <w:spacing w:after="0" w:line="360" w:lineRule="auto"/>
        <w:ind w:left="36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D749A0">
        <w:rPr>
          <w:rFonts w:eastAsia="Times New Roman" w:cs="Times New Roman"/>
          <w:color w:val="000000"/>
          <w:sz w:val="24"/>
          <w:szCs w:val="24"/>
          <w:lang w:eastAsia="en-GB"/>
        </w:rPr>
        <w:t>Indian Institute of Management Visakhapatnam, Visakhapatnam</w:t>
      </w:r>
    </w:p>
    <w:p w:rsidR="00012A52" w:rsidRPr="00D749A0" w:rsidRDefault="00012A52" w:rsidP="001E2940">
      <w:pPr>
        <w:spacing w:after="0" w:line="360" w:lineRule="auto"/>
        <w:ind w:left="36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D749A0">
        <w:rPr>
          <w:rFonts w:eastAsia="Times New Roman" w:cs="Times New Roman"/>
          <w:color w:val="000000"/>
          <w:sz w:val="24"/>
          <w:szCs w:val="24"/>
          <w:lang w:eastAsia="en-GB"/>
        </w:rPr>
        <w:t>Indian Institute of Science (</w:t>
      </w:r>
      <w:proofErr w:type="spellStart"/>
      <w:r w:rsidRPr="00D749A0">
        <w:rPr>
          <w:rFonts w:eastAsia="Times New Roman" w:cs="Times New Roman"/>
          <w:color w:val="000000"/>
          <w:sz w:val="24"/>
          <w:szCs w:val="24"/>
          <w:lang w:eastAsia="en-GB"/>
        </w:rPr>
        <w:t>IISc</w:t>
      </w:r>
      <w:proofErr w:type="spellEnd"/>
      <w:r w:rsidRPr="00D749A0">
        <w:rPr>
          <w:rFonts w:eastAsia="Times New Roman" w:cs="Times New Roman"/>
          <w:color w:val="000000"/>
          <w:sz w:val="24"/>
          <w:szCs w:val="24"/>
          <w:lang w:eastAsia="en-GB"/>
        </w:rPr>
        <w:t>), Bengaluru (Bangalore)</w:t>
      </w:r>
    </w:p>
    <w:p w:rsidR="00012A52" w:rsidRPr="00D749A0" w:rsidRDefault="00012A52" w:rsidP="001E2940">
      <w:pPr>
        <w:spacing w:after="0" w:line="360" w:lineRule="auto"/>
        <w:ind w:left="36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D749A0">
        <w:rPr>
          <w:rFonts w:eastAsia="Times New Roman" w:cs="Times New Roman"/>
          <w:color w:val="000000"/>
          <w:sz w:val="24"/>
          <w:szCs w:val="24"/>
          <w:lang w:eastAsia="en-GB"/>
        </w:rPr>
        <w:t>Indian Institute of Science Education and Research Pune (IISER Pune), Pune</w:t>
      </w:r>
    </w:p>
    <w:p w:rsidR="00012A52" w:rsidRPr="00D749A0" w:rsidRDefault="00012A52" w:rsidP="001E2940">
      <w:pPr>
        <w:spacing w:after="0" w:line="360" w:lineRule="auto"/>
        <w:ind w:left="36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D749A0">
        <w:rPr>
          <w:rFonts w:eastAsia="Times New Roman" w:cs="Times New Roman"/>
          <w:color w:val="000000"/>
          <w:sz w:val="24"/>
          <w:szCs w:val="24"/>
          <w:lang w:eastAsia="en-GB"/>
        </w:rPr>
        <w:t>Indian Institute of Technology Bombay (IIT Bombay), Mumbai (Bombay)</w:t>
      </w:r>
    </w:p>
    <w:p w:rsidR="00012A52" w:rsidRPr="00D749A0" w:rsidRDefault="00012A52" w:rsidP="001E2940">
      <w:pPr>
        <w:spacing w:after="0" w:line="360" w:lineRule="auto"/>
        <w:ind w:left="36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D749A0">
        <w:rPr>
          <w:rFonts w:eastAsia="Times New Roman" w:cs="Times New Roman"/>
          <w:color w:val="000000"/>
          <w:sz w:val="24"/>
          <w:szCs w:val="24"/>
          <w:lang w:eastAsia="en-GB"/>
        </w:rPr>
        <w:t>Indian Institute of Technology Delhi (IIT Delhi), Delhi</w:t>
      </w:r>
    </w:p>
    <w:p w:rsidR="00012A52" w:rsidRPr="00D749A0" w:rsidRDefault="00012A52" w:rsidP="001E2940">
      <w:pPr>
        <w:spacing w:after="0" w:line="360" w:lineRule="auto"/>
        <w:ind w:left="36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D749A0">
        <w:rPr>
          <w:rFonts w:eastAsia="Times New Roman" w:cs="Times New Roman"/>
          <w:color w:val="000000"/>
          <w:sz w:val="24"/>
          <w:szCs w:val="24"/>
          <w:lang w:eastAsia="en-GB"/>
        </w:rPr>
        <w:t>Indian Institute of Technology Hyderabad (IIT Hyderabad), Hyderabad</w:t>
      </w:r>
    </w:p>
    <w:p w:rsidR="00012A52" w:rsidRPr="00D749A0" w:rsidRDefault="00012A52" w:rsidP="001E2940">
      <w:pPr>
        <w:spacing w:after="0" w:line="360" w:lineRule="auto"/>
        <w:ind w:left="36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D749A0">
        <w:rPr>
          <w:rFonts w:eastAsia="Times New Roman" w:cs="Times New Roman"/>
          <w:color w:val="000000"/>
          <w:sz w:val="24"/>
          <w:szCs w:val="24"/>
          <w:lang w:eastAsia="en-GB"/>
        </w:rPr>
        <w:t>Jawaharlal Nehru University, New Delhi</w:t>
      </w:r>
    </w:p>
    <w:p w:rsidR="00012A52" w:rsidRPr="00D749A0" w:rsidRDefault="00012A52" w:rsidP="001E2940">
      <w:pPr>
        <w:spacing w:after="0" w:line="360" w:lineRule="auto"/>
        <w:ind w:left="360"/>
        <w:rPr>
          <w:rFonts w:eastAsia="Times New Roman" w:cs="Times New Roman"/>
          <w:color w:val="000000"/>
          <w:sz w:val="24"/>
          <w:szCs w:val="24"/>
          <w:lang w:eastAsia="en-GB"/>
        </w:rPr>
      </w:pPr>
      <w:proofErr w:type="spellStart"/>
      <w:r w:rsidRPr="00D749A0">
        <w:rPr>
          <w:rFonts w:eastAsia="Times New Roman" w:cs="Times New Roman"/>
          <w:color w:val="000000"/>
          <w:sz w:val="24"/>
          <w:szCs w:val="24"/>
          <w:lang w:eastAsia="en-GB"/>
        </w:rPr>
        <w:t>Malaviya</w:t>
      </w:r>
      <w:proofErr w:type="spellEnd"/>
      <w:r w:rsidRPr="00D749A0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National Institute of Technology, Jaipur</w:t>
      </w:r>
    </w:p>
    <w:p w:rsidR="00012A52" w:rsidRPr="00D749A0" w:rsidRDefault="00012A52" w:rsidP="001E2940">
      <w:pPr>
        <w:spacing w:after="0" w:line="360" w:lineRule="auto"/>
        <w:ind w:left="360"/>
        <w:rPr>
          <w:rFonts w:eastAsia="Times New Roman" w:cs="Times New Roman"/>
          <w:color w:val="000000"/>
          <w:sz w:val="24"/>
          <w:szCs w:val="24"/>
          <w:lang w:eastAsia="en-GB"/>
        </w:rPr>
      </w:pPr>
      <w:proofErr w:type="spellStart"/>
      <w:r w:rsidRPr="00D749A0">
        <w:rPr>
          <w:rFonts w:eastAsia="Times New Roman" w:cs="Times New Roman"/>
          <w:color w:val="000000"/>
          <w:sz w:val="24"/>
          <w:szCs w:val="24"/>
          <w:lang w:eastAsia="en-GB"/>
        </w:rPr>
        <w:t>Manipal</w:t>
      </w:r>
      <w:proofErr w:type="spellEnd"/>
      <w:r w:rsidRPr="00D749A0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University, </w:t>
      </w:r>
      <w:proofErr w:type="spellStart"/>
      <w:r w:rsidRPr="00D749A0">
        <w:rPr>
          <w:rFonts w:eastAsia="Times New Roman" w:cs="Times New Roman"/>
          <w:color w:val="000000"/>
          <w:sz w:val="24"/>
          <w:szCs w:val="24"/>
          <w:lang w:eastAsia="en-GB"/>
        </w:rPr>
        <w:t>Manipal</w:t>
      </w:r>
      <w:proofErr w:type="spellEnd"/>
    </w:p>
    <w:p w:rsidR="00012A52" w:rsidRPr="00D749A0" w:rsidRDefault="00012A52" w:rsidP="001E2940">
      <w:pPr>
        <w:spacing w:after="0" w:line="360" w:lineRule="auto"/>
        <w:ind w:left="36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D749A0">
        <w:rPr>
          <w:rFonts w:eastAsia="Times New Roman" w:cs="Times New Roman"/>
          <w:color w:val="000000"/>
          <w:sz w:val="24"/>
          <w:szCs w:val="24"/>
          <w:lang w:eastAsia="en-GB"/>
        </w:rPr>
        <w:t>Panjab University, Chandigarh</w:t>
      </w:r>
    </w:p>
    <w:p w:rsidR="00012A52" w:rsidRPr="00D749A0" w:rsidRDefault="00012A52" w:rsidP="001E2940">
      <w:pPr>
        <w:spacing w:after="0" w:line="360" w:lineRule="auto"/>
        <w:ind w:left="36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D749A0">
        <w:rPr>
          <w:rFonts w:eastAsia="Times New Roman" w:cs="Times New Roman"/>
          <w:color w:val="000000"/>
          <w:sz w:val="24"/>
          <w:szCs w:val="24"/>
          <w:lang w:eastAsia="en-GB"/>
        </w:rPr>
        <w:t>PEC University of Technology, Chandigarh</w:t>
      </w:r>
    </w:p>
    <w:p w:rsidR="00012A52" w:rsidRPr="00D749A0" w:rsidRDefault="00012A52" w:rsidP="001E2940">
      <w:pPr>
        <w:spacing w:after="0" w:line="360" w:lineRule="auto"/>
        <w:ind w:left="36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D749A0">
        <w:rPr>
          <w:rFonts w:eastAsia="Times New Roman" w:cs="Times New Roman"/>
          <w:color w:val="000000"/>
          <w:sz w:val="24"/>
          <w:szCs w:val="24"/>
          <w:lang w:eastAsia="en-GB"/>
        </w:rPr>
        <w:t>Postgraduate Institute of Medical Education and Research (PGIMER), Chandigarh</w:t>
      </w:r>
    </w:p>
    <w:p w:rsidR="00012A52" w:rsidRPr="00D749A0" w:rsidRDefault="00012A52" w:rsidP="001E2940">
      <w:pPr>
        <w:spacing w:after="0" w:line="360" w:lineRule="auto"/>
        <w:ind w:left="36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D749A0">
        <w:rPr>
          <w:rFonts w:eastAsia="Times New Roman" w:cs="Times New Roman"/>
          <w:color w:val="000000"/>
          <w:sz w:val="24"/>
          <w:szCs w:val="24"/>
          <w:lang w:eastAsia="en-GB"/>
        </w:rPr>
        <w:t>Public Health Foundation of India, New Delhi</w:t>
      </w:r>
    </w:p>
    <w:p w:rsidR="00012A52" w:rsidRPr="00D749A0" w:rsidRDefault="00012A52" w:rsidP="001E2940">
      <w:pPr>
        <w:spacing w:after="0" w:line="360" w:lineRule="auto"/>
        <w:ind w:left="36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D749A0">
        <w:rPr>
          <w:rFonts w:eastAsia="Times New Roman" w:cs="Times New Roman"/>
          <w:color w:val="000000"/>
          <w:sz w:val="24"/>
          <w:szCs w:val="24"/>
          <w:lang w:eastAsia="en-GB"/>
        </w:rPr>
        <w:t>Sports Authority of India, Delhi</w:t>
      </w:r>
    </w:p>
    <w:p w:rsidR="00012A52" w:rsidRPr="00D749A0" w:rsidRDefault="00012A52" w:rsidP="001E2940">
      <w:pPr>
        <w:spacing w:after="0" w:line="360" w:lineRule="auto"/>
        <w:ind w:left="36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D749A0">
        <w:rPr>
          <w:rFonts w:eastAsia="Times New Roman" w:cs="Times New Roman"/>
          <w:color w:val="000000"/>
          <w:sz w:val="24"/>
          <w:szCs w:val="24"/>
          <w:lang w:eastAsia="en-GB"/>
        </w:rPr>
        <w:t>Tata Institute of Social Sciences, Mumbai</w:t>
      </w:r>
    </w:p>
    <w:p w:rsidR="00012A52" w:rsidRPr="00D749A0" w:rsidRDefault="00012A52" w:rsidP="001E2940">
      <w:pPr>
        <w:spacing w:after="0" w:line="360" w:lineRule="auto"/>
        <w:ind w:left="36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D749A0">
        <w:rPr>
          <w:rFonts w:eastAsia="Times New Roman" w:cs="Times New Roman"/>
          <w:color w:val="000000"/>
          <w:sz w:val="24"/>
          <w:szCs w:val="24"/>
          <w:lang w:eastAsia="en-GB"/>
        </w:rPr>
        <w:t>TERI: The Energy and Resources Institute, New Delhi</w:t>
      </w:r>
    </w:p>
    <w:p w:rsidR="00D464F8" w:rsidRPr="00D749A0" w:rsidRDefault="00012A52" w:rsidP="001E2940">
      <w:pPr>
        <w:spacing w:after="0" w:line="360" w:lineRule="auto"/>
        <w:ind w:left="36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D749A0">
        <w:rPr>
          <w:rFonts w:eastAsia="Times New Roman" w:cs="Times New Roman"/>
          <w:color w:val="000000"/>
          <w:sz w:val="24"/>
          <w:szCs w:val="24"/>
          <w:lang w:eastAsia="en-GB"/>
        </w:rPr>
        <w:t>University of Delhi, Delhi</w:t>
      </w:r>
    </w:p>
    <w:sectPr w:rsidR="00D464F8" w:rsidRPr="00D749A0" w:rsidSect="00D749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F7AA9"/>
    <w:multiLevelType w:val="hybridMultilevel"/>
    <w:tmpl w:val="6B6C6F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56"/>
    <w:rsid w:val="00012A52"/>
    <w:rsid w:val="000A4456"/>
    <w:rsid w:val="001E2940"/>
    <w:rsid w:val="00516AC3"/>
    <w:rsid w:val="0084669D"/>
    <w:rsid w:val="008D5FE3"/>
    <w:rsid w:val="008F5629"/>
    <w:rsid w:val="00D464F8"/>
    <w:rsid w:val="00D7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A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A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Wenwei Wu</cp:lastModifiedBy>
  <cp:revision>5</cp:revision>
  <dcterms:created xsi:type="dcterms:W3CDTF">2017-11-06T16:24:00Z</dcterms:created>
  <dcterms:modified xsi:type="dcterms:W3CDTF">2017-11-07T10:29:00Z</dcterms:modified>
</cp:coreProperties>
</file>