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BA630" w14:textId="77777777" w:rsidR="007A1633" w:rsidRDefault="007A1633" w:rsidP="00836566">
      <w:pPr>
        <w:spacing w:after="0"/>
        <w:jc w:val="center"/>
        <w:rPr>
          <w:rFonts w:ascii="Arial" w:hAnsi="Arial" w:cs="Arial"/>
          <w:b/>
        </w:rPr>
      </w:pPr>
      <w:r>
        <w:rPr>
          <w:rFonts w:ascii="Arial" w:hAnsi="Arial" w:cs="Arial"/>
          <w:b/>
        </w:rPr>
        <w:t>University of Birmingham</w:t>
      </w:r>
    </w:p>
    <w:p w14:paraId="7E9769FC" w14:textId="77777777" w:rsidR="00836566" w:rsidRDefault="00836566" w:rsidP="00836566">
      <w:pPr>
        <w:spacing w:after="0"/>
        <w:jc w:val="center"/>
        <w:rPr>
          <w:rFonts w:ascii="Arial" w:hAnsi="Arial" w:cs="Arial"/>
          <w:b/>
        </w:rPr>
      </w:pPr>
    </w:p>
    <w:p w14:paraId="36C35ED2" w14:textId="77777777" w:rsidR="007A1633" w:rsidRDefault="00C2701D" w:rsidP="00836566">
      <w:pPr>
        <w:spacing w:after="0"/>
        <w:jc w:val="center"/>
        <w:rPr>
          <w:rFonts w:ascii="Arial" w:hAnsi="Arial" w:cs="Arial"/>
          <w:b/>
        </w:rPr>
      </w:pPr>
      <w:r w:rsidRPr="007A1633">
        <w:rPr>
          <w:rFonts w:ascii="Arial" w:hAnsi="Arial" w:cs="Arial"/>
          <w:b/>
        </w:rPr>
        <w:t>Fraud Response Policy</w:t>
      </w:r>
    </w:p>
    <w:p w14:paraId="33D82740" w14:textId="77777777" w:rsidR="00836566" w:rsidRPr="007A1633" w:rsidRDefault="00836566" w:rsidP="00836566">
      <w:pPr>
        <w:spacing w:after="0"/>
        <w:jc w:val="center"/>
        <w:rPr>
          <w:rFonts w:ascii="Arial" w:hAnsi="Arial" w:cs="Arial"/>
          <w:b/>
        </w:rPr>
      </w:pPr>
    </w:p>
    <w:p w14:paraId="001980E6" w14:textId="072D0C60" w:rsidR="00C2701D" w:rsidRPr="00836566" w:rsidRDefault="00C2701D" w:rsidP="00836566">
      <w:pPr>
        <w:pStyle w:val="ListParagraph"/>
        <w:numPr>
          <w:ilvl w:val="0"/>
          <w:numId w:val="40"/>
        </w:numPr>
        <w:spacing w:after="0"/>
        <w:ind w:left="709" w:hanging="709"/>
        <w:rPr>
          <w:rFonts w:ascii="Arial" w:hAnsi="Arial" w:cs="Arial"/>
          <w:b/>
        </w:rPr>
      </w:pPr>
      <w:r w:rsidRPr="00836566">
        <w:rPr>
          <w:rFonts w:ascii="Arial" w:hAnsi="Arial" w:cs="Arial"/>
          <w:b/>
        </w:rPr>
        <w:t>Purpose</w:t>
      </w:r>
    </w:p>
    <w:p w14:paraId="01B5000B" w14:textId="77777777" w:rsidR="00836566" w:rsidRPr="00836566" w:rsidRDefault="00836566" w:rsidP="00836566">
      <w:pPr>
        <w:pStyle w:val="ListParagraph"/>
        <w:spacing w:after="0"/>
        <w:ind w:left="1035"/>
        <w:rPr>
          <w:rFonts w:ascii="Arial" w:hAnsi="Arial" w:cs="Arial"/>
          <w:b/>
        </w:rPr>
      </w:pPr>
    </w:p>
    <w:p w14:paraId="6D72AC87" w14:textId="77777777" w:rsidR="00C2701D" w:rsidRPr="007A1633" w:rsidRDefault="00C2701D" w:rsidP="00836566">
      <w:pPr>
        <w:pStyle w:val="ListParagraph"/>
        <w:numPr>
          <w:ilvl w:val="1"/>
          <w:numId w:val="12"/>
        </w:numPr>
        <w:spacing w:after="0"/>
        <w:rPr>
          <w:rFonts w:ascii="Arial" w:hAnsi="Arial" w:cs="Arial"/>
        </w:rPr>
      </w:pPr>
      <w:r w:rsidRPr="007A1633">
        <w:rPr>
          <w:rFonts w:ascii="Arial" w:hAnsi="Arial" w:cs="Arial"/>
        </w:rPr>
        <w:t>The purpose of this policy is to define responsibilities for action and reporting lines in the event of a suspected fraud or irregularity. The use of the policy should assist in enabling the institution to prevent further loss, establish and secure evidence necessary for any disciplinary and/or criminal action, undertake a systematic investigation process, recover losses where possible, and notify all relevant parties. The policy applies to the University and to all subsidiary and associated companies and to suspected frauds or irregularities undertaken by staff, students or third parties.</w:t>
      </w:r>
    </w:p>
    <w:p w14:paraId="6351A0FE" w14:textId="77777777" w:rsidR="007A1633" w:rsidRPr="007A1633" w:rsidRDefault="007A1633" w:rsidP="00836566">
      <w:pPr>
        <w:pStyle w:val="ListParagraph"/>
        <w:spacing w:after="0"/>
        <w:ind w:left="360"/>
        <w:rPr>
          <w:rFonts w:ascii="Arial" w:hAnsi="Arial" w:cs="Arial"/>
        </w:rPr>
      </w:pPr>
    </w:p>
    <w:p w14:paraId="4D9A11C1" w14:textId="77777777" w:rsidR="007A1633" w:rsidRDefault="00C2701D" w:rsidP="00836566">
      <w:pPr>
        <w:pStyle w:val="ListParagraph"/>
        <w:numPr>
          <w:ilvl w:val="1"/>
          <w:numId w:val="12"/>
        </w:numPr>
        <w:spacing w:after="0"/>
        <w:rPr>
          <w:rFonts w:ascii="Arial" w:hAnsi="Arial" w:cs="Arial"/>
        </w:rPr>
      </w:pPr>
      <w:r w:rsidRPr="007A1633">
        <w:rPr>
          <w:rFonts w:ascii="Arial" w:hAnsi="Arial" w:cs="Arial"/>
        </w:rPr>
        <w:t>The Fraud Act 2006 create</w:t>
      </w:r>
      <w:r w:rsidR="00675391" w:rsidRPr="007A1633">
        <w:rPr>
          <w:rFonts w:ascii="Arial" w:hAnsi="Arial" w:cs="Arial"/>
        </w:rPr>
        <w:t>d</w:t>
      </w:r>
      <w:r w:rsidRPr="007A1633">
        <w:rPr>
          <w:rFonts w:ascii="Arial" w:hAnsi="Arial" w:cs="Arial"/>
        </w:rPr>
        <w:t xml:space="preserve"> a specific offence of fraud</w:t>
      </w:r>
      <w:r w:rsidR="00675391" w:rsidRPr="007A1633">
        <w:rPr>
          <w:rFonts w:ascii="Arial" w:hAnsi="Arial" w:cs="Arial"/>
        </w:rPr>
        <w:t>,</w:t>
      </w:r>
      <w:r w:rsidRPr="007A1633">
        <w:rPr>
          <w:rFonts w:ascii="Arial" w:hAnsi="Arial" w:cs="Arial"/>
        </w:rPr>
        <w:t xml:space="preserve"> defining it as a dishonest act, through false representation, failure to disclose information or abuse of position, with the intent of causing a gain for self, or loss to another. It shift</w:t>
      </w:r>
      <w:r w:rsidR="00FE1098" w:rsidRPr="007A1633">
        <w:rPr>
          <w:rFonts w:ascii="Arial" w:hAnsi="Arial" w:cs="Arial"/>
        </w:rPr>
        <w:t>ed</w:t>
      </w:r>
      <w:r w:rsidRPr="007A1633">
        <w:rPr>
          <w:rFonts w:ascii="Arial" w:hAnsi="Arial" w:cs="Arial"/>
        </w:rPr>
        <w:t xml:space="preserve"> the emphasis to showing the intent of the perpetrator, from the previous legislative position of demonstrating the loss to the victim. Fraud can be perpetrated by persons outside as well as inside an organisation. The criminal act is the attempt to deceive and therefore attempted fraud is treated as seriously as accomplished fraud.</w:t>
      </w:r>
    </w:p>
    <w:p w14:paraId="28B5381B" w14:textId="77777777" w:rsidR="006F2AD2" w:rsidRPr="00EA0507" w:rsidRDefault="006F2AD2" w:rsidP="00EA0507">
      <w:pPr>
        <w:pStyle w:val="ListParagraph"/>
        <w:rPr>
          <w:rFonts w:ascii="Arial" w:hAnsi="Arial" w:cs="Arial"/>
        </w:rPr>
      </w:pPr>
    </w:p>
    <w:p w14:paraId="5B09F97E" w14:textId="6024C580" w:rsidR="006F2AD2" w:rsidRPr="0073189F" w:rsidRDefault="000566BD" w:rsidP="0073189F">
      <w:pPr>
        <w:pStyle w:val="ListParagraph"/>
        <w:numPr>
          <w:ilvl w:val="1"/>
          <w:numId w:val="12"/>
        </w:numPr>
        <w:spacing w:after="0"/>
        <w:rPr>
          <w:rFonts w:ascii="Arial" w:hAnsi="Arial" w:cs="Arial"/>
        </w:rPr>
      </w:pPr>
      <w:r w:rsidRPr="000566BD">
        <w:rPr>
          <w:rFonts w:ascii="Arial" w:hAnsi="Arial" w:cs="Arial"/>
        </w:rPr>
        <w:t>Under the Economic Crime and Corporate Transparency Act 2023, the University may be criminally liable if it fails to prevent fraud committed by a person acting on its behalf, where the fraud is intended to benefit the University.</w:t>
      </w:r>
    </w:p>
    <w:p w14:paraId="2AA7FF04" w14:textId="77777777" w:rsidR="007A1633" w:rsidRPr="007A1633" w:rsidRDefault="007A1633" w:rsidP="00836566">
      <w:pPr>
        <w:pStyle w:val="ListParagraph"/>
        <w:spacing w:after="0"/>
        <w:ind w:left="360"/>
        <w:rPr>
          <w:rFonts w:ascii="Arial" w:hAnsi="Arial" w:cs="Arial"/>
        </w:rPr>
      </w:pPr>
    </w:p>
    <w:p w14:paraId="09EF177F" w14:textId="29C90A3C" w:rsidR="00D97484" w:rsidRDefault="00C2701D" w:rsidP="00836566">
      <w:pPr>
        <w:pStyle w:val="ListParagraph"/>
        <w:numPr>
          <w:ilvl w:val="1"/>
          <w:numId w:val="12"/>
        </w:numPr>
        <w:spacing w:after="0"/>
        <w:rPr>
          <w:rFonts w:ascii="Arial" w:hAnsi="Arial" w:cs="Arial"/>
        </w:rPr>
      </w:pPr>
      <w:r w:rsidRPr="007A1633">
        <w:rPr>
          <w:rFonts w:ascii="Arial" w:hAnsi="Arial" w:cs="Arial"/>
        </w:rPr>
        <w:t xml:space="preserve">The University’s Policy and Procedure on Public Interest Disclosure and “Whistleblowing” is available on the Council pages of the University </w:t>
      </w:r>
      <w:hyperlink r:id="rId11" w:history="1">
        <w:r w:rsidRPr="007A1633">
          <w:rPr>
            <w:rStyle w:val="Hyperlink"/>
            <w:rFonts w:ascii="Arial" w:hAnsi="Arial" w:cs="Arial"/>
          </w:rPr>
          <w:t>website</w:t>
        </w:r>
      </w:hyperlink>
      <w:r w:rsidRPr="007A1633">
        <w:rPr>
          <w:rFonts w:ascii="Arial" w:hAnsi="Arial" w:cs="Arial"/>
        </w:rPr>
        <w:t xml:space="preserve">. The policy is designed to allow staff, students and all members of </w:t>
      </w:r>
      <w:proofErr w:type="gramStart"/>
      <w:r w:rsidRPr="007A1633">
        <w:rPr>
          <w:rFonts w:ascii="Arial" w:hAnsi="Arial" w:cs="Arial"/>
        </w:rPr>
        <w:t>University</w:t>
      </w:r>
      <w:proofErr w:type="gramEnd"/>
      <w:r w:rsidRPr="007A1633">
        <w:rPr>
          <w:rFonts w:ascii="Arial" w:hAnsi="Arial" w:cs="Arial"/>
        </w:rPr>
        <w:t xml:space="preserve"> bodies (e.g. University Committees) to raise, at high level, concerns or information which they believe in good faith provides evidence of malpractice or impropriety. This Fraud Response Policy supplements the Whistleblowing </w:t>
      </w:r>
      <w:proofErr w:type="gramStart"/>
      <w:r w:rsidRPr="007A1633">
        <w:rPr>
          <w:rFonts w:ascii="Arial" w:hAnsi="Arial" w:cs="Arial"/>
        </w:rPr>
        <w:t>Policy, and</w:t>
      </w:r>
      <w:proofErr w:type="gramEnd"/>
      <w:r w:rsidRPr="007A1633">
        <w:rPr>
          <w:rFonts w:ascii="Arial" w:hAnsi="Arial" w:cs="Arial"/>
        </w:rPr>
        <w:t xml:space="preserve"> should be used where a member of the University has actual or strong suspicion of fraud or financial irregularity.</w:t>
      </w:r>
    </w:p>
    <w:p w14:paraId="34650ADA" w14:textId="77777777" w:rsidR="007A1633" w:rsidRDefault="007A1633" w:rsidP="00836566">
      <w:pPr>
        <w:spacing w:after="0"/>
        <w:rPr>
          <w:rFonts w:ascii="Arial" w:hAnsi="Arial" w:cs="Arial"/>
        </w:rPr>
      </w:pPr>
    </w:p>
    <w:p w14:paraId="46D39A82" w14:textId="77777777" w:rsidR="00836566" w:rsidRPr="007A1633" w:rsidRDefault="00836566" w:rsidP="00836566">
      <w:pPr>
        <w:spacing w:after="0"/>
        <w:rPr>
          <w:rFonts w:ascii="Arial" w:hAnsi="Arial" w:cs="Arial"/>
        </w:rPr>
      </w:pPr>
    </w:p>
    <w:p w14:paraId="235E0B03" w14:textId="5250C41B" w:rsidR="00C2701D" w:rsidRPr="00836566" w:rsidRDefault="00C2701D" w:rsidP="00836566">
      <w:pPr>
        <w:pStyle w:val="ListParagraph"/>
        <w:numPr>
          <w:ilvl w:val="0"/>
          <w:numId w:val="40"/>
        </w:numPr>
        <w:spacing w:after="0"/>
        <w:ind w:left="709" w:hanging="709"/>
        <w:rPr>
          <w:rFonts w:ascii="Arial" w:hAnsi="Arial" w:cs="Arial"/>
          <w:b/>
        </w:rPr>
      </w:pPr>
      <w:r w:rsidRPr="00836566">
        <w:rPr>
          <w:rFonts w:ascii="Arial" w:hAnsi="Arial" w:cs="Arial"/>
          <w:b/>
        </w:rPr>
        <w:t>Initiating Action</w:t>
      </w:r>
    </w:p>
    <w:p w14:paraId="356B1BD9" w14:textId="77777777" w:rsidR="00836566" w:rsidRDefault="00836566" w:rsidP="00836566">
      <w:pPr>
        <w:pStyle w:val="ListParagraph"/>
        <w:spacing w:after="0"/>
        <w:ind w:left="680"/>
        <w:rPr>
          <w:rFonts w:ascii="Arial" w:hAnsi="Arial" w:cs="Arial"/>
        </w:rPr>
      </w:pPr>
    </w:p>
    <w:p w14:paraId="69D9464F" w14:textId="3E163904" w:rsidR="00C2701D" w:rsidRDefault="00E0544A" w:rsidP="00836566">
      <w:pPr>
        <w:pStyle w:val="ListParagraph"/>
        <w:numPr>
          <w:ilvl w:val="1"/>
          <w:numId w:val="15"/>
        </w:numPr>
        <w:spacing w:after="0"/>
        <w:rPr>
          <w:rFonts w:ascii="Arial" w:hAnsi="Arial" w:cs="Arial"/>
        </w:rPr>
      </w:pPr>
      <w:r>
        <w:rPr>
          <w:rFonts w:ascii="Arial" w:hAnsi="Arial" w:cs="Arial"/>
        </w:rPr>
        <w:t xml:space="preserve">Suspicions of fraud can be identified through many different routes. This can include the routine operation of controls, </w:t>
      </w:r>
      <w:r w:rsidR="006F38D8">
        <w:rPr>
          <w:rFonts w:ascii="Arial" w:hAnsi="Arial" w:cs="Arial"/>
        </w:rPr>
        <w:t>alerts</w:t>
      </w:r>
      <w:r>
        <w:rPr>
          <w:rFonts w:ascii="Arial" w:hAnsi="Arial" w:cs="Arial"/>
        </w:rPr>
        <w:t xml:space="preserve"> from external stakeholders, </w:t>
      </w:r>
      <w:r w:rsidR="006F38D8">
        <w:rPr>
          <w:rFonts w:ascii="Arial" w:hAnsi="Arial" w:cs="Arial"/>
        </w:rPr>
        <w:t>concerns raised by</w:t>
      </w:r>
      <w:r>
        <w:rPr>
          <w:rFonts w:ascii="Arial" w:hAnsi="Arial" w:cs="Arial"/>
        </w:rPr>
        <w:t xml:space="preserve"> staff and students, internal and external audit activity or </w:t>
      </w:r>
      <w:r w:rsidR="006F38D8">
        <w:rPr>
          <w:rFonts w:ascii="Arial" w:hAnsi="Arial" w:cs="Arial"/>
        </w:rPr>
        <w:t xml:space="preserve">a variety of other sources. </w:t>
      </w:r>
      <w:r w:rsidR="00C2701D" w:rsidRPr="007A1633">
        <w:rPr>
          <w:rFonts w:ascii="Arial" w:hAnsi="Arial" w:cs="Arial"/>
        </w:rPr>
        <w:t>It is the duty of all members of staff to report any actual or suspected incidents of fraud or irregularity</w:t>
      </w:r>
      <w:r w:rsidR="00D26FF5">
        <w:rPr>
          <w:rFonts w:ascii="Arial" w:hAnsi="Arial" w:cs="Arial"/>
        </w:rPr>
        <w:t xml:space="preserve">. How this is done </w:t>
      </w:r>
      <w:r w:rsidR="006F38D8">
        <w:rPr>
          <w:rFonts w:ascii="Arial" w:hAnsi="Arial" w:cs="Arial"/>
        </w:rPr>
        <w:t xml:space="preserve">will depend on the situation </w:t>
      </w:r>
      <w:proofErr w:type="gramStart"/>
      <w:r w:rsidR="006F38D8">
        <w:rPr>
          <w:rFonts w:ascii="Arial" w:hAnsi="Arial" w:cs="Arial"/>
        </w:rPr>
        <w:t>encountered,</w:t>
      </w:r>
      <w:r w:rsidR="00D26FF5">
        <w:rPr>
          <w:rFonts w:ascii="Arial" w:hAnsi="Arial" w:cs="Arial"/>
        </w:rPr>
        <w:t xml:space="preserve"> and</w:t>
      </w:r>
      <w:proofErr w:type="gramEnd"/>
      <w:r w:rsidR="00D26FF5">
        <w:rPr>
          <w:rFonts w:ascii="Arial" w:hAnsi="Arial" w:cs="Arial"/>
        </w:rPr>
        <w:t xml:space="preserve"> may</w:t>
      </w:r>
      <w:r w:rsidR="006F38D8">
        <w:rPr>
          <w:rFonts w:ascii="Arial" w:hAnsi="Arial" w:cs="Arial"/>
        </w:rPr>
        <w:t xml:space="preserve"> includ</w:t>
      </w:r>
      <w:r w:rsidR="00D26FF5">
        <w:rPr>
          <w:rFonts w:ascii="Arial" w:hAnsi="Arial" w:cs="Arial"/>
        </w:rPr>
        <w:t xml:space="preserve">e </w:t>
      </w:r>
      <w:r w:rsidR="00781AFA">
        <w:rPr>
          <w:rFonts w:ascii="Arial" w:hAnsi="Arial" w:cs="Arial"/>
        </w:rPr>
        <w:t>procedures</w:t>
      </w:r>
      <w:r w:rsidR="00D26FF5">
        <w:rPr>
          <w:rFonts w:ascii="Arial" w:hAnsi="Arial" w:cs="Arial"/>
        </w:rPr>
        <w:t xml:space="preserve"> </w:t>
      </w:r>
      <w:r w:rsidR="00781AFA">
        <w:rPr>
          <w:rFonts w:ascii="Arial" w:hAnsi="Arial" w:cs="Arial"/>
        </w:rPr>
        <w:t xml:space="preserve">documented </w:t>
      </w:r>
      <w:r w:rsidR="00D26FF5">
        <w:rPr>
          <w:rFonts w:ascii="Arial" w:hAnsi="Arial" w:cs="Arial"/>
        </w:rPr>
        <w:t>in</w:t>
      </w:r>
      <w:r w:rsidR="006F38D8">
        <w:rPr>
          <w:rFonts w:ascii="Arial" w:hAnsi="Arial" w:cs="Arial"/>
        </w:rPr>
        <w:t xml:space="preserve"> the University’s Whistleblowing Policy</w:t>
      </w:r>
      <w:r w:rsidR="00C2701D" w:rsidRPr="007A1633">
        <w:rPr>
          <w:rFonts w:ascii="Arial" w:hAnsi="Arial" w:cs="Arial"/>
        </w:rPr>
        <w:t xml:space="preserve">. </w:t>
      </w:r>
      <w:r w:rsidR="006F38D8">
        <w:rPr>
          <w:rFonts w:ascii="Arial" w:hAnsi="Arial" w:cs="Arial"/>
        </w:rPr>
        <w:t>Ultimately t</w:t>
      </w:r>
      <w:r w:rsidR="00C2701D" w:rsidRPr="007A1633">
        <w:rPr>
          <w:rFonts w:ascii="Arial" w:hAnsi="Arial" w:cs="Arial"/>
        </w:rPr>
        <w:t>hese should be reported without delay to the Registrar</w:t>
      </w:r>
      <w:r w:rsidR="00E44935">
        <w:rPr>
          <w:rFonts w:ascii="Arial" w:hAnsi="Arial" w:cs="Arial"/>
        </w:rPr>
        <w:t>,</w:t>
      </w:r>
      <w:r w:rsidR="00C2701D" w:rsidRPr="007A1633">
        <w:rPr>
          <w:rFonts w:ascii="Arial" w:hAnsi="Arial" w:cs="Arial"/>
        </w:rPr>
        <w:t xml:space="preserve"> Secretary</w:t>
      </w:r>
      <w:r w:rsidR="00150FF8" w:rsidRPr="007A1633">
        <w:rPr>
          <w:rFonts w:ascii="Arial" w:hAnsi="Arial" w:cs="Arial"/>
        </w:rPr>
        <w:t xml:space="preserve">, </w:t>
      </w:r>
      <w:r w:rsidR="00E44935">
        <w:rPr>
          <w:rFonts w:ascii="Arial" w:hAnsi="Arial" w:cs="Arial"/>
        </w:rPr>
        <w:t xml:space="preserve">and Chief Operating Officer </w:t>
      </w:r>
      <w:r w:rsidR="007D3B3D" w:rsidRPr="007A1633">
        <w:rPr>
          <w:rFonts w:ascii="Arial" w:hAnsi="Arial" w:cs="Arial"/>
        </w:rPr>
        <w:t xml:space="preserve">who will decide on the appropriate actions to be taken. It may be necessary to </w:t>
      </w:r>
      <w:r w:rsidR="00C2701D" w:rsidRPr="007A1633">
        <w:rPr>
          <w:rFonts w:ascii="Arial" w:hAnsi="Arial" w:cs="Arial"/>
        </w:rPr>
        <w:t>convene a meeting of the following Fraud Response Group to decide on the initial response:</w:t>
      </w:r>
    </w:p>
    <w:p w14:paraId="4F6B24D5" w14:textId="77777777" w:rsidR="007A1633" w:rsidRPr="007A1633" w:rsidRDefault="007A1633" w:rsidP="00836566">
      <w:pPr>
        <w:pStyle w:val="ListParagraph"/>
        <w:spacing w:after="0"/>
        <w:ind w:left="680"/>
        <w:rPr>
          <w:rFonts w:ascii="Arial" w:hAnsi="Arial" w:cs="Arial"/>
        </w:rPr>
      </w:pPr>
    </w:p>
    <w:p w14:paraId="5C70DAF1" w14:textId="75962E3F" w:rsidR="00C2701D" w:rsidRPr="007A1633" w:rsidRDefault="00C2701D" w:rsidP="00836566">
      <w:pPr>
        <w:pStyle w:val="ListParagraph"/>
        <w:numPr>
          <w:ilvl w:val="0"/>
          <w:numId w:val="8"/>
        </w:numPr>
        <w:spacing w:after="0"/>
        <w:ind w:left="1418" w:hanging="567"/>
        <w:rPr>
          <w:rFonts w:ascii="Arial" w:hAnsi="Arial" w:cs="Arial"/>
        </w:rPr>
      </w:pPr>
      <w:r w:rsidRPr="007A1633">
        <w:rPr>
          <w:rFonts w:ascii="Arial" w:hAnsi="Arial" w:cs="Arial"/>
        </w:rPr>
        <w:t>Registrar</w:t>
      </w:r>
      <w:r w:rsidR="002C4760">
        <w:rPr>
          <w:rFonts w:ascii="Arial" w:hAnsi="Arial" w:cs="Arial"/>
        </w:rPr>
        <w:t>,</w:t>
      </w:r>
      <w:r w:rsidRPr="007A1633">
        <w:rPr>
          <w:rFonts w:ascii="Arial" w:hAnsi="Arial" w:cs="Arial"/>
        </w:rPr>
        <w:t xml:space="preserve"> Secretary</w:t>
      </w:r>
      <w:r w:rsidR="00705A85">
        <w:rPr>
          <w:rFonts w:ascii="Arial" w:hAnsi="Arial" w:cs="Arial"/>
        </w:rPr>
        <w:t>,</w:t>
      </w:r>
      <w:r w:rsidR="002C4760">
        <w:rPr>
          <w:rFonts w:ascii="Arial" w:hAnsi="Arial" w:cs="Arial"/>
        </w:rPr>
        <w:t xml:space="preserve"> and Chief Operating Officer</w:t>
      </w:r>
      <w:r w:rsidRPr="007A1633">
        <w:rPr>
          <w:rFonts w:ascii="Arial" w:hAnsi="Arial" w:cs="Arial"/>
        </w:rPr>
        <w:t xml:space="preserve"> (</w:t>
      </w:r>
      <w:r w:rsidR="000373F3">
        <w:rPr>
          <w:rFonts w:ascii="Arial" w:hAnsi="Arial" w:cs="Arial"/>
        </w:rPr>
        <w:t>C</w:t>
      </w:r>
      <w:r w:rsidRPr="007A1633">
        <w:rPr>
          <w:rFonts w:ascii="Arial" w:hAnsi="Arial" w:cs="Arial"/>
        </w:rPr>
        <w:t>hair)</w:t>
      </w:r>
    </w:p>
    <w:p w14:paraId="708C280A" w14:textId="64E2D159" w:rsidR="00C2701D" w:rsidRPr="007A1633" w:rsidRDefault="000D1A50" w:rsidP="00836566">
      <w:pPr>
        <w:pStyle w:val="ListParagraph"/>
        <w:numPr>
          <w:ilvl w:val="0"/>
          <w:numId w:val="8"/>
        </w:numPr>
        <w:spacing w:after="0"/>
        <w:ind w:left="1418" w:hanging="567"/>
        <w:rPr>
          <w:rFonts w:ascii="Arial" w:hAnsi="Arial" w:cs="Arial"/>
        </w:rPr>
      </w:pPr>
      <w:r>
        <w:rPr>
          <w:rFonts w:ascii="Arial" w:hAnsi="Arial" w:cs="Arial"/>
        </w:rPr>
        <w:t>Chief Financial Officer</w:t>
      </w:r>
      <w:r w:rsidR="00C2701D" w:rsidRPr="007A1633">
        <w:rPr>
          <w:rFonts w:ascii="Arial" w:hAnsi="Arial" w:cs="Arial"/>
        </w:rPr>
        <w:t xml:space="preserve"> (Deputy Chair)</w:t>
      </w:r>
    </w:p>
    <w:p w14:paraId="4BE8F554" w14:textId="1D791CAD" w:rsidR="00C2701D" w:rsidRPr="007A1633" w:rsidRDefault="00C2701D" w:rsidP="00836566">
      <w:pPr>
        <w:pStyle w:val="ListParagraph"/>
        <w:numPr>
          <w:ilvl w:val="0"/>
          <w:numId w:val="8"/>
        </w:numPr>
        <w:spacing w:after="0"/>
        <w:ind w:left="1418" w:hanging="567"/>
        <w:rPr>
          <w:rFonts w:ascii="Arial" w:hAnsi="Arial" w:cs="Arial"/>
        </w:rPr>
      </w:pPr>
      <w:r w:rsidRPr="007A1633">
        <w:rPr>
          <w:rFonts w:ascii="Arial" w:hAnsi="Arial" w:cs="Arial"/>
        </w:rPr>
        <w:lastRenderedPageBreak/>
        <w:t xml:space="preserve">Director of </w:t>
      </w:r>
      <w:r w:rsidR="00705A85">
        <w:rPr>
          <w:rFonts w:ascii="Arial" w:hAnsi="Arial" w:cs="Arial"/>
        </w:rPr>
        <w:t>People and Culture</w:t>
      </w:r>
    </w:p>
    <w:p w14:paraId="43186E5C" w14:textId="77777777" w:rsidR="00C2701D" w:rsidRPr="007A1633" w:rsidRDefault="00C2701D" w:rsidP="00836566">
      <w:pPr>
        <w:pStyle w:val="ListParagraph"/>
        <w:numPr>
          <w:ilvl w:val="0"/>
          <w:numId w:val="8"/>
        </w:numPr>
        <w:spacing w:after="0"/>
        <w:ind w:left="1418" w:hanging="567"/>
        <w:rPr>
          <w:rFonts w:ascii="Arial" w:hAnsi="Arial" w:cs="Arial"/>
        </w:rPr>
      </w:pPr>
      <w:r w:rsidRPr="007A1633">
        <w:rPr>
          <w:rFonts w:ascii="Arial" w:hAnsi="Arial" w:cs="Arial"/>
        </w:rPr>
        <w:t>Head of Internal Audit</w:t>
      </w:r>
    </w:p>
    <w:p w14:paraId="1B4E86E8" w14:textId="4A4DE101" w:rsidR="00646EA2" w:rsidRDefault="00C2701D" w:rsidP="00836566">
      <w:pPr>
        <w:pStyle w:val="ListParagraph"/>
        <w:numPr>
          <w:ilvl w:val="0"/>
          <w:numId w:val="8"/>
        </w:numPr>
        <w:spacing w:after="0"/>
        <w:ind w:left="1418" w:hanging="567"/>
        <w:rPr>
          <w:rFonts w:ascii="Arial" w:hAnsi="Arial" w:cs="Arial"/>
        </w:rPr>
      </w:pPr>
      <w:r w:rsidRPr="007A1633">
        <w:rPr>
          <w:rFonts w:ascii="Arial" w:hAnsi="Arial" w:cs="Arial"/>
        </w:rPr>
        <w:t>Other senior staff as determined by the Registrar</w:t>
      </w:r>
      <w:r w:rsidR="00705A85">
        <w:rPr>
          <w:rFonts w:ascii="Arial" w:hAnsi="Arial" w:cs="Arial"/>
        </w:rPr>
        <w:t>,</w:t>
      </w:r>
      <w:r w:rsidRPr="007A1633">
        <w:rPr>
          <w:rFonts w:ascii="Arial" w:hAnsi="Arial" w:cs="Arial"/>
        </w:rPr>
        <w:t xml:space="preserve"> Secretary</w:t>
      </w:r>
      <w:r w:rsidR="00705A85">
        <w:rPr>
          <w:rFonts w:ascii="Arial" w:hAnsi="Arial" w:cs="Arial"/>
        </w:rPr>
        <w:t>, and Chief Operating Officer</w:t>
      </w:r>
      <w:r w:rsidRPr="007A1633">
        <w:rPr>
          <w:rFonts w:ascii="Arial" w:hAnsi="Arial" w:cs="Arial"/>
        </w:rPr>
        <w:t xml:space="preserve"> (e.g. Director of Legal Services, </w:t>
      </w:r>
      <w:r w:rsidR="005300B0" w:rsidRPr="007A1633">
        <w:rPr>
          <w:rFonts w:ascii="Arial" w:hAnsi="Arial" w:cs="Arial"/>
        </w:rPr>
        <w:t>Chief Information Officer</w:t>
      </w:r>
      <w:r w:rsidRPr="007A1633">
        <w:rPr>
          <w:rFonts w:ascii="Arial" w:hAnsi="Arial" w:cs="Arial"/>
        </w:rPr>
        <w:t xml:space="preserve">, Academic </w:t>
      </w:r>
      <w:r w:rsidR="00F81256" w:rsidRPr="007A1633">
        <w:rPr>
          <w:rFonts w:ascii="Arial" w:hAnsi="Arial" w:cs="Arial"/>
        </w:rPr>
        <w:t>Registrar</w:t>
      </w:r>
      <w:r w:rsidRPr="007A1633">
        <w:rPr>
          <w:rFonts w:ascii="Arial" w:hAnsi="Arial" w:cs="Arial"/>
        </w:rPr>
        <w:t xml:space="preserve">, Director of </w:t>
      </w:r>
      <w:r w:rsidR="00F81256" w:rsidRPr="007A1633">
        <w:rPr>
          <w:rFonts w:ascii="Arial" w:hAnsi="Arial" w:cs="Arial"/>
        </w:rPr>
        <w:t xml:space="preserve">External </w:t>
      </w:r>
      <w:r w:rsidRPr="007A1633">
        <w:rPr>
          <w:rFonts w:ascii="Arial" w:hAnsi="Arial" w:cs="Arial"/>
        </w:rPr>
        <w:t>Relations).</w:t>
      </w:r>
    </w:p>
    <w:p w14:paraId="5C43636A" w14:textId="77777777" w:rsidR="00705A85" w:rsidRDefault="00705A85" w:rsidP="00EA0507">
      <w:pPr>
        <w:pStyle w:val="ListParagraph"/>
        <w:spacing w:after="0"/>
        <w:ind w:left="1418"/>
        <w:rPr>
          <w:rFonts w:ascii="Arial" w:hAnsi="Arial" w:cs="Arial"/>
        </w:rPr>
      </w:pPr>
    </w:p>
    <w:p w14:paraId="6C4B0244" w14:textId="28BDBA22" w:rsidR="00646EA2" w:rsidRPr="00F24F2D" w:rsidRDefault="00646EA2" w:rsidP="00836566">
      <w:pPr>
        <w:pStyle w:val="ListParagraph"/>
        <w:numPr>
          <w:ilvl w:val="1"/>
          <w:numId w:val="15"/>
        </w:numPr>
        <w:spacing w:after="0"/>
        <w:rPr>
          <w:rFonts w:ascii="Arial" w:hAnsi="Arial" w:cs="Arial"/>
        </w:rPr>
      </w:pPr>
      <w:r w:rsidRPr="007A1633">
        <w:rPr>
          <w:rFonts w:ascii="Arial" w:hAnsi="Arial" w:cs="Arial"/>
        </w:rPr>
        <w:t xml:space="preserve">If the suspected fraud or financial irregularity involves or </w:t>
      </w:r>
      <w:r w:rsidRPr="008A6609">
        <w:rPr>
          <w:rFonts w:ascii="Arial" w:hAnsi="Arial" w:cs="Arial"/>
        </w:rPr>
        <w:t>implicates the Registrar</w:t>
      </w:r>
      <w:r w:rsidR="00705A85">
        <w:rPr>
          <w:rFonts w:ascii="Arial" w:hAnsi="Arial" w:cs="Arial"/>
        </w:rPr>
        <w:t>,</w:t>
      </w:r>
      <w:r w:rsidRPr="008A6609">
        <w:rPr>
          <w:rFonts w:ascii="Arial" w:hAnsi="Arial" w:cs="Arial"/>
        </w:rPr>
        <w:t xml:space="preserve"> Secretary,</w:t>
      </w:r>
      <w:r w:rsidRPr="007A1633">
        <w:rPr>
          <w:rFonts w:ascii="Arial" w:hAnsi="Arial" w:cs="Arial"/>
        </w:rPr>
        <w:t xml:space="preserve"> </w:t>
      </w:r>
      <w:r w:rsidR="00705A85">
        <w:rPr>
          <w:rFonts w:ascii="Arial" w:hAnsi="Arial" w:cs="Arial"/>
        </w:rPr>
        <w:t xml:space="preserve">and Chief Operating Officer </w:t>
      </w:r>
      <w:r w:rsidRPr="007A1633">
        <w:rPr>
          <w:rFonts w:ascii="Arial" w:hAnsi="Arial" w:cs="Arial"/>
        </w:rPr>
        <w:t>then the matter should be referred to the Vice</w:t>
      </w:r>
      <w:r w:rsidR="00B32240">
        <w:rPr>
          <w:rFonts w:ascii="Arial" w:hAnsi="Arial" w:cs="Arial"/>
        </w:rPr>
        <w:t>-</w:t>
      </w:r>
      <w:r w:rsidRPr="007A1633">
        <w:rPr>
          <w:rFonts w:ascii="Arial" w:hAnsi="Arial" w:cs="Arial"/>
        </w:rPr>
        <w:t>Chancellor.</w:t>
      </w:r>
      <w:r w:rsidR="00E0544A">
        <w:rPr>
          <w:rFonts w:ascii="Arial" w:hAnsi="Arial" w:cs="Arial"/>
        </w:rPr>
        <w:t xml:space="preserve"> </w:t>
      </w:r>
      <w:r w:rsidR="00E0544A" w:rsidRPr="007A1633">
        <w:rPr>
          <w:rFonts w:ascii="Arial" w:hAnsi="Arial" w:cs="Arial"/>
        </w:rPr>
        <w:t xml:space="preserve">If the suspected fraud or financial irregularity involves or </w:t>
      </w:r>
      <w:r w:rsidR="00E0544A" w:rsidRPr="008A6609">
        <w:rPr>
          <w:rFonts w:ascii="Arial" w:hAnsi="Arial" w:cs="Arial"/>
        </w:rPr>
        <w:t xml:space="preserve">implicates </w:t>
      </w:r>
      <w:r w:rsidR="00E0544A">
        <w:rPr>
          <w:rFonts w:ascii="Arial" w:hAnsi="Arial" w:cs="Arial"/>
        </w:rPr>
        <w:t>the Vice-Chancellor</w:t>
      </w:r>
      <w:r w:rsidR="00E0544A" w:rsidRPr="008A6609">
        <w:rPr>
          <w:rFonts w:ascii="Arial" w:hAnsi="Arial" w:cs="Arial"/>
        </w:rPr>
        <w:t>,</w:t>
      </w:r>
      <w:r w:rsidR="00E0544A" w:rsidRPr="007A1633">
        <w:rPr>
          <w:rFonts w:ascii="Arial" w:hAnsi="Arial" w:cs="Arial"/>
        </w:rPr>
        <w:t xml:space="preserve"> then the matter should be referred to the Chair of University Council and/or the Chair of Audit Committee as appropriate.</w:t>
      </w:r>
    </w:p>
    <w:p w14:paraId="14A2D03C" w14:textId="77777777" w:rsidR="00A55AE8" w:rsidRPr="007A1633" w:rsidRDefault="00A55AE8" w:rsidP="00836566">
      <w:pPr>
        <w:pStyle w:val="ListParagraph"/>
        <w:spacing w:after="0"/>
        <w:ind w:left="680"/>
        <w:rPr>
          <w:rFonts w:ascii="Arial" w:hAnsi="Arial" w:cs="Arial"/>
        </w:rPr>
      </w:pPr>
    </w:p>
    <w:p w14:paraId="451B4611" w14:textId="77777777" w:rsidR="00C2701D" w:rsidRDefault="00C2701D" w:rsidP="00836566">
      <w:pPr>
        <w:pStyle w:val="ListParagraph"/>
        <w:numPr>
          <w:ilvl w:val="1"/>
          <w:numId w:val="15"/>
        </w:numPr>
        <w:spacing w:after="0"/>
        <w:rPr>
          <w:rFonts w:ascii="Arial" w:hAnsi="Arial" w:cs="Arial"/>
        </w:rPr>
      </w:pPr>
      <w:r w:rsidRPr="007A1633">
        <w:rPr>
          <w:rFonts w:ascii="Arial" w:hAnsi="Arial" w:cs="Arial"/>
        </w:rPr>
        <w:t xml:space="preserve">The Fraud Response Group will decide on the action to be taken. This will normally be an investigation led by the Head of Internal Audit; </w:t>
      </w:r>
      <w:proofErr w:type="gramStart"/>
      <w:r w:rsidRPr="007A1633">
        <w:rPr>
          <w:rFonts w:ascii="Arial" w:hAnsi="Arial" w:cs="Arial"/>
        </w:rPr>
        <w:t>however</w:t>
      </w:r>
      <w:proofErr w:type="gramEnd"/>
      <w:r w:rsidRPr="007A1633">
        <w:rPr>
          <w:rFonts w:ascii="Arial" w:hAnsi="Arial" w:cs="Arial"/>
        </w:rPr>
        <w:t xml:space="preserve"> the action will be contingent on the scale and circumstances of the suspected incident.</w:t>
      </w:r>
      <w:r w:rsidR="00826849" w:rsidRPr="007A1633">
        <w:rPr>
          <w:rFonts w:ascii="Arial" w:hAnsi="Arial" w:cs="Arial"/>
        </w:rPr>
        <w:t xml:space="preserve"> </w:t>
      </w:r>
      <w:r w:rsidRPr="007A1633">
        <w:rPr>
          <w:rFonts w:ascii="Arial" w:hAnsi="Arial" w:cs="Arial"/>
        </w:rPr>
        <w:t>The decision by the group to initiate a fraud investigation shall constitute authority to the Head of Internal Audit to use time provided in the Internal Audit Plan for special investigations, or contingency time, or to switch internal audit resources from planned audits.</w:t>
      </w:r>
      <w:r w:rsidR="00F81256" w:rsidRPr="007A1633">
        <w:rPr>
          <w:rFonts w:ascii="Arial" w:hAnsi="Arial" w:cs="Arial"/>
        </w:rPr>
        <w:t xml:space="preserve"> Where the </w:t>
      </w:r>
      <w:r w:rsidR="003439BE" w:rsidRPr="007A1633">
        <w:rPr>
          <w:rFonts w:ascii="Arial" w:hAnsi="Arial" w:cs="Arial"/>
        </w:rPr>
        <w:t>suspected fraud could have significant legal, financial or reputational consequences, t</w:t>
      </w:r>
      <w:r w:rsidR="00F81256" w:rsidRPr="007A1633">
        <w:rPr>
          <w:rFonts w:ascii="Arial" w:hAnsi="Arial" w:cs="Arial"/>
        </w:rPr>
        <w:t>he initiation of the investigation will</w:t>
      </w:r>
      <w:r w:rsidR="003439BE" w:rsidRPr="007A1633">
        <w:rPr>
          <w:rFonts w:ascii="Arial" w:hAnsi="Arial" w:cs="Arial"/>
        </w:rPr>
        <w:t xml:space="preserve"> be from the Director of Legal Services to the Head of Internal Audit to ensure that it is performed under legal privilege. </w:t>
      </w:r>
      <w:r w:rsidR="00F81256" w:rsidRPr="007A1633">
        <w:rPr>
          <w:rFonts w:ascii="Arial" w:hAnsi="Arial" w:cs="Arial"/>
        </w:rPr>
        <w:t xml:space="preserve"> </w:t>
      </w:r>
    </w:p>
    <w:p w14:paraId="425BE3D3" w14:textId="77777777" w:rsidR="007A1633" w:rsidRPr="007A1633" w:rsidRDefault="007A1633" w:rsidP="00836566">
      <w:pPr>
        <w:pStyle w:val="ListParagraph"/>
        <w:spacing w:after="0"/>
        <w:ind w:left="680"/>
        <w:rPr>
          <w:rFonts w:ascii="Arial" w:hAnsi="Arial" w:cs="Arial"/>
        </w:rPr>
      </w:pPr>
    </w:p>
    <w:p w14:paraId="5A3FF3D6" w14:textId="1A55BAD1" w:rsidR="00C2701D" w:rsidRDefault="00C2701D" w:rsidP="00836566">
      <w:pPr>
        <w:pStyle w:val="ListParagraph"/>
        <w:numPr>
          <w:ilvl w:val="1"/>
          <w:numId w:val="15"/>
        </w:numPr>
        <w:spacing w:after="0"/>
        <w:rPr>
          <w:rFonts w:ascii="Arial" w:hAnsi="Arial" w:cs="Arial"/>
        </w:rPr>
      </w:pPr>
      <w:r w:rsidRPr="6E9D480B">
        <w:rPr>
          <w:rFonts w:ascii="Arial" w:hAnsi="Arial" w:cs="Arial"/>
        </w:rPr>
        <w:t>The Fraud Response Group will also consider whether any specialist resource such as staff from Finance, IT, Legal Services, H</w:t>
      </w:r>
      <w:r w:rsidR="009B3AF2" w:rsidRPr="6E9D480B">
        <w:rPr>
          <w:rFonts w:ascii="Arial" w:hAnsi="Arial" w:cs="Arial"/>
        </w:rPr>
        <w:t xml:space="preserve">uman </w:t>
      </w:r>
      <w:r w:rsidRPr="6E9D480B">
        <w:rPr>
          <w:rFonts w:ascii="Arial" w:hAnsi="Arial" w:cs="Arial"/>
        </w:rPr>
        <w:t>R</w:t>
      </w:r>
      <w:r w:rsidR="009B3AF2" w:rsidRPr="6E9D480B">
        <w:rPr>
          <w:rFonts w:ascii="Arial" w:hAnsi="Arial" w:cs="Arial"/>
        </w:rPr>
        <w:t>esources</w:t>
      </w:r>
      <w:r w:rsidRPr="6E9D480B">
        <w:rPr>
          <w:rFonts w:ascii="Arial" w:hAnsi="Arial" w:cs="Arial"/>
        </w:rPr>
        <w:t xml:space="preserve">, </w:t>
      </w:r>
      <w:r w:rsidR="000D1A50" w:rsidRPr="6E9D480B">
        <w:rPr>
          <w:rFonts w:ascii="Arial" w:hAnsi="Arial" w:cs="Arial"/>
        </w:rPr>
        <w:t>Campus Services</w:t>
      </w:r>
      <w:r w:rsidRPr="6E9D480B">
        <w:rPr>
          <w:rFonts w:ascii="Arial" w:hAnsi="Arial" w:cs="Arial"/>
        </w:rPr>
        <w:t xml:space="preserve">, Academic Services or Estates are required to assist in the </w:t>
      </w:r>
      <w:proofErr w:type="gramStart"/>
      <w:r w:rsidRPr="6E9D480B">
        <w:rPr>
          <w:rFonts w:ascii="Arial" w:hAnsi="Arial" w:cs="Arial"/>
        </w:rPr>
        <w:t>investigation, and</w:t>
      </w:r>
      <w:proofErr w:type="gramEnd"/>
      <w:r w:rsidRPr="6E9D480B">
        <w:rPr>
          <w:rFonts w:ascii="Arial" w:hAnsi="Arial" w:cs="Arial"/>
        </w:rPr>
        <w:t xml:space="preserve"> will ensure that this resource is made available to the Head of Internal Audit. The Fraud Response Group will approve the appointment of external specialists to assist with, or undertake, the investigation if required</w:t>
      </w:r>
      <w:r w:rsidR="009E6F61">
        <w:rPr>
          <w:rFonts w:ascii="Arial" w:hAnsi="Arial" w:cs="Arial"/>
        </w:rPr>
        <w:t xml:space="preserve">, and consider </w:t>
      </w:r>
      <w:proofErr w:type="gramStart"/>
      <w:r w:rsidR="009E6F61">
        <w:rPr>
          <w:rFonts w:ascii="Arial" w:hAnsi="Arial" w:cs="Arial"/>
        </w:rPr>
        <w:t>if and when</w:t>
      </w:r>
      <w:proofErr w:type="gramEnd"/>
      <w:r w:rsidR="009E6F61">
        <w:rPr>
          <w:rFonts w:ascii="Arial" w:hAnsi="Arial" w:cs="Arial"/>
        </w:rPr>
        <w:t xml:space="preserve"> to engage with the Police</w:t>
      </w:r>
      <w:r w:rsidR="004B46A6">
        <w:rPr>
          <w:rFonts w:ascii="Arial" w:hAnsi="Arial" w:cs="Arial"/>
        </w:rPr>
        <w:t>, other law enforcement agencies and/or other external parties</w:t>
      </w:r>
      <w:r w:rsidRPr="6E9D480B">
        <w:rPr>
          <w:rFonts w:ascii="Arial" w:hAnsi="Arial" w:cs="Arial"/>
        </w:rPr>
        <w:t>.</w:t>
      </w:r>
    </w:p>
    <w:p w14:paraId="627A3EF1" w14:textId="77777777" w:rsidR="007A1633" w:rsidRPr="007A1633" w:rsidRDefault="007A1633" w:rsidP="00836566">
      <w:pPr>
        <w:pStyle w:val="ListParagraph"/>
        <w:spacing w:after="0"/>
        <w:rPr>
          <w:rFonts w:ascii="Arial" w:hAnsi="Arial" w:cs="Arial"/>
        </w:rPr>
      </w:pPr>
    </w:p>
    <w:p w14:paraId="06CD9A77" w14:textId="2E1050F4" w:rsidR="00D97484" w:rsidRDefault="00C2701D" w:rsidP="00836566">
      <w:pPr>
        <w:pStyle w:val="ListParagraph"/>
        <w:numPr>
          <w:ilvl w:val="1"/>
          <w:numId w:val="15"/>
        </w:numPr>
        <w:spacing w:after="0"/>
        <w:rPr>
          <w:rFonts w:ascii="Arial" w:hAnsi="Arial" w:cs="Arial"/>
        </w:rPr>
      </w:pPr>
      <w:r w:rsidRPr="007A1633">
        <w:rPr>
          <w:rFonts w:ascii="Arial" w:hAnsi="Arial" w:cs="Arial"/>
        </w:rPr>
        <w:t xml:space="preserve">Confidentiality will be </w:t>
      </w:r>
      <w:proofErr w:type="gramStart"/>
      <w:r w:rsidRPr="007A1633">
        <w:rPr>
          <w:rFonts w:ascii="Arial" w:hAnsi="Arial" w:cs="Arial"/>
        </w:rPr>
        <w:t>maintained,</w:t>
      </w:r>
      <w:proofErr w:type="gramEnd"/>
      <w:r w:rsidRPr="007A1633">
        <w:rPr>
          <w:rFonts w:ascii="Arial" w:hAnsi="Arial" w:cs="Arial"/>
        </w:rPr>
        <w:t xml:space="preserve"> however the Fraud Response Group will be responsible for ensuring that the Vice</w:t>
      </w:r>
      <w:r w:rsidR="00B32240">
        <w:rPr>
          <w:rFonts w:ascii="Arial" w:hAnsi="Arial" w:cs="Arial"/>
        </w:rPr>
        <w:t>-</w:t>
      </w:r>
      <w:r w:rsidRPr="007A1633">
        <w:rPr>
          <w:rFonts w:ascii="Arial" w:hAnsi="Arial" w:cs="Arial"/>
        </w:rPr>
        <w:t xml:space="preserve">Chancellor and Chair of Audit Committee are kept informed of the progress of the </w:t>
      </w:r>
      <w:proofErr w:type="gramStart"/>
      <w:r w:rsidRPr="007A1633">
        <w:rPr>
          <w:rFonts w:ascii="Arial" w:hAnsi="Arial" w:cs="Arial"/>
        </w:rPr>
        <w:t>investigation, and</w:t>
      </w:r>
      <w:proofErr w:type="gramEnd"/>
      <w:r w:rsidRPr="007A1633">
        <w:rPr>
          <w:rFonts w:ascii="Arial" w:hAnsi="Arial" w:cs="Arial"/>
        </w:rPr>
        <w:t xml:space="preserve"> will consider the need for a wider communication to stakeholders.</w:t>
      </w:r>
    </w:p>
    <w:p w14:paraId="18AB84D3" w14:textId="77777777" w:rsidR="007A1633" w:rsidRPr="007A1633" w:rsidRDefault="007A1633" w:rsidP="00836566">
      <w:pPr>
        <w:pStyle w:val="ListParagraph"/>
        <w:spacing w:after="0"/>
        <w:rPr>
          <w:rFonts w:ascii="Arial" w:hAnsi="Arial" w:cs="Arial"/>
        </w:rPr>
      </w:pPr>
    </w:p>
    <w:p w14:paraId="071351F8" w14:textId="77777777" w:rsidR="007A1633" w:rsidRPr="007A1633" w:rsidRDefault="007A1633" w:rsidP="00836566">
      <w:pPr>
        <w:pStyle w:val="ListParagraph"/>
        <w:spacing w:after="0"/>
        <w:ind w:left="680"/>
        <w:rPr>
          <w:rFonts w:ascii="Arial" w:hAnsi="Arial" w:cs="Arial"/>
        </w:rPr>
      </w:pPr>
    </w:p>
    <w:p w14:paraId="0B3C5D3B" w14:textId="61CD396C" w:rsidR="007A1633" w:rsidRPr="00836566" w:rsidRDefault="00C2701D" w:rsidP="00836566">
      <w:pPr>
        <w:pStyle w:val="ListParagraph"/>
        <w:numPr>
          <w:ilvl w:val="0"/>
          <w:numId w:val="40"/>
        </w:numPr>
        <w:spacing w:after="0"/>
        <w:ind w:left="709" w:hanging="709"/>
        <w:rPr>
          <w:rFonts w:ascii="Arial" w:hAnsi="Arial" w:cs="Arial"/>
          <w:b/>
        </w:rPr>
      </w:pPr>
      <w:r w:rsidRPr="00836566">
        <w:rPr>
          <w:rFonts w:ascii="Arial" w:hAnsi="Arial" w:cs="Arial"/>
          <w:b/>
        </w:rPr>
        <w:t>Prevention of Further Loss</w:t>
      </w:r>
    </w:p>
    <w:p w14:paraId="679CCE33" w14:textId="77777777" w:rsidR="00836566" w:rsidRPr="00836566" w:rsidRDefault="00836566" w:rsidP="00836566">
      <w:pPr>
        <w:pStyle w:val="ListParagraph"/>
        <w:spacing w:after="0"/>
        <w:ind w:left="1035"/>
        <w:rPr>
          <w:rFonts w:ascii="Arial" w:hAnsi="Arial" w:cs="Arial"/>
          <w:b/>
        </w:rPr>
      </w:pPr>
    </w:p>
    <w:p w14:paraId="25D15483" w14:textId="57D6ABC9" w:rsidR="00C2701D" w:rsidRPr="007A1633" w:rsidRDefault="00C2701D" w:rsidP="00836566">
      <w:pPr>
        <w:pStyle w:val="ListParagraph"/>
        <w:numPr>
          <w:ilvl w:val="1"/>
          <w:numId w:val="23"/>
        </w:numPr>
        <w:spacing w:after="0"/>
        <w:rPr>
          <w:rFonts w:ascii="Arial" w:hAnsi="Arial" w:cs="Arial"/>
          <w:b/>
        </w:rPr>
      </w:pPr>
      <w:r w:rsidRPr="007A1633">
        <w:rPr>
          <w:rFonts w:ascii="Arial" w:hAnsi="Arial" w:cs="Arial"/>
        </w:rPr>
        <w:t xml:space="preserve">Where an initial investigation provides reasonable grounds for suspecting a member or members of the University of fraud, the Fraud Response Group will decide how to prevent further loss after consultation with the </w:t>
      </w:r>
      <w:r w:rsidR="00D35CD0" w:rsidRPr="007A1633">
        <w:rPr>
          <w:rFonts w:ascii="Arial" w:hAnsi="Arial" w:cs="Arial"/>
        </w:rPr>
        <w:t>P</w:t>
      </w:r>
      <w:r w:rsidRPr="007A1633">
        <w:rPr>
          <w:rFonts w:ascii="Arial" w:hAnsi="Arial" w:cs="Arial"/>
        </w:rPr>
        <w:t xml:space="preserve">olice or the University’s external solicitors, as necessary. This may require a lock-down of the relevant </w:t>
      </w:r>
      <w:r w:rsidR="3C06BFB3" w:rsidRPr="0EC7737C">
        <w:rPr>
          <w:rFonts w:ascii="Arial" w:hAnsi="Arial" w:cs="Arial"/>
        </w:rPr>
        <w:t xml:space="preserve">systems, and </w:t>
      </w:r>
      <w:r w:rsidRPr="007A1633">
        <w:rPr>
          <w:rFonts w:ascii="Arial" w:hAnsi="Arial" w:cs="Arial"/>
        </w:rPr>
        <w:t>offices</w:t>
      </w:r>
      <w:r w:rsidR="48E5171A" w:rsidRPr="0EC7737C">
        <w:rPr>
          <w:rFonts w:ascii="Arial" w:hAnsi="Arial" w:cs="Arial"/>
        </w:rPr>
        <w:t>.</w:t>
      </w:r>
      <w:r w:rsidR="007F5977">
        <w:rPr>
          <w:rFonts w:ascii="Arial" w:hAnsi="Arial" w:cs="Arial"/>
        </w:rPr>
        <w:t xml:space="preserve"> </w:t>
      </w:r>
      <w:r w:rsidR="48E5171A" w:rsidRPr="0EC7737C">
        <w:rPr>
          <w:rFonts w:ascii="Arial" w:hAnsi="Arial" w:cs="Arial"/>
        </w:rPr>
        <w:t xml:space="preserve">After discussion with HR, it may be determined that </w:t>
      </w:r>
      <w:r w:rsidR="41B5C8A5" w:rsidRPr="0EC7737C">
        <w:rPr>
          <w:rFonts w:ascii="Arial" w:hAnsi="Arial" w:cs="Arial"/>
        </w:rPr>
        <w:t xml:space="preserve">restricting duties or </w:t>
      </w:r>
      <w:r w:rsidRPr="007A1633">
        <w:rPr>
          <w:rFonts w:ascii="Arial" w:hAnsi="Arial" w:cs="Arial"/>
        </w:rPr>
        <w:t xml:space="preserve">suspension, </w:t>
      </w:r>
      <w:r w:rsidRPr="0EC7737C">
        <w:rPr>
          <w:rFonts w:ascii="Arial" w:hAnsi="Arial" w:cs="Arial"/>
        </w:rPr>
        <w:t>with</w:t>
      </w:r>
      <w:r w:rsidR="7BF2DFE1" w:rsidRPr="0EC7737C">
        <w:rPr>
          <w:rFonts w:ascii="Arial" w:hAnsi="Arial" w:cs="Arial"/>
        </w:rPr>
        <w:t>out</w:t>
      </w:r>
      <w:r w:rsidRPr="0EC7737C">
        <w:rPr>
          <w:rFonts w:ascii="Arial" w:hAnsi="Arial" w:cs="Arial"/>
        </w:rPr>
        <w:t xml:space="preserve"> </w:t>
      </w:r>
      <w:r w:rsidR="4EFD9E2A" w:rsidRPr="0EC7737C">
        <w:rPr>
          <w:rFonts w:ascii="Arial" w:hAnsi="Arial" w:cs="Arial"/>
        </w:rPr>
        <w:t>prejudice</w:t>
      </w:r>
      <w:r w:rsidRPr="007A1633">
        <w:rPr>
          <w:rFonts w:ascii="Arial" w:hAnsi="Arial" w:cs="Arial"/>
        </w:rPr>
        <w:t>, of suspect(s) who are members of staff</w:t>
      </w:r>
      <w:r w:rsidR="007A745E">
        <w:rPr>
          <w:rFonts w:ascii="Arial" w:hAnsi="Arial" w:cs="Arial"/>
        </w:rPr>
        <w:t xml:space="preserve"> </w:t>
      </w:r>
      <w:r w:rsidR="0CA4DB13" w:rsidRPr="0EC7737C">
        <w:rPr>
          <w:rFonts w:ascii="Arial" w:hAnsi="Arial" w:cs="Arial"/>
        </w:rPr>
        <w:t>is required to protect the Institution.</w:t>
      </w:r>
      <w:r w:rsidRPr="007A1633">
        <w:rPr>
          <w:rFonts w:ascii="Arial" w:hAnsi="Arial" w:cs="Arial"/>
        </w:rPr>
        <w:t xml:space="preserve"> It may be necessary to plan the timing of suspension to prevent the suspect from destroying or removing evidence that may be needed to support disciplinary or criminal action. The act of suspension</w:t>
      </w:r>
      <w:r w:rsidR="007F5977">
        <w:rPr>
          <w:rFonts w:ascii="Arial" w:hAnsi="Arial" w:cs="Arial"/>
        </w:rPr>
        <w:t xml:space="preserve"> </w:t>
      </w:r>
      <w:r w:rsidR="0E804D63" w:rsidRPr="0EC7737C">
        <w:rPr>
          <w:rFonts w:ascii="Arial" w:hAnsi="Arial" w:cs="Arial"/>
        </w:rPr>
        <w:t>or restricted duties</w:t>
      </w:r>
      <w:r w:rsidR="008271D4">
        <w:rPr>
          <w:rFonts w:ascii="Arial" w:hAnsi="Arial" w:cs="Arial"/>
        </w:rPr>
        <w:t xml:space="preserve"> </w:t>
      </w:r>
      <w:r w:rsidRPr="007A1633">
        <w:rPr>
          <w:rFonts w:ascii="Arial" w:hAnsi="Arial" w:cs="Arial"/>
        </w:rPr>
        <w:t>should be undertaken in accordance with HR procedures.</w:t>
      </w:r>
    </w:p>
    <w:p w14:paraId="6AA3E248" w14:textId="77777777" w:rsidR="007A1633" w:rsidRPr="007A1633" w:rsidRDefault="007A1633" w:rsidP="00836566">
      <w:pPr>
        <w:pStyle w:val="ListParagraph"/>
        <w:spacing w:after="0"/>
        <w:ind w:left="680"/>
        <w:rPr>
          <w:rFonts w:ascii="Arial" w:hAnsi="Arial" w:cs="Arial"/>
          <w:b/>
        </w:rPr>
      </w:pPr>
    </w:p>
    <w:p w14:paraId="2C2CC2F1" w14:textId="77777777" w:rsidR="00C2701D" w:rsidRDefault="00C2701D" w:rsidP="00836566">
      <w:pPr>
        <w:pStyle w:val="ListParagraph"/>
        <w:numPr>
          <w:ilvl w:val="1"/>
          <w:numId w:val="23"/>
        </w:numPr>
        <w:spacing w:after="0"/>
        <w:rPr>
          <w:rFonts w:ascii="Arial" w:hAnsi="Arial" w:cs="Arial"/>
        </w:rPr>
      </w:pPr>
      <w:r w:rsidRPr="007A1633">
        <w:rPr>
          <w:rFonts w:ascii="Arial" w:hAnsi="Arial" w:cs="Arial"/>
        </w:rPr>
        <w:lastRenderedPageBreak/>
        <w:t xml:space="preserve">In these circumstances it may be appropriate for the suspect to be approached unannounced. They should be </w:t>
      </w:r>
      <w:proofErr w:type="gramStart"/>
      <w:r w:rsidRPr="007A1633">
        <w:rPr>
          <w:rFonts w:ascii="Arial" w:hAnsi="Arial" w:cs="Arial"/>
        </w:rPr>
        <w:t>supervised at all times</w:t>
      </w:r>
      <w:proofErr w:type="gramEnd"/>
      <w:r w:rsidRPr="007A1633">
        <w:rPr>
          <w:rFonts w:ascii="Arial" w:hAnsi="Arial" w:cs="Arial"/>
        </w:rPr>
        <w:t xml:space="preserve"> before leaving the University's premises. They should be allowed to collect personal property under </w:t>
      </w:r>
      <w:proofErr w:type="gramStart"/>
      <w:r w:rsidRPr="007A1633">
        <w:rPr>
          <w:rFonts w:ascii="Arial" w:hAnsi="Arial" w:cs="Arial"/>
        </w:rPr>
        <w:t>supervision, but</w:t>
      </w:r>
      <w:proofErr w:type="gramEnd"/>
      <w:r w:rsidRPr="007A1633">
        <w:rPr>
          <w:rFonts w:ascii="Arial" w:hAnsi="Arial" w:cs="Arial"/>
        </w:rPr>
        <w:t xml:space="preserve"> should not be able to remove any property belonging to the University. Any security passes, keys to premises, offices and furniture should be returned. At this point fraud has not been proven and the process should be undertaken with respect.</w:t>
      </w:r>
    </w:p>
    <w:p w14:paraId="4C3F68C6" w14:textId="77777777" w:rsidR="007A1633" w:rsidRPr="007A1633" w:rsidRDefault="007A1633" w:rsidP="00836566">
      <w:pPr>
        <w:pStyle w:val="ListParagraph"/>
        <w:spacing w:after="0"/>
        <w:rPr>
          <w:rFonts w:ascii="Arial" w:hAnsi="Arial" w:cs="Arial"/>
        </w:rPr>
      </w:pPr>
    </w:p>
    <w:p w14:paraId="37A349E0" w14:textId="61891A7B" w:rsidR="007A1633" w:rsidRDefault="00C2701D" w:rsidP="00836566">
      <w:pPr>
        <w:pStyle w:val="ListParagraph"/>
        <w:numPr>
          <w:ilvl w:val="1"/>
          <w:numId w:val="23"/>
        </w:numPr>
        <w:spacing w:after="0"/>
        <w:rPr>
          <w:rFonts w:ascii="Arial" w:hAnsi="Arial" w:cs="Arial"/>
        </w:rPr>
      </w:pPr>
      <w:r w:rsidRPr="007A1633">
        <w:rPr>
          <w:rFonts w:ascii="Arial" w:hAnsi="Arial" w:cs="Arial"/>
        </w:rPr>
        <w:t xml:space="preserve">The </w:t>
      </w:r>
      <w:r w:rsidR="00A15F42" w:rsidRPr="00A15F42">
        <w:rPr>
          <w:rFonts w:ascii="Arial" w:hAnsi="Arial" w:cs="Arial"/>
        </w:rPr>
        <w:t>Head of Community Safety, Security and Emergency Planning</w:t>
      </w:r>
      <w:r w:rsidR="00A15F42">
        <w:rPr>
          <w:rFonts w:ascii="Arial" w:hAnsi="Arial" w:cs="Arial"/>
        </w:rPr>
        <w:t xml:space="preserve"> </w:t>
      </w:r>
      <w:r w:rsidRPr="007A1633">
        <w:rPr>
          <w:rFonts w:ascii="Arial" w:hAnsi="Arial" w:cs="Arial"/>
        </w:rPr>
        <w:t xml:space="preserve">will advise on the best means of denying access to the University while the suspect remains suspended. Depending on the circumstances, consideration will be given to requesting that the </w:t>
      </w:r>
      <w:r w:rsidR="00D35CD0" w:rsidRPr="007A1633">
        <w:rPr>
          <w:rFonts w:ascii="Arial" w:hAnsi="Arial" w:cs="Arial"/>
        </w:rPr>
        <w:t>Chief Information Officer</w:t>
      </w:r>
      <w:r w:rsidRPr="007A1633">
        <w:rPr>
          <w:rFonts w:ascii="Arial" w:hAnsi="Arial" w:cs="Arial"/>
        </w:rPr>
        <w:t xml:space="preserve"> withdraw, without delay, access permissions to the University's computer systems.</w:t>
      </w:r>
    </w:p>
    <w:p w14:paraId="0E55D6F7" w14:textId="77777777" w:rsidR="007A1633" w:rsidRPr="007A1633" w:rsidRDefault="007A1633" w:rsidP="00836566">
      <w:pPr>
        <w:pStyle w:val="ListParagraph"/>
        <w:spacing w:after="0"/>
        <w:rPr>
          <w:rFonts w:ascii="Arial" w:hAnsi="Arial" w:cs="Arial"/>
        </w:rPr>
      </w:pPr>
    </w:p>
    <w:p w14:paraId="0E248B3D" w14:textId="4CA0536A" w:rsidR="007A1633" w:rsidRDefault="00C2701D" w:rsidP="00836566">
      <w:pPr>
        <w:pStyle w:val="ListParagraph"/>
        <w:numPr>
          <w:ilvl w:val="1"/>
          <w:numId w:val="23"/>
        </w:numPr>
        <w:spacing w:after="0"/>
        <w:rPr>
          <w:rFonts w:ascii="Arial" w:hAnsi="Arial" w:cs="Arial"/>
        </w:rPr>
      </w:pPr>
      <w:r w:rsidRPr="007A1633">
        <w:rPr>
          <w:rFonts w:ascii="Arial" w:hAnsi="Arial" w:cs="Arial"/>
        </w:rPr>
        <w:t xml:space="preserve">The Head of Internal Audit will </w:t>
      </w:r>
      <w:r w:rsidR="001A7918">
        <w:rPr>
          <w:rFonts w:ascii="Arial" w:hAnsi="Arial" w:cs="Arial"/>
        </w:rPr>
        <w:t xml:space="preserve">be supported by the Fraud Response Group to </w:t>
      </w:r>
      <w:r w:rsidRPr="007A1633">
        <w:rPr>
          <w:rFonts w:ascii="Arial" w:hAnsi="Arial" w:cs="Arial"/>
        </w:rPr>
        <w:t>consider whether it is necessary to investigate systems or people other than those which gave rise to the initial suspicion, through which the suspect may have had opportunities to misappropriate the University's assets.</w:t>
      </w:r>
    </w:p>
    <w:p w14:paraId="2AFE5DE8" w14:textId="77777777" w:rsidR="007A1633" w:rsidRPr="007A1633" w:rsidRDefault="007A1633" w:rsidP="00836566">
      <w:pPr>
        <w:pStyle w:val="ListParagraph"/>
        <w:spacing w:after="0"/>
        <w:rPr>
          <w:rFonts w:ascii="Arial" w:hAnsi="Arial" w:cs="Arial"/>
        </w:rPr>
      </w:pPr>
    </w:p>
    <w:p w14:paraId="7B655057" w14:textId="77777777" w:rsidR="00C2701D" w:rsidRDefault="00C2701D" w:rsidP="00836566">
      <w:pPr>
        <w:pStyle w:val="ListParagraph"/>
        <w:numPr>
          <w:ilvl w:val="1"/>
          <w:numId w:val="23"/>
        </w:numPr>
        <w:spacing w:after="0"/>
        <w:rPr>
          <w:rFonts w:ascii="Arial" w:hAnsi="Arial" w:cs="Arial"/>
        </w:rPr>
      </w:pPr>
      <w:r w:rsidRPr="007A1633">
        <w:rPr>
          <w:rFonts w:ascii="Arial" w:hAnsi="Arial" w:cs="Arial"/>
        </w:rPr>
        <w:t>The Fraud Response Group will ensure that the University’s insurers are notified as soon as possible of the fraud.</w:t>
      </w:r>
    </w:p>
    <w:p w14:paraId="60F79A0F" w14:textId="77777777" w:rsidR="00836566" w:rsidRPr="00836566" w:rsidRDefault="00836566" w:rsidP="00836566">
      <w:pPr>
        <w:spacing w:after="0"/>
        <w:rPr>
          <w:rFonts w:ascii="Arial" w:hAnsi="Arial" w:cs="Arial"/>
        </w:rPr>
      </w:pPr>
    </w:p>
    <w:p w14:paraId="78C8093F" w14:textId="77777777" w:rsidR="00D97484" w:rsidRPr="007A1633" w:rsidRDefault="00D97484" w:rsidP="00836566">
      <w:pPr>
        <w:spacing w:after="0"/>
        <w:rPr>
          <w:rFonts w:ascii="Arial" w:hAnsi="Arial" w:cs="Arial"/>
        </w:rPr>
      </w:pPr>
    </w:p>
    <w:p w14:paraId="2D17A89A" w14:textId="3327D840" w:rsidR="00C2701D" w:rsidRPr="00836566" w:rsidRDefault="00C2701D" w:rsidP="00836566">
      <w:pPr>
        <w:pStyle w:val="ListParagraph"/>
        <w:numPr>
          <w:ilvl w:val="0"/>
          <w:numId w:val="40"/>
        </w:numPr>
        <w:spacing w:after="0"/>
        <w:ind w:left="709" w:hanging="709"/>
        <w:rPr>
          <w:rFonts w:ascii="Arial" w:hAnsi="Arial" w:cs="Arial"/>
          <w:b/>
        </w:rPr>
      </w:pPr>
      <w:r w:rsidRPr="00836566">
        <w:rPr>
          <w:rFonts w:ascii="Arial" w:hAnsi="Arial" w:cs="Arial"/>
          <w:b/>
        </w:rPr>
        <w:t>Establishing and Securing Evidence</w:t>
      </w:r>
    </w:p>
    <w:p w14:paraId="5ADED3D9" w14:textId="77777777" w:rsidR="00836566" w:rsidRPr="00836566" w:rsidRDefault="00836566" w:rsidP="00836566">
      <w:pPr>
        <w:pStyle w:val="ListParagraph"/>
        <w:spacing w:after="0"/>
        <w:ind w:left="1035" w:hanging="326"/>
        <w:rPr>
          <w:rFonts w:ascii="Arial" w:hAnsi="Arial" w:cs="Arial"/>
          <w:b/>
        </w:rPr>
      </w:pPr>
    </w:p>
    <w:p w14:paraId="7FABF961" w14:textId="76999D16" w:rsidR="00AF5594" w:rsidRDefault="00C2701D" w:rsidP="00836566">
      <w:pPr>
        <w:pStyle w:val="ListParagraph"/>
        <w:numPr>
          <w:ilvl w:val="1"/>
          <w:numId w:val="28"/>
        </w:numPr>
        <w:spacing w:after="0"/>
        <w:rPr>
          <w:rFonts w:ascii="Arial" w:hAnsi="Arial" w:cs="Arial"/>
        </w:rPr>
      </w:pPr>
      <w:r w:rsidRPr="00AF5594">
        <w:rPr>
          <w:rFonts w:ascii="Arial" w:hAnsi="Arial" w:cs="Arial"/>
        </w:rPr>
        <w:t>The University will usually follow disciplinary procedures against any staff or student member of the University who has been proved to have committed fraud. The University will also normally pursue the prosecution of any such individual, and the Fraud Response Group will be responsible for determining who should initiate contact with the Police</w:t>
      </w:r>
      <w:r w:rsidR="00541DB7">
        <w:rPr>
          <w:rFonts w:ascii="Arial" w:hAnsi="Arial" w:cs="Arial"/>
        </w:rPr>
        <w:t xml:space="preserve">, </w:t>
      </w:r>
      <w:r w:rsidR="00B866AD">
        <w:rPr>
          <w:rFonts w:ascii="Arial" w:hAnsi="Arial" w:cs="Arial"/>
        </w:rPr>
        <w:t>Report</w:t>
      </w:r>
      <w:r w:rsidR="00541DB7">
        <w:rPr>
          <w:rFonts w:ascii="Arial" w:hAnsi="Arial" w:cs="Arial"/>
        </w:rPr>
        <w:t xml:space="preserve"> Fraud and/or other law enforcement authorities</w:t>
      </w:r>
      <w:r w:rsidRPr="00AF5594">
        <w:rPr>
          <w:rFonts w:ascii="Arial" w:hAnsi="Arial" w:cs="Arial"/>
        </w:rPr>
        <w:t xml:space="preserve"> and when this contact should occur. Where the </w:t>
      </w:r>
      <w:r w:rsidR="00D35CD0" w:rsidRPr="00AF5594">
        <w:rPr>
          <w:rFonts w:ascii="Arial" w:hAnsi="Arial" w:cs="Arial"/>
        </w:rPr>
        <w:t>P</w:t>
      </w:r>
      <w:r w:rsidRPr="00AF5594">
        <w:rPr>
          <w:rFonts w:ascii="Arial" w:hAnsi="Arial" w:cs="Arial"/>
        </w:rPr>
        <w:t xml:space="preserve">olice </w:t>
      </w:r>
      <w:r w:rsidR="00541DB7">
        <w:rPr>
          <w:rFonts w:ascii="Arial" w:hAnsi="Arial" w:cs="Arial"/>
        </w:rPr>
        <w:t xml:space="preserve">or </w:t>
      </w:r>
      <w:r w:rsidR="00B866AD">
        <w:rPr>
          <w:rFonts w:ascii="Arial" w:hAnsi="Arial" w:cs="Arial"/>
        </w:rPr>
        <w:t>Report</w:t>
      </w:r>
      <w:r w:rsidR="00541DB7">
        <w:rPr>
          <w:rFonts w:ascii="Arial" w:hAnsi="Arial" w:cs="Arial"/>
        </w:rPr>
        <w:t xml:space="preserve"> Fraud </w:t>
      </w:r>
      <w:r w:rsidRPr="00AF5594">
        <w:rPr>
          <w:rFonts w:ascii="Arial" w:hAnsi="Arial" w:cs="Arial"/>
        </w:rPr>
        <w:t>are not notified of a suspected or actual fraud, the Audit Committee should be advised of the reason.</w:t>
      </w:r>
    </w:p>
    <w:p w14:paraId="038AEB7D" w14:textId="77777777" w:rsidR="00AF5594" w:rsidRDefault="00AF5594" w:rsidP="00836566">
      <w:pPr>
        <w:pStyle w:val="ListParagraph"/>
        <w:spacing w:after="0"/>
        <w:ind w:left="680"/>
        <w:rPr>
          <w:rFonts w:ascii="Arial" w:hAnsi="Arial" w:cs="Arial"/>
        </w:rPr>
      </w:pPr>
    </w:p>
    <w:p w14:paraId="0378C799" w14:textId="77777777" w:rsidR="00B86C31" w:rsidRDefault="00C2701D" w:rsidP="00836566">
      <w:pPr>
        <w:pStyle w:val="ListParagraph"/>
        <w:numPr>
          <w:ilvl w:val="1"/>
          <w:numId w:val="28"/>
        </w:numPr>
        <w:spacing w:after="0"/>
        <w:rPr>
          <w:rFonts w:ascii="Arial" w:hAnsi="Arial" w:cs="Arial"/>
        </w:rPr>
      </w:pPr>
      <w:r w:rsidRPr="00AF5594">
        <w:rPr>
          <w:rFonts w:ascii="Arial" w:hAnsi="Arial" w:cs="Arial"/>
        </w:rPr>
        <w:t>The Head of Internal Audit will:</w:t>
      </w:r>
    </w:p>
    <w:p w14:paraId="5410A250" w14:textId="77777777" w:rsidR="00541DB7" w:rsidRDefault="00541DB7" w:rsidP="00CD49C7">
      <w:pPr>
        <w:pStyle w:val="ListParagraph"/>
        <w:spacing w:after="0"/>
        <w:rPr>
          <w:rFonts w:ascii="Arial" w:hAnsi="Arial" w:cs="Arial"/>
        </w:rPr>
      </w:pPr>
    </w:p>
    <w:p w14:paraId="1BF10C4B" w14:textId="092263DE" w:rsidR="00C2701D" w:rsidRPr="007A1633" w:rsidRDefault="00C2701D" w:rsidP="00CD49C7">
      <w:pPr>
        <w:pStyle w:val="ListParagraph"/>
        <w:numPr>
          <w:ilvl w:val="0"/>
          <w:numId w:val="10"/>
        </w:numPr>
        <w:spacing w:after="0"/>
        <w:ind w:left="1276" w:hanging="425"/>
        <w:rPr>
          <w:rFonts w:ascii="Arial" w:hAnsi="Arial" w:cs="Arial"/>
        </w:rPr>
      </w:pPr>
      <w:r w:rsidRPr="007A1633">
        <w:rPr>
          <w:rFonts w:ascii="Arial" w:hAnsi="Arial" w:cs="Arial"/>
        </w:rPr>
        <w:t>Maintain familiarity with the University</w:t>
      </w:r>
      <w:r w:rsidR="00541DB7">
        <w:rPr>
          <w:rFonts w:ascii="Arial" w:hAnsi="Arial" w:cs="Arial"/>
        </w:rPr>
        <w:t>’</w:t>
      </w:r>
      <w:r w:rsidRPr="007A1633">
        <w:rPr>
          <w:rFonts w:ascii="Arial" w:hAnsi="Arial" w:cs="Arial"/>
        </w:rPr>
        <w:t>s disciplinary procedures and regulations, to ensure that disciplinary evidence requirements will be met during any fraud investigation;</w:t>
      </w:r>
    </w:p>
    <w:p w14:paraId="09714801" w14:textId="3A0D7F10" w:rsidR="00C2701D" w:rsidRPr="007A1633" w:rsidRDefault="00C2701D" w:rsidP="00CD49C7">
      <w:pPr>
        <w:pStyle w:val="ListParagraph"/>
        <w:numPr>
          <w:ilvl w:val="0"/>
          <w:numId w:val="10"/>
        </w:numPr>
        <w:spacing w:after="0"/>
        <w:ind w:left="1276" w:hanging="425"/>
        <w:rPr>
          <w:rFonts w:ascii="Arial" w:hAnsi="Arial" w:cs="Arial"/>
        </w:rPr>
      </w:pPr>
      <w:r w:rsidRPr="007A1633">
        <w:rPr>
          <w:rFonts w:ascii="Arial" w:hAnsi="Arial" w:cs="Arial"/>
        </w:rPr>
        <w:t xml:space="preserve">Establish and maintain contact with the </w:t>
      </w:r>
      <w:r w:rsidR="00D35CD0" w:rsidRPr="007A1633">
        <w:rPr>
          <w:rFonts w:ascii="Arial" w:hAnsi="Arial" w:cs="Arial"/>
        </w:rPr>
        <w:t>P</w:t>
      </w:r>
      <w:r w:rsidRPr="007A1633">
        <w:rPr>
          <w:rFonts w:ascii="Arial" w:hAnsi="Arial" w:cs="Arial"/>
        </w:rPr>
        <w:t>olice</w:t>
      </w:r>
      <w:r w:rsidR="00541DB7">
        <w:rPr>
          <w:rFonts w:ascii="Arial" w:hAnsi="Arial" w:cs="Arial"/>
        </w:rPr>
        <w:t xml:space="preserve">, </w:t>
      </w:r>
      <w:r w:rsidR="00B866AD">
        <w:rPr>
          <w:rFonts w:ascii="Arial" w:hAnsi="Arial" w:cs="Arial"/>
        </w:rPr>
        <w:t>Report</w:t>
      </w:r>
      <w:r w:rsidR="00541DB7">
        <w:rPr>
          <w:rFonts w:ascii="Arial" w:hAnsi="Arial" w:cs="Arial"/>
        </w:rPr>
        <w:t xml:space="preserve"> Fraud and/or other law enforcement authorities </w:t>
      </w:r>
      <w:r w:rsidRPr="007A1633">
        <w:rPr>
          <w:rFonts w:ascii="Arial" w:hAnsi="Arial" w:cs="Arial"/>
        </w:rPr>
        <w:t xml:space="preserve"> if instructed to do so by the Fraud Response Group;</w:t>
      </w:r>
    </w:p>
    <w:p w14:paraId="59E40F06" w14:textId="11319DBD" w:rsidR="00C2701D" w:rsidRPr="007A1633" w:rsidRDefault="00C2701D" w:rsidP="00CD49C7">
      <w:pPr>
        <w:pStyle w:val="ListParagraph"/>
        <w:numPr>
          <w:ilvl w:val="0"/>
          <w:numId w:val="10"/>
        </w:numPr>
        <w:spacing w:after="0"/>
        <w:ind w:left="1276" w:hanging="425"/>
        <w:rPr>
          <w:rFonts w:ascii="Arial" w:hAnsi="Arial" w:cs="Arial"/>
        </w:rPr>
      </w:pPr>
      <w:r w:rsidRPr="007A1633">
        <w:rPr>
          <w:rFonts w:ascii="Arial" w:hAnsi="Arial" w:cs="Arial"/>
        </w:rPr>
        <w:t xml:space="preserve">Liaise with the </w:t>
      </w:r>
      <w:r w:rsidR="00D35CD0" w:rsidRPr="007A1633">
        <w:rPr>
          <w:rFonts w:ascii="Arial" w:hAnsi="Arial" w:cs="Arial"/>
        </w:rPr>
        <w:t>P</w:t>
      </w:r>
      <w:r w:rsidRPr="007A1633">
        <w:rPr>
          <w:rFonts w:ascii="Arial" w:hAnsi="Arial" w:cs="Arial"/>
        </w:rPr>
        <w:t>olice</w:t>
      </w:r>
      <w:r w:rsidR="00541DB7">
        <w:rPr>
          <w:rFonts w:ascii="Arial" w:hAnsi="Arial" w:cs="Arial"/>
        </w:rPr>
        <w:t xml:space="preserve">, </w:t>
      </w:r>
      <w:r w:rsidR="003E21BB">
        <w:rPr>
          <w:rFonts w:ascii="Arial" w:hAnsi="Arial" w:cs="Arial"/>
        </w:rPr>
        <w:t>Report</w:t>
      </w:r>
      <w:r w:rsidR="00541DB7">
        <w:rPr>
          <w:rFonts w:ascii="Arial" w:hAnsi="Arial" w:cs="Arial"/>
        </w:rPr>
        <w:t xml:space="preserve"> Fraud and/or other law enforcement authorities</w:t>
      </w:r>
      <w:r w:rsidRPr="007A1633">
        <w:rPr>
          <w:rFonts w:ascii="Arial" w:hAnsi="Arial" w:cs="Arial"/>
        </w:rPr>
        <w:t xml:space="preserve"> or </w:t>
      </w:r>
      <w:r w:rsidR="00FE1098" w:rsidRPr="007A1633">
        <w:rPr>
          <w:rFonts w:ascii="Arial" w:hAnsi="Arial" w:cs="Arial"/>
        </w:rPr>
        <w:t>the Director of Legal Services</w:t>
      </w:r>
      <w:r w:rsidRPr="007A1633">
        <w:rPr>
          <w:rFonts w:ascii="Arial" w:hAnsi="Arial" w:cs="Arial"/>
        </w:rPr>
        <w:t xml:space="preserve"> to ensure that all staff involved in a fraud investigation are familiar with and follow rules on the admissibility of documentary and other evidence in criminal and civil proceedings.</w:t>
      </w:r>
    </w:p>
    <w:p w14:paraId="1D215005" w14:textId="1B215F8F" w:rsidR="00D97484" w:rsidRDefault="00D97484" w:rsidP="00836566">
      <w:pPr>
        <w:spacing w:after="0"/>
        <w:rPr>
          <w:rFonts w:ascii="Arial" w:hAnsi="Arial" w:cs="Arial"/>
        </w:rPr>
      </w:pPr>
    </w:p>
    <w:p w14:paraId="6A5BB103" w14:textId="77777777" w:rsidR="00D42DA0" w:rsidRPr="007A1633" w:rsidRDefault="00D42DA0" w:rsidP="00836566">
      <w:pPr>
        <w:spacing w:after="0"/>
        <w:rPr>
          <w:rFonts w:ascii="Arial" w:hAnsi="Arial" w:cs="Arial"/>
        </w:rPr>
      </w:pPr>
    </w:p>
    <w:p w14:paraId="22078671" w14:textId="6B02041B" w:rsidR="00C2701D" w:rsidRPr="00836566" w:rsidRDefault="00C2701D" w:rsidP="00836566">
      <w:pPr>
        <w:pStyle w:val="ListParagraph"/>
        <w:numPr>
          <w:ilvl w:val="0"/>
          <w:numId w:val="40"/>
        </w:numPr>
        <w:spacing w:after="0"/>
        <w:ind w:left="709" w:hanging="709"/>
        <w:rPr>
          <w:rFonts w:ascii="Arial" w:hAnsi="Arial" w:cs="Arial"/>
          <w:b/>
        </w:rPr>
      </w:pPr>
      <w:r w:rsidRPr="00836566">
        <w:rPr>
          <w:rFonts w:ascii="Arial" w:hAnsi="Arial" w:cs="Arial"/>
          <w:b/>
        </w:rPr>
        <w:t>Recovery of Losses</w:t>
      </w:r>
    </w:p>
    <w:p w14:paraId="240BEB06" w14:textId="77777777" w:rsidR="00836566" w:rsidRPr="00836566" w:rsidRDefault="00836566" w:rsidP="00836566">
      <w:pPr>
        <w:pStyle w:val="ListParagraph"/>
        <w:spacing w:after="0"/>
        <w:ind w:left="1035"/>
        <w:rPr>
          <w:rFonts w:ascii="Arial" w:hAnsi="Arial" w:cs="Arial"/>
          <w:b/>
        </w:rPr>
      </w:pPr>
    </w:p>
    <w:p w14:paraId="15BD607D" w14:textId="075DF56C" w:rsidR="00AF5594" w:rsidRDefault="00C2701D" w:rsidP="00836566">
      <w:pPr>
        <w:pStyle w:val="ListParagraph"/>
        <w:numPr>
          <w:ilvl w:val="1"/>
          <w:numId w:val="30"/>
        </w:numPr>
        <w:spacing w:after="0"/>
        <w:rPr>
          <w:rFonts w:ascii="Arial" w:hAnsi="Arial" w:cs="Arial"/>
        </w:rPr>
      </w:pPr>
      <w:r w:rsidRPr="00AF5594">
        <w:rPr>
          <w:rFonts w:ascii="Arial" w:hAnsi="Arial" w:cs="Arial"/>
        </w:rPr>
        <w:t xml:space="preserve">The Head of Internal Audit will ensure that in all fraud investigations </w:t>
      </w:r>
      <w:r w:rsidR="001A7918">
        <w:rPr>
          <w:rFonts w:ascii="Arial" w:hAnsi="Arial" w:cs="Arial"/>
        </w:rPr>
        <w:t xml:space="preserve">best endeavours are made to quantify </w:t>
      </w:r>
      <w:r w:rsidRPr="00AF5594">
        <w:rPr>
          <w:rFonts w:ascii="Arial" w:hAnsi="Arial" w:cs="Arial"/>
        </w:rPr>
        <w:t>the amount of any loss</w:t>
      </w:r>
      <w:r w:rsidR="001A7918">
        <w:rPr>
          <w:rFonts w:ascii="Arial" w:hAnsi="Arial" w:cs="Arial"/>
        </w:rPr>
        <w:t>, noting the challenges that can arise</w:t>
      </w:r>
      <w:r w:rsidRPr="00AF5594">
        <w:rPr>
          <w:rFonts w:ascii="Arial" w:hAnsi="Arial" w:cs="Arial"/>
        </w:rPr>
        <w:t>. Repayment of losses will normally be sought in cases where it is economical to do so.</w:t>
      </w:r>
    </w:p>
    <w:p w14:paraId="1D2B612C" w14:textId="77777777" w:rsidR="00AF5594" w:rsidRDefault="00AF5594" w:rsidP="00836566">
      <w:pPr>
        <w:pStyle w:val="ListParagraph"/>
        <w:spacing w:after="0"/>
        <w:ind w:left="680"/>
        <w:rPr>
          <w:rFonts w:ascii="Arial" w:hAnsi="Arial" w:cs="Arial"/>
        </w:rPr>
      </w:pPr>
    </w:p>
    <w:p w14:paraId="243B8C95" w14:textId="77777777" w:rsidR="00AF5594" w:rsidRDefault="00C2701D" w:rsidP="00836566">
      <w:pPr>
        <w:pStyle w:val="ListParagraph"/>
        <w:numPr>
          <w:ilvl w:val="1"/>
          <w:numId w:val="30"/>
        </w:numPr>
        <w:spacing w:after="0"/>
        <w:rPr>
          <w:rFonts w:ascii="Arial" w:hAnsi="Arial" w:cs="Arial"/>
        </w:rPr>
      </w:pPr>
      <w:r w:rsidRPr="00AF5594">
        <w:rPr>
          <w:rFonts w:ascii="Arial" w:hAnsi="Arial" w:cs="Arial"/>
        </w:rPr>
        <w:lastRenderedPageBreak/>
        <w:t xml:space="preserve">Where the loss is substantial, the Director of Legal Services will be responsible for </w:t>
      </w:r>
      <w:r w:rsidR="00FE1098" w:rsidRPr="00AF5594">
        <w:rPr>
          <w:rFonts w:ascii="Arial" w:hAnsi="Arial" w:cs="Arial"/>
        </w:rPr>
        <w:t xml:space="preserve">providing </w:t>
      </w:r>
      <w:r w:rsidRPr="00AF5594">
        <w:rPr>
          <w:rFonts w:ascii="Arial" w:hAnsi="Arial" w:cs="Arial"/>
        </w:rPr>
        <w:t xml:space="preserve">legal advice about the need to freeze the suspect's assets through the court, pending conclusion of the investigation. Legal advice </w:t>
      </w:r>
      <w:r w:rsidR="00FE1098" w:rsidRPr="00AF5594">
        <w:rPr>
          <w:rFonts w:ascii="Arial" w:hAnsi="Arial" w:cs="Arial"/>
        </w:rPr>
        <w:t xml:space="preserve">may </w:t>
      </w:r>
      <w:r w:rsidRPr="00AF5594">
        <w:rPr>
          <w:rFonts w:ascii="Arial" w:hAnsi="Arial" w:cs="Arial"/>
        </w:rPr>
        <w:t>also be obtained about prospects for recovering losses through the civil court, where the perpetrator refuses repayment. The University would normally expect to try to reco</w:t>
      </w:r>
      <w:r w:rsidR="00AF5594">
        <w:rPr>
          <w:rFonts w:ascii="Arial" w:hAnsi="Arial" w:cs="Arial"/>
        </w:rPr>
        <w:t>ver costs in addition to losses.</w:t>
      </w:r>
    </w:p>
    <w:p w14:paraId="1B8D016E" w14:textId="77777777" w:rsidR="00AF5594" w:rsidRPr="00AF5594" w:rsidRDefault="00AF5594" w:rsidP="00836566">
      <w:pPr>
        <w:pStyle w:val="ListParagraph"/>
        <w:spacing w:after="0"/>
        <w:rPr>
          <w:rFonts w:ascii="Arial" w:hAnsi="Arial" w:cs="Arial"/>
        </w:rPr>
      </w:pPr>
    </w:p>
    <w:p w14:paraId="0B7C8F83" w14:textId="63C9C011" w:rsidR="00C2701D" w:rsidRDefault="00C2701D" w:rsidP="00836566">
      <w:pPr>
        <w:pStyle w:val="ListParagraph"/>
        <w:numPr>
          <w:ilvl w:val="1"/>
          <w:numId w:val="30"/>
        </w:numPr>
        <w:spacing w:after="0"/>
        <w:rPr>
          <w:rFonts w:ascii="Arial" w:hAnsi="Arial" w:cs="Arial"/>
        </w:rPr>
      </w:pPr>
      <w:r w:rsidRPr="00AF5594">
        <w:rPr>
          <w:rFonts w:ascii="Arial" w:hAnsi="Arial" w:cs="Arial"/>
        </w:rPr>
        <w:t xml:space="preserve">Any request for a reference for a member of staff or a student to whom a disciplinary penalty for fraud has been issued, or who has been prosecuted for fraud shall be referred to the Director of </w:t>
      </w:r>
      <w:r w:rsidR="00CC4795">
        <w:rPr>
          <w:rFonts w:ascii="Arial" w:hAnsi="Arial" w:cs="Arial"/>
        </w:rPr>
        <w:t>People and Culture</w:t>
      </w:r>
      <w:r w:rsidRPr="00AF5594">
        <w:rPr>
          <w:rFonts w:ascii="Arial" w:hAnsi="Arial" w:cs="Arial"/>
        </w:rPr>
        <w:t xml:space="preserve"> or Academic </w:t>
      </w:r>
      <w:r w:rsidR="00D35CD0" w:rsidRPr="00AF5594">
        <w:rPr>
          <w:rFonts w:ascii="Arial" w:hAnsi="Arial" w:cs="Arial"/>
        </w:rPr>
        <w:t>Registrar</w:t>
      </w:r>
      <w:r w:rsidRPr="00AF5594">
        <w:rPr>
          <w:rFonts w:ascii="Arial" w:hAnsi="Arial" w:cs="Arial"/>
        </w:rPr>
        <w:t xml:space="preserve"> respectively, who will advise on any answer to a request for reference.</w:t>
      </w:r>
    </w:p>
    <w:p w14:paraId="5A0C6578" w14:textId="77777777" w:rsidR="00836566" w:rsidRPr="00836566" w:rsidRDefault="00836566" w:rsidP="00836566">
      <w:pPr>
        <w:pStyle w:val="ListParagraph"/>
        <w:rPr>
          <w:rFonts w:ascii="Arial" w:hAnsi="Arial" w:cs="Arial"/>
        </w:rPr>
      </w:pPr>
    </w:p>
    <w:p w14:paraId="430CB86F" w14:textId="77777777" w:rsidR="00836566" w:rsidRPr="00AF5594" w:rsidRDefault="00836566" w:rsidP="00836566">
      <w:pPr>
        <w:pStyle w:val="ListParagraph"/>
        <w:spacing w:after="0"/>
        <w:ind w:left="680"/>
        <w:rPr>
          <w:rFonts w:ascii="Arial" w:hAnsi="Arial" w:cs="Arial"/>
        </w:rPr>
      </w:pPr>
    </w:p>
    <w:p w14:paraId="6F247653" w14:textId="57B7EE6E" w:rsidR="00C2701D" w:rsidRPr="00836566" w:rsidRDefault="00C2701D" w:rsidP="00836566">
      <w:pPr>
        <w:pStyle w:val="ListParagraph"/>
        <w:numPr>
          <w:ilvl w:val="0"/>
          <w:numId w:val="40"/>
        </w:numPr>
        <w:spacing w:after="0"/>
        <w:ind w:left="709" w:hanging="709"/>
        <w:rPr>
          <w:rFonts w:ascii="Arial" w:hAnsi="Arial" w:cs="Arial"/>
          <w:b/>
        </w:rPr>
      </w:pPr>
      <w:r w:rsidRPr="00836566">
        <w:rPr>
          <w:rFonts w:ascii="Arial" w:hAnsi="Arial" w:cs="Arial"/>
          <w:b/>
        </w:rPr>
        <w:t>Reporting to University Council</w:t>
      </w:r>
    </w:p>
    <w:p w14:paraId="0FC1C149" w14:textId="77777777" w:rsidR="00836566" w:rsidRPr="00836566" w:rsidRDefault="00836566" w:rsidP="00836566">
      <w:pPr>
        <w:pStyle w:val="ListParagraph"/>
        <w:spacing w:after="0"/>
        <w:ind w:left="1035"/>
        <w:rPr>
          <w:rFonts w:ascii="Arial" w:hAnsi="Arial" w:cs="Arial"/>
          <w:b/>
        </w:rPr>
      </w:pPr>
    </w:p>
    <w:p w14:paraId="64DC5219" w14:textId="77777777" w:rsidR="00C2701D" w:rsidRDefault="00C2701D" w:rsidP="00836566">
      <w:pPr>
        <w:pStyle w:val="ListParagraph"/>
        <w:numPr>
          <w:ilvl w:val="1"/>
          <w:numId w:val="34"/>
        </w:numPr>
        <w:spacing w:after="0"/>
        <w:rPr>
          <w:rFonts w:ascii="Arial" w:hAnsi="Arial" w:cs="Arial"/>
        </w:rPr>
      </w:pPr>
      <w:r w:rsidRPr="00AF5594">
        <w:rPr>
          <w:rFonts w:ascii="Arial" w:hAnsi="Arial" w:cs="Arial"/>
        </w:rPr>
        <w:t>The Vice-Chancellor or their nominee shall report as soon as reasonably practicable any incident of actual or suspected fraud to the Chair of Council and the Chair of the Audit Committee if any of the following circumstances apply:</w:t>
      </w:r>
    </w:p>
    <w:p w14:paraId="73468456" w14:textId="77777777" w:rsidR="00AF5594" w:rsidRPr="00AF5594" w:rsidRDefault="00AF5594" w:rsidP="00836566">
      <w:pPr>
        <w:pStyle w:val="ListParagraph"/>
        <w:spacing w:after="0"/>
        <w:ind w:left="360"/>
        <w:rPr>
          <w:rFonts w:ascii="Arial" w:hAnsi="Arial" w:cs="Arial"/>
        </w:rPr>
      </w:pPr>
    </w:p>
    <w:p w14:paraId="734FCFB9" w14:textId="77777777" w:rsidR="00C2701D" w:rsidRPr="007A1633" w:rsidRDefault="00C2701D" w:rsidP="00836566">
      <w:pPr>
        <w:pStyle w:val="ListParagraph"/>
        <w:numPr>
          <w:ilvl w:val="0"/>
          <w:numId w:val="3"/>
        </w:numPr>
        <w:spacing w:after="0"/>
        <w:ind w:left="1418" w:hanging="567"/>
        <w:rPr>
          <w:rFonts w:ascii="Arial" w:hAnsi="Arial" w:cs="Arial"/>
        </w:rPr>
      </w:pPr>
      <w:r w:rsidRPr="007A1633">
        <w:rPr>
          <w:rFonts w:ascii="Arial" w:hAnsi="Arial" w:cs="Arial"/>
        </w:rPr>
        <w:t xml:space="preserve">The sum of money involved is, or potentially could be, </w:t>
      </w:r>
      <w:proofErr w:type="gramStart"/>
      <w:r w:rsidRPr="007A1633">
        <w:rPr>
          <w:rFonts w:ascii="Arial" w:hAnsi="Arial" w:cs="Arial"/>
        </w:rPr>
        <w:t>in excess of</w:t>
      </w:r>
      <w:proofErr w:type="gramEnd"/>
      <w:r w:rsidRPr="007A1633">
        <w:rPr>
          <w:rFonts w:ascii="Arial" w:hAnsi="Arial" w:cs="Arial"/>
        </w:rPr>
        <w:t xml:space="preserve"> £10,000.</w:t>
      </w:r>
    </w:p>
    <w:p w14:paraId="57E0EF68" w14:textId="77777777" w:rsidR="00C2701D" w:rsidRPr="007A1633" w:rsidRDefault="00C2701D" w:rsidP="00836566">
      <w:pPr>
        <w:pStyle w:val="ListParagraph"/>
        <w:numPr>
          <w:ilvl w:val="0"/>
          <w:numId w:val="3"/>
        </w:numPr>
        <w:spacing w:after="0"/>
        <w:ind w:left="1418" w:hanging="567"/>
        <w:rPr>
          <w:rFonts w:ascii="Arial" w:hAnsi="Arial" w:cs="Arial"/>
        </w:rPr>
      </w:pPr>
      <w:r w:rsidRPr="007A1633">
        <w:rPr>
          <w:rFonts w:ascii="Arial" w:hAnsi="Arial" w:cs="Arial"/>
        </w:rPr>
        <w:t>The particulars of the fraud are novel, unusual or complex.</w:t>
      </w:r>
    </w:p>
    <w:p w14:paraId="6B4D44B7" w14:textId="77777777" w:rsidR="00C2701D" w:rsidRPr="007A1633" w:rsidRDefault="00C2701D" w:rsidP="00836566">
      <w:pPr>
        <w:pStyle w:val="ListParagraph"/>
        <w:numPr>
          <w:ilvl w:val="0"/>
          <w:numId w:val="3"/>
        </w:numPr>
        <w:spacing w:after="0"/>
        <w:ind w:left="1418" w:hanging="567"/>
        <w:rPr>
          <w:rFonts w:ascii="Arial" w:hAnsi="Arial" w:cs="Arial"/>
        </w:rPr>
      </w:pPr>
      <w:r w:rsidRPr="007A1633">
        <w:rPr>
          <w:rFonts w:ascii="Arial" w:hAnsi="Arial" w:cs="Arial"/>
        </w:rPr>
        <w:t>The fraud is part of a pattern of similar activities.</w:t>
      </w:r>
    </w:p>
    <w:p w14:paraId="0E521BD1" w14:textId="77777777" w:rsidR="00AF5594" w:rsidRDefault="00C2701D" w:rsidP="00836566">
      <w:pPr>
        <w:pStyle w:val="ListParagraph"/>
        <w:numPr>
          <w:ilvl w:val="0"/>
          <w:numId w:val="3"/>
        </w:numPr>
        <w:spacing w:after="0"/>
        <w:ind w:left="1418" w:hanging="567"/>
        <w:rPr>
          <w:rFonts w:ascii="Arial" w:hAnsi="Arial" w:cs="Arial"/>
        </w:rPr>
      </w:pPr>
      <w:r w:rsidRPr="007A1633">
        <w:rPr>
          <w:rFonts w:ascii="Arial" w:hAnsi="Arial" w:cs="Arial"/>
        </w:rPr>
        <w:t>There is likely to be public interest because of the nature of fraud or the individuals involved.</w:t>
      </w:r>
    </w:p>
    <w:p w14:paraId="7F01D3CC" w14:textId="77777777" w:rsidR="00AF5594" w:rsidRDefault="00AF5594" w:rsidP="00CD49C7">
      <w:pPr>
        <w:pStyle w:val="ListParagraph"/>
        <w:spacing w:after="0"/>
        <w:rPr>
          <w:rFonts w:ascii="Arial" w:hAnsi="Arial" w:cs="Arial"/>
        </w:rPr>
      </w:pPr>
    </w:p>
    <w:p w14:paraId="04274621" w14:textId="4DDA2EC8" w:rsidR="00C2701D" w:rsidRPr="00AF5594" w:rsidRDefault="00C2701D" w:rsidP="00836566">
      <w:pPr>
        <w:pStyle w:val="ListParagraph"/>
        <w:numPr>
          <w:ilvl w:val="1"/>
          <w:numId w:val="34"/>
        </w:numPr>
        <w:spacing w:after="0"/>
        <w:rPr>
          <w:rFonts w:ascii="Arial" w:hAnsi="Arial" w:cs="Arial"/>
        </w:rPr>
      </w:pPr>
      <w:r w:rsidRPr="00AF5594">
        <w:rPr>
          <w:rFonts w:ascii="Arial" w:hAnsi="Arial" w:cs="Arial"/>
        </w:rPr>
        <w:t>Significant departures from the approved Fraud Response Policy should be reported promptly to the Chair of Council and the Chair of the Audit Committee by the Registrar</w:t>
      </w:r>
      <w:r w:rsidR="00E42AAE">
        <w:rPr>
          <w:rFonts w:ascii="Arial" w:hAnsi="Arial" w:cs="Arial"/>
        </w:rPr>
        <w:t>,</w:t>
      </w:r>
      <w:r w:rsidRPr="00AF5594">
        <w:rPr>
          <w:rFonts w:ascii="Arial" w:hAnsi="Arial" w:cs="Arial"/>
        </w:rPr>
        <w:t xml:space="preserve"> Secretary</w:t>
      </w:r>
      <w:r w:rsidR="00E42AAE">
        <w:rPr>
          <w:rFonts w:ascii="Arial" w:hAnsi="Arial" w:cs="Arial"/>
        </w:rPr>
        <w:t>, and Chief Operating Officer</w:t>
      </w:r>
      <w:r w:rsidR="00AF5594">
        <w:rPr>
          <w:rFonts w:ascii="Arial" w:hAnsi="Arial" w:cs="Arial"/>
        </w:rPr>
        <w:t>.</w:t>
      </w:r>
    </w:p>
    <w:p w14:paraId="71BA0DC4" w14:textId="77777777" w:rsidR="00D97484" w:rsidRDefault="00D97484" w:rsidP="00836566">
      <w:pPr>
        <w:spacing w:after="0"/>
        <w:rPr>
          <w:rFonts w:ascii="Arial" w:hAnsi="Arial" w:cs="Arial"/>
        </w:rPr>
      </w:pPr>
    </w:p>
    <w:p w14:paraId="295084B9" w14:textId="77777777" w:rsidR="00CC4795" w:rsidRPr="007A1633" w:rsidRDefault="00CC4795" w:rsidP="00836566">
      <w:pPr>
        <w:spacing w:after="0"/>
        <w:rPr>
          <w:rFonts w:ascii="Arial" w:hAnsi="Arial" w:cs="Arial"/>
        </w:rPr>
      </w:pPr>
    </w:p>
    <w:p w14:paraId="09AF17BC" w14:textId="5133AF84" w:rsidR="00C2701D" w:rsidRPr="00836566" w:rsidRDefault="00C2701D" w:rsidP="00836566">
      <w:pPr>
        <w:pStyle w:val="ListParagraph"/>
        <w:numPr>
          <w:ilvl w:val="0"/>
          <w:numId w:val="40"/>
        </w:numPr>
        <w:spacing w:after="0"/>
        <w:ind w:left="709" w:hanging="709"/>
        <w:rPr>
          <w:rFonts w:ascii="Arial" w:hAnsi="Arial" w:cs="Arial"/>
          <w:b/>
        </w:rPr>
      </w:pPr>
      <w:r w:rsidRPr="00836566">
        <w:rPr>
          <w:rFonts w:ascii="Arial" w:hAnsi="Arial" w:cs="Arial"/>
          <w:b/>
        </w:rPr>
        <w:t>Notifying the OfS</w:t>
      </w:r>
    </w:p>
    <w:p w14:paraId="7F3BD4A4" w14:textId="77777777" w:rsidR="00836566" w:rsidRPr="00836566" w:rsidRDefault="00836566" w:rsidP="00836566">
      <w:pPr>
        <w:pStyle w:val="ListParagraph"/>
        <w:spacing w:after="0"/>
        <w:ind w:left="1035"/>
        <w:rPr>
          <w:rFonts w:ascii="Arial" w:hAnsi="Arial" w:cs="Arial"/>
          <w:b/>
        </w:rPr>
      </w:pPr>
    </w:p>
    <w:p w14:paraId="378C0A17" w14:textId="143BC9C6" w:rsidR="00D57375" w:rsidRPr="00CD49C7" w:rsidRDefault="008F0F11" w:rsidP="00CD49C7">
      <w:pPr>
        <w:spacing w:after="0" w:line="240" w:lineRule="auto"/>
        <w:ind w:left="709" w:hanging="709"/>
        <w:rPr>
          <w:rFonts w:ascii="Arial" w:hAnsi="Arial" w:cs="Arial"/>
        </w:rPr>
      </w:pPr>
      <w:r w:rsidRPr="00CD49C7">
        <w:rPr>
          <w:rFonts w:ascii="Arial" w:hAnsi="Arial" w:cs="Arial"/>
        </w:rPr>
        <w:t>7.1</w:t>
      </w:r>
      <w:r w:rsidRPr="00CD49C7">
        <w:rPr>
          <w:rFonts w:ascii="Arial" w:hAnsi="Arial" w:cs="Arial"/>
        </w:rPr>
        <w:tab/>
      </w:r>
      <w:bookmarkStart w:id="0" w:name="_Hlk158896355"/>
      <w:r w:rsidR="00C2701D" w:rsidRPr="00CD49C7">
        <w:rPr>
          <w:rFonts w:ascii="Arial" w:hAnsi="Arial" w:cs="Arial"/>
        </w:rPr>
        <w:t xml:space="preserve">The circumstances in which the University must inform the OfS about actual or suspected frauds are detailed in </w:t>
      </w:r>
      <w:hyperlink r:id="rId12" w:tooltip="https://www.officeforstudents.org.uk/publications/regulatory-advice-16-reportable-events/" w:history="1">
        <w:r w:rsidR="000373F3" w:rsidRPr="00CD49C7">
          <w:rPr>
            <w:rStyle w:val="Hyperlink"/>
            <w:rFonts w:ascii="Arial" w:eastAsia="Times New Roman" w:hAnsi="Arial" w:cs="Arial"/>
          </w:rPr>
          <w:t>Regulatory Advice 16: Reportable Events</w:t>
        </w:r>
      </w:hyperlink>
      <w:r w:rsidR="00C2701D" w:rsidRPr="00CD49C7">
        <w:rPr>
          <w:rFonts w:ascii="Arial" w:hAnsi="Arial" w:cs="Arial"/>
        </w:rPr>
        <w:t>. The Vice-Chancellor</w:t>
      </w:r>
      <w:r w:rsidR="00AC5E34" w:rsidRPr="00CD49C7">
        <w:rPr>
          <w:rFonts w:ascii="Arial" w:hAnsi="Arial" w:cs="Arial"/>
        </w:rPr>
        <w:t>, as Accountable Officer,</w:t>
      </w:r>
      <w:r w:rsidR="00C2701D" w:rsidRPr="00CD49C7">
        <w:rPr>
          <w:rFonts w:ascii="Arial" w:hAnsi="Arial" w:cs="Arial"/>
        </w:rPr>
        <w:t xml:space="preserve"> is responsible for informing the OfS of any such incidents</w:t>
      </w:r>
      <w:r w:rsidR="00071A0B" w:rsidRPr="00CD49C7">
        <w:rPr>
          <w:rFonts w:ascii="Arial" w:hAnsi="Arial" w:cs="Arial"/>
        </w:rPr>
        <w:t xml:space="preserve">, and this will be done in accordance with </w:t>
      </w:r>
      <w:proofErr w:type="gramStart"/>
      <w:r w:rsidR="00071A0B" w:rsidRPr="00CD49C7">
        <w:rPr>
          <w:rFonts w:ascii="Arial" w:hAnsi="Arial" w:cs="Arial"/>
        </w:rPr>
        <w:t>University</w:t>
      </w:r>
      <w:proofErr w:type="gramEnd"/>
      <w:r w:rsidR="00071A0B" w:rsidRPr="00CD49C7">
        <w:rPr>
          <w:rFonts w:ascii="Arial" w:hAnsi="Arial" w:cs="Arial"/>
        </w:rPr>
        <w:t xml:space="preserve"> </w:t>
      </w:r>
      <w:r w:rsidR="009B3AF2" w:rsidRPr="00CD49C7">
        <w:rPr>
          <w:rFonts w:ascii="Arial" w:hAnsi="Arial" w:cs="Arial"/>
        </w:rPr>
        <w:t>procedures</w:t>
      </w:r>
      <w:r w:rsidR="00C2701D" w:rsidRPr="00CD49C7">
        <w:rPr>
          <w:rFonts w:ascii="Arial" w:hAnsi="Arial" w:cs="Arial"/>
        </w:rPr>
        <w:t>.</w:t>
      </w:r>
      <w:r w:rsidR="00D57375" w:rsidRPr="00CD49C7">
        <w:rPr>
          <w:rFonts w:ascii="Arial" w:hAnsi="Arial" w:cs="Arial"/>
        </w:rPr>
        <w:t xml:space="preserve"> The Head of Internal Audit will brief the Chief of Staff, who is responsible for OfS reporting matters, as soon as possible to provide advice to the Vice-Chancellor as Accountable Officer on reporting the matter to OfS</w:t>
      </w:r>
      <w:r w:rsidR="00702A87">
        <w:rPr>
          <w:rFonts w:ascii="Arial" w:hAnsi="Arial" w:cs="Arial"/>
        </w:rPr>
        <w:t>.</w:t>
      </w:r>
    </w:p>
    <w:p w14:paraId="1D2E40C5" w14:textId="126BDBB1" w:rsidR="00C2701D" w:rsidRPr="007A1633" w:rsidRDefault="00C2701D" w:rsidP="00836566">
      <w:pPr>
        <w:spacing w:after="0"/>
        <w:ind w:left="720" w:hanging="720"/>
        <w:rPr>
          <w:rFonts w:ascii="Arial" w:hAnsi="Arial" w:cs="Arial"/>
        </w:rPr>
      </w:pPr>
    </w:p>
    <w:bookmarkEnd w:id="0"/>
    <w:p w14:paraId="12778542" w14:textId="77777777" w:rsidR="00D97484" w:rsidRPr="007A1633" w:rsidRDefault="00D97484" w:rsidP="00836566">
      <w:pPr>
        <w:spacing w:after="0"/>
        <w:rPr>
          <w:rFonts w:ascii="Arial" w:hAnsi="Arial" w:cs="Arial"/>
        </w:rPr>
      </w:pPr>
    </w:p>
    <w:p w14:paraId="0E3FF797" w14:textId="7D4E3C69" w:rsidR="008F0F11" w:rsidRPr="00836566" w:rsidRDefault="00C2701D" w:rsidP="00836566">
      <w:pPr>
        <w:pStyle w:val="ListParagraph"/>
        <w:numPr>
          <w:ilvl w:val="0"/>
          <w:numId w:val="40"/>
        </w:numPr>
        <w:spacing w:after="0"/>
        <w:ind w:left="709" w:hanging="709"/>
        <w:rPr>
          <w:rFonts w:ascii="Arial" w:hAnsi="Arial" w:cs="Arial"/>
          <w:b/>
        </w:rPr>
      </w:pPr>
      <w:r w:rsidRPr="00836566">
        <w:rPr>
          <w:rFonts w:ascii="Arial" w:hAnsi="Arial" w:cs="Arial"/>
          <w:b/>
        </w:rPr>
        <w:t>Reporting</w:t>
      </w:r>
    </w:p>
    <w:p w14:paraId="34135CD8" w14:textId="77777777" w:rsidR="00836566" w:rsidRPr="00836566" w:rsidRDefault="00836566" w:rsidP="00836566">
      <w:pPr>
        <w:pStyle w:val="ListParagraph"/>
        <w:spacing w:after="0"/>
        <w:ind w:left="1035"/>
        <w:rPr>
          <w:rFonts w:ascii="Arial" w:hAnsi="Arial" w:cs="Arial"/>
          <w:b/>
        </w:rPr>
      </w:pPr>
    </w:p>
    <w:p w14:paraId="470A21B0" w14:textId="77777777" w:rsidR="00C2701D" w:rsidRPr="008F0F11" w:rsidRDefault="00C2701D" w:rsidP="00836566">
      <w:pPr>
        <w:pStyle w:val="ListParagraph"/>
        <w:numPr>
          <w:ilvl w:val="1"/>
          <w:numId w:val="38"/>
        </w:numPr>
        <w:spacing w:after="0"/>
        <w:rPr>
          <w:rFonts w:ascii="Arial" w:hAnsi="Arial" w:cs="Arial"/>
          <w:b/>
        </w:rPr>
      </w:pPr>
      <w:r w:rsidRPr="008F0F11">
        <w:rPr>
          <w:rFonts w:ascii="Arial" w:hAnsi="Arial" w:cs="Arial"/>
        </w:rPr>
        <w:t>The Head of Internal Audit</w:t>
      </w:r>
      <w:r w:rsidR="00FE1098" w:rsidRPr="008F0F11">
        <w:rPr>
          <w:rFonts w:ascii="Arial" w:hAnsi="Arial" w:cs="Arial"/>
        </w:rPr>
        <w:t>, the Director of Legal Services</w:t>
      </w:r>
      <w:r w:rsidRPr="008F0F11">
        <w:rPr>
          <w:rFonts w:ascii="Arial" w:hAnsi="Arial" w:cs="Arial"/>
        </w:rPr>
        <w:t xml:space="preserve"> or other nominated senior staff member shall provide the Fraud Response Group and the Vice-Chancellor with regular reports (which may be oral or in writing) on the progress of ongoing special investigations. Reports will usually include quantification of losses; progress with civil recovery action; progress with disciplinary action; progress with criminal action; progress with any insurance claims; estimates of resources required and timescales to conclude the investigation; actions taken to prevent and detect similar incidents. On completion of a special investigation, an oral or written report shall be submitted </w:t>
      </w:r>
      <w:r w:rsidRPr="008F0F11">
        <w:rPr>
          <w:rFonts w:ascii="Arial" w:hAnsi="Arial" w:cs="Arial"/>
        </w:rPr>
        <w:lastRenderedPageBreak/>
        <w:t>to the Vice-Chancellor and to Audit Committee by the Head of Internal Audit</w:t>
      </w:r>
      <w:r w:rsidR="00FE1098" w:rsidRPr="008F0F11">
        <w:rPr>
          <w:rFonts w:ascii="Arial" w:hAnsi="Arial" w:cs="Arial"/>
        </w:rPr>
        <w:t>, the Director of Legal Services</w:t>
      </w:r>
      <w:r w:rsidRPr="008F0F11">
        <w:rPr>
          <w:rFonts w:ascii="Arial" w:hAnsi="Arial" w:cs="Arial"/>
        </w:rPr>
        <w:t xml:space="preserve"> or other person nominated by the Fraud Response Group containing:</w:t>
      </w:r>
    </w:p>
    <w:p w14:paraId="6ABB41DD" w14:textId="77777777" w:rsidR="008F0F11" w:rsidRPr="008F0F11" w:rsidRDefault="008F0F11" w:rsidP="00836566">
      <w:pPr>
        <w:pStyle w:val="ListParagraph"/>
        <w:spacing w:after="0"/>
        <w:ind w:left="360"/>
        <w:rPr>
          <w:rFonts w:ascii="Arial" w:hAnsi="Arial" w:cs="Arial"/>
          <w:b/>
        </w:rPr>
      </w:pPr>
    </w:p>
    <w:p w14:paraId="2CDAAED3" w14:textId="77777777" w:rsidR="00C2701D" w:rsidRPr="007A1633" w:rsidRDefault="00C2701D" w:rsidP="00836566">
      <w:pPr>
        <w:pStyle w:val="ListParagraph"/>
        <w:numPr>
          <w:ilvl w:val="0"/>
          <w:numId w:val="39"/>
        </w:numPr>
        <w:spacing w:after="0"/>
        <w:ind w:left="1418" w:hanging="567"/>
        <w:rPr>
          <w:rFonts w:ascii="Arial" w:hAnsi="Arial" w:cs="Arial"/>
        </w:rPr>
      </w:pPr>
      <w:r w:rsidRPr="007A1633">
        <w:rPr>
          <w:rFonts w:ascii="Arial" w:hAnsi="Arial" w:cs="Arial"/>
        </w:rPr>
        <w:t>A description of the incident, including the value of any loss, the people involved and the means of perpetrating the fraud.</w:t>
      </w:r>
    </w:p>
    <w:p w14:paraId="5C71B1F0" w14:textId="77777777" w:rsidR="00C2701D" w:rsidRPr="007A1633" w:rsidRDefault="00C2701D" w:rsidP="00836566">
      <w:pPr>
        <w:pStyle w:val="ListParagraph"/>
        <w:numPr>
          <w:ilvl w:val="0"/>
          <w:numId w:val="39"/>
        </w:numPr>
        <w:spacing w:after="0"/>
        <w:ind w:left="1418" w:hanging="567"/>
        <w:rPr>
          <w:rFonts w:ascii="Arial" w:hAnsi="Arial" w:cs="Arial"/>
        </w:rPr>
      </w:pPr>
      <w:r w:rsidRPr="007A1633">
        <w:rPr>
          <w:rFonts w:ascii="Arial" w:hAnsi="Arial" w:cs="Arial"/>
        </w:rPr>
        <w:t>The measures taken to prevent a recurrence.</w:t>
      </w:r>
    </w:p>
    <w:p w14:paraId="10C42380" w14:textId="77777777" w:rsidR="00C2701D" w:rsidRPr="007A1633" w:rsidRDefault="00C2701D" w:rsidP="00836566">
      <w:pPr>
        <w:pStyle w:val="ListParagraph"/>
        <w:numPr>
          <w:ilvl w:val="0"/>
          <w:numId w:val="39"/>
        </w:numPr>
        <w:spacing w:after="0"/>
        <w:ind w:left="1418" w:hanging="567"/>
        <w:rPr>
          <w:rFonts w:ascii="Arial" w:hAnsi="Arial" w:cs="Arial"/>
        </w:rPr>
      </w:pPr>
      <w:r w:rsidRPr="007A1633">
        <w:rPr>
          <w:rFonts w:ascii="Arial" w:hAnsi="Arial" w:cs="Arial"/>
        </w:rPr>
        <w:t>The outcomes of actions taken.</w:t>
      </w:r>
    </w:p>
    <w:p w14:paraId="4F929AC6" w14:textId="77777777" w:rsidR="00112A0D" w:rsidRPr="007A1633" w:rsidRDefault="00C2701D" w:rsidP="00836566">
      <w:pPr>
        <w:pStyle w:val="ListParagraph"/>
        <w:numPr>
          <w:ilvl w:val="0"/>
          <w:numId w:val="39"/>
        </w:numPr>
        <w:spacing w:after="0"/>
        <w:ind w:left="1418" w:hanging="567"/>
        <w:rPr>
          <w:rFonts w:ascii="Arial" w:hAnsi="Arial" w:cs="Arial"/>
        </w:rPr>
      </w:pPr>
      <w:r w:rsidRPr="007A1633">
        <w:rPr>
          <w:rFonts w:ascii="Arial" w:hAnsi="Arial" w:cs="Arial"/>
        </w:rPr>
        <w:t>Any actions needed to strengthen future responses to fraud, with a follow-up report on whether the actions have been taken.</w:t>
      </w:r>
    </w:p>
    <w:sectPr w:rsidR="00112A0D" w:rsidRPr="007A163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BEB70" w14:textId="77777777" w:rsidR="00EA0717" w:rsidRDefault="00EA0717" w:rsidP="002C0098">
      <w:pPr>
        <w:spacing w:after="0" w:line="240" w:lineRule="auto"/>
      </w:pPr>
      <w:r>
        <w:separator/>
      </w:r>
    </w:p>
  </w:endnote>
  <w:endnote w:type="continuationSeparator" w:id="0">
    <w:p w14:paraId="07B44565" w14:textId="77777777" w:rsidR="00EA0717" w:rsidRDefault="00EA0717" w:rsidP="002C0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122179"/>
      <w:docPartObj>
        <w:docPartGallery w:val="Page Numbers (Bottom of Page)"/>
        <w:docPartUnique/>
      </w:docPartObj>
    </w:sdtPr>
    <w:sdtEndPr>
      <w:rPr>
        <w:rFonts w:ascii="Arial" w:hAnsi="Arial" w:cs="Arial"/>
        <w:noProof/>
        <w:sz w:val="20"/>
        <w:szCs w:val="20"/>
      </w:rPr>
    </w:sdtEndPr>
    <w:sdtContent>
      <w:p w14:paraId="7E84EA33" w14:textId="5996AD7E" w:rsidR="00270AD7" w:rsidRPr="00270AD7" w:rsidRDefault="00270AD7">
        <w:pPr>
          <w:pStyle w:val="Footer"/>
          <w:jc w:val="center"/>
          <w:rPr>
            <w:rFonts w:ascii="Arial" w:hAnsi="Arial" w:cs="Arial"/>
            <w:sz w:val="20"/>
            <w:szCs w:val="20"/>
          </w:rPr>
        </w:pPr>
        <w:r w:rsidRPr="00270AD7">
          <w:rPr>
            <w:rFonts w:ascii="Arial" w:hAnsi="Arial" w:cs="Arial"/>
            <w:sz w:val="20"/>
            <w:szCs w:val="20"/>
          </w:rPr>
          <w:fldChar w:fldCharType="begin"/>
        </w:r>
        <w:r w:rsidRPr="00270AD7">
          <w:rPr>
            <w:rFonts w:ascii="Arial" w:hAnsi="Arial" w:cs="Arial"/>
            <w:sz w:val="20"/>
            <w:szCs w:val="20"/>
          </w:rPr>
          <w:instrText xml:space="preserve"> PAGE   \* MERGEFORMAT </w:instrText>
        </w:r>
        <w:r w:rsidRPr="00270AD7">
          <w:rPr>
            <w:rFonts w:ascii="Arial" w:hAnsi="Arial" w:cs="Arial"/>
            <w:sz w:val="20"/>
            <w:szCs w:val="20"/>
          </w:rPr>
          <w:fldChar w:fldCharType="separate"/>
        </w:r>
        <w:r w:rsidR="00D42DA0">
          <w:rPr>
            <w:rFonts w:ascii="Arial" w:hAnsi="Arial" w:cs="Arial"/>
            <w:noProof/>
            <w:sz w:val="20"/>
            <w:szCs w:val="20"/>
          </w:rPr>
          <w:t>4</w:t>
        </w:r>
        <w:r w:rsidRPr="00270AD7">
          <w:rPr>
            <w:rFonts w:ascii="Arial" w:hAnsi="Arial" w:cs="Arial"/>
            <w:noProof/>
            <w:sz w:val="20"/>
            <w:szCs w:val="20"/>
          </w:rPr>
          <w:fldChar w:fldCharType="end"/>
        </w:r>
      </w:p>
    </w:sdtContent>
  </w:sdt>
  <w:p w14:paraId="4C19ADFF" w14:textId="77777777" w:rsidR="00270AD7" w:rsidRDefault="00270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51D14" w14:textId="77777777" w:rsidR="00EA0717" w:rsidRDefault="00EA0717" w:rsidP="002C0098">
      <w:pPr>
        <w:spacing w:after="0" w:line="240" w:lineRule="auto"/>
      </w:pPr>
      <w:r>
        <w:separator/>
      </w:r>
    </w:p>
  </w:footnote>
  <w:footnote w:type="continuationSeparator" w:id="0">
    <w:p w14:paraId="0E56D7D1" w14:textId="77777777" w:rsidR="00EA0717" w:rsidRDefault="00EA0717" w:rsidP="002C0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2DC28" w14:textId="501A0443" w:rsidR="002C0098" w:rsidRPr="002C0098" w:rsidRDefault="002C0098">
    <w:pPr>
      <w:pStyle w:val="Header"/>
      <w:rPr>
        <w:rFonts w:ascii="Arial" w:hAnsi="Arial" w:cs="Arial"/>
        <w:sz w:val="20"/>
        <w:szCs w:val="20"/>
      </w:rPr>
    </w:pPr>
    <w:r w:rsidRPr="002C0098">
      <w:rPr>
        <w:rFonts w:ascii="Arial" w:hAnsi="Arial" w:cs="Arial"/>
        <w:sz w:val="20"/>
        <w:szCs w:val="20"/>
      </w:rPr>
      <w:tab/>
    </w:r>
    <w:r w:rsidRPr="002C0098">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CF7"/>
    <w:multiLevelType w:val="hybridMultilevel"/>
    <w:tmpl w:val="1450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473CE"/>
    <w:multiLevelType w:val="multilevel"/>
    <w:tmpl w:val="E1C0407A"/>
    <w:lvl w:ilvl="0">
      <w:start w:val="5"/>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397800"/>
    <w:multiLevelType w:val="multilevel"/>
    <w:tmpl w:val="7526CAC2"/>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1A53CB"/>
    <w:multiLevelType w:val="multilevel"/>
    <w:tmpl w:val="9E1E697C"/>
    <w:lvl w:ilvl="0">
      <w:start w:val="2"/>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FD5DF6"/>
    <w:multiLevelType w:val="multilevel"/>
    <w:tmpl w:val="61D49FAC"/>
    <w:lvl w:ilvl="0">
      <w:start w:val="2"/>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906224"/>
    <w:multiLevelType w:val="multilevel"/>
    <w:tmpl w:val="3098BEB6"/>
    <w:lvl w:ilvl="0">
      <w:start w:val="3"/>
      <w:numFmt w:val="decimal"/>
      <w:lvlText w:val="%1"/>
      <w:lvlJc w:val="left"/>
      <w:pPr>
        <w:ind w:left="360" w:hanging="360"/>
      </w:pPr>
      <w:rPr>
        <w:rFonts w:hint="default"/>
        <w:b w:val="0"/>
      </w:rPr>
    </w:lvl>
    <w:lvl w:ilvl="1">
      <w:start w:val="1"/>
      <w:numFmt w:val="decimal"/>
      <w:lvlText w:val="%1.%2"/>
      <w:lvlJc w:val="left"/>
      <w:pPr>
        <w:ind w:left="680" w:hanging="6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2B318C"/>
    <w:multiLevelType w:val="hybridMultilevel"/>
    <w:tmpl w:val="288E1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BF3C10"/>
    <w:multiLevelType w:val="multilevel"/>
    <w:tmpl w:val="C752391A"/>
    <w:lvl w:ilvl="0">
      <w:start w:val="6"/>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CE07A1"/>
    <w:multiLevelType w:val="multilevel"/>
    <w:tmpl w:val="DA301C68"/>
    <w:lvl w:ilvl="0">
      <w:start w:val="2"/>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AE1CD8"/>
    <w:multiLevelType w:val="multilevel"/>
    <w:tmpl w:val="B78AE2D2"/>
    <w:lvl w:ilvl="0">
      <w:start w:val="4"/>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2809BB"/>
    <w:multiLevelType w:val="hybridMultilevel"/>
    <w:tmpl w:val="FD4A93C0"/>
    <w:lvl w:ilvl="0" w:tplc="3312C6E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758508C"/>
    <w:multiLevelType w:val="multilevel"/>
    <w:tmpl w:val="378A1904"/>
    <w:lvl w:ilvl="0">
      <w:start w:val="3"/>
      <w:numFmt w:val="decimal"/>
      <w:lvlText w:val="%1"/>
      <w:lvlJc w:val="left"/>
      <w:pPr>
        <w:ind w:left="680" w:hanging="680"/>
      </w:pPr>
      <w:rPr>
        <w:rFonts w:hint="default"/>
        <w:b w:val="0"/>
      </w:rPr>
    </w:lvl>
    <w:lvl w:ilvl="1">
      <w:start w:val="1"/>
      <w:numFmt w:val="decimal"/>
      <w:lvlText w:val="%1.%2"/>
      <w:lvlJc w:val="left"/>
      <w:pPr>
        <w:ind w:left="680" w:hanging="6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87C7EEB"/>
    <w:multiLevelType w:val="multilevel"/>
    <w:tmpl w:val="18BA17B0"/>
    <w:lvl w:ilvl="0">
      <w:start w:val="6"/>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0F7A59"/>
    <w:multiLevelType w:val="hybridMultilevel"/>
    <w:tmpl w:val="0E4CE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26242D"/>
    <w:multiLevelType w:val="multilevel"/>
    <w:tmpl w:val="265CE20A"/>
    <w:lvl w:ilvl="0">
      <w:start w:val="6"/>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AE439E"/>
    <w:multiLevelType w:val="multilevel"/>
    <w:tmpl w:val="C43CE282"/>
    <w:lvl w:ilvl="0">
      <w:start w:val="2"/>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C7111C"/>
    <w:multiLevelType w:val="multilevel"/>
    <w:tmpl w:val="D08E70F0"/>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4945DC"/>
    <w:multiLevelType w:val="hybridMultilevel"/>
    <w:tmpl w:val="4190C494"/>
    <w:lvl w:ilvl="0" w:tplc="008EB3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151D53"/>
    <w:multiLevelType w:val="hybridMultilevel"/>
    <w:tmpl w:val="63FC3884"/>
    <w:lvl w:ilvl="0" w:tplc="F336F916">
      <w:start w:val="1"/>
      <w:numFmt w:val="decimal"/>
      <w:lvlText w:val="%1."/>
      <w:lvlJc w:val="left"/>
      <w:pPr>
        <w:ind w:left="1035" w:hanging="67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3152469"/>
    <w:multiLevelType w:val="hybridMultilevel"/>
    <w:tmpl w:val="2B747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CA7633"/>
    <w:multiLevelType w:val="multilevel"/>
    <w:tmpl w:val="A97461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C039FB"/>
    <w:multiLevelType w:val="hybridMultilevel"/>
    <w:tmpl w:val="2EACD1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5635B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D14AEF"/>
    <w:multiLevelType w:val="multilevel"/>
    <w:tmpl w:val="B78CF888"/>
    <w:lvl w:ilvl="0">
      <w:start w:val="2"/>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A816C2"/>
    <w:multiLevelType w:val="multilevel"/>
    <w:tmpl w:val="C41E4770"/>
    <w:lvl w:ilvl="0">
      <w:start w:val="5"/>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7823E19"/>
    <w:multiLevelType w:val="multilevel"/>
    <w:tmpl w:val="89AE6D12"/>
    <w:lvl w:ilvl="0">
      <w:start w:val="6"/>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B90364"/>
    <w:multiLevelType w:val="multilevel"/>
    <w:tmpl w:val="EAA678F2"/>
    <w:lvl w:ilvl="0">
      <w:start w:val="2"/>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3D4A1A"/>
    <w:multiLevelType w:val="multilevel"/>
    <w:tmpl w:val="69264642"/>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F875609"/>
    <w:multiLevelType w:val="multilevel"/>
    <w:tmpl w:val="8C540AC0"/>
    <w:lvl w:ilvl="0">
      <w:start w:val="8"/>
      <w:numFmt w:val="decimal"/>
      <w:lvlText w:val="%1"/>
      <w:lvlJc w:val="left"/>
      <w:pPr>
        <w:ind w:left="360" w:hanging="360"/>
      </w:pPr>
      <w:rPr>
        <w:rFonts w:hint="default"/>
        <w:b w:val="0"/>
      </w:rPr>
    </w:lvl>
    <w:lvl w:ilvl="1">
      <w:start w:val="1"/>
      <w:numFmt w:val="decimal"/>
      <w:lvlText w:val="%1.%2"/>
      <w:lvlJc w:val="left"/>
      <w:pPr>
        <w:ind w:left="680" w:hanging="6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8C568BF"/>
    <w:multiLevelType w:val="hybridMultilevel"/>
    <w:tmpl w:val="62106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DDA60CC"/>
    <w:multiLevelType w:val="multilevel"/>
    <w:tmpl w:val="927655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2C40E3"/>
    <w:multiLevelType w:val="multilevel"/>
    <w:tmpl w:val="98661E60"/>
    <w:lvl w:ilvl="0">
      <w:start w:val="3"/>
      <w:numFmt w:val="decimal"/>
      <w:lvlText w:val="%1"/>
      <w:lvlJc w:val="left"/>
      <w:pPr>
        <w:ind w:left="680" w:hanging="680"/>
      </w:pPr>
      <w:rPr>
        <w:rFonts w:hint="default"/>
        <w:b w:val="0"/>
      </w:rPr>
    </w:lvl>
    <w:lvl w:ilvl="1">
      <w:start w:val="1"/>
      <w:numFmt w:val="decimal"/>
      <w:lvlText w:val="%1.%2"/>
      <w:lvlJc w:val="left"/>
      <w:pPr>
        <w:ind w:left="680" w:hanging="6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D1533B6"/>
    <w:multiLevelType w:val="multilevel"/>
    <w:tmpl w:val="0F0ED4C6"/>
    <w:lvl w:ilvl="0">
      <w:start w:val="1"/>
      <w:numFmt w:val="bullet"/>
      <w:lvlText w:val=""/>
      <w:lvlJc w:val="left"/>
      <w:pPr>
        <w:ind w:left="720" w:hanging="360"/>
      </w:pPr>
      <w:rPr>
        <w:rFonts w:ascii="Symbol" w:hAnsi="Symbol" w:hint="default"/>
        <w:b w:val="0"/>
      </w:rPr>
    </w:lvl>
    <w:lvl w:ilvl="1">
      <w:start w:val="1"/>
      <w:numFmt w:val="decimal"/>
      <w:lvlText w:val="%1.%2"/>
      <w:lvlJc w:val="left"/>
      <w:pPr>
        <w:ind w:left="1040" w:hanging="68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440" w:hanging="1080"/>
      </w:pPr>
      <w:rPr>
        <w:rFonts w:hint="default"/>
        <w:b w:val="0"/>
      </w:rPr>
    </w:lvl>
    <w:lvl w:ilvl="5">
      <w:start w:val="1"/>
      <w:numFmt w:val="decimal"/>
      <w:lvlText w:val="%1.%2.%3.%4.%5.%6"/>
      <w:lvlJc w:val="left"/>
      <w:pPr>
        <w:ind w:left="144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00" w:hanging="1440"/>
      </w:pPr>
      <w:rPr>
        <w:rFonts w:hint="default"/>
        <w:b w:val="0"/>
      </w:rPr>
    </w:lvl>
    <w:lvl w:ilvl="8">
      <w:start w:val="1"/>
      <w:numFmt w:val="decimal"/>
      <w:lvlText w:val="%1.%2.%3.%4.%5.%6.%7.%8.%9"/>
      <w:lvlJc w:val="left"/>
      <w:pPr>
        <w:ind w:left="2160" w:hanging="1800"/>
      </w:pPr>
      <w:rPr>
        <w:rFonts w:hint="default"/>
        <w:b w:val="0"/>
      </w:rPr>
    </w:lvl>
  </w:abstractNum>
  <w:abstractNum w:abstractNumId="33" w15:restartNumberingAfterBreak="0">
    <w:nsid w:val="604E598A"/>
    <w:multiLevelType w:val="multilevel"/>
    <w:tmpl w:val="79169BBA"/>
    <w:lvl w:ilvl="0">
      <w:start w:val="4"/>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12D527A"/>
    <w:multiLevelType w:val="multilevel"/>
    <w:tmpl w:val="8A28C09C"/>
    <w:lvl w:ilvl="0">
      <w:start w:val="5"/>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19200E"/>
    <w:multiLevelType w:val="multilevel"/>
    <w:tmpl w:val="66FE81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9D43846"/>
    <w:multiLevelType w:val="hybridMultilevel"/>
    <w:tmpl w:val="2356D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CC5E9F"/>
    <w:multiLevelType w:val="multilevel"/>
    <w:tmpl w:val="8A4866BC"/>
    <w:lvl w:ilvl="0">
      <w:start w:val="3"/>
      <w:numFmt w:val="decimal"/>
      <w:lvlText w:val="%1"/>
      <w:lvlJc w:val="left"/>
      <w:pPr>
        <w:ind w:left="680" w:hanging="680"/>
      </w:pPr>
      <w:rPr>
        <w:rFonts w:hint="default"/>
        <w:b w:val="0"/>
      </w:rPr>
    </w:lvl>
    <w:lvl w:ilvl="1">
      <w:start w:val="1"/>
      <w:numFmt w:val="decimal"/>
      <w:lvlText w:val="%1.%2"/>
      <w:lvlJc w:val="left"/>
      <w:pPr>
        <w:ind w:left="680" w:hanging="6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70985005"/>
    <w:multiLevelType w:val="multilevel"/>
    <w:tmpl w:val="E3B8C9C4"/>
    <w:lvl w:ilvl="0">
      <w:start w:val="5"/>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AB2696"/>
    <w:multiLevelType w:val="hybridMultilevel"/>
    <w:tmpl w:val="6DE69C50"/>
    <w:lvl w:ilvl="0" w:tplc="3312C6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01698C"/>
    <w:multiLevelType w:val="multilevel"/>
    <w:tmpl w:val="C700080C"/>
    <w:lvl w:ilvl="0">
      <w:start w:val="2"/>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8384512">
    <w:abstractNumId w:val="0"/>
  </w:num>
  <w:num w:numId="2" w16cid:durableId="46800307">
    <w:abstractNumId w:val="17"/>
  </w:num>
  <w:num w:numId="3" w16cid:durableId="370036998">
    <w:abstractNumId w:val="13"/>
  </w:num>
  <w:num w:numId="4" w16cid:durableId="2046444567">
    <w:abstractNumId w:val="19"/>
  </w:num>
  <w:num w:numId="5" w16cid:durableId="1856267419">
    <w:abstractNumId w:val="6"/>
  </w:num>
  <w:num w:numId="6" w16cid:durableId="1211262504">
    <w:abstractNumId w:val="39"/>
  </w:num>
  <w:num w:numId="7" w16cid:durableId="1661229594">
    <w:abstractNumId w:val="10"/>
  </w:num>
  <w:num w:numId="8" w16cid:durableId="1981113727">
    <w:abstractNumId w:val="21"/>
  </w:num>
  <w:num w:numId="9" w16cid:durableId="2002073893">
    <w:abstractNumId w:val="36"/>
  </w:num>
  <w:num w:numId="10" w16cid:durableId="542325567">
    <w:abstractNumId w:val="29"/>
  </w:num>
  <w:num w:numId="11" w16cid:durableId="85931932">
    <w:abstractNumId w:val="22"/>
  </w:num>
  <w:num w:numId="12" w16cid:durableId="1717198252">
    <w:abstractNumId w:val="27"/>
  </w:num>
  <w:num w:numId="13" w16cid:durableId="1723093555">
    <w:abstractNumId w:val="2"/>
  </w:num>
  <w:num w:numId="14" w16cid:durableId="1305424083">
    <w:abstractNumId w:val="16"/>
  </w:num>
  <w:num w:numId="15" w16cid:durableId="1655253623">
    <w:abstractNumId w:val="23"/>
  </w:num>
  <w:num w:numId="16" w16cid:durableId="1908152165">
    <w:abstractNumId w:val="15"/>
  </w:num>
  <w:num w:numId="17" w16cid:durableId="2034989869">
    <w:abstractNumId w:val="26"/>
  </w:num>
  <w:num w:numId="18" w16cid:durableId="1351302272">
    <w:abstractNumId w:val="4"/>
  </w:num>
  <w:num w:numId="19" w16cid:durableId="1074938649">
    <w:abstractNumId w:val="40"/>
  </w:num>
  <w:num w:numId="20" w16cid:durableId="2113351257">
    <w:abstractNumId w:val="8"/>
  </w:num>
  <w:num w:numId="21" w16cid:durableId="2096778396">
    <w:abstractNumId w:val="30"/>
  </w:num>
  <w:num w:numId="22" w16cid:durableId="1554656207">
    <w:abstractNumId w:val="3"/>
  </w:num>
  <w:num w:numId="23" w16cid:durableId="610206653">
    <w:abstractNumId w:val="5"/>
  </w:num>
  <w:num w:numId="24" w16cid:durableId="520434105">
    <w:abstractNumId w:val="31"/>
  </w:num>
  <w:num w:numId="25" w16cid:durableId="1150095808">
    <w:abstractNumId w:val="11"/>
  </w:num>
  <w:num w:numId="26" w16cid:durableId="14578485">
    <w:abstractNumId w:val="37"/>
  </w:num>
  <w:num w:numId="27" w16cid:durableId="1641377411">
    <w:abstractNumId w:val="20"/>
  </w:num>
  <w:num w:numId="28" w16cid:durableId="340009525">
    <w:abstractNumId w:val="33"/>
  </w:num>
  <w:num w:numId="29" w16cid:durableId="1400253837">
    <w:abstractNumId w:val="9"/>
  </w:num>
  <w:num w:numId="30" w16cid:durableId="1447232095">
    <w:abstractNumId w:val="24"/>
  </w:num>
  <w:num w:numId="31" w16cid:durableId="1466507452">
    <w:abstractNumId w:val="1"/>
  </w:num>
  <w:num w:numId="32" w16cid:durableId="445853456">
    <w:abstractNumId w:val="38"/>
  </w:num>
  <w:num w:numId="33" w16cid:durableId="182134173">
    <w:abstractNumId w:val="34"/>
  </w:num>
  <w:num w:numId="34" w16cid:durableId="428476265">
    <w:abstractNumId w:val="25"/>
  </w:num>
  <w:num w:numId="35" w16cid:durableId="1487361112">
    <w:abstractNumId w:val="14"/>
  </w:num>
  <w:num w:numId="36" w16cid:durableId="996111601">
    <w:abstractNumId w:val="7"/>
  </w:num>
  <w:num w:numId="37" w16cid:durableId="146745095">
    <w:abstractNumId w:val="12"/>
  </w:num>
  <w:num w:numId="38" w16cid:durableId="395595485">
    <w:abstractNumId w:val="28"/>
  </w:num>
  <w:num w:numId="39" w16cid:durableId="490145056">
    <w:abstractNumId w:val="32"/>
  </w:num>
  <w:num w:numId="40" w16cid:durableId="698817984">
    <w:abstractNumId w:val="18"/>
  </w:num>
  <w:num w:numId="41" w16cid:durableId="83448969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01D"/>
    <w:rsid w:val="000059F5"/>
    <w:rsid w:val="000373F3"/>
    <w:rsid w:val="00052B0D"/>
    <w:rsid w:val="0005589B"/>
    <w:rsid w:val="000566BD"/>
    <w:rsid w:val="00071A0B"/>
    <w:rsid w:val="000C4B1D"/>
    <w:rsid w:val="000D1A50"/>
    <w:rsid w:val="000D2E07"/>
    <w:rsid w:val="000E2017"/>
    <w:rsid w:val="0010000A"/>
    <w:rsid w:val="0010459F"/>
    <w:rsid w:val="00112A0D"/>
    <w:rsid w:val="00114DDF"/>
    <w:rsid w:val="00150FF8"/>
    <w:rsid w:val="00163B2D"/>
    <w:rsid w:val="00176653"/>
    <w:rsid w:val="00177E73"/>
    <w:rsid w:val="00196690"/>
    <w:rsid w:val="001A7918"/>
    <w:rsid w:val="00212CD8"/>
    <w:rsid w:val="002617D1"/>
    <w:rsid w:val="00262035"/>
    <w:rsid w:val="00270AD7"/>
    <w:rsid w:val="00275120"/>
    <w:rsid w:val="00280861"/>
    <w:rsid w:val="002A7DBD"/>
    <w:rsid w:val="002C0098"/>
    <w:rsid w:val="002C4760"/>
    <w:rsid w:val="002D13D5"/>
    <w:rsid w:val="003210D8"/>
    <w:rsid w:val="00334C2C"/>
    <w:rsid w:val="003439BE"/>
    <w:rsid w:val="00363CAB"/>
    <w:rsid w:val="0036664E"/>
    <w:rsid w:val="0038690E"/>
    <w:rsid w:val="003A1FE6"/>
    <w:rsid w:val="003B5732"/>
    <w:rsid w:val="003C6CB3"/>
    <w:rsid w:val="003E21BB"/>
    <w:rsid w:val="004072CB"/>
    <w:rsid w:val="00412DEA"/>
    <w:rsid w:val="00434CED"/>
    <w:rsid w:val="004B0D06"/>
    <w:rsid w:val="004B46A6"/>
    <w:rsid w:val="0051651D"/>
    <w:rsid w:val="005300B0"/>
    <w:rsid w:val="00541DB7"/>
    <w:rsid w:val="00545E84"/>
    <w:rsid w:val="005A1781"/>
    <w:rsid w:val="005B20E8"/>
    <w:rsid w:val="006053B5"/>
    <w:rsid w:val="00617C0E"/>
    <w:rsid w:val="00646EA2"/>
    <w:rsid w:val="00666991"/>
    <w:rsid w:val="00675391"/>
    <w:rsid w:val="006827D7"/>
    <w:rsid w:val="006C5588"/>
    <w:rsid w:val="006F2AD2"/>
    <w:rsid w:val="006F38D8"/>
    <w:rsid w:val="00702A87"/>
    <w:rsid w:val="00705A85"/>
    <w:rsid w:val="0073189F"/>
    <w:rsid w:val="007377C9"/>
    <w:rsid w:val="00781AFA"/>
    <w:rsid w:val="007862BC"/>
    <w:rsid w:val="00787140"/>
    <w:rsid w:val="007A1633"/>
    <w:rsid w:val="007A745E"/>
    <w:rsid w:val="007D3900"/>
    <w:rsid w:val="007D3B3D"/>
    <w:rsid w:val="007F5977"/>
    <w:rsid w:val="008109A6"/>
    <w:rsid w:val="008242ED"/>
    <w:rsid w:val="00826849"/>
    <w:rsid w:val="008271D4"/>
    <w:rsid w:val="00836566"/>
    <w:rsid w:val="0084027D"/>
    <w:rsid w:val="0085411F"/>
    <w:rsid w:val="0087350C"/>
    <w:rsid w:val="008A6609"/>
    <w:rsid w:val="008B4CEB"/>
    <w:rsid w:val="008B6CC3"/>
    <w:rsid w:val="008C3A83"/>
    <w:rsid w:val="008D04AD"/>
    <w:rsid w:val="008F0F11"/>
    <w:rsid w:val="00902F2E"/>
    <w:rsid w:val="0096064B"/>
    <w:rsid w:val="00972838"/>
    <w:rsid w:val="00983080"/>
    <w:rsid w:val="009B3AF2"/>
    <w:rsid w:val="009E4FDF"/>
    <w:rsid w:val="009E6F61"/>
    <w:rsid w:val="009F26BA"/>
    <w:rsid w:val="00A15F42"/>
    <w:rsid w:val="00A32243"/>
    <w:rsid w:val="00A55AE8"/>
    <w:rsid w:val="00A61FCA"/>
    <w:rsid w:val="00AC5E34"/>
    <w:rsid w:val="00AD3B15"/>
    <w:rsid w:val="00AF5594"/>
    <w:rsid w:val="00B32240"/>
    <w:rsid w:val="00B63601"/>
    <w:rsid w:val="00B866AD"/>
    <w:rsid w:val="00B86C31"/>
    <w:rsid w:val="00B96CD4"/>
    <w:rsid w:val="00BB0FCD"/>
    <w:rsid w:val="00BD0C7D"/>
    <w:rsid w:val="00C2701D"/>
    <w:rsid w:val="00C5304D"/>
    <w:rsid w:val="00C94A1E"/>
    <w:rsid w:val="00CC4795"/>
    <w:rsid w:val="00CD49C7"/>
    <w:rsid w:val="00D004DD"/>
    <w:rsid w:val="00D06CFD"/>
    <w:rsid w:val="00D26FF5"/>
    <w:rsid w:val="00D35CD0"/>
    <w:rsid w:val="00D42DA0"/>
    <w:rsid w:val="00D57375"/>
    <w:rsid w:val="00D6160B"/>
    <w:rsid w:val="00D97484"/>
    <w:rsid w:val="00DC6332"/>
    <w:rsid w:val="00DE15EA"/>
    <w:rsid w:val="00DF7252"/>
    <w:rsid w:val="00E0544A"/>
    <w:rsid w:val="00E21516"/>
    <w:rsid w:val="00E42AAE"/>
    <w:rsid w:val="00E44935"/>
    <w:rsid w:val="00E46173"/>
    <w:rsid w:val="00EA0507"/>
    <w:rsid w:val="00EA0717"/>
    <w:rsid w:val="00EE460F"/>
    <w:rsid w:val="00EF03CF"/>
    <w:rsid w:val="00F115AC"/>
    <w:rsid w:val="00F24F2D"/>
    <w:rsid w:val="00F4793B"/>
    <w:rsid w:val="00F50C4D"/>
    <w:rsid w:val="00F81256"/>
    <w:rsid w:val="00FA131E"/>
    <w:rsid w:val="00FA3608"/>
    <w:rsid w:val="00FD3D2B"/>
    <w:rsid w:val="00FE1098"/>
    <w:rsid w:val="0CA4DB13"/>
    <w:rsid w:val="0E804D63"/>
    <w:rsid w:val="0EC7737C"/>
    <w:rsid w:val="20C96BAC"/>
    <w:rsid w:val="2176B8BB"/>
    <w:rsid w:val="3C06BFB3"/>
    <w:rsid w:val="41B5C8A5"/>
    <w:rsid w:val="48E5171A"/>
    <w:rsid w:val="4EFD9E2A"/>
    <w:rsid w:val="5AC236C3"/>
    <w:rsid w:val="6A712FE8"/>
    <w:rsid w:val="6E9D480B"/>
    <w:rsid w:val="736D73F5"/>
    <w:rsid w:val="78A06AA5"/>
    <w:rsid w:val="7BF2D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4528"/>
  <w15:chartTrackingRefBased/>
  <w15:docId w15:val="{3D72505E-40D4-4633-86D1-DA57CD7B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01D"/>
    <w:pPr>
      <w:ind w:left="720"/>
      <w:contextualSpacing/>
    </w:pPr>
  </w:style>
  <w:style w:type="paragraph" w:styleId="BalloonText">
    <w:name w:val="Balloon Text"/>
    <w:basedOn w:val="Normal"/>
    <w:link w:val="BalloonTextChar"/>
    <w:uiPriority w:val="99"/>
    <w:semiHidden/>
    <w:unhideWhenUsed/>
    <w:rsid w:val="00B63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601"/>
    <w:rPr>
      <w:rFonts w:ascii="Segoe UI" w:hAnsi="Segoe UI" w:cs="Segoe UI"/>
      <w:sz w:val="18"/>
      <w:szCs w:val="18"/>
    </w:rPr>
  </w:style>
  <w:style w:type="character" w:styleId="Hyperlink">
    <w:name w:val="Hyperlink"/>
    <w:basedOn w:val="DefaultParagraphFont"/>
    <w:uiPriority w:val="99"/>
    <w:unhideWhenUsed/>
    <w:rsid w:val="00646EA2"/>
    <w:rPr>
      <w:color w:val="0563C1" w:themeColor="hyperlink"/>
      <w:u w:val="single"/>
    </w:rPr>
  </w:style>
  <w:style w:type="character" w:styleId="FollowedHyperlink">
    <w:name w:val="FollowedHyperlink"/>
    <w:basedOn w:val="DefaultParagraphFont"/>
    <w:uiPriority w:val="99"/>
    <w:semiHidden/>
    <w:unhideWhenUsed/>
    <w:rsid w:val="00646EA2"/>
    <w:rPr>
      <w:color w:val="954F72" w:themeColor="followedHyperlink"/>
      <w:u w:val="single"/>
    </w:rPr>
  </w:style>
  <w:style w:type="paragraph" w:styleId="Header">
    <w:name w:val="header"/>
    <w:basedOn w:val="Normal"/>
    <w:link w:val="HeaderChar"/>
    <w:uiPriority w:val="99"/>
    <w:unhideWhenUsed/>
    <w:rsid w:val="002C00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098"/>
  </w:style>
  <w:style w:type="paragraph" w:styleId="Footer">
    <w:name w:val="footer"/>
    <w:basedOn w:val="Normal"/>
    <w:link w:val="FooterChar"/>
    <w:uiPriority w:val="99"/>
    <w:unhideWhenUsed/>
    <w:rsid w:val="002C00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098"/>
  </w:style>
  <w:style w:type="character" w:styleId="CommentReference">
    <w:name w:val="annotation reference"/>
    <w:basedOn w:val="DefaultParagraphFont"/>
    <w:uiPriority w:val="99"/>
    <w:semiHidden/>
    <w:unhideWhenUsed/>
    <w:rsid w:val="0051651D"/>
    <w:rPr>
      <w:sz w:val="16"/>
      <w:szCs w:val="16"/>
    </w:rPr>
  </w:style>
  <w:style w:type="paragraph" w:styleId="CommentText">
    <w:name w:val="annotation text"/>
    <w:basedOn w:val="Normal"/>
    <w:link w:val="CommentTextChar"/>
    <w:uiPriority w:val="99"/>
    <w:semiHidden/>
    <w:unhideWhenUsed/>
    <w:rsid w:val="0051651D"/>
    <w:pPr>
      <w:spacing w:line="240" w:lineRule="auto"/>
    </w:pPr>
    <w:rPr>
      <w:sz w:val="20"/>
      <w:szCs w:val="20"/>
    </w:rPr>
  </w:style>
  <w:style w:type="character" w:customStyle="1" w:styleId="CommentTextChar">
    <w:name w:val="Comment Text Char"/>
    <w:basedOn w:val="DefaultParagraphFont"/>
    <w:link w:val="CommentText"/>
    <w:uiPriority w:val="99"/>
    <w:semiHidden/>
    <w:rsid w:val="0051651D"/>
    <w:rPr>
      <w:sz w:val="20"/>
      <w:szCs w:val="20"/>
    </w:rPr>
  </w:style>
  <w:style w:type="paragraph" w:styleId="CommentSubject">
    <w:name w:val="annotation subject"/>
    <w:basedOn w:val="CommentText"/>
    <w:next w:val="CommentText"/>
    <w:link w:val="CommentSubjectChar"/>
    <w:uiPriority w:val="99"/>
    <w:semiHidden/>
    <w:unhideWhenUsed/>
    <w:rsid w:val="0051651D"/>
    <w:rPr>
      <w:b/>
      <w:bCs/>
    </w:rPr>
  </w:style>
  <w:style w:type="character" w:customStyle="1" w:styleId="CommentSubjectChar">
    <w:name w:val="Comment Subject Char"/>
    <w:basedOn w:val="CommentTextChar"/>
    <w:link w:val="CommentSubject"/>
    <w:uiPriority w:val="99"/>
    <w:semiHidden/>
    <w:rsid w:val="0051651D"/>
    <w:rPr>
      <w:b/>
      <w:bCs/>
      <w:sz w:val="20"/>
      <w:szCs w:val="20"/>
    </w:rPr>
  </w:style>
  <w:style w:type="paragraph" w:styleId="Revision">
    <w:name w:val="Revision"/>
    <w:hidden/>
    <w:uiPriority w:val="99"/>
    <w:semiHidden/>
    <w:rsid w:val="0054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fficeforstudents.org.uk/publications/regulatory-advice-16-reportable-ev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rmingham.ac.uk/Documents/university/whistleblowing.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46df5b-d91e-4024-853b-7ee7a0219968" xsi:nil="true"/>
    <lcf76f155ced4ddcb4097134ff3c332f xmlns="1c2634e5-a577-486c-9739-332fa63414a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10660BF45C6444827B00B7EDD0A504" ma:contentTypeVersion="17" ma:contentTypeDescription="Create a new document." ma:contentTypeScope="" ma:versionID="59ada259db1d68f904a03f1672c3b1ab">
  <xsd:schema xmlns:xsd="http://www.w3.org/2001/XMLSchema" xmlns:xs="http://www.w3.org/2001/XMLSchema" xmlns:p="http://schemas.microsoft.com/office/2006/metadata/properties" xmlns:ns2="1c2634e5-a577-486c-9739-332fa63414aa" xmlns:ns3="3a46df5b-d91e-4024-853b-7ee7a0219968" targetNamespace="http://schemas.microsoft.com/office/2006/metadata/properties" ma:root="true" ma:fieldsID="4dacfcbc3722589eecd3a279fd1287a2" ns2:_="" ns3:_="">
    <xsd:import namespace="1c2634e5-a577-486c-9739-332fa63414aa"/>
    <xsd:import namespace="3a46df5b-d91e-4024-853b-7ee7a02199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634e5-a577-486c-9739-332fa6341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46df5b-d91e-4024-853b-7ee7a021996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4064069-b3c2-43b1-8cc9-efda00b299d6}" ma:internalName="TaxCatchAll" ma:showField="CatchAllData" ma:web="3a46df5b-d91e-4024-853b-7ee7a02199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C74B8A-42C6-4718-A3A1-556719592DD7}">
  <ds:schemaRefs>
    <ds:schemaRef ds:uri="http://schemas.microsoft.com/office/2006/metadata/properties"/>
    <ds:schemaRef ds:uri="http://schemas.microsoft.com/office/infopath/2007/PartnerControls"/>
    <ds:schemaRef ds:uri="3a46df5b-d91e-4024-853b-7ee7a0219968"/>
    <ds:schemaRef ds:uri="1c2634e5-a577-486c-9739-332fa63414aa"/>
  </ds:schemaRefs>
</ds:datastoreItem>
</file>

<file path=customXml/itemProps2.xml><?xml version="1.0" encoding="utf-8"?>
<ds:datastoreItem xmlns:ds="http://schemas.openxmlformats.org/officeDocument/2006/customXml" ds:itemID="{16C2542E-2537-4EF5-8E3C-97987283C4B9}">
  <ds:schemaRefs>
    <ds:schemaRef ds:uri="http://schemas.openxmlformats.org/officeDocument/2006/bibliography"/>
  </ds:schemaRefs>
</ds:datastoreItem>
</file>

<file path=customXml/itemProps3.xml><?xml version="1.0" encoding="utf-8"?>
<ds:datastoreItem xmlns:ds="http://schemas.openxmlformats.org/officeDocument/2006/customXml" ds:itemID="{07B43898-4A82-4143-88C9-E2BA29094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634e5-a577-486c-9739-332fa63414aa"/>
    <ds:schemaRef ds:uri="3a46df5b-d91e-4024-853b-7ee7a0219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45951F-8E3B-4C0E-A0F3-28DC56BD39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1857</Words>
  <Characters>10589</Characters>
  <Application>Microsoft Office Word</Application>
  <DocSecurity>0</DocSecurity>
  <Lines>88</Lines>
  <Paragraphs>24</Paragraphs>
  <ScaleCrop>false</ScaleCrop>
  <Company>UoB IT Services</Company>
  <LinksUpToDate>false</LinksUpToDate>
  <CharactersWithSpaces>12422</CharactersWithSpaces>
  <SharedDoc>false</SharedDoc>
  <HLinks>
    <vt:vector size="12" baseType="variant">
      <vt:variant>
        <vt:i4>4325464</vt:i4>
      </vt:variant>
      <vt:variant>
        <vt:i4>3</vt:i4>
      </vt:variant>
      <vt:variant>
        <vt:i4>0</vt:i4>
      </vt:variant>
      <vt:variant>
        <vt:i4>5</vt:i4>
      </vt:variant>
      <vt:variant>
        <vt:lpwstr>https://www.officeforstudents.org.uk/publications/regulatory-advice-16-reportable-events/</vt:lpwstr>
      </vt:variant>
      <vt:variant>
        <vt:lpwstr/>
      </vt:variant>
      <vt:variant>
        <vt:i4>4653126</vt:i4>
      </vt:variant>
      <vt:variant>
        <vt:i4>0</vt:i4>
      </vt:variant>
      <vt:variant>
        <vt:i4>0</vt:i4>
      </vt:variant>
      <vt:variant>
        <vt:i4>5</vt:i4>
      </vt:variant>
      <vt:variant>
        <vt:lpwstr>https://www.birmingham.ac.uk/Documents/university/whistleblowing.pdf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Darling</dc:creator>
  <cp:keywords/>
  <dc:description/>
  <cp:lastModifiedBy>Paul Bowman (Executive Support)</cp:lastModifiedBy>
  <cp:revision>3</cp:revision>
  <dcterms:created xsi:type="dcterms:W3CDTF">2026-07-21T15:19:00Z</dcterms:created>
  <dcterms:modified xsi:type="dcterms:W3CDTF">2026-07-21T15:19:00Z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0x0101006410660BF45C6444827B00B7EDD0A504</vt:lpwstr>
  </property>
  <property fmtid="{D5CDD505-2E9C-101B-9397-08002B2CF9AE}" pid="3" name="MediaServiceImageTags">
    <vt:lpwstr/>
  </property>
</Properties>
</file>