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39866180" w14:textId="611E2E9A" w:rsidR="0028209E" w:rsidRPr="00CD20B4" w:rsidRDefault="00CD20B4" w:rsidP="00F22216">
      <w:pPr>
        <w:spacing w:after="0"/>
      </w:pPr>
      <w:r w:rsidRPr="00CD20B4">
        <w:rPr>
          <w:rStyle w:val="normaltextrun"/>
          <w:rFonts w:ascii="Calibri" w:hAnsi="Calibri" w:cs="Calibri"/>
          <w:color w:val="000000"/>
          <w:shd w:val="clear" w:color="auto" w:fill="FFFFFF"/>
        </w:rPr>
        <w:t>Analysing the topological features of particle-induced turbulence through direct numerical simulations</w:t>
      </w:r>
    </w:p>
    <w:p w14:paraId="2B74F4FF" w14:textId="77777777" w:rsidR="00CD20B4" w:rsidRDefault="00CD20B4" w:rsidP="00F74BC5">
      <w:pPr>
        <w:pStyle w:val="Heading2"/>
        <w:spacing w:before="0"/>
        <w:rPr>
          <w:b/>
        </w:rPr>
      </w:pPr>
    </w:p>
    <w:p w14:paraId="29ABD919" w14:textId="5DEEC128"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37AF9D15" w:rsidR="00F16F01" w:rsidRDefault="00C528D8" w:rsidP="00294890">
      <w:pPr>
        <w:pStyle w:val="Default"/>
      </w:pPr>
      <w:r>
        <w:t>Principal Supervisor</w:t>
      </w:r>
      <w:r w:rsidR="00F16F01">
        <w:t>s</w:t>
      </w:r>
      <w:r>
        <w:t xml:space="preserve">: </w:t>
      </w:r>
      <w:r w:rsidR="00F74BC5">
        <w:t xml:space="preserve">Dr </w:t>
      </w:r>
      <w:proofErr w:type="spellStart"/>
      <w:r w:rsidR="00F74BC5">
        <w:t>Bruño</w:t>
      </w:r>
      <w:proofErr w:type="spellEnd"/>
      <w:r w:rsidR="00BF5415">
        <w:t xml:space="preserve"> Fraga,</w:t>
      </w:r>
      <w:r w:rsidR="00256638">
        <w:t xml:space="preserve"> </w:t>
      </w:r>
      <w:hyperlink r:id="rId8" w:history="1">
        <w:r w:rsidR="00256638" w:rsidRPr="009658F0">
          <w:rPr>
            <w:rStyle w:val="Hyperlink"/>
          </w:rPr>
          <w:t>b.fraga@bham.ac.uk</w:t>
        </w:r>
      </w:hyperlink>
      <w:r w:rsidR="00256638">
        <w:t xml:space="preserve">, CFD Special Interest Group, </w:t>
      </w:r>
      <w:r w:rsidR="003B5900">
        <w:t>School of Engineering</w:t>
      </w:r>
    </w:p>
    <w:p w14:paraId="6929F601" w14:textId="77777777" w:rsidR="00070361" w:rsidRDefault="00070361" w:rsidP="00070361">
      <w:pPr>
        <w:pStyle w:val="Default"/>
      </w:pPr>
    </w:p>
    <w:p w14:paraId="69ED664B" w14:textId="2B6C013E" w:rsidR="00C528D8" w:rsidRDefault="003B5900" w:rsidP="00C528D8">
      <w:pPr>
        <w:pStyle w:val="Heading2"/>
        <w:rPr>
          <w:bCs/>
          <w:i w:val="0"/>
          <w:iCs/>
        </w:rPr>
      </w:pPr>
      <w:r>
        <w:rPr>
          <w:bCs/>
          <w:i w:val="0"/>
          <w:iCs/>
        </w:rPr>
        <w:t xml:space="preserve">Associated Academics: Dr </w:t>
      </w:r>
      <w:proofErr w:type="spellStart"/>
      <w:r>
        <w:rPr>
          <w:bCs/>
          <w:i w:val="0"/>
          <w:iCs/>
        </w:rPr>
        <w:t>Immanu</w:t>
      </w:r>
      <w:r w:rsidR="00FE31FE">
        <w:rPr>
          <w:bCs/>
          <w:i w:val="0"/>
          <w:iCs/>
        </w:rPr>
        <w:t>vel</w:t>
      </w:r>
      <w:proofErr w:type="spellEnd"/>
      <w:r w:rsidR="00FE31FE">
        <w:rPr>
          <w:bCs/>
          <w:i w:val="0"/>
          <w:iCs/>
        </w:rPr>
        <w:t xml:space="preserve"> Paul, </w:t>
      </w:r>
      <w:hyperlink r:id="rId9" w:history="1">
        <w:r w:rsidR="00FE31FE" w:rsidRPr="009658F0">
          <w:rPr>
            <w:rStyle w:val="Hyperlink"/>
            <w:bCs/>
            <w:i w:val="0"/>
            <w:iCs/>
          </w:rPr>
          <w:t>immanuvel.paul@ncl.ac.uk</w:t>
        </w:r>
      </w:hyperlink>
      <w:r w:rsidR="00FE31FE">
        <w:rPr>
          <w:bCs/>
          <w:i w:val="0"/>
          <w:iCs/>
        </w:rPr>
        <w:t>, Engineering, Newcastle University</w:t>
      </w:r>
    </w:p>
    <w:p w14:paraId="4D5591FC" w14:textId="77777777" w:rsidR="00FE31FE" w:rsidRPr="00FE31FE" w:rsidRDefault="00FE31FE" w:rsidP="00FE31FE"/>
    <w:p w14:paraId="537A42D5" w14:textId="77777777" w:rsidR="00C528D8" w:rsidRPr="00C528D8" w:rsidRDefault="00C528D8" w:rsidP="00C528D8">
      <w:pPr>
        <w:pStyle w:val="Heading2"/>
        <w:rPr>
          <w:b/>
        </w:rPr>
      </w:pPr>
      <w:r>
        <w:rPr>
          <w:b/>
        </w:rPr>
        <w:t>Project A</w:t>
      </w:r>
      <w:r w:rsidRPr="00C528D8">
        <w:rPr>
          <w:b/>
        </w:rPr>
        <w:t xml:space="preserve">bstract </w:t>
      </w:r>
    </w:p>
    <w:p w14:paraId="12CD2199" w14:textId="77777777" w:rsidR="000256CF" w:rsidRPr="000256CF" w:rsidRDefault="000256CF" w:rsidP="000256CF">
      <w:pPr>
        <w:spacing w:after="0" w:line="240" w:lineRule="auto"/>
        <w:textAlignment w:val="baseline"/>
        <w:rPr>
          <w:rFonts w:ascii="Segoe UI" w:eastAsia="Times New Roman" w:hAnsi="Segoe UI" w:cs="Segoe UI"/>
          <w:sz w:val="18"/>
          <w:szCs w:val="18"/>
          <w:lang w:eastAsia="en-GB"/>
        </w:rPr>
      </w:pPr>
      <w:r w:rsidRPr="000256CF">
        <w:rPr>
          <w:rFonts w:ascii="Calibri" w:eastAsia="Times New Roman" w:hAnsi="Calibri" w:cs="Calibri"/>
          <w:i/>
          <w:iCs/>
          <w:szCs w:val="24"/>
          <w:lang w:eastAsia="en-GB"/>
        </w:rPr>
        <w:t>This project seeks motivated candidates interested in modelling and topology applied to fluid dynamics. The chosen candidate will be conducting ground-breaking research on turbulence of particle-laden flows. We know that turbulence in multiphase flows has very different features from the ones we find in single phase fluids. This is particularly relevant with particle-laden flows, where there is a dispersed phased (particles) embedded in a fluid matrix (water, air, etc). The practical relevance and applications of such flows is extremely relevant, ranging from reactors in industrial processes, sediments in rivers, aerosols in the air or microplastics in our rivers and oceans.</w:t>
      </w:r>
      <w:r w:rsidRPr="000256CF">
        <w:rPr>
          <w:rFonts w:ascii="Calibri" w:eastAsia="Times New Roman" w:hAnsi="Calibri" w:cs="Calibri"/>
          <w:szCs w:val="24"/>
          <w:lang w:eastAsia="en-GB"/>
        </w:rPr>
        <w:t> </w:t>
      </w:r>
    </w:p>
    <w:p w14:paraId="628E9451" w14:textId="77777777" w:rsidR="000256CF" w:rsidRPr="000256CF" w:rsidRDefault="000256CF" w:rsidP="000256CF">
      <w:pPr>
        <w:spacing w:after="0" w:line="240" w:lineRule="auto"/>
        <w:textAlignment w:val="baseline"/>
        <w:rPr>
          <w:rFonts w:ascii="Segoe UI" w:eastAsia="Times New Roman" w:hAnsi="Segoe UI" w:cs="Segoe UI"/>
          <w:sz w:val="18"/>
          <w:szCs w:val="18"/>
          <w:lang w:eastAsia="en-GB"/>
        </w:rPr>
      </w:pPr>
      <w:r w:rsidRPr="000256CF">
        <w:rPr>
          <w:rFonts w:ascii="Calibri" w:eastAsia="Times New Roman" w:hAnsi="Calibri" w:cs="Calibri"/>
          <w:i/>
          <w:iCs/>
          <w:szCs w:val="24"/>
          <w:lang w:eastAsia="en-GB"/>
        </w:rPr>
        <w:t>The successful candidate of this PhD will conduct high-resolution numerical simulations to elucidate the relationship between the flow topology and the distinct signature of turbulent kinetic energy transfer in particle-laden flows.</w:t>
      </w:r>
      <w:r w:rsidRPr="000256CF">
        <w:rPr>
          <w:rFonts w:ascii="Calibri" w:eastAsia="Times New Roman" w:hAnsi="Calibri" w:cs="Calibri"/>
          <w:szCs w:val="24"/>
          <w:lang w:eastAsia="en-GB"/>
        </w:rPr>
        <w:t> </w:t>
      </w:r>
    </w:p>
    <w:p w14:paraId="51EE6FEF" w14:textId="77777777" w:rsidR="00F05D05" w:rsidRDefault="00F05D05" w:rsidP="00C528D8">
      <w:pPr>
        <w:pStyle w:val="Heading2"/>
        <w:rPr>
          <w:b/>
        </w:rPr>
      </w:pPr>
    </w:p>
    <w:p w14:paraId="3C7E84CA" w14:textId="40B0991B" w:rsidR="00C528D8" w:rsidRPr="00C528D8" w:rsidRDefault="00C528D8" w:rsidP="00C528D8">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55DD3FAB" w14:textId="77777777"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Multiphase turbulence: relevance and questions </w:t>
      </w:r>
    </w:p>
    <w:p w14:paraId="52405CA0" w14:textId="747A89FC"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Examples of turbulent flows involving a dispersed phase are abundant in the natural and man-made environment. From microplastics in aquatic systems to bubbles in nuclear reactors, fuel sprays in engines or saliva droplets exhaled while speaking, we can find dispersed multiphase flows in innumerable processes of key importance to our health, environment or industry. Intensive experimental and numerical studies done in the past two decades have improved our understanding on (1) the modulation of continuous phase turbulence (</w:t>
      </w:r>
      <w:proofErr w:type="spellStart"/>
      <w:r w:rsidRPr="00F05D05">
        <w:rPr>
          <w:rFonts w:eastAsia="Times New Roman" w:cstheme="minorHAnsi"/>
          <w:sz w:val="22"/>
          <w:lang w:eastAsia="en-GB"/>
        </w:rPr>
        <w:t>Balachandar</w:t>
      </w:r>
      <w:proofErr w:type="spellEnd"/>
      <w:r w:rsidRPr="00F05D05">
        <w:rPr>
          <w:rFonts w:eastAsia="Times New Roman" w:cstheme="minorHAnsi"/>
          <w:sz w:val="22"/>
          <w:lang w:eastAsia="en-GB"/>
        </w:rPr>
        <w:t xml:space="preserve"> &amp; Eaton 2010), (2) the transition between different flow regimes (</w:t>
      </w:r>
      <w:proofErr w:type="spellStart"/>
      <w:r w:rsidRPr="00F05D05">
        <w:rPr>
          <w:rFonts w:eastAsia="Times New Roman" w:cstheme="minorHAnsi"/>
          <w:sz w:val="22"/>
          <w:lang w:eastAsia="en-GB"/>
        </w:rPr>
        <w:t>Capecelatro</w:t>
      </w:r>
      <w:proofErr w:type="spellEnd"/>
      <w:r w:rsidRPr="00F05D05">
        <w:rPr>
          <w:rFonts w:eastAsia="Times New Roman" w:cstheme="minorHAnsi"/>
          <w:sz w:val="22"/>
          <w:lang w:eastAsia="en-GB"/>
        </w:rPr>
        <w:t xml:space="preserve"> et al. 2018), (3) the enhancement of turbulent mixing brought by the dispersed phase and (4) the collective effects of particle wakes (</w:t>
      </w:r>
      <w:proofErr w:type="spellStart"/>
      <w:r w:rsidRPr="00F05D05">
        <w:rPr>
          <w:rFonts w:eastAsia="Times New Roman" w:cstheme="minorHAnsi"/>
          <w:sz w:val="22"/>
          <w:lang w:eastAsia="en-GB"/>
        </w:rPr>
        <w:t>Riboux</w:t>
      </w:r>
      <w:proofErr w:type="spellEnd"/>
      <w:r w:rsidRPr="00F05D05">
        <w:rPr>
          <w:rFonts w:eastAsia="Times New Roman" w:cstheme="minorHAnsi"/>
          <w:sz w:val="22"/>
          <w:lang w:eastAsia="en-GB"/>
        </w:rPr>
        <w:t xml:space="preserve"> et al. 2013). Yet, much remains unclear regarding the behaviour of dispersed multiphase flows and, in particular, their relationship with turbulence.  </w:t>
      </w:r>
    </w:p>
    <w:p w14:paraId="0A2E4297" w14:textId="77777777" w:rsidR="00F05D05" w:rsidRPr="00F05D05" w:rsidRDefault="00F05D05" w:rsidP="00F05D05">
      <w:pPr>
        <w:spacing w:after="0" w:line="240" w:lineRule="auto"/>
        <w:textAlignment w:val="baseline"/>
        <w:rPr>
          <w:rFonts w:eastAsia="Times New Roman" w:cstheme="minorHAnsi"/>
          <w:sz w:val="22"/>
          <w:lang w:eastAsia="en-GB"/>
        </w:rPr>
      </w:pPr>
    </w:p>
    <w:p w14:paraId="2BBD53E1" w14:textId="77777777"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The signature of multiphase turbulence differs quantitatively from that of single-phase flows. The turbulence cascade is a cornerstone of turbulence theory, albeit its role in multiphase flows has received little attention – it was assumed to be the same as in single phase scenarios. The cascade refers to how the kinetic energy (TKE) is transferred among turbulent eddies of different sizes. In classic Richardson-Kolmogorov phenomenology, kinetic energy is passed down from the energy-containing (large) eddies to the viscous dissipative (small) eddies through the inertial subrange. The most counter-intuitive feature of the cascade is that eddies of intermediate size within the inertial </w:t>
      </w:r>
      <w:r w:rsidRPr="00F05D05">
        <w:rPr>
          <w:rFonts w:eastAsia="Times New Roman" w:cstheme="minorHAnsi"/>
          <w:sz w:val="22"/>
          <w:lang w:eastAsia="en-GB"/>
        </w:rPr>
        <w:lastRenderedPageBreak/>
        <w:t xml:space="preserve">subrange only passively transfer the received energy to smaller ones. This postulate is true for flows at large Reynolds number and illustrated by the famous -5/3 spectral slope scaling in the spatial/temporal spectra of velocity fluctuations. </w:t>
      </w:r>
    </w:p>
    <w:p w14:paraId="19479AFC" w14:textId="77777777" w:rsidR="00F05D05" w:rsidRPr="00F05D05" w:rsidRDefault="00F05D05" w:rsidP="00F05D05">
      <w:pPr>
        <w:spacing w:after="0" w:line="240" w:lineRule="auto"/>
        <w:textAlignment w:val="baseline"/>
        <w:rPr>
          <w:rFonts w:eastAsia="Times New Roman" w:cstheme="minorHAnsi"/>
          <w:sz w:val="22"/>
          <w:lang w:eastAsia="en-GB"/>
        </w:rPr>
      </w:pPr>
    </w:p>
    <w:p w14:paraId="5803B68C" w14:textId="08FEC39A"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However, the picture of the energy cascade in general two-phase flows is less clear. The dispersed phase is another source of TKE in addition to fluid mean shear. The scales over which this extra production source occurs are limited by the characteristic size of the dispersed phase e.g. diameters of particles. The -5/3 signature of the inertial sub-range is not universally present in dispersed multiphase flows. Instead, a -3 (or-8/3) spectral slope has been proven a common feature of these flows. This was first observed by Lance &amp; </w:t>
      </w:r>
      <w:proofErr w:type="spellStart"/>
      <w:r w:rsidRPr="00F05D05">
        <w:rPr>
          <w:rFonts w:eastAsia="Times New Roman" w:cstheme="minorHAnsi"/>
          <w:sz w:val="22"/>
          <w:lang w:eastAsia="en-GB"/>
        </w:rPr>
        <w:t>Bataille</w:t>
      </w:r>
      <w:proofErr w:type="spellEnd"/>
      <w:r w:rsidRPr="00F05D05">
        <w:rPr>
          <w:rFonts w:eastAsia="Times New Roman" w:cstheme="minorHAnsi"/>
          <w:sz w:val="22"/>
          <w:lang w:eastAsia="en-GB"/>
        </w:rPr>
        <w:t xml:space="preserve"> (1991) and corroborated by many experimental and numerical works over the last decade.  </w:t>
      </w:r>
    </w:p>
    <w:p w14:paraId="217EFC84" w14:textId="77777777" w:rsidR="00F05D05" w:rsidRPr="00F05D05" w:rsidRDefault="00F05D05" w:rsidP="00F05D05">
      <w:pPr>
        <w:spacing w:after="0" w:line="240" w:lineRule="auto"/>
        <w:textAlignment w:val="baseline"/>
        <w:rPr>
          <w:rFonts w:eastAsia="Times New Roman" w:cstheme="minorHAnsi"/>
          <w:sz w:val="22"/>
          <w:lang w:eastAsia="en-GB"/>
        </w:rPr>
      </w:pPr>
    </w:p>
    <w:p w14:paraId="48D9DBA9" w14:textId="32F67292"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The implications of such observation go beyond the quantitative difference. Some pertinent questions are: 1) are the assumptions of single-phase turbulence applicable to multiphase flows? 2) is there an inertial sub-range in the presence of particles? 3) does the energy cascade model that sustains classis turbulence theory apply or explain multiphase turbulence? We are on the verge of a paradigm switch regarding our fundamental understanding of fluids and turbulence.  </w:t>
      </w:r>
    </w:p>
    <w:p w14:paraId="68CCAD2C" w14:textId="77777777" w:rsidR="00F05D05" w:rsidRPr="00F05D05" w:rsidRDefault="00F05D05" w:rsidP="00F05D05">
      <w:pPr>
        <w:spacing w:after="0" w:line="240" w:lineRule="auto"/>
        <w:textAlignment w:val="baseline"/>
        <w:rPr>
          <w:rFonts w:eastAsia="Times New Roman" w:cstheme="minorHAnsi"/>
          <w:sz w:val="22"/>
          <w:lang w:eastAsia="en-GB"/>
        </w:rPr>
      </w:pPr>
    </w:p>
    <w:p w14:paraId="206D0684" w14:textId="2CFA60F3"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The role of topology </w:t>
      </w:r>
    </w:p>
    <w:p w14:paraId="6B835CC8" w14:textId="6E3EA888"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The large-scale terms of turbulence are represented by velocity fluctuations while the turbulent small-scale terms are written in terms of velocity gradients. The literature on particle-induced turbulence that most of the studies have focused only on the large-scale features. On the other hand, the small scales of turbulence are unaffected by the problem parameters, hence a universal turbulence theory can be developed only based on it. There are two ways to analyse the small scales of turbulence. In the first method, the small scales are studied for the statistical behaviour in terms of their joint probability functions.  </w:t>
      </w:r>
    </w:p>
    <w:p w14:paraId="298B58CC" w14:textId="77777777" w:rsidR="00F05D05" w:rsidRPr="00F05D05" w:rsidRDefault="00F05D05" w:rsidP="00F05D05">
      <w:pPr>
        <w:spacing w:after="0" w:line="240" w:lineRule="auto"/>
        <w:textAlignment w:val="baseline"/>
        <w:rPr>
          <w:rFonts w:eastAsia="Times New Roman" w:cstheme="minorHAnsi"/>
          <w:sz w:val="22"/>
          <w:lang w:eastAsia="en-GB"/>
        </w:rPr>
      </w:pPr>
    </w:p>
    <w:p w14:paraId="47947708" w14:textId="2F3B9B46"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Despite of the mathematical tools we choose to study turbulence, as the physical phenomenon it is, its quantitative manifestations are necessarily rooted in dynamics that develop in time and space. The presence of a dispersed phase disrupts the mechanisms of turbulence generation and dissipation substantially; this is the key behind the distinct signature. Investigating the topology of such flows is key to understand these mechanisms, their prevalence and their evolution in time and space. In particular, the way in which vortex stretching is disrupted by tube-like dissipative structures (Paul et al., 2022) at the particles’ wakes has not been yet fully quantified nor investigated, and it constitutes a crucial departure from single phase turbulence.  </w:t>
      </w:r>
    </w:p>
    <w:p w14:paraId="25A7584E" w14:textId="77777777" w:rsidR="00F05D05" w:rsidRPr="00F05D05" w:rsidRDefault="00F05D05" w:rsidP="00F05D05">
      <w:pPr>
        <w:spacing w:after="0" w:line="240" w:lineRule="auto"/>
        <w:textAlignment w:val="baseline"/>
        <w:rPr>
          <w:rFonts w:eastAsia="Times New Roman" w:cstheme="minorHAnsi"/>
          <w:sz w:val="22"/>
          <w:lang w:eastAsia="en-GB"/>
        </w:rPr>
      </w:pPr>
    </w:p>
    <w:p w14:paraId="23FDA72E" w14:textId="2D1B69B6"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Numerical Simulations </w:t>
      </w:r>
    </w:p>
    <w:p w14:paraId="52D54914" w14:textId="21F28D18"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Direct Numerical Simulations (DNS) solve the Navier-Stokes equations at high </w:t>
      </w:r>
      <w:proofErr w:type="spellStart"/>
      <w:r w:rsidRPr="00F05D05">
        <w:rPr>
          <w:rFonts w:eastAsia="Times New Roman" w:cstheme="minorHAnsi"/>
          <w:sz w:val="22"/>
          <w:lang w:eastAsia="en-GB"/>
        </w:rPr>
        <w:t>spatio</w:t>
      </w:r>
      <w:proofErr w:type="spellEnd"/>
      <w:r w:rsidRPr="00F05D05">
        <w:rPr>
          <w:rFonts w:eastAsia="Times New Roman" w:cstheme="minorHAnsi"/>
          <w:sz w:val="22"/>
          <w:lang w:eastAsia="en-GB"/>
        </w:rPr>
        <w:t xml:space="preserve">-temporal resolutions without any pre-assumption on the dissipative turbulent structures. This technique is the main tool to obtain data that enables a detailed analysis of fine-scale turbulence (hence, topology) given the difficulty to obtain high-resolution experimental data.  </w:t>
      </w:r>
    </w:p>
    <w:p w14:paraId="5B616CF0" w14:textId="77777777" w:rsidR="00F05D05" w:rsidRPr="00F05D05" w:rsidRDefault="00F05D05" w:rsidP="00F05D05">
      <w:pPr>
        <w:spacing w:after="0" w:line="240" w:lineRule="auto"/>
        <w:textAlignment w:val="baseline"/>
        <w:rPr>
          <w:rFonts w:eastAsia="Times New Roman" w:cstheme="minorHAnsi"/>
          <w:sz w:val="22"/>
          <w:lang w:eastAsia="en-GB"/>
        </w:rPr>
      </w:pPr>
    </w:p>
    <w:p w14:paraId="60F592F3" w14:textId="58B82C56"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Aims and Objectives </w:t>
      </w:r>
    </w:p>
    <w:p w14:paraId="48136738" w14:textId="77777777"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The aim of this project is to further understand the role of wake flow topology on particle-induced turbulence and inter-scale energy transfer through numerical simulations. This aim will be achieved through the completion of the following objectives. </w:t>
      </w:r>
    </w:p>
    <w:p w14:paraId="2B6B9B3F" w14:textId="77777777" w:rsidR="00F05D05" w:rsidRPr="00F05D05" w:rsidRDefault="00F05D05" w:rsidP="00F05D05">
      <w:pPr>
        <w:spacing w:after="0" w:line="240" w:lineRule="auto"/>
        <w:textAlignment w:val="baseline"/>
        <w:rPr>
          <w:rFonts w:eastAsia="Times New Roman" w:cstheme="minorHAnsi"/>
          <w:sz w:val="22"/>
          <w:lang w:eastAsia="en-GB"/>
        </w:rPr>
      </w:pPr>
    </w:p>
    <w:p w14:paraId="5A2F99CD" w14:textId="77777777"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O1: to conduct a thorough review of the state-of-the art regarding particle-induced </w:t>
      </w:r>
      <w:proofErr w:type="spellStart"/>
      <w:r w:rsidRPr="00F05D05">
        <w:rPr>
          <w:rFonts w:eastAsia="Times New Roman" w:cstheme="minorHAnsi"/>
          <w:sz w:val="22"/>
          <w:lang w:eastAsia="en-GB"/>
        </w:rPr>
        <w:t>tuburlence</w:t>
      </w:r>
      <w:proofErr w:type="spellEnd"/>
      <w:r w:rsidRPr="00F05D05">
        <w:rPr>
          <w:rFonts w:eastAsia="Times New Roman" w:cstheme="minorHAnsi"/>
          <w:sz w:val="22"/>
          <w:lang w:eastAsia="en-GB"/>
        </w:rPr>
        <w:t xml:space="preserve">. </w:t>
      </w:r>
    </w:p>
    <w:p w14:paraId="6F2C261C" w14:textId="77777777" w:rsidR="00F05D05" w:rsidRPr="00F05D05" w:rsidRDefault="00F05D05" w:rsidP="00F05D05">
      <w:pPr>
        <w:spacing w:after="0" w:line="240" w:lineRule="auto"/>
        <w:textAlignment w:val="baseline"/>
        <w:rPr>
          <w:rFonts w:eastAsia="Times New Roman" w:cstheme="minorHAnsi"/>
          <w:sz w:val="22"/>
          <w:lang w:eastAsia="en-GB"/>
        </w:rPr>
      </w:pPr>
    </w:p>
    <w:p w14:paraId="0BBEFBCF" w14:textId="77777777"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O2: to create a DNS model of a gravity-driven particle-laden flow and validate it against experimental data. </w:t>
      </w:r>
    </w:p>
    <w:p w14:paraId="38CEDC96" w14:textId="77777777" w:rsidR="00F05D05" w:rsidRPr="00F05D05" w:rsidRDefault="00F05D05" w:rsidP="00F05D05">
      <w:pPr>
        <w:spacing w:after="0" w:line="240" w:lineRule="auto"/>
        <w:textAlignment w:val="baseline"/>
        <w:rPr>
          <w:rFonts w:eastAsia="Times New Roman" w:cstheme="minorHAnsi"/>
          <w:sz w:val="22"/>
          <w:lang w:eastAsia="en-GB"/>
        </w:rPr>
      </w:pPr>
    </w:p>
    <w:p w14:paraId="72F13CA8" w14:textId="77777777"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O3: to explore the topology of the fine-scale turbulence in the DNS datasets through conditional statistics. </w:t>
      </w:r>
    </w:p>
    <w:p w14:paraId="2BB0F4E4" w14:textId="77777777" w:rsidR="00F05D05" w:rsidRPr="00F05D05" w:rsidRDefault="00F05D05" w:rsidP="00F05D05">
      <w:pPr>
        <w:spacing w:after="0" w:line="240" w:lineRule="auto"/>
        <w:textAlignment w:val="baseline"/>
        <w:rPr>
          <w:rFonts w:eastAsia="Times New Roman" w:cstheme="minorHAnsi"/>
          <w:sz w:val="22"/>
          <w:lang w:eastAsia="en-GB"/>
        </w:rPr>
      </w:pPr>
    </w:p>
    <w:p w14:paraId="3EAF8C0C" w14:textId="77777777"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O4: to connect the topological description of the flow structures and mechanisms observed in the DNS data to the distribution of turbulent kinetic energy. </w:t>
      </w:r>
    </w:p>
    <w:p w14:paraId="6F9C6B31" w14:textId="77777777" w:rsidR="00F05D05" w:rsidRPr="00F05D05" w:rsidRDefault="00F05D05" w:rsidP="00F05D05">
      <w:pPr>
        <w:spacing w:after="0" w:line="240" w:lineRule="auto"/>
        <w:textAlignment w:val="baseline"/>
        <w:rPr>
          <w:rFonts w:eastAsia="Times New Roman" w:cstheme="minorHAnsi"/>
          <w:sz w:val="22"/>
          <w:lang w:eastAsia="en-GB"/>
        </w:rPr>
      </w:pPr>
    </w:p>
    <w:p w14:paraId="5EC937E7" w14:textId="77777777"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O5: to explore the sensitivity of the observations in O4 and O5 throughout the parameter range (particle Reynolds number, deformability and volume fraction). </w:t>
      </w:r>
    </w:p>
    <w:p w14:paraId="6872718E" w14:textId="77777777" w:rsidR="00F05D05" w:rsidRPr="00F05D05" w:rsidRDefault="00F05D05" w:rsidP="00F05D05">
      <w:pPr>
        <w:spacing w:after="0" w:line="240" w:lineRule="auto"/>
        <w:textAlignment w:val="baseline"/>
        <w:rPr>
          <w:rFonts w:eastAsia="Times New Roman" w:cstheme="minorHAnsi"/>
          <w:sz w:val="22"/>
          <w:lang w:eastAsia="en-GB"/>
        </w:rPr>
      </w:pPr>
    </w:p>
    <w:p w14:paraId="43320625" w14:textId="69EDD5ED"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O6: to formulate new scaling laws for particle-induced turbulence.  </w:t>
      </w:r>
    </w:p>
    <w:p w14:paraId="7122972D" w14:textId="77777777" w:rsidR="00F05D05" w:rsidRPr="00F05D05" w:rsidRDefault="00F05D05" w:rsidP="00F05D05">
      <w:pPr>
        <w:spacing w:after="0" w:line="240" w:lineRule="auto"/>
        <w:textAlignment w:val="baseline"/>
        <w:rPr>
          <w:rFonts w:eastAsia="Times New Roman" w:cstheme="minorHAnsi"/>
          <w:sz w:val="22"/>
          <w:lang w:eastAsia="en-GB"/>
        </w:rPr>
      </w:pPr>
    </w:p>
    <w:p w14:paraId="69091772" w14:textId="7E2C050D"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The supervisory team </w:t>
      </w:r>
    </w:p>
    <w:p w14:paraId="1CD56647" w14:textId="77777777"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Dr </w:t>
      </w:r>
      <w:proofErr w:type="spellStart"/>
      <w:r w:rsidRPr="00F05D05">
        <w:rPr>
          <w:rFonts w:eastAsia="Times New Roman" w:cstheme="minorHAnsi"/>
          <w:sz w:val="22"/>
          <w:lang w:eastAsia="en-GB"/>
        </w:rPr>
        <w:t>Bruño</w:t>
      </w:r>
      <w:proofErr w:type="spellEnd"/>
      <w:r w:rsidRPr="00F05D05">
        <w:rPr>
          <w:rFonts w:eastAsia="Times New Roman" w:cstheme="minorHAnsi"/>
          <w:sz w:val="22"/>
          <w:lang w:eastAsia="en-GB"/>
        </w:rPr>
        <w:t xml:space="preserve"> Fraga has ample experience in the simulation of multiphase flows, with over 20 publication on the field, and in particular in DNS of particle-laden flows, a topic that granted him a scholarship by the prestigious Centre for Turbulence Research of Stanford University.  </w:t>
      </w:r>
    </w:p>
    <w:p w14:paraId="41C180EB" w14:textId="77777777" w:rsidR="00F05D05" w:rsidRPr="00F05D05" w:rsidRDefault="00F05D05" w:rsidP="00F05D05">
      <w:pPr>
        <w:spacing w:after="0" w:line="240" w:lineRule="auto"/>
        <w:textAlignment w:val="baseline"/>
        <w:rPr>
          <w:rFonts w:eastAsia="Times New Roman" w:cstheme="minorHAnsi"/>
          <w:sz w:val="22"/>
          <w:lang w:eastAsia="en-GB"/>
        </w:rPr>
      </w:pPr>
    </w:p>
    <w:p w14:paraId="2AF0B8C5" w14:textId="52F98E87"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Dr </w:t>
      </w:r>
      <w:proofErr w:type="spellStart"/>
      <w:r w:rsidRPr="00F05D05">
        <w:rPr>
          <w:rFonts w:eastAsia="Times New Roman" w:cstheme="minorHAnsi"/>
          <w:sz w:val="22"/>
          <w:lang w:eastAsia="en-GB"/>
        </w:rPr>
        <w:t>Immanuvel</w:t>
      </w:r>
      <w:proofErr w:type="spellEnd"/>
      <w:r w:rsidRPr="00F05D05">
        <w:rPr>
          <w:rFonts w:eastAsia="Times New Roman" w:cstheme="minorHAnsi"/>
          <w:sz w:val="22"/>
          <w:lang w:eastAsia="en-GB"/>
        </w:rPr>
        <w:t xml:space="preserve"> Paul has developed his research profile on the detailed analysis of grid-generated and bubble-induced turbulence. He completed his PhD on the former in Imperial College and was a postdoctoral researcher in Stanford University before obtaining his lectureship at Newcastle University.  </w:t>
      </w:r>
    </w:p>
    <w:p w14:paraId="6FED2E30" w14:textId="77777777" w:rsidR="00F05D05" w:rsidRPr="00F05D05" w:rsidRDefault="00F05D05" w:rsidP="00F05D05">
      <w:pPr>
        <w:spacing w:after="0" w:line="240" w:lineRule="auto"/>
        <w:textAlignment w:val="baseline"/>
        <w:rPr>
          <w:rFonts w:eastAsia="Times New Roman" w:cstheme="minorHAnsi"/>
          <w:sz w:val="22"/>
          <w:lang w:eastAsia="en-GB"/>
        </w:rPr>
      </w:pPr>
    </w:p>
    <w:p w14:paraId="124B31FB" w14:textId="7CDE7641"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References </w:t>
      </w:r>
    </w:p>
    <w:p w14:paraId="66FEC5F9" w14:textId="4667CFBC" w:rsidR="00F05D05" w:rsidRPr="00F05D05" w:rsidRDefault="00F05D05" w:rsidP="00F05D05">
      <w:pPr>
        <w:spacing w:after="0" w:line="240" w:lineRule="auto"/>
        <w:textAlignment w:val="baseline"/>
        <w:rPr>
          <w:rFonts w:eastAsia="Times New Roman" w:cstheme="minorHAnsi"/>
          <w:sz w:val="22"/>
          <w:lang w:eastAsia="en-GB"/>
        </w:rPr>
      </w:pPr>
      <w:proofErr w:type="spellStart"/>
      <w:r w:rsidRPr="00F05D05">
        <w:rPr>
          <w:rFonts w:eastAsia="Times New Roman" w:cstheme="minorHAnsi"/>
          <w:sz w:val="22"/>
          <w:lang w:eastAsia="en-GB"/>
        </w:rPr>
        <w:t>Balachandar</w:t>
      </w:r>
      <w:proofErr w:type="spellEnd"/>
      <w:r w:rsidRPr="00F05D05">
        <w:rPr>
          <w:rFonts w:eastAsia="Times New Roman" w:cstheme="minorHAnsi"/>
          <w:sz w:val="22"/>
          <w:lang w:eastAsia="en-GB"/>
        </w:rPr>
        <w:t xml:space="preserve">, S., &amp; Eaton, J. K. (2010). Dispersed turbulent multiphase flow. </w:t>
      </w:r>
      <w:proofErr w:type="spellStart"/>
      <w:r w:rsidRPr="00F05D05">
        <w:rPr>
          <w:rFonts w:eastAsia="Times New Roman" w:cstheme="minorHAnsi"/>
          <w:sz w:val="22"/>
          <w:lang w:eastAsia="en-GB"/>
        </w:rPr>
        <w:t>Annu</w:t>
      </w:r>
      <w:proofErr w:type="spellEnd"/>
      <w:r w:rsidRPr="00F05D05">
        <w:rPr>
          <w:rFonts w:eastAsia="Times New Roman" w:cstheme="minorHAnsi"/>
          <w:sz w:val="22"/>
          <w:lang w:eastAsia="en-GB"/>
        </w:rPr>
        <w:t xml:space="preserve">. Rev. Fluid Mech, 42, 111-133. </w:t>
      </w:r>
    </w:p>
    <w:p w14:paraId="62FAF6C2" w14:textId="44F1CD35" w:rsidR="00F05D05" w:rsidRPr="00F05D05" w:rsidRDefault="00F05D05" w:rsidP="00F05D05">
      <w:pPr>
        <w:spacing w:after="0" w:line="240" w:lineRule="auto"/>
        <w:textAlignment w:val="baseline"/>
        <w:rPr>
          <w:rFonts w:eastAsia="Times New Roman" w:cstheme="minorHAnsi"/>
          <w:sz w:val="22"/>
          <w:lang w:eastAsia="en-GB"/>
        </w:rPr>
      </w:pPr>
      <w:proofErr w:type="spellStart"/>
      <w:r w:rsidRPr="00F05D05">
        <w:rPr>
          <w:rFonts w:eastAsia="Times New Roman" w:cstheme="minorHAnsi"/>
          <w:sz w:val="22"/>
          <w:lang w:eastAsia="en-GB"/>
        </w:rPr>
        <w:t>Capecelatro</w:t>
      </w:r>
      <w:proofErr w:type="spellEnd"/>
      <w:r w:rsidRPr="00F05D05">
        <w:rPr>
          <w:rFonts w:eastAsia="Times New Roman" w:cstheme="minorHAnsi"/>
          <w:sz w:val="22"/>
          <w:lang w:eastAsia="en-GB"/>
        </w:rPr>
        <w:t xml:space="preserve">, J., Desjardins, O., &amp; Fox, R. O. (2018). On the transition between turbulence regimes in particle-laden channel flows. Journal of Fluid Mechanics, 845, 499-519. </w:t>
      </w:r>
    </w:p>
    <w:p w14:paraId="3C078B75" w14:textId="5978EEF6" w:rsidR="00F05D05" w:rsidRPr="00F05D05" w:rsidRDefault="00F05D05" w:rsidP="00F05D05">
      <w:pPr>
        <w:spacing w:after="0" w:line="240" w:lineRule="auto"/>
        <w:textAlignment w:val="baseline"/>
        <w:rPr>
          <w:rFonts w:eastAsia="Times New Roman" w:cstheme="minorHAnsi"/>
          <w:sz w:val="22"/>
          <w:lang w:eastAsia="en-GB"/>
        </w:rPr>
      </w:pPr>
      <w:proofErr w:type="spellStart"/>
      <w:r w:rsidRPr="00F05D05">
        <w:rPr>
          <w:rFonts w:eastAsia="Times New Roman" w:cstheme="minorHAnsi"/>
          <w:sz w:val="22"/>
          <w:lang w:eastAsia="en-GB"/>
        </w:rPr>
        <w:t>Riboux</w:t>
      </w:r>
      <w:proofErr w:type="spellEnd"/>
      <w:r w:rsidRPr="00F05D05">
        <w:rPr>
          <w:rFonts w:eastAsia="Times New Roman" w:cstheme="minorHAnsi"/>
          <w:sz w:val="22"/>
          <w:lang w:eastAsia="en-GB"/>
        </w:rPr>
        <w:t xml:space="preserve">, G., Legendre, D., &amp; </w:t>
      </w:r>
      <w:proofErr w:type="spellStart"/>
      <w:r w:rsidRPr="00F05D05">
        <w:rPr>
          <w:rFonts w:eastAsia="Times New Roman" w:cstheme="minorHAnsi"/>
          <w:sz w:val="22"/>
          <w:lang w:eastAsia="en-GB"/>
        </w:rPr>
        <w:t>Risso</w:t>
      </w:r>
      <w:proofErr w:type="spellEnd"/>
      <w:r w:rsidRPr="00F05D05">
        <w:rPr>
          <w:rFonts w:eastAsia="Times New Roman" w:cstheme="minorHAnsi"/>
          <w:sz w:val="22"/>
          <w:lang w:eastAsia="en-GB"/>
        </w:rPr>
        <w:t xml:space="preserve">, F. (2013). A model of bubble-induced turbulence based on large-scale wake interactions. Journal of Fluid Mechanics, 719, 362-387. </w:t>
      </w:r>
    </w:p>
    <w:p w14:paraId="6212296E" w14:textId="43F09FB1" w:rsidR="00F05D05" w:rsidRPr="00F05D05" w:rsidRDefault="00F05D05" w:rsidP="00F05D05">
      <w:pPr>
        <w:spacing w:after="0" w:line="240" w:lineRule="auto"/>
        <w:textAlignment w:val="baseline"/>
        <w:rPr>
          <w:rFonts w:eastAsia="Times New Roman" w:cstheme="minorHAnsi"/>
          <w:sz w:val="22"/>
          <w:lang w:eastAsia="en-GB"/>
        </w:rPr>
      </w:pPr>
      <w:r w:rsidRPr="00F05D05">
        <w:rPr>
          <w:rFonts w:eastAsia="Times New Roman" w:cstheme="minorHAnsi"/>
          <w:sz w:val="22"/>
          <w:lang w:eastAsia="en-GB"/>
        </w:rPr>
        <w:t xml:space="preserve">Lance, M., &amp; </w:t>
      </w:r>
      <w:proofErr w:type="spellStart"/>
      <w:r w:rsidRPr="00F05D05">
        <w:rPr>
          <w:rFonts w:eastAsia="Times New Roman" w:cstheme="minorHAnsi"/>
          <w:sz w:val="22"/>
          <w:lang w:eastAsia="en-GB"/>
        </w:rPr>
        <w:t>Bataille</w:t>
      </w:r>
      <w:proofErr w:type="spellEnd"/>
      <w:r w:rsidRPr="00F05D05">
        <w:rPr>
          <w:rFonts w:eastAsia="Times New Roman" w:cstheme="minorHAnsi"/>
          <w:sz w:val="22"/>
          <w:lang w:eastAsia="en-GB"/>
        </w:rPr>
        <w:t xml:space="preserve">, J. (1991). Turbulence in the liquid phase of a uniform bubbly air–water flow. Journal of fluid mechanics, 222, 95-118. </w:t>
      </w:r>
    </w:p>
    <w:p w14:paraId="129CF092" w14:textId="6DCC4909" w:rsidR="00C528D8" w:rsidRPr="00F05D05" w:rsidRDefault="00F05D05" w:rsidP="00F05D05">
      <w:pPr>
        <w:spacing w:after="0" w:line="240" w:lineRule="auto"/>
        <w:textAlignment w:val="baseline"/>
        <w:rPr>
          <w:rFonts w:cstheme="minorHAnsi"/>
          <w:bCs/>
          <w:sz w:val="22"/>
        </w:rPr>
      </w:pPr>
      <w:r w:rsidRPr="00F05D05">
        <w:rPr>
          <w:rFonts w:eastAsia="Times New Roman" w:cstheme="minorHAnsi"/>
          <w:sz w:val="22"/>
          <w:lang w:eastAsia="en-GB"/>
        </w:rPr>
        <w:t>Paul, I., Fraga, B., Dodd, M. S., &amp; Lai, C. C. K. (2022). The role of breakup and coalescence in fine-scale bubble-induced turbulence. I. Dynamics. Physics of Fluids, 34(8), 083321.</w:t>
      </w:r>
    </w:p>
    <w:sectPr w:rsidR="00C528D8" w:rsidRPr="00F05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256CF"/>
    <w:rsid w:val="000347C1"/>
    <w:rsid w:val="000429E6"/>
    <w:rsid w:val="00070361"/>
    <w:rsid w:val="000B3DA2"/>
    <w:rsid w:val="000B63F2"/>
    <w:rsid w:val="000C4EBC"/>
    <w:rsid w:val="000E6B52"/>
    <w:rsid w:val="00107058"/>
    <w:rsid w:val="0011219E"/>
    <w:rsid w:val="00166A4A"/>
    <w:rsid w:val="001D5902"/>
    <w:rsid w:val="00251D43"/>
    <w:rsid w:val="00256638"/>
    <w:rsid w:val="0028209E"/>
    <w:rsid w:val="00294890"/>
    <w:rsid w:val="002B47E4"/>
    <w:rsid w:val="002D35BC"/>
    <w:rsid w:val="002D7F87"/>
    <w:rsid w:val="00384088"/>
    <w:rsid w:val="00396ECC"/>
    <w:rsid w:val="003B57DE"/>
    <w:rsid w:val="003B5900"/>
    <w:rsid w:val="003C0C67"/>
    <w:rsid w:val="003C4C65"/>
    <w:rsid w:val="00456739"/>
    <w:rsid w:val="004E410A"/>
    <w:rsid w:val="00506212"/>
    <w:rsid w:val="00534025"/>
    <w:rsid w:val="0054119D"/>
    <w:rsid w:val="005449B5"/>
    <w:rsid w:val="005D6A72"/>
    <w:rsid w:val="005E46A5"/>
    <w:rsid w:val="00662EB0"/>
    <w:rsid w:val="006752DC"/>
    <w:rsid w:val="00692B6A"/>
    <w:rsid w:val="00694F04"/>
    <w:rsid w:val="006E71F7"/>
    <w:rsid w:val="007620E0"/>
    <w:rsid w:val="007866B1"/>
    <w:rsid w:val="007B19F7"/>
    <w:rsid w:val="00835F97"/>
    <w:rsid w:val="00986939"/>
    <w:rsid w:val="009F0564"/>
    <w:rsid w:val="00A6282B"/>
    <w:rsid w:val="00A822CC"/>
    <w:rsid w:val="00B3177D"/>
    <w:rsid w:val="00B53000"/>
    <w:rsid w:val="00B90005"/>
    <w:rsid w:val="00BE2277"/>
    <w:rsid w:val="00BF5415"/>
    <w:rsid w:val="00C246F5"/>
    <w:rsid w:val="00C4740F"/>
    <w:rsid w:val="00C528D8"/>
    <w:rsid w:val="00CA3F4D"/>
    <w:rsid w:val="00CD20B4"/>
    <w:rsid w:val="00CE41AB"/>
    <w:rsid w:val="00D82C2C"/>
    <w:rsid w:val="00D92687"/>
    <w:rsid w:val="00DD6DB1"/>
    <w:rsid w:val="00DF2A6C"/>
    <w:rsid w:val="00DF6A78"/>
    <w:rsid w:val="00ED18CB"/>
    <w:rsid w:val="00EE3FC9"/>
    <w:rsid w:val="00F05D05"/>
    <w:rsid w:val="00F16F01"/>
    <w:rsid w:val="00F22216"/>
    <w:rsid w:val="00F74BC5"/>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raga@bha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mmanuvel.paul@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0825B-60C0-4F97-9EE7-688166BC1167}"/>
</file>

<file path=customXml/itemProps3.xml><?xml version="1.0" encoding="utf-8"?>
<ds:datastoreItem xmlns:ds="http://schemas.openxmlformats.org/officeDocument/2006/customXml" ds:itemID="{E6B5E71B-48A9-44B0-B2CE-550E8F9AA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9</cp:revision>
  <dcterms:created xsi:type="dcterms:W3CDTF">2023-01-04T12:46:00Z</dcterms:created>
  <dcterms:modified xsi:type="dcterms:W3CDTF">2023-01-04T12:54:00Z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