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83A1" w14:textId="77777777" w:rsidR="00C528D8" w:rsidRDefault="00C528D8" w:rsidP="00C528D8">
      <w:pPr>
        <w:pStyle w:val="Title"/>
      </w:pPr>
      <w:r>
        <w:t xml:space="preserve">PhD PROJECT PROPOSAL </w:t>
      </w:r>
    </w:p>
    <w:p w14:paraId="58898809" w14:textId="77777777" w:rsidR="00C528D8" w:rsidRPr="00C528D8" w:rsidRDefault="00C528D8" w:rsidP="00C528D8">
      <w:pPr>
        <w:spacing w:after="0"/>
      </w:pPr>
    </w:p>
    <w:p w14:paraId="2F34A53A" w14:textId="10C72754" w:rsidR="00C528D8" w:rsidRDefault="00C528D8" w:rsidP="00C528D8">
      <w:pPr>
        <w:pStyle w:val="Heading2"/>
        <w:rPr>
          <w:b/>
        </w:rPr>
      </w:pPr>
      <w:r w:rsidRPr="00C528D8">
        <w:rPr>
          <w:b/>
        </w:rPr>
        <w:t>PhD P</w:t>
      </w:r>
      <w:r>
        <w:rPr>
          <w:b/>
        </w:rPr>
        <w:t>roject</w:t>
      </w:r>
      <w:r w:rsidRPr="00C528D8">
        <w:rPr>
          <w:b/>
        </w:rPr>
        <w:t xml:space="preserve"> T</w:t>
      </w:r>
      <w:r>
        <w:rPr>
          <w:b/>
        </w:rPr>
        <w:t>itle</w:t>
      </w:r>
      <w:r w:rsidRPr="00C528D8">
        <w:rPr>
          <w:b/>
        </w:rPr>
        <w:t xml:space="preserve"> </w:t>
      </w:r>
    </w:p>
    <w:p w14:paraId="2AA6727C" w14:textId="773426C2" w:rsidR="009B78F4" w:rsidRDefault="00EC3B92" w:rsidP="005B4395">
      <w:p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Topology-enhanced lanthanide surfaces for luminescence detection</w:t>
      </w:r>
    </w:p>
    <w:p w14:paraId="26FF08DC" w14:textId="77777777" w:rsidR="00EC3B92" w:rsidRPr="007F2D10" w:rsidRDefault="00EC3B92" w:rsidP="005B4395">
      <w:pPr>
        <w:spacing w:after="0" w:line="240" w:lineRule="auto"/>
      </w:pPr>
    </w:p>
    <w:p w14:paraId="29ABD919" w14:textId="5DEEC128" w:rsidR="00C528D8" w:rsidRPr="00C528D8" w:rsidRDefault="00C528D8" w:rsidP="000347C1">
      <w:pPr>
        <w:pStyle w:val="Heading2"/>
        <w:rPr>
          <w:b/>
        </w:rPr>
      </w:pPr>
      <w:r w:rsidRPr="00C528D8">
        <w:rPr>
          <w:b/>
        </w:rPr>
        <w:t>PhD S</w:t>
      </w:r>
      <w:r>
        <w:rPr>
          <w:b/>
        </w:rPr>
        <w:t>upervisory</w:t>
      </w:r>
      <w:r w:rsidRPr="00C528D8">
        <w:rPr>
          <w:b/>
        </w:rPr>
        <w:t xml:space="preserve"> T</w:t>
      </w:r>
      <w:r>
        <w:rPr>
          <w:b/>
        </w:rPr>
        <w:t>eam</w:t>
      </w:r>
    </w:p>
    <w:p w14:paraId="6929C57E" w14:textId="558F8A17" w:rsidR="00F16F01" w:rsidRDefault="00C528D8" w:rsidP="00294890">
      <w:pPr>
        <w:pStyle w:val="Default"/>
      </w:pPr>
      <w:r>
        <w:t>Principal Supervisor</w:t>
      </w:r>
      <w:r w:rsidR="00F16F01">
        <w:t>s</w:t>
      </w:r>
      <w:r w:rsidR="0021037A">
        <w:t>:</w:t>
      </w:r>
      <w:r w:rsidR="006B7D84">
        <w:t xml:space="preserve"> </w:t>
      </w:r>
      <w:r w:rsidR="00EC3B92">
        <w:t>Prof Zoe Pikramenou</w:t>
      </w:r>
      <w:r w:rsidR="00710FBC">
        <w:t xml:space="preserve">, </w:t>
      </w:r>
      <w:hyperlink r:id="rId8" w:history="1">
        <w:r w:rsidR="00710FBC" w:rsidRPr="003F45BF">
          <w:rPr>
            <w:rStyle w:val="Hyperlink"/>
          </w:rPr>
          <w:t>z.pikramenou@bham.ac.uk</w:t>
        </w:r>
      </w:hyperlink>
      <w:r w:rsidR="00710FBC">
        <w:t xml:space="preserve">, </w:t>
      </w:r>
      <w:proofErr w:type="spellStart"/>
      <w:r w:rsidR="00710FBC">
        <w:t>Photophysics</w:t>
      </w:r>
      <w:proofErr w:type="spellEnd"/>
      <w:r w:rsidR="00710FBC">
        <w:t xml:space="preserve"> Research Group, </w:t>
      </w:r>
      <w:r w:rsidR="00086A93">
        <w:t>School of Chemistry</w:t>
      </w:r>
    </w:p>
    <w:p w14:paraId="14D76B56" w14:textId="77777777" w:rsidR="007356A4" w:rsidRDefault="007356A4" w:rsidP="00294890">
      <w:pPr>
        <w:pStyle w:val="Default"/>
      </w:pPr>
    </w:p>
    <w:p w14:paraId="7E386A39" w14:textId="0F4A613D" w:rsidR="007356A4" w:rsidRDefault="00C11A46" w:rsidP="00A477A5">
      <w:pPr>
        <w:pStyle w:val="Default"/>
        <w:ind w:left="1560" w:hanging="1560"/>
      </w:pPr>
      <w:r>
        <w:t xml:space="preserve">Industrial Supervisor: </w:t>
      </w:r>
      <w:r w:rsidR="002A1DAC">
        <w:t>QinetiQ</w:t>
      </w:r>
    </w:p>
    <w:p w14:paraId="6752A777" w14:textId="77777777" w:rsidR="00C11A46" w:rsidRDefault="00C11A46" w:rsidP="00A477A5">
      <w:pPr>
        <w:pStyle w:val="Default"/>
        <w:ind w:left="1560" w:hanging="1560"/>
      </w:pPr>
    </w:p>
    <w:p w14:paraId="4290B66C" w14:textId="662D27EE" w:rsidR="00925ADC" w:rsidRDefault="00C11A46" w:rsidP="002A1DAC">
      <w:pPr>
        <w:pStyle w:val="Default"/>
        <w:ind w:left="1560" w:hanging="1560"/>
      </w:pPr>
      <w:r>
        <w:t xml:space="preserve">Co-Supervisor: </w:t>
      </w:r>
      <w:r w:rsidR="00A864E5">
        <w:t xml:space="preserve">Dr Miguel Navarro-Cia, </w:t>
      </w:r>
      <w:hyperlink r:id="rId9" w:history="1">
        <w:r w:rsidR="00A864E5" w:rsidRPr="003F45BF">
          <w:rPr>
            <w:rStyle w:val="Hyperlink"/>
          </w:rPr>
          <w:t>m.navarro-cia@bham.ac.uk</w:t>
        </w:r>
      </w:hyperlink>
      <w:r w:rsidR="00A864E5">
        <w:t xml:space="preserve">, Metamaterials Research Group, </w:t>
      </w:r>
      <w:r w:rsidR="00B36EC5">
        <w:t>School of Physics and Astronomy</w:t>
      </w:r>
    </w:p>
    <w:p w14:paraId="58B9E132" w14:textId="77777777" w:rsidR="00B36EC5" w:rsidRDefault="00B36EC5" w:rsidP="002A1DAC">
      <w:pPr>
        <w:pStyle w:val="Default"/>
        <w:ind w:left="1560" w:hanging="1560"/>
      </w:pPr>
    </w:p>
    <w:p w14:paraId="398724EF" w14:textId="60764843" w:rsidR="00B36EC5" w:rsidRDefault="00B36EC5" w:rsidP="002A1DAC">
      <w:pPr>
        <w:pStyle w:val="Default"/>
        <w:ind w:left="1560" w:hanging="1560"/>
      </w:pPr>
      <w:r>
        <w:t>Associated Academics: Dr Angela Dem</w:t>
      </w:r>
      <w:r w:rsidR="002D62D3">
        <w:t>e</w:t>
      </w:r>
      <w:r>
        <w:t>triadou, School of Physics and Astronomy</w:t>
      </w:r>
    </w:p>
    <w:p w14:paraId="52833AA3" w14:textId="4E9FB883" w:rsidR="00B36EC5" w:rsidRDefault="00B36EC5" w:rsidP="002A1DAC">
      <w:pPr>
        <w:pStyle w:val="Default"/>
        <w:ind w:left="1560" w:hanging="1560"/>
      </w:pPr>
      <w:r>
        <w:tab/>
      </w:r>
      <w:r>
        <w:tab/>
        <w:t xml:space="preserve">  </w:t>
      </w:r>
      <w:r w:rsidR="002D62D3">
        <w:t>Dr Rohit Chikkaraddy, School of Physics and Astronomy</w:t>
      </w:r>
    </w:p>
    <w:p w14:paraId="537A42D5" w14:textId="77777777" w:rsidR="00C528D8" w:rsidRPr="00C528D8" w:rsidRDefault="00C528D8" w:rsidP="00C528D8">
      <w:pPr>
        <w:pStyle w:val="Heading2"/>
        <w:rPr>
          <w:b/>
        </w:rPr>
      </w:pPr>
      <w:r>
        <w:rPr>
          <w:b/>
        </w:rPr>
        <w:t>Project A</w:t>
      </w:r>
      <w:r w:rsidRPr="00C528D8">
        <w:rPr>
          <w:b/>
        </w:rPr>
        <w:t xml:space="preserve">bstract </w:t>
      </w:r>
    </w:p>
    <w:p w14:paraId="5AB21839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This interdisciplinary project will explore novel designs of plasmonic surfaces based on</w:t>
      </w:r>
    </w:p>
    <w:p w14:paraId="7D58362B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defined topologies to optimise the plasmonic effect on lanthanide luminescence.</w:t>
      </w:r>
    </w:p>
    <w:p w14:paraId="3C230C4D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Lanthanides have attractive luminescent properties, with a characteristic fingerprint</w:t>
      </w:r>
    </w:p>
    <w:p w14:paraId="279BC968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luminescence signal which has long lifetimes and narrow bandwidth. The near </w:t>
      </w:r>
      <w:proofErr w:type="spellStart"/>
      <w:r>
        <w:rPr>
          <w:rFonts w:ascii="Calibri" w:hAnsi="Calibri" w:cs="Calibri"/>
          <w:szCs w:val="24"/>
        </w:rPr>
        <w:t>infra red</w:t>
      </w:r>
      <w:proofErr w:type="spellEnd"/>
    </w:p>
    <w:p w14:paraId="1E8A4FAF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emitting lanthanides, Yb, Nd, Er have characteristic profiles which range from 900 nm to</w:t>
      </w:r>
    </w:p>
    <w:p w14:paraId="3B1FA931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1500 nm. In the project we will design plasmonic surfaces to enhance lanthanide</w:t>
      </w:r>
    </w:p>
    <w:p w14:paraId="48AA949E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luminescence. Surface modelling will assist for defined topologies using designed</w:t>
      </w:r>
    </w:p>
    <w:p w14:paraId="531446BE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lanthanide emitters. These photonic systems will bring a paradigm shift in integrated</w:t>
      </w:r>
    </w:p>
    <w:p w14:paraId="0B7803E6" w14:textId="5D7A4181" w:rsidR="00A24924" w:rsidRDefault="00E915A2" w:rsidP="00E915A2">
      <w:pPr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photonic systems for optical </w:t>
      </w:r>
      <w:r>
        <w:rPr>
          <w:rFonts w:ascii="Calibri" w:hAnsi="Calibri" w:cs="Calibri"/>
          <w:szCs w:val="24"/>
        </w:rPr>
        <w:t>communications</w:t>
      </w:r>
      <w:r>
        <w:rPr>
          <w:rFonts w:ascii="Calibri" w:hAnsi="Calibri" w:cs="Calibri"/>
          <w:szCs w:val="24"/>
        </w:rPr>
        <w:t xml:space="preserve"> and </w:t>
      </w:r>
      <w:r>
        <w:rPr>
          <w:rFonts w:ascii="Calibri" w:hAnsi="Calibri" w:cs="Calibri"/>
          <w:szCs w:val="24"/>
        </w:rPr>
        <w:t>healthcare</w:t>
      </w:r>
      <w:r>
        <w:rPr>
          <w:rFonts w:ascii="Calibri" w:hAnsi="Calibri" w:cs="Calibri"/>
          <w:szCs w:val="24"/>
        </w:rPr>
        <w:t>.</w:t>
      </w:r>
    </w:p>
    <w:p w14:paraId="1C1C47F5" w14:textId="77777777" w:rsidR="00E915A2" w:rsidRDefault="00E915A2" w:rsidP="00E915A2">
      <w:pPr>
        <w:spacing w:after="0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C7E84CA" w14:textId="17585A77" w:rsidR="00C528D8" w:rsidRPr="00C528D8" w:rsidRDefault="00C528D8" w:rsidP="00731D05">
      <w:pPr>
        <w:pStyle w:val="Heading2"/>
        <w:rPr>
          <w:b/>
        </w:rPr>
      </w:pPr>
      <w:r w:rsidRPr="00C528D8">
        <w:rPr>
          <w:b/>
        </w:rPr>
        <w:t>D</w:t>
      </w:r>
      <w:r>
        <w:rPr>
          <w:b/>
        </w:rPr>
        <w:t xml:space="preserve">etailed </w:t>
      </w:r>
      <w:r w:rsidRPr="00C528D8">
        <w:rPr>
          <w:b/>
        </w:rPr>
        <w:t>P</w:t>
      </w:r>
      <w:r>
        <w:rPr>
          <w:b/>
        </w:rPr>
        <w:t>roject</w:t>
      </w:r>
      <w:r w:rsidRPr="00C528D8">
        <w:rPr>
          <w:b/>
        </w:rPr>
        <w:t xml:space="preserve"> D</w:t>
      </w:r>
      <w:r>
        <w:rPr>
          <w:b/>
        </w:rPr>
        <w:t>escription</w:t>
      </w:r>
    </w:p>
    <w:p w14:paraId="1D1EAD87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Cs w:val="24"/>
        </w:rPr>
      </w:pPr>
      <w:r>
        <w:rPr>
          <w:rFonts w:ascii="Calibri-Italic" w:hAnsi="Calibri-Italic" w:cs="Calibri-Italic"/>
          <w:i/>
          <w:iCs/>
          <w:color w:val="000000"/>
          <w:szCs w:val="24"/>
        </w:rPr>
        <w:t>Research background</w:t>
      </w:r>
    </w:p>
    <w:p w14:paraId="3CF3CAAB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Interaction of light with interfaces is very important in optics. At an interface, light</w:t>
      </w:r>
    </w:p>
    <w:p w14:paraId="6FB2C58E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experiences reflection, refraction at a smooth surface, or scattering and diffraction if the</w:t>
      </w:r>
    </w:p>
    <w:p w14:paraId="3851C4B5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surface is structured. In addition, light can be guided at the interface between two media</w:t>
      </w:r>
    </w:p>
    <w:p w14:paraId="33F431CA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of certain properties, such as metal and dielectrics. These are some of the most</w:t>
      </w:r>
    </w:p>
    <w:p w14:paraId="3A26EAA6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fundamental optical processes in optics that form the basis for most of the practical</w:t>
      </w:r>
    </w:p>
    <w:p w14:paraId="0204BB19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optical devices. Most </w:t>
      </w:r>
      <w:proofErr w:type="spellStart"/>
      <w:r>
        <w:rPr>
          <w:rFonts w:ascii="Calibri" w:hAnsi="Calibri" w:cs="Calibri"/>
          <w:color w:val="000000"/>
          <w:szCs w:val="24"/>
        </w:rPr>
        <w:t>metasurfaces</w:t>
      </w:r>
      <w:proofErr w:type="spellEnd"/>
      <w:r>
        <w:rPr>
          <w:rFonts w:ascii="Calibri" w:hAnsi="Calibri" w:cs="Calibri"/>
          <w:color w:val="000000"/>
          <w:szCs w:val="24"/>
        </w:rPr>
        <w:t xml:space="preserve"> developed are passive devices that operate on light</w:t>
      </w:r>
    </w:p>
    <w:p w14:paraId="0A8A6AED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coming from external light sources. However, it is anticipated that active </w:t>
      </w:r>
      <w:proofErr w:type="spellStart"/>
      <w:r>
        <w:rPr>
          <w:rFonts w:ascii="Calibri" w:hAnsi="Calibri" w:cs="Calibri"/>
          <w:color w:val="000000"/>
          <w:szCs w:val="24"/>
        </w:rPr>
        <w:t>metasurfaces</w:t>
      </w:r>
      <w:proofErr w:type="spellEnd"/>
    </w:p>
    <w:p w14:paraId="7B34CC74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with integrated light emitters will enable broader applications. Appropriately designed</w:t>
      </w:r>
    </w:p>
    <w:p w14:paraId="3394847B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plasmonic </w:t>
      </w:r>
      <w:proofErr w:type="spellStart"/>
      <w:r>
        <w:rPr>
          <w:rFonts w:ascii="Calibri" w:hAnsi="Calibri" w:cs="Calibri"/>
          <w:color w:val="000000"/>
          <w:szCs w:val="24"/>
        </w:rPr>
        <w:t>metasurfaces</w:t>
      </w:r>
      <w:proofErr w:type="spellEnd"/>
      <w:r>
        <w:rPr>
          <w:rFonts w:ascii="Calibri" w:hAnsi="Calibri" w:cs="Calibri"/>
          <w:color w:val="000000"/>
          <w:szCs w:val="24"/>
        </w:rPr>
        <w:t xml:space="preserve"> provide an attractive platform to attach active emitters and</w:t>
      </w:r>
    </w:p>
    <w:p w14:paraId="63AB2119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modulate light properties. They can not only enhance the </w:t>
      </w:r>
      <w:proofErr w:type="spellStart"/>
      <w:r>
        <w:rPr>
          <w:rFonts w:ascii="Calibri" w:hAnsi="Calibri" w:cs="Calibri"/>
          <w:color w:val="000000"/>
          <w:szCs w:val="24"/>
        </w:rPr>
        <w:t>photoluminescience</w:t>
      </w:r>
      <w:proofErr w:type="spellEnd"/>
      <w:r>
        <w:rPr>
          <w:rFonts w:ascii="Calibri" w:hAnsi="Calibri" w:cs="Calibri"/>
          <w:color w:val="000000"/>
          <w:szCs w:val="24"/>
        </w:rPr>
        <w:t xml:space="preserve"> of</w:t>
      </w:r>
    </w:p>
    <w:p w14:paraId="3721A1B0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integrated emitters through the Purcell effect (i.e. increased spontaneous emission due</w:t>
      </w:r>
    </w:p>
    <w:p w14:paraId="20449C1B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to enhanced optical density of states), but also provide powerful control over the</w:t>
      </w:r>
    </w:p>
    <w:p w14:paraId="03257002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direction and polarization state of the emitted light. Computational designs are employed</w:t>
      </w:r>
    </w:p>
    <w:p w14:paraId="4E46B90B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to optimise surface structural features to enhance the plasmonic effect. Topological</w:t>
      </w:r>
    </w:p>
    <w:p w14:paraId="0A35BD4F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Optimisation (or Inverse Design) is a computational design approach for discovering</w:t>
      </w:r>
    </w:p>
    <w:p w14:paraId="4AAC2FCE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optical structures based on specified functional characteristics. The technique is currently</w:t>
      </w:r>
    </w:p>
    <w:p w14:paraId="4AB2BCD7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revolutionising the field of </w:t>
      </w:r>
      <w:proofErr w:type="spellStart"/>
      <w:r>
        <w:rPr>
          <w:rFonts w:ascii="Calibri" w:hAnsi="Calibri" w:cs="Calibri"/>
          <w:color w:val="000000"/>
          <w:szCs w:val="24"/>
        </w:rPr>
        <w:t>nanophotonics</w:t>
      </w:r>
      <w:proofErr w:type="spellEnd"/>
      <w:r>
        <w:rPr>
          <w:rFonts w:ascii="Calibri" w:hAnsi="Calibri" w:cs="Calibri"/>
          <w:color w:val="000000"/>
          <w:szCs w:val="24"/>
        </w:rPr>
        <w:t xml:space="preserve"> by allowing for the algorithmic design of</w:t>
      </w:r>
    </w:p>
    <w:p w14:paraId="46035720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lastRenderedPageBreak/>
        <w:t>photonic devices such as filters, couplers, splitters and diplexers. A summary of this work</w:t>
      </w:r>
    </w:p>
    <w:p w14:paraId="09324A5C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can be found in [1].</w:t>
      </w:r>
    </w:p>
    <w:p w14:paraId="5492A5E4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695B55D4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Lanthanides have attractive luminescent properties, with a characteristic fingerprint</w:t>
      </w:r>
    </w:p>
    <w:p w14:paraId="6FF89EDF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luminescence signal which has long lifetimes and narrow bandwidth. The near </w:t>
      </w:r>
      <w:proofErr w:type="spellStart"/>
      <w:r>
        <w:rPr>
          <w:rFonts w:ascii="Calibri" w:hAnsi="Calibri" w:cs="Calibri"/>
          <w:color w:val="000000"/>
          <w:szCs w:val="24"/>
        </w:rPr>
        <w:t>infra red</w:t>
      </w:r>
      <w:proofErr w:type="spellEnd"/>
    </w:p>
    <w:p w14:paraId="2FF3D0B1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emitting lanthanides, Yb, Nd, Er have characteristic profiles which range from 900 nm to</w:t>
      </w:r>
    </w:p>
    <w:p w14:paraId="3799DD8F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1500 nm (Scheme 1). Their </w:t>
      </w:r>
      <w:proofErr w:type="gramStart"/>
      <w:r>
        <w:rPr>
          <w:rFonts w:ascii="Calibri" w:hAnsi="Calibri" w:cs="Calibri"/>
          <w:color w:val="000000"/>
          <w:szCs w:val="24"/>
        </w:rPr>
        <w:t>applications</w:t>
      </w:r>
      <w:proofErr w:type="gramEnd"/>
      <w:r>
        <w:rPr>
          <w:rFonts w:ascii="Calibri" w:hAnsi="Calibri" w:cs="Calibri"/>
          <w:color w:val="000000"/>
          <w:szCs w:val="24"/>
        </w:rPr>
        <w:t xml:space="preserve"> in photonic devices is limited from the low</w:t>
      </w:r>
    </w:p>
    <w:p w14:paraId="24D586D3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quantum yield of emission due to their poor absorption characteristics.</w:t>
      </w:r>
    </w:p>
    <w:p w14:paraId="3B7F9607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7FBFD948" w14:textId="29FFD576" w:rsidR="00F743A5" w:rsidRDefault="00F743A5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 w:rsidRPr="00F743A5">
        <w:rPr>
          <w:rFonts w:ascii="Calibri" w:hAnsi="Calibri" w:cs="Calibri"/>
          <w:noProof/>
          <w:color w:val="000000"/>
          <w:szCs w:val="24"/>
        </w:rPr>
        <w:drawing>
          <wp:inline distT="0" distB="0" distL="0" distR="0" wp14:anchorId="260A8F67" wp14:editId="5B8842DB">
            <wp:extent cx="5731510" cy="2889885"/>
            <wp:effectExtent l="0" t="0" r="2540" b="5715"/>
            <wp:docPr id="4" name="Picture 4" descr="Sche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hem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1842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Scheme 1. Luminescence spectra of lanthanide emitters in the visible and near-IR.</w:t>
      </w:r>
    </w:p>
    <w:p w14:paraId="5056CADF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1B895A05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Cs w:val="24"/>
        </w:rPr>
      </w:pPr>
      <w:r>
        <w:rPr>
          <w:rFonts w:ascii="Calibri-Italic" w:hAnsi="Calibri-Italic" w:cs="Calibri-Italic"/>
          <w:i/>
          <w:iCs/>
          <w:color w:val="000000"/>
          <w:szCs w:val="24"/>
        </w:rPr>
        <w:t>Outcomes</w:t>
      </w:r>
    </w:p>
    <w:p w14:paraId="7F4F3493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The studies will develop novel plasmonic surfaces with lanthanide luminescent signals</w:t>
      </w:r>
    </w:p>
    <w:p w14:paraId="1CA0E58A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enhanced by the structural designs. A modelling methodology for topological design of</w:t>
      </w:r>
    </w:p>
    <w:p w14:paraId="6392959B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the surfaces will be developed for both visible and near-infra red emitting lanthanides.</w:t>
      </w:r>
    </w:p>
    <w:p w14:paraId="3D5681EA" w14:textId="77777777" w:rsidR="00476A63" w:rsidRDefault="00476A63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0982372D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Cs w:val="24"/>
        </w:rPr>
      </w:pPr>
      <w:r>
        <w:rPr>
          <w:rFonts w:ascii="Calibri-Italic" w:hAnsi="Calibri-Italic" w:cs="Calibri-Italic"/>
          <w:i/>
          <w:iCs/>
          <w:color w:val="000000"/>
          <w:szCs w:val="24"/>
        </w:rPr>
        <w:t>Methodology</w:t>
      </w:r>
    </w:p>
    <w:p w14:paraId="638B60FC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Lanthanide emitter complexes will be designed based on previous expertise, using surface</w:t>
      </w:r>
    </w:p>
    <w:p w14:paraId="751480C1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active groups to covalently attach the lanthanide complexes on surfaces [2-4]. The</w:t>
      </w:r>
    </w:p>
    <w:p w14:paraId="2E9C6AD2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computational modelling will be based on commercial full-wave electromagnetic software</w:t>
      </w:r>
    </w:p>
    <w:p w14:paraId="328EFF88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like Ansys </w:t>
      </w:r>
      <w:proofErr w:type="spellStart"/>
      <w:r>
        <w:rPr>
          <w:rFonts w:ascii="Calibri" w:hAnsi="Calibri" w:cs="Calibri"/>
          <w:color w:val="000000"/>
          <w:szCs w:val="24"/>
        </w:rPr>
        <w:t>Lumerical</w:t>
      </w:r>
      <w:proofErr w:type="spellEnd"/>
      <w:r>
        <w:rPr>
          <w:rFonts w:ascii="Calibri" w:hAnsi="Calibri" w:cs="Calibri"/>
          <w:color w:val="000000"/>
          <w:szCs w:val="24"/>
        </w:rPr>
        <w:t xml:space="preserve"> and </w:t>
      </w:r>
      <w:proofErr w:type="spellStart"/>
      <w:r>
        <w:rPr>
          <w:rFonts w:ascii="Calibri" w:hAnsi="Calibri" w:cs="Calibri"/>
          <w:color w:val="000000"/>
          <w:szCs w:val="24"/>
        </w:rPr>
        <w:t>Comsol</w:t>
      </w:r>
      <w:proofErr w:type="spellEnd"/>
      <w:r>
        <w:rPr>
          <w:rFonts w:ascii="Calibri" w:hAnsi="Calibri" w:cs="Calibri"/>
          <w:color w:val="000000"/>
          <w:szCs w:val="24"/>
        </w:rPr>
        <w:t xml:space="preserve"> Multiphysics, and plasmonic surfaces will be accordingly</w:t>
      </w:r>
    </w:p>
    <w:p w14:paraId="32EDC705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be prepared using nano and photolithography techniques (Scheme 2).</w:t>
      </w:r>
    </w:p>
    <w:p w14:paraId="56052B76" w14:textId="6294E41B" w:rsidR="00476A63" w:rsidRDefault="00476A63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 w:rsidRPr="00476A63">
        <w:rPr>
          <w:rFonts w:ascii="Calibri" w:hAnsi="Calibri" w:cs="Calibri"/>
          <w:noProof/>
          <w:color w:val="000000"/>
          <w:szCs w:val="24"/>
        </w:rPr>
        <w:lastRenderedPageBreak/>
        <w:drawing>
          <wp:inline distT="0" distB="0" distL="0" distR="0" wp14:anchorId="4D85B582" wp14:editId="0685AC62">
            <wp:extent cx="5731510" cy="2056765"/>
            <wp:effectExtent l="0" t="0" r="2540" b="635"/>
            <wp:docPr id="5" name="Picture 5" descr="Sche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hem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8D0A6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Scheme 2. Schematic representation of plasmonic surface with lanthanide emitters.</w:t>
      </w:r>
    </w:p>
    <w:p w14:paraId="29F7D92B" w14:textId="77777777" w:rsidR="00476A63" w:rsidRDefault="00476A63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7269553B" w14:textId="5132EE96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Photophysical studies on surfaces will be evaluated using time-resolved and luminescence</w:t>
      </w:r>
    </w:p>
    <w:p w14:paraId="4DF7ABF9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spectroscopy based on a state of the art spectroscopy setup coupled to microscope for</w:t>
      </w:r>
    </w:p>
    <w:p w14:paraId="318D4CE5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imaging.</w:t>
      </w:r>
    </w:p>
    <w:p w14:paraId="22A410F7" w14:textId="77777777" w:rsidR="00476A63" w:rsidRDefault="00476A63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14CBB414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Cs w:val="24"/>
        </w:rPr>
      </w:pPr>
      <w:r>
        <w:rPr>
          <w:rFonts w:ascii="Calibri-Italic" w:hAnsi="Calibri-Italic" w:cs="Calibri-Italic"/>
          <w:i/>
          <w:iCs/>
          <w:color w:val="000000"/>
          <w:szCs w:val="24"/>
        </w:rPr>
        <w:t>An ideal/acceptable undergraduate background</w:t>
      </w:r>
    </w:p>
    <w:p w14:paraId="65C8104C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The project </w:t>
      </w:r>
      <w:proofErr w:type="spellStart"/>
      <w:r>
        <w:rPr>
          <w:rFonts w:ascii="Calibri" w:hAnsi="Calibri" w:cs="Calibri"/>
          <w:color w:val="000000"/>
          <w:szCs w:val="24"/>
        </w:rPr>
        <w:t>isideal</w:t>
      </w:r>
      <w:proofErr w:type="spellEnd"/>
      <w:r>
        <w:rPr>
          <w:rFonts w:ascii="Calibri" w:hAnsi="Calibri" w:cs="Calibri"/>
          <w:color w:val="000000"/>
          <w:szCs w:val="24"/>
        </w:rPr>
        <w:t xml:space="preserve"> for a student who holds an undergraduate degree in Chemistry with</w:t>
      </w:r>
    </w:p>
    <w:p w14:paraId="472613D1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strong background and interest in Physical chemistry (experimental or computational).</w:t>
      </w:r>
    </w:p>
    <w:p w14:paraId="1AD31B76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The student should have strong interdisciplinary interests and communication skills to</w:t>
      </w:r>
    </w:p>
    <w:p w14:paraId="2FD12BE0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liaise within the chemistry and physics groups.</w:t>
      </w:r>
    </w:p>
    <w:p w14:paraId="238F4428" w14:textId="77777777" w:rsidR="00476A63" w:rsidRDefault="00476A63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068CF816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Cs w:val="24"/>
        </w:rPr>
      </w:pPr>
      <w:r>
        <w:rPr>
          <w:rFonts w:ascii="Calibri-Italic" w:hAnsi="Calibri-Italic" w:cs="Calibri-Italic"/>
          <w:i/>
          <w:iCs/>
          <w:color w:val="000000"/>
          <w:szCs w:val="24"/>
        </w:rPr>
        <w:t>Skills to be developed</w:t>
      </w:r>
    </w:p>
    <w:p w14:paraId="691610F2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During the course of the PhD programme the student will develop valuable skills and</w:t>
      </w:r>
    </w:p>
    <w:p w14:paraId="0E951385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knowledge in preparation of lanthanide emitters, photophysical studies, writing code and</w:t>
      </w:r>
    </w:p>
    <w:p w14:paraId="081A959C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performing numerical computations using high performance computing, device design,</w:t>
      </w:r>
    </w:p>
    <w:p w14:paraId="7EEA2F4D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fabrication and test measurement.</w:t>
      </w:r>
    </w:p>
    <w:p w14:paraId="25A07921" w14:textId="77777777" w:rsidR="00476A63" w:rsidRDefault="00476A63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79258E90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Cs w:val="24"/>
        </w:rPr>
      </w:pPr>
      <w:r>
        <w:rPr>
          <w:rFonts w:ascii="Calibri-Italic" w:hAnsi="Calibri-Italic" w:cs="Calibri-Italic"/>
          <w:i/>
          <w:iCs/>
          <w:color w:val="000000"/>
          <w:szCs w:val="24"/>
        </w:rPr>
        <w:t>Links with research in the research groups of the supervising team</w:t>
      </w:r>
    </w:p>
    <w:p w14:paraId="30DB123D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The teams have collaborated in a DSTL funded project of near IR emitting complexes on</w:t>
      </w:r>
    </w:p>
    <w:p w14:paraId="5F57859A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commercially </w:t>
      </w:r>
      <w:proofErr w:type="spellStart"/>
      <w:r>
        <w:rPr>
          <w:rFonts w:ascii="Calibri" w:hAnsi="Calibri" w:cs="Calibri"/>
          <w:color w:val="000000"/>
          <w:szCs w:val="24"/>
        </w:rPr>
        <w:t>procurred</w:t>
      </w:r>
      <w:proofErr w:type="spellEnd"/>
      <w:r>
        <w:rPr>
          <w:rFonts w:ascii="Calibri" w:hAnsi="Calibri" w:cs="Calibri"/>
          <w:color w:val="000000"/>
          <w:szCs w:val="24"/>
        </w:rPr>
        <w:t xml:space="preserve"> gold surfaces. A manuscript is in preparation. The team is also</w:t>
      </w:r>
    </w:p>
    <w:p w14:paraId="3BAD3DD0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drafting research proposal for further PDRA funding.</w:t>
      </w:r>
    </w:p>
    <w:p w14:paraId="5FFF77DA" w14:textId="77777777" w:rsidR="00476A63" w:rsidRDefault="00476A63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00291860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This project will benefit from close synergy with the EU funded H2020 Rise “Non-</w:t>
      </w:r>
    </w:p>
    <w:p w14:paraId="4398DD1D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Conventional Wave Propagation for Future Sensing &amp; Actuating Technologies” project and</w:t>
      </w:r>
    </w:p>
    <w:p w14:paraId="5A676AE4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the EPSRC UK Metamaterials network led by the University of Exeter - the proposed PhD</w:t>
      </w:r>
    </w:p>
    <w:p w14:paraId="4C7C8E62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project falls within the remit of both of them.</w:t>
      </w:r>
    </w:p>
    <w:p w14:paraId="7F82CDEA" w14:textId="77777777" w:rsidR="00476A63" w:rsidRDefault="00476A63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616F3278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References</w:t>
      </w:r>
    </w:p>
    <w:p w14:paraId="01F022E1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[1] S. </w:t>
      </w:r>
      <w:proofErr w:type="spellStart"/>
      <w:r>
        <w:rPr>
          <w:rFonts w:ascii="Calibri" w:hAnsi="Calibri" w:cs="Calibri"/>
          <w:color w:val="000000"/>
          <w:szCs w:val="24"/>
        </w:rPr>
        <w:t>Molesky</w:t>
      </w:r>
      <w:proofErr w:type="spellEnd"/>
      <w:r>
        <w:rPr>
          <w:rFonts w:ascii="Calibri" w:hAnsi="Calibri" w:cs="Calibri"/>
          <w:color w:val="000000"/>
          <w:szCs w:val="24"/>
        </w:rPr>
        <w:t xml:space="preserve"> </w:t>
      </w:r>
      <w:r>
        <w:rPr>
          <w:rFonts w:ascii="Calibri-Italic" w:hAnsi="Calibri-Italic" w:cs="Calibri-Italic"/>
          <w:i/>
          <w:iCs/>
          <w:color w:val="000000"/>
          <w:szCs w:val="24"/>
        </w:rPr>
        <w:t>et al</w:t>
      </w:r>
      <w:r>
        <w:rPr>
          <w:rFonts w:ascii="Calibri" w:hAnsi="Calibri" w:cs="Calibri"/>
          <w:color w:val="000000"/>
          <w:szCs w:val="24"/>
        </w:rPr>
        <w:t>, Nature Photonics, 12, 2018,</w:t>
      </w:r>
    </w:p>
    <w:p w14:paraId="7476B9D2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szCs w:val="24"/>
        </w:rPr>
      </w:pPr>
      <w:r>
        <w:rPr>
          <w:rFonts w:ascii="Calibri" w:hAnsi="Calibri" w:cs="Calibri"/>
          <w:color w:val="0563C2"/>
          <w:szCs w:val="24"/>
        </w:rPr>
        <w:t>https://www.nature.com/articles/s41566-018-0246-9</w:t>
      </w:r>
    </w:p>
    <w:p w14:paraId="09C3B451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[2] D. Davis, Z. Pikramenou et al </w:t>
      </w:r>
      <w:r>
        <w:rPr>
          <w:rFonts w:ascii="Calibri-Italic" w:hAnsi="Calibri-Italic" w:cs="Calibri-Italic"/>
          <w:i/>
          <w:iCs/>
          <w:color w:val="000000"/>
          <w:szCs w:val="24"/>
        </w:rPr>
        <w:t>Inorganic Chemistry</w:t>
      </w:r>
      <w:r>
        <w:rPr>
          <w:rFonts w:ascii="Calibri" w:hAnsi="Calibri" w:cs="Calibri"/>
          <w:color w:val="000000"/>
          <w:szCs w:val="24"/>
        </w:rPr>
        <w:t>, 2019, 58, 13268−13275.</w:t>
      </w:r>
    </w:p>
    <w:p w14:paraId="33E937C1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[3] A. P. Bassett, Z. Pikramenou et al. </w:t>
      </w:r>
      <w:r>
        <w:rPr>
          <w:rFonts w:ascii="Calibri-Italic" w:hAnsi="Calibri-Italic" w:cs="Calibri-Italic"/>
          <w:i/>
          <w:iCs/>
          <w:color w:val="000000"/>
          <w:szCs w:val="24"/>
        </w:rPr>
        <w:t xml:space="preserve">Journal of the American Chemical Society, </w:t>
      </w:r>
      <w:r>
        <w:rPr>
          <w:rFonts w:ascii="Calibri" w:hAnsi="Calibri" w:cs="Calibri"/>
          <w:color w:val="000000"/>
          <w:szCs w:val="24"/>
        </w:rPr>
        <w:t>2004,</w:t>
      </w:r>
    </w:p>
    <w:p w14:paraId="150CC706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126</w:t>
      </w:r>
      <w:r>
        <w:rPr>
          <w:rFonts w:ascii="Calibri-Bold" w:hAnsi="Calibri-Bold" w:cs="Calibri-Bold"/>
          <w:b/>
          <w:bCs/>
          <w:color w:val="000000"/>
          <w:szCs w:val="24"/>
        </w:rPr>
        <w:t xml:space="preserve">, </w:t>
      </w:r>
      <w:r>
        <w:rPr>
          <w:rFonts w:ascii="Calibri" w:hAnsi="Calibri" w:cs="Calibri"/>
          <w:color w:val="000000"/>
          <w:szCs w:val="24"/>
        </w:rPr>
        <w:t>9413-9424.</w:t>
      </w:r>
    </w:p>
    <w:p w14:paraId="263BF7D7" w14:textId="77777777" w:rsidR="00E915A2" w:rsidRDefault="00E915A2" w:rsidP="00E915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[4] A. Davies, Z. Pikramenou et al. </w:t>
      </w:r>
      <w:r>
        <w:rPr>
          <w:rFonts w:ascii="Calibri-Italic" w:hAnsi="Calibri-Italic" w:cs="Calibri-Italic"/>
          <w:i/>
          <w:iCs/>
          <w:color w:val="000000"/>
          <w:szCs w:val="24"/>
        </w:rPr>
        <w:t>Proceedings of the National Academy of Sciences of the</w:t>
      </w:r>
    </w:p>
    <w:p w14:paraId="03F77E69" w14:textId="659FB198" w:rsidR="00FA0733" w:rsidRPr="00FA0733" w:rsidRDefault="00E915A2" w:rsidP="00E915A2">
      <w:pPr>
        <w:pStyle w:val="paragraph"/>
        <w:spacing w:before="0" w:beforeAutospacing="0" w:after="0" w:afterAutospacing="0"/>
        <w:textAlignment w:val="baseline"/>
        <w:rPr>
          <w:rFonts w:cstheme="minorHAnsi"/>
          <w:bCs/>
        </w:rPr>
      </w:pPr>
      <w:r>
        <w:rPr>
          <w:rFonts w:ascii="Calibri-Italic" w:hAnsi="Calibri-Italic" w:cs="Calibri-Italic"/>
          <w:i/>
          <w:iCs/>
          <w:color w:val="000000"/>
        </w:rPr>
        <w:t xml:space="preserve">United States of America </w:t>
      </w:r>
      <w:r>
        <w:rPr>
          <w:rFonts w:ascii="Calibri" w:hAnsi="Calibri" w:cs="Calibri"/>
          <w:color w:val="000000"/>
        </w:rPr>
        <w:t>2012</w:t>
      </w:r>
      <w:r>
        <w:rPr>
          <w:rFonts w:ascii="Calibri-Italic" w:hAnsi="Calibri-Italic" w:cs="Calibri-Italic"/>
          <w:i/>
          <w:i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>109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>1862-1867.</w:t>
      </w:r>
    </w:p>
    <w:sectPr w:rsidR="00FA0733" w:rsidRPr="00FA0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AB6"/>
    <w:multiLevelType w:val="multilevel"/>
    <w:tmpl w:val="E660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37402"/>
    <w:multiLevelType w:val="multilevel"/>
    <w:tmpl w:val="920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D73181"/>
    <w:multiLevelType w:val="multilevel"/>
    <w:tmpl w:val="BBB8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42CCE"/>
    <w:multiLevelType w:val="multilevel"/>
    <w:tmpl w:val="46849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F34BB"/>
    <w:multiLevelType w:val="multilevel"/>
    <w:tmpl w:val="3BA6A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8008A"/>
    <w:multiLevelType w:val="multilevel"/>
    <w:tmpl w:val="DC1E0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934DC"/>
    <w:multiLevelType w:val="multilevel"/>
    <w:tmpl w:val="41326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B62EA"/>
    <w:multiLevelType w:val="multilevel"/>
    <w:tmpl w:val="FD205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92C96"/>
    <w:multiLevelType w:val="multilevel"/>
    <w:tmpl w:val="6B4EE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E1E63"/>
    <w:multiLevelType w:val="multilevel"/>
    <w:tmpl w:val="EDFE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52BB2"/>
    <w:multiLevelType w:val="multilevel"/>
    <w:tmpl w:val="040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DE6C34"/>
    <w:multiLevelType w:val="multilevel"/>
    <w:tmpl w:val="BF92B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CE05CC"/>
    <w:multiLevelType w:val="multilevel"/>
    <w:tmpl w:val="1698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B5F45"/>
    <w:multiLevelType w:val="multilevel"/>
    <w:tmpl w:val="69F2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5013FA"/>
    <w:multiLevelType w:val="multilevel"/>
    <w:tmpl w:val="22207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8E2F6D"/>
    <w:multiLevelType w:val="hybridMultilevel"/>
    <w:tmpl w:val="D54087A6"/>
    <w:lvl w:ilvl="0" w:tplc="9920EDC8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E6152"/>
    <w:multiLevelType w:val="multilevel"/>
    <w:tmpl w:val="9514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ED65B1"/>
    <w:multiLevelType w:val="multilevel"/>
    <w:tmpl w:val="E620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F6D67"/>
    <w:multiLevelType w:val="multilevel"/>
    <w:tmpl w:val="B30E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45FEA"/>
    <w:multiLevelType w:val="multilevel"/>
    <w:tmpl w:val="A05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8C2C9D"/>
    <w:multiLevelType w:val="multilevel"/>
    <w:tmpl w:val="87F68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EB6A94"/>
    <w:multiLevelType w:val="multilevel"/>
    <w:tmpl w:val="0C3E2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D35A78"/>
    <w:multiLevelType w:val="multilevel"/>
    <w:tmpl w:val="D5B6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055B57"/>
    <w:multiLevelType w:val="multilevel"/>
    <w:tmpl w:val="AB06A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87242E"/>
    <w:multiLevelType w:val="multilevel"/>
    <w:tmpl w:val="57C20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476164"/>
    <w:multiLevelType w:val="multilevel"/>
    <w:tmpl w:val="EACC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311898"/>
    <w:multiLevelType w:val="multilevel"/>
    <w:tmpl w:val="4BF44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C9608E"/>
    <w:multiLevelType w:val="multilevel"/>
    <w:tmpl w:val="D26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1E5F0C"/>
    <w:multiLevelType w:val="multilevel"/>
    <w:tmpl w:val="299A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21744F"/>
    <w:multiLevelType w:val="hybridMultilevel"/>
    <w:tmpl w:val="ABF6991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64879C7"/>
    <w:multiLevelType w:val="multilevel"/>
    <w:tmpl w:val="4DC0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73F0CCC"/>
    <w:multiLevelType w:val="multilevel"/>
    <w:tmpl w:val="51B62B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CE5651"/>
    <w:multiLevelType w:val="multilevel"/>
    <w:tmpl w:val="319E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0"/>
  </w:num>
  <w:num w:numId="4">
    <w:abstractNumId w:val="30"/>
  </w:num>
  <w:num w:numId="5">
    <w:abstractNumId w:val="19"/>
  </w:num>
  <w:num w:numId="6">
    <w:abstractNumId w:val="27"/>
  </w:num>
  <w:num w:numId="7">
    <w:abstractNumId w:val="15"/>
  </w:num>
  <w:num w:numId="8">
    <w:abstractNumId w:val="28"/>
  </w:num>
  <w:num w:numId="9">
    <w:abstractNumId w:val="22"/>
  </w:num>
  <w:num w:numId="10">
    <w:abstractNumId w:val="1"/>
  </w:num>
  <w:num w:numId="11">
    <w:abstractNumId w:val="2"/>
  </w:num>
  <w:num w:numId="12">
    <w:abstractNumId w:val="13"/>
  </w:num>
  <w:num w:numId="13">
    <w:abstractNumId w:val="16"/>
  </w:num>
  <w:num w:numId="14">
    <w:abstractNumId w:val="18"/>
  </w:num>
  <w:num w:numId="15">
    <w:abstractNumId w:val="26"/>
  </w:num>
  <w:num w:numId="16">
    <w:abstractNumId w:val="14"/>
  </w:num>
  <w:num w:numId="17">
    <w:abstractNumId w:val="5"/>
  </w:num>
  <w:num w:numId="18">
    <w:abstractNumId w:val="10"/>
  </w:num>
  <w:num w:numId="19">
    <w:abstractNumId w:val="29"/>
  </w:num>
  <w:num w:numId="20">
    <w:abstractNumId w:val="12"/>
  </w:num>
  <w:num w:numId="21">
    <w:abstractNumId w:val="4"/>
  </w:num>
  <w:num w:numId="22">
    <w:abstractNumId w:val="6"/>
  </w:num>
  <w:num w:numId="23">
    <w:abstractNumId w:val="11"/>
  </w:num>
  <w:num w:numId="24">
    <w:abstractNumId w:val="7"/>
  </w:num>
  <w:num w:numId="25">
    <w:abstractNumId w:val="31"/>
  </w:num>
  <w:num w:numId="26">
    <w:abstractNumId w:val="25"/>
  </w:num>
  <w:num w:numId="27">
    <w:abstractNumId w:val="23"/>
  </w:num>
  <w:num w:numId="28">
    <w:abstractNumId w:val="3"/>
  </w:num>
  <w:num w:numId="29">
    <w:abstractNumId w:val="17"/>
  </w:num>
  <w:num w:numId="30">
    <w:abstractNumId w:val="21"/>
  </w:num>
  <w:num w:numId="31">
    <w:abstractNumId w:val="20"/>
  </w:num>
  <w:num w:numId="32">
    <w:abstractNumId w:val="9"/>
  </w:num>
  <w:num w:numId="33">
    <w:abstractNumId w:val="2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D8"/>
    <w:rsid w:val="000256CF"/>
    <w:rsid w:val="00026B68"/>
    <w:rsid w:val="000347C1"/>
    <w:rsid w:val="000429E6"/>
    <w:rsid w:val="000549A4"/>
    <w:rsid w:val="00070361"/>
    <w:rsid w:val="00073CFB"/>
    <w:rsid w:val="00086A93"/>
    <w:rsid w:val="00087A77"/>
    <w:rsid w:val="000B3DA2"/>
    <w:rsid w:val="000B63F2"/>
    <w:rsid w:val="000C11CA"/>
    <w:rsid w:val="000C2E90"/>
    <w:rsid w:val="000C4EBC"/>
    <w:rsid w:val="000E6B52"/>
    <w:rsid w:val="000E72A5"/>
    <w:rsid w:val="000F1C1D"/>
    <w:rsid w:val="00107058"/>
    <w:rsid w:val="0011219E"/>
    <w:rsid w:val="001644E5"/>
    <w:rsid w:val="00166A4A"/>
    <w:rsid w:val="001A2864"/>
    <w:rsid w:val="001D5902"/>
    <w:rsid w:val="001D791B"/>
    <w:rsid w:val="0021037A"/>
    <w:rsid w:val="00244F2B"/>
    <w:rsid w:val="00251D43"/>
    <w:rsid w:val="00256638"/>
    <w:rsid w:val="00267DE5"/>
    <w:rsid w:val="0028209E"/>
    <w:rsid w:val="00294890"/>
    <w:rsid w:val="002A1DAC"/>
    <w:rsid w:val="002B47E4"/>
    <w:rsid w:val="002C4870"/>
    <w:rsid w:val="002D35BC"/>
    <w:rsid w:val="002D62D3"/>
    <w:rsid w:val="002D7F87"/>
    <w:rsid w:val="00321AEF"/>
    <w:rsid w:val="00334149"/>
    <w:rsid w:val="00334918"/>
    <w:rsid w:val="00361A9A"/>
    <w:rsid w:val="00384088"/>
    <w:rsid w:val="00392C8A"/>
    <w:rsid w:val="00396ECC"/>
    <w:rsid w:val="003A3E1C"/>
    <w:rsid w:val="003B57DE"/>
    <w:rsid w:val="003B5900"/>
    <w:rsid w:val="003C0C67"/>
    <w:rsid w:val="003C4C65"/>
    <w:rsid w:val="003C7A9B"/>
    <w:rsid w:val="003D1820"/>
    <w:rsid w:val="003E7B85"/>
    <w:rsid w:val="003F75E7"/>
    <w:rsid w:val="004550BE"/>
    <w:rsid w:val="00456739"/>
    <w:rsid w:val="00473DE7"/>
    <w:rsid w:val="00476A63"/>
    <w:rsid w:val="004845C7"/>
    <w:rsid w:val="004A0093"/>
    <w:rsid w:val="004A10D8"/>
    <w:rsid w:val="004B690F"/>
    <w:rsid w:val="004E410A"/>
    <w:rsid w:val="00506212"/>
    <w:rsid w:val="00534025"/>
    <w:rsid w:val="0054119D"/>
    <w:rsid w:val="005449B5"/>
    <w:rsid w:val="0056374B"/>
    <w:rsid w:val="00572064"/>
    <w:rsid w:val="00573063"/>
    <w:rsid w:val="005B4395"/>
    <w:rsid w:val="005C68F5"/>
    <w:rsid w:val="005D6A72"/>
    <w:rsid w:val="005E46A5"/>
    <w:rsid w:val="005F2485"/>
    <w:rsid w:val="00662EB0"/>
    <w:rsid w:val="006661ED"/>
    <w:rsid w:val="006669F7"/>
    <w:rsid w:val="006752DC"/>
    <w:rsid w:val="00684E40"/>
    <w:rsid w:val="00692B6A"/>
    <w:rsid w:val="00694F04"/>
    <w:rsid w:val="00695C4C"/>
    <w:rsid w:val="006B7D84"/>
    <w:rsid w:val="006E71F7"/>
    <w:rsid w:val="006F68F8"/>
    <w:rsid w:val="00710FBC"/>
    <w:rsid w:val="00731D05"/>
    <w:rsid w:val="007356A4"/>
    <w:rsid w:val="007620E0"/>
    <w:rsid w:val="007866B1"/>
    <w:rsid w:val="007B19F7"/>
    <w:rsid w:val="007F2D10"/>
    <w:rsid w:val="00835F97"/>
    <w:rsid w:val="0088582A"/>
    <w:rsid w:val="008A00C3"/>
    <w:rsid w:val="008B7A25"/>
    <w:rsid w:val="008D15FE"/>
    <w:rsid w:val="008D68A7"/>
    <w:rsid w:val="00922FB6"/>
    <w:rsid w:val="00925ADC"/>
    <w:rsid w:val="009579D0"/>
    <w:rsid w:val="00986939"/>
    <w:rsid w:val="009B721C"/>
    <w:rsid w:val="009B78F4"/>
    <w:rsid w:val="009D7EF5"/>
    <w:rsid w:val="009E0047"/>
    <w:rsid w:val="009F0564"/>
    <w:rsid w:val="009F7BE3"/>
    <w:rsid w:val="00A24924"/>
    <w:rsid w:val="00A477A5"/>
    <w:rsid w:val="00A6190C"/>
    <w:rsid w:val="00A6282B"/>
    <w:rsid w:val="00A822CC"/>
    <w:rsid w:val="00A864E5"/>
    <w:rsid w:val="00AC1C5C"/>
    <w:rsid w:val="00AF6E72"/>
    <w:rsid w:val="00B02DB9"/>
    <w:rsid w:val="00B04F90"/>
    <w:rsid w:val="00B24F33"/>
    <w:rsid w:val="00B3177D"/>
    <w:rsid w:val="00B36EC5"/>
    <w:rsid w:val="00B53000"/>
    <w:rsid w:val="00B90005"/>
    <w:rsid w:val="00B94D95"/>
    <w:rsid w:val="00BB17BF"/>
    <w:rsid w:val="00BE2277"/>
    <w:rsid w:val="00BE5DE1"/>
    <w:rsid w:val="00BF5415"/>
    <w:rsid w:val="00C11A46"/>
    <w:rsid w:val="00C17B66"/>
    <w:rsid w:val="00C246F5"/>
    <w:rsid w:val="00C4740F"/>
    <w:rsid w:val="00C528D8"/>
    <w:rsid w:val="00C5740C"/>
    <w:rsid w:val="00C8340C"/>
    <w:rsid w:val="00CA3F4D"/>
    <w:rsid w:val="00CB1711"/>
    <w:rsid w:val="00CD0DD7"/>
    <w:rsid w:val="00CD20B4"/>
    <w:rsid w:val="00CE271C"/>
    <w:rsid w:val="00CE41AB"/>
    <w:rsid w:val="00D37880"/>
    <w:rsid w:val="00D43753"/>
    <w:rsid w:val="00D64308"/>
    <w:rsid w:val="00D82C2C"/>
    <w:rsid w:val="00D92687"/>
    <w:rsid w:val="00DB215B"/>
    <w:rsid w:val="00DD6DB1"/>
    <w:rsid w:val="00DF2A6C"/>
    <w:rsid w:val="00DF6A78"/>
    <w:rsid w:val="00E05A37"/>
    <w:rsid w:val="00E06B59"/>
    <w:rsid w:val="00E13B95"/>
    <w:rsid w:val="00E3044C"/>
    <w:rsid w:val="00E52119"/>
    <w:rsid w:val="00E915A2"/>
    <w:rsid w:val="00E92A72"/>
    <w:rsid w:val="00EB0EBE"/>
    <w:rsid w:val="00EB1FBB"/>
    <w:rsid w:val="00EC3B92"/>
    <w:rsid w:val="00ED18CB"/>
    <w:rsid w:val="00EE3FC9"/>
    <w:rsid w:val="00F03C69"/>
    <w:rsid w:val="00F05D05"/>
    <w:rsid w:val="00F16F01"/>
    <w:rsid w:val="00F22216"/>
    <w:rsid w:val="00F55E38"/>
    <w:rsid w:val="00F743A5"/>
    <w:rsid w:val="00F74BC5"/>
    <w:rsid w:val="00F74D8F"/>
    <w:rsid w:val="00F77008"/>
    <w:rsid w:val="00FA0733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DFF3"/>
  <w15:chartTrackingRefBased/>
  <w15:docId w15:val="{E43C29D6-0573-429D-B5DB-A8AEEC22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A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1AB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A4A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AB"/>
    <w:rPr>
      <w:rFonts w:eastAsiaTheme="majorEastAsia" w:cstheme="majorBidi"/>
      <w:sz w:val="28"/>
      <w:szCs w:val="32"/>
      <w:u w:val="single"/>
    </w:rPr>
  </w:style>
  <w:style w:type="paragraph" w:styleId="NoSpacing">
    <w:name w:val="No Spacing"/>
    <w:uiPriority w:val="1"/>
    <w:qFormat/>
    <w:rsid w:val="005E46A5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41A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AB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66A4A"/>
    <w:rPr>
      <w:rFonts w:eastAsiaTheme="majorEastAsia" w:cstheme="majorBidi"/>
      <w:i/>
      <w:sz w:val="24"/>
      <w:szCs w:val="26"/>
    </w:rPr>
  </w:style>
  <w:style w:type="paragraph" w:customStyle="1" w:styleId="Default">
    <w:name w:val="Default"/>
    <w:rsid w:val="00C52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3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9F7"/>
    <w:pPr>
      <w:spacing w:after="0" w:line="240" w:lineRule="auto"/>
      <w:ind w:left="720"/>
      <w:contextualSpacing/>
    </w:pPr>
    <w:rPr>
      <w:rFonts w:eastAsiaTheme="minorEastAsia"/>
      <w:szCs w:val="24"/>
    </w:rPr>
  </w:style>
  <w:style w:type="character" w:customStyle="1" w:styleId="apple-converted-space">
    <w:name w:val="apple-converted-space"/>
    <w:basedOn w:val="DefaultParagraphFont"/>
    <w:rsid w:val="007B19F7"/>
  </w:style>
  <w:style w:type="character" w:styleId="Emphasis">
    <w:name w:val="Emphasis"/>
    <w:basedOn w:val="DefaultParagraphFont"/>
    <w:uiPriority w:val="20"/>
    <w:qFormat/>
    <w:rsid w:val="007B19F7"/>
    <w:rPr>
      <w:i/>
      <w:iCs/>
    </w:rPr>
  </w:style>
  <w:style w:type="character" w:customStyle="1" w:styleId="normaltextrun">
    <w:name w:val="normaltextrun"/>
    <w:basedOn w:val="DefaultParagraphFont"/>
    <w:rsid w:val="000429E6"/>
  </w:style>
  <w:style w:type="character" w:customStyle="1" w:styleId="eop">
    <w:name w:val="eop"/>
    <w:basedOn w:val="DefaultParagraphFont"/>
    <w:rsid w:val="000429E6"/>
  </w:style>
  <w:style w:type="paragraph" w:customStyle="1" w:styleId="paragraph">
    <w:name w:val="paragraph"/>
    <w:basedOn w:val="Normal"/>
    <w:rsid w:val="00DF6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cxw222155721">
    <w:name w:val="scxw222155721"/>
    <w:basedOn w:val="DefaultParagraphFont"/>
    <w:rsid w:val="00396ECC"/>
  </w:style>
  <w:style w:type="character" w:customStyle="1" w:styleId="scxw51340297">
    <w:name w:val="scxw51340297"/>
    <w:basedOn w:val="DefaultParagraphFont"/>
    <w:rsid w:val="00F7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pikramenou@bham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hyperlink" Target="mailto:m.navarro-cia@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660BF45C6444827B00B7EDD0A504" ma:contentTypeVersion="12" ma:contentTypeDescription="Create a new document." ma:contentTypeScope="" ma:versionID="2e8587dc475e9b10b78749305decfb3e">
  <xsd:schema xmlns:xsd="http://www.w3.org/2001/XMLSchema" xmlns:xs="http://www.w3.org/2001/XMLSchema" xmlns:p="http://schemas.microsoft.com/office/2006/metadata/properties" xmlns:ns2="1c2634e5-a577-486c-9739-332fa63414aa" xmlns:ns3="3a46df5b-d91e-4024-853b-7ee7a0219968" targetNamespace="http://schemas.microsoft.com/office/2006/metadata/properties" ma:root="true" ma:fieldsID="75918c93ba4d5ae4b351e879f759f0c2" ns2:_="" ns3:_="">
    <xsd:import namespace="1c2634e5-a577-486c-9739-332fa63414aa"/>
    <xsd:import namespace="3a46df5b-d91e-4024-853b-7ee7a0219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634e5-a577-486c-9739-332fa6341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df5b-d91e-4024-853b-7ee7a0219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5E71B-48A9-44B0-B2CE-550E8F9AA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60E95-7CA1-4657-90F2-DDCA9BD11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634e5-a577-486c-9739-332fa63414aa"/>
    <ds:schemaRef ds:uri="3a46df5b-d91e-4024-853b-7ee7a0219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277CF-A49F-4E53-A58F-7CB8713B6A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Roberts (Engineering and Physical Sciences)</dc:creator>
  <cp:keywords/>
  <dc:description/>
  <cp:lastModifiedBy>Hannah Roberts (Engineering and Physical Sciences)</cp:lastModifiedBy>
  <cp:revision>12</cp:revision>
  <dcterms:created xsi:type="dcterms:W3CDTF">2023-01-05T11:17:00Z</dcterms:created>
  <dcterms:modified xsi:type="dcterms:W3CDTF">2023-01-05T11:25:00Z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0x0101006410660BF45C6444827B00B7EDD0A504</vt:lpwstr>
  </property>
</Properties>
</file>