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88" w:firstLine="0"/>
        <w:rPr>
          <w:rFonts w:ascii="Times New Roman"/>
          <w:sz w:val="20"/>
        </w:rPr>
      </w:pPr>
      <w:r>
        <w:rPr>
          <w:rFonts w:ascii="Times New Roman"/>
          <w:sz w:val="20"/>
        </w:rPr>
        <w:drawing>
          <wp:inline distT="0" distB="0" distL="0" distR="0">
            <wp:extent cx="2354018" cy="607695"/>
            <wp:effectExtent l="0" t="0" r="0" b="0"/>
            <wp:docPr id="1" name="Image 1" descr="A black and white logo  Description automatically generated"/>
            <wp:cNvGraphicFramePr>
              <a:graphicFrameLocks/>
            </wp:cNvGraphicFramePr>
            <a:graphic>
              <a:graphicData uri="http://schemas.openxmlformats.org/drawingml/2006/picture">
                <pic:pic>
                  <pic:nvPicPr>
                    <pic:cNvPr id="1" name="Image 1" descr="A black and white logo  Description automatically generated"/>
                    <pic:cNvPicPr/>
                  </pic:nvPicPr>
                  <pic:blipFill>
                    <a:blip r:embed="rId5" cstate="print"/>
                    <a:stretch>
                      <a:fillRect/>
                    </a:stretch>
                  </pic:blipFill>
                  <pic:spPr>
                    <a:xfrm>
                      <a:off x="0" y="0"/>
                      <a:ext cx="2354018" cy="607695"/>
                    </a:xfrm>
                    <a:prstGeom prst="rect">
                      <a:avLst/>
                    </a:prstGeom>
                  </pic:spPr>
                </pic:pic>
              </a:graphicData>
            </a:graphic>
          </wp:inline>
        </w:drawing>
      </w:r>
      <w:r>
        <w:rPr>
          <w:rFonts w:ascii="Times New Roman"/>
          <w:sz w:val="20"/>
        </w:rPr>
      </w:r>
    </w:p>
    <w:p>
      <w:pPr>
        <w:pStyle w:val="BodyText"/>
        <w:spacing w:before="22"/>
        <w:ind w:left="0" w:firstLine="0"/>
        <w:rPr>
          <w:rFonts w:ascii="Times New Roman"/>
          <w:sz w:val="28"/>
        </w:rPr>
      </w:pPr>
    </w:p>
    <w:p>
      <w:pPr>
        <w:pStyle w:val="Heading1"/>
        <w:ind w:left="15"/>
        <w:jc w:val="center"/>
      </w:pPr>
      <w:r>
        <w:rPr/>
        <w:t>Centre</w:t>
      </w:r>
      <w:r>
        <w:rPr>
          <w:spacing w:val="-4"/>
        </w:rPr>
        <w:t> </w:t>
      </w:r>
      <w:r>
        <w:rPr/>
        <w:t>for</w:t>
      </w:r>
      <w:r>
        <w:rPr>
          <w:spacing w:val="-5"/>
        </w:rPr>
        <w:t> </w:t>
      </w:r>
      <w:r>
        <w:rPr/>
        <w:t>National</w:t>
      </w:r>
      <w:r>
        <w:rPr>
          <w:spacing w:val="-4"/>
        </w:rPr>
        <w:t> </w:t>
      </w:r>
      <w:r>
        <w:rPr/>
        <w:t>Training</w:t>
      </w:r>
      <w:r>
        <w:rPr>
          <w:spacing w:val="-4"/>
        </w:rPr>
        <w:t> </w:t>
      </w:r>
      <w:r>
        <w:rPr/>
        <w:t>and</w:t>
      </w:r>
      <w:r>
        <w:rPr>
          <w:spacing w:val="-4"/>
        </w:rPr>
        <w:t> </w:t>
      </w:r>
      <w:r>
        <w:rPr/>
        <w:t>Research</w:t>
      </w:r>
      <w:r>
        <w:rPr>
          <w:spacing w:val="-7"/>
        </w:rPr>
        <w:t> </w:t>
      </w:r>
      <w:r>
        <w:rPr/>
        <w:t>Excellence</w:t>
      </w:r>
      <w:r>
        <w:rPr>
          <w:spacing w:val="-5"/>
        </w:rPr>
        <w:t> </w:t>
      </w:r>
      <w:r>
        <w:rPr/>
        <w:t>in</w:t>
      </w:r>
      <w:r>
        <w:rPr>
          <w:spacing w:val="-4"/>
        </w:rPr>
        <w:t> </w:t>
      </w:r>
      <w:r>
        <w:rPr/>
        <w:t>Understanding Behaviour (Centre-UB)</w:t>
      </w:r>
    </w:p>
    <w:p>
      <w:pPr>
        <w:spacing w:before="245"/>
        <w:ind w:left="2538" w:right="2514" w:firstLine="0"/>
        <w:jc w:val="center"/>
        <w:rPr>
          <w:b/>
          <w:sz w:val="28"/>
        </w:rPr>
      </w:pPr>
      <w:r>
        <w:rPr>
          <w:b/>
          <w:sz w:val="28"/>
        </w:rPr>
        <w:t>PhD</w:t>
      </w:r>
      <w:r>
        <w:rPr>
          <w:b/>
          <w:spacing w:val="-11"/>
          <w:sz w:val="28"/>
        </w:rPr>
        <w:t> </w:t>
      </w:r>
      <w:r>
        <w:rPr>
          <w:b/>
          <w:sz w:val="28"/>
        </w:rPr>
        <w:t>Project</w:t>
      </w:r>
      <w:r>
        <w:rPr>
          <w:b/>
          <w:spacing w:val="-10"/>
          <w:sz w:val="28"/>
        </w:rPr>
        <w:t> </w:t>
      </w:r>
      <w:r>
        <w:rPr>
          <w:b/>
          <w:sz w:val="28"/>
        </w:rPr>
        <w:t>Application</w:t>
      </w:r>
      <w:r>
        <w:rPr>
          <w:b/>
          <w:spacing w:val="-12"/>
          <w:sz w:val="28"/>
        </w:rPr>
        <w:t> </w:t>
      </w:r>
      <w:r>
        <w:rPr>
          <w:b/>
          <w:sz w:val="28"/>
        </w:rPr>
        <w:t>Process 2025 cohort</w:t>
      </w:r>
    </w:p>
    <w:p>
      <w:pPr>
        <w:pStyle w:val="BodyText"/>
        <w:spacing w:before="269"/>
        <w:ind w:left="120" w:right="160" w:firstLine="0"/>
      </w:pPr>
      <w:r>
        <w:rPr/>
        <w:t>The</w:t>
      </w:r>
      <w:r>
        <w:rPr>
          <w:spacing w:val="-2"/>
        </w:rPr>
        <w:t> </w:t>
      </w:r>
      <w:r>
        <w:rPr/>
        <w:t>Centre</w:t>
      </w:r>
      <w:r>
        <w:rPr>
          <w:spacing w:val="-2"/>
        </w:rPr>
        <w:t> </w:t>
      </w:r>
      <w:r>
        <w:rPr/>
        <w:t>for</w:t>
      </w:r>
      <w:r>
        <w:rPr>
          <w:spacing w:val="-2"/>
        </w:rPr>
        <w:t> </w:t>
      </w:r>
      <w:r>
        <w:rPr/>
        <w:t>National</w:t>
      </w:r>
      <w:r>
        <w:rPr>
          <w:spacing w:val="-2"/>
        </w:rPr>
        <w:t> </w:t>
      </w:r>
      <w:r>
        <w:rPr/>
        <w:t>Training</w:t>
      </w:r>
      <w:r>
        <w:rPr>
          <w:spacing w:val="-3"/>
        </w:rPr>
        <w:t> </w:t>
      </w:r>
      <w:r>
        <w:rPr/>
        <w:t>and</w:t>
      </w:r>
      <w:r>
        <w:rPr>
          <w:spacing w:val="-4"/>
        </w:rPr>
        <w:t> </w:t>
      </w:r>
      <w:r>
        <w:rPr/>
        <w:t>Research</w:t>
      </w:r>
      <w:r>
        <w:rPr>
          <w:spacing w:val="-5"/>
        </w:rPr>
        <w:t> </w:t>
      </w:r>
      <w:r>
        <w:rPr/>
        <w:t>Excellence</w:t>
      </w:r>
      <w:r>
        <w:rPr>
          <w:spacing w:val="-1"/>
        </w:rPr>
        <w:t> </w:t>
      </w:r>
      <w:r>
        <w:rPr/>
        <w:t>in</w:t>
      </w:r>
      <w:r>
        <w:rPr>
          <w:spacing w:val="-4"/>
        </w:rPr>
        <w:t> </w:t>
      </w:r>
      <w:r>
        <w:rPr/>
        <w:t>Understanding</w:t>
      </w:r>
      <w:r>
        <w:rPr>
          <w:spacing w:val="-3"/>
        </w:rPr>
        <w:t> </w:t>
      </w:r>
      <w:r>
        <w:rPr/>
        <w:t>Behaviour</w:t>
      </w:r>
      <w:r>
        <w:rPr>
          <w:spacing w:val="-4"/>
        </w:rPr>
        <w:t> </w:t>
      </w:r>
      <w:r>
        <w:rPr/>
        <w:t>(Centre-UB)</w:t>
      </w:r>
      <w:r>
        <w:rPr>
          <w:spacing w:val="-2"/>
        </w:rPr>
        <w:t> </w:t>
      </w:r>
      <w:r>
        <w:rPr/>
        <w:t>is an ESRC-funded centre for doctoral training that will provide a training environment characterised by excellent science, cutting edge methods, interdisciplinarity, and translation through our critical mass of world-leading and internationally excellent research conducted by our behavioural researchers. Co-production of human behaviour-related research and impact as well as co-delivery of training is</w:t>
      </w:r>
      <w:r>
        <w:rPr>
          <w:spacing w:val="-1"/>
        </w:rPr>
        <w:t> </w:t>
      </w:r>
      <w:r>
        <w:rPr/>
        <w:t>a key part</w:t>
      </w:r>
      <w:r>
        <w:rPr>
          <w:spacing w:val="-1"/>
        </w:rPr>
        <w:t> </w:t>
      </w:r>
      <w:r>
        <w:rPr/>
        <w:t>of Centre-UB</w:t>
      </w:r>
      <w:r>
        <w:rPr>
          <w:spacing w:val="-1"/>
        </w:rPr>
        <w:t> </w:t>
      </w:r>
      <w:r>
        <w:rPr/>
        <w:t>with partners</w:t>
      </w:r>
      <w:r>
        <w:rPr>
          <w:spacing w:val="-1"/>
        </w:rPr>
        <w:t> </w:t>
      </w:r>
      <w:r>
        <w:rPr/>
        <w:t>organisations hosting</w:t>
      </w:r>
      <w:r>
        <w:rPr>
          <w:spacing w:val="-3"/>
        </w:rPr>
        <w:t> </w:t>
      </w:r>
      <w:r>
        <w:rPr/>
        <w:t>PhD students for</w:t>
      </w:r>
      <w:r>
        <w:rPr>
          <w:spacing w:val="-2"/>
        </w:rPr>
        <w:t> </w:t>
      </w:r>
      <w:r>
        <w:rPr/>
        <w:t>research- in-practice placements, hosting fellows and acting as co-supervisors. Partner organisations will also provide training to Centre-UB supervisors, fellows and doctoral researchers, and will host outreach events with a focus on human behaviour.</w:t>
      </w:r>
    </w:p>
    <w:p>
      <w:pPr>
        <w:pStyle w:val="BodyText"/>
        <w:ind w:left="0" w:firstLine="0"/>
      </w:pPr>
    </w:p>
    <w:p>
      <w:pPr>
        <w:pStyle w:val="BodyText"/>
        <w:ind w:left="120" w:right="199" w:firstLine="0"/>
      </w:pPr>
      <w:r>
        <w:rPr>
          <w:b/>
        </w:rPr>
        <w:t>Aims</w:t>
      </w:r>
      <w:r>
        <w:rPr>
          <w:b/>
          <w:spacing w:val="-3"/>
        </w:rPr>
        <w:t> </w:t>
      </w:r>
      <w:r>
        <w:rPr>
          <w:b/>
        </w:rPr>
        <w:t>and</w:t>
      </w:r>
      <w:r>
        <w:rPr>
          <w:b/>
          <w:spacing w:val="-4"/>
        </w:rPr>
        <w:t> </w:t>
      </w:r>
      <w:r>
        <w:rPr>
          <w:b/>
        </w:rPr>
        <w:t>Objectives:</w:t>
      </w:r>
      <w:r>
        <w:rPr>
          <w:b/>
          <w:spacing w:val="-3"/>
        </w:rPr>
        <w:t> </w:t>
      </w:r>
      <w:r>
        <w:rPr/>
        <w:t>The</w:t>
      </w:r>
      <w:r>
        <w:rPr>
          <w:spacing w:val="-3"/>
        </w:rPr>
        <w:t> </w:t>
      </w:r>
      <w:r>
        <w:rPr/>
        <w:t>aims</w:t>
      </w:r>
      <w:r>
        <w:rPr>
          <w:spacing w:val="-3"/>
        </w:rPr>
        <w:t> </w:t>
      </w:r>
      <w:r>
        <w:rPr/>
        <w:t>are</w:t>
      </w:r>
      <w:r>
        <w:rPr>
          <w:spacing w:val="-3"/>
        </w:rPr>
        <w:t> </w:t>
      </w:r>
      <w:r>
        <w:rPr/>
        <w:t>to</w:t>
      </w:r>
      <w:r>
        <w:rPr>
          <w:spacing w:val="-2"/>
        </w:rPr>
        <w:t> </w:t>
      </w:r>
      <w:r>
        <w:rPr/>
        <w:t>a)</w:t>
      </w:r>
      <w:r>
        <w:rPr>
          <w:spacing w:val="-5"/>
        </w:rPr>
        <w:t> </w:t>
      </w:r>
      <w:r>
        <w:rPr/>
        <w:t>produce</w:t>
      </w:r>
      <w:r>
        <w:rPr>
          <w:spacing w:val="-3"/>
        </w:rPr>
        <w:t> </w:t>
      </w:r>
      <w:r>
        <w:rPr/>
        <w:t>well-rounded</w:t>
      </w:r>
      <w:r>
        <w:rPr>
          <w:spacing w:val="-2"/>
        </w:rPr>
        <w:t> </w:t>
      </w:r>
      <w:r>
        <w:rPr/>
        <w:t>doctoral</w:t>
      </w:r>
      <w:r>
        <w:rPr>
          <w:spacing w:val="-3"/>
        </w:rPr>
        <w:t> </w:t>
      </w:r>
      <w:r>
        <w:rPr/>
        <w:t>researchers</w:t>
      </w:r>
      <w:r>
        <w:rPr>
          <w:spacing w:val="-3"/>
        </w:rPr>
        <w:t> </w:t>
      </w:r>
      <w:r>
        <w:rPr/>
        <w:t>with</w:t>
      </w:r>
      <w:r>
        <w:rPr>
          <w:spacing w:val="-3"/>
        </w:rPr>
        <w:t> </w:t>
      </w:r>
      <w:r>
        <w:rPr/>
        <w:t>expertise in behavioural</w:t>
      </w:r>
      <w:r>
        <w:rPr>
          <w:spacing w:val="-2"/>
        </w:rPr>
        <w:t> </w:t>
      </w:r>
      <w:r>
        <w:rPr/>
        <w:t>research who are ready to take up leadership-track positions in academia,</w:t>
      </w:r>
      <w:r>
        <w:rPr>
          <w:spacing w:val="-1"/>
        </w:rPr>
        <w:t> </w:t>
      </w:r>
      <w:r>
        <w:rPr/>
        <w:t>industry, policy and wider professional communities; and b) promote a positive research culture and a commitment to equality, diversity and inclusion (EDI) through specific training and good practice. Engagement with stakeholders, experts-by-experience and the public is embedded throughout.</w:t>
      </w:r>
    </w:p>
    <w:p>
      <w:pPr>
        <w:pStyle w:val="BodyText"/>
        <w:spacing w:before="268"/>
        <w:ind w:left="120" w:right="160" w:firstLine="0"/>
      </w:pPr>
      <w:r>
        <w:rPr/>
        <w:t>Doctoral</w:t>
      </w:r>
      <w:r>
        <w:rPr>
          <w:spacing w:val="-2"/>
        </w:rPr>
        <w:t> </w:t>
      </w:r>
      <w:r>
        <w:rPr/>
        <w:t>researchers</w:t>
      </w:r>
      <w:r>
        <w:rPr>
          <w:spacing w:val="-2"/>
        </w:rPr>
        <w:t> </w:t>
      </w:r>
      <w:r>
        <w:rPr/>
        <w:t>will</w:t>
      </w:r>
      <w:r>
        <w:rPr>
          <w:spacing w:val="-2"/>
        </w:rPr>
        <w:t> </w:t>
      </w:r>
      <w:r>
        <w:rPr/>
        <w:t>be</w:t>
      </w:r>
      <w:r>
        <w:rPr>
          <w:spacing w:val="-2"/>
        </w:rPr>
        <w:t> </w:t>
      </w:r>
      <w:r>
        <w:rPr/>
        <w:t>provided</w:t>
      </w:r>
      <w:r>
        <w:rPr>
          <w:spacing w:val="-5"/>
        </w:rPr>
        <w:t> </w:t>
      </w:r>
      <w:r>
        <w:rPr/>
        <w:t>with</w:t>
      </w:r>
      <w:r>
        <w:rPr>
          <w:spacing w:val="-2"/>
        </w:rPr>
        <w:t> </w:t>
      </w:r>
      <w:r>
        <w:rPr/>
        <w:t>training</w:t>
      </w:r>
      <w:r>
        <w:rPr>
          <w:spacing w:val="-3"/>
        </w:rPr>
        <w:t> </w:t>
      </w:r>
      <w:r>
        <w:rPr/>
        <w:t>tailored</w:t>
      </w:r>
      <w:r>
        <w:rPr>
          <w:spacing w:val="-2"/>
        </w:rPr>
        <w:t> </w:t>
      </w:r>
      <w:r>
        <w:rPr/>
        <w:t>to</w:t>
      </w:r>
      <w:r>
        <w:rPr>
          <w:spacing w:val="-3"/>
        </w:rPr>
        <w:t> </w:t>
      </w:r>
      <w:r>
        <w:rPr/>
        <w:t>their</w:t>
      </w:r>
      <w:r>
        <w:rPr>
          <w:spacing w:val="-2"/>
        </w:rPr>
        <w:t> </w:t>
      </w:r>
      <w:r>
        <w:rPr/>
        <w:t>needs</w:t>
      </w:r>
      <w:r>
        <w:rPr>
          <w:spacing w:val="-2"/>
        </w:rPr>
        <w:t> </w:t>
      </w:r>
      <w:r>
        <w:rPr/>
        <w:t>and</w:t>
      </w:r>
      <w:r>
        <w:rPr>
          <w:spacing w:val="-4"/>
        </w:rPr>
        <w:t> </w:t>
      </w:r>
      <w:r>
        <w:rPr/>
        <w:t>expertise.</w:t>
      </w:r>
      <w:r>
        <w:rPr>
          <w:spacing w:val="-5"/>
        </w:rPr>
        <w:t> </w:t>
      </w:r>
      <w:r>
        <w:rPr/>
        <w:t>Training</w:t>
      </w:r>
      <w:r>
        <w:rPr>
          <w:spacing w:val="-3"/>
        </w:rPr>
        <w:t> </w:t>
      </w:r>
      <w:r>
        <w:rPr/>
        <w:t>is split into the following sections</w:t>
      </w:r>
    </w:p>
    <w:p>
      <w:pPr>
        <w:pStyle w:val="ListParagraph"/>
        <w:numPr>
          <w:ilvl w:val="0"/>
          <w:numId w:val="1"/>
        </w:numPr>
        <w:tabs>
          <w:tab w:pos="480" w:val="left" w:leader="none"/>
        </w:tabs>
        <w:spacing w:line="240" w:lineRule="auto" w:before="1" w:after="0"/>
        <w:ind w:left="480" w:right="98" w:hanging="360"/>
        <w:jc w:val="left"/>
        <w:rPr>
          <w:sz w:val="22"/>
        </w:rPr>
      </w:pPr>
      <w:r>
        <w:rPr>
          <w:b/>
          <w:i/>
          <w:sz w:val="22"/>
        </w:rPr>
        <w:t>specialist training</w:t>
      </w:r>
      <w:r>
        <w:rPr>
          <w:sz w:val="22"/>
        </w:rPr>
        <w:t>, that includes in-depth subject/disciplinary methodological and theoretical training,</w:t>
      </w:r>
      <w:r>
        <w:rPr>
          <w:spacing w:val="-2"/>
          <w:sz w:val="22"/>
        </w:rPr>
        <w:t> </w:t>
      </w:r>
      <w:r>
        <w:rPr>
          <w:sz w:val="22"/>
        </w:rPr>
        <w:t>and</w:t>
      </w:r>
      <w:r>
        <w:rPr>
          <w:spacing w:val="-4"/>
          <w:sz w:val="22"/>
        </w:rPr>
        <w:t> </w:t>
      </w:r>
      <w:r>
        <w:rPr>
          <w:sz w:val="22"/>
        </w:rPr>
        <w:t>training</w:t>
      </w:r>
      <w:r>
        <w:rPr>
          <w:spacing w:val="-3"/>
          <w:sz w:val="22"/>
        </w:rPr>
        <w:t> </w:t>
      </w:r>
      <w:r>
        <w:rPr>
          <w:sz w:val="22"/>
        </w:rPr>
        <w:t>and</w:t>
      </w:r>
      <w:r>
        <w:rPr>
          <w:spacing w:val="-4"/>
          <w:sz w:val="22"/>
        </w:rPr>
        <w:t> </w:t>
      </w:r>
      <w:r>
        <w:rPr>
          <w:sz w:val="22"/>
        </w:rPr>
        <w:t>support</w:t>
      </w:r>
      <w:r>
        <w:rPr>
          <w:spacing w:val="-2"/>
          <w:sz w:val="22"/>
        </w:rPr>
        <w:t> </w:t>
      </w:r>
      <w:r>
        <w:rPr>
          <w:sz w:val="22"/>
        </w:rPr>
        <w:t>in</w:t>
      </w:r>
      <w:r>
        <w:rPr>
          <w:spacing w:val="-1"/>
          <w:sz w:val="22"/>
        </w:rPr>
        <w:t> </w:t>
      </w:r>
      <w:r>
        <w:rPr>
          <w:sz w:val="22"/>
        </w:rPr>
        <w:t>generating,</w:t>
      </w:r>
      <w:r>
        <w:rPr>
          <w:spacing w:val="-2"/>
          <w:sz w:val="22"/>
        </w:rPr>
        <w:t> </w:t>
      </w:r>
      <w:r>
        <w:rPr>
          <w:sz w:val="22"/>
        </w:rPr>
        <w:t>accessing,</w:t>
      </w:r>
      <w:r>
        <w:rPr>
          <w:spacing w:val="-1"/>
          <w:sz w:val="22"/>
        </w:rPr>
        <w:t> </w:t>
      </w:r>
      <w:r>
        <w:rPr>
          <w:sz w:val="22"/>
        </w:rPr>
        <w:t>and</w:t>
      </w:r>
      <w:r>
        <w:rPr>
          <w:spacing w:val="-3"/>
          <w:sz w:val="22"/>
        </w:rPr>
        <w:t> </w:t>
      </w:r>
      <w:r>
        <w:rPr>
          <w:sz w:val="22"/>
        </w:rPr>
        <w:t>analysing</w:t>
      </w:r>
      <w:r>
        <w:rPr>
          <w:spacing w:val="-2"/>
          <w:sz w:val="22"/>
        </w:rPr>
        <w:t> </w:t>
      </w:r>
      <w:r>
        <w:rPr>
          <w:sz w:val="22"/>
        </w:rPr>
        <w:t>data</w:t>
      </w:r>
      <w:r>
        <w:rPr>
          <w:spacing w:val="-4"/>
          <w:sz w:val="22"/>
        </w:rPr>
        <w:t> </w:t>
      </w:r>
      <w:r>
        <w:rPr>
          <w:sz w:val="22"/>
        </w:rPr>
        <w:t>that</w:t>
      </w:r>
      <w:r>
        <w:rPr>
          <w:spacing w:val="-2"/>
          <w:sz w:val="22"/>
        </w:rPr>
        <w:t> </w:t>
      </w:r>
      <w:r>
        <w:rPr>
          <w:sz w:val="22"/>
        </w:rPr>
        <w:t>supports</w:t>
      </w:r>
      <w:r>
        <w:rPr>
          <w:spacing w:val="-3"/>
          <w:sz w:val="22"/>
        </w:rPr>
        <w:t> </w:t>
      </w:r>
      <w:r>
        <w:rPr>
          <w:sz w:val="22"/>
        </w:rPr>
        <w:t>data driven research applicable to human behaviour;</w:t>
      </w:r>
    </w:p>
    <w:p>
      <w:pPr>
        <w:pStyle w:val="ListParagraph"/>
        <w:numPr>
          <w:ilvl w:val="0"/>
          <w:numId w:val="1"/>
        </w:numPr>
        <w:tabs>
          <w:tab w:pos="480" w:val="left" w:leader="none"/>
        </w:tabs>
        <w:spacing w:line="240" w:lineRule="auto" w:before="0" w:after="0"/>
        <w:ind w:left="480" w:right="744" w:hanging="360"/>
        <w:jc w:val="both"/>
        <w:rPr>
          <w:sz w:val="22"/>
        </w:rPr>
      </w:pPr>
      <w:r>
        <w:rPr>
          <w:b/>
          <w:i/>
          <w:sz w:val="22"/>
        </w:rPr>
        <w:t>conceptual</w:t>
      </w:r>
      <w:r>
        <w:rPr>
          <w:b/>
          <w:i/>
          <w:spacing w:val="-4"/>
          <w:sz w:val="22"/>
        </w:rPr>
        <w:t> </w:t>
      </w:r>
      <w:r>
        <w:rPr>
          <w:b/>
          <w:i/>
          <w:sz w:val="22"/>
        </w:rPr>
        <w:t>training</w:t>
      </w:r>
      <w:r>
        <w:rPr>
          <w:sz w:val="22"/>
        </w:rPr>
        <w:t>,</w:t>
      </w:r>
      <w:r>
        <w:rPr>
          <w:spacing w:val="-5"/>
          <w:sz w:val="22"/>
        </w:rPr>
        <w:t> </w:t>
      </w:r>
      <w:r>
        <w:rPr>
          <w:sz w:val="22"/>
        </w:rPr>
        <w:t>to</w:t>
      </w:r>
      <w:r>
        <w:rPr>
          <w:spacing w:val="-4"/>
          <w:sz w:val="22"/>
        </w:rPr>
        <w:t> </w:t>
      </w:r>
      <w:r>
        <w:rPr>
          <w:sz w:val="22"/>
        </w:rPr>
        <w:t>ensure</w:t>
      </w:r>
      <w:r>
        <w:rPr>
          <w:spacing w:val="-2"/>
          <w:sz w:val="22"/>
        </w:rPr>
        <w:t> </w:t>
      </w:r>
      <w:r>
        <w:rPr>
          <w:sz w:val="22"/>
        </w:rPr>
        <w:t>that</w:t>
      </w:r>
      <w:r>
        <w:rPr>
          <w:spacing w:val="-1"/>
          <w:sz w:val="22"/>
        </w:rPr>
        <w:t> </w:t>
      </w:r>
      <w:r>
        <w:rPr>
          <w:sz w:val="22"/>
        </w:rPr>
        <w:t>doctoral</w:t>
      </w:r>
      <w:r>
        <w:rPr>
          <w:spacing w:val="-3"/>
          <w:sz w:val="22"/>
        </w:rPr>
        <w:t> </w:t>
      </w:r>
      <w:r>
        <w:rPr>
          <w:sz w:val="22"/>
        </w:rPr>
        <w:t>researchers</w:t>
      </w:r>
      <w:r>
        <w:rPr>
          <w:spacing w:val="-1"/>
          <w:sz w:val="22"/>
        </w:rPr>
        <w:t> </w:t>
      </w:r>
      <w:r>
        <w:rPr>
          <w:sz w:val="22"/>
        </w:rPr>
        <w:t>understand</w:t>
      </w:r>
      <w:r>
        <w:rPr>
          <w:spacing w:val="-3"/>
          <w:sz w:val="22"/>
        </w:rPr>
        <w:t> </w:t>
      </w:r>
      <w:r>
        <w:rPr>
          <w:sz w:val="22"/>
        </w:rPr>
        <w:t>the</w:t>
      </w:r>
      <w:r>
        <w:rPr>
          <w:spacing w:val="-4"/>
          <w:sz w:val="22"/>
        </w:rPr>
        <w:t> </w:t>
      </w:r>
      <w:r>
        <w:rPr>
          <w:sz w:val="22"/>
        </w:rPr>
        <w:t>breadth</w:t>
      </w:r>
      <w:r>
        <w:rPr>
          <w:spacing w:val="-5"/>
          <w:sz w:val="22"/>
        </w:rPr>
        <w:t> </w:t>
      </w:r>
      <w:r>
        <w:rPr>
          <w:sz w:val="22"/>
        </w:rPr>
        <w:t>of</w:t>
      </w:r>
      <w:r>
        <w:rPr>
          <w:spacing w:val="-2"/>
          <w:sz w:val="22"/>
        </w:rPr>
        <w:t> </w:t>
      </w:r>
      <w:r>
        <w:rPr>
          <w:sz w:val="22"/>
        </w:rPr>
        <w:t>social science</w:t>
      </w:r>
      <w:r>
        <w:rPr>
          <w:spacing w:val="-2"/>
          <w:sz w:val="22"/>
        </w:rPr>
        <w:t> </w:t>
      </w:r>
      <w:r>
        <w:rPr>
          <w:sz w:val="22"/>
        </w:rPr>
        <w:t>methods, and</w:t>
      </w:r>
      <w:r>
        <w:rPr>
          <w:spacing w:val="-2"/>
          <w:sz w:val="22"/>
        </w:rPr>
        <w:t> </w:t>
      </w:r>
      <w:r>
        <w:rPr>
          <w:sz w:val="22"/>
        </w:rPr>
        <w:t>to support them</w:t>
      </w:r>
      <w:r>
        <w:rPr>
          <w:spacing w:val="-1"/>
          <w:sz w:val="22"/>
        </w:rPr>
        <w:t> </w:t>
      </w:r>
      <w:r>
        <w:rPr>
          <w:sz w:val="22"/>
        </w:rPr>
        <w:t>to</w:t>
      </w:r>
      <w:r>
        <w:rPr>
          <w:spacing w:val="-1"/>
          <w:sz w:val="22"/>
        </w:rPr>
        <w:t> </w:t>
      </w:r>
      <w:r>
        <w:rPr>
          <w:sz w:val="22"/>
        </w:rPr>
        <w:t>make: (i)</w:t>
      </w:r>
      <w:r>
        <w:rPr>
          <w:spacing w:val="-3"/>
          <w:sz w:val="22"/>
        </w:rPr>
        <w:t> </w:t>
      </w:r>
      <w:r>
        <w:rPr>
          <w:sz w:val="22"/>
        </w:rPr>
        <w:t>informed choices</w:t>
      </w:r>
      <w:r>
        <w:rPr>
          <w:spacing w:val="-2"/>
          <w:sz w:val="22"/>
        </w:rPr>
        <w:t> </w:t>
      </w:r>
      <w:r>
        <w:rPr>
          <w:sz w:val="22"/>
        </w:rPr>
        <w:t>about</w:t>
      </w:r>
      <w:r>
        <w:rPr>
          <w:spacing w:val="-2"/>
          <w:sz w:val="22"/>
        </w:rPr>
        <w:t> </w:t>
      </w:r>
      <w:r>
        <w:rPr>
          <w:sz w:val="22"/>
        </w:rPr>
        <w:t>their</w:t>
      </w:r>
      <w:r>
        <w:rPr>
          <w:spacing w:val="-2"/>
          <w:sz w:val="22"/>
        </w:rPr>
        <w:t> </w:t>
      </w:r>
      <w:r>
        <w:rPr>
          <w:sz w:val="22"/>
        </w:rPr>
        <w:t>research design; and (ii) engage critically with research outside of their immediate discipline;</w:t>
      </w:r>
    </w:p>
    <w:p>
      <w:pPr>
        <w:pStyle w:val="ListParagraph"/>
        <w:numPr>
          <w:ilvl w:val="0"/>
          <w:numId w:val="1"/>
        </w:numPr>
        <w:tabs>
          <w:tab w:pos="480" w:val="left" w:leader="none"/>
        </w:tabs>
        <w:spacing w:line="240" w:lineRule="auto" w:before="0" w:after="0"/>
        <w:ind w:left="480" w:right="271" w:hanging="360"/>
        <w:jc w:val="left"/>
        <w:rPr>
          <w:sz w:val="22"/>
        </w:rPr>
      </w:pPr>
      <w:r>
        <w:rPr>
          <w:b/>
          <w:i/>
          <w:sz w:val="22"/>
        </w:rPr>
        <w:t>core</w:t>
      </w:r>
      <w:r>
        <w:rPr>
          <w:sz w:val="22"/>
        </w:rPr>
        <w:t>,</w:t>
      </w:r>
      <w:r>
        <w:rPr>
          <w:spacing w:val="-2"/>
          <w:sz w:val="22"/>
        </w:rPr>
        <w:t> </w:t>
      </w:r>
      <w:r>
        <w:rPr>
          <w:sz w:val="22"/>
        </w:rPr>
        <w:t>to</w:t>
      </w:r>
      <w:r>
        <w:rPr>
          <w:spacing w:val="-3"/>
          <w:sz w:val="22"/>
        </w:rPr>
        <w:t> </w:t>
      </w:r>
      <w:r>
        <w:rPr>
          <w:sz w:val="22"/>
        </w:rPr>
        <w:t>equip</w:t>
      </w:r>
      <w:r>
        <w:rPr>
          <w:spacing w:val="-2"/>
          <w:sz w:val="22"/>
        </w:rPr>
        <w:t> </w:t>
      </w:r>
      <w:r>
        <w:rPr>
          <w:sz w:val="22"/>
        </w:rPr>
        <w:t>doctoral</w:t>
      </w:r>
      <w:r>
        <w:rPr>
          <w:spacing w:val="-3"/>
          <w:sz w:val="22"/>
        </w:rPr>
        <w:t> </w:t>
      </w:r>
      <w:r>
        <w:rPr>
          <w:sz w:val="22"/>
        </w:rPr>
        <w:t>researchers</w:t>
      </w:r>
      <w:r>
        <w:rPr>
          <w:spacing w:val="-3"/>
          <w:sz w:val="22"/>
        </w:rPr>
        <w:t> </w:t>
      </w:r>
      <w:r>
        <w:rPr>
          <w:sz w:val="22"/>
        </w:rPr>
        <w:t>with</w:t>
      </w:r>
      <w:r>
        <w:rPr>
          <w:spacing w:val="-2"/>
          <w:sz w:val="22"/>
        </w:rPr>
        <w:t> </w:t>
      </w:r>
      <w:r>
        <w:rPr>
          <w:sz w:val="22"/>
        </w:rPr>
        <w:t>research</w:t>
      </w:r>
      <w:r>
        <w:rPr>
          <w:spacing w:val="-2"/>
          <w:sz w:val="22"/>
        </w:rPr>
        <w:t> </w:t>
      </w:r>
      <w:r>
        <w:rPr>
          <w:sz w:val="22"/>
        </w:rPr>
        <w:t>skills</w:t>
      </w:r>
      <w:r>
        <w:rPr>
          <w:spacing w:val="-2"/>
          <w:sz w:val="22"/>
        </w:rPr>
        <w:t> </w:t>
      </w:r>
      <w:r>
        <w:rPr>
          <w:sz w:val="22"/>
        </w:rPr>
        <w:t>required</w:t>
      </w:r>
      <w:r>
        <w:rPr>
          <w:spacing w:val="-3"/>
          <w:sz w:val="22"/>
        </w:rPr>
        <w:t> </w:t>
      </w:r>
      <w:r>
        <w:rPr>
          <w:sz w:val="22"/>
        </w:rPr>
        <w:t>for</w:t>
      </w:r>
      <w:r>
        <w:rPr>
          <w:spacing w:val="-2"/>
          <w:sz w:val="22"/>
        </w:rPr>
        <w:t> </w:t>
      </w:r>
      <w:r>
        <w:rPr>
          <w:sz w:val="22"/>
        </w:rPr>
        <w:t>postgraduate</w:t>
      </w:r>
      <w:r>
        <w:rPr>
          <w:spacing w:val="-2"/>
          <w:sz w:val="22"/>
        </w:rPr>
        <w:t> </w:t>
      </w:r>
      <w:r>
        <w:rPr>
          <w:sz w:val="22"/>
        </w:rPr>
        <w:t>study</w:t>
      </w:r>
      <w:r>
        <w:rPr>
          <w:spacing w:val="-1"/>
          <w:sz w:val="22"/>
        </w:rPr>
        <w:t> </w:t>
      </w:r>
      <w:r>
        <w:rPr>
          <w:sz w:val="22"/>
        </w:rPr>
        <w:t>and</w:t>
      </w:r>
      <w:r>
        <w:rPr>
          <w:spacing w:val="-3"/>
          <w:sz w:val="22"/>
        </w:rPr>
        <w:t> </w:t>
      </w:r>
      <w:r>
        <w:rPr>
          <w:sz w:val="22"/>
        </w:rPr>
        <w:t>for their future career, within academia and/or beyond, e.g. project/data management, ethics, referencing, impact;</w:t>
      </w:r>
    </w:p>
    <w:p>
      <w:pPr>
        <w:pStyle w:val="ListParagraph"/>
        <w:numPr>
          <w:ilvl w:val="0"/>
          <w:numId w:val="1"/>
        </w:numPr>
        <w:tabs>
          <w:tab w:pos="480" w:val="left" w:leader="none"/>
        </w:tabs>
        <w:spacing w:line="240" w:lineRule="auto" w:before="0" w:after="0"/>
        <w:ind w:left="480" w:right="113" w:hanging="360"/>
        <w:jc w:val="left"/>
        <w:rPr>
          <w:sz w:val="22"/>
        </w:rPr>
      </w:pPr>
      <w:r>
        <w:rPr>
          <w:b/>
          <w:i/>
          <w:sz w:val="22"/>
        </w:rPr>
        <w:t>‘research</w:t>
      </w:r>
      <w:r>
        <w:rPr>
          <w:b/>
          <w:i/>
          <w:spacing w:val="-3"/>
          <w:sz w:val="22"/>
        </w:rPr>
        <w:t> </w:t>
      </w:r>
      <w:r>
        <w:rPr>
          <w:b/>
          <w:i/>
          <w:sz w:val="22"/>
        </w:rPr>
        <w:t>in</w:t>
      </w:r>
      <w:r>
        <w:rPr>
          <w:b/>
          <w:i/>
          <w:spacing w:val="-1"/>
          <w:sz w:val="22"/>
        </w:rPr>
        <w:t> </w:t>
      </w:r>
      <w:r>
        <w:rPr>
          <w:b/>
          <w:i/>
          <w:sz w:val="22"/>
        </w:rPr>
        <w:t>practice’</w:t>
      </w:r>
      <w:r>
        <w:rPr>
          <w:b/>
          <w:i/>
          <w:spacing w:val="-4"/>
          <w:sz w:val="22"/>
        </w:rPr>
        <w:t> </w:t>
      </w:r>
      <w:r>
        <w:rPr>
          <w:b/>
          <w:i/>
          <w:sz w:val="22"/>
        </w:rPr>
        <w:t>training</w:t>
      </w:r>
      <w:r>
        <w:rPr>
          <w:sz w:val="22"/>
        </w:rPr>
        <w:t>,</w:t>
      </w:r>
      <w:r>
        <w:rPr>
          <w:spacing w:val="-5"/>
          <w:sz w:val="22"/>
        </w:rPr>
        <w:t> </w:t>
      </w:r>
      <w:r>
        <w:rPr>
          <w:sz w:val="22"/>
        </w:rPr>
        <w:t>to</w:t>
      </w:r>
      <w:r>
        <w:rPr>
          <w:spacing w:val="-1"/>
          <w:sz w:val="22"/>
        </w:rPr>
        <w:t> </w:t>
      </w:r>
      <w:r>
        <w:rPr>
          <w:sz w:val="22"/>
        </w:rPr>
        <w:t>develop</w:t>
      </w:r>
      <w:r>
        <w:rPr>
          <w:spacing w:val="-2"/>
          <w:sz w:val="22"/>
        </w:rPr>
        <w:t> </w:t>
      </w:r>
      <w:r>
        <w:rPr>
          <w:sz w:val="22"/>
        </w:rPr>
        <w:t>doctoral</w:t>
      </w:r>
      <w:r>
        <w:rPr>
          <w:spacing w:val="-3"/>
          <w:sz w:val="22"/>
        </w:rPr>
        <w:t> </w:t>
      </w:r>
      <w:r>
        <w:rPr>
          <w:sz w:val="22"/>
        </w:rPr>
        <w:t>researchers’</w:t>
      </w:r>
      <w:r>
        <w:rPr>
          <w:spacing w:val="-5"/>
          <w:sz w:val="22"/>
        </w:rPr>
        <w:t> </w:t>
      </w:r>
      <w:r>
        <w:rPr>
          <w:sz w:val="22"/>
        </w:rPr>
        <w:t>transferable</w:t>
      </w:r>
      <w:r>
        <w:rPr>
          <w:spacing w:val="-2"/>
          <w:sz w:val="22"/>
        </w:rPr>
        <w:t> </w:t>
      </w:r>
      <w:r>
        <w:rPr>
          <w:sz w:val="22"/>
        </w:rPr>
        <w:t>skills</w:t>
      </w:r>
      <w:r>
        <w:rPr>
          <w:spacing w:val="-5"/>
          <w:sz w:val="22"/>
        </w:rPr>
        <w:t> </w:t>
      </w:r>
      <w:r>
        <w:rPr>
          <w:sz w:val="22"/>
        </w:rPr>
        <w:t>and</w:t>
      </w:r>
      <w:r>
        <w:rPr>
          <w:spacing w:val="-4"/>
          <w:sz w:val="22"/>
        </w:rPr>
        <w:t> </w:t>
      </w:r>
      <w:r>
        <w:rPr>
          <w:sz w:val="22"/>
        </w:rPr>
        <w:t>to</w:t>
      </w:r>
      <w:r>
        <w:rPr>
          <w:spacing w:val="-4"/>
          <w:sz w:val="22"/>
        </w:rPr>
        <w:t> </w:t>
      </w:r>
      <w:r>
        <w:rPr>
          <w:sz w:val="22"/>
        </w:rPr>
        <w:t>provide practical opportunities to apply theoretical knowledge and methodological skills in different contexts and during placements;</w:t>
      </w:r>
    </w:p>
    <w:p>
      <w:pPr>
        <w:pStyle w:val="ListParagraph"/>
        <w:numPr>
          <w:ilvl w:val="0"/>
          <w:numId w:val="1"/>
        </w:numPr>
        <w:tabs>
          <w:tab w:pos="480" w:val="left" w:leader="none"/>
        </w:tabs>
        <w:spacing w:line="240" w:lineRule="auto" w:before="0" w:after="0"/>
        <w:ind w:left="480" w:right="769" w:hanging="360"/>
        <w:jc w:val="left"/>
        <w:rPr>
          <w:sz w:val="22"/>
        </w:rPr>
      </w:pPr>
      <w:r>
        <w:rPr>
          <w:b/>
          <w:i/>
          <w:sz w:val="22"/>
        </w:rPr>
        <w:t>cohort-building</w:t>
      </w:r>
      <w:r>
        <w:rPr>
          <w:b/>
          <w:i/>
          <w:spacing w:val="-5"/>
          <w:sz w:val="22"/>
        </w:rPr>
        <w:t> </w:t>
      </w:r>
      <w:r>
        <w:rPr>
          <w:b/>
          <w:i/>
          <w:sz w:val="22"/>
        </w:rPr>
        <w:t>opportunities</w:t>
      </w:r>
      <w:r>
        <w:rPr>
          <w:sz w:val="22"/>
        </w:rPr>
        <w:t>,</w:t>
      </w:r>
      <w:r>
        <w:rPr>
          <w:spacing w:val="-4"/>
          <w:sz w:val="22"/>
        </w:rPr>
        <w:t> </w:t>
      </w:r>
      <w:r>
        <w:rPr>
          <w:sz w:val="22"/>
        </w:rPr>
        <w:t>to</w:t>
      </w:r>
      <w:r>
        <w:rPr>
          <w:spacing w:val="-3"/>
          <w:sz w:val="22"/>
        </w:rPr>
        <w:t> </w:t>
      </w:r>
      <w:r>
        <w:rPr>
          <w:sz w:val="22"/>
        </w:rPr>
        <w:t>empower</w:t>
      </w:r>
      <w:r>
        <w:rPr>
          <w:spacing w:val="-5"/>
          <w:sz w:val="22"/>
        </w:rPr>
        <w:t> </w:t>
      </w:r>
      <w:r>
        <w:rPr>
          <w:sz w:val="22"/>
        </w:rPr>
        <w:t>doctoral</w:t>
      </w:r>
      <w:r>
        <w:rPr>
          <w:spacing w:val="-4"/>
          <w:sz w:val="22"/>
        </w:rPr>
        <w:t> </w:t>
      </w:r>
      <w:r>
        <w:rPr>
          <w:sz w:val="22"/>
        </w:rPr>
        <w:t>researchers</w:t>
      </w:r>
      <w:r>
        <w:rPr>
          <w:spacing w:val="-4"/>
          <w:sz w:val="22"/>
        </w:rPr>
        <w:t> </w:t>
      </w:r>
      <w:r>
        <w:rPr>
          <w:sz w:val="22"/>
        </w:rPr>
        <w:t>to</w:t>
      </w:r>
      <w:r>
        <w:rPr>
          <w:spacing w:val="-3"/>
          <w:sz w:val="22"/>
        </w:rPr>
        <w:t> </w:t>
      </w:r>
      <w:r>
        <w:rPr>
          <w:sz w:val="22"/>
        </w:rPr>
        <w:t>develop</w:t>
      </w:r>
      <w:r>
        <w:rPr>
          <w:spacing w:val="-5"/>
          <w:sz w:val="22"/>
        </w:rPr>
        <w:t> </w:t>
      </w:r>
      <w:r>
        <w:rPr>
          <w:sz w:val="22"/>
        </w:rPr>
        <w:t>peer</w:t>
      </w:r>
      <w:r>
        <w:rPr>
          <w:spacing w:val="-5"/>
          <w:sz w:val="22"/>
        </w:rPr>
        <w:t> </w:t>
      </w:r>
      <w:r>
        <w:rPr>
          <w:sz w:val="22"/>
        </w:rPr>
        <w:t>support networks and engage in on-going learning, during and beyond the studentship.</w:t>
      </w:r>
    </w:p>
    <w:p>
      <w:pPr>
        <w:pStyle w:val="BodyText"/>
        <w:ind w:left="0" w:firstLine="0"/>
      </w:pPr>
    </w:p>
    <w:p>
      <w:pPr>
        <w:pStyle w:val="BodyText"/>
        <w:spacing w:before="1"/>
        <w:ind w:left="0" w:firstLine="0"/>
      </w:pPr>
    </w:p>
    <w:p>
      <w:pPr>
        <w:pStyle w:val="Heading1"/>
      </w:pPr>
      <w:r>
        <w:rPr/>
        <w:t>PhD</w:t>
      </w:r>
      <w:r>
        <w:rPr>
          <w:spacing w:val="-3"/>
        </w:rPr>
        <w:t> </w:t>
      </w:r>
      <w:r>
        <w:rPr/>
        <w:t>Research</w:t>
      </w:r>
      <w:r>
        <w:rPr>
          <w:spacing w:val="-3"/>
        </w:rPr>
        <w:t> </w:t>
      </w:r>
      <w:r>
        <w:rPr>
          <w:spacing w:val="-2"/>
        </w:rPr>
        <w:t>Project</w:t>
      </w:r>
    </w:p>
    <w:p>
      <w:pPr>
        <w:pStyle w:val="BodyText"/>
        <w:spacing w:before="268"/>
        <w:ind w:left="120" w:right="160" w:firstLine="0"/>
      </w:pPr>
      <w:r>
        <w:rPr/>
        <w:t>Centre-UB behavioural research innovation and excellence is focused on three broad, multidisciplinary</w:t>
      </w:r>
      <w:r>
        <w:rPr>
          <w:spacing w:val="-2"/>
        </w:rPr>
        <w:t> </w:t>
      </w:r>
      <w:r>
        <w:rPr/>
        <w:t>pillar</w:t>
      </w:r>
      <w:r>
        <w:rPr>
          <w:spacing w:val="-6"/>
        </w:rPr>
        <w:t> </w:t>
      </w:r>
      <w:r>
        <w:rPr/>
        <w:t>themes</w:t>
      </w:r>
      <w:r>
        <w:rPr>
          <w:spacing w:val="-4"/>
        </w:rPr>
        <w:t> </w:t>
      </w:r>
      <w:r>
        <w:rPr/>
        <w:t>spanned</w:t>
      </w:r>
      <w:r>
        <w:rPr>
          <w:spacing w:val="-2"/>
        </w:rPr>
        <w:t> </w:t>
      </w:r>
      <w:r>
        <w:rPr/>
        <w:t>by</w:t>
      </w:r>
      <w:r>
        <w:rPr>
          <w:spacing w:val="-4"/>
        </w:rPr>
        <w:t> </w:t>
      </w:r>
      <w:r>
        <w:rPr/>
        <w:t>one</w:t>
      </w:r>
      <w:r>
        <w:rPr>
          <w:spacing w:val="-4"/>
        </w:rPr>
        <w:t> </w:t>
      </w:r>
      <w:r>
        <w:rPr/>
        <w:t>cross-cutting</w:t>
      </w:r>
      <w:r>
        <w:rPr>
          <w:spacing w:val="-3"/>
        </w:rPr>
        <w:t> </w:t>
      </w:r>
      <w:r>
        <w:rPr/>
        <w:t>theme</w:t>
      </w:r>
      <w:r>
        <w:rPr>
          <w:spacing w:val="-2"/>
        </w:rPr>
        <w:t> </w:t>
      </w:r>
      <w:r>
        <w:rPr/>
        <w:t>to</w:t>
      </w:r>
      <w:r>
        <w:rPr>
          <w:spacing w:val="-3"/>
        </w:rPr>
        <w:t> </w:t>
      </w:r>
      <w:r>
        <w:rPr/>
        <w:t>recognise</w:t>
      </w:r>
      <w:r>
        <w:rPr>
          <w:spacing w:val="-4"/>
        </w:rPr>
        <w:t> </w:t>
      </w:r>
      <w:r>
        <w:rPr/>
        <w:t>that,</w:t>
      </w:r>
      <w:r>
        <w:rPr>
          <w:spacing w:val="-4"/>
        </w:rPr>
        <w:t> </w:t>
      </w:r>
      <w:r>
        <w:rPr/>
        <w:t>while</w:t>
      </w:r>
    </w:p>
    <w:p>
      <w:pPr>
        <w:spacing w:after="0"/>
        <w:sectPr>
          <w:type w:val="continuous"/>
          <w:pgSz w:w="11910" w:h="16840"/>
          <w:pgMar w:top="1420" w:bottom="280" w:left="1320" w:right="1340"/>
        </w:sectPr>
      </w:pPr>
    </w:p>
    <w:p>
      <w:pPr>
        <w:pStyle w:val="BodyText"/>
        <w:spacing w:before="41"/>
        <w:ind w:left="120" w:right="160" w:firstLine="0"/>
      </w:pPr>
      <w:r>
        <w:rPr/>
        <w:t>behaviour</w:t>
      </w:r>
      <w:r>
        <w:rPr>
          <w:spacing w:val="-4"/>
        </w:rPr>
        <w:t> </w:t>
      </w:r>
      <w:r>
        <w:rPr/>
        <w:t>can</w:t>
      </w:r>
      <w:r>
        <w:rPr>
          <w:spacing w:val="-2"/>
        </w:rPr>
        <w:t> </w:t>
      </w:r>
      <w:r>
        <w:rPr/>
        <w:t>be</w:t>
      </w:r>
      <w:r>
        <w:rPr>
          <w:spacing w:val="-3"/>
        </w:rPr>
        <w:t> </w:t>
      </w:r>
      <w:r>
        <w:rPr/>
        <w:t>studied</w:t>
      </w:r>
      <w:r>
        <w:rPr>
          <w:spacing w:val="-2"/>
        </w:rPr>
        <w:t> </w:t>
      </w:r>
      <w:r>
        <w:rPr/>
        <w:t>at</w:t>
      </w:r>
      <w:r>
        <w:rPr>
          <w:spacing w:val="-1"/>
        </w:rPr>
        <w:t> </w:t>
      </w:r>
      <w:r>
        <w:rPr/>
        <w:t>the</w:t>
      </w:r>
      <w:r>
        <w:rPr>
          <w:spacing w:val="-1"/>
        </w:rPr>
        <w:t> </w:t>
      </w:r>
      <w:r>
        <w:rPr/>
        <w:t>level</w:t>
      </w:r>
      <w:r>
        <w:rPr>
          <w:spacing w:val="-3"/>
        </w:rPr>
        <w:t> </w:t>
      </w:r>
      <w:r>
        <w:rPr/>
        <w:t>of</w:t>
      </w:r>
      <w:r>
        <w:rPr>
          <w:spacing w:val="-1"/>
        </w:rPr>
        <w:t> </w:t>
      </w:r>
      <w:r>
        <w:rPr/>
        <w:t>the</w:t>
      </w:r>
      <w:r>
        <w:rPr>
          <w:spacing w:val="-3"/>
        </w:rPr>
        <w:t> </w:t>
      </w:r>
      <w:r>
        <w:rPr/>
        <w:t>individual,</w:t>
      </w:r>
      <w:r>
        <w:rPr>
          <w:spacing w:val="-4"/>
        </w:rPr>
        <w:t> </w:t>
      </w:r>
      <w:r>
        <w:rPr/>
        <w:t>all</w:t>
      </w:r>
      <w:r>
        <w:rPr>
          <w:spacing w:val="-1"/>
        </w:rPr>
        <w:t> </w:t>
      </w:r>
      <w:r>
        <w:rPr/>
        <w:t>behaviour,</w:t>
      </w:r>
      <w:r>
        <w:rPr>
          <w:spacing w:val="-3"/>
        </w:rPr>
        <w:t> </w:t>
      </w:r>
      <w:r>
        <w:rPr/>
        <w:t>exists</w:t>
      </w:r>
      <w:r>
        <w:rPr>
          <w:spacing w:val="-4"/>
        </w:rPr>
        <w:t> </w:t>
      </w:r>
      <w:r>
        <w:rPr/>
        <w:t>within</w:t>
      </w:r>
      <w:r>
        <w:rPr>
          <w:spacing w:val="-5"/>
        </w:rPr>
        <w:t> </w:t>
      </w:r>
      <w:r>
        <w:rPr/>
        <w:t>the</w:t>
      </w:r>
      <w:r>
        <w:rPr>
          <w:spacing w:val="-1"/>
        </w:rPr>
        <w:t> </w:t>
      </w:r>
      <w:r>
        <w:rPr/>
        <w:t>context</w:t>
      </w:r>
      <w:r>
        <w:rPr>
          <w:spacing w:val="-3"/>
        </w:rPr>
        <w:t> </w:t>
      </w:r>
      <w:r>
        <w:rPr/>
        <w:t>of multiple systems:</w:t>
      </w:r>
    </w:p>
    <w:p>
      <w:pPr>
        <w:spacing w:before="1"/>
        <w:ind w:left="480" w:right="0" w:firstLine="0"/>
        <w:jc w:val="left"/>
        <w:rPr>
          <w:i/>
          <w:sz w:val="22"/>
        </w:rPr>
      </w:pPr>
      <w:r>
        <w:rPr>
          <w:i/>
          <w:sz w:val="22"/>
        </w:rPr>
        <w:t>Pillar</w:t>
      </w:r>
      <w:r>
        <w:rPr>
          <w:i/>
          <w:spacing w:val="-4"/>
          <w:sz w:val="22"/>
        </w:rPr>
        <w:t> </w:t>
      </w:r>
      <w:r>
        <w:rPr>
          <w:i/>
          <w:sz w:val="22"/>
        </w:rPr>
        <w:t>Theme</w:t>
      </w:r>
      <w:r>
        <w:rPr>
          <w:i/>
          <w:spacing w:val="-5"/>
          <w:sz w:val="22"/>
        </w:rPr>
        <w:t> </w:t>
      </w:r>
      <w:r>
        <w:rPr>
          <w:i/>
          <w:sz w:val="22"/>
        </w:rPr>
        <w:t>1:</w:t>
      </w:r>
      <w:r>
        <w:rPr>
          <w:i/>
          <w:spacing w:val="-3"/>
          <w:sz w:val="22"/>
        </w:rPr>
        <w:t> </w:t>
      </w:r>
      <w:r>
        <w:rPr>
          <w:i/>
          <w:sz w:val="22"/>
        </w:rPr>
        <w:t>Digital</w:t>
      </w:r>
      <w:r>
        <w:rPr>
          <w:i/>
          <w:spacing w:val="-4"/>
          <w:sz w:val="22"/>
        </w:rPr>
        <w:t> </w:t>
      </w:r>
      <w:r>
        <w:rPr>
          <w:i/>
          <w:sz w:val="22"/>
        </w:rPr>
        <w:t>harms</w:t>
      </w:r>
      <w:r>
        <w:rPr>
          <w:i/>
          <w:spacing w:val="-2"/>
          <w:sz w:val="22"/>
        </w:rPr>
        <w:t> </w:t>
      </w:r>
      <w:r>
        <w:rPr>
          <w:i/>
          <w:sz w:val="22"/>
        </w:rPr>
        <w:t>and</w:t>
      </w:r>
      <w:r>
        <w:rPr>
          <w:i/>
          <w:spacing w:val="-3"/>
          <w:sz w:val="22"/>
        </w:rPr>
        <w:t> </w:t>
      </w:r>
      <w:r>
        <w:rPr>
          <w:i/>
          <w:spacing w:val="-2"/>
          <w:sz w:val="22"/>
        </w:rPr>
        <w:t>goods,</w:t>
      </w:r>
    </w:p>
    <w:p>
      <w:pPr>
        <w:spacing w:line="240" w:lineRule="auto" w:before="0"/>
        <w:ind w:left="480" w:right="3317" w:firstLine="0"/>
        <w:jc w:val="left"/>
        <w:rPr>
          <w:b/>
          <w:sz w:val="22"/>
        </w:rPr>
      </w:pPr>
      <w:r>
        <w:rPr>
          <w:i/>
          <w:sz w:val="22"/>
        </w:rPr>
        <w:t>Pillar Theme 2: Equity in physical and mental wellbeing,</w:t>
      </w:r>
      <w:r>
        <w:rPr>
          <w:i/>
          <w:spacing w:val="80"/>
          <w:sz w:val="22"/>
        </w:rPr>
        <w:t> </w:t>
      </w:r>
      <w:r>
        <w:rPr>
          <w:i/>
          <w:sz w:val="22"/>
        </w:rPr>
        <w:t>Pillar</w:t>
      </w:r>
      <w:r>
        <w:rPr>
          <w:i/>
          <w:spacing w:val="-5"/>
          <w:sz w:val="22"/>
        </w:rPr>
        <w:t> </w:t>
      </w:r>
      <w:r>
        <w:rPr>
          <w:i/>
          <w:sz w:val="22"/>
        </w:rPr>
        <w:t>Theme</w:t>
      </w:r>
      <w:r>
        <w:rPr>
          <w:i/>
          <w:spacing w:val="-6"/>
          <w:sz w:val="22"/>
        </w:rPr>
        <w:t> </w:t>
      </w:r>
      <w:r>
        <w:rPr>
          <w:i/>
          <w:sz w:val="22"/>
        </w:rPr>
        <w:t>3:</w:t>
      </w:r>
      <w:r>
        <w:rPr>
          <w:i/>
          <w:spacing w:val="-4"/>
          <w:sz w:val="22"/>
        </w:rPr>
        <w:t> </w:t>
      </w:r>
      <w:r>
        <w:rPr>
          <w:i/>
          <w:sz w:val="22"/>
        </w:rPr>
        <w:t>Environmental</w:t>
      </w:r>
      <w:r>
        <w:rPr>
          <w:i/>
          <w:spacing w:val="-5"/>
          <w:sz w:val="22"/>
        </w:rPr>
        <w:t> </w:t>
      </w:r>
      <w:r>
        <w:rPr>
          <w:i/>
          <w:sz w:val="22"/>
        </w:rPr>
        <w:t>change</w:t>
      </w:r>
      <w:r>
        <w:rPr>
          <w:i/>
          <w:spacing w:val="-5"/>
          <w:sz w:val="22"/>
        </w:rPr>
        <w:t> </w:t>
      </w:r>
      <w:r>
        <w:rPr>
          <w:i/>
          <w:sz w:val="22"/>
        </w:rPr>
        <w:t>and</w:t>
      </w:r>
      <w:r>
        <w:rPr>
          <w:i/>
          <w:spacing w:val="-5"/>
          <w:sz w:val="22"/>
        </w:rPr>
        <w:t> </w:t>
      </w:r>
      <w:r>
        <w:rPr>
          <w:i/>
          <w:sz w:val="22"/>
        </w:rPr>
        <w:t>sustainability,</w:t>
      </w:r>
      <w:r>
        <w:rPr>
          <w:i/>
          <w:spacing w:val="-5"/>
          <w:sz w:val="22"/>
        </w:rPr>
        <w:t> </w:t>
      </w:r>
      <w:r>
        <w:rPr>
          <w:i/>
          <w:sz w:val="22"/>
        </w:rPr>
        <w:t>and Cross cutting theme: Systems thinking</w:t>
      </w:r>
      <w:r>
        <w:rPr>
          <w:b/>
          <w:sz w:val="22"/>
        </w:rPr>
        <w:t>.</w:t>
      </w:r>
    </w:p>
    <w:p>
      <w:pPr>
        <w:pStyle w:val="BodyText"/>
        <w:spacing w:before="267"/>
        <w:ind w:left="120" w:right="160" w:firstLine="0"/>
      </w:pPr>
      <w:r>
        <w:rPr/>
        <w:t>Key</w:t>
      </w:r>
      <w:r>
        <w:rPr>
          <w:spacing w:val="-4"/>
        </w:rPr>
        <w:t> </w:t>
      </w:r>
      <w:r>
        <w:rPr/>
        <w:t>to</w:t>
      </w:r>
      <w:r>
        <w:rPr>
          <w:spacing w:val="-3"/>
        </w:rPr>
        <w:t> </w:t>
      </w:r>
      <w:r>
        <w:rPr/>
        <w:t>Centre-UB</w:t>
      </w:r>
      <w:r>
        <w:rPr>
          <w:spacing w:val="-2"/>
        </w:rPr>
        <w:t> </w:t>
      </w:r>
      <w:r>
        <w:rPr/>
        <w:t>is</w:t>
      </w:r>
      <w:r>
        <w:rPr>
          <w:spacing w:val="-5"/>
        </w:rPr>
        <w:t> </w:t>
      </w:r>
      <w:r>
        <w:rPr/>
        <w:t>that</w:t>
      </w:r>
      <w:r>
        <w:rPr>
          <w:spacing w:val="-4"/>
        </w:rPr>
        <w:t> </w:t>
      </w:r>
      <w:r>
        <w:rPr/>
        <w:t>subject</w:t>
      </w:r>
      <w:r>
        <w:rPr>
          <w:spacing w:val="-4"/>
        </w:rPr>
        <w:t> </w:t>
      </w:r>
      <w:r>
        <w:rPr/>
        <w:t>matter</w:t>
      </w:r>
      <w:r>
        <w:rPr>
          <w:spacing w:val="-4"/>
        </w:rPr>
        <w:t> </w:t>
      </w:r>
      <w:r>
        <w:rPr/>
        <w:t>expertise</w:t>
      </w:r>
      <w:r>
        <w:rPr>
          <w:spacing w:val="-1"/>
        </w:rPr>
        <w:t> </w:t>
      </w:r>
      <w:r>
        <w:rPr/>
        <w:t>is</w:t>
      </w:r>
      <w:r>
        <w:rPr>
          <w:spacing w:val="-5"/>
        </w:rPr>
        <w:t> </w:t>
      </w:r>
      <w:r>
        <w:rPr/>
        <w:t>not</w:t>
      </w:r>
      <w:r>
        <w:rPr>
          <w:spacing w:val="-2"/>
        </w:rPr>
        <w:t> </w:t>
      </w:r>
      <w:r>
        <w:rPr/>
        <w:t>siloed</w:t>
      </w:r>
      <w:r>
        <w:rPr>
          <w:spacing w:val="-2"/>
        </w:rPr>
        <w:t> </w:t>
      </w:r>
      <w:r>
        <w:rPr/>
        <w:t>within</w:t>
      </w:r>
      <w:r>
        <w:rPr>
          <w:spacing w:val="-3"/>
        </w:rPr>
        <w:t> </w:t>
      </w:r>
      <w:r>
        <w:rPr/>
        <w:t>individual</w:t>
      </w:r>
      <w:r>
        <w:rPr>
          <w:spacing w:val="-2"/>
        </w:rPr>
        <w:t> </w:t>
      </w:r>
      <w:r>
        <w:rPr/>
        <w:t>research</w:t>
      </w:r>
      <w:r>
        <w:rPr>
          <w:spacing w:val="-2"/>
        </w:rPr>
        <w:t> </w:t>
      </w:r>
      <w:r>
        <w:rPr/>
        <w:t>disciplines; instead, doctoral researchers will work within and across these themes with colleagues from other disciplines. Interdisciplinary PhD projects are highly encouraged, but the majority of the research project should be within social sciences. Each Centre-UB project should also fit within the </w:t>
      </w:r>
      <w:hyperlink r:id="rId6">
        <w:r>
          <w:rPr>
            <w:color w:val="0462C1"/>
            <w:u w:val="single" w:color="0462C1"/>
          </w:rPr>
          <w:t>ESRC</w:t>
        </w:r>
      </w:hyperlink>
      <w:r>
        <w:rPr>
          <w:color w:val="0462C1"/>
          <w:u w:val="none"/>
        </w:rPr>
        <w:t> </w:t>
      </w:r>
      <w:hyperlink r:id="rId6">
        <w:r>
          <w:rPr>
            <w:color w:val="0462C1"/>
            <w:u w:val="single" w:color="0462C1"/>
          </w:rPr>
          <w:t>remit</w:t>
        </w:r>
      </w:hyperlink>
      <w:r>
        <w:rPr>
          <w:u w:val="none"/>
        </w:rPr>
        <w:t>.</w:t>
      </w:r>
      <w:r>
        <w:rPr>
          <w:spacing w:val="-2"/>
          <w:u w:val="none"/>
        </w:rPr>
        <w:t> </w:t>
      </w:r>
      <w:r>
        <w:rPr>
          <w:u w:val="none"/>
        </w:rPr>
        <w:t>For</w:t>
      </w:r>
      <w:r>
        <w:rPr>
          <w:spacing w:val="-1"/>
          <w:u w:val="none"/>
        </w:rPr>
        <w:t> </w:t>
      </w:r>
      <w:r>
        <w:rPr>
          <w:u w:val="none"/>
        </w:rPr>
        <w:t>the call for</w:t>
      </w:r>
      <w:r>
        <w:rPr>
          <w:spacing w:val="-2"/>
          <w:u w:val="none"/>
        </w:rPr>
        <w:t> </w:t>
      </w:r>
      <w:r>
        <w:rPr>
          <w:u w:val="none"/>
        </w:rPr>
        <w:t>the</w:t>
      </w:r>
      <w:r>
        <w:rPr>
          <w:spacing w:val="-1"/>
          <w:u w:val="none"/>
        </w:rPr>
        <w:t> </w:t>
      </w:r>
      <w:r>
        <w:rPr>
          <w:u w:val="none"/>
        </w:rPr>
        <w:t>2025 cohort, we have ring-fenced some studentships for the</w:t>
      </w:r>
      <w:r>
        <w:rPr>
          <w:spacing w:val="-1"/>
          <w:u w:val="none"/>
        </w:rPr>
        <w:t> </w:t>
      </w:r>
      <w:r>
        <w:rPr>
          <w:u w:val="none"/>
        </w:rPr>
        <w:t>priority area of ‘climate change’.</w:t>
      </w:r>
    </w:p>
    <w:p>
      <w:pPr>
        <w:pStyle w:val="BodyText"/>
        <w:spacing w:before="268"/>
        <w:ind w:left="120" w:right="154" w:firstLine="0"/>
      </w:pPr>
      <w:r>
        <w:rPr/>
        <w:t>All 4-year studentships will be collaborative with a partner organisation, who will contribute to the aims and design of the research, provide data access (if relevant), and/or assist with dissemination activities. Partner organisations can be public, private, or third sector partners, with interest and expertise in human behaviour. Each doctoral researcher will have 2 supervisors based at the University</w:t>
      </w:r>
      <w:r>
        <w:rPr>
          <w:spacing w:val="-3"/>
        </w:rPr>
        <w:t> </w:t>
      </w:r>
      <w:r>
        <w:rPr/>
        <w:t>of</w:t>
      </w:r>
      <w:r>
        <w:rPr>
          <w:spacing w:val="-1"/>
        </w:rPr>
        <w:t> </w:t>
      </w:r>
      <w:r>
        <w:rPr/>
        <w:t>Birmingham,</w:t>
      </w:r>
      <w:r>
        <w:rPr>
          <w:spacing w:val="-3"/>
        </w:rPr>
        <w:t> </w:t>
      </w:r>
      <w:r>
        <w:rPr/>
        <w:t>and</w:t>
      </w:r>
      <w:r>
        <w:rPr>
          <w:spacing w:val="-2"/>
        </w:rPr>
        <w:t> </w:t>
      </w:r>
      <w:r>
        <w:rPr/>
        <w:t>a</w:t>
      </w:r>
      <w:r>
        <w:rPr>
          <w:spacing w:val="-1"/>
        </w:rPr>
        <w:t> </w:t>
      </w:r>
      <w:r>
        <w:rPr/>
        <w:t>supervisor</w:t>
      </w:r>
      <w:r>
        <w:rPr>
          <w:spacing w:val="-1"/>
        </w:rPr>
        <w:t> </w:t>
      </w:r>
      <w:r>
        <w:rPr/>
        <w:t>based</w:t>
      </w:r>
      <w:r>
        <w:rPr>
          <w:spacing w:val="-1"/>
        </w:rPr>
        <w:t> </w:t>
      </w:r>
      <w:r>
        <w:rPr/>
        <w:t>with</w:t>
      </w:r>
      <w:r>
        <w:rPr>
          <w:spacing w:val="-2"/>
        </w:rPr>
        <w:t> </w:t>
      </w:r>
      <w:r>
        <w:rPr/>
        <w:t>the</w:t>
      </w:r>
      <w:r>
        <w:rPr>
          <w:spacing w:val="-1"/>
        </w:rPr>
        <w:t> </w:t>
      </w:r>
      <w:r>
        <w:rPr/>
        <w:t>partner organisation.</w:t>
      </w:r>
      <w:r>
        <w:rPr>
          <w:spacing w:val="-4"/>
        </w:rPr>
        <w:t> </w:t>
      </w:r>
      <w:r>
        <w:rPr/>
        <w:t>The</w:t>
      </w:r>
      <w:r>
        <w:rPr>
          <w:spacing w:val="-1"/>
        </w:rPr>
        <w:t> </w:t>
      </w:r>
      <w:r>
        <w:rPr/>
        <w:t>contribution</w:t>
      </w:r>
      <w:r>
        <w:rPr>
          <w:spacing w:val="-2"/>
        </w:rPr>
        <w:t> </w:t>
      </w:r>
      <w:r>
        <w:rPr/>
        <w:t>of the</w:t>
      </w:r>
      <w:r>
        <w:rPr>
          <w:spacing w:val="-2"/>
        </w:rPr>
        <w:t> </w:t>
      </w:r>
      <w:r>
        <w:rPr/>
        <w:t>partner</w:t>
      </w:r>
      <w:r>
        <w:rPr>
          <w:spacing w:val="-4"/>
        </w:rPr>
        <w:t> </w:t>
      </w:r>
      <w:r>
        <w:rPr/>
        <w:t>organisation</w:t>
      </w:r>
      <w:r>
        <w:rPr>
          <w:spacing w:val="-4"/>
        </w:rPr>
        <w:t> </w:t>
      </w:r>
      <w:r>
        <w:rPr/>
        <w:t>to</w:t>
      </w:r>
      <w:r>
        <w:rPr>
          <w:spacing w:val="-3"/>
        </w:rPr>
        <w:t> </w:t>
      </w:r>
      <w:r>
        <w:rPr/>
        <w:t>the</w:t>
      </w:r>
      <w:r>
        <w:rPr>
          <w:spacing w:val="-2"/>
        </w:rPr>
        <w:t> </w:t>
      </w:r>
      <w:r>
        <w:rPr/>
        <w:t>project,</w:t>
      </w:r>
      <w:r>
        <w:rPr>
          <w:spacing w:val="-2"/>
        </w:rPr>
        <w:t> </w:t>
      </w:r>
      <w:r>
        <w:rPr/>
        <w:t>including</w:t>
      </w:r>
      <w:r>
        <w:rPr>
          <w:spacing w:val="-3"/>
        </w:rPr>
        <w:t> </w:t>
      </w:r>
      <w:r>
        <w:rPr/>
        <w:t>the</w:t>
      </w:r>
      <w:r>
        <w:rPr>
          <w:spacing w:val="-2"/>
        </w:rPr>
        <w:t> </w:t>
      </w:r>
      <w:r>
        <w:rPr/>
        <w:t>arrangements</w:t>
      </w:r>
      <w:r>
        <w:rPr>
          <w:spacing w:val="-1"/>
        </w:rPr>
        <w:t> </w:t>
      </w:r>
      <w:r>
        <w:rPr/>
        <w:t>related</w:t>
      </w:r>
      <w:r>
        <w:rPr>
          <w:spacing w:val="-5"/>
        </w:rPr>
        <w:t> </w:t>
      </w:r>
      <w:r>
        <w:rPr/>
        <w:t>to</w:t>
      </w:r>
      <w:r>
        <w:rPr>
          <w:spacing w:val="-3"/>
        </w:rPr>
        <w:t> </w:t>
      </w:r>
      <w:r>
        <w:rPr/>
        <w:t>the</w:t>
      </w:r>
      <w:r>
        <w:rPr>
          <w:spacing w:val="-4"/>
        </w:rPr>
        <w:t> </w:t>
      </w:r>
      <w:r>
        <w:rPr/>
        <w:t>placement</w:t>
      </w:r>
      <w:r>
        <w:rPr>
          <w:spacing w:val="-2"/>
        </w:rPr>
        <w:t> </w:t>
      </w:r>
      <w:r>
        <w:rPr/>
        <w:t>and/or access to data, as well as expected academic outputs and partner-related outcomes will need to be included in the project application form.</w:t>
      </w:r>
    </w:p>
    <w:p>
      <w:pPr>
        <w:pStyle w:val="BodyText"/>
        <w:spacing w:before="2"/>
        <w:ind w:left="0" w:firstLine="0"/>
      </w:pPr>
    </w:p>
    <w:p>
      <w:pPr>
        <w:pStyle w:val="Heading3"/>
        <w:spacing w:line="267" w:lineRule="exact" w:before="1"/>
        <w:ind w:left="120" w:firstLine="0"/>
        <w:rPr>
          <w:i/>
        </w:rPr>
      </w:pPr>
      <w:r>
        <w:rPr>
          <w:i/>
        </w:rPr>
        <w:t>Supervisor</w:t>
      </w:r>
      <w:r>
        <w:rPr>
          <w:i/>
          <w:spacing w:val="-8"/>
        </w:rPr>
        <w:t> </w:t>
      </w:r>
      <w:r>
        <w:rPr>
          <w:i/>
        </w:rPr>
        <w:t>expectations</w:t>
      </w:r>
      <w:r>
        <w:rPr>
          <w:i/>
          <w:spacing w:val="-10"/>
        </w:rPr>
        <w:t> </w:t>
      </w:r>
      <w:r>
        <w:rPr>
          <w:i/>
        </w:rPr>
        <w:t>and</w:t>
      </w:r>
      <w:r>
        <w:rPr>
          <w:i/>
          <w:spacing w:val="-5"/>
        </w:rPr>
        <w:t> </w:t>
      </w:r>
      <w:r>
        <w:rPr>
          <w:i/>
          <w:spacing w:val="-2"/>
        </w:rPr>
        <w:t>eligibility</w:t>
      </w:r>
    </w:p>
    <w:p>
      <w:pPr>
        <w:pStyle w:val="ListParagraph"/>
        <w:numPr>
          <w:ilvl w:val="0"/>
          <w:numId w:val="2"/>
        </w:numPr>
        <w:tabs>
          <w:tab w:pos="480" w:val="left" w:leader="none"/>
        </w:tabs>
        <w:spacing w:line="267" w:lineRule="exact" w:before="0" w:after="0"/>
        <w:ind w:left="480" w:right="0" w:hanging="360"/>
        <w:jc w:val="left"/>
        <w:rPr>
          <w:sz w:val="22"/>
        </w:rPr>
      </w:pPr>
      <w:r>
        <w:rPr>
          <w:sz w:val="22"/>
        </w:rPr>
        <w:t>Support</w:t>
      </w:r>
      <w:r>
        <w:rPr>
          <w:spacing w:val="-6"/>
          <w:sz w:val="22"/>
        </w:rPr>
        <w:t> </w:t>
      </w:r>
      <w:r>
        <w:rPr>
          <w:sz w:val="22"/>
        </w:rPr>
        <w:t>the</w:t>
      </w:r>
      <w:r>
        <w:rPr>
          <w:spacing w:val="-5"/>
          <w:sz w:val="22"/>
        </w:rPr>
        <w:t> </w:t>
      </w:r>
      <w:r>
        <w:rPr>
          <w:sz w:val="22"/>
        </w:rPr>
        <w:t>PhD</w:t>
      </w:r>
      <w:r>
        <w:rPr>
          <w:spacing w:val="-2"/>
          <w:sz w:val="22"/>
        </w:rPr>
        <w:t> </w:t>
      </w:r>
      <w:r>
        <w:rPr>
          <w:sz w:val="22"/>
        </w:rPr>
        <w:t>project</w:t>
      </w:r>
      <w:r>
        <w:rPr>
          <w:spacing w:val="-5"/>
          <w:sz w:val="22"/>
        </w:rPr>
        <w:t> </w:t>
      </w:r>
      <w:r>
        <w:rPr>
          <w:sz w:val="22"/>
        </w:rPr>
        <w:t>as</w:t>
      </w:r>
      <w:r>
        <w:rPr>
          <w:spacing w:val="-6"/>
          <w:sz w:val="22"/>
        </w:rPr>
        <w:t> </w:t>
      </w:r>
      <w:r>
        <w:rPr>
          <w:sz w:val="22"/>
        </w:rPr>
        <w:t>outlined</w:t>
      </w:r>
      <w:r>
        <w:rPr>
          <w:spacing w:val="-3"/>
          <w:sz w:val="22"/>
        </w:rPr>
        <w:t> </w:t>
      </w:r>
      <w:r>
        <w:rPr>
          <w:sz w:val="22"/>
        </w:rPr>
        <w:t>in</w:t>
      </w:r>
      <w:r>
        <w:rPr>
          <w:spacing w:val="-4"/>
          <w:sz w:val="22"/>
        </w:rPr>
        <w:t> </w:t>
      </w:r>
      <w:r>
        <w:rPr>
          <w:sz w:val="22"/>
        </w:rPr>
        <w:t>the</w:t>
      </w:r>
      <w:r>
        <w:rPr>
          <w:spacing w:val="-3"/>
          <w:sz w:val="22"/>
        </w:rPr>
        <w:t> </w:t>
      </w:r>
      <w:r>
        <w:rPr>
          <w:sz w:val="22"/>
        </w:rPr>
        <w:t>project</w:t>
      </w:r>
      <w:r>
        <w:rPr>
          <w:spacing w:val="-5"/>
          <w:sz w:val="22"/>
        </w:rPr>
        <w:t> </w:t>
      </w:r>
      <w:r>
        <w:rPr>
          <w:spacing w:val="-2"/>
          <w:sz w:val="22"/>
        </w:rPr>
        <w:t>application.</w:t>
      </w:r>
    </w:p>
    <w:p>
      <w:pPr>
        <w:pStyle w:val="ListParagraph"/>
        <w:numPr>
          <w:ilvl w:val="0"/>
          <w:numId w:val="2"/>
        </w:numPr>
        <w:tabs>
          <w:tab w:pos="480" w:val="left" w:leader="none"/>
        </w:tabs>
        <w:spacing w:line="240" w:lineRule="auto" w:before="0" w:after="0"/>
        <w:ind w:left="480" w:right="0" w:hanging="360"/>
        <w:jc w:val="left"/>
        <w:rPr>
          <w:sz w:val="22"/>
        </w:rPr>
      </w:pPr>
      <w:r>
        <w:rPr>
          <w:sz w:val="22"/>
        </w:rPr>
        <w:t>Support</w:t>
      </w:r>
      <w:r>
        <w:rPr>
          <w:spacing w:val="-4"/>
          <w:sz w:val="22"/>
        </w:rPr>
        <w:t> </w:t>
      </w:r>
      <w:r>
        <w:rPr>
          <w:sz w:val="22"/>
        </w:rPr>
        <w:t>the</w:t>
      </w:r>
      <w:r>
        <w:rPr>
          <w:spacing w:val="-3"/>
          <w:sz w:val="22"/>
        </w:rPr>
        <w:t> </w:t>
      </w:r>
      <w:r>
        <w:rPr>
          <w:sz w:val="22"/>
        </w:rPr>
        <w:t>development</w:t>
      </w:r>
      <w:r>
        <w:rPr>
          <w:spacing w:val="-7"/>
          <w:sz w:val="22"/>
        </w:rPr>
        <w:t> </w:t>
      </w:r>
      <w:r>
        <w:rPr>
          <w:sz w:val="22"/>
        </w:rPr>
        <w:t>of</w:t>
      </w:r>
      <w:r>
        <w:rPr>
          <w:spacing w:val="-2"/>
          <w:sz w:val="22"/>
        </w:rPr>
        <w:t> </w:t>
      </w:r>
      <w:r>
        <w:rPr>
          <w:sz w:val="22"/>
        </w:rPr>
        <w:t>the</w:t>
      </w:r>
      <w:r>
        <w:rPr>
          <w:spacing w:val="-4"/>
          <w:sz w:val="22"/>
        </w:rPr>
        <w:t> </w:t>
      </w:r>
      <w:r>
        <w:rPr>
          <w:sz w:val="22"/>
        </w:rPr>
        <w:t>doctoral</w:t>
      </w:r>
      <w:r>
        <w:rPr>
          <w:spacing w:val="-3"/>
          <w:sz w:val="22"/>
        </w:rPr>
        <w:t> </w:t>
      </w:r>
      <w:r>
        <w:rPr>
          <w:spacing w:val="-2"/>
          <w:sz w:val="22"/>
        </w:rPr>
        <w:t>researcher.</w:t>
      </w:r>
    </w:p>
    <w:p>
      <w:pPr>
        <w:pStyle w:val="ListParagraph"/>
        <w:numPr>
          <w:ilvl w:val="0"/>
          <w:numId w:val="2"/>
        </w:numPr>
        <w:tabs>
          <w:tab w:pos="480" w:val="left" w:leader="none"/>
        </w:tabs>
        <w:spacing w:line="240" w:lineRule="auto" w:before="0" w:after="0"/>
        <w:ind w:left="480" w:right="455" w:hanging="360"/>
        <w:jc w:val="left"/>
        <w:rPr>
          <w:sz w:val="22"/>
        </w:rPr>
      </w:pPr>
      <w:r>
        <w:rPr>
          <w:sz w:val="22"/>
        </w:rPr>
        <w:t>Attend</w:t>
      </w:r>
      <w:r>
        <w:rPr>
          <w:spacing w:val="-2"/>
          <w:sz w:val="22"/>
        </w:rPr>
        <w:t> </w:t>
      </w:r>
      <w:r>
        <w:rPr>
          <w:sz w:val="22"/>
        </w:rPr>
        <w:t>Centre-UB</w:t>
      </w:r>
      <w:r>
        <w:rPr>
          <w:spacing w:val="-4"/>
          <w:sz w:val="22"/>
        </w:rPr>
        <w:t> </w:t>
      </w:r>
      <w:r>
        <w:rPr>
          <w:sz w:val="22"/>
        </w:rPr>
        <w:t>supervisor</w:t>
      </w:r>
      <w:r>
        <w:rPr>
          <w:spacing w:val="-2"/>
          <w:sz w:val="22"/>
        </w:rPr>
        <w:t> </w:t>
      </w:r>
      <w:r>
        <w:rPr>
          <w:sz w:val="22"/>
        </w:rPr>
        <w:t>training</w:t>
      </w:r>
      <w:r>
        <w:rPr>
          <w:spacing w:val="-2"/>
          <w:sz w:val="22"/>
        </w:rPr>
        <w:t> </w:t>
      </w:r>
      <w:r>
        <w:rPr>
          <w:sz w:val="22"/>
        </w:rPr>
        <w:t>delivered</w:t>
      </w:r>
      <w:r>
        <w:rPr>
          <w:spacing w:val="-2"/>
          <w:sz w:val="22"/>
        </w:rPr>
        <w:t> </w:t>
      </w:r>
      <w:r>
        <w:rPr>
          <w:sz w:val="22"/>
        </w:rPr>
        <w:t>by</w:t>
      </w:r>
      <w:r>
        <w:rPr>
          <w:spacing w:val="-4"/>
          <w:sz w:val="22"/>
        </w:rPr>
        <w:t> </w:t>
      </w:r>
      <w:r>
        <w:rPr>
          <w:sz w:val="22"/>
        </w:rPr>
        <w:t>the</w:t>
      </w:r>
      <w:r>
        <w:rPr>
          <w:spacing w:val="-4"/>
          <w:sz w:val="22"/>
        </w:rPr>
        <w:t> </w:t>
      </w:r>
      <w:r>
        <w:rPr>
          <w:sz w:val="22"/>
        </w:rPr>
        <w:t>Centre-UB</w:t>
      </w:r>
      <w:r>
        <w:rPr>
          <w:spacing w:val="-2"/>
          <w:sz w:val="22"/>
        </w:rPr>
        <w:t> </w:t>
      </w:r>
      <w:r>
        <w:rPr>
          <w:sz w:val="22"/>
        </w:rPr>
        <w:t>team,</w:t>
      </w:r>
      <w:r>
        <w:rPr>
          <w:spacing w:val="-2"/>
          <w:sz w:val="22"/>
        </w:rPr>
        <w:t> </w:t>
      </w:r>
      <w:r>
        <w:rPr>
          <w:sz w:val="22"/>
        </w:rPr>
        <w:t>where</w:t>
      </w:r>
      <w:r>
        <w:rPr>
          <w:spacing w:val="-2"/>
          <w:sz w:val="22"/>
        </w:rPr>
        <w:t> </w:t>
      </w:r>
      <w:r>
        <w:rPr>
          <w:sz w:val="22"/>
        </w:rPr>
        <w:t>all</w:t>
      </w:r>
      <w:r>
        <w:rPr>
          <w:spacing w:val="-6"/>
          <w:sz w:val="22"/>
        </w:rPr>
        <w:t> </w:t>
      </w:r>
      <w:r>
        <w:rPr>
          <w:sz w:val="22"/>
        </w:rPr>
        <w:t>procedures related to Centre-UB will be explained, including the expectations of the supervisory team.</w:t>
      </w:r>
    </w:p>
    <w:p>
      <w:pPr>
        <w:pStyle w:val="ListParagraph"/>
        <w:numPr>
          <w:ilvl w:val="0"/>
          <w:numId w:val="2"/>
        </w:numPr>
        <w:tabs>
          <w:tab w:pos="480" w:val="left" w:leader="none"/>
        </w:tabs>
        <w:spacing w:line="240" w:lineRule="auto" w:before="1" w:after="0"/>
        <w:ind w:left="480" w:right="0" w:hanging="360"/>
        <w:jc w:val="left"/>
        <w:rPr>
          <w:sz w:val="22"/>
        </w:rPr>
      </w:pPr>
      <w:r>
        <w:rPr>
          <w:sz w:val="22"/>
        </w:rPr>
        <w:t>Deliver</w:t>
      </w:r>
      <w:r>
        <w:rPr>
          <w:spacing w:val="-6"/>
          <w:sz w:val="22"/>
        </w:rPr>
        <w:t> </w:t>
      </w:r>
      <w:r>
        <w:rPr>
          <w:sz w:val="22"/>
        </w:rPr>
        <w:t>a</w:t>
      </w:r>
      <w:r>
        <w:rPr>
          <w:spacing w:val="-7"/>
          <w:sz w:val="22"/>
        </w:rPr>
        <w:t> </w:t>
      </w:r>
      <w:r>
        <w:rPr>
          <w:sz w:val="22"/>
        </w:rPr>
        <w:t>masterclass</w:t>
      </w:r>
      <w:r>
        <w:rPr>
          <w:spacing w:val="-4"/>
          <w:sz w:val="22"/>
        </w:rPr>
        <w:t> </w:t>
      </w:r>
      <w:r>
        <w:rPr>
          <w:sz w:val="22"/>
        </w:rPr>
        <w:t>(together</w:t>
      </w:r>
      <w:r>
        <w:rPr>
          <w:spacing w:val="-4"/>
          <w:sz w:val="22"/>
        </w:rPr>
        <w:t> </w:t>
      </w:r>
      <w:r>
        <w:rPr>
          <w:sz w:val="22"/>
        </w:rPr>
        <w:t>with</w:t>
      </w:r>
      <w:r>
        <w:rPr>
          <w:spacing w:val="-4"/>
          <w:sz w:val="22"/>
        </w:rPr>
        <w:t> </w:t>
      </w:r>
      <w:r>
        <w:rPr>
          <w:sz w:val="22"/>
        </w:rPr>
        <w:t>the</w:t>
      </w:r>
      <w:r>
        <w:rPr>
          <w:spacing w:val="-4"/>
          <w:sz w:val="22"/>
        </w:rPr>
        <w:t> </w:t>
      </w:r>
      <w:r>
        <w:rPr>
          <w:sz w:val="22"/>
        </w:rPr>
        <w:t>partner</w:t>
      </w:r>
      <w:r>
        <w:rPr>
          <w:spacing w:val="-6"/>
          <w:sz w:val="22"/>
        </w:rPr>
        <w:t> </w:t>
      </w:r>
      <w:r>
        <w:rPr>
          <w:sz w:val="22"/>
        </w:rPr>
        <w:t>organisation)</w:t>
      </w:r>
      <w:r>
        <w:rPr>
          <w:spacing w:val="-4"/>
          <w:sz w:val="22"/>
        </w:rPr>
        <w:t> </w:t>
      </w:r>
      <w:r>
        <w:rPr>
          <w:sz w:val="22"/>
        </w:rPr>
        <w:t>and</w:t>
      </w:r>
      <w:r>
        <w:rPr>
          <w:spacing w:val="-5"/>
          <w:sz w:val="22"/>
        </w:rPr>
        <w:t> </w:t>
      </w:r>
      <w:r>
        <w:rPr>
          <w:sz w:val="22"/>
        </w:rPr>
        <w:t>host</w:t>
      </w:r>
      <w:r>
        <w:rPr>
          <w:spacing w:val="-6"/>
          <w:sz w:val="22"/>
        </w:rPr>
        <w:t> </w:t>
      </w:r>
      <w:r>
        <w:rPr>
          <w:sz w:val="22"/>
        </w:rPr>
        <w:t>a</w:t>
      </w:r>
      <w:r>
        <w:rPr>
          <w:spacing w:val="-3"/>
          <w:sz w:val="22"/>
        </w:rPr>
        <w:t> </w:t>
      </w:r>
      <w:r>
        <w:rPr>
          <w:spacing w:val="-2"/>
          <w:sz w:val="22"/>
        </w:rPr>
        <w:t>webinar.</w:t>
      </w:r>
    </w:p>
    <w:p>
      <w:pPr>
        <w:pStyle w:val="ListParagraph"/>
        <w:numPr>
          <w:ilvl w:val="0"/>
          <w:numId w:val="2"/>
        </w:numPr>
        <w:tabs>
          <w:tab w:pos="480" w:val="left" w:leader="none"/>
        </w:tabs>
        <w:spacing w:line="240" w:lineRule="auto" w:before="0" w:after="0"/>
        <w:ind w:left="480" w:right="507" w:hanging="360"/>
        <w:jc w:val="left"/>
        <w:rPr>
          <w:sz w:val="22"/>
        </w:rPr>
      </w:pPr>
      <w:r>
        <w:rPr>
          <w:sz w:val="22"/>
        </w:rPr>
        <w:t>Experience in supervising a doctoral researcher to successful completion. Less experienced academics</w:t>
      </w:r>
      <w:r>
        <w:rPr>
          <w:spacing w:val="-2"/>
          <w:sz w:val="22"/>
        </w:rPr>
        <w:t> </w:t>
      </w:r>
      <w:r>
        <w:rPr>
          <w:sz w:val="22"/>
        </w:rPr>
        <w:t>can</w:t>
      </w:r>
      <w:r>
        <w:rPr>
          <w:spacing w:val="-5"/>
          <w:sz w:val="22"/>
        </w:rPr>
        <w:t> </w:t>
      </w:r>
      <w:r>
        <w:rPr>
          <w:sz w:val="22"/>
        </w:rPr>
        <w:t>apply,</w:t>
      </w:r>
      <w:r>
        <w:rPr>
          <w:spacing w:val="-2"/>
          <w:sz w:val="22"/>
        </w:rPr>
        <w:t> </w:t>
      </w:r>
      <w:r>
        <w:rPr>
          <w:sz w:val="22"/>
        </w:rPr>
        <w:t>but</w:t>
      </w:r>
      <w:r>
        <w:rPr>
          <w:spacing w:val="-4"/>
          <w:sz w:val="22"/>
        </w:rPr>
        <w:t> </w:t>
      </w:r>
      <w:r>
        <w:rPr>
          <w:sz w:val="22"/>
        </w:rPr>
        <w:t>must</w:t>
      </w:r>
      <w:r>
        <w:rPr>
          <w:spacing w:val="-1"/>
          <w:sz w:val="22"/>
        </w:rPr>
        <w:t> </w:t>
      </w:r>
      <w:r>
        <w:rPr>
          <w:sz w:val="22"/>
        </w:rPr>
        <w:t>include</w:t>
      </w:r>
      <w:r>
        <w:rPr>
          <w:spacing w:val="-3"/>
          <w:sz w:val="22"/>
        </w:rPr>
        <w:t> </w:t>
      </w:r>
      <w:r>
        <w:rPr>
          <w:sz w:val="22"/>
        </w:rPr>
        <w:t>a</w:t>
      </w:r>
      <w:r>
        <w:rPr>
          <w:spacing w:val="-2"/>
          <w:sz w:val="22"/>
        </w:rPr>
        <w:t> </w:t>
      </w:r>
      <w:r>
        <w:rPr>
          <w:sz w:val="22"/>
        </w:rPr>
        <w:t>supervisor</w:t>
      </w:r>
      <w:r>
        <w:rPr>
          <w:spacing w:val="-4"/>
          <w:sz w:val="22"/>
        </w:rPr>
        <w:t> </w:t>
      </w:r>
      <w:r>
        <w:rPr>
          <w:sz w:val="22"/>
        </w:rPr>
        <w:t>with</w:t>
      </w:r>
      <w:r>
        <w:rPr>
          <w:spacing w:val="-2"/>
          <w:sz w:val="22"/>
        </w:rPr>
        <w:t> </w:t>
      </w:r>
      <w:r>
        <w:rPr>
          <w:sz w:val="22"/>
        </w:rPr>
        <w:t>experience</w:t>
      </w:r>
      <w:r>
        <w:rPr>
          <w:spacing w:val="-2"/>
          <w:sz w:val="22"/>
        </w:rPr>
        <w:t> </w:t>
      </w:r>
      <w:r>
        <w:rPr>
          <w:sz w:val="22"/>
        </w:rPr>
        <w:t>as</w:t>
      </w:r>
      <w:r>
        <w:rPr>
          <w:spacing w:val="-2"/>
          <w:sz w:val="22"/>
        </w:rPr>
        <w:t> </w:t>
      </w:r>
      <w:r>
        <w:rPr>
          <w:sz w:val="22"/>
        </w:rPr>
        <w:t>primary</w:t>
      </w:r>
      <w:r>
        <w:rPr>
          <w:spacing w:val="-4"/>
          <w:sz w:val="22"/>
        </w:rPr>
        <w:t> </w:t>
      </w:r>
      <w:r>
        <w:rPr>
          <w:sz w:val="22"/>
        </w:rPr>
        <w:t>supervisor in their project application.</w:t>
      </w:r>
    </w:p>
    <w:p>
      <w:pPr>
        <w:pStyle w:val="ListParagraph"/>
        <w:numPr>
          <w:ilvl w:val="0"/>
          <w:numId w:val="2"/>
        </w:numPr>
        <w:tabs>
          <w:tab w:pos="480" w:val="left" w:leader="none"/>
        </w:tabs>
        <w:spacing w:line="240" w:lineRule="auto" w:before="1" w:after="0"/>
        <w:ind w:left="480" w:right="1285" w:hanging="360"/>
        <w:jc w:val="left"/>
        <w:rPr>
          <w:sz w:val="22"/>
        </w:rPr>
      </w:pPr>
      <w:r>
        <w:rPr>
          <w:sz w:val="22"/>
        </w:rPr>
        <w:t>Academic</w:t>
      </w:r>
      <w:r>
        <w:rPr>
          <w:spacing w:val="-5"/>
          <w:sz w:val="22"/>
        </w:rPr>
        <w:t> </w:t>
      </w:r>
      <w:r>
        <w:rPr>
          <w:sz w:val="22"/>
        </w:rPr>
        <w:t>supervisors</w:t>
      </w:r>
      <w:r>
        <w:rPr>
          <w:spacing w:val="-3"/>
          <w:sz w:val="22"/>
        </w:rPr>
        <w:t> </w:t>
      </w:r>
      <w:r>
        <w:rPr>
          <w:sz w:val="22"/>
        </w:rPr>
        <w:t>can</w:t>
      </w:r>
      <w:r>
        <w:rPr>
          <w:spacing w:val="-5"/>
          <w:sz w:val="22"/>
        </w:rPr>
        <w:t> </w:t>
      </w:r>
      <w:r>
        <w:rPr>
          <w:sz w:val="22"/>
        </w:rPr>
        <w:t>be</w:t>
      </w:r>
      <w:r>
        <w:rPr>
          <w:spacing w:val="-3"/>
          <w:sz w:val="22"/>
        </w:rPr>
        <w:t> </w:t>
      </w:r>
      <w:r>
        <w:rPr>
          <w:sz w:val="22"/>
        </w:rPr>
        <w:t>from</w:t>
      </w:r>
      <w:r>
        <w:rPr>
          <w:spacing w:val="-2"/>
          <w:sz w:val="22"/>
        </w:rPr>
        <w:t> </w:t>
      </w:r>
      <w:r>
        <w:rPr>
          <w:sz w:val="22"/>
        </w:rPr>
        <w:t>different</w:t>
      </w:r>
      <w:r>
        <w:rPr>
          <w:spacing w:val="-3"/>
          <w:sz w:val="22"/>
        </w:rPr>
        <w:t> </w:t>
      </w:r>
      <w:r>
        <w:rPr>
          <w:sz w:val="22"/>
        </w:rPr>
        <w:t>schools</w:t>
      </w:r>
      <w:r>
        <w:rPr>
          <w:spacing w:val="-5"/>
          <w:sz w:val="22"/>
        </w:rPr>
        <w:t> </w:t>
      </w:r>
      <w:r>
        <w:rPr>
          <w:sz w:val="22"/>
        </w:rPr>
        <w:t>within</w:t>
      </w:r>
      <w:r>
        <w:rPr>
          <w:spacing w:val="-4"/>
          <w:sz w:val="22"/>
        </w:rPr>
        <w:t> </w:t>
      </w:r>
      <w:r>
        <w:rPr>
          <w:sz w:val="22"/>
        </w:rPr>
        <w:t>UoB,</w:t>
      </w:r>
      <w:r>
        <w:rPr>
          <w:spacing w:val="-3"/>
          <w:sz w:val="22"/>
        </w:rPr>
        <w:t> </w:t>
      </w:r>
      <w:r>
        <w:rPr>
          <w:sz w:val="22"/>
        </w:rPr>
        <w:t>which</w:t>
      </w:r>
      <w:r>
        <w:rPr>
          <w:spacing w:val="-3"/>
          <w:sz w:val="22"/>
        </w:rPr>
        <w:t> </w:t>
      </w:r>
      <w:r>
        <w:rPr>
          <w:sz w:val="22"/>
        </w:rPr>
        <w:t>can</w:t>
      </w:r>
      <w:r>
        <w:rPr>
          <w:spacing w:val="-4"/>
          <w:sz w:val="22"/>
        </w:rPr>
        <w:t> </w:t>
      </w:r>
      <w:r>
        <w:rPr>
          <w:sz w:val="22"/>
        </w:rPr>
        <w:t>facilitate interdisciplinary research.</w:t>
      </w:r>
    </w:p>
    <w:p>
      <w:pPr>
        <w:pStyle w:val="ListParagraph"/>
        <w:numPr>
          <w:ilvl w:val="0"/>
          <w:numId w:val="2"/>
        </w:numPr>
        <w:tabs>
          <w:tab w:pos="480" w:val="left" w:leader="none"/>
        </w:tabs>
        <w:spacing w:line="240" w:lineRule="auto" w:before="0" w:after="0"/>
        <w:ind w:left="480" w:right="366" w:hanging="360"/>
        <w:jc w:val="left"/>
        <w:rPr>
          <w:sz w:val="22"/>
        </w:rPr>
      </w:pPr>
      <w:r>
        <w:rPr>
          <w:sz w:val="22"/>
        </w:rPr>
        <w:t>Academic</w:t>
      </w:r>
      <w:r>
        <w:rPr>
          <w:spacing w:val="-5"/>
          <w:sz w:val="22"/>
        </w:rPr>
        <w:t> </w:t>
      </w:r>
      <w:r>
        <w:rPr>
          <w:sz w:val="22"/>
        </w:rPr>
        <w:t>supervisors</w:t>
      </w:r>
      <w:r>
        <w:rPr>
          <w:spacing w:val="-2"/>
          <w:sz w:val="22"/>
        </w:rPr>
        <w:t> </w:t>
      </w:r>
      <w:r>
        <w:rPr>
          <w:sz w:val="22"/>
        </w:rPr>
        <w:t>who</w:t>
      </w:r>
      <w:r>
        <w:rPr>
          <w:spacing w:val="-3"/>
          <w:sz w:val="22"/>
        </w:rPr>
        <w:t> </w:t>
      </w:r>
      <w:r>
        <w:rPr>
          <w:sz w:val="22"/>
        </w:rPr>
        <w:t>are</w:t>
      </w:r>
      <w:r>
        <w:rPr>
          <w:spacing w:val="-2"/>
          <w:sz w:val="22"/>
        </w:rPr>
        <w:t> </w:t>
      </w:r>
      <w:r>
        <w:rPr>
          <w:sz w:val="22"/>
        </w:rPr>
        <w:t>the</w:t>
      </w:r>
      <w:r>
        <w:rPr>
          <w:spacing w:val="-4"/>
          <w:sz w:val="22"/>
        </w:rPr>
        <w:t> </w:t>
      </w:r>
      <w:r>
        <w:rPr>
          <w:sz w:val="22"/>
        </w:rPr>
        <w:t>primary</w:t>
      </w:r>
      <w:r>
        <w:rPr>
          <w:spacing w:val="-2"/>
          <w:sz w:val="22"/>
        </w:rPr>
        <w:t> </w:t>
      </w:r>
      <w:r>
        <w:rPr>
          <w:sz w:val="22"/>
        </w:rPr>
        <w:t>supervisor</w:t>
      </w:r>
      <w:r>
        <w:rPr>
          <w:spacing w:val="-4"/>
          <w:sz w:val="22"/>
        </w:rPr>
        <w:t> </w:t>
      </w:r>
      <w:r>
        <w:rPr>
          <w:sz w:val="22"/>
        </w:rPr>
        <w:t>in</w:t>
      </w:r>
      <w:r>
        <w:rPr>
          <w:spacing w:val="-4"/>
          <w:sz w:val="22"/>
        </w:rPr>
        <w:t> </w:t>
      </w:r>
      <w:r>
        <w:rPr>
          <w:sz w:val="22"/>
        </w:rPr>
        <w:t>the</w:t>
      </w:r>
      <w:r>
        <w:rPr>
          <w:spacing w:val="-2"/>
          <w:sz w:val="22"/>
        </w:rPr>
        <w:t> </w:t>
      </w:r>
      <w:r>
        <w:rPr>
          <w:sz w:val="22"/>
        </w:rPr>
        <w:t>2024</w:t>
      </w:r>
      <w:r>
        <w:rPr>
          <w:spacing w:val="-4"/>
          <w:sz w:val="22"/>
        </w:rPr>
        <w:t> </w:t>
      </w:r>
      <w:r>
        <w:rPr>
          <w:sz w:val="22"/>
        </w:rPr>
        <w:t>cohort</w:t>
      </w:r>
      <w:r>
        <w:rPr>
          <w:spacing w:val="-2"/>
          <w:sz w:val="22"/>
        </w:rPr>
        <w:t> </w:t>
      </w:r>
      <w:r>
        <w:rPr>
          <w:sz w:val="22"/>
        </w:rPr>
        <w:t>are</w:t>
      </w:r>
      <w:r>
        <w:rPr>
          <w:spacing w:val="-2"/>
          <w:sz w:val="22"/>
        </w:rPr>
        <w:t> </w:t>
      </w:r>
      <w:r>
        <w:rPr>
          <w:sz w:val="22"/>
        </w:rPr>
        <w:t>not</w:t>
      </w:r>
      <w:r>
        <w:rPr>
          <w:spacing w:val="-4"/>
          <w:sz w:val="22"/>
        </w:rPr>
        <w:t> </w:t>
      </w:r>
      <w:r>
        <w:rPr>
          <w:sz w:val="22"/>
        </w:rPr>
        <w:t>eligible</w:t>
      </w:r>
      <w:r>
        <w:rPr>
          <w:spacing w:val="-2"/>
          <w:sz w:val="22"/>
        </w:rPr>
        <w:t> </w:t>
      </w:r>
      <w:r>
        <w:rPr>
          <w:sz w:val="22"/>
        </w:rPr>
        <w:t>to</w:t>
      </w:r>
      <w:r>
        <w:rPr>
          <w:spacing w:val="-1"/>
          <w:sz w:val="22"/>
        </w:rPr>
        <w:t> </w:t>
      </w:r>
      <w:r>
        <w:rPr>
          <w:sz w:val="22"/>
        </w:rPr>
        <w:t>be the primary supervisor for a studentship in the 2025 cohort.</w:t>
      </w:r>
    </w:p>
    <w:p>
      <w:pPr>
        <w:pStyle w:val="Heading3"/>
        <w:spacing w:line="240" w:lineRule="auto" w:before="267"/>
        <w:ind w:left="120" w:firstLine="0"/>
        <w:rPr>
          <w:i/>
        </w:rPr>
      </w:pPr>
      <w:r>
        <w:rPr>
          <w:i/>
        </w:rPr>
        <w:t>External</w:t>
      </w:r>
      <w:r>
        <w:rPr>
          <w:i/>
          <w:spacing w:val="-7"/>
        </w:rPr>
        <w:t> </w:t>
      </w:r>
      <w:r>
        <w:rPr>
          <w:i/>
        </w:rPr>
        <w:t>partner</w:t>
      </w:r>
      <w:r>
        <w:rPr>
          <w:i/>
          <w:spacing w:val="-6"/>
        </w:rPr>
        <w:t> </w:t>
      </w:r>
      <w:r>
        <w:rPr>
          <w:i/>
        </w:rPr>
        <w:t>expectations</w:t>
      </w:r>
      <w:r>
        <w:rPr>
          <w:i/>
          <w:spacing w:val="-7"/>
        </w:rPr>
        <w:t> </w:t>
      </w:r>
      <w:r>
        <w:rPr>
          <w:i/>
        </w:rPr>
        <w:t>and</w:t>
      </w:r>
      <w:r>
        <w:rPr>
          <w:i/>
          <w:spacing w:val="-5"/>
        </w:rPr>
        <w:t> </w:t>
      </w:r>
      <w:r>
        <w:rPr>
          <w:i/>
          <w:spacing w:val="-2"/>
        </w:rPr>
        <w:t>eligibility</w:t>
      </w:r>
    </w:p>
    <w:p>
      <w:pPr>
        <w:pStyle w:val="ListParagraph"/>
        <w:numPr>
          <w:ilvl w:val="0"/>
          <w:numId w:val="2"/>
        </w:numPr>
        <w:tabs>
          <w:tab w:pos="480" w:val="left" w:leader="none"/>
        </w:tabs>
        <w:spacing w:line="240" w:lineRule="auto" w:before="1" w:after="0"/>
        <w:ind w:left="480" w:right="0" w:hanging="360"/>
        <w:jc w:val="left"/>
        <w:rPr>
          <w:sz w:val="22"/>
        </w:rPr>
      </w:pPr>
      <w:r>
        <w:rPr>
          <w:sz w:val="22"/>
        </w:rPr>
        <w:t>Support</w:t>
      </w:r>
      <w:r>
        <w:rPr>
          <w:spacing w:val="-6"/>
          <w:sz w:val="22"/>
        </w:rPr>
        <w:t> </w:t>
      </w:r>
      <w:r>
        <w:rPr>
          <w:sz w:val="22"/>
        </w:rPr>
        <w:t>the</w:t>
      </w:r>
      <w:r>
        <w:rPr>
          <w:spacing w:val="-5"/>
          <w:sz w:val="22"/>
        </w:rPr>
        <w:t> </w:t>
      </w:r>
      <w:r>
        <w:rPr>
          <w:sz w:val="22"/>
        </w:rPr>
        <w:t>PhD</w:t>
      </w:r>
      <w:r>
        <w:rPr>
          <w:spacing w:val="-2"/>
          <w:sz w:val="22"/>
        </w:rPr>
        <w:t> </w:t>
      </w:r>
      <w:r>
        <w:rPr>
          <w:sz w:val="22"/>
        </w:rPr>
        <w:t>project</w:t>
      </w:r>
      <w:r>
        <w:rPr>
          <w:spacing w:val="-5"/>
          <w:sz w:val="22"/>
        </w:rPr>
        <w:t> </w:t>
      </w:r>
      <w:r>
        <w:rPr>
          <w:sz w:val="22"/>
        </w:rPr>
        <w:t>as</w:t>
      </w:r>
      <w:r>
        <w:rPr>
          <w:spacing w:val="-6"/>
          <w:sz w:val="22"/>
        </w:rPr>
        <w:t> </w:t>
      </w:r>
      <w:r>
        <w:rPr>
          <w:sz w:val="22"/>
        </w:rPr>
        <w:t>outlined</w:t>
      </w:r>
      <w:r>
        <w:rPr>
          <w:spacing w:val="-3"/>
          <w:sz w:val="22"/>
        </w:rPr>
        <w:t> </w:t>
      </w:r>
      <w:r>
        <w:rPr>
          <w:sz w:val="22"/>
        </w:rPr>
        <w:t>in</w:t>
      </w:r>
      <w:r>
        <w:rPr>
          <w:spacing w:val="-4"/>
          <w:sz w:val="22"/>
        </w:rPr>
        <w:t> </w:t>
      </w:r>
      <w:r>
        <w:rPr>
          <w:sz w:val="22"/>
        </w:rPr>
        <w:t>the</w:t>
      </w:r>
      <w:r>
        <w:rPr>
          <w:spacing w:val="-3"/>
          <w:sz w:val="22"/>
        </w:rPr>
        <w:t> </w:t>
      </w:r>
      <w:r>
        <w:rPr>
          <w:sz w:val="22"/>
        </w:rPr>
        <w:t>project</w:t>
      </w:r>
      <w:r>
        <w:rPr>
          <w:spacing w:val="-5"/>
          <w:sz w:val="22"/>
        </w:rPr>
        <w:t> </w:t>
      </w:r>
      <w:r>
        <w:rPr>
          <w:spacing w:val="-2"/>
          <w:sz w:val="22"/>
        </w:rPr>
        <w:t>application.</w:t>
      </w:r>
    </w:p>
    <w:p>
      <w:pPr>
        <w:pStyle w:val="ListParagraph"/>
        <w:numPr>
          <w:ilvl w:val="0"/>
          <w:numId w:val="2"/>
        </w:numPr>
        <w:tabs>
          <w:tab w:pos="480" w:val="left" w:leader="none"/>
        </w:tabs>
        <w:spacing w:line="240" w:lineRule="auto" w:before="0" w:after="0"/>
        <w:ind w:left="480" w:right="0" w:hanging="360"/>
        <w:jc w:val="left"/>
        <w:rPr>
          <w:sz w:val="22"/>
        </w:rPr>
      </w:pPr>
      <w:r>
        <w:rPr>
          <w:sz w:val="22"/>
        </w:rPr>
        <w:t>Provide</w:t>
      </w:r>
      <w:r>
        <w:rPr>
          <w:spacing w:val="-5"/>
          <w:sz w:val="22"/>
        </w:rPr>
        <w:t> </w:t>
      </w:r>
      <w:r>
        <w:rPr>
          <w:sz w:val="22"/>
        </w:rPr>
        <w:t>appropriate</w:t>
      </w:r>
      <w:r>
        <w:rPr>
          <w:spacing w:val="-5"/>
          <w:sz w:val="22"/>
        </w:rPr>
        <w:t> </w:t>
      </w:r>
      <w:r>
        <w:rPr>
          <w:sz w:val="22"/>
        </w:rPr>
        <w:t>access</w:t>
      </w:r>
      <w:r>
        <w:rPr>
          <w:spacing w:val="-5"/>
          <w:sz w:val="22"/>
        </w:rPr>
        <w:t> </w:t>
      </w:r>
      <w:r>
        <w:rPr>
          <w:sz w:val="22"/>
        </w:rPr>
        <w:t>to</w:t>
      </w:r>
      <w:r>
        <w:rPr>
          <w:spacing w:val="-4"/>
          <w:sz w:val="22"/>
        </w:rPr>
        <w:t> </w:t>
      </w:r>
      <w:r>
        <w:rPr>
          <w:sz w:val="22"/>
        </w:rPr>
        <w:t>facilities</w:t>
      </w:r>
      <w:r>
        <w:rPr>
          <w:spacing w:val="-3"/>
          <w:sz w:val="22"/>
        </w:rPr>
        <w:t> </w:t>
      </w:r>
      <w:r>
        <w:rPr>
          <w:sz w:val="22"/>
        </w:rPr>
        <w:t>and</w:t>
      </w:r>
      <w:r>
        <w:rPr>
          <w:spacing w:val="-5"/>
          <w:sz w:val="22"/>
        </w:rPr>
        <w:t> </w:t>
      </w:r>
      <w:r>
        <w:rPr>
          <w:sz w:val="22"/>
        </w:rPr>
        <w:t>data</w:t>
      </w:r>
      <w:r>
        <w:rPr>
          <w:spacing w:val="-5"/>
          <w:sz w:val="22"/>
        </w:rPr>
        <w:t> </w:t>
      </w:r>
      <w:r>
        <w:rPr>
          <w:sz w:val="22"/>
        </w:rPr>
        <w:t>to</w:t>
      </w:r>
      <w:r>
        <w:rPr>
          <w:spacing w:val="-4"/>
          <w:sz w:val="22"/>
        </w:rPr>
        <w:t> </w:t>
      </w:r>
      <w:r>
        <w:rPr>
          <w:sz w:val="22"/>
        </w:rPr>
        <w:t>support</w:t>
      </w:r>
      <w:r>
        <w:rPr>
          <w:spacing w:val="-3"/>
          <w:sz w:val="22"/>
        </w:rPr>
        <w:t> </w:t>
      </w:r>
      <w:r>
        <w:rPr>
          <w:sz w:val="22"/>
        </w:rPr>
        <w:t>the</w:t>
      </w:r>
      <w:r>
        <w:rPr>
          <w:spacing w:val="-4"/>
          <w:sz w:val="22"/>
        </w:rPr>
        <w:t> </w:t>
      </w:r>
      <w:r>
        <w:rPr>
          <w:sz w:val="22"/>
        </w:rPr>
        <w:t>PhD</w:t>
      </w:r>
      <w:r>
        <w:rPr>
          <w:spacing w:val="-2"/>
          <w:sz w:val="22"/>
        </w:rPr>
        <w:t> project.</w:t>
      </w:r>
    </w:p>
    <w:p>
      <w:pPr>
        <w:pStyle w:val="ListParagraph"/>
        <w:numPr>
          <w:ilvl w:val="0"/>
          <w:numId w:val="2"/>
        </w:numPr>
        <w:tabs>
          <w:tab w:pos="480" w:val="left" w:leader="none"/>
        </w:tabs>
        <w:spacing w:line="240" w:lineRule="auto" w:before="0" w:after="0"/>
        <w:ind w:left="480" w:right="455" w:hanging="360"/>
        <w:jc w:val="left"/>
        <w:rPr>
          <w:sz w:val="22"/>
        </w:rPr>
      </w:pPr>
      <w:r>
        <w:rPr>
          <w:sz w:val="22"/>
        </w:rPr>
        <w:t>Attend</w:t>
      </w:r>
      <w:r>
        <w:rPr>
          <w:spacing w:val="-2"/>
          <w:sz w:val="22"/>
        </w:rPr>
        <w:t> </w:t>
      </w:r>
      <w:r>
        <w:rPr>
          <w:sz w:val="22"/>
        </w:rPr>
        <w:t>Centre-UB</w:t>
      </w:r>
      <w:r>
        <w:rPr>
          <w:spacing w:val="-4"/>
          <w:sz w:val="22"/>
        </w:rPr>
        <w:t> </w:t>
      </w:r>
      <w:r>
        <w:rPr>
          <w:sz w:val="22"/>
        </w:rPr>
        <w:t>supervisor</w:t>
      </w:r>
      <w:r>
        <w:rPr>
          <w:spacing w:val="-2"/>
          <w:sz w:val="22"/>
        </w:rPr>
        <w:t> </w:t>
      </w:r>
      <w:r>
        <w:rPr>
          <w:sz w:val="22"/>
        </w:rPr>
        <w:t>training</w:t>
      </w:r>
      <w:r>
        <w:rPr>
          <w:spacing w:val="-3"/>
          <w:sz w:val="22"/>
        </w:rPr>
        <w:t> </w:t>
      </w:r>
      <w:r>
        <w:rPr>
          <w:sz w:val="22"/>
        </w:rPr>
        <w:t>delivered</w:t>
      </w:r>
      <w:r>
        <w:rPr>
          <w:spacing w:val="-2"/>
          <w:sz w:val="22"/>
        </w:rPr>
        <w:t> </w:t>
      </w:r>
      <w:r>
        <w:rPr>
          <w:sz w:val="22"/>
        </w:rPr>
        <w:t>by</w:t>
      </w:r>
      <w:r>
        <w:rPr>
          <w:spacing w:val="-4"/>
          <w:sz w:val="22"/>
        </w:rPr>
        <w:t> </w:t>
      </w:r>
      <w:r>
        <w:rPr>
          <w:sz w:val="22"/>
        </w:rPr>
        <w:t>the</w:t>
      </w:r>
      <w:r>
        <w:rPr>
          <w:spacing w:val="-3"/>
          <w:sz w:val="22"/>
        </w:rPr>
        <w:t> </w:t>
      </w:r>
      <w:r>
        <w:rPr>
          <w:sz w:val="22"/>
        </w:rPr>
        <w:t>Centre-UB</w:t>
      </w:r>
      <w:r>
        <w:rPr>
          <w:spacing w:val="-2"/>
          <w:sz w:val="22"/>
        </w:rPr>
        <w:t> </w:t>
      </w:r>
      <w:r>
        <w:rPr>
          <w:sz w:val="22"/>
        </w:rPr>
        <w:t>team,</w:t>
      </w:r>
      <w:r>
        <w:rPr>
          <w:spacing w:val="-2"/>
          <w:sz w:val="22"/>
        </w:rPr>
        <w:t> </w:t>
      </w:r>
      <w:r>
        <w:rPr>
          <w:sz w:val="22"/>
        </w:rPr>
        <w:t>where</w:t>
      </w:r>
      <w:r>
        <w:rPr>
          <w:spacing w:val="-2"/>
          <w:sz w:val="22"/>
        </w:rPr>
        <w:t> </w:t>
      </w:r>
      <w:r>
        <w:rPr>
          <w:sz w:val="22"/>
        </w:rPr>
        <w:t>all</w:t>
      </w:r>
      <w:r>
        <w:rPr>
          <w:spacing w:val="-6"/>
          <w:sz w:val="22"/>
        </w:rPr>
        <w:t> </w:t>
      </w:r>
      <w:r>
        <w:rPr>
          <w:sz w:val="22"/>
        </w:rPr>
        <w:t>procedures related to Centre-UB will be explained, including the expectations of the supervisory team.</w:t>
      </w:r>
    </w:p>
    <w:p>
      <w:pPr>
        <w:pStyle w:val="ListParagraph"/>
        <w:numPr>
          <w:ilvl w:val="0"/>
          <w:numId w:val="2"/>
        </w:numPr>
        <w:tabs>
          <w:tab w:pos="480" w:val="left" w:leader="none"/>
        </w:tabs>
        <w:spacing w:line="240" w:lineRule="auto" w:before="1" w:after="0"/>
        <w:ind w:left="480" w:right="0" w:hanging="360"/>
        <w:jc w:val="left"/>
        <w:rPr>
          <w:sz w:val="22"/>
        </w:rPr>
      </w:pPr>
      <w:r>
        <w:rPr>
          <w:sz w:val="22"/>
        </w:rPr>
        <w:t>Deliver</w:t>
      </w:r>
      <w:r>
        <w:rPr>
          <w:spacing w:val="-5"/>
          <w:sz w:val="22"/>
        </w:rPr>
        <w:t> </w:t>
      </w:r>
      <w:r>
        <w:rPr>
          <w:sz w:val="22"/>
        </w:rPr>
        <w:t>a</w:t>
      </w:r>
      <w:r>
        <w:rPr>
          <w:spacing w:val="-6"/>
          <w:sz w:val="22"/>
        </w:rPr>
        <w:t> </w:t>
      </w:r>
      <w:r>
        <w:rPr>
          <w:sz w:val="22"/>
        </w:rPr>
        <w:t>masterclass</w:t>
      </w:r>
      <w:r>
        <w:rPr>
          <w:spacing w:val="-4"/>
          <w:sz w:val="22"/>
        </w:rPr>
        <w:t> </w:t>
      </w:r>
      <w:r>
        <w:rPr>
          <w:sz w:val="22"/>
        </w:rPr>
        <w:t>(together</w:t>
      </w:r>
      <w:r>
        <w:rPr>
          <w:spacing w:val="-5"/>
          <w:sz w:val="22"/>
        </w:rPr>
        <w:t> </w:t>
      </w:r>
      <w:r>
        <w:rPr>
          <w:sz w:val="22"/>
        </w:rPr>
        <w:t>with</w:t>
      </w:r>
      <w:r>
        <w:rPr>
          <w:spacing w:val="-4"/>
          <w:sz w:val="22"/>
        </w:rPr>
        <w:t> </w:t>
      </w:r>
      <w:r>
        <w:rPr>
          <w:sz w:val="22"/>
        </w:rPr>
        <w:t>the</w:t>
      </w:r>
      <w:r>
        <w:rPr>
          <w:spacing w:val="-5"/>
          <w:sz w:val="22"/>
        </w:rPr>
        <w:t> </w:t>
      </w:r>
      <w:r>
        <w:rPr>
          <w:sz w:val="22"/>
        </w:rPr>
        <w:t>academic</w:t>
      </w:r>
      <w:r>
        <w:rPr>
          <w:spacing w:val="-5"/>
          <w:sz w:val="22"/>
        </w:rPr>
        <w:t> </w:t>
      </w:r>
      <w:r>
        <w:rPr>
          <w:sz w:val="22"/>
        </w:rPr>
        <w:t>supervisor)</w:t>
      </w:r>
      <w:r>
        <w:rPr>
          <w:spacing w:val="-4"/>
          <w:sz w:val="22"/>
        </w:rPr>
        <w:t> </w:t>
      </w:r>
      <w:r>
        <w:rPr>
          <w:sz w:val="22"/>
        </w:rPr>
        <w:t>and</w:t>
      </w:r>
      <w:r>
        <w:rPr>
          <w:spacing w:val="-6"/>
          <w:sz w:val="22"/>
        </w:rPr>
        <w:t> </w:t>
      </w:r>
      <w:r>
        <w:rPr>
          <w:sz w:val="22"/>
        </w:rPr>
        <w:t>host</w:t>
      </w:r>
      <w:r>
        <w:rPr>
          <w:spacing w:val="-5"/>
          <w:sz w:val="22"/>
        </w:rPr>
        <w:t> </w:t>
      </w:r>
      <w:r>
        <w:rPr>
          <w:sz w:val="22"/>
        </w:rPr>
        <w:t>a</w:t>
      </w:r>
      <w:r>
        <w:rPr>
          <w:spacing w:val="-4"/>
          <w:sz w:val="22"/>
        </w:rPr>
        <w:t> </w:t>
      </w:r>
      <w:r>
        <w:rPr>
          <w:spacing w:val="-2"/>
          <w:sz w:val="22"/>
        </w:rPr>
        <w:t>webinar.</w:t>
      </w:r>
    </w:p>
    <w:p>
      <w:pPr>
        <w:pStyle w:val="ListParagraph"/>
        <w:numPr>
          <w:ilvl w:val="0"/>
          <w:numId w:val="2"/>
        </w:numPr>
        <w:tabs>
          <w:tab w:pos="480" w:val="left" w:leader="none"/>
        </w:tabs>
        <w:spacing w:line="240" w:lineRule="auto" w:before="0" w:after="0"/>
        <w:ind w:left="480" w:right="108" w:hanging="360"/>
        <w:jc w:val="left"/>
        <w:rPr>
          <w:sz w:val="22"/>
        </w:rPr>
      </w:pPr>
      <w:r>
        <w:rPr>
          <w:sz w:val="22"/>
        </w:rPr>
        <w:t>Financial</w:t>
      </w:r>
      <w:r>
        <w:rPr>
          <w:spacing w:val="-2"/>
          <w:sz w:val="22"/>
        </w:rPr>
        <w:t> </w:t>
      </w:r>
      <w:r>
        <w:rPr>
          <w:sz w:val="22"/>
        </w:rPr>
        <w:t>or</w:t>
      </w:r>
      <w:r>
        <w:rPr>
          <w:spacing w:val="-1"/>
          <w:sz w:val="22"/>
        </w:rPr>
        <w:t> </w:t>
      </w:r>
      <w:r>
        <w:rPr>
          <w:sz w:val="22"/>
        </w:rPr>
        <w:t>in-kind</w:t>
      </w:r>
      <w:r>
        <w:rPr>
          <w:spacing w:val="-2"/>
          <w:sz w:val="22"/>
        </w:rPr>
        <w:t> </w:t>
      </w:r>
      <w:r>
        <w:rPr>
          <w:sz w:val="22"/>
        </w:rPr>
        <w:t>contribution</w:t>
      </w:r>
      <w:r>
        <w:rPr>
          <w:spacing w:val="-2"/>
          <w:sz w:val="22"/>
        </w:rPr>
        <w:t> </w:t>
      </w:r>
      <w:r>
        <w:rPr>
          <w:sz w:val="22"/>
        </w:rPr>
        <w:t>from</w:t>
      </w:r>
      <w:r>
        <w:rPr>
          <w:spacing w:val="-3"/>
          <w:sz w:val="22"/>
        </w:rPr>
        <w:t> </w:t>
      </w:r>
      <w:r>
        <w:rPr>
          <w:sz w:val="22"/>
        </w:rPr>
        <w:t>the</w:t>
      </w:r>
      <w:r>
        <w:rPr>
          <w:spacing w:val="-3"/>
          <w:sz w:val="22"/>
        </w:rPr>
        <w:t> </w:t>
      </w:r>
      <w:r>
        <w:rPr>
          <w:sz w:val="22"/>
        </w:rPr>
        <w:t>external</w:t>
      </w:r>
      <w:r>
        <w:rPr>
          <w:spacing w:val="-1"/>
          <w:sz w:val="22"/>
        </w:rPr>
        <w:t> </w:t>
      </w:r>
      <w:r>
        <w:rPr>
          <w:sz w:val="22"/>
        </w:rPr>
        <w:t>partner</w:t>
      </w:r>
      <w:r>
        <w:rPr>
          <w:spacing w:val="-1"/>
          <w:sz w:val="22"/>
        </w:rPr>
        <w:t> </w:t>
      </w:r>
      <w:r>
        <w:rPr>
          <w:sz w:val="22"/>
        </w:rPr>
        <w:t>towards</w:t>
      </w:r>
      <w:r>
        <w:rPr>
          <w:spacing w:val="-4"/>
          <w:sz w:val="22"/>
        </w:rPr>
        <w:t> </w:t>
      </w:r>
      <w:r>
        <w:rPr>
          <w:sz w:val="22"/>
        </w:rPr>
        <w:t>the</w:t>
      </w:r>
      <w:r>
        <w:rPr>
          <w:spacing w:val="-3"/>
          <w:sz w:val="22"/>
        </w:rPr>
        <w:t> </w:t>
      </w:r>
      <w:r>
        <w:rPr>
          <w:sz w:val="22"/>
        </w:rPr>
        <w:t>PhD</w:t>
      </w:r>
      <w:r>
        <w:rPr>
          <w:spacing w:val="-3"/>
          <w:sz w:val="22"/>
        </w:rPr>
        <w:t> </w:t>
      </w:r>
      <w:r>
        <w:rPr>
          <w:sz w:val="22"/>
        </w:rPr>
        <w:t>project.</w:t>
      </w:r>
      <w:r>
        <w:rPr>
          <w:spacing w:val="-1"/>
          <w:sz w:val="22"/>
        </w:rPr>
        <w:t> </w:t>
      </w:r>
      <w:r>
        <w:rPr>
          <w:sz w:val="22"/>
        </w:rPr>
        <w:t>If</w:t>
      </w:r>
      <w:r>
        <w:rPr>
          <w:spacing w:val="-1"/>
          <w:sz w:val="22"/>
        </w:rPr>
        <w:t> </w:t>
      </w:r>
      <w:r>
        <w:rPr>
          <w:sz w:val="22"/>
        </w:rPr>
        <w:t>the</w:t>
      </w:r>
      <w:r>
        <w:rPr>
          <w:spacing w:val="-4"/>
          <w:sz w:val="22"/>
        </w:rPr>
        <w:t> </w:t>
      </w:r>
      <w:r>
        <w:rPr>
          <w:sz w:val="22"/>
        </w:rPr>
        <w:t>nature of the proposal entails time spent away based within the collaborating organisation, we would anticipate that the organisation should meet the costs of the doctoral researcher undertaking </w:t>
      </w:r>
      <w:r>
        <w:rPr>
          <w:spacing w:val="-2"/>
          <w:sz w:val="22"/>
        </w:rPr>
        <w:t>this.</w:t>
      </w:r>
    </w:p>
    <w:p>
      <w:pPr>
        <w:pStyle w:val="ListParagraph"/>
        <w:numPr>
          <w:ilvl w:val="0"/>
          <w:numId w:val="2"/>
        </w:numPr>
        <w:tabs>
          <w:tab w:pos="480" w:val="left" w:leader="none"/>
        </w:tabs>
        <w:spacing w:line="267" w:lineRule="exact" w:before="0" w:after="0"/>
        <w:ind w:left="480" w:right="0" w:hanging="360"/>
        <w:jc w:val="left"/>
        <w:rPr>
          <w:sz w:val="22"/>
        </w:rPr>
      </w:pPr>
      <w:r>
        <w:rPr>
          <w:sz w:val="22"/>
        </w:rPr>
        <w:t>Support</w:t>
      </w:r>
      <w:r>
        <w:rPr>
          <w:spacing w:val="-4"/>
          <w:sz w:val="22"/>
        </w:rPr>
        <w:t> </w:t>
      </w:r>
      <w:r>
        <w:rPr>
          <w:sz w:val="22"/>
        </w:rPr>
        <w:t>the</w:t>
      </w:r>
      <w:r>
        <w:rPr>
          <w:spacing w:val="-3"/>
          <w:sz w:val="22"/>
        </w:rPr>
        <w:t> </w:t>
      </w:r>
      <w:r>
        <w:rPr>
          <w:sz w:val="22"/>
        </w:rPr>
        <w:t>development</w:t>
      </w:r>
      <w:r>
        <w:rPr>
          <w:spacing w:val="-8"/>
          <w:sz w:val="22"/>
        </w:rPr>
        <w:t> </w:t>
      </w:r>
      <w:r>
        <w:rPr>
          <w:sz w:val="22"/>
        </w:rPr>
        <w:t>of</w:t>
      </w:r>
      <w:r>
        <w:rPr>
          <w:spacing w:val="-3"/>
          <w:sz w:val="22"/>
        </w:rPr>
        <w:t> </w:t>
      </w:r>
      <w:r>
        <w:rPr>
          <w:sz w:val="22"/>
        </w:rPr>
        <w:t>the</w:t>
      </w:r>
      <w:r>
        <w:rPr>
          <w:spacing w:val="-3"/>
          <w:sz w:val="22"/>
        </w:rPr>
        <w:t> </w:t>
      </w:r>
      <w:r>
        <w:rPr>
          <w:sz w:val="22"/>
        </w:rPr>
        <w:t>doctoral</w:t>
      </w:r>
      <w:r>
        <w:rPr>
          <w:spacing w:val="-3"/>
          <w:sz w:val="22"/>
        </w:rPr>
        <w:t> </w:t>
      </w:r>
      <w:r>
        <w:rPr>
          <w:spacing w:val="-2"/>
          <w:sz w:val="22"/>
        </w:rPr>
        <w:t>researcher.</w:t>
      </w:r>
    </w:p>
    <w:p>
      <w:pPr>
        <w:pStyle w:val="ListParagraph"/>
        <w:numPr>
          <w:ilvl w:val="0"/>
          <w:numId w:val="2"/>
        </w:numPr>
        <w:tabs>
          <w:tab w:pos="480" w:val="left" w:leader="none"/>
        </w:tabs>
        <w:spacing w:line="240" w:lineRule="auto" w:before="1" w:after="0"/>
        <w:ind w:left="480" w:right="0" w:hanging="360"/>
        <w:jc w:val="left"/>
        <w:rPr>
          <w:sz w:val="22"/>
        </w:rPr>
      </w:pPr>
      <w:r>
        <w:rPr>
          <w:sz w:val="22"/>
        </w:rPr>
        <w:t>Sign</w:t>
      </w:r>
      <w:r>
        <w:rPr>
          <w:spacing w:val="-4"/>
          <w:sz w:val="22"/>
        </w:rPr>
        <w:t> </w:t>
      </w:r>
      <w:r>
        <w:rPr>
          <w:sz w:val="22"/>
        </w:rPr>
        <w:t>contract</w:t>
      </w:r>
      <w:r>
        <w:rPr>
          <w:spacing w:val="-5"/>
          <w:sz w:val="22"/>
        </w:rPr>
        <w:t> </w:t>
      </w:r>
      <w:r>
        <w:rPr>
          <w:sz w:val="22"/>
        </w:rPr>
        <w:t>with</w:t>
      </w:r>
      <w:r>
        <w:rPr>
          <w:spacing w:val="-6"/>
          <w:sz w:val="22"/>
        </w:rPr>
        <w:t> </w:t>
      </w:r>
      <w:r>
        <w:rPr>
          <w:sz w:val="22"/>
        </w:rPr>
        <w:t>UoB/</w:t>
      </w:r>
      <w:r>
        <w:rPr>
          <w:spacing w:val="-3"/>
          <w:sz w:val="22"/>
        </w:rPr>
        <w:t> </w:t>
      </w:r>
      <w:r>
        <w:rPr>
          <w:sz w:val="22"/>
        </w:rPr>
        <w:t>Centre-</w:t>
      </w:r>
      <w:r>
        <w:rPr>
          <w:spacing w:val="-5"/>
          <w:sz w:val="22"/>
        </w:rPr>
        <w:t>UB.</w:t>
      </w:r>
    </w:p>
    <w:p>
      <w:pPr>
        <w:spacing w:after="0" w:line="240" w:lineRule="auto"/>
        <w:jc w:val="left"/>
        <w:rPr>
          <w:sz w:val="22"/>
        </w:rPr>
        <w:sectPr>
          <w:pgSz w:w="11910" w:h="16840"/>
          <w:pgMar w:top="1380" w:bottom="280" w:left="1320" w:right="1340"/>
        </w:sectPr>
      </w:pPr>
    </w:p>
    <w:p>
      <w:pPr>
        <w:pStyle w:val="Heading1"/>
        <w:spacing w:before="21"/>
      </w:pPr>
      <w:r>
        <w:rPr/>
        <w:t>Project</w:t>
      </w:r>
      <w:r>
        <w:rPr>
          <w:spacing w:val="-7"/>
        </w:rPr>
        <w:t> </w:t>
      </w:r>
      <w:r>
        <w:rPr>
          <w:spacing w:val="-2"/>
        </w:rPr>
        <w:t>Allocation</w:t>
      </w:r>
    </w:p>
    <w:p>
      <w:pPr>
        <w:pStyle w:val="BodyText"/>
        <w:spacing w:before="268"/>
        <w:ind w:left="120" w:right="160" w:firstLine="0"/>
      </w:pPr>
      <w:r>
        <w:rPr/>
        <w:t>Fifteen ESRC/UoB funded projects are available per year, which will be allocated following competitive</w:t>
      </w:r>
      <w:r>
        <w:rPr>
          <w:spacing w:val="-4"/>
        </w:rPr>
        <w:t> </w:t>
      </w:r>
      <w:r>
        <w:rPr/>
        <w:t>evaluation.</w:t>
      </w:r>
      <w:r>
        <w:rPr>
          <w:spacing w:val="-2"/>
        </w:rPr>
        <w:t> </w:t>
      </w:r>
      <w:r>
        <w:rPr/>
        <w:t>Projects</w:t>
      </w:r>
      <w:r>
        <w:rPr>
          <w:spacing w:val="-4"/>
        </w:rPr>
        <w:t> </w:t>
      </w:r>
      <w:r>
        <w:rPr/>
        <w:t>will</w:t>
      </w:r>
      <w:r>
        <w:rPr>
          <w:spacing w:val="-2"/>
        </w:rPr>
        <w:t> </w:t>
      </w:r>
      <w:r>
        <w:rPr/>
        <w:t>be</w:t>
      </w:r>
      <w:r>
        <w:rPr>
          <w:spacing w:val="-4"/>
        </w:rPr>
        <w:t> </w:t>
      </w:r>
      <w:r>
        <w:rPr/>
        <w:t>evaluated</w:t>
      </w:r>
      <w:r>
        <w:rPr>
          <w:spacing w:val="-2"/>
        </w:rPr>
        <w:t> </w:t>
      </w:r>
      <w:r>
        <w:rPr/>
        <w:t>based</w:t>
      </w:r>
      <w:r>
        <w:rPr>
          <w:spacing w:val="-2"/>
        </w:rPr>
        <w:t> </w:t>
      </w:r>
      <w:r>
        <w:rPr/>
        <w:t>on</w:t>
      </w:r>
      <w:r>
        <w:rPr>
          <w:spacing w:val="-5"/>
        </w:rPr>
        <w:t> </w:t>
      </w:r>
      <w:r>
        <w:rPr/>
        <w:t>the</w:t>
      </w:r>
      <w:r>
        <w:rPr>
          <w:spacing w:val="-2"/>
        </w:rPr>
        <w:t> </w:t>
      </w:r>
      <w:r>
        <w:rPr/>
        <w:t>scientific</w:t>
      </w:r>
      <w:r>
        <w:rPr>
          <w:spacing w:val="-2"/>
        </w:rPr>
        <w:t> </w:t>
      </w:r>
      <w:r>
        <w:rPr/>
        <w:t>quality</w:t>
      </w:r>
      <w:r>
        <w:rPr>
          <w:spacing w:val="-4"/>
        </w:rPr>
        <w:t> </w:t>
      </w:r>
      <w:r>
        <w:rPr/>
        <w:t>of</w:t>
      </w:r>
      <w:r>
        <w:rPr>
          <w:spacing w:val="-2"/>
        </w:rPr>
        <w:t> </w:t>
      </w:r>
      <w:r>
        <w:rPr/>
        <w:t>the</w:t>
      </w:r>
      <w:r>
        <w:rPr>
          <w:spacing w:val="-4"/>
        </w:rPr>
        <w:t> </w:t>
      </w:r>
      <w:r>
        <w:rPr/>
        <w:t>project,</w:t>
      </w:r>
      <w:r>
        <w:rPr>
          <w:spacing w:val="-5"/>
        </w:rPr>
        <w:t> </w:t>
      </w:r>
      <w:r>
        <w:rPr/>
        <w:t>fit with</w:t>
      </w:r>
      <w:r>
        <w:rPr>
          <w:spacing w:val="-7"/>
        </w:rPr>
        <w:t> </w:t>
      </w:r>
      <w:r>
        <w:rPr/>
        <w:t>Centre-UB</w:t>
      </w:r>
      <w:r>
        <w:rPr>
          <w:spacing w:val="-5"/>
        </w:rPr>
        <w:t> </w:t>
      </w:r>
      <w:r>
        <w:rPr/>
        <w:t>remit,</w:t>
      </w:r>
      <w:r>
        <w:rPr>
          <w:spacing w:val="-5"/>
        </w:rPr>
        <w:t> </w:t>
      </w:r>
      <w:r>
        <w:rPr/>
        <w:t>potential</w:t>
      </w:r>
      <w:r>
        <w:rPr>
          <w:spacing w:val="-4"/>
        </w:rPr>
        <w:t> </w:t>
      </w:r>
      <w:r>
        <w:rPr/>
        <w:t>for</w:t>
      </w:r>
      <w:r>
        <w:rPr>
          <w:spacing w:val="-5"/>
        </w:rPr>
        <w:t> </w:t>
      </w:r>
      <w:r>
        <w:rPr/>
        <w:t>impact,</w:t>
      </w:r>
      <w:r>
        <w:rPr>
          <w:spacing w:val="-5"/>
        </w:rPr>
        <w:t> </w:t>
      </w:r>
      <w:r>
        <w:rPr/>
        <w:t>external</w:t>
      </w:r>
      <w:r>
        <w:rPr>
          <w:spacing w:val="-7"/>
        </w:rPr>
        <w:t> </w:t>
      </w:r>
      <w:r>
        <w:rPr/>
        <w:t>partner</w:t>
      </w:r>
      <w:r>
        <w:rPr>
          <w:spacing w:val="-5"/>
        </w:rPr>
        <w:t> </w:t>
      </w:r>
      <w:r>
        <w:rPr/>
        <w:t>collaboration,</w:t>
      </w:r>
      <w:r>
        <w:rPr>
          <w:spacing w:val="-6"/>
        </w:rPr>
        <w:t> </w:t>
      </w:r>
      <w:r>
        <w:rPr/>
        <w:t>and</w:t>
      </w:r>
      <w:r>
        <w:rPr>
          <w:spacing w:val="-6"/>
        </w:rPr>
        <w:t> </w:t>
      </w:r>
      <w:r>
        <w:rPr/>
        <w:t>supervisory</w:t>
      </w:r>
      <w:r>
        <w:rPr>
          <w:spacing w:val="-6"/>
        </w:rPr>
        <w:t> </w:t>
      </w:r>
      <w:r>
        <w:rPr>
          <w:spacing w:val="-2"/>
        </w:rPr>
        <w:t>team.</w:t>
      </w:r>
    </w:p>
    <w:p>
      <w:pPr>
        <w:pStyle w:val="BodyText"/>
        <w:spacing w:before="1"/>
        <w:ind w:left="0" w:firstLine="0"/>
      </w:pPr>
    </w:p>
    <w:p>
      <w:pPr>
        <w:pStyle w:val="Heading1"/>
      </w:pPr>
      <w:r>
        <w:rPr/>
        <w:t>Application</w:t>
      </w:r>
      <w:r>
        <w:rPr>
          <w:spacing w:val="-5"/>
        </w:rPr>
        <w:t> </w:t>
      </w:r>
      <w:r>
        <w:rPr/>
        <w:t>and</w:t>
      </w:r>
      <w:r>
        <w:rPr>
          <w:spacing w:val="-5"/>
        </w:rPr>
        <w:t> </w:t>
      </w:r>
      <w:r>
        <w:rPr/>
        <w:t>Selection</w:t>
      </w:r>
      <w:r>
        <w:rPr>
          <w:spacing w:val="-5"/>
        </w:rPr>
        <w:t> </w:t>
      </w:r>
      <w:r>
        <w:rPr>
          <w:spacing w:val="-2"/>
        </w:rPr>
        <w:t>Process</w:t>
      </w:r>
    </w:p>
    <w:p>
      <w:pPr>
        <w:pStyle w:val="ListParagraph"/>
        <w:numPr>
          <w:ilvl w:val="0"/>
          <w:numId w:val="2"/>
        </w:numPr>
        <w:tabs>
          <w:tab w:pos="480" w:val="left" w:leader="none"/>
        </w:tabs>
        <w:spacing w:line="240" w:lineRule="auto" w:before="268" w:after="0"/>
        <w:ind w:left="480" w:right="564" w:hanging="360"/>
        <w:jc w:val="left"/>
        <w:rPr>
          <w:sz w:val="22"/>
        </w:rPr>
      </w:pPr>
      <w:r>
        <w:rPr>
          <w:sz w:val="22"/>
        </w:rPr>
        <w:t>Supervisors</w:t>
      </w:r>
      <w:r>
        <w:rPr>
          <w:spacing w:val="-3"/>
          <w:sz w:val="22"/>
        </w:rPr>
        <w:t> </w:t>
      </w:r>
      <w:r>
        <w:rPr>
          <w:sz w:val="22"/>
        </w:rPr>
        <w:t>submit</w:t>
      </w:r>
      <w:r>
        <w:rPr>
          <w:spacing w:val="-3"/>
          <w:sz w:val="22"/>
        </w:rPr>
        <w:t> </w:t>
      </w:r>
      <w:r>
        <w:rPr>
          <w:sz w:val="22"/>
        </w:rPr>
        <w:t>a</w:t>
      </w:r>
      <w:r>
        <w:rPr>
          <w:spacing w:val="-3"/>
          <w:sz w:val="22"/>
        </w:rPr>
        <w:t> </w:t>
      </w:r>
      <w:r>
        <w:rPr>
          <w:sz w:val="22"/>
        </w:rPr>
        <w:t>project</w:t>
      </w:r>
      <w:r>
        <w:rPr>
          <w:spacing w:val="-2"/>
          <w:sz w:val="22"/>
        </w:rPr>
        <w:t> </w:t>
      </w:r>
      <w:r>
        <w:rPr>
          <w:sz w:val="22"/>
        </w:rPr>
        <w:t>proposal</w:t>
      </w:r>
      <w:r>
        <w:rPr>
          <w:spacing w:val="-6"/>
          <w:sz w:val="22"/>
        </w:rPr>
        <w:t> </w:t>
      </w:r>
      <w:r>
        <w:rPr>
          <w:sz w:val="22"/>
        </w:rPr>
        <w:t>together</w:t>
      </w:r>
      <w:r>
        <w:rPr>
          <w:spacing w:val="-5"/>
          <w:sz w:val="22"/>
        </w:rPr>
        <w:t> </w:t>
      </w:r>
      <w:r>
        <w:rPr>
          <w:sz w:val="22"/>
        </w:rPr>
        <w:t>with</w:t>
      </w:r>
      <w:r>
        <w:rPr>
          <w:spacing w:val="-3"/>
          <w:sz w:val="22"/>
        </w:rPr>
        <w:t> </w:t>
      </w:r>
      <w:r>
        <w:rPr>
          <w:sz w:val="22"/>
        </w:rPr>
        <w:t>an</w:t>
      </w:r>
      <w:r>
        <w:rPr>
          <w:spacing w:val="-4"/>
          <w:sz w:val="22"/>
        </w:rPr>
        <w:t> </w:t>
      </w:r>
      <w:r>
        <w:rPr>
          <w:sz w:val="22"/>
        </w:rPr>
        <w:t>external</w:t>
      </w:r>
      <w:r>
        <w:rPr>
          <w:spacing w:val="-3"/>
          <w:sz w:val="22"/>
        </w:rPr>
        <w:t> </w:t>
      </w:r>
      <w:r>
        <w:rPr>
          <w:sz w:val="22"/>
        </w:rPr>
        <w:t>partner,</w:t>
      </w:r>
      <w:r>
        <w:rPr>
          <w:spacing w:val="-5"/>
          <w:sz w:val="22"/>
        </w:rPr>
        <w:t> </w:t>
      </w:r>
      <w:r>
        <w:rPr>
          <w:sz w:val="22"/>
        </w:rPr>
        <w:t>which</w:t>
      </w:r>
      <w:r>
        <w:rPr>
          <w:spacing w:val="-4"/>
          <w:sz w:val="22"/>
        </w:rPr>
        <w:t> </w:t>
      </w:r>
      <w:r>
        <w:rPr>
          <w:sz w:val="22"/>
        </w:rPr>
        <w:t>includes</w:t>
      </w:r>
      <w:r>
        <w:rPr>
          <w:spacing w:val="-2"/>
          <w:sz w:val="22"/>
        </w:rPr>
        <w:t> </w:t>
      </w:r>
      <w:r>
        <w:rPr>
          <w:sz w:val="22"/>
        </w:rPr>
        <w:t>the involvement and commitment from the external partner throughout the PhD.</w:t>
      </w:r>
    </w:p>
    <w:p>
      <w:pPr>
        <w:pStyle w:val="ListParagraph"/>
        <w:numPr>
          <w:ilvl w:val="0"/>
          <w:numId w:val="2"/>
        </w:numPr>
        <w:tabs>
          <w:tab w:pos="480" w:val="left" w:leader="none"/>
        </w:tabs>
        <w:spacing w:line="240" w:lineRule="auto" w:before="0" w:after="0"/>
        <w:ind w:left="480" w:right="432" w:hanging="360"/>
        <w:jc w:val="left"/>
        <w:rPr>
          <w:sz w:val="22"/>
        </w:rPr>
      </w:pPr>
      <w:r>
        <w:rPr>
          <w:sz w:val="22"/>
        </w:rPr>
        <w:t>The</w:t>
      </w:r>
      <w:r>
        <w:rPr>
          <w:spacing w:val="-2"/>
          <w:sz w:val="22"/>
        </w:rPr>
        <w:t> </w:t>
      </w:r>
      <w:r>
        <w:rPr>
          <w:sz w:val="22"/>
        </w:rPr>
        <w:t>project</w:t>
      </w:r>
      <w:r>
        <w:rPr>
          <w:spacing w:val="-4"/>
          <w:sz w:val="22"/>
        </w:rPr>
        <w:t> </w:t>
      </w:r>
      <w:r>
        <w:rPr>
          <w:sz w:val="22"/>
        </w:rPr>
        <w:t>application</w:t>
      </w:r>
      <w:r>
        <w:rPr>
          <w:spacing w:val="-3"/>
          <w:sz w:val="22"/>
        </w:rPr>
        <w:t> </w:t>
      </w:r>
      <w:r>
        <w:rPr>
          <w:sz w:val="22"/>
        </w:rPr>
        <w:t>form,</w:t>
      </w:r>
      <w:r>
        <w:rPr>
          <w:spacing w:val="-2"/>
          <w:sz w:val="22"/>
        </w:rPr>
        <w:t> </w:t>
      </w:r>
      <w:r>
        <w:rPr>
          <w:sz w:val="22"/>
        </w:rPr>
        <w:t>together</w:t>
      </w:r>
      <w:r>
        <w:rPr>
          <w:spacing w:val="-4"/>
          <w:sz w:val="22"/>
        </w:rPr>
        <w:t> </w:t>
      </w:r>
      <w:r>
        <w:rPr>
          <w:sz w:val="22"/>
        </w:rPr>
        <w:t>with a</w:t>
      </w:r>
      <w:r>
        <w:rPr>
          <w:spacing w:val="-2"/>
          <w:sz w:val="22"/>
        </w:rPr>
        <w:t> </w:t>
      </w:r>
      <w:r>
        <w:rPr>
          <w:sz w:val="22"/>
        </w:rPr>
        <w:t>letter</w:t>
      </w:r>
      <w:r>
        <w:rPr>
          <w:spacing w:val="-4"/>
          <w:sz w:val="22"/>
        </w:rPr>
        <w:t> </w:t>
      </w:r>
      <w:r>
        <w:rPr>
          <w:sz w:val="22"/>
        </w:rPr>
        <w:t>of</w:t>
      </w:r>
      <w:r>
        <w:rPr>
          <w:spacing w:val="-5"/>
          <w:sz w:val="22"/>
        </w:rPr>
        <w:t> </w:t>
      </w:r>
      <w:r>
        <w:rPr>
          <w:sz w:val="22"/>
        </w:rPr>
        <w:t>support</w:t>
      </w:r>
      <w:r>
        <w:rPr>
          <w:spacing w:val="-2"/>
          <w:sz w:val="22"/>
        </w:rPr>
        <w:t> </w:t>
      </w:r>
      <w:r>
        <w:rPr>
          <w:sz w:val="22"/>
        </w:rPr>
        <w:t>from</w:t>
      </w:r>
      <w:r>
        <w:rPr>
          <w:spacing w:val="-1"/>
          <w:sz w:val="22"/>
        </w:rPr>
        <w:t> </w:t>
      </w:r>
      <w:r>
        <w:rPr>
          <w:sz w:val="22"/>
        </w:rPr>
        <w:t>the</w:t>
      </w:r>
      <w:r>
        <w:rPr>
          <w:spacing w:val="-4"/>
          <w:sz w:val="22"/>
        </w:rPr>
        <w:t> </w:t>
      </w:r>
      <w:r>
        <w:rPr>
          <w:sz w:val="22"/>
        </w:rPr>
        <w:t>partner</w:t>
      </w:r>
      <w:r>
        <w:rPr>
          <w:spacing w:val="-6"/>
          <w:sz w:val="22"/>
        </w:rPr>
        <w:t> </w:t>
      </w:r>
      <w:r>
        <w:rPr>
          <w:sz w:val="22"/>
        </w:rPr>
        <w:t>organisation, should be submitted </w:t>
      </w:r>
      <w:hyperlink r:id="rId7">
        <w:r>
          <w:rPr>
            <w:color w:val="0462C1"/>
            <w:sz w:val="22"/>
            <w:u w:val="single" w:color="0462C1"/>
          </w:rPr>
          <w:t>through this website</w:t>
        </w:r>
      </w:hyperlink>
      <w:r>
        <w:rPr>
          <w:sz w:val="22"/>
          <w:u w:val="none"/>
        </w:rPr>
        <w:t>.</w:t>
      </w:r>
    </w:p>
    <w:p>
      <w:pPr>
        <w:pStyle w:val="ListParagraph"/>
        <w:numPr>
          <w:ilvl w:val="0"/>
          <w:numId w:val="2"/>
        </w:numPr>
        <w:tabs>
          <w:tab w:pos="480" w:val="left" w:leader="none"/>
        </w:tabs>
        <w:spacing w:line="240" w:lineRule="auto" w:before="1" w:after="0"/>
        <w:ind w:left="480" w:right="277" w:hanging="360"/>
        <w:jc w:val="left"/>
        <w:rPr>
          <w:sz w:val="22"/>
        </w:rPr>
      </w:pPr>
      <w:r>
        <w:rPr>
          <w:sz w:val="22"/>
        </w:rPr>
        <w:t>The</w:t>
      </w:r>
      <w:r>
        <w:rPr>
          <w:spacing w:val="-1"/>
          <w:sz w:val="22"/>
        </w:rPr>
        <w:t> </w:t>
      </w:r>
      <w:r>
        <w:rPr>
          <w:sz w:val="22"/>
        </w:rPr>
        <w:t>Selection</w:t>
      </w:r>
      <w:r>
        <w:rPr>
          <w:spacing w:val="-3"/>
          <w:sz w:val="22"/>
        </w:rPr>
        <w:t> </w:t>
      </w:r>
      <w:r>
        <w:rPr>
          <w:sz w:val="22"/>
        </w:rPr>
        <w:t>Board</w:t>
      </w:r>
      <w:r>
        <w:rPr>
          <w:spacing w:val="-4"/>
          <w:sz w:val="22"/>
        </w:rPr>
        <w:t> </w:t>
      </w:r>
      <w:r>
        <w:rPr>
          <w:sz w:val="22"/>
        </w:rPr>
        <w:t>evaluates</w:t>
      </w:r>
      <w:r>
        <w:rPr>
          <w:spacing w:val="-2"/>
          <w:sz w:val="22"/>
        </w:rPr>
        <w:t> </w:t>
      </w:r>
      <w:r>
        <w:rPr>
          <w:sz w:val="22"/>
        </w:rPr>
        <w:t>all</w:t>
      </w:r>
      <w:r>
        <w:rPr>
          <w:spacing w:val="-2"/>
          <w:sz w:val="22"/>
        </w:rPr>
        <w:t> </w:t>
      </w:r>
      <w:r>
        <w:rPr>
          <w:sz w:val="22"/>
        </w:rPr>
        <w:t>applications</w:t>
      </w:r>
      <w:r>
        <w:rPr>
          <w:spacing w:val="-2"/>
          <w:sz w:val="22"/>
        </w:rPr>
        <w:t> </w:t>
      </w:r>
      <w:r>
        <w:rPr>
          <w:sz w:val="22"/>
        </w:rPr>
        <w:t>(see</w:t>
      </w:r>
      <w:r>
        <w:rPr>
          <w:spacing w:val="-2"/>
          <w:sz w:val="22"/>
        </w:rPr>
        <w:t> </w:t>
      </w:r>
      <w:r>
        <w:rPr>
          <w:sz w:val="22"/>
        </w:rPr>
        <w:t>below</w:t>
      </w:r>
      <w:r>
        <w:rPr>
          <w:spacing w:val="-1"/>
          <w:sz w:val="22"/>
        </w:rPr>
        <w:t> </w:t>
      </w:r>
      <w:r>
        <w:rPr>
          <w:sz w:val="22"/>
        </w:rPr>
        <w:t>for</w:t>
      </w:r>
      <w:r>
        <w:rPr>
          <w:spacing w:val="-4"/>
          <w:sz w:val="22"/>
        </w:rPr>
        <w:t> </w:t>
      </w:r>
      <w:r>
        <w:rPr>
          <w:sz w:val="22"/>
        </w:rPr>
        <w:t>criteria) and</w:t>
      </w:r>
      <w:r>
        <w:rPr>
          <w:spacing w:val="-3"/>
          <w:sz w:val="22"/>
        </w:rPr>
        <w:t> </w:t>
      </w:r>
      <w:r>
        <w:rPr>
          <w:sz w:val="22"/>
        </w:rPr>
        <w:t>selects</w:t>
      </w:r>
      <w:r>
        <w:rPr>
          <w:spacing w:val="-7"/>
          <w:sz w:val="22"/>
        </w:rPr>
        <w:t> </w:t>
      </w:r>
      <w:r>
        <w:rPr>
          <w:sz w:val="22"/>
        </w:rPr>
        <w:t>15 projects</w:t>
      </w:r>
      <w:r>
        <w:rPr>
          <w:spacing w:val="-4"/>
          <w:sz w:val="22"/>
        </w:rPr>
        <w:t> </w:t>
      </w:r>
      <w:r>
        <w:rPr>
          <w:sz w:val="22"/>
        </w:rPr>
        <w:t>to be advertised.</w:t>
      </w:r>
    </w:p>
    <w:p>
      <w:pPr>
        <w:pStyle w:val="ListParagraph"/>
        <w:numPr>
          <w:ilvl w:val="0"/>
          <w:numId w:val="2"/>
        </w:numPr>
        <w:tabs>
          <w:tab w:pos="480" w:val="left" w:leader="none"/>
        </w:tabs>
        <w:spacing w:line="267" w:lineRule="exact" w:before="1" w:after="0"/>
        <w:ind w:left="480" w:right="0" w:hanging="360"/>
        <w:jc w:val="left"/>
        <w:rPr>
          <w:sz w:val="22"/>
        </w:rPr>
      </w:pPr>
      <w:r>
        <w:rPr>
          <w:sz w:val="22"/>
        </w:rPr>
        <w:t>Supervisors</w:t>
      </w:r>
      <w:r>
        <w:rPr>
          <w:spacing w:val="-8"/>
          <w:sz w:val="22"/>
        </w:rPr>
        <w:t> </w:t>
      </w:r>
      <w:r>
        <w:rPr>
          <w:sz w:val="22"/>
        </w:rPr>
        <w:t>interview</w:t>
      </w:r>
      <w:r>
        <w:rPr>
          <w:spacing w:val="-5"/>
          <w:sz w:val="22"/>
        </w:rPr>
        <w:t> </w:t>
      </w:r>
      <w:r>
        <w:rPr>
          <w:sz w:val="22"/>
        </w:rPr>
        <w:t>and</w:t>
      </w:r>
      <w:r>
        <w:rPr>
          <w:spacing w:val="-7"/>
          <w:sz w:val="22"/>
        </w:rPr>
        <w:t> </w:t>
      </w:r>
      <w:r>
        <w:rPr>
          <w:sz w:val="22"/>
        </w:rPr>
        <w:t>nominate</w:t>
      </w:r>
      <w:r>
        <w:rPr>
          <w:spacing w:val="-6"/>
          <w:sz w:val="22"/>
        </w:rPr>
        <w:t> </w:t>
      </w:r>
      <w:r>
        <w:rPr>
          <w:sz w:val="22"/>
        </w:rPr>
        <w:t>their</w:t>
      </w:r>
      <w:r>
        <w:rPr>
          <w:spacing w:val="-6"/>
          <w:sz w:val="22"/>
        </w:rPr>
        <w:t> </w:t>
      </w:r>
      <w:r>
        <w:rPr>
          <w:sz w:val="22"/>
        </w:rPr>
        <w:t>preferred</w:t>
      </w:r>
      <w:r>
        <w:rPr>
          <w:spacing w:val="-6"/>
          <w:sz w:val="22"/>
        </w:rPr>
        <w:t> </w:t>
      </w:r>
      <w:r>
        <w:rPr>
          <w:sz w:val="22"/>
        </w:rPr>
        <w:t>candidate</w:t>
      </w:r>
      <w:r>
        <w:rPr>
          <w:spacing w:val="-6"/>
          <w:sz w:val="22"/>
        </w:rPr>
        <w:t> </w:t>
      </w:r>
      <w:r>
        <w:rPr>
          <w:sz w:val="22"/>
        </w:rPr>
        <w:t>for</w:t>
      </w:r>
      <w:r>
        <w:rPr>
          <w:spacing w:val="-8"/>
          <w:sz w:val="22"/>
        </w:rPr>
        <w:t> </w:t>
      </w:r>
      <w:r>
        <w:rPr>
          <w:spacing w:val="-2"/>
          <w:sz w:val="22"/>
        </w:rPr>
        <w:t>shortlisting</w:t>
      </w:r>
    </w:p>
    <w:p>
      <w:pPr>
        <w:pStyle w:val="ListParagraph"/>
        <w:numPr>
          <w:ilvl w:val="1"/>
          <w:numId w:val="2"/>
        </w:numPr>
        <w:tabs>
          <w:tab w:pos="1199" w:val="left" w:leader="none"/>
        </w:tabs>
        <w:spacing w:line="271" w:lineRule="exact" w:before="0" w:after="0"/>
        <w:ind w:left="1199" w:right="0" w:hanging="359"/>
        <w:jc w:val="left"/>
        <w:rPr>
          <w:i/>
          <w:sz w:val="22"/>
        </w:rPr>
      </w:pPr>
      <w:r>
        <w:rPr>
          <w:i/>
          <w:sz w:val="22"/>
        </w:rPr>
        <w:t>Supervisors</w:t>
      </w:r>
      <w:r>
        <w:rPr>
          <w:i/>
          <w:spacing w:val="-9"/>
          <w:sz w:val="22"/>
        </w:rPr>
        <w:t> </w:t>
      </w:r>
      <w:r>
        <w:rPr>
          <w:i/>
          <w:sz w:val="22"/>
        </w:rPr>
        <w:t>will</w:t>
      </w:r>
      <w:r>
        <w:rPr>
          <w:i/>
          <w:spacing w:val="-4"/>
          <w:sz w:val="22"/>
        </w:rPr>
        <w:t> </w:t>
      </w:r>
      <w:r>
        <w:rPr>
          <w:i/>
          <w:sz w:val="22"/>
        </w:rPr>
        <w:t>be</w:t>
      </w:r>
      <w:r>
        <w:rPr>
          <w:i/>
          <w:spacing w:val="-7"/>
          <w:sz w:val="22"/>
        </w:rPr>
        <w:t> </w:t>
      </w:r>
      <w:r>
        <w:rPr>
          <w:i/>
          <w:sz w:val="22"/>
        </w:rPr>
        <w:t>given</w:t>
      </w:r>
      <w:r>
        <w:rPr>
          <w:i/>
          <w:spacing w:val="-6"/>
          <w:sz w:val="22"/>
        </w:rPr>
        <w:t> </w:t>
      </w:r>
      <w:r>
        <w:rPr>
          <w:i/>
          <w:sz w:val="22"/>
        </w:rPr>
        <w:t>guidance</w:t>
      </w:r>
      <w:r>
        <w:rPr>
          <w:i/>
          <w:spacing w:val="-4"/>
          <w:sz w:val="22"/>
        </w:rPr>
        <w:t> </w:t>
      </w:r>
      <w:r>
        <w:rPr>
          <w:i/>
          <w:sz w:val="22"/>
        </w:rPr>
        <w:t>related</w:t>
      </w:r>
      <w:r>
        <w:rPr>
          <w:i/>
          <w:spacing w:val="-4"/>
          <w:sz w:val="22"/>
        </w:rPr>
        <w:t> </w:t>
      </w:r>
      <w:r>
        <w:rPr>
          <w:i/>
          <w:sz w:val="22"/>
        </w:rPr>
        <w:t>to</w:t>
      </w:r>
      <w:r>
        <w:rPr>
          <w:i/>
          <w:spacing w:val="-7"/>
          <w:sz w:val="22"/>
        </w:rPr>
        <w:t> </w:t>
      </w:r>
      <w:r>
        <w:rPr>
          <w:i/>
          <w:sz w:val="22"/>
        </w:rPr>
        <w:t>recruitment</w:t>
      </w:r>
      <w:r>
        <w:rPr>
          <w:i/>
          <w:spacing w:val="-4"/>
          <w:sz w:val="22"/>
        </w:rPr>
        <w:t> </w:t>
      </w:r>
      <w:r>
        <w:rPr>
          <w:i/>
          <w:sz w:val="22"/>
        </w:rPr>
        <w:t>and</w:t>
      </w:r>
      <w:r>
        <w:rPr>
          <w:i/>
          <w:spacing w:val="-5"/>
          <w:sz w:val="22"/>
        </w:rPr>
        <w:t> </w:t>
      </w:r>
      <w:r>
        <w:rPr>
          <w:i/>
          <w:sz w:val="22"/>
        </w:rPr>
        <w:t>interview</w:t>
      </w:r>
      <w:r>
        <w:rPr>
          <w:i/>
          <w:spacing w:val="-3"/>
          <w:sz w:val="22"/>
        </w:rPr>
        <w:t> </w:t>
      </w:r>
      <w:r>
        <w:rPr>
          <w:i/>
          <w:spacing w:val="-2"/>
          <w:sz w:val="22"/>
        </w:rPr>
        <w:t>processes</w:t>
      </w:r>
    </w:p>
    <w:p>
      <w:pPr>
        <w:pStyle w:val="ListParagraph"/>
        <w:numPr>
          <w:ilvl w:val="0"/>
          <w:numId w:val="2"/>
        </w:numPr>
        <w:tabs>
          <w:tab w:pos="480" w:val="left" w:leader="none"/>
        </w:tabs>
        <w:spacing w:line="240" w:lineRule="auto" w:before="0" w:after="0"/>
        <w:ind w:left="480" w:right="102" w:hanging="360"/>
        <w:jc w:val="left"/>
        <w:rPr>
          <w:sz w:val="22"/>
        </w:rPr>
      </w:pPr>
      <w:r>
        <w:rPr>
          <w:sz w:val="22"/>
        </w:rPr>
        <w:t>Members</w:t>
      </w:r>
      <w:r>
        <w:rPr>
          <w:spacing w:val="-3"/>
          <w:sz w:val="22"/>
        </w:rPr>
        <w:t> </w:t>
      </w:r>
      <w:r>
        <w:rPr>
          <w:sz w:val="22"/>
        </w:rPr>
        <w:t>of</w:t>
      </w:r>
      <w:r>
        <w:rPr>
          <w:spacing w:val="-3"/>
          <w:sz w:val="22"/>
        </w:rPr>
        <w:t> </w:t>
      </w:r>
      <w:r>
        <w:rPr>
          <w:sz w:val="22"/>
        </w:rPr>
        <w:t>the Selection</w:t>
      </w:r>
      <w:r>
        <w:rPr>
          <w:spacing w:val="-3"/>
          <w:sz w:val="22"/>
        </w:rPr>
        <w:t> </w:t>
      </w:r>
      <w:r>
        <w:rPr>
          <w:sz w:val="22"/>
        </w:rPr>
        <w:t>Board</w:t>
      </w:r>
      <w:r>
        <w:rPr>
          <w:spacing w:val="-2"/>
          <w:sz w:val="22"/>
        </w:rPr>
        <w:t> </w:t>
      </w:r>
      <w:r>
        <w:rPr>
          <w:sz w:val="22"/>
        </w:rPr>
        <w:t>evaluate</w:t>
      </w:r>
      <w:r>
        <w:rPr>
          <w:spacing w:val="-1"/>
          <w:sz w:val="22"/>
        </w:rPr>
        <w:t> </w:t>
      </w:r>
      <w:r>
        <w:rPr>
          <w:sz w:val="22"/>
        </w:rPr>
        <w:t>nomination</w:t>
      </w:r>
      <w:r>
        <w:rPr>
          <w:spacing w:val="-5"/>
          <w:sz w:val="22"/>
        </w:rPr>
        <w:t> </w:t>
      </w:r>
      <w:r>
        <w:rPr>
          <w:sz w:val="22"/>
        </w:rPr>
        <w:t>forms and</w:t>
      </w:r>
      <w:r>
        <w:rPr>
          <w:spacing w:val="-2"/>
          <w:sz w:val="22"/>
        </w:rPr>
        <w:t> </w:t>
      </w:r>
      <w:r>
        <w:rPr>
          <w:sz w:val="22"/>
        </w:rPr>
        <w:t>decide</w:t>
      </w:r>
      <w:r>
        <w:rPr>
          <w:spacing w:val="-3"/>
          <w:sz w:val="22"/>
        </w:rPr>
        <w:t> </w:t>
      </w:r>
      <w:r>
        <w:rPr>
          <w:sz w:val="22"/>
        </w:rPr>
        <w:t>on</w:t>
      </w:r>
      <w:r>
        <w:rPr>
          <w:spacing w:val="-2"/>
          <w:sz w:val="22"/>
        </w:rPr>
        <w:t> </w:t>
      </w:r>
      <w:r>
        <w:rPr>
          <w:sz w:val="22"/>
        </w:rPr>
        <w:t>the</w:t>
      </w:r>
      <w:r>
        <w:rPr>
          <w:spacing w:val="-3"/>
          <w:sz w:val="22"/>
        </w:rPr>
        <w:t> </w:t>
      </w:r>
      <w:r>
        <w:rPr>
          <w:sz w:val="22"/>
        </w:rPr>
        <w:t>final</w:t>
      </w:r>
      <w:r>
        <w:rPr>
          <w:spacing w:val="-1"/>
          <w:sz w:val="22"/>
        </w:rPr>
        <w:t> </w:t>
      </w:r>
      <w:r>
        <w:rPr>
          <w:sz w:val="22"/>
        </w:rPr>
        <w:t>award</w:t>
      </w:r>
      <w:r>
        <w:rPr>
          <w:spacing w:val="-4"/>
          <w:sz w:val="22"/>
        </w:rPr>
        <w:t> </w:t>
      </w:r>
      <w:r>
        <w:rPr>
          <w:sz w:val="22"/>
        </w:rPr>
        <w:t>of</w:t>
      </w:r>
      <w:r>
        <w:rPr>
          <w:spacing w:val="-1"/>
          <w:sz w:val="22"/>
        </w:rPr>
        <w:t> </w:t>
      </w:r>
      <w:r>
        <w:rPr>
          <w:sz w:val="22"/>
        </w:rPr>
        <w:t>the </w:t>
      </w:r>
      <w:r>
        <w:rPr>
          <w:spacing w:val="-2"/>
          <w:sz w:val="22"/>
        </w:rPr>
        <w:t>studentships.</w:t>
      </w:r>
    </w:p>
    <w:p>
      <w:pPr>
        <w:pStyle w:val="Heading1"/>
        <w:spacing w:line="341" w:lineRule="exact" w:before="266"/>
      </w:pPr>
      <w:r>
        <w:rPr/>
        <w:t>Project</w:t>
      </w:r>
      <w:r>
        <w:rPr>
          <w:spacing w:val="-9"/>
        </w:rPr>
        <w:t> </w:t>
      </w:r>
      <w:r>
        <w:rPr/>
        <w:t>selection</w:t>
      </w:r>
      <w:r>
        <w:rPr>
          <w:spacing w:val="-7"/>
        </w:rPr>
        <w:t> </w:t>
      </w:r>
      <w:r>
        <w:rPr>
          <w:spacing w:val="-2"/>
        </w:rPr>
        <w:t>criteria</w:t>
      </w:r>
    </w:p>
    <w:p>
      <w:pPr>
        <w:pStyle w:val="Heading3"/>
        <w:numPr>
          <w:ilvl w:val="0"/>
          <w:numId w:val="2"/>
        </w:numPr>
        <w:tabs>
          <w:tab w:pos="480" w:val="left" w:leader="none"/>
        </w:tabs>
        <w:spacing w:line="268" w:lineRule="exact" w:before="0" w:after="0"/>
        <w:ind w:left="480" w:right="0" w:hanging="360"/>
        <w:jc w:val="left"/>
        <w:rPr>
          <w:i/>
        </w:rPr>
      </w:pPr>
      <w:r>
        <w:rPr>
          <w:i/>
        </w:rPr>
        <w:t>Project</w:t>
      </w:r>
      <w:r>
        <w:rPr>
          <w:i/>
          <w:spacing w:val="-3"/>
        </w:rPr>
        <w:t> </w:t>
      </w:r>
      <w:r>
        <w:rPr>
          <w:i/>
          <w:spacing w:val="-2"/>
        </w:rPr>
        <w:t>content</w:t>
      </w:r>
    </w:p>
    <w:p>
      <w:pPr>
        <w:pStyle w:val="ListParagraph"/>
        <w:numPr>
          <w:ilvl w:val="1"/>
          <w:numId w:val="2"/>
        </w:numPr>
        <w:tabs>
          <w:tab w:pos="1199" w:val="left" w:leader="none"/>
        </w:tabs>
        <w:spacing w:line="272" w:lineRule="exact" w:before="0" w:after="0"/>
        <w:ind w:left="1199" w:right="0" w:hanging="359"/>
        <w:jc w:val="left"/>
        <w:rPr>
          <w:sz w:val="22"/>
        </w:rPr>
      </w:pPr>
      <w:r>
        <w:rPr>
          <w:sz w:val="22"/>
        </w:rPr>
        <w:t>Behavioural</w:t>
      </w:r>
      <w:r>
        <w:rPr>
          <w:spacing w:val="-4"/>
          <w:sz w:val="22"/>
        </w:rPr>
        <w:t> </w:t>
      </w:r>
      <w:r>
        <w:rPr>
          <w:sz w:val="22"/>
        </w:rPr>
        <w:t>research</w:t>
      </w:r>
      <w:r>
        <w:rPr>
          <w:spacing w:val="-5"/>
          <w:sz w:val="22"/>
        </w:rPr>
        <w:t> </w:t>
      </w:r>
      <w:r>
        <w:rPr>
          <w:sz w:val="22"/>
        </w:rPr>
        <w:t>with</w:t>
      </w:r>
      <w:r>
        <w:rPr>
          <w:spacing w:val="-5"/>
          <w:sz w:val="22"/>
        </w:rPr>
        <w:t> </w:t>
      </w:r>
      <w:r>
        <w:rPr>
          <w:sz w:val="22"/>
        </w:rPr>
        <w:t>a</w:t>
      </w:r>
      <w:r>
        <w:rPr>
          <w:spacing w:val="-3"/>
          <w:sz w:val="22"/>
        </w:rPr>
        <w:t> </w:t>
      </w:r>
      <w:r>
        <w:rPr>
          <w:sz w:val="22"/>
        </w:rPr>
        <w:t>clear</w:t>
      </w:r>
      <w:r>
        <w:rPr>
          <w:spacing w:val="-3"/>
          <w:sz w:val="22"/>
        </w:rPr>
        <w:t> </w:t>
      </w:r>
      <w:r>
        <w:rPr>
          <w:sz w:val="22"/>
        </w:rPr>
        <w:t>fit</w:t>
      </w:r>
      <w:r>
        <w:rPr>
          <w:spacing w:val="-4"/>
          <w:sz w:val="22"/>
        </w:rPr>
        <w:t> </w:t>
      </w:r>
      <w:r>
        <w:rPr>
          <w:sz w:val="22"/>
        </w:rPr>
        <w:t>with</w:t>
      </w:r>
      <w:r>
        <w:rPr>
          <w:spacing w:val="-3"/>
          <w:sz w:val="22"/>
        </w:rPr>
        <w:t> </w:t>
      </w:r>
      <w:r>
        <w:rPr>
          <w:sz w:val="22"/>
        </w:rPr>
        <w:t>remit</w:t>
      </w:r>
      <w:r>
        <w:rPr>
          <w:spacing w:val="-4"/>
          <w:sz w:val="22"/>
        </w:rPr>
        <w:t> </w:t>
      </w:r>
      <w:r>
        <w:rPr>
          <w:sz w:val="22"/>
        </w:rPr>
        <w:t>of</w:t>
      </w:r>
      <w:r>
        <w:rPr>
          <w:spacing w:val="-4"/>
          <w:sz w:val="22"/>
        </w:rPr>
        <w:t> </w:t>
      </w:r>
      <w:r>
        <w:rPr>
          <w:sz w:val="22"/>
        </w:rPr>
        <w:t>Centre-</w:t>
      </w:r>
      <w:r>
        <w:rPr>
          <w:spacing w:val="-5"/>
          <w:sz w:val="22"/>
        </w:rPr>
        <w:t>UB</w:t>
      </w:r>
    </w:p>
    <w:p>
      <w:pPr>
        <w:pStyle w:val="ListParagraph"/>
        <w:numPr>
          <w:ilvl w:val="1"/>
          <w:numId w:val="2"/>
        </w:numPr>
        <w:tabs>
          <w:tab w:pos="1199" w:val="left" w:leader="none"/>
        </w:tabs>
        <w:spacing w:line="269" w:lineRule="exact" w:before="0" w:after="0"/>
        <w:ind w:left="1199" w:right="0" w:hanging="359"/>
        <w:jc w:val="left"/>
        <w:rPr>
          <w:sz w:val="22"/>
        </w:rPr>
      </w:pPr>
      <w:r>
        <w:rPr>
          <w:sz w:val="22"/>
        </w:rPr>
        <w:t>Scientific</w:t>
      </w:r>
      <w:r>
        <w:rPr>
          <w:spacing w:val="-3"/>
          <w:sz w:val="22"/>
        </w:rPr>
        <w:t> </w:t>
      </w:r>
      <w:r>
        <w:rPr>
          <w:sz w:val="22"/>
        </w:rPr>
        <w:t>quality</w:t>
      </w:r>
      <w:r>
        <w:rPr>
          <w:spacing w:val="-2"/>
          <w:sz w:val="22"/>
        </w:rPr>
        <w:t> </w:t>
      </w:r>
      <w:r>
        <w:rPr>
          <w:sz w:val="22"/>
        </w:rPr>
        <w:t>of</w:t>
      </w:r>
      <w:r>
        <w:rPr>
          <w:spacing w:val="-4"/>
          <w:sz w:val="22"/>
        </w:rPr>
        <w:t> </w:t>
      </w:r>
      <w:r>
        <w:rPr>
          <w:sz w:val="22"/>
        </w:rPr>
        <w:t>the</w:t>
      </w:r>
      <w:r>
        <w:rPr>
          <w:spacing w:val="-4"/>
          <w:sz w:val="22"/>
        </w:rPr>
        <w:t> </w:t>
      </w:r>
      <w:r>
        <w:rPr>
          <w:sz w:val="22"/>
        </w:rPr>
        <w:t>PhD</w:t>
      </w:r>
      <w:r>
        <w:rPr>
          <w:spacing w:val="-1"/>
          <w:sz w:val="22"/>
        </w:rPr>
        <w:t> </w:t>
      </w:r>
      <w:r>
        <w:rPr>
          <w:spacing w:val="-2"/>
          <w:sz w:val="22"/>
        </w:rPr>
        <w:t>project</w:t>
      </w:r>
    </w:p>
    <w:p>
      <w:pPr>
        <w:pStyle w:val="ListParagraph"/>
        <w:numPr>
          <w:ilvl w:val="1"/>
          <w:numId w:val="2"/>
        </w:numPr>
        <w:tabs>
          <w:tab w:pos="1200" w:val="left" w:leader="none"/>
        </w:tabs>
        <w:spacing w:line="237" w:lineRule="auto" w:before="0" w:after="0"/>
        <w:ind w:left="1200" w:right="192" w:hanging="360"/>
        <w:jc w:val="left"/>
        <w:rPr>
          <w:sz w:val="22"/>
        </w:rPr>
      </w:pPr>
      <w:r>
        <w:rPr>
          <w:sz w:val="22"/>
        </w:rPr>
        <w:t>Feasibility</w:t>
      </w:r>
      <w:r>
        <w:rPr>
          <w:spacing w:val="-4"/>
          <w:sz w:val="22"/>
        </w:rPr>
        <w:t> </w:t>
      </w:r>
      <w:r>
        <w:rPr>
          <w:sz w:val="22"/>
        </w:rPr>
        <w:t>of</w:t>
      </w:r>
      <w:r>
        <w:rPr>
          <w:spacing w:val="-4"/>
          <w:sz w:val="22"/>
        </w:rPr>
        <w:t> </w:t>
      </w:r>
      <w:r>
        <w:rPr>
          <w:sz w:val="22"/>
        </w:rPr>
        <w:t>the</w:t>
      </w:r>
      <w:r>
        <w:rPr>
          <w:spacing w:val="-2"/>
          <w:sz w:val="22"/>
        </w:rPr>
        <w:t> </w:t>
      </w:r>
      <w:r>
        <w:rPr>
          <w:sz w:val="22"/>
        </w:rPr>
        <w:t>project</w:t>
      </w:r>
      <w:r>
        <w:rPr>
          <w:spacing w:val="-2"/>
          <w:sz w:val="22"/>
        </w:rPr>
        <w:t> </w:t>
      </w:r>
      <w:r>
        <w:rPr>
          <w:sz w:val="22"/>
        </w:rPr>
        <w:t>as</w:t>
      </w:r>
      <w:r>
        <w:rPr>
          <w:spacing w:val="-3"/>
          <w:sz w:val="22"/>
        </w:rPr>
        <w:t> </w:t>
      </w:r>
      <w:r>
        <w:rPr>
          <w:sz w:val="22"/>
        </w:rPr>
        <w:t>a</w:t>
      </w:r>
      <w:r>
        <w:rPr>
          <w:spacing w:val="-2"/>
          <w:sz w:val="22"/>
        </w:rPr>
        <w:t> </w:t>
      </w:r>
      <w:r>
        <w:rPr>
          <w:sz w:val="22"/>
        </w:rPr>
        <w:t>PhD</w:t>
      </w:r>
      <w:r>
        <w:rPr>
          <w:spacing w:val="-4"/>
          <w:sz w:val="22"/>
        </w:rPr>
        <w:t> </w:t>
      </w:r>
      <w:r>
        <w:rPr>
          <w:sz w:val="22"/>
        </w:rPr>
        <w:t>project</w:t>
      </w:r>
      <w:r>
        <w:rPr>
          <w:spacing w:val="-4"/>
          <w:sz w:val="22"/>
        </w:rPr>
        <w:t> </w:t>
      </w:r>
      <w:r>
        <w:rPr>
          <w:sz w:val="22"/>
        </w:rPr>
        <w:t>within</w:t>
      </w:r>
      <w:r>
        <w:rPr>
          <w:spacing w:val="-4"/>
          <w:sz w:val="22"/>
        </w:rPr>
        <w:t> </w:t>
      </w:r>
      <w:r>
        <w:rPr>
          <w:sz w:val="22"/>
        </w:rPr>
        <w:t>the</w:t>
      </w:r>
      <w:r>
        <w:rPr>
          <w:spacing w:val="-2"/>
          <w:sz w:val="22"/>
        </w:rPr>
        <w:t> </w:t>
      </w:r>
      <w:r>
        <w:rPr>
          <w:sz w:val="22"/>
        </w:rPr>
        <w:t>given</w:t>
      </w:r>
      <w:r>
        <w:rPr>
          <w:spacing w:val="-2"/>
          <w:sz w:val="22"/>
        </w:rPr>
        <w:t> </w:t>
      </w:r>
      <w:r>
        <w:rPr>
          <w:sz w:val="22"/>
        </w:rPr>
        <w:t>timeframe</w:t>
      </w:r>
      <w:r>
        <w:rPr>
          <w:spacing w:val="-2"/>
          <w:sz w:val="22"/>
        </w:rPr>
        <w:t> </w:t>
      </w:r>
      <w:r>
        <w:rPr>
          <w:sz w:val="22"/>
        </w:rPr>
        <w:t>(i.e.,</w:t>
      </w:r>
      <w:r>
        <w:rPr>
          <w:spacing w:val="-2"/>
          <w:sz w:val="22"/>
        </w:rPr>
        <w:t> </w:t>
      </w:r>
      <w:r>
        <w:rPr>
          <w:sz w:val="22"/>
        </w:rPr>
        <w:t>up</w:t>
      </w:r>
      <w:r>
        <w:rPr>
          <w:spacing w:val="-3"/>
          <w:sz w:val="22"/>
        </w:rPr>
        <w:t> </w:t>
      </w:r>
      <w:r>
        <w:rPr>
          <w:sz w:val="22"/>
        </w:rPr>
        <w:t>to 4</w:t>
      </w:r>
      <w:r>
        <w:rPr>
          <w:spacing w:val="-4"/>
          <w:sz w:val="22"/>
        </w:rPr>
        <w:t> </w:t>
      </w:r>
      <w:r>
        <w:rPr>
          <w:sz w:val="22"/>
        </w:rPr>
        <w:t>years, including sufficient time for training and personal development, opportunities for developing research and transferable skills)</w:t>
      </w:r>
    </w:p>
    <w:p>
      <w:pPr>
        <w:pStyle w:val="ListParagraph"/>
        <w:numPr>
          <w:ilvl w:val="1"/>
          <w:numId w:val="2"/>
        </w:numPr>
        <w:tabs>
          <w:tab w:pos="1200" w:val="left" w:leader="none"/>
        </w:tabs>
        <w:spacing w:line="235" w:lineRule="auto" w:before="3" w:after="0"/>
        <w:ind w:left="1200" w:right="767" w:hanging="360"/>
        <w:jc w:val="left"/>
        <w:rPr>
          <w:sz w:val="22"/>
        </w:rPr>
      </w:pPr>
      <w:r>
        <w:rPr>
          <w:sz w:val="22"/>
        </w:rPr>
        <w:t>Interdisciplinary</w:t>
      </w:r>
      <w:r>
        <w:rPr>
          <w:spacing w:val="-4"/>
          <w:sz w:val="22"/>
        </w:rPr>
        <w:t> </w:t>
      </w:r>
      <w:r>
        <w:rPr>
          <w:sz w:val="22"/>
        </w:rPr>
        <w:t>research</w:t>
      </w:r>
      <w:r>
        <w:rPr>
          <w:spacing w:val="-8"/>
          <w:sz w:val="22"/>
        </w:rPr>
        <w:t> </w:t>
      </w:r>
      <w:r>
        <w:rPr>
          <w:sz w:val="22"/>
        </w:rPr>
        <w:t>projects</w:t>
      </w:r>
      <w:r>
        <w:rPr>
          <w:spacing w:val="-4"/>
          <w:sz w:val="22"/>
        </w:rPr>
        <w:t> </w:t>
      </w:r>
      <w:r>
        <w:rPr>
          <w:sz w:val="22"/>
        </w:rPr>
        <w:t>are</w:t>
      </w:r>
      <w:r>
        <w:rPr>
          <w:spacing w:val="-4"/>
          <w:sz w:val="22"/>
        </w:rPr>
        <w:t> </w:t>
      </w:r>
      <w:r>
        <w:rPr>
          <w:sz w:val="22"/>
        </w:rPr>
        <w:t>encouraged,</w:t>
      </w:r>
      <w:r>
        <w:rPr>
          <w:spacing w:val="-4"/>
          <w:sz w:val="22"/>
        </w:rPr>
        <w:t> </w:t>
      </w:r>
      <w:r>
        <w:rPr>
          <w:sz w:val="22"/>
        </w:rPr>
        <w:t>including</w:t>
      </w:r>
      <w:r>
        <w:rPr>
          <w:spacing w:val="-5"/>
          <w:sz w:val="22"/>
        </w:rPr>
        <w:t> </w:t>
      </w:r>
      <w:r>
        <w:rPr>
          <w:sz w:val="22"/>
        </w:rPr>
        <w:t>cross-school/college supervisory teams</w:t>
      </w:r>
    </w:p>
    <w:p>
      <w:pPr>
        <w:pStyle w:val="ListParagraph"/>
        <w:numPr>
          <w:ilvl w:val="1"/>
          <w:numId w:val="2"/>
        </w:numPr>
        <w:tabs>
          <w:tab w:pos="1199" w:val="left" w:leader="none"/>
        </w:tabs>
        <w:spacing w:line="271" w:lineRule="exact" w:before="0" w:after="0"/>
        <w:ind w:left="1199" w:right="0" w:hanging="359"/>
        <w:jc w:val="left"/>
        <w:rPr>
          <w:sz w:val="22"/>
        </w:rPr>
      </w:pPr>
      <w:r>
        <w:rPr>
          <w:sz w:val="22"/>
        </w:rPr>
        <w:t>Clear</w:t>
      </w:r>
      <w:r>
        <w:rPr>
          <w:spacing w:val="-6"/>
          <w:sz w:val="22"/>
        </w:rPr>
        <w:t> </w:t>
      </w:r>
      <w:r>
        <w:rPr>
          <w:sz w:val="22"/>
        </w:rPr>
        <w:t>training</w:t>
      </w:r>
      <w:r>
        <w:rPr>
          <w:spacing w:val="-6"/>
          <w:sz w:val="22"/>
        </w:rPr>
        <w:t> </w:t>
      </w:r>
      <w:r>
        <w:rPr>
          <w:sz w:val="22"/>
        </w:rPr>
        <w:t>and</w:t>
      </w:r>
      <w:r>
        <w:rPr>
          <w:spacing w:val="-6"/>
          <w:sz w:val="22"/>
        </w:rPr>
        <w:t> </w:t>
      </w:r>
      <w:r>
        <w:rPr>
          <w:sz w:val="22"/>
        </w:rPr>
        <w:t>development</w:t>
      </w:r>
      <w:r>
        <w:rPr>
          <w:spacing w:val="-5"/>
          <w:sz w:val="22"/>
        </w:rPr>
        <w:t> </w:t>
      </w:r>
      <w:r>
        <w:rPr>
          <w:spacing w:val="-2"/>
          <w:sz w:val="22"/>
        </w:rPr>
        <w:t>opportunities</w:t>
      </w:r>
    </w:p>
    <w:p>
      <w:pPr>
        <w:pStyle w:val="Heading3"/>
        <w:numPr>
          <w:ilvl w:val="0"/>
          <w:numId w:val="2"/>
        </w:numPr>
        <w:tabs>
          <w:tab w:pos="480" w:val="left" w:leader="none"/>
        </w:tabs>
        <w:spacing w:line="264" w:lineRule="exact" w:before="0" w:after="0"/>
        <w:ind w:left="480" w:right="0" w:hanging="360"/>
        <w:jc w:val="left"/>
        <w:rPr>
          <w:i/>
        </w:rPr>
      </w:pPr>
      <w:r>
        <w:rPr>
          <w:i/>
        </w:rPr>
        <w:t>Impact</w:t>
      </w:r>
      <w:r>
        <w:rPr>
          <w:i/>
          <w:spacing w:val="-5"/>
        </w:rPr>
        <w:t> </w:t>
      </w:r>
      <w:r>
        <w:rPr>
          <w:i/>
        </w:rPr>
        <w:t>and</w:t>
      </w:r>
      <w:r>
        <w:rPr>
          <w:i/>
          <w:spacing w:val="-5"/>
        </w:rPr>
        <w:t> </w:t>
      </w:r>
      <w:r>
        <w:rPr>
          <w:i/>
          <w:spacing w:val="-2"/>
        </w:rPr>
        <w:t>outcomes</w:t>
      </w:r>
    </w:p>
    <w:p>
      <w:pPr>
        <w:pStyle w:val="ListParagraph"/>
        <w:numPr>
          <w:ilvl w:val="1"/>
          <w:numId w:val="2"/>
        </w:numPr>
        <w:tabs>
          <w:tab w:pos="1199" w:val="left" w:leader="none"/>
        </w:tabs>
        <w:spacing w:line="272" w:lineRule="exact" w:before="1" w:after="0"/>
        <w:ind w:left="1199" w:right="0" w:hanging="359"/>
        <w:jc w:val="left"/>
        <w:rPr>
          <w:sz w:val="22"/>
        </w:rPr>
      </w:pPr>
      <w:r>
        <w:rPr>
          <w:sz w:val="22"/>
        </w:rPr>
        <w:t>Potential</w:t>
      </w:r>
      <w:r>
        <w:rPr>
          <w:spacing w:val="-3"/>
          <w:sz w:val="22"/>
        </w:rPr>
        <w:t> </w:t>
      </w:r>
      <w:r>
        <w:rPr>
          <w:sz w:val="22"/>
        </w:rPr>
        <w:t>for</w:t>
      </w:r>
      <w:r>
        <w:rPr>
          <w:spacing w:val="-2"/>
          <w:sz w:val="22"/>
        </w:rPr>
        <w:t> impact</w:t>
      </w:r>
    </w:p>
    <w:p>
      <w:pPr>
        <w:pStyle w:val="Heading3"/>
        <w:numPr>
          <w:ilvl w:val="0"/>
          <w:numId w:val="2"/>
        </w:numPr>
        <w:tabs>
          <w:tab w:pos="480" w:val="left" w:leader="none"/>
        </w:tabs>
        <w:spacing w:line="265" w:lineRule="exact" w:before="0" w:after="0"/>
        <w:ind w:left="480" w:right="0" w:hanging="360"/>
        <w:jc w:val="left"/>
        <w:rPr>
          <w:i/>
        </w:rPr>
      </w:pPr>
      <w:r>
        <w:rPr>
          <w:i/>
        </w:rPr>
        <w:t>Partner</w:t>
      </w:r>
      <w:r>
        <w:rPr>
          <w:i/>
          <w:spacing w:val="-10"/>
        </w:rPr>
        <w:t> </w:t>
      </w:r>
      <w:r>
        <w:rPr>
          <w:i/>
        </w:rPr>
        <w:t>organisation</w:t>
      </w:r>
      <w:r>
        <w:rPr>
          <w:i/>
          <w:spacing w:val="-4"/>
        </w:rPr>
        <w:t> </w:t>
      </w:r>
      <w:r>
        <w:rPr>
          <w:i/>
          <w:spacing w:val="-2"/>
        </w:rPr>
        <w:t>collaboration</w:t>
      </w:r>
    </w:p>
    <w:p>
      <w:pPr>
        <w:pStyle w:val="ListParagraph"/>
        <w:numPr>
          <w:ilvl w:val="1"/>
          <w:numId w:val="2"/>
        </w:numPr>
        <w:tabs>
          <w:tab w:pos="1200" w:val="left" w:leader="none"/>
        </w:tabs>
        <w:spacing w:line="235" w:lineRule="auto" w:before="4" w:after="0"/>
        <w:ind w:left="1200" w:right="275" w:hanging="360"/>
        <w:jc w:val="left"/>
        <w:rPr>
          <w:sz w:val="22"/>
        </w:rPr>
      </w:pPr>
      <w:r>
        <w:rPr>
          <w:sz w:val="22"/>
        </w:rPr>
        <w:t>Evidence</w:t>
      </w:r>
      <w:r>
        <w:rPr>
          <w:spacing w:val="-4"/>
          <w:sz w:val="22"/>
        </w:rPr>
        <w:t> </w:t>
      </w:r>
      <w:r>
        <w:rPr>
          <w:sz w:val="22"/>
        </w:rPr>
        <w:t>of</w:t>
      </w:r>
      <w:r>
        <w:rPr>
          <w:spacing w:val="-5"/>
          <w:sz w:val="22"/>
        </w:rPr>
        <w:t> </w:t>
      </w:r>
      <w:r>
        <w:rPr>
          <w:sz w:val="22"/>
        </w:rPr>
        <w:t>co-development</w:t>
      </w:r>
      <w:r>
        <w:rPr>
          <w:spacing w:val="-2"/>
          <w:sz w:val="22"/>
        </w:rPr>
        <w:t> </w:t>
      </w:r>
      <w:r>
        <w:rPr>
          <w:sz w:val="22"/>
        </w:rPr>
        <w:t>with partner</w:t>
      </w:r>
      <w:r>
        <w:rPr>
          <w:spacing w:val="-4"/>
          <w:sz w:val="22"/>
        </w:rPr>
        <w:t> </w:t>
      </w:r>
      <w:r>
        <w:rPr>
          <w:sz w:val="22"/>
        </w:rPr>
        <w:t>organisation,</w:t>
      </w:r>
      <w:r>
        <w:rPr>
          <w:spacing w:val="-2"/>
          <w:sz w:val="22"/>
        </w:rPr>
        <w:t> </w:t>
      </w:r>
      <w:r>
        <w:rPr>
          <w:sz w:val="22"/>
        </w:rPr>
        <w:t>showing</w:t>
      </w:r>
      <w:r>
        <w:rPr>
          <w:spacing w:val="-6"/>
          <w:sz w:val="22"/>
        </w:rPr>
        <w:t> </w:t>
      </w:r>
      <w:r>
        <w:rPr>
          <w:sz w:val="22"/>
        </w:rPr>
        <w:t>that</w:t>
      </w:r>
      <w:r>
        <w:rPr>
          <w:spacing w:val="-2"/>
          <w:sz w:val="22"/>
        </w:rPr>
        <w:t> </w:t>
      </w:r>
      <w:r>
        <w:rPr>
          <w:sz w:val="22"/>
        </w:rPr>
        <w:t>the</w:t>
      </w:r>
      <w:r>
        <w:rPr>
          <w:spacing w:val="-2"/>
          <w:sz w:val="22"/>
        </w:rPr>
        <w:t> </w:t>
      </w:r>
      <w:r>
        <w:rPr>
          <w:sz w:val="22"/>
        </w:rPr>
        <w:t>partner</w:t>
      </w:r>
      <w:r>
        <w:rPr>
          <w:spacing w:val="-4"/>
          <w:sz w:val="22"/>
        </w:rPr>
        <w:t> </w:t>
      </w:r>
      <w:r>
        <w:rPr>
          <w:sz w:val="22"/>
        </w:rPr>
        <w:t>is</w:t>
      </w:r>
      <w:r>
        <w:rPr>
          <w:spacing w:val="-2"/>
          <w:sz w:val="22"/>
        </w:rPr>
        <w:t> </w:t>
      </w:r>
      <w:r>
        <w:rPr>
          <w:sz w:val="22"/>
        </w:rPr>
        <w:t>not just a site for data collection.</w:t>
      </w:r>
    </w:p>
    <w:p>
      <w:pPr>
        <w:pStyle w:val="ListParagraph"/>
        <w:numPr>
          <w:ilvl w:val="1"/>
          <w:numId w:val="2"/>
        </w:numPr>
        <w:tabs>
          <w:tab w:pos="1199" w:val="left" w:leader="none"/>
        </w:tabs>
        <w:spacing w:line="272" w:lineRule="exact" w:before="0" w:after="0"/>
        <w:ind w:left="1199" w:right="0" w:hanging="359"/>
        <w:jc w:val="left"/>
        <w:rPr>
          <w:sz w:val="22"/>
        </w:rPr>
      </w:pPr>
      <w:r>
        <w:rPr>
          <w:sz w:val="22"/>
        </w:rPr>
        <w:t>In-kind</w:t>
      </w:r>
      <w:r>
        <w:rPr>
          <w:spacing w:val="-5"/>
          <w:sz w:val="22"/>
        </w:rPr>
        <w:t> </w:t>
      </w:r>
      <w:r>
        <w:rPr>
          <w:sz w:val="22"/>
        </w:rPr>
        <w:t>or</w:t>
      </w:r>
      <w:r>
        <w:rPr>
          <w:spacing w:val="-5"/>
          <w:sz w:val="22"/>
        </w:rPr>
        <w:t> </w:t>
      </w:r>
      <w:r>
        <w:rPr>
          <w:sz w:val="22"/>
        </w:rPr>
        <w:t>financial</w:t>
      </w:r>
      <w:r>
        <w:rPr>
          <w:spacing w:val="-5"/>
          <w:sz w:val="22"/>
        </w:rPr>
        <w:t> </w:t>
      </w:r>
      <w:r>
        <w:rPr>
          <w:sz w:val="22"/>
        </w:rPr>
        <w:t>contributions</w:t>
      </w:r>
      <w:r>
        <w:rPr>
          <w:spacing w:val="-5"/>
          <w:sz w:val="22"/>
        </w:rPr>
        <w:t> </w:t>
      </w:r>
      <w:r>
        <w:rPr>
          <w:sz w:val="22"/>
        </w:rPr>
        <w:t>of</w:t>
      </w:r>
      <w:r>
        <w:rPr>
          <w:spacing w:val="-4"/>
          <w:sz w:val="22"/>
        </w:rPr>
        <w:t> </w:t>
      </w:r>
      <w:r>
        <w:rPr>
          <w:sz w:val="22"/>
        </w:rPr>
        <w:t>the</w:t>
      </w:r>
      <w:r>
        <w:rPr>
          <w:spacing w:val="-6"/>
          <w:sz w:val="22"/>
        </w:rPr>
        <w:t> </w:t>
      </w:r>
      <w:r>
        <w:rPr>
          <w:sz w:val="22"/>
        </w:rPr>
        <w:t>partner</w:t>
      </w:r>
      <w:r>
        <w:rPr>
          <w:spacing w:val="-3"/>
          <w:sz w:val="22"/>
        </w:rPr>
        <w:t> </w:t>
      </w:r>
      <w:r>
        <w:rPr>
          <w:spacing w:val="-2"/>
          <w:sz w:val="22"/>
        </w:rPr>
        <w:t>organisation</w:t>
      </w:r>
    </w:p>
    <w:p>
      <w:pPr>
        <w:pStyle w:val="Heading3"/>
        <w:numPr>
          <w:ilvl w:val="0"/>
          <w:numId w:val="2"/>
        </w:numPr>
        <w:tabs>
          <w:tab w:pos="480" w:val="left" w:leader="none"/>
        </w:tabs>
        <w:spacing w:line="265" w:lineRule="exact" w:before="0" w:after="0"/>
        <w:ind w:left="480" w:right="0" w:hanging="360"/>
        <w:jc w:val="left"/>
        <w:rPr>
          <w:i/>
        </w:rPr>
      </w:pPr>
      <w:r>
        <w:rPr>
          <w:i/>
        </w:rPr>
        <w:t>Supervisory</w:t>
      </w:r>
      <w:r>
        <w:rPr>
          <w:i/>
          <w:spacing w:val="-9"/>
        </w:rPr>
        <w:t> </w:t>
      </w:r>
      <w:r>
        <w:rPr>
          <w:i/>
          <w:spacing w:val="-4"/>
        </w:rPr>
        <w:t>team</w:t>
      </w:r>
    </w:p>
    <w:p>
      <w:pPr>
        <w:pStyle w:val="ListParagraph"/>
        <w:numPr>
          <w:ilvl w:val="1"/>
          <w:numId w:val="2"/>
        </w:numPr>
        <w:tabs>
          <w:tab w:pos="1199" w:val="left" w:leader="none"/>
        </w:tabs>
        <w:spacing w:line="272" w:lineRule="exact" w:before="0" w:after="0"/>
        <w:ind w:left="1199" w:right="0" w:hanging="359"/>
        <w:jc w:val="left"/>
        <w:rPr>
          <w:sz w:val="22"/>
        </w:rPr>
      </w:pPr>
      <w:r>
        <w:rPr>
          <w:sz w:val="22"/>
        </w:rPr>
        <w:t>Appropriate</w:t>
      </w:r>
      <w:r>
        <w:rPr>
          <w:spacing w:val="-8"/>
          <w:sz w:val="22"/>
        </w:rPr>
        <w:t> </w:t>
      </w:r>
      <w:r>
        <w:rPr>
          <w:sz w:val="22"/>
        </w:rPr>
        <w:t>expertise</w:t>
      </w:r>
      <w:r>
        <w:rPr>
          <w:spacing w:val="-2"/>
          <w:sz w:val="22"/>
        </w:rPr>
        <w:t> </w:t>
      </w:r>
      <w:r>
        <w:rPr>
          <w:sz w:val="22"/>
        </w:rPr>
        <w:t>in</w:t>
      </w:r>
      <w:r>
        <w:rPr>
          <w:spacing w:val="-8"/>
          <w:sz w:val="22"/>
        </w:rPr>
        <w:t> </w:t>
      </w:r>
      <w:r>
        <w:rPr>
          <w:sz w:val="22"/>
        </w:rPr>
        <w:t>the</w:t>
      </w:r>
      <w:r>
        <w:rPr>
          <w:spacing w:val="-3"/>
          <w:sz w:val="22"/>
        </w:rPr>
        <w:t> </w:t>
      </w:r>
      <w:r>
        <w:rPr>
          <w:sz w:val="22"/>
        </w:rPr>
        <w:t>supervisory</w:t>
      </w:r>
      <w:r>
        <w:rPr>
          <w:spacing w:val="-4"/>
          <w:sz w:val="22"/>
        </w:rPr>
        <w:t> </w:t>
      </w:r>
      <w:r>
        <w:rPr>
          <w:sz w:val="22"/>
        </w:rPr>
        <w:t>team</w:t>
      </w:r>
      <w:r>
        <w:rPr>
          <w:spacing w:val="1"/>
          <w:sz w:val="22"/>
        </w:rPr>
        <w:t> </w:t>
      </w:r>
      <w:r>
        <w:rPr>
          <w:sz w:val="22"/>
        </w:rPr>
        <w:t>to</w:t>
      </w:r>
      <w:r>
        <w:rPr>
          <w:spacing w:val="-2"/>
          <w:sz w:val="22"/>
        </w:rPr>
        <w:t> </w:t>
      </w:r>
      <w:r>
        <w:rPr>
          <w:sz w:val="22"/>
        </w:rPr>
        <w:t>support</w:t>
      </w:r>
      <w:r>
        <w:rPr>
          <w:spacing w:val="-6"/>
          <w:sz w:val="22"/>
        </w:rPr>
        <w:t> </w:t>
      </w:r>
      <w:r>
        <w:rPr>
          <w:sz w:val="22"/>
        </w:rPr>
        <w:t>the</w:t>
      </w:r>
      <w:r>
        <w:rPr>
          <w:spacing w:val="-5"/>
          <w:sz w:val="22"/>
        </w:rPr>
        <w:t> </w:t>
      </w:r>
      <w:r>
        <w:rPr>
          <w:sz w:val="22"/>
        </w:rPr>
        <w:t>PhD</w:t>
      </w:r>
      <w:r>
        <w:rPr>
          <w:spacing w:val="-4"/>
          <w:sz w:val="22"/>
        </w:rPr>
        <w:t> work</w:t>
      </w:r>
    </w:p>
    <w:p>
      <w:pPr>
        <w:pStyle w:val="ListParagraph"/>
        <w:numPr>
          <w:ilvl w:val="1"/>
          <w:numId w:val="2"/>
        </w:numPr>
        <w:tabs>
          <w:tab w:pos="1199" w:val="left" w:leader="none"/>
        </w:tabs>
        <w:spacing w:line="272" w:lineRule="exact" w:before="0" w:after="0"/>
        <w:ind w:left="1199" w:right="0" w:hanging="359"/>
        <w:jc w:val="left"/>
        <w:rPr>
          <w:sz w:val="22"/>
        </w:rPr>
      </w:pPr>
      <w:r>
        <w:rPr>
          <w:sz w:val="22"/>
        </w:rPr>
        <w:t>Clear</w:t>
      </w:r>
      <w:r>
        <w:rPr>
          <w:spacing w:val="-5"/>
          <w:sz w:val="22"/>
        </w:rPr>
        <w:t> </w:t>
      </w:r>
      <w:r>
        <w:rPr>
          <w:sz w:val="22"/>
        </w:rPr>
        <w:t>arrangements</w:t>
      </w:r>
      <w:r>
        <w:rPr>
          <w:spacing w:val="-4"/>
          <w:sz w:val="22"/>
        </w:rPr>
        <w:t> </w:t>
      </w:r>
      <w:r>
        <w:rPr>
          <w:sz w:val="22"/>
        </w:rPr>
        <w:t>for</w:t>
      </w:r>
      <w:r>
        <w:rPr>
          <w:spacing w:val="-4"/>
          <w:sz w:val="22"/>
        </w:rPr>
        <w:t> </w:t>
      </w:r>
      <w:r>
        <w:rPr>
          <w:sz w:val="22"/>
        </w:rPr>
        <w:t>supervision</w:t>
      </w:r>
      <w:r>
        <w:rPr>
          <w:spacing w:val="-5"/>
          <w:sz w:val="22"/>
        </w:rPr>
        <w:t> </w:t>
      </w:r>
      <w:r>
        <w:rPr>
          <w:sz w:val="22"/>
        </w:rPr>
        <w:t>with</w:t>
      </w:r>
      <w:r>
        <w:rPr>
          <w:spacing w:val="-3"/>
          <w:sz w:val="22"/>
        </w:rPr>
        <w:t> </w:t>
      </w:r>
      <w:r>
        <w:rPr>
          <w:sz w:val="22"/>
        </w:rPr>
        <w:t>supervisor</w:t>
      </w:r>
      <w:r>
        <w:rPr>
          <w:spacing w:val="-7"/>
          <w:sz w:val="22"/>
        </w:rPr>
        <w:t> </w:t>
      </w:r>
      <w:r>
        <w:rPr>
          <w:sz w:val="22"/>
        </w:rPr>
        <w:t>based</w:t>
      </w:r>
      <w:r>
        <w:rPr>
          <w:spacing w:val="-4"/>
          <w:sz w:val="22"/>
        </w:rPr>
        <w:t> </w:t>
      </w:r>
      <w:r>
        <w:rPr>
          <w:sz w:val="22"/>
        </w:rPr>
        <w:t>with</w:t>
      </w:r>
      <w:r>
        <w:rPr>
          <w:spacing w:val="-7"/>
          <w:sz w:val="22"/>
        </w:rPr>
        <w:t> </w:t>
      </w:r>
      <w:r>
        <w:rPr>
          <w:sz w:val="22"/>
        </w:rPr>
        <w:t>the</w:t>
      </w:r>
      <w:r>
        <w:rPr>
          <w:spacing w:val="-2"/>
          <w:sz w:val="22"/>
        </w:rPr>
        <w:t> </w:t>
      </w:r>
      <w:r>
        <w:rPr>
          <w:sz w:val="22"/>
        </w:rPr>
        <w:t>partner</w:t>
      </w:r>
      <w:r>
        <w:rPr>
          <w:spacing w:val="-7"/>
          <w:sz w:val="22"/>
        </w:rPr>
        <w:t> </w:t>
      </w:r>
      <w:r>
        <w:rPr>
          <w:spacing w:val="-2"/>
          <w:sz w:val="22"/>
        </w:rPr>
        <w:t>organisation</w:t>
      </w:r>
    </w:p>
    <w:p>
      <w:pPr>
        <w:pStyle w:val="BodyText"/>
        <w:spacing w:before="260"/>
        <w:ind w:left="0" w:firstLine="0"/>
      </w:pPr>
    </w:p>
    <w:p>
      <w:pPr>
        <w:pStyle w:val="BodyText"/>
        <w:ind w:left="120" w:right="160" w:firstLine="0"/>
      </w:pPr>
      <w:r>
        <w:rPr/>
        <w:t>We welcome applications that relate to all our research areas.</w:t>
      </w:r>
      <w:r>
        <w:rPr>
          <w:spacing w:val="40"/>
        </w:rPr>
        <w:t> </w:t>
      </w:r>
      <w:r>
        <w:rPr/>
        <w:t>Each cohort, we ringfence some studentships</w:t>
      </w:r>
      <w:r>
        <w:rPr>
          <w:spacing w:val="-2"/>
        </w:rPr>
        <w:t> </w:t>
      </w:r>
      <w:r>
        <w:rPr/>
        <w:t>to</w:t>
      </w:r>
      <w:r>
        <w:rPr>
          <w:spacing w:val="-1"/>
        </w:rPr>
        <w:t> </w:t>
      </w:r>
      <w:r>
        <w:rPr/>
        <w:t>a</w:t>
      </w:r>
      <w:r>
        <w:rPr>
          <w:spacing w:val="-4"/>
        </w:rPr>
        <w:t> </w:t>
      </w:r>
      <w:r>
        <w:rPr/>
        <w:t>specific</w:t>
      </w:r>
      <w:r>
        <w:rPr>
          <w:spacing w:val="-4"/>
        </w:rPr>
        <w:t> </w:t>
      </w:r>
      <w:r>
        <w:rPr/>
        <w:t>topic.</w:t>
      </w:r>
      <w:r>
        <w:rPr>
          <w:spacing w:val="-3"/>
        </w:rPr>
        <w:t> </w:t>
      </w:r>
      <w:r>
        <w:rPr/>
        <w:t>For</w:t>
      </w:r>
      <w:r>
        <w:rPr>
          <w:spacing w:val="-5"/>
        </w:rPr>
        <w:t> </w:t>
      </w:r>
      <w:r>
        <w:rPr/>
        <w:t>the</w:t>
      </w:r>
      <w:r>
        <w:rPr>
          <w:spacing w:val="-4"/>
        </w:rPr>
        <w:t> </w:t>
      </w:r>
      <w:r>
        <w:rPr/>
        <w:t>2025</w:t>
      </w:r>
      <w:r>
        <w:rPr>
          <w:spacing w:val="-2"/>
        </w:rPr>
        <w:t> </w:t>
      </w:r>
      <w:r>
        <w:rPr/>
        <w:t>cohort, the</w:t>
      </w:r>
      <w:r>
        <w:rPr>
          <w:spacing w:val="-2"/>
        </w:rPr>
        <w:t> </w:t>
      </w:r>
      <w:r>
        <w:rPr/>
        <w:t>selected</w:t>
      </w:r>
      <w:r>
        <w:rPr>
          <w:spacing w:val="-5"/>
        </w:rPr>
        <w:t> </w:t>
      </w:r>
      <w:r>
        <w:rPr/>
        <w:t>topic</w:t>
      </w:r>
      <w:r>
        <w:rPr>
          <w:spacing w:val="-5"/>
        </w:rPr>
        <w:t> </w:t>
      </w:r>
      <w:r>
        <w:rPr/>
        <w:t>is</w:t>
      </w:r>
      <w:r>
        <w:rPr>
          <w:spacing w:val="-1"/>
        </w:rPr>
        <w:t> </w:t>
      </w:r>
      <w:r>
        <w:rPr/>
        <w:t>‘behavioural</w:t>
      </w:r>
      <w:r>
        <w:rPr>
          <w:spacing w:val="-3"/>
        </w:rPr>
        <w:t> </w:t>
      </w:r>
      <w:r>
        <w:rPr/>
        <w:t>research</w:t>
      </w:r>
      <w:r>
        <w:rPr>
          <w:spacing w:val="-2"/>
        </w:rPr>
        <w:t> </w:t>
      </w:r>
      <w:r>
        <w:rPr/>
        <w:t>and climate change’.</w:t>
      </w:r>
    </w:p>
    <w:p>
      <w:pPr>
        <w:pStyle w:val="BodyText"/>
        <w:ind w:left="0" w:firstLine="0"/>
      </w:pPr>
    </w:p>
    <w:p>
      <w:pPr>
        <w:pStyle w:val="BodyText"/>
        <w:spacing w:before="2"/>
        <w:ind w:left="0" w:firstLine="0"/>
      </w:pPr>
    </w:p>
    <w:p>
      <w:pPr>
        <w:pStyle w:val="Heading1"/>
        <w:spacing w:before="1"/>
      </w:pPr>
      <w:r>
        <w:rPr/>
        <w:t>Project</w:t>
      </w:r>
      <w:r>
        <w:rPr>
          <w:spacing w:val="-7"/>
        </w:rPr>
        <w:t> </w:t>
      </w:r>
      <w:r>
        <w:rPr/>
        <w:t>selection</w:t>
      </w:r>
      <w:r>
        <w:rPr>
          <w:spacing w:val="-5"/>
        </w:rPr>
        <w:t> </w:t>
      </w:r>
      <w:r>
        <w:rPr/>
        <w:t>and</w:t>
      </w:r>
      <w:r>
        <w:rPr>
          <w:spacing w:val="-7"/>
        </w:rPr>
        <w:t> </w:t>
      </w:r>
      <w:r>
        <w:rPr/>
        <w:t>recruitment</w:t>
      </w:r>
      <w:r>
        <w:rPr>
          <w:spacing w:val="-6"/>
        </w:rPr>
        <w:t> </w:t>
      </w:r>
      <w:r>
        <w:rPr>
          <w:spacing w:val="-2"/>
        </w:rPr>
        <w:t>timeline</w:t>
      </w:r>
    </w:p>
    <w:p>
      <w:pPr>
        <w:pStyle w:val="Heading2"/>
        <w:spacing w:before="341"/>
        <w:ind w:right="160"/>
      </w:pPr>
      <w:r>
        <w:rPr/>
        <w:t>The</w:t>
      </w:r>
      <w:r>
        <w:rPr>
          <w:spacing w:val="-3"/>
        </w:rPr>
        <w:t> </w:t>
      </w:r>
      <w:r>
        <w:rPr/>
        <w:t>project</w:t>
      </w:r>
      <w:r>
        <w:rPr>
          <w:spacing w:val="-3"/>
        </w:rPr>
        <w:t> </w:t>
      </w:r>
      <w:r>
        <w:rPr/>
        <w:t>application</w:t>
      </w:r>
      <w:r>
        <w:rPr>
          <w:spacing w:val="-3"/>
        </w:rPr>
        <w:t> </w:t>
      </w:r>
      <w:r>
        <w:rPr/>
        <w:t>form</w:t>
      </w:r>
      <w:r>
        <w:rPr>
          <w:spacing w:val="-2"/>
        </w:rPr>
        <w:t> </w:t>
      </w:r>
      <w:r>
        <w:rPr/>
        <w:t>together</w:t>
      </w:r>
      <w:r>
        <w:rPr>
          <w:spacing w:val="-4"/>
        </w:rPr>
        <w:t> </w:t>
      </w:r>
      <w:r>
        <w:rPr/>
        <w:t>with</w:t>
      </w:r>
      <w:r>
        <w:rPr>
          <w:spacing w:val="-3"/>
        </w:rPr>
        <w:t> </w:t>
      </w:r>
      <w:r>
        <w:rPr/>
        <w:t>a</w:t>
      </w:r>
      <w:r>
        <w:rPr>
          <w:spacing w:val="-5"/>
        </w:rPr>
        <w:t> </w:t>
      </w:r>
      <w:r>
        <w:rPr/>
        <w:t>letter</w:t>
      </w:r>
      <w:r>
        <w:rPr>
          <w:spacing w:val="-3"/>
        </w:rPr>
        <w:t> </w:t>
      </w:r>
      <w:r>
        <w:rPr/>
        <w:t>from</w:t>
      </w:r>
      <w:r>
        <w:rPr>
          <w:spacing w:val="-3"/>
        </w:rPr>
        <w:t> </w:t>
      </w:r>
      <w:r>
        <w:rPr/>
        <w:t>the</w:t>
      </w:r>
      <w:r>
        <w:rPr>
          <w:spacing w:val="-3"/>
        </w:rPr>
        <w:t> </w:t>
      </w:r>
      <w:r>
        <w:rPr/>
        <w:t>partner</w:t>
      </w:r>
      <w:r>
        <w:rPr>
          <w:spacing w:val="-3"/>
        </w:rPr>
        <w:t> </w:t>
      </w:r>
      <w:r>
        <w:rPr/>
        <w:t>organisation</w:t>
      </w:r>
      <w:r>
        <w:rPr>
          <w:spacing w:val="-3"/>
        </w:rPr>
        <w:t> </w:t>
      </w:r>
      <w:r>
        <w:rPr/>
        <w:t>should</w:t>
      </w:r>
      <w:r>
        <w:rPr>
          <w:spacing w:val="-4"/>
        </w:rPr>
        <w:t> </w:t>
      </w:r>
      <w:r>
        <w:rPr/>
        <w:t>be submitted </w:t>
      </w:r>
      <w:hyperlink r:id="rId7">
        <w:r>
          <w:rPr>
            <w:color w:val="0462C1"/>
            <w:u w:val="single" w:color="0462C1"/>
          </w:rPr>
          <w:t>through this website</w:t>
        </w:r>
      </w:hyperlink>
      <w:r>
        <w:rPr>
          <w:u w:val="none"/>
        </w:rPr>
        <w:t>.</w:t>
      </w:r>
    </w:p>
    <w:p>
      <w:pPr>
        <w:spacing w:after="0"/>
        <w:sectPr>
          <w:pgSz w:w="11910" w:h="16840"/>
          <w:pgMar w:top="1400" w:bottom="280" w:left="1320" w:right="1340"/>
        </w:sectPr>
      </w:pPr>
    </w:p>
    <w:p>
      <w:pPr>
        <w:spacing w:before="41"/>
        <w:ind w:left="120" w:right="0" w:firstLine="0"/>
        <w:jc w:val="left"/>
        <w:rPr>
          <w:b/>
          <w:sz w:val="22"/>
        </w:rPr>
      </w:pPr>
      <w:r>
        <w:rPr>
          <w:b/>
          <w:sz w:val="22"/>
        </w:rPr>
        <w:t>Deadline</w:t>
      </w:r>
      <w:r>
        <w:rPr>
          <w:b/>
          <w:spacing w:val="-5"/>
          <w:sz w:val="22"/>
        </w:rPr>
        <w:t> </w:t>
      </w:r>
      <w:r>
        <w:rPr>
          <w:b/>
          <w:sz w:val="22"/>
        </w:rPr>
        <w:t>for</w:t>
      </w:r>
      <w:r>
        <w:rPr>
          <w:b/>
          <w:spacing w:val="-4"/>
          <w:sz w:val="22"/>
        </w:rPr>
        <w:t> </w:t>
      </w:r>
      <w:r>
        <w:rPr>
          <w:b/>
          <w:sz w:val="22"/>
        </w:rPr>
        <w:t>submitting</w:t>
      </w:r>
      <w:r>
        <w:rPr>
          <w:b/>
          <w:spacing w:val="-4"/>
          <w:sz w:val="22"/>
        </w:rPr>
        <w:t> </w:t>
      </w:r>
      <w:r>
        <w:rPr>
          <w:b/>
          <w:sz w:val="22"/>
        </w:rPr>
        <w:t>a</w:t>
      </w:r>
      <w:r>
        <w:rPr>
          <w:b/>
          <w:spacing w:val="-7"/>
          <w:sz w:val="22"/>
        </w:rPr>
        <w:t> </w:t>
      </w:r>
      <w:r>
        <w:rPr>
          <w:b/>
          <w:sz w:val="22"/>
        </w:rPr>
        <w:t>project</w:t>
      </w:r>
      <w:r>
        <w:rPr>
          <w:b/>
          <w:spacing w:val="-6"/>
          <w:sz w:val="22"/>
        </w:rPr>
        <w:t> </w:t>
      </w:r>
      <w:r>
        <w:rPr>
          <w:b/>
          <w:sz w:val="22"/>
        </w:rPr>
        <w:t>application</w:t>
      </w:r>
      <w:r>
        <w:rPr>
          <w:b/>
          <w:spacing w:val="-5"/>
          <w:sz w:val="22"/>
        </w:rPr>
        <w:t> </w:t>
      </w:r>
      <w:r>
        <w:rPr>
          <w:b/>
          <w:sz w:val="22"/>
        </w:rPr>
        <w:t>is</w:t>
      </w:r>
      <w:r>
        <w:rPr>
          <w:b/>
          <w:spacing w:val="-1"/>
          <w:sz w:val="22"/>
        </w:rPr>
        <w:t> </w:t>
      </w:r>
      <w:r>
        <w:rPr>
          <w:b/>
          <w:sz w:val="22"/>
          <w:u w:val="single"/>
        </w:rPr>
        <w:t>11</w:t>
      </w:r>
      <w:r>
        <w:rPr>
          <w:b/>
          <w:spacing w:val="-3"/>
          <w:sz w:val="22"/>
          <w:u w:val="single"/>
        </w:rPr>
        <w:t> </w:t>
      </w:r>
      <w:r>
        <w:rPr>
          <w:b/>
          <w:sz w:val="22"/>
          <w:u w:val="single"/>
        </w:rPr>
        <w:t>December</w:t>
      </w:r>
      <w:r>
        <w:rPr>
          <w:b/>
          <w:spacing w:val="-5"/>
          <w:sz w:val="22"/>
          <w:u w:val="single"/>
        </w:rPr>
        <w:t> </w:t>
      </w:r>
      <w:r>
        <w:rPr>
          <w:b/>
          <w:sz w:val="22"/>
          <w:u w:val="single"/>
        </w:rPr>
        <w:t>2024,</w:t>
      </w:r>
      <w:r>
        <w:rPr>
          <w:b/>
          <w:spacing w:val="-3"/>
          <w:sz w:val="22"/>
          <w:u w:val="single"/>
        </w:rPr>
        <w:t> </w:t>
      </w:r>
      <w:r>
        <w:rPr>
          <w:b/>
          <w:spacing w:val="-4"/>
          <w:sz w:val="22"/>
          <w:u w:val="single"/>
        </w:rPr>
        <w:t>1pm</w:t>
      </w:r>
      <w:r>
        <w:rPr>
          <w:b/>
          <w:spacing w:val="-4"/>
          <w:sz w:val="22"/>
          <w:u w:val="none"/>
        </w:rPr>
        <w:t>.</w:t>
      </w:r>
    </w:p>
    <w:p>
      <w:pPr>
        <w:pStyle w:val="BodyText"/>
        <w:spacing w:before="25" w:after="1"/>
        <w:ind w:left="0" w:firstLine="0"/>
        <w:rPr>
          <w:b/>
          <w:sz w:val="20"/>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2"/>
        <w:gridCol w:w="6453"/>
      </w:tblGrid>
      <w:tr>
        <w:trPr>
          <w:trHeight w:val="287" w:hRule="atLeast"/>
        </w:trPr>
        <w:tc>
          <w:tcPr>
            <w:tcW w:w="2572" w:type="dxa"/>
            <w:tcBorders>
              <w:top w:val="single" w:sz="4" w:space="0" w:color="000000"/>
            </w:tcBorders>
          </w:tcPr>
          <w:p>
            <w:pPr>
              <w:pStyle w:val="TableParagraph"/>
              <w:spacing w:line="268" w:lineRule="exact"/>
              <w:ind w:left="115"/>
              <w:rPr>
                <w:sz w:val="22"/>
              </w:rPr>
            </w:pPr>
            <w:r>
              <w:rPr>
                <w:sz w:val="22"/>
              </w:rPr>
              <w:t>October</w:t>
            </w:r>
            <w:r>
              <w:rPr>
                <w:spacing w:val="-7"/>
                <w:sz w:val="22"/>
              </w:rPr>
              <w:t> </w:t>
            </w:r>
            <w:r>
              <w:rPr>
                <w:spacing w:val="-4"/>
                <w:sz w:val="22"/>
              </w:rPr>
              <w:t>2024</w:t>
            </w:r>
          </w:p>
        </w:tc>
        <w:tc>
          <w:tcPr>
            <w:tcW w:w="6453" w:type="dxa"/>
            <w:tcBorders>
              <w:top w:val="single" w:sz="4" w:space="0" w:color="000000"/>
            </w:tcBorders>
          </w:tcPr>
          <w:p>
            <w:pPr>
              <w:pStyle w:val="TableParagraph"/>
              <w:spacing w:line="268" w:lineRule="exact"/>
              <w:rPr>
                <w:sz w:val="22"/>
              </w:rPr>
            </w:pPr>
            <w:r>
              <w:rPr>
                <w:sz w:val="22"/>
              </w:rPr>
              <w:t>Call</w:t>
            </w:r>
            <w:r>
              <w:rPr>
                <w:spacing w:val="-3"/>
                <w:sz w:val="22"/>
              </w:rPr>
              <w:t> </w:t>
            </w:r>
            <w:r>
              <w:rPr>
                <w:sz w:val="22"/>
              </w:rPr>
              <w:t>for </w:t>
            </w:r>
            <w:r>
              <w:rPr>
                <w:spacing w:val="-2"/>
                <w:sz w:val="22"/>
              </w:rPr>
              <w:t>projects</w:t>
            </w:r>
          </w:p>
        </w:tc>
      </w:tr>
      <w:tr>
        <w:trPr>
          <w:trHeight w:val="268" w:hRule="atLeast"/>
        </w:trPr>
        <w:tc>
          <w:tcPr>
            <w:tcW w:w="2572" w:type="dxa"/>
          </w:tcPr>
          <w:p>
            <w:pPr>
              <w:pStyle w:val="TableParagraph"/>
              <w:ind w:left="115"/>
              <w:rPr>
                <w:sz w:val="22"/>
              </w:rPr>
            </w:pPr>
            <w:r>
              <w:rPr>
                <w:sz w:val="22"/>
              </w:rPr>
              <w:t>4</w:t>
            </w:r>
            <w:r>
              <w:rPr>
                <w:spacing w:val="-4"/>
                <w:sz w:val="22"/>
              </w:rPr>
              <w:t> </w:t>
            </w:r>
            <w:r>
              <w:rPr>
                <w:sz w:val="22"/>
              </w:rPr>
              <w:t>October</w:t>
            </w:r>
            <w:r>
              <w:rPr>
                <w:spacing w:val="-2"/>
                <w:sz w:val="22"/>
              </w:rPr>
              <w:t> </w:t>
            </w:r>
            <w:r>
              <w:rPr>
                <w:spacing w:val="-4"/>
                <w:sz w:val="22"/>
              </w:rPr>
              <w:t>2024</w:t>
            </w:r>
          </w:p>
        </w:tc>
        <w:tc>
          <w:tcPr>
            <w:tcW w:w="6453" w:type="dxa"/>
          </w:tcPr>
          <w:p>
            <w:pPr>
              <w:pStyle w:val="TableParagraph"/>
              <w:rPr>
                <w:sz w:val="22"/>
              </w:rPr>
            </w:pPr>
            <w:r>
              <w:rPr>
                <w:sz w:val="22"/>
              </w:rPr>
              <w:t>Interchange</w:t>
            </w:r>
            <w:r>
              <w:rPr>
                <w:spacing w:val="-9"/>
                <w:sz w:val="22"/>
              </w:rPr>
              <w:t> </w:t>
            </w:r>
            <w:r>
              <w:rPr>
                <w:spacing w:val="-2"/>
                <w:sz w:val="22"/>
              </w:rPr>
              <w:t>Event</w:t>
            </w:r>
          </w:p>
        </w:tc>
      </w:tr>
      <w:tr>
        <w:trPr>
          <w:trHeight w:val="268" w:hRule="atLeast"/>
        </w:trPr>
        <w:tc>
          <w:tcPr>
            <w:tcW w:w="2572" w:type="dxa"/>
          </w:tcPr>
          <w:p>
            <w:pPr>
              <w:pStyle w:val="TableParagraph"/>
              <w:ind w:left="115"/>
              <w:rPr>
                <w:sz w:val="22"/>
              </w:rPr>
            </w:pPr>
            <w:r>
              <w:rPr>
                <w:sz w:val="22"/>
              </w:rPr>
              <w:t>11</w:t>
            </w:r>
            <w:r>
              <w:rPr>
                <w:spacing w:val="-6"/>
                <w:sz w:val="22"/>
              </w:rPr>
              <w:t> </w:t>
            </w:r>
            <w:r>
              <w:rPr>
                <w:sz w:val="22"/>
              </w:rPr>
              <w:t>December</w:t>
            </w:r>
            <w:r>
              <w:rPr>
                <w:spacing w:val="-4"/>
                <w:sz w:val="22"/>
              </w:rPr>
              <w:t> 2024</w:t>
            </w:r>
          </w:p>
        </w:tc>
        <w:tc>
          <w:tcPr>
            <w:tcW w:w="6453" w:type="dxa"/>
          </w:tcPr>
          <w:p>
            <w:pPr>
              <w:pStyle w:val="TableParagraph"/>
              <w:rPr>
                <w:sz w:val="22"/>
              </w:rPr>
            </w:pPr>
            <w:r>
              <w:rPr>
                <w:sz w:val="22"/>
              </w:rPr>
              <w:t>Deadline</w:t>
            </w:r>
            <w:r>
              <w:rPr>
                <w:spacing w:val="-4"/>
                <w:sz w:val="22"/>
              </w:rPr>
              <w:t> </w:t>
            </w:r>
            <w:r>
              <w:rPr>
                <w:sz w:val="22"/>
              </w:rPr>
              <w:t>for</w:t>
            </w:r>
            <w:r>
              <w:rPr>
                <w:spacing w:val="-4"/>
                <w:sz w:val="22"/>
              </w:rPr>
              <w:t> </w:t>
            </w:r>
            <w:r>
              <w:rPr>
                <w:sz w:val="22"/>
              </w:rPr>
              <w:t>project</w:t>
            </w:r>
            <w:r>
              <w:rPr>
                <w:spacing w:val="-2"/>
                <w:sz w:val="22"/>
              </w:rPr>
              <w:t> applications</w:t>
            </w:r>
          </w:p>
        </w:tc>
      </w:tr>
      <w:tr>
        <w:trPr>
          <w:trHeight w:val="267" w:hRule="atLeast"/>
        </w:trPr>
        <w:tc>
          <w:tcPr>
            <w:tcW w:w="2572" w:type="dxa"/>
          </w:tcPr>
          <w:p>
            <w:pPr>
              <w:pStyle w:val="TableParagraph"/>
              <w:spacing w:line="248" w:lineRule="exact"/>
              <w:ind w:left="115"/>
              <w:rPr>
                <w:sz w:val="22"/>
              </w:rPr>
            </w:pPr>
            <w:r>
              <w:rPr>
                <w:sz w:val="22"/>
              </w:rPr>
              <w:t>January</w:t>
            </w:r>
            <w:r>
              <w:rPr>
                <w:spacing w:val="-5"/>
                <w:sz w:val="22"/>
              </w:rPr>
              <w:t> </w:t>
            </w:r>
            <w:r>
              <w:rPr>
                <w:spacing w:val="-4"/>
                <w:sz w:val="22"/>
              </w:rPr>
              <w:t>2025</w:t>
            </w:r>
          </w:p>
        </w:tc>
        <w:tc>
          <w:tcPr>
            <w:tcW w:w="6453" w:type="dxa"/>
          </w:tcPr>
          <w:p>
            <w:pPr>
              <w:pStyle w:val="TableParagraph"/>
              <w:spacing w:line="248" w:lineRule="exact"/>
              <w:rPr>
                <w:sz w:val="22"/>
              </w:rPr>
            </w:pPr>
            <w:r>
              <w:rPr>
                <w:sz w:val="22"/>
              </w:rPr>
              <w:t>Notification</w:t>
            </w:r>
            <w:r>
              <w:rPr>
                <w:spacing w:val="-4"/>
                <w:sz w:val="22"/>
              </w:rPr>
              <w:t> </w:t>
            </w:r>
            <w:r>
              <w:rPr>
                <w:sz w:val="22"/>
              </w:rPr>
              <w:t>of</w:t>
            </w:r>
            <w:r>
              <w:rPr>
                <w:spacing w:val="-3"/>
                <w:sz w:val="22"/>
              </w:rPr>
              <w:t> </w:t>
            </w:r>
            <w:r>
              <w:rPr>
                <w:sz w:val="22"/>
              </w:rPr>
              <w:t>outcome</w:t>
            </w:r>
            <w:r>
              <w:rPr>
                <w:spacing w:val="-3"/>
                <w:sz w:val="22"/>
              </w:rPr>
              <w:t> </w:t>
            </w:r>
            <w:r>
              <w:rPr>
                <w:sz w:val="22"/>
              </w:rPr>
              <w:t>of</w:t>
            </w:r>
            <w:r>
              <w:rPr>
                <w:spacing w:val="-2"/>
                <w:sz w:val="22"/>
              </w:rPr>
              <w:t> project</w:t>
            </w:r>
          </w:p>
        </w:tc>
      </w:tr>
      <w:tr>
        <w:trPr>
          <w:trHeight w:val="267" w:hRule="atLeast"/>
        </w:trPr>
        <w:tc>
          <w:tcPr>
            <w:tcW w:w="2572" w:type="dxa"/>
          </w:tcPr>
          <w:p>
            <w:pPr>
              <w:pStyle w:val="TableParagraph"/>
              <w:spacing w:line="247" w:lineRule="exact"/>
              <w:ind w:left="115"/>
              <w:rPr>
                <w:sz w:val="22"/>
              </w:rPr>
            </w:pPr>
            <w:r>
              <w:rPr>
                <w:sz w:val="22"/>
              </w:rPr>
              <w:t>February</w:t>
            </w:r>
            <w:r>
              <w:rPr>
                <w:spacing w:val="-4"/>
                <w:sz w:val="22"/>
              </w:rPr>
              <w:t> </w:t>
            </w:r>
            <w:r>
              <w:rPr>
                <w:sz w:val="22"/>
              </w:rPr>
              <w:t>–</w:t>
            </w:r>
            <w:r>
              <w:rPr>
                <w:spacing w:val="-5"/>
                <w:sz w:val="22"/>
              </w:rPr>
              <w:t> </w:t>
            </w:r>
            <w:r>
              <w:rPr>
                <w:sz w:val="22"/>
              </w:rPr>
              <w:t>March</w:t>
            </w:r>
            <w:r>
              <w:rPr>
                <w:spacing w:val="-5"/>
                <w:sz w:val="22"/>
              </w:rPr>
              <w:t> </w:t>
            </w:r>
            <w:r>
              <w:rPr>
                <w:spacing w:val="-4"/>
                <w:sz w:val="22"/>
              </w:rPr>
              <w:t>2025</w:t>
            </w:r>
          </w:p>
        </w:tc>
        <w:tc>
          <w:tcPr>
            <w:tcW w:w="6453" w:type="dxa"/>
          </w:tcPr>
          <w:p>
            <w:pPr>
              <w:pStyle w:val="TableParagraph"/>
              <w:spacing w:line="247" w:lineRule="exact"/>
              <w:rPr>
                <w:sz w:val="22"/>
              </w:rPr>
            </w:pPr>
            <w:r>
              <w:rPr>
                <w:sz w:val="22"/>
              </w:rPr>
              <w:t>Advertisement</w:t>
            </w:r>
            <w:r>
              <w:rPr>
                <w:spacing w:val="-6"/>
                <w:sz w:val="22"/>
              </w:rPr>
              <w:t> </w:t>
            </w:r>
            <w:r>
              <w:rPr>
                <w:sz w:val="22"/>
              </w:rPr>
              <w:t>of</w:t>
            </w:r>
            <w:r>
              <w:rPr>
                <w:spacing w:val="-4"/>
                <w:sz w:val="22"/>
              </w:rPr>
              <w:t> </w:t>
            </w:r>
            <w:r>
              <w:rPr>
                <w:sz w:val="22"/>
              </w:rPr>
              <w:t>projects</w:t>
            </w:r>
            <w:r>
              <w:rPr>
                <w:spacing w:val="-6"/>
                <w:sz w:val="22"/>
              </w:rPr>
              <w:t> </w:t>
            </w:r>
            <w:r>
              <w:rPr>
                <w:sz w:val="22"/>
              </w:rPr>
              <w:t>and</w:t>
            </w:r>
            <w:r>
              <w:rPr>
                <w:spacing w:val="-5"/>
                <w:sz w:val="22"/>
              </w:rPr>
              <w:t> </w:t>
            </w:r>
            <w:r>
              <w:rPr>
                <w:sz w:val="22"/>
              </w:rPr>
              <w:t>recruitment</w:t>
            </w:r>
            <w:r>
              <w:rPr>
                <w:spacing w:val="-6"/>
                <w:sz w:val="22"/>
              </w:rPr>
              <w:t> </w:t>
            </w:r>
            <w:r>
              <w:rPr>
                <w:sz w:val="22"/>
              </w:rPr>
              <w:t>of</w:t>
            </w:r>
            <w:r>
              <w:rPr>
                <w:spacing w:val="-3"/>
                <w:sz w:val="22"/>
              </w:rPr>
              <w:t> </w:t>
            </w:r>
            <w:r>
              <w:rPr>
                <w:spacing w:val="-2"/>
                <w:sz w:val="22"/>
              </w:rPr>
              <w:t>applicants</w:t>
            </w:r>
          </w:p>
        </w:tc>
      </w:tr>
      <w:tr>
        <w:trPr>
          <w:trHeight w:val="537" w:hRule="atLeast"/>
        </w:trPr>
        <w:tc>
          <w:tcPr>
            <w:tcW w:w="2572" w:type="dxa"/>
          </w:tcPr>
          <w:p>
            <w:pPr>
              <w:pStyle w:val="TableParagraph"/>
              <w:ind w:left="115"/>
              <w:rPr>
                <w:sz w:val="22"/>
              </w:rPr>
            </w:pPr>
            <w:r>
              <w:rPr>
                <w:sz w:val="22"/>
              </w:rPr>
              <w:t>April</w:t>
            </w:r>
            <w:r>
              <w:rPr>
                <w:spacing w:val="-4"/>
                <w:sz w:val="22"/>
              </w:rPr>
              <w:t> 2025</w:t>
            </w:r>
          </w:p>
        </w:tc>
        <w:tc>
          <w:tcPr>
            <w:tcW w:w="6453" w:type="dxa"/>
          </w:tcPr>
          <w:p>
            <w:pPr>
              <w:pStyle w:val="TableParagraph"/>
              <w:rPr>
                <w:sz w:val="22"/>
              </w:rPr>
            </w:pPr>
            <w:r>
              <w:rPr>
                <w:sz w:val="22"/>
              </w:rPr>
              <w:t>Deadline</w:t>
            </w:r>
            <w:r>
              <w:rPr>
                <w:spacing w:val="-4"/>
                <w:sz w:val="22"/>
              </w:rPr>
              <w:t> </w:t>
            </w:r>
            <w:r>
              <w:rPr>
                <w:sz w:val="22"/>
              </w:rPr>
              <w:t>for</w:t>
            </w:r>
            <w:r>
              <w:rPr>
                <w:spacing w:val="-4"/>
                <w:sz w:val="22"/>
              </w:rPr>
              <w:t> </w:t>
            </w:r>
            <w:r>
              <w:rPr>
                <w:sz w:val="22"/>
              </w:rPr>
              <w:t>nomination</w:t>
            </w:r>
            <w:r>
              <w:rPr>
                <w:spacing w:val="-5"/>
                <w:sz w:val="22"/>
              </w:rPr>
              <w:t> </w:t>
            </w:r>
            <w:r>
              <w:rPr>
                <w:sz w:val="22"/>
              </w:rPr>
              <w:t>of</w:t>
            </w:r>
            <w:r>
              <w:rPr>
                <w:spacing w:val="-6"/>
                <w:sz w:val="22"/>
              </w:rPr>
              <w:t> </w:t>
            </w:r>
            <w:r>
              <w:rPr>
                <w:sz w:val="22"/>
              </w:rPr>
              <w:t>selected</w:t>
            </w:r>
            <w:r>
              <w:rPr>
                <w:spacing w:val="-4"/>
                <w:sz w:val="22"/>
              </w:rPr>
              <w:t> </w:t>
            </w:r>
            <w:r>
              <w:rPr>
                <w:sz w:val="22"/>
              </w:rPr>
              <w:t>candidates</w:t>
            </w:r>
            <w:r>
              <w:rPr>
                <w:spacing w:val="-4"/>
                <w:sz w:val="22"/>
              </w:rPr>
              <w:t> </w:t>
            </w:r>
            <w:r>
              <w:rPr>
                <w:sz w:val="22"/>
              </w:rPr>
              <w:t>for</w:t>
            </w:r>
            <w:r>
              <w:rPr>
                <w:spacing w:val="-4"/>
                <w:sz w:val="22"/>
              </w:rPr>
              <w:t> </w:t>
            </w:r>
            <w:r>
              <w:rPr>
                <w:spacing w:val="-2"/>
                <w:sz w:val="22"/>
              </w:rPr>
              <w:t>studentship</w:t>
            </w:r>
          </w:p>
          <w:p>
            <w:pPr>
              <w:pStyle w:val="TableParagraph"/>
              <w:spacing w:line="240" w:lineRule="auto"/>
              <w:rPr>
                <w:sz w:val="22"/>
              </w:rPr>
            </w:pPr>
            <w:r>
              <w:rPr>
                <w:sz w:val="22"/>
              </w:rPr>
              <w:t>from</w:t>
            </w:r>
            <w:r>
              <w:rPr>
                <w:spacing w:val="-9"/>
                <w:sz w:val="22"/>
              </w:rPr>
              <w:t> </w:t>
            </w:r>
            <w:r>
              <w:rPr>
                <w:sz w:val="22"/>
              </w:rPr>
              <w:t>supervisors</w:t>
            </w:r>
            <w:r>
              <w:rPr>
                <w:spacing w:val="-7"/>
                <w:sz w:val="22"/>
              </w:rPr>
              <w:t> </w:t>
            </w:r>
            <w:r>
              <w:rPr>
                <w:sz w:val="22"/>
              </w:rPr>
              <w:t>to</w:t>
            </w:r>
            <w:r>
              <w:rPr>
                <w:spacing w:val="-5"/>
                <w:sz w:val="22"/>
              </w:rPr>
              <w:t> </w:t>
            </w:r>
            <w:r>
              <w:rPr>
                <w:sz w:val="22"/>
              </w:rPr>
              <w:t>Centre-</w:t>
            </w:r>
            <w:r>
              <w:rPr>
                <w:spacing w:val="-5"/>
                <w:sz w:val="22"/>
              </w:rPr>
              <w:t>UB</w:t>
            </w:r>
          </w:p>
        </w:tc>
      </w:tr>
      <w:tr>
        <w:trPr>
          <w:trHeight w:val="249" w:hRule="atLeast"/>
        </w:trPr>
        <w:tc>
          <w:tcPr>
            <w:tcW w:w="2572" w:type="dxa"/>
            <w:tcBorders>
              <w:bottom w:val="single" w:sz="4" w:space="0" w:color="000000"/>
            </w:tcBorders>
          </w:tcPr>
          <w:p>
            <w:pPr>
              <w:pStyle w:val="TableParagraph"/>
              <w:spacing w:line="229" w:lineRule="exact"/>
              <w:ind w:left="115"/>
              <w:rPr>
                <w:sz w:val="22"/>
              </w:rPr>
            </w:pPr>
            <w:r>
              <w:rPr>
                <w:sz w:val="22"/>
              </w:rPr>
              <w:t>May</w:t>
            </w:r>
            <w:r>
              <w:rPr>
                <w:spacing w:val="-3"/>
                <w:sz w:val="22"/>
              </w:rPr>
              <w:t> </w:t>
            </w:r>
            <w:r>
              <w:rPr>
                <w:spacing w:val="-4"/>
                <w:sz w:val="22"/>
              </w:rPr>
              <w:t>2025</w:t>
            </w:r>
          </w:p>
        </w:tc>
        <w:tc>
          <w:tcPr>
            <w:tcW w:w="6453" w:type="dxa"/>
            <w:tcBorders>
              <w:bottom w:val="single" w:sz="4" w:space="0" w:color="000000"/>
            </w:tcBorders>
          </w:tcPr>
          <w:p>
            <w:pPr>
              <w:pStyle w:val="TableParagraph"/>
              <w:spacing w:line="229" w:lineRule="exact"/>
              <w:rPr>
                <w:sz w:val="22"/>
              </w:rPr>
            </w:pPr>
            <w:r>
              <w:rPr>
                <w:sz w:val="22"/>
              </w:rPr>
              <w:t>Notification</w:t>
            </w:r>
            <w:r>
              <w:rPr>
                <w:spacing w:val="-5"/>
                <w:sz w:val="22"/>
              </w:rPr>
              <w:t> </w:t>
            </w:r>
            <w:r>
              <w:rPr>
                <w:sz w:val="22"/>
              </w:rPr>
              <w:t>of</w:t>
            </w:r>
            <w:r>
              <w:rPr>
                <w:spacing w:val="-4"/>
                <w:sz w:val="22"/>
              </w:rPr>
              <w:t> </w:t>
            </w:r>
            <w:r>
              <w:rPr>
                <w:sz w:val="22"/>
              </w:rPr>
              <w:t>outcomes</w:t>
            </w:r>
            <w:r>
              <w:rPr>
                <w:spacing w:val="-4"/>
                <w:sz w:val="22"/>
              </w:rPr>
              <w:t> </w:t>
            </w:r>
            <w:r>
              <w:rPr>
                <w:sz w:val="22"/>
              </w:rPr>
              <w:t>to </w:t>
            </w:r>
            <w:r>
              <w:rPr>
                <w:spacing w:val="-2"/>
                <w:sz w:val="22"/>
              </w:rPr>
              <w:t>applicant</w:t>
            </w:r>
          </w:p>
        </w:tc>
      </w:tr>
    </w:tbl>
    <w:p>
      <w:pPr>
        <w:pStyle w:val="BodyText"/>
        <w:ind w:left="0" w:firstLine="0"/>
        <w:rPr>
          <w:b/>
        </w:rPr>
      </w:pPr>
    </w:p>
    <w:p>
      <w:pPr>
        <w:pStyle w:val="BodyText"/>
        <w:spacing w:before="4"/>
        <w:ind w:left="0" w:firstLine="0"/>
        <w:rPr>
          <w:b/>
        </w:rPr>
      </w:pPr>
    </w:p>
    <w:p>
      <w:pPr>
        <w:pStyle w:val="BodyText"/>
        <w:ind w:left="120" w:firstLine="0"/>
      </w:pPr>
      <w:r>
        <w:rPr/>
        <w:t>If</w:t>
      </w:r>
      <w:r>
        <w:rPr>
          <w:spacing w:val="-5"/>
        </w:rPr>
        <w:t> </w:t>
      </w:r>
      <w:r>
        <w:rPr/>
        <w:t>you</w:t>
      </w:r>
      <w:r>
        <w:rPr>
          <w:spacing w:val="-4"/>
        </w:rPr>
        <w:t> </w:t>
      </w:r>
      <w:r>
        <w:rPr/>
        <w:t>have</w:t>
      </w:r>
      <w:r>
        <w:rPr>
          <w:spacing w:val="-5"/>
        </w:rPr>
        <w:t> </w:t>
      </w:r>
      <w:r>
        <w:rPr/>
        <w:t>any</w:t>
      </w:r>
      <w:r>
        <w:rPr>
          <w:spacing w:val="-4"/>
        </w:rPr>
        <w:t> </w:t>
      </w:r>
      <w:r>
        <w:rPr/>
        <w:t>enquiries</w:t>
      </w:r>
      <w:r>
        <w:rPr>
          <w:spacing w:val="-5"/>
        </w:rPr>
        <w:t> </w:t>
      </w:r>
      <w:r>
        <w:rPr/>
        <w:t>or</w:t>
      </w:r>
      <w:r>
        <w:rPr>
          <w:spacing w:val="-3"/>
        </w:rPr>
        <w:t> </w:t>
      </w:r>
      <w:r>
        <w:rPr/>
        <w:t>for</w:t>
      </w:r>
      <w:r>
        <w:rPr>
          <w:spacing w:val="-2"/>
        </w:rPr>
        <w:t> </w:t>
      </w:r>
      <w:r>
        <w:rPr/>
        <w:t>further</w:t>
      </w:r>
      <w:r>
        <w:rPr>
          <w:spacing w:val="-3"/>
        </w:rPr>
        <w:t> </w:t>
      </w:r>
      <w:r>
        <w:rPr/>
        <w:t>information,</w:t>
      </w:r>
      <w:r>
        <w:rPr>
          <w:spacing w:val="-6"/>
        </w:rPr>
        <w:t> </w:t>
      </w:r>
      <w:r>
        <w:rPr/>
        <w:t>please</w:t>
      </w:r>
      <w:r>
        <w:rPr>
          <w:spacing w:val="-4"/>
        </w:rPr>
        <w:t> </w:t>
      </w:r>
      <w:r>
        <w:rPr>
          <w:spacing w:val="-2"/>
        </w:rPr>
        <w:t>contact:</w:t>
      </w:r>
    </w:p>
    <w:p>
      <w:pPr>
        <w:pStyle w:val="Heading2"/>
      </w:pPr>
      <w:hyperlink r:id="rId8">
        <w:r>
          <w:rPr>
            <w:color w:val="0462C1"/>
            <w:spacing w:val="-2"/>
            <w:u w:val="single" w:color="0462C1"/>
          </w:rPr>
          <w:t>centre-ubehaviour@contacts.bham.ac.uk</w:t>
        </w:r>
      </w:hyperlink>
    </w:p>
    <w:p>
      <w:pPr>
        <w:pStyle w:val="BodyText"/>
        <w:ind w:left="0" w:firstLine="0"/>
        <w:rPr>
          <w:b/>
        </w:rPr>
      </w:pPr>
    </w:p>
    <w:p>
      <w:pPr>
        <w:pStyle w:val="BodyText"/>
        <w:spacing w:before="1"/>
        <w:ind w:left="0" w:firstLine="0"/>
        <w:rPr>
          <w:b/>
        </w:rPr>
      </w:pPr>
    </w:p>
    <w:p>
      <w:pPr>
        <w:pStyle w:val="BodyText"/>
        <w:ind w:left="120" w:right="43" w:firstLine="0"/>
      </w:pPr>
      <w:r>
        <w:rPr/>
        <w:t>This</w:t>
      </w:r>
      <w:r>
        <w:rPr>
          <w:spacing w:val="-2"/>
        </w:rPr>
        <w:t> </w:t>
      </w:r>
      <w:r>
        <w:rPr/>
        <w:t>call</w:t>
      </w:r>
      <w:r>
        <w:rPr>
          <w:spacing w:val="-3"/>
        </w:rPr>
        <w:t> </w:t>
      </w:r>
      <w:r>
        <w:rPr/>
        <w:t>is</w:t>
      </w:r>
      <w:r>
        <w:rPr>
          <w:spacing w:val="-4"/>
        </w:rPr>
        <w:t> </w:t>
      </w:r>
      <w:r>
        <w:rPr/>
        <w:t>specifically</w:t>
      </w:r>
      <w:r>
        <w:rPr>
          <w:spacing w:val="-2"/>
        </w:rPr>
        <w:t> </w:t>
      </w:r>
      <w:r>
        <w:rPr/>
        <w:t>for</w:t>
      </w:r>
      <w:r>
        <w:rPr>
          <w:spacing w:val="-4"/>
        </w:rPr>
        <w:t> </w:t>
      </w:r>
      <w:r>
        <w:rPr/>
        <w:t>PhD</w:t>
      </w:r>
      <w:r>
        <w:rPr>
          <w:spacing w:val="-1"/>
        </w:rPr>
        <w:t> </w:t>
      </w:r>
      <w:r>
        <w:rPr/>
        <w:t>project</w:t>
      </w:r>
      <w:r>
        <w:rPr>
          <w:spacing w:val="-3"/>
        </w:rPr>
        <w:t> </w:t>
      </w:r>
      <w:r>
        <w:rPr/>
        <w:t>funded</w:t>
      </w:r>
      <w:r>
        <w:rPr>
          <w:spacing w:val="-2"/>
        </w:rPr>
        <w:t> </w:t>
      </w:r>
      <w:r>
        <w:rPr/>
        <w:t>by</w:t>
      </w:r>
      <w:r>
        <w:rPr>
          <w:spacing w:val="-2"/>
        </w:rPr>
        <w:t> </w:t>
      </w:r>
      <w:r>
        <w:rPr/>
        <w:t>the</w:t>
      </w:r>
      <w:r>
        <w:rPr>
          <w:spacing w:val="-2"/>
        </w:rPr>
        <w:t> </w:t>
      </w:r>
      <w:r>
        <w:rPr/>
        <w:t>ESRC</w:t>
      </w:r>
      <w:r>
        <w:rPr>
          <w:spacing w:val="-2"/>
        </w:rPr>
        <w:t> </w:t>
      </w:r>
      <w:r>
        <w:rPr/>
        <w:t>and</w:t>
      </w:r>
      <w:r>
        <w:rPr>
          <w:spacing w:val="-3"/>
        </w:rPr>
        <w:t> </w:t>
      </w:r>
      <w:r>
        <w:rPr/>
        <w:t>the</w:t>
      </w:r>
      <w:r>
        <w:rPr>
          <w:spacing w:val="-4"/>
        </w:rPr>
        <w:t> </w:t>
      </w:r>
      <w:r>
        <w:rPr/>
        <w:t>University</w:t>
      </w:r>
      <w:r>
        <w:rPr>
          <w:spacing w:val="-3"/>
        </w:rPr>
        <w:t> </w:t>
      </w:r>
      <w:r>
        <w:rPr/>
        <w:t>of</w:t>
      </w:r>
      <w:r>
        <w:rPr>
          <w:spacing w:val="-4"/>
        </w:rPr>
        <w:t> </w:t>
      </w:r>
      <w:r>
        <w:rPr/>
        <w:t>Birmingham.</w:t>
      </w:r>
      <w:r>
        <w:rPr>
          <w:spacing w:val="-4"/>
        </w:rPr>
        <w:t> </w:t>
      </w:r>
      <w:r>
        <w:rPr/>
        <w:t>We</w:t>
      </w:r>
      <w:r>
        <w:rPr>
          <w:spacing w:val="-2"/>
        </w:rPr>
        <w:t> </w:t>
      </w:r>
      <w:r>
        <w:rPr/>
        <w:t>also welcome applications funded by external partners. Please contact us at </w:t>
      </w:r>
      <w:hyperlink r:id="rId8">
        <w:r>
          <w:rPr>
            <w:b/>
            <w:color w:val="0462C1"/>
            <w:u w:val="single" w:color="0462C1"/>
          </w:rPr>
          <w:t>centre-</w:t>
        </w:r>
      </w:hyperlink>
      <w:r>
        <w:rPr>
          <w:b/>
          <w:color w:val="0462C1"/>
          <w:u w:val="none"/>
        </w:rPr>
        <w:t> </w:t>
      </w:r>
      <w:hyperlink r:id="rId8">
        <w:r>
          <w:rPr>
            <w:b/>
            <w:color w:val="0462C1"/>
            <w:u w:val="single" w:color="0462C1"/>
          </w:rPr>
          <w:t>ubehaviour@contacts.bham.ac.uk</w:t>
        </w:r>
      </w:hyperlink>
      <w:r>
        <w:rPr>
          <w:b/>
          <w:color w:val="0462C1"/>
          <w:u w:val="none"/>
        </w:rPr>
        <w:t> </w:t>
      </w:r>
      <w:r>
        <w:rPr>
          <w:u w:val="none"/>
        </w:rPr>
        <w:t>to discuss this opportunity in more detail, including the application process and timeline.</w:t>
      </w:r>
    </w:p>
    <w:sectPr>
      <w:pgSz w:w="11910" w:h="16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80" w:hanging="360"/>
      </w:pPr>
      <w:rPr>
        <w:rFonts w:hint="default" w:ascii="Carlito" w:hAnsi="Carlito" w:eastAsia="Carlito" w:cs="Carlito"/>
        <w:b w:val="0"/>
        <w:bCs w:val="0"/>
        <w:i w:val="0"/>
        <w:iCs w:val="0"/>
        <w:spacing w:val="0"/>
        <w:w w:val="100"/>
        <w:sz w:val="22"/>
        <w:szCs w:val="22"/>
        <w:lang w:val="en-US" w:eastAsia="en-US" w:bidi="ar-SA"/>
      </w:rPr>
    </w:lvl>
    <w:lvl w:ilvl="1">
      <w:start w:val="0"/>
      <w:numFmt w:val="bullet"/>
      <w:lvlText w:val="o"/>
      <w:lvlJc w:val="left"/>
      <w:pPr>
        <w:ind w:left="120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094" w:hanging="360"/>
      </w:pPr>
      <w:rPr>
        <w:rFonts w:hint="default"/>
        <w:lang w:val="en-US" w:eastAsia="en-US" w:bidi="ar-SA"/>
      </w:rPr>
    </w:lvl>
    <w:lvl w:ilvl="3">
      <w:start w:val="0"/>
      <w:numFmt w:val="bullet"/>
      <w:lvlText w:val="•"/>
      <w:lvlJc w:val="left"/>
      <w:pPr>
        <w:ind w:left="2988" w:hanging="360"/>
      </w:pPr>
      <w:rPr>
        <w:rFonts w:hint="default"/>
        <w:lang w:val="en-US" w:eastAsia="en-US" w:bidi="ar-SA"/>
      </w:rPr>
    </w:lvl>
    <w:lvl w:ilvl="4">
      <w:start w:val="0"/>
      <w:numFmt w:val="bullet"/>
      <w:lvlText w:val="•"/>
      <w:lvlJc w:val="left"/>
      <w:pPr>
        <w:ind w:left="3882" w:hanging="360"/>
      </w:pPr>
      <w:rPr>
        <w:rFonts w:hint="default"/>
        <w:lang w:val="en-US" w:eastAsia="en-US" w:bidi="ar-SA"/>
      </w:rPr>
    </w:lvl>
    <w:lvl w:ilvl="5">
      <w:start w:val="0"/>
      <w:numFmt w:val="bullet"/>
      <w:lvlText w:val="•"/>
      <w:lvlJc w:val="left"/>
      <w:pPr>
        <w:ind w:left="4776" w:hanging="360"/>
      </w:pPr>
      <w:rPr>
        <w:rFonts w:hint="default"/>
        <w:lang w:val="en-US" w:eastAsia="en-US" w:bidi="ar-SA"/>
      </w:rPr>
    </w:lvl>
    <w:lvl w:ilvl="6">
      <w:start w:val="0"/>
      <w:numFmt w:val="bullet"/>
      <w:lvlText w:val="•"/>
      <w:lvlJc w:val="left"/>
      <w:pPr>
        <w:ind w:left="5670" w:hanging="360"/>
      </w:pPr>
      <w:rPr>
        <w:rFonts w:hint="default"/>
        <w:lang w:val="en-US" w:eastAsia="en-US" w:bidi="ar-SA"/>
      </w:rPr>
    </w:lvl>
    <w:lvl w:ilvl="7">
      <w:start w:val="0"/>
      <w:numFmt w:val="bullet"/>
      <w:lvlText w:val="•"/>
      <w:lvlJc w:val="left"/>
      <w:pPr>
        <w:ind w:left="6564" w:hanging="360"/>
      </w:pPr>
      <w:rPr>
        <w:rFonts w:hint="default"/>
        <w:lang w:val="en-US" w:eastAsia="en-US" w:bidi="ar-SA"/>
      </w:rPr>
    </w:lvl>
    <w:lvl w:ilvl="8">
      <w:start w:val="0"/>
      <w:numFmt w:val="bullet"/>
      <w:lvlText w:val="•"/>
      <w:lvlJc w:val="left"/>
      <w:pPr>
        <w:ind w:left="7458" w:hanging="360"/>
      </w:pPr>
      <w:rPr>
        <w:rFonts w:hint="default"/>
        <w:lang w:val="en-US" w:eastAsia="en-US" w:bidi="ar-SA"/>
      </w:rPr>
    </w:lvl>
  </w:abstractNum>
  <w:abstractNum w:abstractNumId="0">
    <w:multiLevelType w:val="hybridMultilevel"/>
    <w:lvl w:ilvl="0">
      <w:start w:val="0"/>
      <w:numFmt w:val="bullet"/>
      <w:lvlText w:val=""/>
      <w:lvlJc w:val="left"/>
      <w:pPr>
        <w:ind w:left="4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56" w:hanging="360"/>
      </w:pPr>
      <w:rPr>
        <w:rFonts w:hint="default"/>
        <w:lang w:val="en-US" w:eastAsia="en-US" w:bidi="ar-SA"/>
      </w:rPr>
    </w:lvl>
    <w:lvl w:ilvl="2">
      <w:start w:val="0"/>
      <w:numFmt w:val="bullet"/>
      <w:lvlText w:val="•"/>
      <w:lvlJc w:val="left"/>
      <w:pPr>
        <w:ind w:left="2233" w:hanging="360"/>
      </w:pPr>
      <w:rPr>
        <w:rFonts w:hint="default"/>
        <w:lang w:val="en-US" w:eastAsia="en-US" w:bidi="ar-SA"/>
      </w:rPr>
    </w:lvl>
    <w:lvl w:ilvl="3">
      <w:start w:val="0"/>
      <w:numFmt w:val="bullet"/>
      <w:lvlText w:val="•"/>
      <w:lvlJc w:val="left"/>
      <w:pPr>
        <w:ind w:left="3109" w:hanging="360"/>
      </w:pPr>
      <w:rPr>
        <w:rFonts w:hint="default"/>
        <w:lang w:val="en-US" w:eastAsia="en-US" w:bidi="ar-SA"/>
      </w:rPr>
    </w:lvl>
    <w:lvl w:ilvl="4">
      <w:start w:val="0"/>
      <w:numFmt w:val="bullet"/>
      <w:lvlText w:val="•"/>
      <w:lvlJc w:val="left"/>
      <w:pPr>
        <w:ind w:left="3986" w:hanging="360"/>
      </w:pPr>
      <w:rPr>
        <w:rFonts w:hint="default"/>
        <w:lang w:val="en-US" w:eastAsia="en-US" w:bidi="ar-SA"/>
      </w:rPr>
    </w:lvl>
    <w:lvl w:ilvl="5">
      <w:start w:val="0"/>
      <w:numFmt w:val="bullet"/>
      <w:lvlText w:val="•"/>
      <w:lvlJc w:val="left"/>
      <w:pPr>
        <w:ind w:left="4863"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616" w:hanging="360"/>
      </w:pPr>
      <w:rPr>
        <w:rFonts w:hint="default"/>
        <w:lang w:val="en-US" w:eastAsia="en-US" w:bidi="ar-SA"/>
      </w:rPr>
    </w:lvl>
    <w:lvl w:ilvl="8">
      <w:start w:val="0"/>
      <w:numFmt w:val="bullet"/>
      <w:lvlText w:val="•"/>
      <w:lvlJc w:val="left"/>
      <w:pPr>
        <w:ind w:left="749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ind w:left="480" w:hanging="360"/>
    </w:pPr>
    <w:rPr>
      <w:rFonts w:ascii="Carlito" w:hAnsi="Carlito" w:eastAsia="Carlito" w:cs="Carlito"/>
      <w:sz w:val="22"/>
      <w:szCs w:val="22"/>
      <w:lang w:val="en-US" w:eastAsia="en-US" w:bidi="ar-SA"/>
    </w:rPr>
  </w:style>
  <w:style w:styleId="Heading1" w:type="paragraph">
    <w:name w:val="Heading 1"/>
    <w:basedOn w:val="Normal"/>
    <w:uiPriority w:val="1"/>
    <w:qFormat/>
    <w:pPr>
      <w:ind w:left="120"/>
      <w:outlineLvl w:val="1"/>
    </w:pPr>
    <w:rPr>
      <w:rFonts w:ascii="Carlito" w:hAnsi="Carlito" w:eastAsia="Carlito" w:cs="Carlito"/>
      <w:b/>
      <w:bCs/>
      <w:sz w:val="28"/>
      <w:szCs w:val="28"/>
      <w:lang w:val="en-US" w:eastAsia="en-US" w:bidi="ar-SA"/>
    </w:rPr>
  </w:style>
  <w:style w:styleId="Heading2" w:type="paragraph">
    <w:name w:val="Heading 2"/>
    <w:basedOn w:val="Normal"/>
    <w:uiPriority w:val="1"/>
    <w:qFormat/>
    <w:pPr>
      <w:ind w:left="120"/>
      <w:outlineLvl w:val="2"/>
    </w:pPr>
    <w:rPr>
      <w:rFonts w:ascii="Carlito" w:hAnsi="Carlito" w:eastAsia="Carlito" w:cs="Carlito"/>
      <w:b/>
      <w:bCs/>
      <w:sz w:val="22"/>
      <w:szCs w:val="22"/>
      <w:lang w:val="en-US" w:eastAsia="en-US" w:bidi="ar-SA"/>
    </w:rPr>
  </w:style>
  <w:style w:styleId="Heading3" w:type="paragraph">
    <w:name w:val="Heading 3"/>
    <w:basedOn w:val="Normal"/>
    <w:uiPriority w:val="1"/>
    <w:qFormat/>
    <w:pPr>
      <w:spacing w:line="265" w:lineRule="exact"/>
      <w:ind w:left="480" w:hanging="360"/>
      <w:outlineLvl w:val="3"/>
    </w:pPr>
    <w:rPr>
      <w:rFonts w:ascii="Carlito" w:hAnsi="Carlito" w:eastAsia="Carlito" w:cs="Carlito"/>
      <w:b/>
      <w:bCs/>
      <w:i/>
      <w:iCs/>
      <w:sz w:val="22"/>
      <w:szCs w:val="22"/>
      <w:lang w:val="en-US" w:eastAsia="en-US" w:bidi="ar-SA"/>
    </w:rPr>
  </w:style>
  <w:style w:styleId="ListParagraph" w:type="paragraph">
    <w:name w:val="List Paragraph"/>
    <w:basedOn w:val="Normal"/>
    <w:uiPriority w:val="1"/>
    <w:qFormat/>
    <w:pPr>
      <w:ind w:left="480" w:hanging="360"/>
    </w:pPr>
    <w:rPr>
      <w:rFonts w:ascii="Carlito" w:hAnsi="Carlito" w:eastAsia="Carlito" w:cs="Carlito"/>
      <w:lang w:val="en-US" w:eastAsia="en-US" w:bidi="ar-SA"/>
    </w:rPr>
  </w:style>
  <w:style w:styleId="TableParagraph" w:type="paragraph">
    <w:name w:val="Table Paragraph"/>
    <w:basedOn w:val="Normal"/>
    <w:uiPriority w:val="1"/>
    <w:qFormat/>
    <w:pPr>
      <w:spacing w:line="249" w:lineRule="exact"/>
      <w:ind w:left="373"/>
    </w:pPr>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kri.org/councils/esrc/guidance-for-applicants/check-if-you-are-eligible-for-funding/" TargetMode="External"/><Relationship Id="rId7" Type="http://schemas.openxmlformats.org/officeDocument/2006/relationships/hyperlink" Target="https://forms.office.com/e/YHaYJknMek" TargetMode="External"/><Relationship Id="rId8" Type="http://schemas.openxmlformats.org/officeDocument/2006/relationships/hyperlink" Target="mailto:centre-ubehaviour@contacts.bham.ac.uk"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Veldhuijzen van Zanten (Sport, Exercise and Rehabilitation Sciences)</dc:creator>
  <dcterms:created xsi:type="dcterms:W3CDTF">2024-10-03T12:06:21Z</dcterms:created>
  <dcterms:modified xsi:type="dcterms:W3CDTF">2024-10-03T12:06:21Z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for Microsoft 365</vt:lpwstr>
  </property>
  <property fmtid="{D5CDD505-2E9C-101B-9397-08002B2CF9AE}" pid="4" name="LastSaved">
    <vt:filetime>2024-10-03T00:00:00Z</vt:filetime>
  </property>
  <property fmtid="{D5CDD505-2E9C-101B-9397-08002B2CF9AE}" pid="5" name="Producer">
    <vt:lpwstr>3-Heights(TM) PDF Security Shell 4.8.25.2 (http://www.pdf-tools.com)</vt:lpwstr>
  </property>
</Properties>
</file>