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440E1" w14:textId="77777777" w:rsidR="008C05CA" w:rsidRPr="006130AE" w:rsidRDefault="008C05CA" w:rsidP="006130AE">
      <w:pPr>
        <w:pStyle w:val="Title"/>
        <w:rPr>
          <w:highlight w:val="white"/>
        </w:rPr>
      </w:pPr>
      <w:r w:rsidRPr="006130AE">
        <w:t>National Institute for Health Research Policy Research Programme Project: Promoting healthier food in secondary schools: developing recommendations to enhance existing national school food policy: the ‘EPIC’ study</w:t>
      </w:r>
    </w:p>
    <w:p w14:paraId="61F9FAB6" w14:textId="77777777" w:rsidR="008C05CA" w:rsidRPr="000F404F" w:rsidRDefault="008C05CA" w:rsidP="008C05CA">
      <w:pPr>
        <w:spacing w:after="0" w:line="240" w:lineRule="auto"/>
        <w:rPr>
          <w:rFonts w:eastAsia="Arial" w:cstheme="minorHAnsi"/>
          <w:i/>
          <w:highlight w:val="white"/>
        </w:rPr>
      </w:pPr>
    </w:p>
    <w:p w14:paraId="4E140570" w14:textId="0D051801" w:rsidR="008C05CA" w:rsidRPr="000F404F" w:rsidRDefault="008C05CA" w:rsidP="008C05CA">
      <w:pPr>
        <w:spacing w:after="0" w:line="240" w:lineRule="auto"/>
        <w:rPr>
          <w:rFonts w:eastAsia="Arial" w:cstheme="minorHAnsi"/>
        </w:rPr>
      </w:pPr>
      <w:r w:rsidRPr="000F404F">
        <w:rPr>
          <w:rFonts w:eastAsia="Arial" w:cstheme="minorHAnsi"/>
          <w:b/>
          <w:bCs/>
          <w:highlight w:val="white"/>
        </w:rPr>
        <w:t>NIHR reference number</w:t>
      </w:r>
      <w:r w:rsidR="00783667" w:rsidRPr="000F404F">
        <w:rPr>
          <w:rFonts w:eastAsia="Arial" w:cstheme="minorHAnsi"/>
          <w:b/>
          <w:bCs/>
        </w:rPr>
        <w:t>:</w:t>
      </w:r>
      <w:r w:rsidR="00C7730D" w:rsidRPr="000F404F">
        <w:rPr>
          <w:rFonts w:eastAsia="Arial" w:cstheme="minorHAnsi"/>
          <w:b/>
          <w:bCs/>
        </w:rPr>
        <w:t xml:space="preserve"> </w:t>
      </w:r>
      <w:r w:rsidRPr="000F404F">
        <w:rPr>
          <w:rFonts w:eastAsia="Arial" w:cstheme="minorHAnsi"/>
        </w:rPr>
        <w:t>NIHR204247</w:t>
      </w:r>
      <w:r w:rsidRPr="000F404F">
        <w:rPr>
          <w:rFonts w:eastAsia="Arial" w:cstheme="minorHAnsi"/>
        </w:rPr>
        <w:cr/>
      </w:r>
    </w:p>
    <w:p w14:paraId="7121740C" w14:textId="44EF28E6" w:rsidR="008C05CA" w:rsidRDefault="00783667" w:rsidP="008C05CA">
      <w:pPr>
        <w:spacing w:after="0" w:line="240" w:lineRule="auto"/>
        <w:rPr>
          <w:rFonts w:eastAsia="Arial" w:cstheme="minorHAnsi"/>
        </w:rPr>
      </w:pPr>
      <w:r w:rsidRPr="000F404F">
        <w:rPr>
          <w:rFonts w:eastAsia="Arial" w:cstheme="minorHAnsi"/>
          <w:b/>
          <w:bCs/>
        </w:rPr>
        <w:t>D</w:t>
      </w:r>
      <w:r w:rsidR="008C05CA" w:rsidRPr="000F404F">
        <w:rPr>
          <w:rFonts w:eastAsia="Arial" w:cstheme="minorHAnsi"/>
          <w:b/>
          <w:bCs/>
        </w:rPr>
        <w:t xml:space="preserve">ate of </w:t>
      </w:r>
      <w:r w:rsidR="003608FC">
        <w:rPr>
          <w:rFonts w:eastAsia="Arial" w:cstheme="minorHAnsi"/>
          <w:b/>
          <w:bCs/>
        </w:rPr>
        <w:t xml:space="preserve">original </w:t>
      </w:r>
      <w:r w:rsidR="008C05CA" w:rsidRPr="000F404F">
        <w:rPr>
          <w:rFonts w:eastAsia="Arial" w:cstheme="minorHAnsi"/>
          <w:b/>
          <w:bCs/>
        </w:rPr>
        <w:t>report submission</w:t>
      </w:r>
      <w:r w:rsidRPr="000F404F">
        <w:rPr>
          <w:rFonts w:eastAsia="Arial" w:cstheme="minorHAnsi"/>
          <w:b/>
          <w:bCs/>
        </w:rPr>
        <w:t>:</w:t>
      </w:r>
      <w:r w:rsidR="00C7730D" w:rsidRPr="000F404F">
        <w:rPr>
          <w:rFonts w:eastAsia="Arial" w:cstheme="minorHAnsi"/>
          <w:b/>
          <w:bCs/>
        </w:rPr>
        <w:t xml:space="preserve"> </w:t>
      </w:r>
      <w:r w:rsidR="003C3954">
        <w:rPr>
          <w:rFonts w:eastAsia="Arial" w:cstheme="minorHAnsi"/>
        </w:rPr>
        <w:t>23</w:t>
      </w:r>
      <w:r w:rsidR="003C3954" w:rsidRPr="003C3954">
        <w:rPr>
          <w:rFonts w:eastAsia="Arial" w:cstheme="minorHAnsi"/>
          <w:vertAlign w:val="superscript"/>
        </w:rPr>
        <w:t>rd</w:t>
      </w:r>
      <w:r w:rsidR="003C3954">
        <w:rPr>
          <w:rFonts w:eastAsia="Arial" w:cstheme="minorHAnsi"/>
        </w:rPr>
        <w:t xml:space="preserve"> </w:t>
      </w:r>
      <w:r w:rsidR="00BD625A" w:rsidRPr="000F404F">
        <w:rPr>
          <w:rFonts w:eastAsia="Arial" w:cstheme="minorHAnsi"/>
        </w:rPr>
        <w:t>February 2024</w:t>
      </w:r>
    </w:p>
    <w:p w14:paraId="1B25CFCA" w14:textId="2CE1150D" w:rsidR="003608FC" w:rsidRDefault="003608FC" w:rsidP="008C05CA">
      <w:pPr>
        <w:spacing w:after="0" w:line="240" w:lineRule="auto"/>
        <w:rPr>
          <w:rFonts w:eastAsia="Arial" w:cstheme="minorHAnsi"/>
          <w:b/>
          <w:bCs/>
        </w:rPr>
      </w:pPr>
      <w:r>
        <w:rPr>
          <w:rFonts w:eastAsia="Arial" w:cstheme="minorHAnsi"/>
          <w:b/>
          <w:bCs/>
        </w:rPr>
        <w:t xml:space="preserve">Date of revised report submission: </w:t>
      </w:r>
      <w:r w:rsidR="000B3922" w:rsidRPr="003F3F5D">
        <w:rPr>
          <w:rFonts w:eastAsia="Arial" w:cstheme="minorHAnsi"/>
        </w:rPr>
        <w:t>1</w:t>
      </w:r>
      <w:r w:rsidR="00A82246" w:rsidRPr="003F3F5D">
        <w:rPr>
          <w:rFonts w:eastAsia="Arial" w:cstheme="minorHAnsi"/>
        </w:rPr>
        <w:t>5</w:t>
      </w:r>
      <w:r w:rsidR="000B3922" w:rsidRPr="003F3F5D">
        <w:rPr>
          <w:rFonts w:eastAsia="Arial" w:cstheme="minorHAnsi"/>
          <w:vertAlign w:val="superscript"/>
        </w:rPr>
        <w:t>th</w:t>
      </w:r>
      <w:r w:rsidR="000B3922" w:rsidRPr="003F3F5D">
        <w:rPr>
          <w:rFonts w:eastAsia="Arial" w:cstheme="minorHAnsi"/>
        </w:rPr>
        <w:t xml:space="preserve"> April 2024</w:t>
      </w:r>
    </w:p>
    <w:p w14:paraId="44113EBC" w14:textId="2C4A20E5" w:rsidR="003F3F5D" w:rsidRPr="003608FC" w:rsidRDefault="003F3F5D" w:rsidP="003F3F5D">
      <w:pPr>
        <w:spacing w:after="0" w:line="240" w:lineRule="auto"/>
        <w:rPr>
          <w:rFonts w:eastAsia="Arial" w:cstheme="minorHAnsi"/>
          <w:b/>
          <w:bCs/>
        </w:rPr>
      </w:pPr>
      <w:r>
        <w:rPr>
          <w:rFonts w:eastAsia="Arial" w:cstheme="minorHAnsi"/>
          <w:b/>
          <w:bCs/>
        </w:rPr>
        <w:t>A</w:t>
      </w:r>
      <w:r w:rsidR="003C253E">
        <w:rPr>
          <w:rFonts w:eastAsia="Arial" w:cstheme="minorHAnsi"/>
          <w:b/>
          <w:bCs/>
        </w:rPr>
        <w:t>ppendix 1 a</w:t>
      </w:r>
      <w:r>
        <w:rPr>
          <w:rFonts w:eastAsia="Arial" w:cstheme="minorHAnsi"/>
          <w:b/>
          <w:bCs/>
        </w:rPr>
        <w:t xml:space="preserve">mended: </w:t>
      </w:r>
      <w:r w:rsidRPr="003F3F5D">
        <w:rPr>
          <w:rFonts w:eastAsia="Arial" w:cstheme="minorHAnsi"/>
        </w:rPr>
        <w:t>26</w:t>
      </w:r>
      <w:r w:rsidRPr="003F3F5D">
        <w:rPr>
          <w:rFonts w:eastAsia="Arial" w:cstheme="minorHAnsi"/>
          <w:vertAlign w:val="superscript"/>
        </w:rPr>
        <w:t>th</w:t>
      </w:r>
      <w:r w:rsidRPr="003F3F5D">
        <w:rPr>
          <w:rFonts w:eastAsia="Arial" w:cstheme="minorHAnsi"/>
        </w:rPr>
        <w:t xml:space="preserve"> April 2024</w:t>
      </w:r>
    </w:p>
    <w:p w14:paraId="2B6DF2D0" w14:textId="77777777" w:rsidR="008C05CA" w:rsidRPr="000F404F" w:rsidRDefault="008C05CA" w:rsidP="008C05CA">
      <w:pPr>
        <w:spacing w:after="0" w:line="240" w:lineRule="auto"/>
        <w:rPr>
          <w:rFonts w:eastAsia="Arial" w:cstheme="minorHAnsi"/>
        </w:rPr>
      </w:pPr>
    </w:p>
    <w:p w14:paraId="3408D22E" w14:textId="77777777" w:rsidR="008C05CA" w:rsidRPr="000F404F" w:rsidRDefault="00F31A0A" w:rsidP="008C05CA">
      <w:pPr>
        <w:spacing w:after="0" w:line="240" w:lineRule="auto"/>
        <w:rPr>
          <w:rFonts w:cstheme="minorHAnsi"/>
          <w:b/>
          <w:bCs/>
        </w:rPr>
      </w:pPr>
      <w:r w:rsidRPr="000F404F">
        <w:rPr>
          <w:rFonts w:eastAsia="Arial" w:cstheme="minorHAnsi"/>
          <w:b/>
          <w:bCs/>
        </w:rPr>
        <w:t>List</w:t>
      </w:r>
      <w:r w:rsidR="008C05CA" w:rsidRPr="000F404F">
        <w:rPr>
          <w:rFonts w:eastAsia="Arial" w:cstheme="minorHAnsi"/>
          <w:b/>
          <w:bCs/>
        </w:rPr>
        <w:t xml:space="preserve"> of authors/contributors</w:t>
      </w:r>
      <w:r w:rsidRPr="000F404F">
        <w:rPr>
          <w:rFonts w:eastAsia="Arial" w:cstheme="minorHAnsi"/>
          <w:b/>
          <w:bCs/>
        </w:rPr>
        <w:t>:</w:t>
      </w:r>
    </w:p>
    <w:p w14:paraId="51740687" w14:textId="77777777" w:rsidR="008C05CA" w:rsidRPr="000F404F" w:rsidRDefault="008C05CA">
      <w:pPr>
        <w:rPr>
          <w:rFonts w:cstheme="minorHAnsi"/>
        </w:rPr>
      </w:pPr>
      <w:r w:rsidRPr="000F404F">
        <w:rPr>
          <w:rFonts w:cstheme="minorHAnsi"/>
        </w:rPr>
        <w:t>Marie Murphy</w:t>
      </w:r>
      <w:r w:rsidR="00783667" w:rsidRPr="000F404F">
        <w:rPr>
          <w:rFonts w:cstheme="minorHAnsi"/>
          <w:vertAlign w:val="superscript"/>
        </w:rPr>
        <w:t>1</w:t>
      </w:r>
      <w:r w:rsidRPr="000F404F">
        <w:rPr>
          <w:rFonts w:cstheme="minorHAnsi"/>
        </w:rPr>
        <w:t>, Alexandra Dobell</w:t>
      </w:r>
      <w:r w:rsidR="00783667" w:rsidRPr="000F404F">
        <w:rPr>
          <w:rFonts w:cstheme="minorHAnsi"/>
          <w:vertAlign w:val="superscript"/>
        </w:rPr>
        <w:t>1</w:t>
      </w:r>
      <w:r w:rsidRPr="000F404F">
        <w:rPr>
          <w:rFonts w:cstheme="minorHAnsi"/>
        </w:rPr>
        <w:t xml:space="preserve">, </w:t>
      </w:r>
      <w:r w:rsidR="00783667" w:rsidRPr="000F404F">
        <w:rPr>
          <w:rFonts w:cstheme="minorHAnsi"/>
        </w:rPr>
        <w:t>Peymane Adab</w:t>
      </w:r>
      <w:r w:rsidR="00783667" w:rsidRPr="000F404F">
        <w:rPr>
          <w:rFonts w:cstheme="minorHAnsi"/>
          <w:vertAlign w:val="superscript"/>
        </w:rPr>
        <w:t>1</w:t>
      </w:r>
      <w:r w:rsidR="00783667" w:rsidRPr="000F404F">
        <w:rPr>
          <w:rFonts w:cstheme="minorHAnsi"/>
        </w:rPr>
        <w:t>, Jayne Woodside</w:t>
      </w:r>
      <w:r w:rsidR="00F31A0A" w:rsidRPr="000F404F">
        <w:rPr>
          <w:rStyle w:val="normaltextrun"/>
          <w:rFonts w:cstheme="minorHAnsi"/>
          <w:vertAlign w:val="superscript"/>
        </w:rPr>
        <w:t>2</w:t>
      </w:r>
      <w:r w:rsidR="00783667" w:rsidRPr="000F404F">
        <w:rPr>
          <w:rFonts w:cstheme="minorHAnsi"/>
        </w:rPr>
        <w:t>, Emma Frew</w:t>
      </w:r>
      <w:r w:rsidR="00783667" w:rsidRPr="000F404F">
        <w:rPr>
          <w:rFonts w:cstheme="minorHAnsi"/>
          <w:vertAlign w:val="superscript"/>
        </w:rPr>
        <w:t>1</w:t>
      </w:r>
      <w:r w:rsidR="00783667" w:rsidRPr="000F404F">
        <w:rPr>
          <w:rFonts w:cstheme="minorHAnsi"/>
        </w:rPr>
        <w:t>, Suzanne Spence</w:t>
      </w:r>
      <w:r w:rsidR="00F31A0A" w:rsidRPr="000F404F">
        <w:rPr>
          <w:rStyle w:val="normaltextrun"/>
          <w:rFonts w:cstheme="minorHAnsi"/>
          <w:vertAlign w:val="superscript"/>
        </w:rPr>
        <w:t>3</w:t>
      </w:r>
      <w:r w:rsidR="00783667" w:rsidRPr="000F404F">
        <w:rPr>
          <w:rFonts w:cstheme="minorHAnsi"/>
        </w:rPr>
        <w:t>, Clare Madden</w:t>
      </w:r>
      <w:r w:rsidR="00874160" w:rsidRPr="000F404F">
        <w:rPr>
          <w:rFonts w:cstheme="minorHAnsi"/>
          <w:vertAlign w:val="superscript"/>
        </w:rPr>
        <w:t>4</w:t>
      </w:r>
      <w:r w:rsidR="00783667" w:rsidRPr="000F404F">
        <w:rPr>
          <w:rFonts w:cstheme="minorHAnsi"/>
        </w:rPr>
        <w:t>, Miranda Pallan</w:t>
      </w:r>
      <w:r w:rsidR="00783667" w:rsidRPr="000F404F">
        <w:rPr>
          <w:rFonts w:cstheme="minorHAnsi"/>
          <w:vertAlign w:val="superscript"/>
        </w:rPr>
        <w:t>1</w:t>
      </w:r>
    </w:p>
    <w:p w14:paraId="6B2B3E62" w14:textId="77777777" w:rsidR="00783667" w:rsidRPr="000F404F" w:rsidRDefault="00783667" w:rsidP="00783667">
      <w:pPr>
        <w:rPr>
          <w:rFonts w:cstheme="minorHAnsi"/>
        </w:rPr>
      </w:pPr>
      <w:r w:rsidRPr="000F404F">
        <w:rPr>
          <w:rFonts w:cstheme="minorHAnsi"/>
          <w:vertAlign w:val="superscript"/>
        </w:rPr>
        <w:t>1</w:t>
      </w:r>
      <w:r w:rsidRPr="000F404F">
        <w:rPr>
          <w:rFonts w:cstheme="minorHAnsi"/>
        </w:rPr>
        <w:t>Institute of Applied Health Research, Medical and Dental School, University of Birmingham, Birmingham, UK </w:t>
      </w:r>
    </w:p>
    <w:p w14:paraId="75053188" w14:textId="77777777" w:rsidR="00F31A0A" w:rsidRPr="000F404F" w:rsidRDefault="00F31A0A" w:rsidP="00F31A0A">
      <w:pPr>
        <w:pStyle w:val="paragraph"/>
        <w:spacing w:after="0"/>
        <w:textAlignment w:val="baseline"/>
        <w:rPr>
          <w:rFonts w:asciiTheme="minorHAnsi" w:eastAsiaTheme="minorHAnsi" w:hAnsiTheme="minorHAnsi" w:cstheme="minorHAnsi"/>
          <w:kern w:val="2"/>
          <w:sz w:val="22"/>
          <w:szCs w:val="22"/>
          <w:lang w:eastAsia="en-US"/>
        </w:rPr>
      </w:pPr>
      <w:r w:rsidRPr="000F404F">
        <w:rPr>
          <w:rStyle w:val="normaltextrun"/>
          <w:rFonts w:asciiTheme="minorHAnsi" w:hAnsiTheme="minorHAnsi" w:cstheme="minorHAnsi"/>
          <w:sz w:val="22"/>
          <w:szCs w:val="22"/>
          <w:vertAlign w:val="superscript"/>
        </w:rPr>
        <w:t>2</w:t>
      </w:r>
      <w:r w:rsidRPr="000F404F">
        <w:rPr>
          <w:rFonts w:asciiTheme="minorHAnsi" w:eastAsiaTheme="minorHAnsi" w:hAnsiTheme="minorHAnsi" w:cstheme="minorHAnsi"/>
          <w:kern w:val="2"/>
          <w:sz w:val="22"/>
          <w:szCs w:val="22"/>
          <w:lang w:eastAsia="en-US"/>
        </w:rPr>
        <w:t>Centre for Public Health, School of Medicine, Dentistry and Biomedical Sciences, Queen’s University Belfast, UK</w:t>
      </w:r>
    </w:p>
    <w:p w14:paraId="634A18E1" w14:textId="77777777" w:rsidR="00783667" w:rsidRPr="000F404F" w:rsidRDefault="00F31A0A" w:rsidP="00F31A0A">
      <w:pPr>
        <w:pStyle w:val="paragraph"/>
        <w:spacing w:before="0" w:beforeAutospacing="0" w:after="0" w:afterAutospacing="0"/>
        <w:textAlignment w:val="baseline"/>
        <w:rPr>
          <w:rStyle w:val="eop"/>
          <w:rFonts w:asciiTheme="minorHAnsi" w:hAnsiTheme="minorHAnsi" w:cstheme="minorHAnsi"/>
          <w:sz w:val="22"/>
          <w:szCs w:val="22"/>
        </w:rPr>
      </w:pPr>
      <w:r w:rsidRPr="000F404F">
        <w:rPr>
          <w:rStyle w:val="normaltextrun"/>
          <w:rFonts w:asciiTheme="minorHAnsi" w:hAnsiTheme="minorHAnsi" w:cstheme="minorHAnsi"/>
          <w:sz w:val="22"/>
          <w:szCs w:val="22"/>
          <w:vertAlign w:val="superscript"/>
        </w:rPr>
        <w:t>3</w:t>
      </w:r>
      <w:r w:rsidR="00783667" w:rsidRPr="000F404F">
        <w:rPr>
          <w:rStyle w:val="normaltextrun"/>
          <w:rFonts w:asciiTheme="minorHAnsi" w:hAnsiTheme="minorHAnsi" w:cstheme="minorHAnsi"/>
          <w:sz w:val="22"/>
          <w:szCs w:val="22"/>
        </w:rPr>
        <w:t>Population Health Sciences Institute, Faculty of Medical Sciences, Newcastle University, M1.151 William Leech Building, Framlington Place, Newcastle upon Tyne, UK  </w:t>
      </w:r>
      <w:r w:rsidR="00783667" w:rsidRPr="000F404F">
        <w:rPr>
          <w:rStyle w:val="eop"/>
          <w:rFonts w:asciiTheme="minorHAnsi" w:hAnsiTheme="minorHAnsi" w:cstheme="minorHAnsi"/>
          <w:sz w:val="22"/>
          <w:szCs w:val="22"/>
        </w:rPr>
        <w:t> </w:t>
      </w:r>
    </w:p>
    <w:p w14:paraId="2CA94DED" w14:textId="77777777" w:rsidR="00874160" w:rsidRPr="000F404F" w:rsidRDefault="00874160" w:rsidP="00F31A0A">
      <w:pPr>
        <w:pStyle w:val="paragraph"/>
        <w:spacing w:before="0" w:beforeAutospacing="0" w:after="0" w:afterAutospacing="0"/>
        <w:textAlignment w:val="baseline"/>
        <w:rPr>
          <w:rStyle w:val="eop"/>
          <w:rFonts w:asciiTheme="minorHAnsi" w:hAnsiTheme="minorHAnsi" w:cstheme="minorHAnsi"/>
          <w:sz w:val="22"/>
          <w:szCs w:val="22"/>
        </w:rPr>
      </w:pPr>
    </w:p>
    <w:p w14:paraId="761F3CEF" w14:textId="77777777" w:rsidR="00874160" w:rsidRPr="000F404F" w:rsidRDefault="00874160" w:rsidP="00F31A0A">
      <w:pPr>
        <w:pStyle w:val="paragraph"/>
        <w:spacing w:before="0" w:beforeAutospacing="0" w:after="0" w:afterAutospacing="0"/>
        <w:textAlignment w:val="baseline"/>
        <w:rPr>
          <w:rStyle w:val="eop"/>
          <w:rFonts w:asciiTheme="minorHAnsi" w:hAnsiTheme="minorHAnsi" w:cstheme="minorHAnsi"/>
          <w:sz w:val="22"/>
          <w:szCs w:val="22"/>
        </w:rPr>
      </w:pPr>
      <w:r w:rsidRPr="000F404F">
        <w:rPr>
          <w:rStyle w:val="eop"/>
          <w:rFonts w:asciiTheme="minorHAnsi" w:hAnsiTheme="minorHAnsi" w:cstheme="minorHAnsi"/>
          <w:sz w:val="22"/>
          <w:szCs w:val="22"/>
          <w:vertAlign w:val="superscript"/>
        </w:rPr>
        <w:t>4</w:t>
      </w:r>
      <w:r w:rsidRPr="000F404F">
        <w:rPr>
          <w:rStyle w:val="eop"/>
          <w:rFonts w:asciiTheme="minorHAnsi" w:hAnsiTheme="minorHAnsi" w:cstheme="minorHAnsi"/>
          <w:sz w:val="22"/>
          <w:szCs w:val="22"/>
        </w:rPr>
        <w:t>Public contributor</w:t>
      </w:r>
    </w:p>
    <w:p w14:paraId="277193BD" w14:textId="77777777" w:rsidR="008C05CA" w:rsidRPr="000F404F" w:rsidRDefault="008C05CA">
      <w:pPr>
        <w:rPr>
          <w:rFonts w:cstheme="minorHAnsi"/>
        </w:rPr>
      </w:pPr>
    </w:p>
    <w:p w14:paraId="4B3D7753" w14:textId="5FEA83BA" w:rsidR="00601CB9" w:rsidRPr="000F404F" w:rsidRDefault="00601CB9" w:rsidP="00601CB9">
      <w:pPr>
        <w:rPr>
          <w:rFonts w:cstheme="minorHAnsi"/>
        </w:rPr>
      </w:pPr>
      <w:r w:rsidRPr="000F404F">
        <w:rPr>
          <w:rFonts w:cstheme="minorHAnsi"/>
          <w:b/>
          <w:bCs/>
        </w:rPr>
        <w:t xml:space="preserve">Key words: </w:t>
      </w:r>
      <w:r w:rsidRPr="000F404F">
        <w:rPr>
          <w:rFonts w:cstheme="minorHAnsi"/>
        </w:rPr>
        <w:t xml:space="preserve">school food, adolescents, food standards, </w:t>
      </w:r>
      <w:r w:rsidR="00BD625A" w:rsidRPr="000F404F">
        <w:rPr>
          <w:rFonts w:cstheme="minorHAnsi"/>
        </w:rPr>
        <w:t xml:space="preserve">food </w:t>
      </w:r>
      <w:r w:rsidRPr="000F404F">
        <w:rPr>
          <w:rFonts w:cstheme="minorHAnsi"/>
        </w:rPr>
        <w:t>policy</w:t>
      </w:r>
      <w:r w:rsidR="00EA574E" w:rsidRPr="000F404F">
        <w:rPr>
          <w:rFonts w:cstheme="minorHAnsi"/>
        </w:rPr>
        <w:t>, diet</w:t>
      </w:r>
    </w:p>
    <w:p w14:paraId="101797CD" w14:textId="5582F669" w:rsidR="008C05CA" w:rsidRPr="000F404F" w:rsidRDefault="001C0291">
      <w:pPr>
        <w:rPr>
          <w:rFonts w:cstheme="minorHAnsi"/>
        </w:rPr>
      </w:pPr>
      <w:r w:rsidRPr="001C0291">
        <w:rPr>
          <w:rFonts w:cstheme="minorHAnsi"/>
        </w:rPr>
        <w:t xml:space="preserve">This research is funded by the National Institute for Health </w:t>
      </w:r>
      <w:r w:rsidR="00D51022">
        <w:rPr>
          <w:rFonts w:cstheme="minorHAnsi"/>
        </w:rPr>
        <w:t xml:space="preserve">and Care </w:t>
      </w:r>
      <w:r w:rsidRPr="001C0291">
        <w:rPr>
          <w:rFonts w:cstheme="minorHAnsi"/>
        </w:rPr>
        <w:t xml:space="preserve">Research (NIHR) Policy Research Programme (project reference </w:t>
      </w:r>
      <w:r w:rsidRPr="000F404F">
        <w:rPr>
          <w:rFonts w:eastAsia="Arial" w:cstheme="minorHAnsi"/>
        </w:rPr>
        <w:t>NIHR204247</w:t>
      </w:r>
      <w:r w:rsidRPr="001C0291">
        <w:rPr>
          <w:rFonts w:cstheme="minorHAnsi"/>
        </w:rPr>
        <w:t>). The views expressed are those of the authors and not necessarily those of the NIHR or the Department of Health and Social Care.</w:t>
      </w:r>
    </w:p>
    <w:p w14:paraId="7427557B" w14:textId="77777777" w:rsidR="008C05CA" w:rsidRPr="000F404F" w:rsidRDefault="008C05CA">
      <w:pPr>
        <w:rPr>
          <w:rFonts w:cstheme="minorHAnsi"/>
        </w:rPr>
      </w:pPr>
    </w:p>
    <w:p w14:paraId="240750DD" w14:textId="77777777" w:rsidR="008C05CA" w:rsidRPr="000F404F" w:rsidRDefault="008C05CA">
      <w:pPr>
        <w:rPr>
          <w:rFonts w:cstheme="minorHAnsi"/>
        </w:rPr>
      </w:pPr>
    </w:p>
    <w:p w14:paraId="47B5E775" w14:textId="77777777" w:rsidR="008C05CA" w:rsidRPr="000F404F" w:rsidRDefault="008C05CA">
      <w:pPr>
        <w:rPr>
          <w:rFonts w:cstheme="minorHAnsi"/>
        </w:rPr>
      </w:pPr>
    </w:p>
    <w:p w14:paraId="287D3DAF" w14:textId="77777777" w:rsidR="008C05CA" w:rsidRPr="000F404F" w:rsidRDefault="008C05CA">
      <w:pPr>
        <w:rPr>
          <w:rFonts w:cstheme="minorHAnsi"/>
        </w:rPr>
      </w:pPr>
    </w:p>
    <w:p w14:paraId="67B435AB" w14:textId="77777777" w:rsidR="008C05CA" w:rsidRPr="000F404F" w:rsidRDefault="008C05CA">
      <w:pPr>
        <w:rPr>
          <w:rFonts w:cstheme="minorHAnsi"/>
        </w:rPr>
      </w:pPr>
    </w:p>
    <w:p w14:paraId="077BCBD3" w14:textId="77777777" w:rsidR="008C05CA" w:rsidRPr="000F404F" w:rsidRDefault="008C05CA">
      <w:pPr>
        <w:rPr>
          <w:rFonts w:cstheme="minorHAnsi"/>
        </w:rPr>
      </w:pPr>
    </w:p>
    <w:p w14:paraId="334703F1" w14:textId="77777777" w:rsidR="008C05CA" w:rsidRPr="000F404F" w:rsidRDefault="008C05CA">
      <w:pPr>
        <w:rPr>
          <w:rFonts w:cstheme="minorHAnsi"/>
        </w:rPr>
      </w:pPr>
    </w:p>
    <w:p w14:paraId="466F076C" w14:textId="77777777" w:rsidR="008C05CA" w:rsidRPr="000F404F" w:rsidRDefault="008C05CA">
      <w:pPr>
        <w:rPr>
          <w:rFonts w:cstheme="minorHAnsi"/>
        </w:rPr>
      </w:pPr>
    </w:p>
    <w:p w14:paraId="2C7C9007" w14:textId="77777777" w:rsidR="008C05CA" w:rsidRPr="000F404F" w:rsidRDefault="008C05CA">
      <w:pPr>
        <w:rPr>
          <w:rFonts w:cstheme="minorHAnsi"/>
        </w:rPr>
      </w:pPr>
    </w:p>
    <w:p w14:paraId="41AE358F" w14:textId="77777777" w:rsidR="008C05CA" w:rsidRPr="000F404F" w:rsidRDefault="008C05CA">
      <w:pPr>
        <w:rPr>
          <w:rFonts w:cstheme="minorHAnsi"/>
        </w:rPr>
      </w:pPr>
    </w:p>
    <w:p w14:paraId="534980B2" w14:textId="77777777" w:rsidR="008C05CA" w:rsidRPr="000F404F" w:rsidRDefault="008C05CA">
      <w:pPr>
        <w:rPr>
          <w:rFonts w:cstheme="minorHAnsi"/>
        </w:rPr>
      </w:pPr>
    </w:p>
    <w:p w14:paraId="45DB0D06" w14:textId="77777777" w:rsidR="008C05CA" w:rsidRPr="000F404F" w:rsidRDefault="008C05CA">
      <w:pPr>
        <w:rPr>
          <w:rFonts w:cstheme="minorHAnsi"/>
        </w:rPr>
      </w:pPr>
    </w:p>
    <w:p w14:paraId="7F8F6948" w14:textId="77777777" w:rsidR="008C05CA" w:rsidRPr="000F404F" w:rsidRDefault="008C05CA">
      <w:pPr>
        <w:rPr>
          <w:rFonts w:cstheme="minorHAnsi"/>
        </w:rPr>
      </w:pPr>
    </w:p>
    <w:p w14:paraId="4700ED4B" w14:textId="099C26F3" w:rsidR="008C05CA" w:rsidRPr="000F404F" w:rsidRDefault="004B2553">
      <w:pPr>
        <w:rPr>
          <w:rFonts w:cstheme="minorHAnsi"/>
        </w:rPr>
      </w:pPr>
      <w:r w:rsidRPr="000F404F">
        <w:rPr>
          <w:rFonts w:cstheme="minorHAnsi"/>
        </w:rPr>
        <w:br w:type="page"/>
      </w:r>
    </w:p>
    <w:sdt>
      <w:sdtPr>
        <w:rPr>
          <w:rFonts w:asciiTheme="minorHAnsi" w:eastAsiaTheme="minorHAnsi" w:hAnsiTheme="minorHAnsi" w:cstheme="minorBidi"/>
          <w:color w:val="auto"/>
          <w:kern w:val="2"/>
          <w:sz w:val="22"/>
          <w:szCs w:val="22"/>
          <w:lang w:val="en-GB"/>
        </w:rPr>
        <w:id w:val="-279881207"/>
        <w:docPartObj>
          <w:docPartGallery w:val="Table of Contents"/>
          <w:docPartUnique/>
        </w:docPartObj>
      </w:sdtPr>
      <w:sdtEndPr>
        <w:rPr>
          <w:b/>
          <w:bCs/>
        </w:rPr>
      </w:sdtEndPr>
      <w:sdtContent>
        <w:p w14:paraId="57CB65C2" w14:textId="77777777" w:rsidR="00852AC7" w:rsidRPr="000F404F" w:rsidRDefault="00852AC7" w:rsidP="00CD06D6">
          <w:pPr>
            <w:pStyle w:val="TOCHeading"/>
            <w:spacing w:before="0" w:line="240" w:lineRule="auto"/>
            <w:rPr>
              <w:color w:val="auto"/>
              <w:lang w:val="en-GB"/>
            </w:rPr>
          </w:pPr>
          <w:r w:rsidRPr="000F404F">
            <w:rPr>
              <w:color w:val="auto"/>
              <w:lang w:val="en-GB"/>
            </w:rPr>
            <w:t>Contents</w:t>
          </w:r>
        </w:p>
        <w:p w14:paraId="69D9793F" w14:textId="5713CE51" w:rsidR="00CD06D6" w:rsidRDefault="00E6556A" w:rsidP="00CD06D6">
          <w:pPr>
            <w:pStyle w:val="TOC1"/>
            <w:tabs>
              <w:tab w:val="right" w:leader="dot" w:pos="10456"/>
            </w:tabs>
            <w:rPr>
              <w:rFonts w:eastAsiaTheme="minorEastAsia"/>
              <w:noProof/>
              <w:sz w:val="24"/>
              <w:szCs w:val="24"/>
              <w:lang w:eastAsia="en-GB"/>
              <w14:ligatures w14:val="standardContextual"/>
            </w:rPr>
          </w:pPr>
          <w:r w:rsidRPr="000F404F">
            <w:fldChar w:fldCharType="begin"/>
          </w:r>
          <w:r w:rsidR="00E93E07" w:rsidRPr="000F404F">
            <w:instrText xml:space="preserve"> TOC \o "1-4" \h \z \u </w:instrText>
          </w:r>
          <w:r w:rsidRPr="000F404F">
            <w:fldChar w:fldCharType="separate"/>
          </w:r>
          <w:hyperlink w:anchor="_Toc159590577" w:history="1">
            <w:r w:rsidR="00CD06D6" w:rsidRPr="007C2387">
              <w:rPr>
                <w:rStyle w:val="Hyperlink"/>
                <w:rFonts w:eastAsia="Arial" w:cstheme="minorHAnsi"/>
                <w:b/>
                <w:noProof/>
              </w:rPr>
              <w:t>List of Tables</w:t>
            </w:r>
            <w:r w:rsidR="00CD06D6">
              <w:rPr>
                <w:noProof/>
                <w:webHidden/>
              </w:rPr>
              <w:tab/>
            </w:r>
            <w:r w:rsidR="00CD06D6">
              <w:rPr>
                <w:noProof/>
                <w:webHidden/>
              </w:rPr>
              <w:fldChar w:fldCharType="begin"/>
            </w:r>
            <w:r w:rsidR="00CD06D6">
              <w:rPr>
                <w:noProof/>
                <w:webHidden/>
              </w:rPr>
              <w:instrText xml:space="preserve"> PAGEREF _Toc159590577 \h </w:instrText>
            </w:r>
            <w:r w:rsidR="00CD06D6">
              <w:rPr>
                <w:noProof/>
                <w:webHidden/>
              </w:rPr>
            </w:r>
            <w:r w:rsidR="00CD06D6">
              <w:rPr>
                <w:noProof/>
                <w:webHidden/>
              </w:rPr>
              <w:fldChar w:fldCharType="separate"/>
            </w:r>
            <w:r w:rsidR="008E0730">
              <w:rPr>
                <w:noProof/>
                <w:webHidden/>
              </w:rPr>
              <w:t>iii</w:t>
            </w:r>
            <w:r w:rsidR="00CD06D6">
              <w:rPr>
                <w:noProof/>
                <w:webHidden/>
              </w:rPr>
              <w:fldChar w:fldCharType="end"/>
            </w:r>
          </w:hyperlink>
        </w:p>
        <w:p w14:paraId="570D4CC3" w14:textId="51AD867D" w:rsidR="00CD06D6" w:rsidRDefault="00F64E1B" w:rsidP="00CD06D6">
          <w:pPr>
            <w:pStyle w:val="TOC1"/>
            <w:tabs>
              <w:tab w:val="right" w:leader="dot" w:pos="10456"/>
            </w:tabs>
            <w:rPr>
              <w:rFonts w:eastAsiaTheme="minorEastAsia"/>
              <w:noProof/>
              <w:sz w:val="24"/>
              <w:szCs w:val="24"/>
              <w:lang w:eastAsia="en-GB"/>
              <w14:ligatures w14:val="standardContextual"/>
            </w:rPr>
          </w:pPr>
          <w:hyperlink w:anchor="_Toc159590578" w:history="1">
            <w:r w:rsidR="00CD06D6" w:rsidRPr="007C2387">
              <w:rPr>
                <w:rStyle w:val="Hyperlink"/>
                <w:rFonts w:eastAsia="Arial" w:cstheme="minorHAnsi"/>
                <w:b/>
                <w:noProof/>
              </w:rPr>
              <w:t>List of Figures</w:t>
            </w:r>
            <w:r w:rsidR="00CD06D6">
              <w:rPr>
                <w:noProof/>
                <w:webHidden/>
              </w:rPr>
              <w:tab/>
            </w:r>
            <w:r w:rsidR="00CD06D6">
              <w:rPr>
                <w:noProof/>
                <w:webHidden/>
              </w:rPr>
              <w:fldChar w:fldCharType="begin"/>
            </w:r>
            <w:r w:rsidR="00CD06D6">
              <w:rPr>
                <w:noProof/>
                <w:webHidden/>
              </w:rPr>
              <w:instrText xml:space="preserve"> PAGEREF _Toc159590578 \h </w:instrText>
            </w:r>
            <w:r w:rsidR="00CD06D6">
              <w:rPr>
                <w:noProof/>
                <w:webHidden/>
              </w:rPr>
            </w:r>
            <w:r w:rsidR="00CD06D6">
              <w:rPr>
                <w:noProof/>
                <w:webHidden/>
              </w:rPr>
              <w:fldChar w:fldCharType="separate"/>
            </w:r>
            <w:r w:rsidR="008E0730">
              <w:rPr>
                <w:noProof/>
                <w:webHidden/>
              </w:rPr>
              <w:t>iii</w:t>
            </w:r>
            <w:r w:rsidR="00CD06D6">
              <w:rPr>
                <w:noProof/>
                <w:webHidden/>
              </w:rPr>
              <w:fldChar w:fldCharType="end"/>
            </w:r>
          </w:hyperlink>
        </w:p>
        <w:p w14:paraId="3446BDBE" w14:textId="4F6EFAE9" w:rsidR="00CD06D6" w:rsidRDefault="00F64E1B" w:rsidP="00CD06D6">
          <w:pPr>
            <w:pStyle w:val="TOC1"/>
            <w:tabs>
              <w:tab w:val="right" w:leader="dot" w:pos="10456"/>
            </w:tabs>
            <w:rPr>
              <w:rFonts w:eastAsiaTheme="minorEastAsia"/>
              <w:noProof/>
              <w:sz w:val="24"/>
              <w:szCs w:val="24"/>
              <w:lang w:eastAsia="en-GB"/>
              <w14:ligatures w14:val="standardContextual"/>
            </w:rPr>
          </w:pPr>
          <w:hyperlink w:anchor="_Toc159590579" w:history="1">
            <w:r w:rsidR="00CD06D6" w:rsidRPr="007C2387">
              <w:rPr>
                <w:rStyle w:val="Hyperlink"/>
                <w:rFonts w:cstheme="minorHAnsi"/>
                <w:b/>
                <w:bCs/>
                <w:noProof/>
              </w:rPr>
              <w:t>List of appendices</w:t>
            </w:r>
            <w:r w:rsidR="00CD06D6">
              <w:rPr>
                <w:noProof/>
                <w:webHidden/>
              </w:rPr>
              <w:tab/>
            </w:r>
            <w:r w:rsidR="00CD06D6">
              <w:rPr>
                <w:noProof/>
                <w:webHidden/>
              </w:rPr>
              <w:fldChar w:fldCharType="begin"/>
            </w:r>
            <w:r w:rsidR="00CD06D6">
              <w:rPr>
                <w:noProof/>
                <w:webHidden/>
              </w:rPr>
              <w:instrText xml:space="preserve"> PAGEREF _Toc159590579 \h </w:instrText>
            </w:r>
            <w:r w:rsidR="00CD06D6">
              <w:rPr>
                <w:noProof/>
                <w:webHidden/>
              </w:rPr>
            </w:r>
            <w:r w:rsidR="00CD06D6">
              <w:rPr>
                <w:noProof/>
                <w:webHidden/>
              </w:rPr>
              <w:fldChar w:fldCharType="separate"/>
            </w:r>
            <w:r w:rsidR="008E0730">
              <w:rPr>
                <w:noProof/>
                <w:webHidden/>
              </w:rPr>
              <w:t>iii</w:t>
            </w:r>
            <w:r w:rsidR="00CD06D6">
              <w:rPr>
                <w:noProof/>
                <w:webHidden/>
              </w:rPr>
              <w:fldChar w:fldCharType="end"/>
            </w:r>
          </w:hyperlink>
        </w:p>
        <w:p w14:paraId="18E9E0E4" w14:textId="3FD5649D" w:rsidR="00CD06D6" w:rsidRDefault="00F64E1B" w:rsidP="00CD06D6">
          <w:pPr>
            <w:pStyle w:val="TOC1"/>
            <w:tabs>
              <w:tab w:val="right" w:leader="dot" w:pos="10456"/>
            </w:tabs>
            <w:rPr>
              <w:rFonts w:eastAsiaTheme="minorEastAsia"/>
              <w:noProof/>
              <w:sz w:val="24"/>
              <w:szCs w:val="24"/>
              <w:lang w:eastAsia="en-GB"/>
              <w14:ligatures w14:val="standardContextual"/>
            </w:rPr>
          </w:pPr>
          <w:hyperlink w:anchor="_Toc159590580" w:history="1">
            <w:r w:rsidR="00CD06D6" w:rsidRPr="007C2387">
              <w:rPr>
                <w:rStyle w:val="Hyperlink"/>
                <w:rFonts w:eastAsia="Arial" w:cstheme="minorHAnsi"/>
                <w:b/>
                <w:noProof/>
              </w:rPr>
              <w:t>List of Abbreviations</w:t>
            </w:r>
            <w:r w:rsidR="00CD06D6">
              <w:rPr>
                <w:noProof/>
                <w:webHidden/>
              </w:rPr>
              <w:tab/>
            </w:r>
            <w:r w:rsidR="00CD06D6">
              <w:rPr>
                <w:noProof/>
                <w:webHidden/>
              </w:rPr>
              <w:fldChar w:fldCharType="begin"/>
            </w:r>
            <w:r w:rsidR="00CD06D6">
              <w:rPr>
                <w:noProof/>
                <w:webHidden/>
              </w:rPr>
              <w:instrText xml:space="preserve"> PAGEREF _Toc159590580 \h </w:instrText>
            </w:r>
            <w:r w:rsidR="00CD06D6">
              <w:rPr>
                <w:noProof/>
                <w:webHidden/>
              </w:rPr>
            </w:r>
            <w:r w:rsidR="00CD06D6">
              <w:rPr>
                <w:noProof/>
                <w:webHidden/>
              </w:rPr>
              <w:fldChar w:fldCharType="separate"/>
            </w:r>
            <w:r w:rsidR="008E0730">
              <w:rPr>
                <w:noProof/>
                <w:webHidden/>
              </w:rPr>
              <w:t>iii</w:t>
            </w:r>
            <w:r w:rsidR="00CD06D6">
              <w:rPr>
                <w:noProof/>
                <w:webHidden/>
              </w:rPr>
              <w:fldChar w:fldCharType="end"/>
            </w:r>
          </w:hyperlink>
        </w:p>
        <w:p w14:paraId="5F654D83" w14:textId="5246D7EB" w:rsidR="00CD06D6" w:rsidRDefault="00F64E1B" w:rsidP="00CD06D6">
          <w:pPr>
            <w:pStyle w:val="TOC1"/>
            <w:tabs>
              <w:tab w:val="left" w:pos="442"/>
              <w:tab w:val="right" w:leader="dot" w:pos="10456"/>
            </w:tabs>
            <w:rPr>
              <w:rFonts w:eastAsiaTheme="minorEastAsia"/>
              <w:noProof/>
              <w:sz w:val="24"/>
              <w:szCs w:val="24"/>
              <w:lang w:eastAsia="en-GB"/>
              <w14:ligatures w14:val="standardContextual"/>
            </w:rPr>
          </w:pPr>
          <w:hyperlink w:anchor="_Toc159590581" w:history="1">
            <w:r w:rsidR="00CD06D6" w:rsidRPr="007C2387">
              <w:rPr>
                <w:rStyle w:val="Hyperlink"/>
                <w:rFonts w:eastAsia="Arial"/>
                <w:noProof/>
              </w:rPr>
              <w:t>1</w:t>
            </w:r>
            <w:r w:rsidR="00CD06D6">
              <w:rPr>
                <w:rFonts w:eastAsiaTheme="minorEastAsia"/>
                <w:noProof/>
                <w:sz w:val="24"/>
                <w:szCs w:val="24"/>
                <w:lang w:eastAsia="en-GB"/>
                <w14:ligatures w14:val="standardContextual"/>
              </w:rPr>
              <w:tab/>
            </w:r>
            <w:r w:rsidR="00CD06D6" w:rsidRPr="007C2387">
              <w:rPr>
                <w:rStyle w:val="Hyperlink"/>
                <w:rFonts w:eastAsia="Arial"/>
                <w:noProof/>
              </w:rPr>
              <w:t>Plain Language Summary</w:t>
            </w:r>
            <w:r w:rsidR="00CD06D6">
              <w:rPr>
                <w:noProof/>
                <w:webHidden/>
              </w:rPr>
              <w:tab/>
            </w:r>
            <w:r w:rsidR="00CD06D6">
              <w:rPr>
                <w:noProof/>
                <w:webHidden/>
              </w:rPr>
              <w:fldChar w:fldCharType="begin"/>
            </w:r>
            <w:r w:rsidR="00CD06D6">
              <w:rPr>
                <w:noProof/>
                <w:webHidden/>
              </w:rPr>
              <w:instrText xml:space="preserve"> PAGEREF _Toc159590581 \h </w:instrText>
            </w:r>
            <w:r w:rsidR="00CD06D6">
              <w:rPr>
                <w:noProof/>
                <w:webHidden/>
              </w:rPr>
            </w:r>
            <w:r w:rsidR="00CD06D6">
              <w:rPr>
                <w:noProof/>
                <w:webHidden/>
              </w:rPr>
              <w:fldChar w:fldCharType="separate"/>
            </w:r>
            <w:r w:rsidR="008E0730">
              <w:rPr>
                <w:noProof/>
                <w:webHidden/>
              </w:rPr>
              <w:t>1</w:t>
            </w:r>
            <w:r w:rsidR="00CD06D6">
              <w:rPr>
                <w:noProof/>
                <w:webHidden/>
              </w:rPr>
              <w:fldChar w:fldCharType="end"/>
            </w:r>
          </w:hyperlink>
        </w:p>
        <w:p w14:paraId="4C5B8DC1" w14:textId="5590799C" w:rsidR="00CD06D6" w:rsidRDefault="00F64E1B" w:rsidP="00CD06D6">
          <w:pPr>
            <w:pStyle w:val="TOC1"/>
            <w:tabs>
              <w:tab w:val="left" w:pos="442"/>
              <w:tab w:val="right" w:leader="dot" w:pos="10456"/>
            </w:tabs>
            <w:rPr>
              <w:rFonts w:eastAsiaTheme="minorEastAsia"/>
              <w:noProof/>
              <w:sz w:val="24"/>
              <w:szCs w:val="24"/>
              <w:lang w:eastAsia="en-GB"/>
              <w14:ligatures w14:val="standardContextual"/>
            </w:rPr>
          </w:pPr>
          <w:hyperlink w:anchor="_Toc159590582" w:history="1">
            <w:r w:rsidR="00CD06D6" w:rsidRPr="007C2387">
              <w:rPr>
                <w:rStyle w:val="Hyperlink"/>
                <w:noProof/>
              </w:rPr>
              <w:t>2</w:t>
            </w:r>
            <w:r w:rsidR="00CD06D6">
              <w:rPr>
                <w:rFonts w:eastAsiaTheme="minorEastAsia"/>
                <w:noProof/>
                <w:sz w:val="24"/>
                <w:szCs w:val="24"/>
                <w:lang w:eastAsia="en-GB"/>
                <w14:ligatures w14:val="standardContextual"/>
              </w:rPr>
              <w:tab/>
            </w:r>
            <w:r w:rsidR="00CD06D6" w:rsidRPr="007C2387">
              <w:rPr>
                <w:rStyle w:val="Hyperlink"/>
                <w:rFonts w:eastAsia="Arial"/>
                <w:noProof/>
              </w:rPr>
              <w:t>Executive summary</w:t>
            </w:r>
            <w:r w:rsidR="00CD06D6">
              <w:rPr>
                <w:noProof/>
                <w:webHidden/>
              </w:rPr>
              <w:tab/>
            </w:r>
            <w:r w:rsidR="00CD06D6">
              <w:rPr>
                <w:noProof/>
                <w:webHidden/>
              </w:rPr>
              <w:fldChar w:fldCharType="begin"/>
            </w:r>
            <w:r w:rsidR="00CD06D6">
              <w:rPr>
                <w:noProof/>
                <w:webHidden/>
              </w:rPr>
              <w:instrText xml:space="preserve"> PAGEREF _Toc159590582 \h </w:instrText>
            </w:r>
            <w:r w:rsidR="00CD06D6">
              <w:rPr>
                <w:noProof/>
                <w:webHidden/>
              </w:rPr>
            </w:r>
            <w:r w:rsidR="00CD06D6">
              <w:rPr>
                <w:noProof/>
                <w:webHidden/>
              </w:rPr>
              <w:fldChar w:fldCharType="separate"/>
            </w:r>
            <w:r w:rsidR="008E0730">
              <w:rPr>
                <w:noProof/>
                <w:webHidden/>
              </w:rPr>
              <w:t>2</w:t>
            </w:r>
            <w:r w:rsidR="00CD06D6">
              <w:rPr>
                <w:noProof/>
                <w:webHidden/>
              </w:rPr>
              <w:fldChar w:fldCharType="end"/>
            </w:r>
          </w:hyperlink>
        </w:p>
        <w:p w14:paraId="6F5A05EB" w14:textId="68DF3446" w:rsidR="00CD06D6" w:rsidRDefault="00F64E1B" w:rsidP="00CD06D6">
          <w:pPr>
            <w:pStyle w:val="TOC1"/>
            <w:tabs>
              <w:tab w:val="left" w:pos="442"/>
              <w:tab w:val="right" w:leader="dot" w:pos="10456"/>
            </w:tabs>
            <w:rPr>
              <w:rFonts w:eastAsiaTheme="minorEastAsia"/>
              <w:noProof/>
              <w:sz w:val="24"/>
              <w:szCs w:val="24"/>
              <w:lang w:eastAsia="en-GB"/>
              <w14:ligatures w14:val="standardContextual"/>
            </w:rPr>
          </w:pPr>
          <w:hyperlink w:anchor="_Toc159590583" w:history="1">
            <w:r w:rsidR="00CD06D6" w:rsidRPr="007C2387">
              <w:rPr>
                <w:rStyle w:val="Hyperlink"/>
                <w:noProof/>
              </w:rPr>
              <w:t>3</w:t>
            </w:r>
            <w:r w:rsidR="00CD06D6">
              <w:rPr>
                <w:rFonts w:eastAsiaTheme="minorEastAsia"/>
                <w:noProof/>
                <w:sz w:val="24"/>
                <w:szCs w:val="24"/>
                <w:lang w:eastAsia="en-GB"/>
                <w14:ligatures w14:val="standardContextual"/>
              </w:rPr>
              <w:tab/>
            </w:r>
            <w:r w:rsidR="00CD06D6" w:rsidRPr="007C2387">
              <w:rPr>
                <w:rStyle w:val="Hyperlink"/>
                <w:noProof/>
              </w:rPr>
              <w:t>Introduction / background</w:t>
            </w:r>
            <w:r w:rsidR="00CD06D6">
              <w:rPr>
                <w:noProof/>
                <w:webHidden/>
              </w:rPr>
              <w:tab/>
            </w:r>
            <w:r w:rsidR="00CD06D6">
              <w:rPr>
                <w:noProof/>
                <w:webHidden/>
              </w:rPr>
              <w:fldChar w:fldCharType="begin"/>
            </w:r>
            <w:r w:rsidR="00CD06D6">
              <w:rPr>
                <w:noProof/>
                <w:webHidden/>
              </w:rPr>
              <w:instrText xml:space="preserve"> PAGEREF _Toc159590583 \h </w:instrText>
            </w:r>
            <w:r w:rsidR="00CD06D6">
              <w:rPr>
                <w:noProof/>
                <w:webHidden/>
              </w:rPr>
            </w:r>
            <w:r w:rsidR="00CD06D6">
              <w:rPr>
                <w:noProof/>
                <w:webHidden/>
              </w:rPr>
              <w:fldChar w:fldCharType="separate"/>
            </w:r>
            <w:r w:rsidR="008E0730">
              <w:rPr>
                <w:noProof/>
                <w:webHidden/>
              </w:rPr>
              <w:t>5</w:t>
            </w:r>
            <w:r w:rsidR="00CD06D6">
              <w:rPr>
                <w:noProof/>
                <w:webHidden/>
              </w:rPr>
              <w:fldChar w:fldCharType="end"/>
            </w:r>
          </w:hyperlink>
        </w:p>
        <w:p w14:paraId="6BA1FC48" w14:textId="55FC65E7" w:rsidR="00CD06D6" w:rsidRDefault="00F64E1B" w:rsidP="00CD06D6">
          <w:pPr>
            <w:pStyle w:val="TOC1"/>
            <w:tabs>
              <w:tab w:val="left" w:pos="442"/>
              <w:tab w:val="right" w:leader="dot" w:pos="10456"/>
            </w:tabs>
            <w:rPr>
              <w:rFonts w:eastAsiaTheme="minorEastAsia"/>
              <w:noProof/>
              <w:sz w:val="24"/>
              <w:szCs w:val="24"/>
              <w:lang w:eastAsia="en-GB"/>
              <w14:ligatures w14:val="standardContextual"/>
            </w:rPr>
          </w:pPr>
          <w:hyperlink w:anchor="_Toc159590584" w:history="1">
            <w:r w:rsidR="00CD06D6" w:rsidRPr="007C2387">
              <w:rPr>
                <w:rStyle w:val="Hyperlink"/>
                <w:noProof/>
              </w:rPr>
              <w:t>4</w:t>
            </w:r>
            <w:r w:rsidR="00CD06D6">
              <w:rPr>
                <w:rFonts w:eastAsiaTheme="minorEastAsia"/>
                <w:noProof/>
                <w:sz w:val="24"/>
                <w:szCs w:val="24"/>
                <w:lang w:eastAsia="en-GB"/>
                <w14:ligatures w14:val="standardContextual"/>
              </w:rPr>
              <w:tab/>
            </w:r>
            <w:r w:rsidR="00CD06D6" w:rsidRPr="007C2387">
              <w:rPr>
                <w:rStyle w:val="Hyperlink"/>
                <w:noProof/>
              </w:rPr>
              <w:t>Study Aims and Objectives</w:t>
            </w:r>
            <w:r w:rsidR="00CD06D6">
              <w:rPr>
                <w:noProof/>
                <w:webHidden/>
              </w:rPr>
              <w:tab/>
            </w:r>
            <w:r w:rsidR="00CD06D6">
              <w:rPr>
                <w:noProof/>
                <w:webHidden/>
              </w:rPr>
              <w:fldChar w:fldCharType="begin"/>
            </w:r>
            <w:r w:rsidR="00CD06D6">
              <w:rPr>
                <w:noProof/>
                <w:webHidden/>
              </w:rPr>
              <w:instrText xml:space="preserve"> PAGEREF _Toc159590584 \h </w:instrText>
            </w:r>
            <w:r w:rsidR="00CD06D6">
              <w:rPr>
                <w:noProof/>
                <w:webHidden/>
              </w:rPr>
            </w:r>
            <w:r w:rsidR="00CD06D6">
              <w:rPr>
                <w:noProof/>
                <w:webHidden/>
              </w:rPr>
              <w:fldChar w:fldCharType="separate"/>
            </w:r>
            <w:r w:rsidR="008E0730">
              <w:rPr>
                <w:noProof/>
                <w:webHidden/>
              </w:rPr>
              <w:t>6</w:t>
            </w:r>
            <w:r w:rsidR="00CD06D6">
              <w:rPr>
                <w:noProof/>
                <w:webHidden/>
              </w:rPr>
              <w:fldChar w:fldCharType="end"/>
            </w:r>
          </w:hyperlink>
        </w:p>
        <w:p w14:paraId="4058565C" w14:textId="5A5ECB39" w:rsidR="00CD06D6" w:rsidRDefault="00F64E1B" w:rsidP="00CD06D6">
          <w:pPr>
            <w:pStyle w:val="TOC1"/>
            <w:tabs>
              <w:tab w:val="left" w:pos="442"/>
              <w:tab w:val="right" w:leader="dot" w:pos="10456"/>
            </w:tabs>
            <w:rPr>
              <w:rFonts w:eastAsiaTheme="minorEastAsia"/>
              <w:noProof/>
              <w:sz w:val="24"/>
              <w:szCs w:val="24"/>
              <w:lang w:eastAsia="en-GB"/>
              <w14:ligatures w14:val="standardContextual"/>
            </w:rPr>
          </w:pPr>
          <w:hyperlink w:anchor="_Toc159590585" w:history="1">
            <w:r w:rsidR="00CD06D6" w:rsidRPr="007C2387">
              <w:rPr>
                <w:rStyle w:val="Hyperlink"/>
                <w:noProof/>
              </w:rPr>
              <w:t>5</w:t>
            </w:r>
            <w:r w:rsidR="00CD06D6">
              <w:rPr>
                <w:rFonts w:eastAsiaTheme="minorEastAsia"/>
                <w:noProof/>
                <w:sz w:val="24"/>
                <w:szCs w:val="24"/>
                <w:lang w:eastAsia="en-GB"/>
                <w14:ligatures w14:val="standardContextual"/>
              </w:rPr>
              <w:tab/>
            </w:r>
            <w:r w:rsidR="00CD06D6" w:rsidRPr="007C2387">
              <w:rPr>
                <w:rStyle w:val="Hyperlink"/>
                <w:noProof/>
              </w:rPr>
              <w:t>Methods</w:t>
            </w:r>
            <w:r w:rsidR="00CD06D6">
              <w:rPr>
                <w:noProof/>
                <w:webHidden/>
              </w:rPr>
              <w:tab/>
            </w:r>
            <w:r w:rsidR="00CD06D6">
              <w:rPr>
                <w:noProof/>
                <w:webHidden/>
              </w:rPr>
              <w:fldChar w:fldCharType="begin"/>
            </w:r>
            <w:r w:rsidR="00CD06D6">
              <w:rPr>
                <w:noProof/>
                <w:webHidden/>
              </w:rPr>
              <w:instrText xml:space="preserve"> PAGEREF _Toc159590585 \h </w:instrText>
            </w:r>
            <w:r w:rsidR="00CD06D6">
              <w:rPr>
                <w:noProof/>
                <w:webHidden/>
              </w:rPr>
            </w:r>
            <w:r w:rsidR="00CD06D6">
              <w:rPr>
                <w:noProof/>
                <w:webHidden/>
              </w:rPr>
              <w:fldChar w:fldCharType="separate"/>
            </w:r>
            <w:r w:rsidR="008E0730">
              <w:rPr>
                <w:noProof/>
                <w:webHidden/>
              </w:rPr>
              <w:t>6</w:t>
            </w:r>
            <w:r w:rsidR="00CD06D6">
              <w:rPr>
                <w:noProof/>
                <w:webHidden/>
              </w:rPr>
              <w:fldChar w:fldCharType="end"/>
            </w:r>
          </w:hyperlink>
        </w:p>
        <w:p w14:paraId="17F5D92C" w14:textId="3C10E76E" w:rsidR="00CD06D6" w:rsidRDefault="00F64E1B" w:rsidP="00CD06D6">
          <w:pPr>
            <w:pStyle w:val="TOC2"/>
            <w:rPr>
              <w:rFonts w:eastAsiaTheme="minorEastAsia"/>
              <w:noProof/>
              <w:sz w:val="24"/>
              <w:szCs w:val="24"/>
              <w:lang w:eastAsia="en-GB"/>
              <w14:ligatures w14:val="standardContextual"/>
            </w:rPr>
          </w:pPr>
          <w:hyperlink w:anchor="_Toc159590586" w:history="1">
            <w:r w:rsidR="00CD06D6" w:rsidRPr="007C2387">
              <w:rPr>
                <w:rStyle w:val="Hyperlink"/>
                <w:noProof/>
              </w:rPr>
              <w:t>5.1</w:t>
            </w:r>
            <w:r w:rsidR="00CD06D6">
              <w:rPr>
                <w:rFonts w:eastAsiaTheme="minorEastAsia"/>
                <w:noProof/>
                <w:sz w:val="24"/>
                <w:szCs w:val="24"/>
                <w:lang w:eastAsia="en-GB"/>
                <w14:ligatures w14:val="standardContextual"/>
              </w:rPr>
              <w:tab/>
            </w:r>
            <w:r w:rsidR="00CD06D6" w:rsidRPr="007C2387">
              <w:rPr>
                <w:rStyle w:val="Hyperlink"/>
                <w:noProof/>
              </w:rPr>
              <w:t>Study Design</w:t>
            </w:r>
            <w:r w:rsidR="00CD06D6">
              <w:rPr>
                <w:noProof/>
                <w:webHidden/>
              </w:rPr>
              <w:tab/>
            </w:r>
            <w:r w:rsidR="00CD06D6">
              <w:rPr>
                <w:noProof/>
                <w:webHidden/>
              </w:rPr>
              <w:fldChar w:fldCharType="begin"/>
            </w:r>
            <w:r w:rsidR="00CD06D6">
              <w:rPr>
                <w:noProof/>
                <w:webHidden/>
              </w:rPr>
              <w:instrText xml:space="preserve"> PAGEREF _Toc159590586 \h </w:instrText>
            </w:r>
            <w:r w:rsidR="00CD06D6">
              <w:rPr>
                <w:noProof/>
                <w:webHidden/>
              </w:rPr>
            </w:r>
            <w:r w:rsidR="00CD06D6">
              <w:rPr>
                <w:noProof/>
                <w:webHidden/>
              </w:rPr>
              <w:fldChar w:fldCharType="separate"/>
            </w:r>
            <w:r w:rsidR="008E0730">
              <w:rPr>
                <w:noProof/>
                <w:webHidden/>
              </w:rPr>
              <w:t>6</w:t>
            </w:r>
            <w:r w:rsidR="00CD06D6">
              <w:rPr>
                <w:noProof/>
                <w:webHidden/>
              </w:rPr>
              <w:fldChar w:fldCharType="end"/>
            </w:r>
          </w:hyperlink>
        </w:p>
        <w:p w14:paraId="4D9926FA" w14:textId="3115DD19" w:rsidR="00CD06D6" w:rsidRDefault="00F64E1B" w:rsidP="00CD06D6">
          <w:pPr>
            <w:pStyle w:val="TOC2"/>
            <w:rPr>
              <w:rFonts w:eastAsiaTheme="minorEastAsia"/>
              <w:noProof/>
              <w:sz w:val="24"/>
              <w:szCs w:val="24"/>
              <w:lang w:eastAsia="en-GB"/>
              <w14:ligatures w14:val="standardContextual"/>
            </w:rPr>
          </w:pPr>
          <w:hyperlink w:anchor="_Toc159590587" w:history="1">
            <w:r w:rsidR="00CD06D6" w:rsidRPr="007C2387">
              <w:rPr>
                <w:rStyle w:val="Hyperlink"/>
                <w:noProof/>
              </w:rPr>
              <w:t>5.2</w:t>
            </w:r>
            <w:r w:rsidR="00CD06D6">
              <w:rPr>
                <w:rFonts w:eastAsiaTheme="minorEastAsia"/>
                <w:noProof/>
                <w:sz w:val="24"/>
                <w:szCs w:val="24"/>
                <w:lang w:eastAsia="en-GB"/>
                <w14:ligatures w14:val="standardContextual"/>
              </w:rPr>
              <w:tab/>
            </w:r>
            <w:r w:rsidR="00CD06D6" w:rsidRPr="007C2387">
              <w:rPr>
                <w:rStyle w:val="Hyperlink"/>
                <w:noProof/>
              </w:rPr>
              <w:t>Stakeholder workshops</w:t>
            </w:r>
            <w:r w:rsidR="00CD06D6">
              <w:rPr>
                <w:noProof/>
                <w:webHidden/>
              </w:rPr>
              <w:tab/>
            </w:r>
            <w:r w:rsidR="00CD06D6">
              <w:rPr>
                <w:noProof/>
                <w:webHidden/>
              </w:rPr>
              <w:fldChar w:fldCharType="begin"/>
            </w:r>
            <w:r w:rsidR="00CD06D6">
              <w:rPr>
                <w:noProof/>
                <w:webHidden/>
              </w:rPr>
              <w:instrText xml:space="preserve"> PAGEREF _Toc159590587 \h </w:instrText>
            </w:r>
            <w:r w:rsidR="00CD06D6">
              <w:rPr>
                <w:noProof/>
                <w:webHidden/>
              </w:rPr>
            </w:r>
            <w:r w:rsidR="00CD06D6">
              <w:rPr>
                <w:noProof/>
                <w:webHidden/>
              </w:rPr>
              <w:fldChar w:fldCharType="separate"/>
            </w:r>
            <w:r w:rsidR="008E0730">
              <w:rPr>
                <w:noProof/>
                <w:webHidden/>
              </w:rPr>
              <w:t>6</w:t>
            </w:r>
            <w:r w:rsidR="00CD06D6">
              <w:rPr>
                <w:noProof/>
                <w:webHidden/>
              </w:rPr>
              <w:fldChar w:fldCharType="end"/>
            </w:r>
          </w:hyperlink>
        </w:p>
        <w:p w14:paraId="0779354B" w14:textId="49595B25" w:rsidR="00CD06D6" w:rsidRDefault="00F64E1B" w:rsidP="00CD06D6">
          <w:pPr>
            <w:pStyle w:val="TOC3"/>
            <w:rPr>
              <w:rFonts w:eastAsiaTheme="minorEastAsia"/>
              <w:noProof/>
              <w:sz w:val="24"/>
              <w:szCs w:val="24"/>
              <w:lang w:eastAsia="en-GB"/>
              <w14:ligatures w14:val="standardContextual"/>
            </w:rPr>
          </w:pPr>
          <w:hyperlink w:anchor="_Toc159590588" w:history="1">
            <w:r w:rsidR="00CD06D6" w:rsidRPr="007C2387">
              <w:rPr>
                <w:rStyle w:val="Hyperlink"/>
                <w:noProof/>
              </w:rPr>
              <w:t>5.2.1</w:t>
            </w:r>
            <w:r w:rsidR="00CD06D6">
              <w:rPr>
                <w:rFonts w:eastAsiaTheme="minorEastAsia"/>
                <w:noProof/>
                <w:sz w:val="24"/>
                <w:szCs w:val="24"/>
                <w:lang w:eastAsia="en-GB"/>
                <w14:ligatures w14:val="standardContextual"/>
              </w:rPr>
              <w:tab/>
            </w:r>
            <w:r w:rsidR="00CD06D6" w:rsidRPr="007C2387">
              <w:rPr>
                <w:rStyle w:val="Hyperlink"/>
                <w:noProof/>
              </w:rPr>
              <w:t>Design and planning of stakeholder workshops</w:t>
            </w:r>
            <w:r w:rsidR="00CD06D6">
              <w:rPr>
                <w:noProof/>
                <w:webHidden/>
              </w:rPr>
              <w:tab/>
            </w:r>
            <w:r w:rsidR="00CD06D6">
              <w:rPr>
                <w:noProof/>
                <w:webHidden/>
              </w:rPr>
              <w:fldChar w:fldCharType="begin"/>
            </w:r>
            <w:r w:rsidR="00CD06D6">
              <w:rPr>
                <w:noProof/>
                <w:webHidden/>
              </w:rPr>
              <w:instrText xml:space="preserve"> PAGEREF _Toc159590588 \h </w:instrText>
            </w:r>
            <w:r w:rsidR="00CD06D6">
              <w:rPr>
                <w:noProof/>
                <w:webHidden/>
              </w:rPr>
            </w:r>
            <w:r w:rsidR="00CD06D6">
              <w:rPr>
                <w:noProof/>
                <w:webHidden/>
              </w:rPr>
              <w:fldChar w:fldCharType="separate"/>
            </w:r>
            <w:r w:rsidR="008E0730">
              <w:rPr>
                <w:noProof/>
                <w:webHidden/>
              </w:rPr>
              <w:t>6</w:t>
            </w:r>
            <w:r w:rsidR="00CD06D6">
              <w:rPr>
                <w:noProof/>
                <w:webHidden/>
              </w:rPr>
              <w:fldChar w:fldCharType="end"/>
            </w:r>
          </w:hyperlink>
        </w:p>
        <w:p w14:paraId="4FFE2402" w14:textId="77469AFA" w:rsidR="00CD06D6" w:rsidRDefault="00F64E1B" w:rsidP="00CD06D6">
          <w:pPr>
            <w:pStyle w:val="TOC3"/>
            <w:rPr>
              <w:rFonts w:eastAsiaTheme="minorEastAsia"/>
              <w:noProof/>
              <w:sz w:val="24"/>
              <w:szCs w:val="24"/>
              <w:lang w:eastAsia="en-GB"/>
              <w14:ligatures w14:val="standardContextual"/>
            </w:rPr>
          </w:pPr>
          <w:hyperlink w:anchor="_Toc159590589" w:history="1">
            <w:r w:rsidR="00CD06D6" w:rsidRPr="007C2387">
              <w:rPr>
                <w:rStyle w:val="Hyperlink"/>
                <w:noProof/>
              </w:rPr>
              <w:t>5.2.2</w:t>
            </w:r>
            <w:r w:rsidR="00CD06D6">
              <w:rPr>
                <w:rFonts w:eastAsiaTheme="minorEastAsia"/>
                <w:noProof/>
                <w:sz w:val="24"/>
                <w:szCs w:val="24"/>
                <w:lang w:eastAsia="en-GB"/>
                <w14:ligatures w14:val="standardContextual"/>
              </w:rPr>
              <w:tab/>
            </w:r>
            <w:r w:rsidR="00CD06D6" w:rsidRPr="007C2387">
              <w:rPr>
                <w:rStyle w:val="Hyperlink"/>
                <w:noProof/>
              </w:rPr>
              <w:t>Sampling and recruitment</w:t>
            </w:r>
            <w:r w:rsidR="00CD06D6">
              <w:rPr>
                <w:noProof/>
                <w:webHidden/>
              </w:rPr>
              <w:tab/>
            </w:r>
            <w:r w:rsidR="00CD06D6">
              <w:rPr>
                <w:noProof/>
                <w:webHidden/>
              </w:rPr>
              <w:fldChar w:fldCharType="begin"/>
            </w:r>
            <w:r w:rsidR="00CD06D6">
              <w:rPr>
                <w:noProof/>
                <w:webHidden/>
              </w:rPr>
              <w:instrText xml:space="preserve"> PAGEREF _Toc159590589 \h </w:instrText>
            </w:r>
            <w:r w:rsidR="00CD06D6">
              <w:rPr>
                <w:noProof/>
                <w:webHidden/>
              </w:rPr>
            </w:r>
            <w:r w:rsidR="00CD06D6">
              <w:rPr>
                <w:noProof/>
                <w:webHidden/>
              </w:rPr>
              <w:fldChar w:fldCharType="separate"/>
            </w:r>
            <w:r w:rsidR="008E0730">
              <w:rPr>
                <w:noProof/>
                <w:webHidden/>
              </w:rPr>
              <w:t>6</w:t>
            </w:r>
            <w:r w:rsidR="00CD06D6">
              <w:rPr>
                <w:noProof/>
                <w:webHidden/>
              </w:rPr>
              <w:fldChar w:fldCharType="end"/>
            </w:r>
          </w:hyperlink>
        </w:p>
        <w:p w14:paraId="63B84F8B" w14:textId="22E7962E"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590" w:history="1">
            <w:r w:rsidR="00CD06D6" w:rsidRPr="007C2387">
              <w:rPr>
                <w:rStyle w:val="Hyperlink"/>
                <w:noProof/>
              </w:rPr>
              <w:t>5.2.2.1</w:t>
            </w:r>
            <w:r w:rsidR="00CD06D6">
              <w:rPr>
                <w:rFonts w:eastAsiaTheme="minorEastAsia"/>
                <w:noProof/>
                <w:sz w:val="24"/>
                <w:szCs w:val="24"/>
                <w:lang w:eastAsia="en-GB"/>
                <w14:ligatures w14:val="standardContextual"/>
              </w:rPr>
              <w:tab/>
            </w:r>
            <w:r w:rsidR="00CD06D6" w:rsidRPr="007C2387">
              <w:rPr>
                <w:rStyle w:val="Hyperlink"/>
                <w:noProof/>
              </w:rPr>
              <w:t>Secondary school pupils and parents/carers</w:t>
            </w:r>
            <w:r w:rsidR="00CD06D6">
              <w:rPr>
                <w:noProof/>
                <w:webHidden/>
              </w:rPr>
              <w:tab/>
            </w:r>
            <w:r w:rsidR="00CD06D6">
              <w:rPr>
                <w:noProof/>
                <w:webHidden/>
              </w:rPr>
              <w:fldChar w:fldCharType="begin"/>
            </w:r>
            <w:r w:rsidR="00CD06D6">
              <w:rPr>
                <w:noProof/>
                <w:webHidden/>
              </w:rPr>
              <w:instrText xml:space="preserve"> PAGEREF _Toc159590590 \h </w:instrText>
            </w:r>
            <w:r w:rsidR="00CD06D6">
              <w:rPr>
                <w:noProof/>
                <w:webHidden/>
              </w:rPr>
            </w:r>
            <w:r w:rsidR="00CD06D6">
              <w:rPr>
                <w:noProof/>
                <w:webHidden/>
              </w:rPr>
              <w:fldChar w:fldCharType="separate"/>
            </w:r>
            <w:r w:rsidR="008E0730">
              <w:rPr>
                <w:noProof/>
                <w:webHidden/>
              </w:rPr>
              <w:t>7</w:t>
            </w:r>
            <w:r w:rsidR="00CD06D6">
              <w:rPr>
                <w:noProof/>
                <w:webHidden/>
              </w:rPr>
              <w:fldChar w:fldCharType="end"/>
            </w:r>
          </w:hyperlink>
        </w:p>
        <w:p w14:paraId="30D07A23" w14:textId="4BBC7ABD"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591" w:history="1">
            <w:r w:rsidR="00CD06D6" w:rsidRPr="007C2387">
              <w:rPr>
                <w:rStyle w:val="Hyperlink"/>
                <w:noProof/>
              </w:rPr>
              <w:t>5.2.2.2</w:t>
            </w:r>
            <w:r w:rsidR="00CD06D6">
              <w:rPr>
                <w:rFonts w:eastAsiaTheme="minorEastAsia"/>
                <w:noProof/>
                <w:sz w:val="24"/>
                <w:szCs w:val="24"/>
                <w:lang w:eastAsia="en-GB"/>
                <w14:ligatures w14:val="standardContextual"/>
              </w:rPr>
              <w:tab/>
            </w:r>
            <w:r w:rsidR="00CD06D6" w:rsidRPr="007C2387">
              <w:rPr>
                <w:rStyle w:val="Hyperlink"/>
                <w:noProof/>
              </w:rPr>
              <w:t>Other stakeholder groups</w:t>
            </w:r>
            <w:r w:rsidR="00CD06D6">
              <w:rPr>
                <w:noProof/>
                <w:webHidden/>
              </w:rPr>
              <w:tab/>
            </w:r>
            <w:r w:rsidR="00CD06D6">
              <w:rPr>
                <w:noProof/>
                <w:webHidden/>
              </w:rPr>
              <w:fldChar w:fldCharType="begin"/>
            </w:r>
            <w:r w:rsidR="00CD06D6">
              <w:rPr>
                <w:noProof/>
                <w:webHidden/>
              </w:rPr>
              <w:instrText xml:space="preserve"> PAGEREF _Toc159590591 \h </w:instrText>
            </w:r>
            <w:r w:rsidR="00CD06D6">
              <w:rPr>
                <w:noProof/>
                <w:webHidden/>
              </w:rPr>
            </w:r>
            <w:r w:rsidR="00CD06D6">
              <w:rPr>
                <w:noProof/>
                <w:webHidden/>
              </w:rPr>
              <w:fldChar w:fldCharType="separate"/>
            </w:r>
            <w:r w:rsidR="008E0730">
              <w:rPr>
                <w:noProof/>
                <w:webHidden/>
              </w:rPr>
              <w:t>7</w:t>
            </w:r>
            <w:r w:rsidR="00CD06D6">
              <w:rPr>
                <w:noProof/>
                <w:webHidden/>
              </w:rPr>
              <w:fldChar w:fldCharType="end"/>
            </w:r>
          </w:hyperlink>
        </w:p>
        <w:p w14:paraId="48EA671B" w14:textId="31C77C45" w:rsidR="00CD06D6" w:rsidRDefault="00F64E1B" w:rsidP="00CD06D6">
          <w:pPr>
            <w:pStyle w:val="TOC3"/>
            <w:rPr>
              <w:rFonts w:eastAsiaTheme="minorEastAsia"/>
              <w:noProof/>
              <w:sz w:val="24"/>
              <w:szCs w:val="24"/>
              <w:lang w:eastAsia="en-GB"/>
              <w14:ligatures w14:val="standardContextual"/>
            </w:rPr>
          </w:pPr>
          <w:hyperlink w:anchor="_Toc159590592" w:history="1">
            <w:r w:rsidR="00CD06D6" w:rsidRPr="007C2387">
              <w:rPr>
                <w:rStyle w:val="Hyperlink"/>
                <w:noProof/>
              </w:rPr>
              <w:t>5.2.3</w:t>
            </w:r>
            <w:r w:rsidR="00CD06D6">
              <w:rPr>
                <w:rFonts w:eastAsiaTheme="minorEastAsia"/>
                <w:noProof/>
                <w:sz w:val="24"/>
                <w:szCs w:val="24"/>
                <w:lang w:eastAsia="en-GB"/>
                <w14:ligatures w14:val="standardContextual"/>
              </w:rPr>
              <w:tab/>
            </w:r>
            <w:r w:rsidR="00CD06D6" w:rsidRPr="007C2387">
              <w:rPr>
                <w:rStyle w:val="Hyperlink"/>
                <w:noProof/>
              </w:rPr>
              <w:t>Data collection</w:t>
            </w:r>
            <w:r w:rsidR="00CD06D6">
              <w:rPr>
                <w:noProof/>
                <w:webHidden/>
              </w:rPr>
              <w:tab/>
            </w:r>
            <w:r w:rsidR="00CD06D6">
              <w:rPr>
                <w:noProof/>
                <w:webHidden/>
              </w:rPr>
              <w:fldChar w:fldCharType="begin"/>
            </w:r>
            <w:r w:rsidR="00CD06D6">
              <w:rPr>
                <w:noProof/>
                <w:webHidden/>
              </w:rPr>
              <w:instrText xml:space="preserve"> PAGEREF _Toc159590592 \h </w:instrText>
            </w:r>
            <w:r w:rsidR="00CD06D6">
              <w:rPr>
                <w:noProof/>
                <w:webHidden/>
              </w:rPr>
            </w:r>
            <w:r w:rsidR="00CD06D6">
              <w:rPr>
                <w:noProof/>
                <w:webHidden/>
              </w:rPr>
              <w:fldChar w:fldCharType="separate"/>
            </w:r>
            <w:r w:rsidR="008E0730">
              <w:rPr>
                <w:noProof/>
                <w:webHidden/>
              </w:rPr>
              <w:t>7</w:t>
            </w:r>
            <w:r w:rsidR="00CD06D6">
              <w:rPr>
                <w:noProof/>
                <w:webHidden/>
              </w:rPr>
              <w:fldChar w:fldCharType="end"/>
            </w:r>
          </w:hyperlink>
        </w:p>
        <w:p w14:paraId="63826134" w14:textId="537B299B"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593" w:history="1">
            <w:r w:rsidR="00CD06D6" w:rsidRPr="007C2387">
              <w:rPr>
                <w:rStyle w:val="Hyperlink"/>
                <w:noProof/>
              </w:rPr>
              <w:t>5.2.3.1</w:t>
            </w:r>
            <w:r w:rsidR="00CD06D6">
              <w:rPr>
                <w:rFonts w:eastAsiaTheme="minorEastAsia"/>
                <w:noProof/>
                <w:sz w:val="24"/>
                <w:szCs w:val="24"/>
                <w:lang w:eastAsia="en-GB"/>
                <w14:ligatures w14:val="standardContextual"/>
              </w:rPr>
              <w:tab/>
            </w:r>
            <w:r w:rsidR="00CD06D6" w:rsidRPr="007C2387">
              <w:rPr>
                <w:rStyle w:val="Hyperlink"/>
                <w:noProof/>
              </w:rPr>
              <w:t>Demographic surveys</w:t>
            </w:r>
            <w:r w:rsidR="00CD06D6">
              <w:rPr>
                <w:noProof/>
                <w:webHidden/>
              </w:rPr>
              <w:tab/>
            </w:r>
            <w:r w:rsidR="00CD06D6">
              <w:rPr>
                <w:noProof/>
                <w:webHidden/>
              </w:rPr>
              <w:fldChar w:fldCharType="begin"/>
            </w:r>
            <w:r w:rsidR="00CD06D6">
              <w:rPr>
                <w:noProof/>
                <w:webHidden/>
              </w:rPr>
              <w:instrText xml:space="preserve"> PAGEREF _Toc159590593 \h </w:instrText>
            </w:r>
            <w:r w:rsidR="00CD06D6">
              <w:rPr>
                <w:noProof/>
                <w:webHidden/>
              </w:rPr>
            </w:r>
            <w:r w:rsidR="00CD06D6">
              <w:rPr>
                <w:noProof/>
                <w:webHidden/>
              </w:rPr>
              <w:fldChar w:fldCharType="separate"/>
            </w:r>
            <w:r w:rsidR="008E0730">
              <w:rPr>
                <w:noProof/>
                <w:webHidden/>
              </w:rPr>
              <w:t>7</w:t>
            </w:r>
            <w:r w:rsidR="00CD06D6">
              <w:rPr>
                <w:noProof/>
                <w:webHidden/>
              </w:rPr>
              <w:fldChar w:fldCharType="end"/>
            </w:r>
          </w:hyperlink>
        </w:p>
        <w:p w14:paraId="1BD80566" w14:textId="3F6428F0"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594" w:history="1">
            <w:r w:rsidR="00CD06D6" w:rsidRPr="007C2387">
              <w:rPr>
                <w:rStyle w:val="Hyperlink"/>
                <w:noProof/>
              </w:rPr>
              <w:t>5.2.3.2</w:t>
            </w:r>
            <w:r w:rsidR="00CD06D6">
              <w:rPr>
                <w:rFonts w:eastAsiaTheme="minorEastAsia"/>
                <w:noProof/>
                <w:sz w:val="24"/>
                <w:szCs w:val="24"/>
                <w:lang w:eastAsia="en-GB"/>
                <w14:ligatures w14:val="standardContextual"/>
              </w:rPr>
              <w:tab/>
            </w:r>
            <w:r w:rsidR="00CD06D6" w:rsidRPr="007C2387">
              <w:rPr>
                <w:rStyle w:val="Hyperlink"/>
                <w:noProof/>
              </w:rPr>
              <w:t>Workshop format</w:t>
            </w:r>
            <w:r w:rsidR="00CD06D6">
              <w:rPr>
                <w:noProof/>
                <w:webHidden/>
              </w:rPr>
              <w:tab/>
            </w:r>
            <w:r w:rsidR="00CD06D6">
              <w:rPr>
                <w:noProof/>
                <w:webHidden/>
              </w:rPr>
              <w:fldChar w:fldCharType="begin"/>
            </w:r>
            <w:r w:rsidR="00CD06D6">
              <w:rPr>
                <w:noProof/>
                <w:webHidden/>
              </w:rPr>
              <w:instrText xml:space="preserve"> PAGEREF _Toc159590594 \h </w:instrText>
            </w:r>
            <w:r w:rsidR="00CD06D6">
              <w:rPr>
                <w:noProof/>
                <w:webHidden/>
              </w:rPr>
            </w:r>
            <w:r w:rsidR="00CD06D6">
              <w:rPr>
                <w:noProof/>
                <w:webHidden/>
              </w:rPr>
              <w:fldChar w:fldCharType="separate"/>
            </w:r>
            <w:r w:rsidR="008E0730">
              <w:rPr>
                <w:noProof/>
                <w:webHidden/>
              </w:rPr>
              <w:t>7</w:t>
            </w:r>
            <w:r w:rsidR="00CD06D6">
              <w:rPr>
                <w:noProof/>
                <w:webHidden/>
              </w:rPr>
              <w:fldChar w:fldCharType="end"/>
            </w:r>
          </w:hyperlink>
        </w:p>
        <w:p w14:paraId="4953D70C" w14:textId="750B0923" w:rsidR="00CD06D6" w:rsidRDefault="00F64E1B" w:rsidP="00CD06D6">
          <w:pPr>
            <w:pStyle w:val="TOC3"/>
            <w:rPr>
              <w:rFonts w:eastAsiaTheme="minorEastAsia"/>
              <w:noProof/>
              <w:sz w:val="24"/>
              <w:szCs w:val="24"/>
              <w:lang w:eastAsia="en-GB"/>
              <w14:ligatures w14:val="standardContextual"/>
            </w:rPr>
          </w:pPr>
          <w:hyperlink w:anchor="_Toc159590595" w:history="1">
            <w:r w:rsidR="00CD06D6" w:rsidRPr="007C2387">
              <w:rPr>
                <w:rStyle w:val="Hyperlink"/>
                <w:noProof/>
              </w:rPr>
              <w:t>5.2.4</w:t>
            </w:r>
            <w:r w:rsidR="00CD06D6">
              <w:rPr>
                <w:rFonts w:eastAsiaTheme="minorEastAsia"/>
                <w:noProof/>
                <w:sz w:val="24"/>
                <w:szCs w:val="24"/>
                <w:lang w:eastAsia="en-GB"/>
                <w14:ligatures w14:val="standardContextual"/>
              </w:rPr>
              <w:tab/>
            </w:r>
            <w:r w:rsidR="00CD06D6" w:rsidRPr="007C2387">
              <w:rPr>
                <w:rStyle w:val="Hyperlink"/>
                <w:noProof/>
              </w:rPr>
              <w:t>Data analysis</w:t>
            </w:r>
            <w:r w:rsidR="00CD06D6">
              <w:rPr>
                <w:noProof/>
                <w:webHidden/>
              </w:rPr>
              <w:tab/>
            </w:r>
            <w:r w:rsidR="00CD06D6">
              <w:rPr>
                <w:noProof/>
                <w:webHidden/>
              </w:rPr>
              <w:fldChar w:fldCharType="begin"/>
            </w:r>
            <w:r w:rsidR="00CD06D6">
              <w:rPr>
                <w:noProof/>
                <w:webHidden/>
              </w:rPr>
              <w:instrText xml:space="preserve"> PAGEREF _Toc159590595 \h </w:instrText>
            </w:r>
            <w:r w:rsidR="00CD06D6">
              <w:rPr>
                <w:noProof/>
                <w:webHidden/>
              </w:rPr>
            </w:r>
            <w:r w:rsidR="00CD06D6">
              <w:rPr>
                <w:noProof/>
                <w:webHidden/>
              </w:rPr>
              <w:fldChar w:fldCharType="separate"/>
            </w:r>
            <w:r w:rsidR="008E0730">
              <w:rPr>
                <w:noProof/>
                <w:webHidden/>
              </w:rPr>
              <w:t>10</w:t>
            </w:r>
            <w:r w:rsidR="00CD06D6">
              <w:rPr>
                <w:noProof/>
                <w:webHidden/>
              </w:rPr>
              <w:fldChar w:fldCharType="end"/>
            </w:r>
          </w:hyperlink>
        </w:p>
        <w:p w14:paraId="306DBBA8" w14:textId="529BB072" w:rsidR="00CD06D6" w:rsidRDefault="00F64E1B" w:rsidP="00CD06D6">
          <w:pPr>
            <w:pStyle w:val="TOC2"/>
            <w:rPr>
              <w:rFonts w:eastAsiaTheme="minorEastAsia"/>
              <w:noProof/>
              <w:sz w:val="24"/>
              <w:szCs w:val="24"/>
              <w:lang w:eastAsia="en-GB"/>
              <w14:ligatures w14:val="standardContextual"/>
            </w:rPr>
          </w:pPr>
          <w:hyperlink w:anchor="_Toc159590596" w:history="1">
            <w:r w:rsidR="00CD06D6" w:rsidRPr="007C2387">
              <w:rPr>
                <w:rStyle w:val="Hyperlink"/>
                <w:noProof/>
              </w:rPr>
              <w:t>5.3</w:t>
            </w:r>
            <w:r w:rsidR="00CD06D6">
              <w:rPr>
                <w:rFonts w:eastAsiaTheme="minorEastAsia"/>
                <w:noProof/>
                <w:sz w:val="24"/>
                <w:szCs w:val="24"/>
                <w:lang w:eastAsia="en-GB"/>
                <w14:ligatures w14:val="standardContextual"/>
              </w:rPr>
              <w:tab/>
            </w:r>
            <w:r w:rsidR="00CD06D6" w:rsidRPr="007C2387">
              <w:rPr>
                <w:rStyle w:val="Hyperlink"/>
                <w:noProof/>
              </w:rPr>
              <w:t>Policy Interest group meetings</w:t>
            </w:r>
            <w:r w:rsidR="00CD06D6">
              <w:rPr>
                <w:noProof/>
                <w:webHidden/>
              </w:rPr>
              <w:tab/>
            </w:r>
            <w:r w:rsidR="00CD06D6">
              <w:rPr>
                <w:noProof/>
                <w:webHidden/>
              </w:rPr>
              <w:fldChar w:fldCharType="begin"/>
            </w:r>
            <w:r w:rsidR="00CD06D6">
              <w:rPr>
                <w:noProof/>
                <w:webHidden/>
              </w:rPr>
              <w:instrText xml:space="preserve"> PAGEREF _Toc159590596 \h </w:instrText>
            </w:r>
            <w:r w:rsidR="00CD06D6">
              <w:rPr>
                <w:noProof/>
                <w:webHidden/>
              </w:rPr>
            </w:r>
            <w:r w:rsidR="00CD06D6">
              <w:rPr>
                <w:noProof/>
                <w:webHidden/>
              </w:rPr>
              <w:fldChar w:fldCharType="separate"/>
            </w:r>
            <w:r w:rsidR="008E0730">
              <w:rPr>
                <w:noProof/>
                <w:webHidden/>
              </w:rPr>
              <w:t>11</w:t>
            </w:r>
            <w:r w:rsidR="00CD06D6">
              <w:rPr>
                <w:noProof/>
                <w:webHidden/>
              </w:rPr>
              <w:fldChar w:fldCharType="end"/>
            </w:r>
          </w:hyperlink>
        </w:p>
        <w:p w14:paraId="7CC4DCC4" w14:textId="39B341EB" w:rsidR="00CD06D6" w:rsidRDefault="00F64E1B" w:rsidP="00CD06D6">
          <w:pPr>
            <w:pStyle w:val="TOC3"/>
            <w:rPr>
              <w:rFonts w:eastAsiaTheme="minorEastAsia"/>
              <w:noProof/>
              <w:sz w:val="24"/>
              <w:szCs w:val="24"/>
              <w:lang w:eastAsia="en-GB"/>
              <w14:ligatures w14:val="standardContextual"/>
            </w:rPr>
          </w:pPr>
          <w:hyperlink w:anchor="_Toc159590597" w:history="1">
            <w:r w:rsidR="00CD06D6" w:rsidRPr="007C2387">
              <w:rPr>
                <w:rStyle w:val="Hyperlink"/>
                <w:noProof/>
              </w:rPr>
              <w:t>5.3.1</w:t>
            </w:r>
            <w:r w:rsidR="00CD06D6">
              <w:rPr>
                <w:rFonts w:eastAsiaTheme="minorEastAsia"/>
                <w:noProof/>
                <w:sz w:val="24"/>
                <w:szCs w:val="24"/>
                <w:lang w:eastAsia="en-GB"/>
                <w14:ligatures w14:val="standardContextual"/>
              </w:rPr>
              <w:tab/>
            </w:r>
            <w:r w:rsidR="00CD06D6" w:rsidRPr="007C2387">
              <w:rPr>
                <w:rStyle w:val="Hyperlink"/>
                <w:noProof/>
              </w:rPr>
              <w:t>Sampling and recruitment</w:t>
            </w:r>
            <w:r w:rsidR="00CD06D6">
              <w:rPr>
                <w:noProof/>
                <w:webHidden/>
              </w:rPr>
              <w:tab/>
            </w:r>
            <w:r w:rsidR="00CD06D6">
              <w:rPr>
                <w:noProof/>
                <w:webHidden/>
              </w:rPr>
              <w:fldChar w:fldCharType="begin"/>
            </w:r>
            <w:r w:rsidR="00CD06D6">
              <w:rPr>
                <w:noProof/>
                <w:webHidden/>
              </w:rPr>
              <w:instrText xml:space="preserve"> PAGEREF _Toc159590597 \h </w:instrText>
            </w:r>
            <w:r w:rsidR="00CD06D6">
              <w:rPr>
                <w:noProof/>
                <w:webHidden/>
              </w:rPr>
            </w:r>
            <w:r w:rsidR="00CD06D6">
              <w:rPr>
                <w:noProof/>
                <w:webHidden/>
              </w:rPr>
              <w:fldChar w:fldCharType="separate"/>
            </w:r>
            <w:r w:rsidR="008E0730">
              <w:rPr>
                <w:noProof/>
                <w:webHidden/>
              </w:rPr>
              <w:t>11</w:t>
            </w:r>
            <w:r w:rsidR="00CD06D6">
              <w:rPr>
                <w:noProof/>
                <w:webHidden/>
              </w:rPr>
              <w:fldChar w:fldCharType="end"/>
            </w:r>
          </w:hyperlink>
        </w:p>
        <w:p w14:paraId="27564902" w14:textId="7296AAE4" w:rsidR="00CD06D6" w:rsidRDefault="00F64E1B" w:rsidP="00CD06D6">
          <w:pPr>
            <w:pStyle w:val="TOC3"/>
            <w:rPr>
              <w:rFonts w:eastAsiaTheme="minorEastAsia"/>
              <w:noProof/>
              <w:sz w:val="24"/>
              <w:szCs w:val="24"/>
              <w:lang w:eastAsia="en-GB"/>
              <w14:ligatures w14:val="standardContextual"/>
            </w:rPr>
          </w:pPr>
          <w:hyperlink w:anchor="_Toc159590598" w:history="1">
            <w:r w:rsidR="00CD06D6" w:rsidRPr="007C2387">
              <w:rPr>
                <w:rStyle w:val="Hyperlink"/>
                <w:noProof/>
              </w:rPr>
              <w:t>5.3.2</w:t>
            </w:r>
            <w:r w:rsidR="00CD06D6">
              <w:rPr>
                <w:rFonts w:eastAsiaTheme="minorEastAsia"/>
                <w:noProof/>
                <w:sz w:val="24"/>
                <w:szCs w:val="24"/>
                <w:lang w:eastAsia="en-GB"/>
                <w14:ligatures w14:val="standardContextual"/>
              </w:rPr>
              <w:tab/>
            </w:r>
            <w:r w:rsidR="00CD06D6" w:rsidRPr="007C2387">
              <w:rPr>
                <w:rStyle w:val="Hyperlink"/>
                <w:noProof/>
              </w:rPr>
              <w:t>Data collection</w:t>
            </w:r>
            <w:r w:rsidR="00CD06D6">
              <w:rPr>
                <w:noProof/>
                <w:webHidden/>
              </w:rPr>
              <w:tab/>
            </w:r>
            <w:r w:rsidR="00CD06D6">
              <w:rPr>
                <w:noProof/>
                <w:webHidden/>
              </w:rPr>
              <w:fldChar w:fldCharType="begin"/>
            </w:r>
            <w:r w:rsidR="00CD06D6">
              <w:rPr>
                <w:noProof/>
                <w:webHidden/>
              </w:rPr>
              <w:instrText xml:space="preserve"> PAGEREF _Toc159590598 \h </w:instrText>
            </w:r>
            <w:r w:rsidR="00CD06D6">
              <w:rPr>
                <w:noProof/>
                <w:webHidden/>
              </w:rPr>
            </w:r>
            <w:r w:rsidR="00CD06D6">
              <w:rPr>
                <w:noProof/>
                <w:webHidden/>
              </w:rPr>
              <w:fldChar w:fldCharType="separate"/>
            </w:r>
            <w:r w:rsidR="008E0730">
              <w:rPr>
                <w:noProof/>
                <w:webHidden/>
              </w:rPr>
              <w:t>11</w:t>
            </w:r>
            <w:r w:rsidR="00CD06D6">
              <w:rPr>
                <w:noProof/>
                <w:webHidden/>
              </w:rPr>
              <w:fldChar w:fldCharType="end"/>
            </w:r>
          </w:hyperlink>
        </w:p>
        <w:p w14:paraId="343BAAAB" w14:textId="2AEE5FFC"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599" w:history="1">
            <w:r w:rsidR="00CD06D6" w:rsidRPr="007C2387">
              <w:rPr>
                <w:rStyle w:val="Hyperlink"/>
                <w:noProof/>
              </w:rPr>
              <w:t>5.3.2.1</w:t>
            </w:r>
            <w:r w:rsidR="00CD06D6">
              <w:rPr>
                <w:rFonts w:eastAsiaTheme="minorEastAsia"/>
                <w:noProof/>
                <w:sz w:val="24"/>
                <w:szCs w:val="24"/>
                <w:lang w:eastAsia="en-GB"/>
                <w14:ligatures w14:val="standardContextual"/>
              </w:rPr>
              <w:tab/>
            </w:r>
            <w:r w:rsidR="00CD06D6" w:rsidRPr="007C2387">
              <w:rPr>
                <w:rStyle w:val="Hyperlink"/>
                <w:noProof/>
              </w:rPr>
              <w:t>Policymaker group meeting 1: Introductory meeting</w:t>
            </w:r>
            <w:r w:rsidR="00CD06D6">
              <w:rPr>
                <w:noProof/>
                <w:webHidden/>
              </w:rPr>
              <w:tab/>
            </w:r>
            <w:r w:rsidR="00CD06D6">
              <w:rPr>
                <w:noProof/>
                <w:webHidden/>
              </w:rPr>
              <w:fldChar w:fldCharType="begin"/>
            </w:r>
            <w:r w:rsidR="00CD06D6">
              <w:rPr>
                <w:noProof/>
                <w:webHidden/>
              </w:rPr>
              <w:instrText xml:space="preserve"> PAGEREF _Toc159590599 \h </w:instrText>
            </w:r>
            <w:r w:rsidR="00CD06D6">
              <w:rPr>
                <w:noProof/>
                <w:webHidden/>
              </w:rPr>
            </w:r>
            <w:r w:rsidR="00CD06D6">
              <w:rPr>
                <w:noProof/>
                <w:webHidden/>
              </w:rPr>
              <w:fldChar w:fldCharType="separate"/>
            </w:r>
            <w:r w:rsidR="008E0730">
              <w:rPr>
                <w:noProof/>
                <w:webHidden/>
              </w:rPr>
              <w:t>11</w:t>
            </w:r>
            <w:r w:rsidR="00CD06D6">
              <w:rPr>
                <w:noProof/>
                <w:webHidden/>
              </w:rPr>
              <w:fldChar w:fldCharType="end"/>
            </w:r>
          </w:hyperlink>
        </w:p>
        <w:p w14:paraId="700F2CE6" w14:textId="406B88E8"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600" w:history="1">
            <w:r w:rsidR="00CD06D6" w:rsidRPr="007C2387">
              <w:rPr>
                <w:rStyle w:val="Hyperlink"/>
                <w:noProof/>
              </w:rPr>
              <w:t>5.3.2.2</w:t>
            </w:r>
            <w:r w:rsidR="00CD06D6">
              <w:rPr>
                <w:rFonts w:eastAsiaTheme="minorEastAsia"/>
                <w:noProof/>
                <w:sz w:val="24"/>
                <w:szCs w:val="24"/>
                <w:lang w:eastAsia="en-GB"/>
                <w14:ligatures w14:val="standardContextual"/>
              </w:rPr>
              <w:tab/>
            </w:r>
            <w:r w:rsidR="00CD06D6" w:rsidRPr="007C2387">
              <w:rPr>
                <w:rStyle w:val="Hyperlink"/>
                <w:noProof/>
              </w:rPr>
              <w:t>Interim task: Individual rating and prioritisation</w:t>
            </w:r>
            <w:r w:rsidR="00CD06D6">
              <w:rPr>
                <w:noProof/>
                <w:webHidden/>
              </w:rPr>
              <w:tab/>
            </w:r>
            <w:r w:rsidR="00CD06D6">
              <w:rPr>
                <w:noProof/>
                <w:webHidden/>
              </w:rPr>
              <w:fldChar w:fldCharType="begin"/>
            </w:r>
            <w:r w:rsidR="00CD06D6">
              <w:rPr>
                <w:noProof/>
                <w:webHidden/>
              </w:rPr>
              <w:instrText xml:space="preserve"> PAGEREF _Toc159590600 \h </w:instrText>
            </w:r>
            <w:r w:rsidR="00CD06D6">
              <w:rPr>
                <w:noProof/>
                <w:webHidden/>
              </w:rPr>
            </w:r>
            <w:r w:rsidR="00CD06D6">
              <w:rPr>
                <w:noProof/>
                <w:webHidden/>
              </w:rPr>
              <w:fldChar w:fldCharType="separate"/>
            </w:r>
            <w:r w:rsidR="008E0730">
              <w:rPr>
                <w:noProof/>
                <w:webHidden/>
              </w:rPr>
              <w:t>12</w:t>
            </w:r>
            <w:r w:rsidR="00CD06D6">
              <w:rPr>
                <w:noProof/>
                <w:webHidden/>
              </w:rPr>
              <w:fldChar w:fldCharType="end"/>
            </w:r>
          </w:hyperlink>
        </w:p>
        <w:p w14:paraId="113A5809" w14:textId="3F37BACC"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601" w:history="1">
            <w:r w:rsidR="00CD06D6" w:rsidRPr="007C2387">
              <w:rPr>
                <w:rStyle w:val="Hyperlink"/>
                <w:noProof/>
              </w:rPr>
              <w:t>5.3.2.3</w:t>
            </w:r>
            <w:r w:rsidR="00CD06D6">
              <w:rPr>
                <w:rFonts w:eastAsiaTheme="minorEastAsia"/>
                <w:noProof/>
                <w:sz w:val="24"/>
                <w:szCs w:val="24"/>
                <w:lang w:eastAsia="en-GB"/>
                <w14:ligatures w14:val="standardContextual"/>
              </w:rPr>
              <w:tab/>
            </w:r>
            <w:r w:rsidR="00CD06D6" w:rsidRPr="007C2387">
              <w:rPr>
                <w:rStyle w:val="Hyperlink"/>
                <w:noProof/>
              </w:rPr>
              <w:t>Policymaker group meeting 2: working towards consensus on priority action areas</w:t>
            </w:r>
            <w:r w:rsidR="00CD06D6">
              <w:rPr>
                <w:noProof/>
                <w:webHidden/>
              </w:rPr>
              <w:tab/>
            </w:r>
            <w:r w:rsidR="00CD06D6">
              <w:rPr>
                <w:noProof/>
                <w:webHidden/>
              </w:rPr>
              <w:fldChar w:fldCharType="begin"/>
            </w:r>
            <w:r w:rsidR="00CD06D6">
              <w:rPr>
                <w:noProof/>
                <w:webHidden/>
              </w:rPr>
              <w:instrText xml:space="preserve"> PAGEREF _Toc159590601 \h </w:instrText>
            </w:r>
            <w:r w:rsidR="00CD06D6">
              <w:rPr>
                <w:noProof/>
                <w:webHidden/>
              </w:rPr>
            </w:r>
            <w:r w:rsidR="00CD06D6">
              <w:rPr>
                <w:noProof/>
                <w:webHidden/>
              </w:rPr>
              <w:fldChar w:fldCharType="separate"/>
            </w:r>
            <w:r w:rsidR="008E0730">
              <w:rPr>
                <w:noProof/>
                <w:webHidden/>
              </w:rPr>
              <w:t>12</w:t>
            </w:r>
            <w:r w:rsidR="00CD06D6">
              <w:rPr>
                <w:noProof/>
                <w:webHidden/>
              </w:rPr>
              <w:fldChar w:fldCharType="end"/>
            </w:r>
          </w:hyperlink>
        </w:p>
        <w:p w14:paraId="06501B14" w14:textId="2AB77517" w:rsidR="00CD06D6" w:rsidRDefault="00F64E1B" w:rsidP="00CD06D6">
          <w:pPr>
            <w:pStyle w:val="TOC3"/>
            <w:rPr>
              <w:rFonts w:eastAsiaTheme="minorEastAsia"/>
              <w:noProof/>
              <w:sz w:val="24"/>
              <w:szCs w:val="24"/>
              <w:lang w:eastAsia="en-GB"/>
              <w14:ligatures w14:val="standardContextual"/>
            </w:rPr>
          </w:pPr>
          <w:hyperlink w:anchor="_Toc159590602" w:history="1">
            <w:r w:rsidR="00CD06D6" w:rsidRPr="007C2387">
              <w:rPr>
                <w:rStyle w:val="Hyperlink"/>
                <w:noProof/>
              </w:rPr>
              <w:t>5.3.3</w:t>
            </w:r>
            <w:r w:rsidR="00CD06D6">
              <w:rPr>
                <w:rFonts w:eastAsiaTheme="minorEastAsia"/>
                <w:noProof/>
                <w:sz w:val="24"/>
                <w:szCs w:val="24"/>
                <w:lang w:eastAsia="en-GB"/>
                <w14:ligatures w14:val="standardContextual"/>
              </w:rPr>
              <w:tab/>
            </w:r>
            <w:r w:rsidR="00CD06D6" w:rsidRPr="007C2387">
              <w:rPr>
                <w:rStyle w:val="Hyperlink"/>
                <w:noProof/>
              </w:rPr>
              <w:t>Data analysis</w:t>
            </w:r>
            <w:r w:rsidR="00CD06D6">
              <w:rPr>
                <w:noProof/>
                <w:webHidden/>
              </w:rPr>
              <w:tab/>
            </w:r>
            <w:r w:rsidR="00CD06D6">
              <w:rPr>
                <w:noProof/>
                <w:webHidden/>
              </w:rPr>
              <w:fldChar w:fldCharType="begin"/>
            </w:r>
            <w:r w:rsidR="00CD06D6">
              <w:rPr>
                <w:noProof/>
                <w:webHidden/>
              </w:rPr>
              <w:instrText xml:space="preserve"> PAGEREF _Toc159590602 \h </w:instrText>
            </w:r>
            <w:r w:rsidR="00CD06D6">
              <w:rPr>
                <w:noProof/>
                <w:webHidden/>
              </w:rPr>
            </w:r>
            <w:r w:rsidR="00CD06D6">
              <w:rPr>
                <w:noProof/>
                <w:webHidden/>
              </w:rPr>
              <w:fldChar w:fldCharType="separate"/>
            </w:r>
            <w:r w:rsidR="008E0730">
              <w:rPr>
                <w:noProof/>
                <w:webHidden/>
              </w:rPr>
              <w:t>13</w:t>
            </w:r>
            <w:r w:rsidR="00CD06D6">
              <w:rPr>
                <w:noProof/>
                <w:webHidden/>
              </w:rPr>
              <w:fldChar w:fldCharType="end"/>
            </w:r>
          </w:hyperlink>
        </w:p>
        <w:p w14:paraId="4A2B7E85" w14:textId="2802CFF5" w:rsidR="00CD06D6" w:rsidRDefault="00F64E1B" w:rsidP="00CD06D6">
          <w:pPr>
            <w:pStyle w:val="TOC1"/>
            <w:tabs>
              <w:tab w:val="left" w:pos="442"/>
              <w:tab w:val="right" w:leader="dot" w:pos="10456"/>
            </w:tabs>
            <w:rPr>
              <w:rFonts w:eastAsiaTheme="minorEastAsia"/>
              <w:noProof/>
              <w:sz w:val="24"/>
              <w:szCs w:val="24"/>
              <w:lang w:eastAsia="en-GB"/>
              <w14:ligatures w14:val="standardContextual"/>
            </w:rPr>
          </w:pPr>
          <w:hyperlink w:anchor="_Toc159590603" w:history="1">
            <w:r w:rsidR="00CD06D6" w:rsidRPr="007C2387">
              <w:rPr>
                <w:rStyle w:val="Hyperlink"/>
                <w:noProof/>
              </w:rPr>
              <w:t>6</w:t>
            </w:r>
            <w:r w:rsidR="00CD06D6">
              <w:rPr>
                <w:rFonts w:eastAsiaTheme="minorEastAsia"/>
                <w:noProof/>
                <w:sz w:val="24"/>
                <w:szCs w:val="24"/>
                <w:lang w:eastAsia="en-GB"/>
                <w14:ligatures w14:val="standardContextual"/>
              </w:rPr>
              <w:tab/>
            </w:r>
            <w:r w:rsidR="00CD06D6" w:rsidRPr="007C2387">
              <w:rPr>
                <w:rStyle w:val="Hyperlink"/>
                <w:noProof/>
              </w:rPr>
              <w:t>Results</w:t>
            </w:r>
            <w:r w:rsidR="00CD06D6">
              <w:rPr>
                <w:noProof/>
                <w:webHidden/>
              </w:rPr>
              <w:tab/>
            </w:r>
            <w:r w:rsidR="00CD06D6">
              <w:rPr>
                <w:noProof/>
                <w:webHidden/>
              </w:rPr>
              <w:fldChar w:fldCharType="begin"/>
            </w:r>
            <w:r w:rsidR="00CD06D6">
              <w:rPr>
                <w:noProof/>
                <w:webHidden/>
              </w:rPr>
              <w:instrText xml:space="preserve"> PAGEREF _Toc159590603 \h </w:instrText>
            </w:r>
            <w:r w:rsidR="00CD06D6">
              <w:rPr>
                <w:noProof/>
                <w:webHidden/>
              </w:rPr>
            </w:r>
            <w:r w:rsidR="00CD06D6">
              <w:rPr>
                <w:noProof/>
                <w:webHidden/>
              </w:rPr>
              <w:fldChar w:fldCharType="separate"/>
            </w:r>
            <w:r w:rsidR="008E0730">
              <w:rPr>
                <w:noProof/>
                <w:webHidden/>
              </w:rPr>
              <w:t>13</w:t>
            </w:r>
            <w:r w:rsidR="00CD06D6">
              <w:rPr>
                <w:noProof/>
                <w:webHidden/>
              </w:rPr>
              <w:fldChar w:fldCharType="end"/>
            </w:r>
          </w:hyperlink>
        </w:p>
        <w:p w14:paraId="01A18D43" w14:textId="111B74D0" w:rsidR="00CD06D6" w:rsidRDefault="00F64E1B" w:rsidP="00CD06D6">
          <w:pPr>
            <w:pStyle w:val="TOC2"/>
            <w:rPr>
              <w:rFonts w:eastAsiaTheme="minorEastAsia"/>
              <w:noProof/>
              <w:sz w:val="24"/>
              <w:szCs w:val="24"/>
              <w:lang w:eastAsia="en-GB"/>
              <w14:ligatures w14:val="standardContextual"/>
            </w:rPr>
          </w:pPr>
          <w:hyperlink w:anchor="_Toc159590604" w:history="1">
            <w:r w:rsidR="00CD06D6" w:rsidRPr="007C2387">
              <w:rPr>
                <w:rStyle w:val="Hyperlink"/>
                <w:noProof/>
              </w:rPr>
              <w:t>6.1</w:t>
            </w:r>
            <w:r w:rsidR="00CD06D6">
              <w:rPr>
                <w:rFonts w:eastAsiaTheme="minorEastAsia"/>
                <w:noProof/>
                <w:sz w:val="24"/>
                <w:szCs w:val="24"/>
                <w:lang w:eastAsia="en-GB"/>
                <w14:ligatures w14:val="standardContextual"/>
              </w:rPr>
              <w:tab/>
            </w:r>
            <w:r w:rsidR="00CD06D6" w:rsidRPr="007C2387">
              <w:rPr>
                <w:rStyle w:val="Hyperlink"/>
                <w:noProof/>
              </w:rPr>
              <w:t>Stakeholder workshops</w:t>
            </w:r>
            <w:r w:rsidR="00CD06D6">
              <w:rPr>
                <w:noProof/>
                <w:webHidden/>
              </w:rPr>
              <w:tab/>
            </w:r>
            <w:r w:rsidR="00CD06D6">
              <w:rPr>
                <w:noProof/>
                <w:webHidden/>
              </w:rPr>
              <w:fldChar w:fldCharType="begin"/>
            </w:r>
            <w:r w:rsidR="00CD06D6">
              <w:rPr>
                <w:noProof/>
                <w:webHidden/>
              </w:rPr>
              <w:instrText xml:space="preserve"> PAGEREF _Toc159590604 \h </w:instrText>
            </w:r>
            <w:r w:rsidR="00CD06D6">
              <w:rPr>
                <w:noProof/>
                <w:webHidden/>
              </w:rPr>
            </w:r>
            <w:r w:rsidR="00CD06D6">
              <w:rPr>
                <w:noProof/>
                <w:webHidden/>
              </w:rPr>
              <w:fldChar w:fldCharType="separate"/>
            </w:r>
            <w:r w:rsidR="008E0730">
              <w:rPr>
                <w:noProof/>
                <w:webHidden/>
              </w:rPr>
              <w:t>13</w:t>
            </w:r>
            <w:r w:rsidR="00CD06D6">
              <w:rPr>
                <w:noProof/>
                <w:webHidden/>
              </w:rPr>
              <w:fldChar w:fldCharType="end"/>
            </w:r>
          </w:hyperlink>
        </w:p>
        <w:p w14:paraId="2DB4E7C2" w14:textId="6212A965" w:rsidR="00CD06D6" w:rsidRDefault="00F64E1B" w:rsidP="00CD06D6">
          <w:pPr>
            <w:pStyle w:val="TOC3"/>
            <w:rPr>
              <w:rFonts w:eastAsiaTheme="minorEastAsia"/>
              <w:noProof/>
              <w:sz w:val="24"/>
              <w:szCs w:val="24"/>
              <w:lang w:eastAsia="en-GB"/>
              <w14:ligatures w14:val="standardContextual"/>
            </w:rPr>
          </w:pPr>
          <w:hyperlink w:anchor="_Toc159590605" w:history="1">
            <w:r w:rsidR="00CD06D6" w:rsidRPr="007C2387">
              <w:rPr>
                <w:rStyle w:val="Hyperlink"/>
                <w:noProof/>
              </w:rPr>
              <w:t>6.1.1</w:t>
            </w:r>
            <w:r w:rsidR="00CD06D6">
              <w:rPr>
                <w:rFonts w:eastAsiaTheme="minorEastAsia"/>
                <w:noProof/>
                <w:sz w:val="24"/>
                <w:szCs w:val="24"/>
                <w:lang w:eastAsia="en-GB"/>
                <w14:ligatures w14:val="standardContextual"/>
              </w:rPr>
              <w:tab/>
            </w:r>
            <w:r w:rsidR="00CD06D6" w:rsidRPr="007C2387">
              <w:rPr>
                <w:rStyle w:val="Hyperlink"/>
                <w:noProof/>
              </w:rPr>
              <w:t>Sample description</w:t>
            </w:r>
            <w:r w:rsidR="00CD06D6">
              <w:rPr>
                <w:noProof/>
                <w:webHidden/>
              </w:rPr>
              <w:tab/>
            </w:r>
            <w:r w:rsidR="00CD06D6">
              <w:rPr>
                <w:noProof/>
                <w:webHidden/>
              </w:rPr>
              <w:fldChar w:fldCharType="begin"/>
            </w:r>
            <w:r w:rsidR="00CD06D6">
              <w:rPr>
                <w:noProof/>
                <w:webHidden/>
              </w:rPr>
              <w:instrText xml:space="preserve"> PAGEREF _Toc159590605 \h </w:instrText>
            </w:r>
            <w:r w:rsidR="00CD06D6">
              <w:rPr>
                <w:noProof/>
                <w:webHidden/>
              </w:rPr>
            </w:r>
            <w:r w:rsidR="00CD06D6">
              <w:rPr>
                <w:noProof/>
                <w:webHidden/>
              </w:rPr>
              <w:fldChar w:fldCharType="separate"/>
            </w:r>
            <w:r w:rsidR="008E0730">
              <w:rPr>
                <w:noProof/>
                <w:webHidden/>
              </w:rPr>
              <w:t>13</w:t>
            </w:r>
            <w:r w:rsidR="00CD06D6">
              <w:rPr>
                <w:noProof/>
                <w:webHidden/>
              </w:rPr>
              <w:fldChar w:fldCharType="end"/>
            </w:r>
          </w:hyperlink>
        </w:p>
        <w:p w14:paraId="102BBB99" w14:textId="19EA314E" w:rsidR="00CD06D6" w:rsidRDefault="00F64E1B" w:rsidP="00CD06D6">
          <w:pPr>
            <w:pStyle w:val="TOC3"/>
            <w:rPr>
              <w:rFonts w:eastAsiaTheme="minorEastAsia"/>
              <w:noProof/>
              <w:sz w:val="24"/>
              <w:szCs w:val="24"/>
              <w:lang w:eastAsia="en-GB"/>
              <w14:ligatures w14:val="standardContextual"/>
            </w:rPr>
          </w:pPr>
          <w:hyperlink w:anchor="_Toc159590606" w:history="1">
            <w:r w:rsidR="00CD06D6" w:rsidRPr="007C2387">
              <w:rPr>
                <w:rStyle w:val="Hyperlink"/>
                <w:noProof/>
              </w:rPr>
              <w:t>6.1.2</w:t>
            </w:r>
            <w:r w:rsidR="00CD06D6">
              <w:rPr>
                <w:rFonts w:eastAsiaTheme="minorEastAsia"/>
                <w:noProof/>
                <w:sz w:val="24"/>
                <w:szCs w:val="24"/>
                <w:lang w:eastAsia="en-GB"/>
                <w14:ligatures w14:val="standardContextual"/>
              </w:rPr>
              <w:tab/>
            </w:r>
            <w:r w:rsidR="00CD06D6" w:rsidRPr="007C2387">
              <w:rPr>
                <w:rStyle w:val="Hyperlink"/>
                <w:noProof/>
              </w:rPr>
              <w:t>Qualitative analysis – generation of action areas</w:t>
            </w:r>
            <w:r w:rsidR="00CD06D6">
              <w:rPr>
                <w:noProof/>
                <w:webHidden/>
              </w:rPr>
              <w:tab/>
            </w:r>
            <w:r w:rsidR="00CD06D6">
              <w:rPr>
                <w:noProof/>
                <w:webHidden/>
              </w:rPr>
              <w:fldChar w:fldCharType="begin"/>
            </w:r>
            <w:r w:rsidR="00CD06D6">
              <w:rPr>
                <w:noProof/>
                <w:webHidden/>
              </w:rPr>
              <w:instrText xml:space="preserve"> PAGEREF _Toc159590606 \h </w:instrText>
            </w:r>
            <w:r w:rsidR="00CD06D6">
              <w:rPr>
                <w:noProof/>
                <w:webHidden/>
              </w:rPr>
            </w:r>
            <w:r w:rsidR="00CD06D6">
              <w:rPr>
                <w:noProof/>
                <w:webHidden/>
              </w:rPr>
              <w:fldChar w:fldCharType="separate"/>
            </w:r>
            <w:r w:rsidR="008E0730">
              <w:rPr>
                <w:noProof/>
                <w:webHidden/>
              </w:rPr>
              <w:t>13</w:t>
            </w:r>
            <w:r w:rsidR="00CD06D6">
              <w:rPr>
                <w:noProof/>
                <w:webHidden/>
              </w:rPr>
              <w:fldChar w:fldCharType="end"/>
            </w:r>
          </w:hyperlink>
        </w:p>
        <w:p w14:paraId="78C88B72" w14:textId="779CA6D5" w:rsidR="00CD06D6" w:rsidRDefault="00F64E1B" w:rsidP="00CD06D6">
          <w:pPr>
            <w:pStyle w:val="TOC2"/>
            <w:rPr>
              <w:rFonts w:eastAsiaTheme="minorEastAsia"/>
              <w:noProof/>
              <w:sz w:val="24"/>
              <w:szCs w:val="24"/>
              <w:lang w:eastAsia="en-GB"/>
              <w14:ligatures w14:val="standardContextual"/>
            </w:rPr>
          </w:pPr>
          <w:hyperlink w:anchor="_Toc159590607" w:history="1">
            <w:r w:rsidR="00CD06D6" w:rsidRPr="007C2387">
              <w:rPr>
                <w:rStyle w:val="Hyperlink"/>
                <w:noProof/>
              </w:rPr>
              <w:t>6.2</w:t>
            </w:r>
            <w:r w:rsidR="00CD06D6">
              <w:rPr>
                <w:rFonts w:eastAsiaTheme="minorEastAsia"/>
                <w:noProof/>
                <w:sz w:val="24"/>
                <w:szCs w:val="24"/>
                <w:lang w:eastAsia="en-GB"/>
                <w14:ligatures w14:val="standardContextual"/>
              </w:rPr>
              <w:tab/>
            </w:r>
            <w:r w:rsidR="00CD06D6" w:rsidRPr="007C2387">
              <w:rPr>
                <w:rStyle w:val="Hyperlink"/>
                <w:noProof/>
              </w:rPr>
              <w:t>Policy Interest group</w:t>
            </w:r>
            <w:r w:rsidR="00CD06D6">
              <w:rPr>
                <w:noProof/>
                <w:webHidden/>
              </w:rPr>
              <w:tab/>
            </w:r>
            <w:r w:rsidR="00CD06D6">
              <w:rPr>
                <w:noProof/>
                <w:webHidden/>
              </w:rPr>
              <w:fldChar w:fldCharType="begin"/>
            </w:r>
            <w:r w:rsidR="00CD06D6">
              <w:rPr>
                <w:noProof/>
                <w:webHidden/>
              </w:rPr>
              <w:instrText xml:space="preserve"> PAGEREF _Toc159590607 \h </w:instrText>
            </w:r>
            <w:r w:rsidR="00CD06D6">
              <w:rPr>
                <w:noProof/>
                <w:webHidden/>
              </w:rPr>
            </w:r>
            <w:r w:rsidR="00CD06D6">
              <w:rPr>
                <w:noProof/>
                <w:webHidden/>
              </w:rPr>
              <w:fldChar w:fldCharType="separate"/>
            </w:r>
            <w:r w:rsidR="008E0730">
              <w:rPr>
                <w:noProof/>
                <w:webHidden/>
              </w:rPr>
              <w:t>25</w:t>
            </w:r>
            <w:r w:rsidR="00CD06D6">
              <w:rPr>
                <w:noProof/>
                <w:webHidden/>
              </w:rPr>
              <w:fldChar w:fldCharType="end"/>
            </w:r>
          </w:hyperlink>
        </w:p>
        <w:p w14:paraId="409A9913" w14:textId="07694A43" w:rsidR="00CD06D6" w:rsidRDefault="00F64E1B" w:rsidP="00CD06D6">
          <w:pPr>
            <w:pStyle w:val="TOC3"/>
            <w:rPr>
              <w:rFonts w:eastAsiaTheme="minorEastAsia"/>
              <w:noProof/>
              <w:sz w:val="24"/>
              <w:szCs w:val="24"/>
              <w:lang w:eastAsia="en-GB"/>
              <w14:ligatures w14:val="standardContextual"/>
            </w:rPr>
          </w:pPr>
          <w:hyperlink w:anchor="_Toc159590608" w:history="1">
            <w:r w:rsidR="00CD06D6" w:rsidRPr="007C2387">
              <w:rPr>
                <w:rStyle w:val="Hyperlink"/>
                <w:noProof/>
              </w:rPr>
              <w:t>6.2.1</w:t>
            </w:r>
            <w:r w:rsidR="00CD06D6">
              <w:rPr>
                <w:rFonts w:eastAsiaTheme="minorEastAsia"/>
                <w:noProof/>
                <w:sz w:val="24"/>
                <w:szCs w:val="24"/>
                <w:lang w:eastAsia="en-GB"/>
                <w14:ligatures w14:val="standardContextual"/>
              </w:rPr>
              <w:tab/>
            </w:r>
            <w:r w:rsidR="00CD06D6" w:rsidRPr="007C2387">
              <w:rPr>
                <w:rStyle w:val="Hyperlink"/>
                <w:noProof/>
              </w:rPr>
              <w:t>Policy Interest group participants</w:t>
            </w:r>
            <w:r w:rsidR="00CD06D6">
              <w:rPr>
                <w:noProof/>
                <w:webHidden/>
              </w:rPr>
              <w:tab/>
            </w:r>
            <w:r w:rsidR="00CD06D6">
              <w:rPr>
                <w:noProof/>
                <w:webHidden/>
              </w:rPr>
              <w:fldChar w:fldCharType="begin"/>
            </w:r>
            <w:r w:rsidR="00CD06D6">
              <w:rPr>
                <w:noProof/>
                <w:webHidden/>
              </w:rPr>
              <w:instrText xml:space="preserve"> PAGEREF _Toc159590608 \h </w:instrText>
            </w:r>
            <w:r w:rsidR="00CD06D6">
              <w:rPr>
                <w:noProof/>
                <w:webHidden/>
              </w:rPr>
            </w:r>
            <w:r w:rsidR="00CD06D6">
              <w:rPr>
                <w:noProof/>
                <w:webHidden/>
              </w:rPr>
              <w:fldChar w:fldCharType="separate"/>
            </w:r>
            <w:r w:rsidR="008E0730">
              <w:rPr>
                <w:noProof/>
                <w:webHidden/>
              </w:rPr>
              <w:t>25</w:t>
            </w:r>
            <w:r w:rsidR="00CD06D6">
              <w:rPr>
                <w:noProof/>
                <w:webHidden/>
              </w:rPr>
              <w:fldChar w:fldCharType="end"/>
            </w:r>
          </w:hyperlink>
        </w:p>
        <w:p w14:paraId="05EF4B7E" w14:textId="6924EFF4" w:rsidR="00CD06D6" w:rsidRDefault="00F64E1B" w:rsidP="00CD06D6">
          <w:pPr>
            <w:pStyle w:val="TOC3"/>
            <w:rPr>
              <w:rFonts w:eastAsiaTheme="minorEastAsia"/>
              <w:noProof/>
              <w:sz w:val="24"/>
              <w:szCs w:val="24"/>
              <w:lang w:eastAsia="en-GB"/>
              <w14:ligatures w14:val="standardContextual"/>
            </w:rPr>
          </w:pPr>
          <w:hyperlink w:anchor="_Toc159590609" w:history="1">
            <w:r w:rsidR="00CD06D6" w:rsidRPr="007C2387">
              <w:rPr>
                <w:rStyle w:val="Hyperlink"/>
                <w:noProof/>
              </w:rPr>
              <w:t>6.2.2</w:t>
            </w:r>
            <w:r w:rsidR="00CD06D6">
              <w:rPr>
                <w:rFonts w:eastAsiaTheme="minorEastAsia"/>
                <w:noProof/>
                <w:sz w:val="24"/>
                <w:szCs w:val="24"/>
                <w:lang w:eastAsia="en-GB"/>
                <w14:ligatures w14:val="standardContextual"/>
              </w:rPr>
              <w:tab/>
            </w:r>
            <w:r w:rsidR="00CD06D6" w:rsidRPr="007C2387">
              <w:rPr>
                <w:rStyle w:val="Hyperlink"/>
                <w:noProof/>
              </w:rPr>
              <w:t>Quantitative data</w:t>
            </w:r>
            <w:r w:rsidR="00CD06D6">
              <w:rPr>
                <w:noProof/>
                <w:webHidden/>
              </w:rPr>
              <w:tab/>
            </w:r>
            <w:r w:rsidR="00CD06D6">
              <w:rPr>
                <w:noProof/>
                <w:webHidden/>
              </w:rPr>
              <w:fldChar w:fldCharType="begin"/>
            </w:r>
            <w:r w:rsidR="00CD06D6">
              <w:rPr>
                <w:noProof/>
                <w:webHidden/>
              </w:rPr>
              <w:instrText xml:space="preserve"> PAGEREF _Toc159590609 \h </w:instrText>
            </w:r>
            <w:r w:rsidR="00CD06D6">
              <w:rPr>
                <w:noProof/>
                <w:webHidden/>
              </w:rPr>
            </w:r>
            <w:r w:rsidR="00CD06D6">
              <w:rPr>
                <w:noProof/>
                <w:webHidden/>
              </w:rPr>
              <w:fldChar w:fldCharType="separate"/>
            </w:r>
            <w:r w:rsidR="008E0730">
              <w:rPr>
                <w:noProof/>
                <w:webHidden/>
              </w:rPr>
              <w:t>25</w:t>
            </w:r>
            <w:r w:rsidR="00CD06D6">
              <w:rPr>
                <w:noProof/>
                <w:webHidden/>
              </w:rPr>
              <w:fldChar w:fldCharType="end"/>
            </w:r>
          </w:hyperlink>
        </w:p>
        <w:p w14:paraId="482FCF3B" w14:textId="05689DCB" w:rsidR="00CD06D6" w:rsidRDefault="00F64E1B" w:rsidP="00CD06D6">
          <w:pPr>
            <w:pStyle w:val="TOC4"/>
            <w:tabs>
              <w:tab w:val="left" w:pos="1680"/>
              <w:tab w:val="right" w:leader="dot" w:pos="10456"/>
            </w:tabs>
            <w:spacing w:after="0" w:line="240" w:lineRule="auto"/>
            <w:ind w:left="658"/>
            <w:rPr>
              <w:rFonts w:eastAsiaTheme="minorEastAsia"/>
              <w:noProof/>
              <w:sz w:val="24"/>
              <w:szCs w:val="24"/>
              <w:lang w:eastAsia="en-GB"/>
              <w14:ligatures w14:val="standardContextual"/>
            </w:rPr>
          </w:pPr>
          <w:hyperlink w:anchor="_Toc159590610" w:history="1">
            <w:r w:rsidR="00CD06D6" w:rsidRPr="007C2387">
              <w:rPr>
                <w:rStyle w:val="Hyperlink"/>
                <w:noProof/>
              </w:rPr>
              <w:t>6.2.2.1</w:t>
            </w:r>
            <w:r w:rsidR="00CD06D6">
              <w:rPr>
                <w:rFonts w:eastAsiaTheme="minorEastAsia"/>
                <w:noProof/>
                <w:sz w:val="24"/>
                <w:szCs w:val="24"/>
                <w:lang w:eastAsia="en-GB"/>
                <w14:ligatures w14:val="standardContextual"/>
              </w:rPr>
              <w:tab/>
            </w:r>
            <w:r w:rsidR="00CD06D6" w:rsidRPr="007C2387">
              <w:rPr>
                <w:rStyle w:val="Hyperlink"/>
                <w:noProof/>
              </w:rPr>
              <w:t>Results of the interim task (rating and shortlisting)</w:t>
            </w:r>
            <w:r w:rsidR="00CD06D6">
              <w:rPr>
                <w:noProof/>
                <w:webHidden/>
              </w:rPr>
              <w:tab/>
            </w:r>
            <w:r w:rsidR="00CD06D6">
              <w:rPr>
                <w:noProof/>
                <w:webHidden/>
              </w:rPr>
              <w:fldChar w:fldCharType="begin"/>
            </w:r>
            <w:r w:rsidR="00CD06D6">
              <w:rPr>
                <w:noProof/>
                <w:webHidden/>
              </w:rPr>
              <w:instrText xml:space="preserve"> PAGEREF _Toc159590610 \h </w:instrText>
            </w:r>
            <w:r w:rsidR="00CD06D6">
              <w:rPr>
                <w:noProof/>
                <w:webHidden/>
              </w:rPr>
            </w:r>
            <w:r w:rsidR="00CD06D6">
              <w:rPr>
                <w:noProof/>
                <w:webHidden/>
              </w:rPr>
              <w:fldChar w:fldCharType="separate"/>
            </w:r>
            <w:r w:rsidR="008E0730">
              <w:rPr>
                <w:noProof/>
                <w:webHidden/>
              </w:rPr>
              <w:t>25</w:t>
            </w:r>
            <w:r w:rsidR="00CD06D6">
              <w:rPr>
                <w:noProof/>
                <w:webHidden/>
              </w:rPr>
              <w:fldChar w:fldCharType="end"/>
            </w:r>
          </w:hyperlink>
        </w:p>
        <w:p w14:paraId="6D2DD596" w14:textId="03B8AC68" w:rsidR="00CD06D6" w:rsidRDefault="00F64E1B" w:rsidP="00CD06D6">
          <w:pPr>
            <w:pStyle w:val="TOC4"/>
            <w:tabs>
              <w:tab w:val="left" w:pos="1680"/>
              <w:tab w:val="right" w:leader="dot" w:pos="10456"/>
            </w:tabs>
            <w:spacing w:after="0" w:line="240" w:lineRule="auto"/>
            <w:ind w:left="658"/>
            <w:rPr>
              <w:rFonts w:eastAsiaTheme="minorEastAsia"/>
              <w:noProof/>
              <w:sz w:val="24"/>
              <w:szCs w:val="24"/>
              <w:lang w:eastAsia="en-GB"/>
              <w14:ligatures w14:val="standardContextual"/>
            </w:rPr>
          </w:pPr>
          <w:hyperlink w:anchor="_Toc159590611" w:history="1">
            <w:r w:rsidR="00CD06D6" w:rsidRPr="007C2387">
              <w:rPr>
                <w:rStyle w:val="Hyperlink"/>
                <w:noProof/>
              </w:rPr>
              <w:t>6.2.2.2</w:t>
            </w:r>
            <w:r w:rsidR="00CD06D6">
              <w:rPr>
                <w:rFonts w:eastAsiaTheme="minorEastAsia"/>
                <w:noProof/>
                <w:sz w:val="24"/>
                <w:szCs w:val="24"/>
                <w:lang w:eastAsia="en-GB"/>
                <w14:ligatures w14:val="standardContextual"/>
              </w:rPr>
              <w:tab/>
            </w:r>
            <w:r w:rsidR="00CD06D6" w:rsidRPr="007C2387">
              <w:rPr>
                <w:rStyle w:val="Hyperlink"/>
                <w:noProof/>
              </w:rPr>
              <w:t>Results of the group prioritisation activity</w:t>
            </w:r>
            <w:r w:rsidR="00CD06D6">
              <w:rPr>
                <w:noProof/>
                <w:webHidden/>
              </w:rPr>
              <w:tab/>
            </w:r>
            <w:r w:rsidR="00CD06D6">
              <w:rPr>
                <w:noProof/>
                <w:webHidden/>
              </w:rPr>
              <w:fldChar w:fldCharType="begin"/>
            </w:r>
            <w:r w:rsidR="00CD06D6">
              <w:rPr>
                <w:noProof/>
                <w:webHidden/>
              </w:rPr>
              <w:instrText xml:space="preserve"> PAGEREF _Toc159590611 \h </w:instrText>
            </w:r>
            <w:r w:rsidR="00CD06D6">
              <w:rPr>
                <w:noProof/>
                <w:webHidden/>
              </w:rPr>
            </w:r>
            <w:r w:rsidR="00CD06D6">
              <w:rPr>
                <w:noProof/>
                <w:webHidden/>
              </w:rPr>
              <w:fldChar w:fldCharType="separate"/>
            </w:r>
            <w:r w:rsidR="008E0730">
              <w:rPr>
                <w:noProof/>
                <w:webHidden/>
              </w:rPr>
              <w:t>25</w:t>
            </w:r>
            <w:r w:rsidR="00CD06D6">
              <w:rPr>
                <w:noProof/>
                <w:webHidden/>
              </w:rPr>
              <w:fldChar w:fldCharType="end"/>
            </w:r>
          </w:hyperlink>
        </w:p>
        <w:p w14:paraId="1267BC74" w14:textId="5A7E4F32" w:rsidR="00CD06D6" w:rsidRDefault="00F64E1B" w:rsidP="00CD06D6">
          <w:pPr>
            <w:pStyle w:val="TOC3"/>
            <w:rPr>
              <w:rFonts w:eastAsiaTheme="minorEastAsia"/>
              <w:noProof/>
              <w:sz w:val="24"/>
              <w:szCs w:val="24"/>
              <w:lang w:eastAsia="en-GB"/>
              <w14:ligatures w14:val="standardContextual"/>
            </w:rPr>
          </w:pPr>
          <w:hyperlink w:anchor="_Toc159590612" w:history="1">
            <w:r w:rsidR="00CD06D6" w:rsidRPr="007C2387">
              <w:rPr>
                <w:rStyle w:val="Hyperlink"/>
                <w:noProof/>
              </w:rPr>
              <w:t>6.2.3</w:t>
            </w:r>
            <w:r w:rsidR="00CD06D6">
              <w:rPr>
                <w:rFonts w:eastAsiaTheme="minorEastAsia"/>
                <w:noProof/>
                <w:sz w:val="24"/>
                <w:szCs w:val="24"/>
                <w:lang w:eastAsia="en-GB"/>
                <w14:ligatures w14:val="standardContextual"/>
              </w:rPr>
              <w:tab/>
            </w:r>
            <w:r w:rsidR="00CD06D6" w:rsidRPr="007C2387">
              <w:rPr>
                <w:rStyle w:val="Hyperlink"/>
                <w:noProof/>
              </w:rPr>
              <w:t>Qualitative analysis</w:t>
            </w:r>
            <w:r w:rsidR="00CD06D6">
              <w:rPr>
                <w:noProof/>
                <w:webHidden/>
              </w:rPr>
              <w:tab/>
            </w:r>
            <w:r w:rsidR="00CD06D6">
              <w:rPr>
                <w:noProof/>
                <w:webHidden/>
              </w:rPr>
              <w:fldChar w:fldCharType="begin"/>
            </w:r>
            <w:r w:rsidR="00CD06D6">
              <w:rPr>
                <w:noProof/>
                <w:webHidden/>
              </w:rPr>
              <w:instrText xml:space="preserve"> PAGEREF _Toc159590612 \h </w:instrText>
            </w:r>
            <w:r w:rsidR="00CD06D6">
              <w:rPr>
                <w:noProof/>
                <w:webHidden/>
              </w:rPr>
            </w:r>
            <w:r w:rsidR="00CD06D6">
              <w:rPr>
                <w:noProof/>
                <w:webHidden/>
              </w:rPr>
              <w:fldChar w:fldCharType="separate"/>
            </w:r>
            <w:r w:rsidR="008E0730">
              <w:rPr>
                <w:noProof/>
                <w:webHidden/>
              </w:rPr>
              <w:t>28</w:t>
            </w:r>
            <w:r w:rsidR="00CD06D6">
              <w:rPr>
                <w:noProof/>
                <w:webHidden/>
              </w:rPr>
              <w:fldChar w:fldCharType="end"/>
            </w:r>
          </w:hyperlink>
        </w:p>
        <w:p w14:paraId="30B5636A" w14:textId="481C6F5B"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613" w:history="1">
            <w:r w:rsidR="00CD06D6" w:rsidRPr="007C2387">
              <w:rPr>
                <w:rStyle w:val="Hyperlink"/>
                <w:noProof/>
              </w:rPr>
              <w:t>6.2.3.1</w:t>
            </w:r>
            <w:r w:rsidR="00CD06D6">
              <w:rPr>
                <w:rFonts w:eastAsiaTheme="minorEastAsia"/>
                <w:noProof/>
                <w:sz w:val="24"/>
                <w:szCs w:val="24"/>
                <w:lang w:eastAsia="en-GB"/>
                <w14:ligatures w14:val="standardContextual"/>
              </w:rPr>
              <w:tab/>
            </w:r>
            <w:r w:rsidR="00CD06D6" w:rsidRPr="007C2387">
              <w:rPr>
                <w:rStyle w:val="Hyperlink"/>
                <w:noProof/>
              </w:rPr>
              <w:t>Funding for school food (action area 26)</w:t>
            </w:r>
            <w:r w:rsidR="00CD06D6">
              <w:rPr>
                <w:noProof/>
                <w:webHidden/>
              </w:rPr>
              <w:tab/>
            </w:r>
            <w:r w:rsidR="00CD06D6">
              <w:rPr>
                <w:noProof/>
                <w:webHidden/>
              </w:rPr>
              <w:fldChar w:fldCharType="begin"/>
            </w:r>
            <w:r w:rsidR="00CD06D6">
              <w:rPr>
                <w:noProof/>
                <w:webHidden/>
              </w:rPr>
              <w:instrText xml:space="preserve"> PAGEREF _Toc159590613 \h </w:instrText>
            </w:r>
            <w:r w:rsidR="00CD06D6">
              <w:rPr>
                <w:noProof/>
                <w:webHidden/>
              </w:rPr>
            </w:r>
            <w:r w:rsidR="00CD06D6">
              <w:rPr>
                <w:noProof/>
                <w:webHidden/>
              </w:rPr>
              <w:fldChar w:fldCharType="separate"/>
            </w:r>
            <w:r w:rsidR="008E0730">
              <w:rPr>
                <w:noProof/>
                <w:webHidden/>
              </w:rPr>
              <w:t>28</w:t>
            </w:r>
            <w:r w:rsidR="00CD06D6">
              <w:rPr>
                <w:noProof/>
                <w:webHidden/>
              </w:rPr>
              <w:fldChar w:fldCharType="end"/>
            </w:r>
          </w:hyperlink>
        </w:p>
        <w:p w14:paraId="39B3B8F8" w14:textId="5C1D606B"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614" w:history="1">
            <w:r w:rsidR="00CD06D6" w:rsidRPr="007C2387">
              <w:rPr>
                <w:rStyle w:val="Hyperlink"/>
                <w:noProof/>
              </w:rPr>
              <w:t>6.2.3.2</w:t>
            </w:r>
            <w:r w:rsidR="00CD06D6">
              <w:rPr>
                <w:rFonts w:eastAsiaTheme="minorEastAsia"/>
                <w:noProof/>
                <w:sz w:val="24"/>
                <w:szCs w:val="24"/>
                <w:lang w:eastAsia="en-GB"/>
                <w14:ligatures w14:val="standardContextual"/>
              </w:rPr>
              <w:tab/>
            </w:r>
            <w:r w:rsidR="00CD06D6" w:rsidRPr="007C2387">
              <w:rPr>
                <w:rStyle w:val="Hyperlink"/>
                <w:noProof/>
              </w:rPr>
              <w:t>School leadership and governance (action areas 9-15)</w:t>
            </w:r>
            <w:r w:rsidR="00CD06D6">
              <w:rPr>
                <w:noProof/>
                <w:webHidden/>
              </w:rPr>
              <w:tab/>
            </w:r>
            <w:r w:rsidR="00CD06D6">
              <w:rPr>
                <w:noProof/>
                <w:webHidden/>
              </w:rPr>
              <w:fldChar w:fldCharType="begin"/>
            </w:r>
            <w:r w:rsidR="00CD06D6">
              <w:rPr>
                <w:noProof/>
                <w:webHidden/>
              </w:rPr>
              <w:instrText xml:space="preserve"> PAGEREF _Toc159590614 \h </w:instrText>
            </w:r>
            <w:r w:rsidR="00CD06D6">
              <w:rPr>
                <w:noProof/>
                <w:webHidden/>
              </w:rPr>
            </w:r>
            <w:r w:rsidR="00CD06D6">
              <w:rPr>
                <w:noProof/>
                <w:webHidden/>
              </w:rPr>
              <w:fldChar w:fldCharType="separate"/>
            </w:r>
            <w:r w:rsidR="008E0730">
              <w:rPr>
                <w:noProof/>
                <w:webHidden/>
              </w:rPr>
              <w:t>28</w:t>
            </w:r>
            <w:r w:rsidR="00CD06D6">
              <w:rPr>
                <w:noProof/>
                <w:webHidden/>
              </w:rPr>
              <w:fldChar w:fldCharType="end"/>
            </w:r>
          </w:hyperlink>
        </w:p>
        <w:p w14:paraId="3ECBC54E" w14:textId="144EBBEC"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615" w:history="1">
            <w:r w:rsidR="00CD06D6" w:rsidRPr="007C2387">
              <w:rPr>
                <w:rStyle w:val="Hyperlink"/>
                <w:noProof/>
              </w:rPr>
              <w:t>6.2.3.3</w:t>
            </w:r>
            <w:r w:rsidR="00CD06D6">
              <w:rPr>
                <w:rFonts w:eastAsiaTheme="minorEastAsia"/>
                <w:noProof/>
                <w:sz w:val="24"/>
                <w:szCs w:val="24"/>
                <w:lang w:eastAsia="en-GB"/>
                <w14:ligatures w14:val="standardContextual"/>
              </w:rPr>
              <w:tab/>
            </w:r>
            <w:r w:rsidR="00CD06D6" w:rsidRPr="007C2387">
              <w:rPr>
                <w:rStyle w:val="Hyperlink"/>
                <w:noProof/>
              </w:rPr>
              <w:t>Priority of food within schools (action areas 20-25)</w:t>
            </w:r>
            <w:r w:rsidR="00CD06D6">
              <w:rPr>
                <w:noProof/>
                <w:webHidden/>
              </w:rPr>
              <w:tab/>
            </w:r>
            <w:r w:rsidR="00CD06D6">
              <w:rPr>
                <w:noProof/>
                <w:webHidden/>
              </w:rPr>
              <w:fldChar w:fldCharType="begin"/>
            </w:r>
            <w:r w:rsidR="00CD06D6">
              <w:rPr>
                <w:noProof/>
                <w:webHidden/>
              </w:rPr>
              <w:instrText xml:space="preserve"> PAGEREF _Toc159590615 \h </w:instrText>
            </w:r>
            <w:r w:rsidR="00CD06D6">
              <w:rPr>
                <w:noProof/>
                <w:webHidden/>
              </w:rPr>
            </w:r>
            <w:r w:rsidR="00CD06D6">
              <w:rPr>
                <w:noProof/>
                <w:webHidden/>
              </w:rPr>
              <w:fldChar w:fldCharType="separate"/>
            </w:r>
            <w:r w:rsidR="008E0730">
              <w:rPr>
                <w:noProof/>
                <w:webHidden/>
              </w:rPr>
              <w:t>30</w:t>
            </w:r>
            <w:r w:rsidR="00CD06D6">
              <w:rPr>
                <w:noProof/>
                <w:webHidden/>
              </w:rPr>
              <w:fldChar w:fldCharType="end"/>
            </w:r>
          </w:hyperlink>
        </w:p>
        <w:p w14:paraId="2A5D188E" w14:textId="76831EF0"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616" w:history="1">
            <w:r w:rsidR="00CD06D6" w:rsidRPr="007C2387">
              <w:rPr>
                <w:rStyle w:val="Hyperlink"/>
                <w:noProof/>
              </w:rPr>
              <w:t>6.2.3.4</w:t>
            </w:r>
            <w:r w:rsidR="00CD06D6">
              <w:rPr>
                <w:rFonts w:eastAsiaTheme="minorEastAsia"/>
                <w:noProof/>
                <w:sz w:val="24"/>
                <w:szCs w:val="24"/>
                <w:lang w:eastAsia="en-GB"/>
                <w14:ligatures w14:val="standardContextual"/>
              </w:rPr>
              <w:tab/>
            </w:r>
            <w:r w:rsidR="00CD06D6" w:rsidRPr="007C2387">
              <w:rPr>
                <w:rStyle w:val="Hyperlink"/>
                <w:noProof/>
              </w:rPr>
              <w:t>Catering and procurement (action areas 1-8)</w:t>
            </w:r>
            <w:r w:rsidR="00CD06D6">
              <w:rPr>
                <w:noProof/>
                <w:webHidden/>
              </w:rPr>
              <w:tab/>
            </w:r>
            <w:r w:rsidR="00CD06D6">
              <w:rPr>
                <w:noProof/>
                <w:webHidden/>
              </w:rPr>
              <w:fldChar w:fldCharType="begin"/>
            </w:r>
            <w:r w:rsidR="00CD06D6">
              <w:rPr>
                <w:noProof/>
                <w:webHidden/>
              </w:rPr>
              <w:instrText xml:space="preserve"> PAGEREF _Toc159590616 \h </w:instrText>
            </w:r>
            <w:r w:rsidR="00CD06D6">
              <w:rPr>
                <w:noProof/>
                <w:webHidden/>
              </w:rPr>
            </w:r>
            <w:r w:rsidR="00CD06D6">
              <w:rPr>
                <w:noProof/>
                <w:webHidden/>
              </w:rPr>
              <w:fldChar w:fldCharType="separate"/>
            </w:r>
            <w:r w:rsidR="008E0730">
              <w:rPr>
                <w:noProof/>
                <w:webHidden/>
              </w:rPr>
              <w:t>30</w:t>
            </w:r>
            <w:r w:rsidR="00CD06D6">
              <w:rPr>
                <w:noProof/>
                <w:webHidden/>
              </w:rPr>
              <w:fldChar w:fldCharType="end"/>
            </w:r>
          </w:hyperlink>
        </w:p>
        <w:p w14:paraId="5083C38C" w14:textId="06F2CACF"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617" w:history="1">
            <w:r w:rsidR="00CD06D6" w:rsidRPr="007C2387">
              <w:rPr>
                <w:rStyle w:val="Hyperlink"/>
                <w:noProof/>
              </w:rPr>
              <w:t>6.2.3.5</w:t>
            </w:r>
            <w:r w:rsidR="00CD06D6">
              <w:rPr>
                <w:rFonts w:eastAsiaTheme="minorEastAsia"/>
                <w:noProof/>
                <w:sz w:val="24"/>
                <w:szCs w:val="24"/>
                <w:lang w:eastAsia="en-GB"/>
                <w14:ligatures w14:val="standardContextual"/>
              </w:rPr>
              <w:tab/>
            </w:r>
            <w:r w:rsidR="00CD06D6" w:rsidRPr="007C2387">
              <w:rPr>
                <w:rStyle w:val="Hyperlink"/>
                <w:noProof/>
              </w:rPr>
              <w:t>Food environments beyond school (action areas 16-17)</w:t>
            </w:r>
            <w:r w:rsidR="00CD06D6">
              <w:rPr>
                <w:noProof/>
                <w:webHidden/>
              </w:rPr>
              <w:tab/>
            </w:r>
            <w:r w:rsidR="00CD06D6">
              <w:rPr>
                <w:noProof/>
                <w:webHidden/>
              </w:rPr>
              <w:fldChar w:fldCharType="begin"/>
            </w:r>
            <w:r w:rsidR="00CD06D6">
              <w:rPr>
                <w:noProof/>
                <w:webHidden/>
              </w:rPr>
              <w:instrText xml:space="preserve"> PAGEREF _Toc159590617 \h </w:instrText>
            </w:r>
            <w:r w:rsidR="00CD06D6">
              <w:rPr>
                <w:noProof/>
                <w:webHidden/>
              </w:rPr>
            </w:r>
            <w:r w:rsidR="00CD06D6">
              <w:rPr>
                <w:noProof/>
                <w:webHidden/>
              </w:rPr>
              <w:fldChar w:fldCharType="separate"/>
            </w:r>
            <w:r w:rsidR="008E0730">
              <w:rPr>
                <w:noProof/>
                <w:webHidden/>
              </w:rPr>
              <w:t>31</w:t>
            </w:r>
            <w:r w:rsidR="00CD06D6">
              <w:rPr>
                <w:noProof/>
                <w:webHidden/>
              </w:rPr>
              <w:fldChar w:fldCharType="end"/>
            </w:r>
          </w:hyperlink>
        </w:p>
        <w:p w14:paraId="69F1A208" w14:textId="173EB2BC"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618" w:history="1">
            <w:r w:rsidR="00CD06D6" w:rsidRPr="007C2387">
              <w:rPr>
                <w:rStyle w:val="Hyperlink"/>
                <w:noProof/>
              </w:rPr>
              <w:t>6.2.3.6</w:t>
            </w:r>
            <w:r w:rsidR="00CD06D6">
              <w:rPr>
                <w:rFonts w:eastAsiaTheme="minorEastAsia"/>
                <w:noProof/>
                <w:sz w:val="24"/>
                <w:szCs w:val="24"/>
                <w:lang w:eastAsia="en-GB"/>
                <w14:ligatures w14:val="standardContextual"/>
              </w:rPr>
              <w:tab/>
            </w:r>
            <w:r w:rsidR="00CD06D6" w:rsidRPr="007C2387">
              <w:rPr>
                <w:rStyle w:val="Hyperlink"/>
                <w:noProof/>
              </w:rPr>
              <w:t>The food space and experience within schools (action areas 18-19)</w:t>
            </w:r>
            <w:r w:rsidR="00CD06D6">
              <w:rPr>
                <w:noProof/>
                <w:webHidden/>
              </w:rPr>
              <w:tab/>
            </w:r>
            <w:r w:rsidR="00CD06D6">
              <w:rPr>
                <w:noProof/>
                <w:webHidden/>
              </w:rPr>
              <w:fldChar w:fldCharType="begin"/>
            </w:r>
            <w:r w:rsidR="00CD06D6">
              <w:rPr>
                <w:noProof/>
                <w:webHidden/>
              </w:rPr>
              <w:instrText xml:space="preserve"> PAGEREF _Toc159590618 \h </w:instrText>
            </w:r>
            <w:r w:rsidR="00CD06D6">
              <w:rPr>
                <w:noProof/>
                <w:webHidden/>
              </w:rPr>
            </w:r>
            <w:r w:rsidR="00CD06D6">
              <w:rPr>
                <w:noProof/>
                <w:webHidden/>
              </w:rPr>
              <w:fldChar w:fldCharType="separate"/>
            </w:r>
            <w:r w:rsidR="008E0730">
              <w:rPr>
                <w:noProof/>
                <w:webHidden/>
              </w:rPr>
              <w:t>31</w:t>
            </w:r>
            <w:r w:rsidR="00CD06D6">
              <w:rPr>
                <w:noProof/>
                <w:webHidden/>
              </w:rPr>
              <w:fldChar w:fldCharType="end"/>
            </w:r>
          </w:hyperlink>
        </w:p>
        <w:p w14:paraId="75E1F461" w14:textId="4DEB89D5"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619" w:history="1">
            <w:r w:rsidR="00CD06D6" w:rsidRPr="007C2387">
              <w:rPr>
                <w:rStyle w:val="Hyperlink"/>
                <w:noProof/>
              </w:rPr>
              <w:t>6.2.3.7</w:t>
            </w:r>
            <w:r w:rsidR="00CD06D6">
              <w:rPr>
                <w:rFonts w:eastAsiaTheme="minorEastAsia"/>
                <w:noProof/>
                <w:sz w:val="24"/>
                <w:szCs w:val="24"/>
                <w:lang w:eastAsia="en-GB"/>
                <w14:ligatures w14:val="standardContextual"/>
              </w:rPr>
              <w:tab/>
            </w:r>
            <w:r w:rsidR="00CD06D6" w:rsidRPr="007C2387">
              <w:rPr>
                <w:rStyle w:val="Hyperlink"/>
                <w:noProof/>
              </w:rPr>
              <w:t>School food as a system</w:t>
            </w:r>
            <w:r w:rsidR="00CD06D6">
              <w:rPr>
                <w:noProof/>
                <w:webHidden/>
              </w:rPr>
              <w:tab/>
            </w:r>
            <w:r w:rsidR="00CD06D6">
              <w:rPr>
                <w:noProof/>
                <w:webHidden/>
              </w:rPr>
              <w:fldChar w:fldCharType="begin"/>
            </w:r>
            <w:r w:rsidR="00CD06D6">
              <w:rPr>
                <w:noProof/>
                <w:webHidden/>
              </w:rPr>
              <w:instrText xml:space="preserve"> PAGEREF _Toc159590619 \h </w:instrText>
            </w:r>
            <w:r w:rsidR="00CD06D6">
              <w:rPr>
                <w:noProof/>
                <w:webHidden/>
              </w:rPr>
            </w:r>
            <w:r w:rsidR="00CD06D6">
              <w:rPr>
                <w:noProof/>
                <w:webHidden/>
              </w:rPr>
              <w:fldChar w:fldCharType="separate"/>
            </w:r>
            <w:r w:rsidR="008E0730">
              <w:rPr>
                <w:noProof/>
                <w:webHidden/>
              </w:rPr>
              <w:t>32</w:t>
            </w:r>
            <w:r w:rsidR="00CD06D6">
              <w:rPr>
                <w:noProof/>
                <w:webHidden/>
              </w:rPr>
              <w:fldChar w:fldCharType="end"/>
            </w:r>
          </w:hyperlink>
        </w:p>
        <w:p w14:paraId="78692785" w14:textId="612ACCA5" w:rsidR="00CD06D6" w:rsidRDefault="00F64E1B" w:rsidP="00CD06D6">
          <w:pPr>
            <w:pStyle w:val="TOC4"/>
            <w:tabs>
              <w:tab w:val="left" w:pos="1680"/>
              <w:tab w:val="right" w:leader="dot" w:pos="10456"/>
            </w:tabs>
            <w:spacing w:after="0" w:line="240" w:lineRule="auto"/>
            <w:rPr>
              <w:rFonts w:eastAsiaTheme="minorEastAsia"/>
              <w:noProof/>
              <w:sz w:val="24"/>
              <w:szCs w:val="24"/>
              <w:lang w:eastAsia="en-GB"/>
              <w14:ligatures w14:val="standardContextual"/>
            </w:rPr>
          </w:pPr>
          <w:hyperlink w:anchor="_Toc159590620" w:history="1">
            <w:r w:rsidR="00CD06D6" w:rsidRPr="007C2387">
              <w:rPr>
                <w:rStyle w:val="Hyperlink"/>
                <w:noProof/>
              </w:rPr>
              <w:t>6.2.3.8</w:t>
            </w:r>
            <w:r w:rsidR="00CD06D6">
              <w:rPr>
                <w:rFonts w:eastAsiaTheme="minorEastAsia"/>
                <w:noProof/>
                <w:sz w:val="24"/>
                <w:szCs w:val="24"/>
                <w:lang w:eastAsia="en-GB"/>
                <w14:ligatures w14:val="standardContextual"/>
              </w:rPr>
              <w:tab/>
            </w:r>
            <w:r w:rsidR="00CD06D6" w:rsidRPr="007C2387">
              <w:rPr>
                <w:rStyle w:val="Hyperlink"/>
                <w:noProof/>
              </w:rPr>
              <w:t>Responsibility for school food</w:t>
            </w:r>
            <w:r w:rsidR="00CD06D6">
              <w:rPr>
                <w:noProof/>
                <w:webHidden/>
              </w:rPr>
              <w:tab/>
            </w:r>
            <w:r w:rsidR="00CD06D6">
              <w:rPr>
                <w:noProof/>
                <w:webHidden/>
              </w:rPr>
              <w:fldChar w:fldCharType="begin"/>
            </w:r>
            <w:r w:rsidR="00CD06D6">
              <w:rPr>
                <w:noProof/>
                <w:webHidden/>
              </w:rPr>
              <w:instrText xml:space="preserve"> PAGEREF _Toc159590620 \h </w:instrText>
            </w:r>
            <w:r w:rsidR="00CD06D6">
              <w:rPr>
                <w:noProof/>
                <w:webHidden/>
              </w:rPr>
            </w:r>
            <w:r w:rsidR="00CD06D6">
              <w:rPr>
                <w:noProof/>
                <w:webHidden/>
              </w:rPr>
              <w:fldChar w:fldCharType="separate"/>
            </w:r>
            <w:r w:rsidR="008E0730">
              <w:rPr>
                <w:noProof/>
                <w:webHidden/>
              </w:rPr>
              <w:t>32</w:t>
            </w:r>
            <w:r w:rsidR="00CD06D6">
              <w:rPr>
                <w:noProof/>
                <w:webHidden/>
              </w:rPr>
              <w:fldChar w:fldCharType="end"/>
            </w:r>
          </w:hyperlink>
        </w:p>
        <w:p w14:paraId="751E03F0" w14:textId="3EBEADD8" w:rsidR="00CD06D6" w:rsidRDefault="00F64E1B" w:rsidP="00CD06D6">
          <w:pPr>
            <w:pStyle w:val="TOC1"/>
            <w:tabs>
              <w:tab w:val="left" w:pos="442"/>
              <w:tab w:val="right" w:leader="dot" w:pos="10456"/>
            </w:tabs>
            <w:rPr>
              <w:rFonts w:eastAsiaTheme="minorEastAsia"/>
              <w:noProof/>
              <w:sz w:val="24"/>
              <w:szCs w:val="24"/>
              <w:lang w:eastAsia="en-GB"/>
              <w14:ligatures w14:val="standardContextual"/>
            </w:rPr>
          </w:pPr>
          <w:hyperlink w:anchor="_Toc159590621" w:history="1">
            <w:r w:rsidR="00CD06D6" w:rsidRPr="007C2387">
              <w:rPr>
                <w:rStyle w:val="Hyperlink"/>
                <w:noProof/>
              </w:rPr>
              <w:t>7</w:t>
            </w:r>
            <w:r w:rsidR="00CD06D6">
              <w:rPr>
                <w:rFonts w:eastAsiaTheme="minorEastAsia"/>
                <w:noProof/>
                <w:sz w:val="24"/>
                <w:szCs w:val="24"/>
                <w:lang w:eastAsia="en-GB"/>
                <w14:ligatures w14:val="standardContextual"/>
              </w:rPr>
              <w:tab/>
            </w:r>
            <w:r w:rsidR="00CD06D6" w:rsidRPr="007C2387">
              <w:rPr>
                <w:rStyle w:val="Hyperlink"/>
                <w:noProof/>
              </w:rPr>
              <w:t>Discussion</w:t>
            </w:r>
            <w:r w:rsidR="00CD06D6">
              <w:rPr>
                <w:noProof/>
                <w:webHidden/>
              </w:rPr>
              <w:tab/>
            </w:r>
            <w:r w:rsidR="00CD06D6">
              <w:rPr>
                <w:noProof/>
                <w:webHidden/>
              </w:rPr>
              <w:fldChar w:fldCharType="begin"/>
            </w:r>
            <w:r w:rsidR="00CD06D6">
              <w:rPr>
                <w:noProof/>
                <w:webHidden/>
              </w:rPr>
              <w:instrText xml:space="preserve"> PAGEREF _Toc159590621 \h </w:instrText>
            </w:r>
            <w:r w:rsidR="00CD06D6">
              <w:rPr>
                <w:noProof/>
                <w:webHidden/>
              </w:rPr>
            </w:r>
            <w:r w:rsidR="00CD06D6">
              <w:rPr>
                <w:noProof/>
                <w:webHidden/>
              </w:rPr>
              <w:fldChar w:fldCharType="separate"/>
            </w:r>
            <w:r w:rsidR="008E0730">
              <w:rPr>
                <w:noProof/>
                <w:webHidden/>
              </w:rPr>
              <w:t>33</w:t>
            </w:r>
            <w:r w:rsidR="00CD06D6">
              <w:rPr>
                <w:noProof/>
                <w:webHidden/>
              </w:rPr>
              <w:fldChar w:fldCharType="end"/>
            </w:r>
          </w:hyperlink>
        </w:p>
        <w:p w14:paraId="1B89FA50" w14:textId="3ED4F035" w:rsidR="00CD06D6" w:rsidRDefault="00F64E1B" w:rsidP="00CD06D6">
          <w:pPr>
            <w:pStyle w:val="TOC2"/>
            <w:rPr>
              <w:rFonts w:eastAsiaTheme="minorEastAsia"/>
              <w:noProof/>
              <w:sz w:val="24"/>
              <w:szCs w:val="24"/>
              <w:lang w:eastAsia="en-GB"/>
              <w14:ligatures w14:val="standardContextual"/>
            </w:rPr>
          </w:pPr>
          <w:hyperlink w:anchor="_Toc159590622" w:history="1">
            <w:r w:rsidR="00CD06D6" w:rsidRPr="007C2387">
              <w:rPr>
                <w:rStyle w:val="Hyperlink"/>
                <w:noProof/>
              </w:rPr>
              <w:t>7.1</w:t>
            </w:r>
            <w:r w:rsidR="00CD06D6">
              <w:rPr>
                <w:rFonts w:eastAsiaTheme="minorEastAsia"/>
                <w:noProof/>
                <w:sz w:val="24"/>
                <w:szCs w:val="24"/>
                <w:lang w:eastAsia="en-GB"/>
                <w14:ligatures w14:val="standardContextual"/>
              </w:rPr>
              <w:tab/>
            </w:r>
            <w:r w:rsidR="00CD06D6" w:rsidRPr="007C2387">
              <w:rPr>
                <w:rStyle w:val="Hyperlink"/>
                <w:noProof/>
              </w:rPr>
              <w:t>Summary of findings</w:t>
            </w:r>
            <w:r w:rsidR="00CD06D6">
              <w:rPr>
                <w:noProof/>
                <w:webHidden/>
              </w:rPr>
              <w:tab/>
            </w:r>
            <w:r w:rsidR="00CD06D6">
              <w:rPr>
                <w:noProof/>
                <w:webHidden/>
              </w:rPr>
              <w:fldChar w:fldCharType="begin"/>
            </w:r>
            <w:r w:rsidR="00CD06D6">
              <w:rPr>
                <w:noProof/>
                <w:webHidden/>
              </w:rPr>
              <w:instrText xml:space="preserve"> PAGEREF _Toc159590622 \h </w:instrText>
            </w:r>
            <w:r w:rsidR="00CD06D6">
              <w:rPr>
                <w:noProof/>
                <w:webHidden/>
              </w:rPr>
            </w:r>
            <w:r w:rsidR="00CD06D6">
              <w:rPr>
                <w:noProof/>
                <w:webHidden/>
              </w:rPr>
              <w:fldChar w:fldCharType="separate"/>
            </w:r>
            <w:r w:rsidR="008E0730">
              <w:rPr>
                <w:noProof/>
                <w:webHidden/>
              </w:rPr>
              <w:t>33</w:t>
            </w:r>
            <w:r w:rsidR="00CD06D6">
              <w:rPr>
                <w:noProof/>
                <w:webHidden/>
              </w:rPr>
              <w:fldChar w:fldCharType="end"/>
            </w:r>
          </w:hyperlink>
        </w:p>
        <w:p w14:paraId="175486BD" w14:textId="7668E0A7" w:rsidR="00CD06D6" w:rsidRDefault="00F64E1B" w:rsidP="00CD06D6">
          <w:pPr>
            <w:pStyle w:val="TOC2"/>
            <w:rPr>
              <w:rFonts w:eastAsiaTheme="minorEastAsia"/>
              <w:noProof/>
              <w:sz w:val="24"/>
              <w:szCs w:val="24"/>
              <w:lang w:eastAsia="en-GB"/>
              <w14:ligatures w14:val="standardContextual"/>
            </w:rPr>
          </w:pPr>
          <w:hyperlink w:anchor="_Toc159590623" w:history="1">
            <w:r w:rsidR="00CD06D6" w:rsidRPr="007C2387">
              <w:rPr>
                <w:rStyle w:val="Hyperlink"/>
                <w:noProof/>
              </w:rPr>
              <w:t>7.2</w:t>
            </w:r>
            <w:r w:rsidR="00CD06D6">
              <w:rPr>
                <w:rFonts w:eastAsiaTheme="minorEastAsia"/>
                <w:noProof/>
                <w:sz w:val="24"/>
                <w:szCs w:val="24"/>
                <w:lang w:eastAsia="en-GB"/>
                <w14:ligatures w14:val="standardContextual"/>
              </w:rPr>
              <w:tab/>
            </w:r>
            <w:r w:rsidR="00CD06D6" w:rsidRPr="007C2387">
              <w:rPr>
                <w:rStyle w:val="Hyperlink"/>
                <w:noProof/>
              </w:rPr>
              <w:t>Policy relevance</w:t>
            </w:r>
            <w:r w:rsidR="00CD06D6">
              <w:rPr>
                <w:noProof/>
                <w:webHidden/>
              </w:rPr>
              <w:tab/>
            </w:r>
            <w:r w:rsidR="00CD06D6">
              <w:rPr>
                <w:noProof/>
                <w:webHidden/>
              </w:rPr>
              <w:fldChar w:fldCharType="begin"/>
            </w:r>
            <w:r w:rsidR="00CD06D6">
              <w:rPr>
                <w:noProof/>
                <w:webHidden/>
              </w:rPr>
              <w:instrText xml:space="preserve"> PAGEREF _Toc159590623 \h </w:instrText>
            </w:r>
            <w:r w:rsidR="00CD06D6">
              <w:rPr>
                <w:noProof/>
                <w:webHidden/>
              </w:rPr>
            </w:r>
            <w:r w:rsidR="00CD06D6">
              <w:rPr>
                <w:noProof/>
                <w:webHidden/>
              </w:rPr>
              <w:fldChar w:fldCharType="separate"/>
            </w:r>
            <w:r w:rsidR="008E0730">
              <w:rPr>
                <w:noProof/>
                <w:webHidden/>
              </w:rPr>
              <w:t>34</w:t>
            </w:r>
            <w:r w:rsidR="00CD06D6">
              <w:rPr>
                <w:noProof/>
                <w:webHidden/>
              </w:rPr>
              <w:fldChar w:fldCharType="end"/>
            </w:r>
          </w:hyperlink>
        </w:p>
        <w:p w14:paraId="20C1B291" w14:textId="01634402" w:rsidR="00CD06D6" w:rsidRDefault="00F64E1B" w:rsidP="00CD06D6">
          <w:pPr>
            <w:pStyle w:val="TOC2"/>
            <w:rPr>
              <w:rFonts w:eastAsiaTheme="minorEastAsia"/>
              <w:noProof/>
              <w:sz w:val="24"/>
              <w:szCs w:val="24"/>
              <w:lang w:eastAsia="en-GB"/>
              <w14:ligatures w14:val="standardContextual"/>
            </w:rPr>
          </w:pPr>
          <w:hyperlink w:anchor="_Toc159590624" w:history="1">
            <w:r w:rsidR="00CD06D6" w:rsidRPr="007C2387">
              <w:rPr>
                <w:rStyle w:val="Hyperlink"/>
                <w:noProof/>
              </w:rPr>
              <w:t>7.3</w:t>
            </w:r>
            <w:r w:rsidR="00CD06D6">
              <w:rPr>
                <w:rFonts w:eastAsiaTheme="minorEastAsia"/>
                <w:noProof/>
                <w:sz w:val="24"/>
                <w:szCs w:val="24"/>
                <w:lang w:eastAsia="en-GB"/>
                <w14:ligatures w14:val="standardContextual"/>
              </w:rPr>
              <w:tab/>
            </w:r>
            <w:r w:rsidR="00CD06D6" w:rsidRPr="007C2387">
              <w:rPr>
                <w:rStyle w:val="Hyperlink"/>
                <w:noProof/>
              </w:rPr>
              <w:t>Considerations for implementation</w:t>
            </w:r>
            <w:r w:rsidR="00CD06D6">
              <w:rPr>
                <w:noProof/>
                <w:webHidden/>
              </w:rPr>
              <w:tab/>
            </w:r>
            <w:r w:rsidR="00CD06D6">
              <w:rPr>
                <w:noProof/>
                <w:webHidden/>
              </w:rPr>
              <w:fldChar w:fldCharType="begin"/>
            </w:r>
            <w:r w:rsidR="00CD06D6">
              <w:rPr>
                <w:noProof/>
                <w:webHidden/>
              </w:rPr>
              <w:instrText xml:space="preserve"> PAGEREF _Toc159590624 \h </w:instrText>
            </w:r>
            <w:r w:rsidR="00CD06D6">
              <w:rPr>
                <w:noProof/>
                <w:webHidden/>
              </w:rPr>
            </w:r>
            <w:r w:rsidR="00CD06D6">
              <w:rPr>
                <w:noProof/>
                <w:webHidden/>
              </w:rPr>
              <w:fldChar w:fldCharType="separate"/>
            </w:r>
            <w:r w:rsidR="008E0730">
              <w:rPr>
                <w:noProof/>
                <w:webHidden/>
              </w:rPr>
              <w:t>35</w:t>
            </w:r>
            <w:r w:rsidR="00CD06D6">
              <w:rPr>
                <w:noProof/>
                <w:webHidden/>
              </w:rPr>
              <w:fldChar w:fldCharType="end"/>
            </w:r>
          </w:hyperlink>
        </w:p>
        <w:p w14:paraId="41EC171A" w14:textId="13960ACE" w:rsidR="00CD06D6" w:rsidRDefault="00F64E1B" w:rsidP="00CD06D6">
          <w:pPr>
            <w:pStyle w:val="TOC2"/>
            <w:rPr>
              <w:rFonts w:eastAsiaTheme="minorEastAsia"/>
              <w:noProof/>
              <w:sz w:val="24"/>
              <w:szCs w:val="24"/>
              <w:lang w:eastAsia="en-GB"/>
              <w14:ligatures w14:val="standardContextual"/>
            </w:rPr>
          </w:pPr>
          <w:hyperlink w:anchor="_Toc159590625" w:history="1">
            <w:r w:rsidR="00CD06D6" w:rsidRPr="007C2387">
              <w:rPr>
                <w:rStyle w:val="Hyperlink"/>
                <w:noProof/>
              </w:rPr>
              <w:t>7.4</w:t>
            </w:r>
            <w:r w:rsidR="00CD06D6">
              <w:rPr>
                <w:rFonts w:eastAsiaTheme="minorEastAsia"/>
                <w:noProof/>
                <w:sz w:val="24"/>
                <w:szCs w:val="24"/>
                <w:lang w:eastAsia="en-GB"/>
                <w14:ligatures w14:val="standardContextual"/>
              </w:rPr>
              <w:tab/>
            </w:r>
            <w:r w:rsidR="00CD06D6" w:rsidRPr="007C2387">
              <w:rPr>
                <w:rStyle w:val="Hyperlink"/>
                <w:noProof/>
              </w:rPr>
              <w:t>Strengths and limitations</w:t>
            </w:r>
            <w:r w:rsidR="00CD06D6">
              <w:rPr>
                <w:noProof/>
                <w:webHidden/>
              </w:rPr>
              <w:tab/>
            </w:r>
            <w:r w:rsidR="00CD06D6">
              <w:rPr>
                <w:noProof/>
                <w:webHidden/>
              </w:rPr>
              <w:fldChar w:fldCharType="begin"/>
            </w:r>
            <w:r w:rsidR="00CD06D6">
              <w:rPr>
                <w:noProof/>
                <w:webHidden/>
              </w:rPr>
              <w:instrText xml:space="preserve"> PAGEREF _Toc159590625 \h </w:instrText>
            </w:r>
            <w:r w:rsidR="00CD06D6">
              <w:rPr>
                <w:noProof/>
                <w:webHidden/>
              </w:rPr>
            </w:r>
            <w:r w:rsidR="00CD06D6">
              <w:rPr>
                <w:noProof/>
                <w:webHidden/>
              </w:rPr>
              <w:fldChar w:fldCharType="separate"/>
            </w:r>
            <w:r w:rsidR="008E0730">
              <w:rPr>
                <w:noProof/>
                <w:webHidden/>
              </w:rPr>
              <w:t>36</w:t>
            </w:r>
            <w:r w:rsidR="00CD06D6">
              <w:rPr>
                <w:noProof/>
                <w:webHidden/>
              </w:rPr>
              <w:fldChar w:fldCharType="end"/>
            </w:r>
          </w:hyperlink>
        </w:p>
        <w:p w14:paraId="193F23A7" w14:textId="1E631D00" w:rsidR="00CD06D6" w:rsidRDefault="00F64E1B" w:rsidP="00CD06D6">
          <w:pPr>
            <w:pStyle w:val="TOC1"/>
            <w:tabs>
              <w:tab w:val="left" w:pos="442"/>
              <w:tab w:val="right" w:leader="dot" w:pos="10456"/>
            </w:tabs>
            <w:rPr>
              <w:rFonts w:eastAsiaTheme="minorEastAsia"/>
              <w:noProof/>
              <w:sz w:val="24"/>
              <w:szCs w:val="24"/>
              <w:lang w:eastAsia="en-GB"/>
              <w14:ligatures w14:val="standardContextual"/>
            </w:rPr>
          </w:pPr>
          <w:hyperlink w:anchor="_Toc159590626" w:history="1">
            <w:r w:rsidR="00CD06D6" w:rsidRPr="007C2387">
              <w:rPr>
                <w:rStyle w:val="Hyperlink"/>
                <w:noProof/>
              </w:rPr>
              <w:t>8</w:t>
            </w:r>
            <w:r w:rsidR="00CD06D6">
              <w:rPr>
                <w:rFonts w:eastAsiaTheme="minorEastAsia"/>
                <w:noProof/>
                <w:sz w:val="24"/>
                <w:szCs w:val="24"/>
                <w:lang w:eastAsia="en-GB"/>
                <w14:ligatures w14:val="standardContextual"/>
              </w:rPr>
              <w:tab/>
            </w:r>
            <w:r w:rsidR="00CD06D6" w:rsidRPr="007C2387">
              <w:rPr>
                <w:rStyle w:val="Hyperlink"/>
                <w:noProof/>
              </w:rPr>
              <w:t>Conclusions</w:t>
            </w:r>
            <w:r w:rsidR="00CD06D6">
              <w:rPr>
                <w:noProof/>
                <w:webHidden/>
              </w:rPr>
              <w:tab/>
            </w:r>
            <w:r w:rsidR="00CD06D6">
              <w:rPr>
                <w:noProof/>
                <w:webHidden/>
              </w:rPr>
              <w:fldChar w:fldCharType="begin"/>
            </w:r>
            <w:r w:rsidR="00CD06D6">
              <w:rPr>
                <w:noProof/>
                <w:webHidden/>
              </w:rPr>
              <w:instrText xml:space="preserve"> PAGEREF _Toc159590626 \h </w:instrText>
            </w:r>
            <w:r w:rsidR="00CD06D6">
              <w:rPr>
                <w:noProof/>
                <w:webHidden/>
              </w:rPr>
            </w:r>
            <w:r w:rsidR="00CD06D6">
              <w:rPr>
                <w:noProof/>
                <w:webHidden/>
              </w:rPr>
              <w:fldChar w:fldCharType="separate"/>
            </w:r>
            <w:r w:rsidR="008E0730">
              <w:rPr>
                <w:noProof/>
                <w:webHidden/>
              </w:rPr>
              <w:t>36</w:t>
            </w:r>
            <w:r w:rsidR="00CD06D6">
              <w:rPr>
                <w:noProof/>
                <w:webHidden/>
              </w:rPr>
              <w:fldChar w:fldCharType="end"/>
            </w:r>
          </w:hyperlink>
        </w:p>
        <w:p w14:paraId="26478407" w14:textId="77794569" w:rsidR="00CD06D6" w:rsidRDefault="00F64E1B" w:rsidP="00CD06D6">
          <w:pPr>
            <w:pStyle w:val="TOC1"/>
            <w:tabs>
              <w:tab w:val="left" w:pos="442"/>
              <w:tab w:val="right" w:leader="dot" w:pos="10456"/>
            </w:tabs>
            <w:rPr>
              <w:rFonts w:eastAsiaTheme="minorEastAsia"/>
              <w:noProof/>
              <w:sz w:val="24"/>
              <w:szCs w:val="24"/>
              <w:lang w:eastAsia="en-GB"/>
              <w14:ligatures w14:val="standardContextual"/>
            </w:rPr>
          </w:pPr>
          <w:hyperlink w:anchor="_Toc159590627" w:history="1">
            <w:r w:rsidR="00CD06D6" w:rsidRPr="007C2387">
              <w:rPr>
                <w:rStyle w:val="Hyperlink"/>
                <w:bCs/>
                <w:noProof/>
              </w:rPr>
              <w:t>9</w:t>
            </w:r>
            <w:r w:rsidR="00CD06D6">
              <w:rPr>
                <w:rFonts w:eastAsiaTheme="minorEastAsia"/>
                <w:noProof/>
                <w:sz w:val="24"/>
                <w:szCs w:val="24"/>
                <w:lang w:eastAsia="en-GB"/>
                <w14:ligatures w14:val="standardContextual"/>
              </w:rPr>
              <w:tab/>
            </w:r>
            <w:r w:rsidR="00CD06D6" w:rsidRPr="007C2387">
              <w:rPr>
                <w:rStyle w:val="Hyperlink"/>
                <w:rFonts w:eastAsia="Arial"/>
                <w:noProof/>
              </w:rPr>
              <w:t>Patient and public involvement in the research (PPI)</w:t>
            </w:r>
            <w:r w:rsidR="00CD06D6">
              <w:rPr>
                <w:noProof/>
                <w:webHidden/>
              </w:rPr>
              <w:tab/>
            </w:r>
            <w:r w:rsidR="00CD06D6">
              <w:rPr>
                <w:noProof/>
                <w:webHidden/>
              </w:rPr>
              <w:fldChar w:fldCharType="begin"/>
            </w:r>
            <w:r w:rsidR="00CD06D6">
              <w:rPr>
                <w:noProof/>
                <w:webHidden/>
              </w:rPr>
              <w:instrText xml:space="preserve"> PAGEREF _Toc159590627 \h </w:instrText>
            </w:r>
            <w:r w:rsidR="00CD06D6">
              <w:rPr>
                <w:noProof/>
                <w:webHidden/>
              </w:rPr>
            </w:r>
            <w:r w:rsidR="00CD06D6">
              <w:rPr>
                <w:noProof/>
                <w:webHidden/>
              </w:rPr>
              <w:fldChar w:fldCharType="separate"/>
            </w:r>
            <w:r w:rsidR="008E0730">
              <w:rPr>
                <w:noProof/>
                <w:webHidden/>
              </w:rPr>
              <w:t>37</w:t>
            </w:r>
            <w:r w:rsidR="00CD06D6">
              <w:rPr>
                <w:noProof/>
                <w:webHidden/>
              </w:rPr>
              <w:fldChar w:fldCharType="end"/>
            </w:r>
          </w:hyperlink>
        </w:p>
        <w:p w14:paraId="20A0C986" w14:textId="08398B79" w:rsidR="00CD06D6" w:rsidRDefault="00F64E1B" w:rsidP="00CD06D6">
          <w:pPr>
            <w:pStyle w:val="TOC1"/>
            <w:tabs>
              <w:tab w:val="left" w:pos="660"/>
              <w:tab w:val="right" w:leader="dot" w:pos="10456"/>
            </w:tabs>
            <w:rPr>
              <w:rFonts w:eastAsiaTheme="minorEastAsia"/>
              <w:noProof/>
              <w:sz w:val="24"/>
              <w:szCs w:val="24"/>
              <w:lang w:eastAsia="en-GB"/>
              <w14:ligatures w14:val="standardContextual"/>
            </w:rPr>
          </w:pPr>
          <w:hyperlink w:anchor="_Toc159590628" w:history="1">
            <w:r w:rsidR="00CD06D6" w:rsidRPr="007C2387">
              <w:rPr>
                <w:rStyle w:val="Hyperlink"/>
                <w:rFonts w:eastAsia="Arial"/>
                <w:noProof/>
              </w:rPr>
              <w:t>10</w:t>
            </w:r>
            <w:r w:rsidR="00CD06D6">
              <w:rPr>
                <w:rFonts w:eastAsiaTheme="minorEastAsia"/>
                <w:noProof/>
                <w:sz w:val="24"/>
                <w:szCs w:val="24"/>
                <w:lang w:eastAsia="en-GB"/>
                <w14:ligatures w14:val="standardContextual"/>
              </w:rPr>
              <w:tab/>
            </w:r>
            <w:r w:rsidR="00CD06D6" w:rsidRPr="007C2387">
              <w:rPr>
                <w:rStyle w:val="Hyperlink"/>
                <w:rFonts w:eastAsia="Arial"/>
                <w:noProof/>
              </w:rPr>
              <w:t>Addressing equality and diversity issues</w:t>
            </w:r>
            <w:r w:rsidR="00CD06D6">
              <w:rPr>
                <w:noProof/>
                <w:webHidden/>
              </w:rPr>
              <w:tab/>
            </w:r>
            <w:r w:rsidR="00CD06D6">
              <w:rPr>
                <w:noProof/>
                <w:webHidden/>
              </w:rPr>
              <w:fldChar w:fldCharType="begin"/>
            </w:r>
            <w:r w:rsidR="00CD06D6">
              <w:rPr>
                <w:noProof/>
                <w:webHidden/>
              </w:rPr>
              <w:instrText xml:space="preserve"> PAGEREF _Toc159590628 \h </w:instrText>
            </w:r>
            <w:r w:rsidR="00CD06D6">
              <w:rPr>
                <w:noProof/>
                <w:webHidden/>
              </w:rPr>
            </w:r>
            <w:r w:rsidR="00CD06D6">
              <w:rPr>
                <w:noProof/>
                <w:webHidden/>
              </w:rPr>
              <w:fldChar w:fldCharType="separate"/>
            </w:r>
            <w:r w:rsidR="008E0730">
              <w:rPr>
                <w:noProof/>
                <w:webHidden/>
              </w:rPr>
              <w:t>37</w:t>
            </w:r>
            <w:r w:rsidR="00CD06D6">
              <w:rPr>
                <w:noProof/>
                <w:webHidden/>
              </w:rPr>
              <w:fldChar w:fldCharType="end"/>
            </w:r>
          </w:hyperlink>
        </w:p>
        <w:p w14:paraId="535FF05F" w14:textId="3CA563EF" w:rsidR="00CD06D6" w:rsidRDefault="00F64E1B" w:rsidP="00CD06D6">
          <w:pPr>
            <w:pStyle w:val="TOC1"/>
            <w:tabs>
              <w:tab w:val="left" w:pos="660"/>
              <w:tab w:val="right" w:leader="dot" w:pos="10456"/>
            </w:tabs>
            <w:rPr>
              <w:rFonts w:eastAsiaTheme="minorEastAsia"/>
              <w:noProof/>
              <w:sz w:val="24"/>
              <w:szCs w:val="24"/>
              <w:lang w:eastAsia="en-GB"/>
              <w14:ligatures w14:val="standardContextual"/>
            </w:rPr>
          </w:pPr>
          <w:hyperlink w:anchor="_Toc159590629" w:history="1">
            <w:r w:rsidR="00CD06D6" w:rsidRPr="007C2387">
              <w:rPr>
                <w:rStyle w:val="Hyperlink"/>
                <w:noProof/>
              </w:rPr>
              <w:t>11</w:t>
            </w:r>
            <w:r w:rsidR="00CD06D6">
              <w:rPr>
                <w:rFonts w:eastAsiaTheme="minorEastAsia"/>
                <w:noProof/>
                <w:sz w:val="24"/>
                <w:szCs w:val="24"/>
                <w:lang w:eastAsia="en-GB"/>
                <w14:ligatures w14:val="standardContextual"/>
              </w:rPr>
              <w:tab/>
            </w:r>
            <w:r w:rsidR="00CD06D6" w:rsidRPr="007C2387">
              <w:rPr>
                <w:rStyle w:val="Hyperlink"/>
                <w:rFonts w:eastAsia="Arial"/>
                <w:noProof/>
              </w:rPr>
              <w:t>Dissemination</w:t>
            </w:r>
            <w:r w:rsidR="00CD06D6">
              <w:rPr>
                <w:noProof/>
                <w:webHidden/>
              </w:rPr>
              <w:tab/>
            </w:r>
            <w:r w:rsidR="00CD06D6">
              <w:rPr>
                <w:noProof/>
                <w:webHidden/>
              </w:rPr>
              <w:fldChar w:fldCharType="begin"/>
            </w:r>
            <w:r w:rsidR="00CD06D6">
              <w:rPr>
                <w:noProof/>
                <w:webHidden/>
              </w:rPr>
              <w:instrText xml:space="preserve"> PAGEREF _Toc159590629 \h </w:instrText>
            </w:r>
            <w:r w:rsidR="00CD06D6">
              <w:rPr>
                <w:noProof/>
                <w:webHidden/>
              </w:rPr>
            </w:r>
            <w:r w:rsidR="00CD06D6">
              <w:rPr>
                <w:noProof/>
                <w:webHidden/>
              </w:rPr>
              <w:fldChar w:fldCharType="separate"/>
            </w:r>
            <w:r w:rsidR="008E0730">
              <w:rPr>
                <w:noProof/>
                <w:webHidden/>
              </w:rPr>
              <w:t>38</w:t>
            </w:r>
            <w:r w:rsidR="00CD06D6">
              <w:rPr>
                <w:noProof/>
                <w:webHidden/>
              </w:rPr>
              <w:fldChar w:fldCharType="end"/>
            </w:r>
          </w:hyperlink>
        </w:p>
        <w:p w14:paraId="22954C6C" w14:textId="12FB781D" w:rsidR="00CD06D6" w:rsidRDefault="00F64E1B" w:rsidP="00CD06D6">
          <w:pPr>
            <w:pStyle w:val="TOC2"/>
            <w:rPr>
              <w:rFonts w:eastAsiaTheme="minorEastAsia"/>
              <w:noProof/>
              <w:sz w:val="24"/>
              <w:szCs w:val="24"/>
              <w:lang w:eastAsia="en-GB"/>
              <w14:ligatures w14:val="standardContextual"/>
            </w:rPr>
          </w:pPr>
          <w:hyperlink w:anchor="_Toc159590630" w:history="1">
            <w:r w:rsidR="00CD06D6" w:rsidRPr="007C2387">
              <w:rPr>
                <w:rStyle w:val="Hyperlink"/>
                <w:noProof/>
              </w:rPr>
              <w:t>11.1</w:t>
            </w:r>
            <w:r w:rsidR="00CD06D6">
              <w:rPr>
                <w:rFonts w:eastAsiaTheme="minorEastAsia"/>
                <w:noProof/>
                <w:sz w:val="24"/>
                <w:szCs w:val="24"/>
                <w:lang w:eastAsia="en-GB"/>
                <w14:ligatures w14:val="standardContextual"/>
              </w:rPr>
              <w:tab/>
            </w:r>
            <w:r w:rsidR="00CD06D6" w:rsidRPr="007C2387">
              <w:rPr>
                <w:rStyle w:val="Hyperlink"/>
                <w:noProof/>
              </w:rPr>
              <w:t>Policy</w:t>
            </w:r>
            <w:r w:rsidR="00CD06D6">
              <w:rPr>
                <w:noProof/>
                <w:webHidden/>
              </w:rPr>
              <w:tab/>
            </w:r>
            <w:r w:rsidR="00CD06D6">
              <w:rPr>
                <w:noProof/>
                <w:webHidden/>
              </w:rPr>
              <w:fldChar w:fldCharType="begin"/>
            </w:r>
            <w:r w:rsidR="00CD06D6">
              <w:rPr>
                <w:noProof/>
                <w:webHidden/>
              </w:rPr>
              <w:instrText xml:space="preserve"> PAGEREF _Toc159590630 \h </w:instrText>
            </w:r>
            <w:r w:rsidR="00CD06D6">
              <w:rPr>
                <w:noProof/>
                <w:webHidden/>
              </w:rPr>
            </w:r>
            <w:r w:rsidR="00CD06D6">
              <w:rPr>
                <w:noProof/>
                <w:webHidden/>
              </w:rPr>
              <w:fldChar w:fldCharType="separate"/>
            </w:r>
            <w:r w:rsidR="008E0730">
              <w:rPr>
                <w:noProof/>
                <w:webHidden/>
              </w:rPr>
              <w:t>38</w:t>
            </w:r>
            <w:r w:rsidR="00CD06D6">
              <w:rPr>
                <w:noProof/>
                <w:webHidden/>
              </w:rPr>
              <w:fldChar w:fldCharType="end"/>
            </w:r>
          </w:hyperlink>
        </w:p>
        <w:p w14:paraId="54A191E4" w14:textId="0C461A48" w:rsidR="00CD06D6" w:rsidRDefault="00F64E1B" w:rsidP="00CD06D6">
          <w:pPr>
            <w:pStyle w:val="TOC2"/>
            <w:rPr>
              <w:rFonts w:eastAsiaTheme="minorEastAsia"/>
              <w:noProof/>
              <w:sz w:val="24"/>
              <w:szCs w:val="24"/>
              <w:lang w:eastAsia="en-GB"/>
              <w14:ligatures w14:val="standardContextual"/>
            </w:rPr>
          </w:pPr>
          <w:hyperlink w:anchor="_Toc159590631" w:history="1">
            <w:r w:rsidR="00CD06D6" w:rsidRPr="007C2387">
              <w:rPr>
                <w:rStyle w:val="Hyperlink"/>
                <w:noProof/>
              </w:rPr>
              <w:t>11.2</w:t>
            </w:r>
            <w:r w:rsidR="00CD06D6">
              <w:rPr>
                <w:rFonts w:eastAsiaTheme="minorEastAsia"/>
                <w:noProof/>
                <w:sz w:val="24"/>
                <w:szCs w:val="24"/>
                <w:lang w:eastAsia="en-GB"/>
                <w14:ligatures w14:val="standardContextual"/>
              </w:rPr>
              <w:tab/>
            </w:r>
            <w:r w:rsidR="00CD06D6" w:rsidRPr="007C2387">
              <w:rPr>
                <w:rStyle w:val="Hyperlink"/>
                <w:noProof/>
              </w:rPr>
              <w:t>Communication and public engagement</w:t>
            </w:r>
            <w:r w:rsidR="00CD06D6">
              <w:rPr>
                <w:noProof/>
                <w:webHidden/>
              </w:rPr>
              <w:tab/>
            </w:r>
            <w:r w:rsidR="00CD06D6">
              <w:rPr>
                <w:noProof/>
                <w:webHidden/>
              </w:rPr>
              <w:fldChar w:fldCharType="begin"/>
            </w:r>
            <w:r w:rsidR="00CD06D6">
              <w:rPr>
                <w:noProof/>
                <w:webHidden/>
              </w:rPr>
              <w:instrText xml:space="preserve"> PAGEREF _Toc159590631 \h </w:instrText>
            </w:r>
            <w:r w:rsidR="00CD06D6">
              <w:rPr>
                <w:noProof/>
                <w:webHidden/>
              </w:rPr>
            </w:r>
            <w:r w:rsidR="00CD06D6">
              <w:rPr>
                <w:noProof/>
                <w:webHidden/>
              </w:rPr>
              <w:fldChar w:fldCharType="separate"/>
            </w:r>
            <w:r w:rsidR="008E0730">
              <w:rPr>
                <w:noProof/>
                <w:webHidden/>
              </w:rPr>
              <w:t>38</w:t>
            </w:r>
            <w:r w:rsidR="00CD06D6">
              <w:rPr>
                <w:noProof/>
                <w:webHidden/>
              </w:rPr>
              <w:fldChar w:fldCharType="end"/>
            </w:r>
          </w:hyperlink>
        </w:p>
        <w:p w14:paraId="5566BCAE" w14:textId="538559E0" w:rsidR="00CD06D6" w:rsidRDefault="00F64E1B" w:rsidP="00CD06D6">
          <w:pPr>
            <w:pStyle w:val="TOC2"/>
            <w:rPr>
              <w:rFonts w:eastAsiaTheme="minorEastAsia"/>
              <w:noProof/>
              <w:sz w:val="24"/>
              <w:szCs w:val="24"/>
              <w:lang w:eastAsia="en-GB"/>
              <w14:ligatures w14:val="standardContextual"/>
            </w:rPr>
          </w:pPr>
          <w:hyperlink w:anchor="_Toc159590632" w:history="1">
            <w:r w:rsidR="00CD06D6" w:rsidRPr="007C2387">
              <w:rPr>
                <w:rStyle w:val="Hyperlink"/>
                <w:noProof/>
              </w:rPr>
              <w:t>11.3</w:t>
            </w:r>
            <w:r w:rsidR="00CD06D6">
              <w:rPr>
                <w:rFonts w:eastAsiaTheme="minorEastAsia"/>
                <w:noProof/>
                <w:sz w:val="24"/>
                <w:szCs w:val="24"/>
                <w:lang w:eastAsia="en-GB"/>
                <w14:ligatures w14:val="standardContextual"/>
              </w:rPr>
              <w:tab/>
            </w:r>
            <w:r w:rsidR="00CD06D6" w:rsidRPr="007C2387">
              <w:rPr>
                <w:rStyle w:val="Hyperlink"/>
                <w:noProof/>
              </w:rPr>
              <w:t>Academic</w:t>
            </w:r>
            <w:r w:rsidR="00CD06D6">
              <w:rPr>
                <w:noProof/>
                <w:webHidden/>
              </w:rPr>
              <w:tab/>
            </w:r>
            <w:r w:rsidR="00CD06D6">
              <w:rPr>
                <w:noProof/>
                <w:webHidden/>
              </w:rPr>
              <w:fldChar w:fldCharType="begin"/>
            </w:r>
            <w:r w:rsidR="00CD06D6">
              <w:rPr>
                <w:noProof/>
                <w:webHidden/>
              </w:rPr>
              <w:instrText xml:space="preserve"> PAGEREF _Toc159590632 \h </w:instrText>
            </w:r>
            <w:r w:rsidR="00CD06D6">
              <w:rPr>
                <w:noProof/>
                <w:webHidden/>
              </w:rPr>
            </w:r>
            <w:r w:rsidR="00CD06D6">
              <w:rPr>
                <w:noProof/>
                <w:webHidden/>
              </w:rPr>
              <w:fldChar w:fldCharType="separate"/>
            </w:r>
            <w:r w:rsidR="008E0730">
              <w:rPr>
                <w:noProof/>
                <w:webHidden/>
              </w:rPr>
              <w:t>38</w:t>
            </w:r>
            <w:r w:rsidR="00CD06D6">
              <w:rPr>
                <w:noProof/>
                <w:webHidden/>
              </w:rPr>
              <w:fldChar w:fldCharType="end"/>
            </w:r>
          </w:hyperlink>
        </w:p>
        <w:p w14:paraId="61614BC8" w14:textId="50E7F981" w:rsidR="00CD06D6" w:rsidRDefault="00F64E1B" w:rsidP="00CD06D6">
          <w:pPr>
            <w:pStyle w:val="TOC1"/>
            <w:tabs>
              <w:tab w:val="left" w:pos="660"/>
              <w:tab w:val="right" w:leader="dot" w:pos="10456"/>
            </w:tabs>
            <w:rPr>
              <w:rFonts w:eastAsiaTheme="minorEastAsia"/>
              <w:noProof/>
              <w:sz w:val="24"/>
              <w:szCs w:val="24"/>
              <w:lang w:eastAsia="en-GB"/>
              <w14:ligatures w14:val="standardContextual"/>
            </w:rPr>
          </w:pPr>
          <w:hyperlink w:anchor="_Toc159590633" w:history="1">
            <w:r w:rsidR="00CD06D6" w:rsidRPr="007C2387">
              <w:rPr>
                <w:rStyle w:val="Hyperlink"/>
                <w:noProof/>
              </w:rPr>
              <w:t>12</w:t>
            </w:r>
            <w:r w:rsidR="00CD06D6">
              <w:rPr>
                <w:rFonts w:eastAsiaTheme="minorEastAsia"/>
                <w:noProof/>
                <w:sz w:val="24"/>
                <w:szCs w:val="24"/>
                <w:lang w:eastAsia="en-GB"/>
                <w14:ligatures w14:val="standardContextual"/>
              </w:rPr>
              <w:tab/>
            </w:r>
            <w:r w:rsidR="00CD06D6" w:rsidRPr="007C2387">
              <w:rPr>
                <w:rStyle w:val="Hyperlink"/>
                <w:noProof/>
              </w:rPr>
              <w:t>Actual and anticipated impact</w:t>
            </w:r>
            <w:r w:rsidR="00CD06D6">
              <w:rPr>
                <w:noProof/>
                <w:webHidden/>
              </w:rPr>
              <w:tab/>
            </w:r>
            <w:r w:rsidR="00CD06D6">
              <w:rPr>
                <w:noProof/>
                <w:webHidden/>
              </w:rPr>
              <w:fldChar w:fldCharType="begin"/>
            </w:r>
            <w:r w:rsidR="00CD06D6">
              <w:rPr>
                <w:noProof/>
                <w:webHidden/>
              </w:rPr>
              <w:instrText xml:space="preserve"> PAGEREF _Toc159590633 \h </w:instrText>
            </w:r>
            <w:r w:rsidR="00CD06D6">
              <w:rPr>
                <w:noProof/>
                <w:webHidden/>
              </w:rPr>
            </w:r>
            <w:r w:rsidR="00CD06D6">
              <w:rPr>
                <w:noProof/>
                <w:webHidden/>
              </w:rPr>
              <w:fldChar w:fldCharType="separate"/>
            </w:r>
            <w:r w:rsidR="008E0730">
              <w:rPr>
                <w:noProof/>
                <w:webHidden/>
              </w:rPr>
              <w:t>39</w:t>
            </w:r>
            <w:r w:rsidR="00CD06D6">
              <w:rPr>
                <w:noProof/>
                <w:webHidden/>
              </w:rPr>
              <w:fldChar w:fldCharType="end"/>
            </w:r>
          </w:hyperlink>
        </w:p>
        <w:p w14:paraId="6CA51910" w14:textId="09B3C75F" w:rsidR="00CD06D6" w:rsidRDefault="00F64E1B" w:rsidP="00CD06D6">
          <w:pPr>
            <w:pStyle w:val="TOC1"/>
            <w:tabs>
              <w:tab w:val="left" w:pos="660"/>
              <w:tab w:val="right" w:leader="dot" w:pos="10456"/>
            </w:tabs>
            <w:rPr>
              <w:rFonts w:eastAsiaTheme="minorEastAsia"/>
              <w:noProof/>
              <w:sz w:val="24"/>
              <w:szCs w:val="24"/>
              <w:lang w:eastAsia="en-GB"/>
              <w14:ligatures w14:val="standardContextual"/>
            </w:rPr>
          </w:pPr>
          <w:hyperlink w:anchor="_Toc159590634" w:history="1">
            <w:r w:rsidR="00CD06D6" w:rsidRPr="007C2387">
              <w:rPr>
                <w:rStyle w:val="Hyperlink"/>
                <w:noProof/>
              </w:rPr>
              <w:t>13</w:t>
            </w:r>
            <w:r w:rsidR="00CD06D6">
              <w:rPr>
                <w:rFonts w:eastAsiaTheme="minorEastAsia"/>
                <w:noProof/>
                <w:sz w:val="24"/>
                <w:szCs w:val="24"/>
                <w:lang w:eastAsia="en-GB"/>
                <w14:ligatures w14:val="standardContextual"/>
              </w:rPr>
              <w:tab/>
            </w:r>
            <w:r w:rsidR="00CD06D6" w:rsidRPr="007C2387">
              <w:rPr>
                <w:rStyle w:val="Hyperlink"/>
                <w:noProof/>
              </w:rPr>
              <w:t>Intellectual Property (IP) and commercial adoption</w:t>
            </w:r>
            <w:r w:rsidR="00CD06D6">
              <w:rPr>
                <w:noProof/>
                <w:webHidden/>
              </w:rPr>
              <w:tab/>
            </w:r>
            <w:r w:rsidR="00CD06D6">
              <w:rPr>
                <w:noProof/>
                <w:webHidden/>
              </w:rPr>
              <w:fldChar w:fldCharType="begin"/>
            </w:r>
            <w:r w:rsidR="00CD06D6">
              <w:rPr>
                <w:noProof/>
                <w:webHidden/>
              </w:rPr>
              <w:instrText xml:space="preserve"> PAGEREF _Toc159590634 \h </w:instrText>
            </w:r>
            <w:r w:rsidR="00CD06D6">
              <w:rPr>
                <w:noProof/>
                <w:webHidden/>
              </w:rPr>
            </w:r>
            <w:r w:rsidR="00CD06D6">
              <w:rPr>
                <w:noProof/>
                <w:webHidden/>
              </w:rPr>
              <w:fldChar w:fldCharType="separate"/>
            </w:r>
            <w:r w:rsidR="008E0730">
              <w:rPr>
                <w:noProof/>
                <w:webHidden/>
              </w:rPr>
              <w:t>39</w:t>
            </w:r>
            <w:r w:rsidR="00CD06D6">
              <w:rPr>
                <w:noProof/>
                <w:webHidden/>
              </w:rPr>
              <w:fldChar w:fldCharType="end"/>
            </w:r>
          </w:hyperlink>
        </w:p>
        <w:p w14:paraId="14BF59C0" w14:textId="3C772AB1" w:rsidR="00CD06D6" w:rsidRDefault="00F64E1B" w:rsidP="00CD06D6">
          <w:pPr>
            <w:pStyle w:val="TOC1"/>
            <w:tabs>
              <w:tab w:val="left" w:pos="660"/>
              <w:tab w:val="right" w:leader="dot" w:pos="10456"/>
            </w:tabs>
            <w:rPr>
              <w:rFonts w:eastAsiaTheme="minorEastAsia"/>
              <w:noProof/>
              <w:sz w:val="24"/>
              <w:szCs w:val="24"/>
              <w:lang w:eastAsia="en-GB"/>
              <w14:ligatures w14:val="standardContextual"/>
            </w:rPr>
          </w:pPr>
          <w:hyperlink w:anchor="_Toc159590635" w:history="1">
            <w:r w:rsidR="00CD06D6" w:rsidRPr="007C2387">
              <w:rPr>
                <w:rStyle w:val="Hyperlink"/>
                <w:noProof/>
              </w:rPr>
              <w:t>14</w:t>
            </w:r>
            <w:r w:rsidR="00CD06D6">
              <w:rPr>
                <w:rFonts w:eastAsiaTheme="minorEastAsia"/>
                <w:noProof/>
                <w:sz w:val="24"/>
                <w:szCs w:val="24"/>
                <w:lang w:eastAsia="en-GB"/>
                <w14:ligatures w14:val="standardContextual"/>
              </w:rPr>
              <w:tab/>
            </w:r>
            <w:r w:rsidR="00CD06D6" w:rsidRPr="007C2387">
              <w:rPr>
                <w:rStyle w:val="Hyperlink"/>
                <w:noProof/>
              </w:rPr>
              <w:t>Added Value Examples</w:t>
            </w:r>
            <w:r w:rsidR="00CD06D6">
              <w:rPr>
                <w:noProof/>
                <w:webHidden/>
              </w:rPr>
              <w:tab/>
            </w:r>
            <w:r w:rsidR="00CD06D6">
              <w:rPr>
                <w:noProof/>
                <w:webHidden/>
              </w:rPr>
              <w:fldChar w:fldCharType="begin"/>
            </w:r>
            <w:r w:rsidR="00CD06D6">
              <w:rPr>
                <w:noProof/>
                <w:webHidden/>
              </w:rPr>
              <w:instrText xml:space="preserve"> PAGEREF _Toc159590635 \h </w:instrText>
            </w:r>
            <w:r w:rsidR="00CD06D6">
              <w:rPr>
                <w:noProof/>
                <w:webHidden/>
              </w:rPr>
            </w:r>
            <w:r w:rsidR="00CD06D6">
              <w:rPr>
                <w:noProof/>
                <w:webHidden/>
              </w:rPr>
              <w:fldChar w:fldCharType="separate"/>
            </w:r>
            <w:r w:rsidR="008E0730">
              <w:rPr>
                <w:noProof/>
                <w:webHidden/>
              </w:rPr>
              <w:t>39</w:t>
            </w:r>
            <w:r w:rsidR="00CD06D6">
              <w:rPr>
                <w:noProof/>
                <w:webHidden/>
              </w:rPr>
              <w:fldChar w:fldCharType="end"/>
            </w:r>
          </w:hyperlink>
        </w:p>
        <w:p w14:paraId="0BE2D3A0" w14:textId="0C2B857A" w:rsidR="00CD06D6" w:rsidRDefault="00F64E1B" w:rsidP="00CD06D6">
          <w:pPr>
            <w:pStyle w:val="TOC1"/>
            <w:tabs>
              <w:tab w:val="left" w:pos="660"/>
              <w:tab w:val="right" w:leader="dot" w:pos="10456"/>
            </w:tabs>
            <w:rPr>
              <w:rFonts w:eastAsiaTheme="minorEastAsia"/>
              <w:noProof/>
              <w:sz w:val="24"/>
              <w:szCs w:val="24"/>
              <w:lang w:eastAsia="en-GB"/>
              <w14:ligatures w14:val="standardContextual"/>
            </w:rPr>
          </w:pPr>
          <w:hyperlink w:anchor="_Toc159590636" w:history="1">
            <w:r w:rsidR="00CD06D6" w:rsidRPr="007C2387">
              <w:rPr>
                <w:rStyle w:val="Hyperlink"/>
                <w:noProof/>
              </w:rPr>
              <w:t>15</w:t>
            </w:r>
            <w:r w:rsidR="00CD06D6">
              <w:rPr>
                <w:rFonts w:eastAsiaTheme="minorEastAsia"/>
                <w:noProof/>
                <w:sz w:val="24"/>
                <w:szCs w:val="24"/>
                <w:lang w:eastAsia="en-GB"/>
                <w14:ligatures w14:val="standardContextual"/>
              </w:rPr>
              <w:tab/>
            </w:r>
            <w:r w:rsidR="00CD06D6" w:rsidRPr="007C2387">
              <w:rPr>
                <w:rStyle w:val="Hyperlink"/>
                <w:noProof/>
              </w:rPr>
              <w:t>Acknowledgements</w:t>
            </w:r>
            <w:r w:rsidR="00CD06D6">
              <w:rPr>
                <w:noProof/>
                <w:webHidden/>
              </w:rPr>
              <w:tab/>
            </w:r>
            <w:r w:rsidR="00CD06D6">
              <w:rPr>
                <w:noProof/>
                <w:webHidden/>
              </w:rPr>
              <w:fldChar w:fldCharType="begin"/>
            </w:r>
            <w:r w:rsidR="00CD06D6">
              <w:rPr>
                <w:noProof/>
                <w:webHidden/>
              </w:rPr>
              <w:instrText xml:space="preserve"> PAGEREF _Toc159590636 \h </w:instrText>
            </w:r>
            <w:r w:rsidR="00CD06D6">
              <w:rPr>
                <w:noProof/>
                <w:webHidden/>
              </w:rPr>
            </w:r>
            <w:r w:rsidR="00CD06D6">
              <w:rPr>
                <w:noProof/>
                <w:webHidden/>
              </w:rPr>
              <w:fldChar w:fldCharType="separate"/>
            </w:r>
            <w:r w:rsidR="008E0730">
              <w:rPr>
                <w:noProof/>
                <w:webHidden/>
              </w:rPr>
              <w:t>39</w:t>
            </w:r>
            <w:r w:rsidR="00CD06D6">
              <w:rPr>
                <w:noProof/>
                <w:webHidden/>
              </w:rPr>
              <w:fldChar w:fldCharType="end"/>
            </w:r>
          </w:hyperlink>
        </w:p>
        <w:p w14:paraId="17DD4F6F" w14:textId="672565AF" w:rsidR="00CD06D6" w:rsidRDefault="00F64E1B" w:rsidP="00CD06D6">
          <w:pPr>
            <w:pStyle w:val="TOC1"/>
            <w:tabs>
              <w:tab w:val="left" w:pos="660"/>
              <w:tab w:val="right" w:leader="dot" w:pos="10456"/>
            </w:tabs>
            <w:rPr>
              <w:rFonts w:eastAsiaTheme="minorEastAsia"/>
              <w:noProof/>
              <w:sz w:val="24"/>
              <w:szCs w:val="24"/>
              <w:lang w:eastAsia="en-GB"/>
              <w14:ligatures w14:val="standardContextual"/>
            </w:rPr>
          </w:pPr>
          <w:hyperlink w:anchor="_Toc159590637" w:history="1">
            <w:r w:rsidR="00CD06D6" w:rsidRPr="007C2387">
              <w:rPr>
                <w:rStyle w:val="Hyperlink"/>
                <w:noProof/>
              </w:rPr>
              <w:t>16</w:t>
            </w:r>
            <w:r w:rsidR="00CD06D6">
              <w:rPr>
                <w:rFonts w:eastAsiaTheme="minorEastAsia"/>
                <w:noProof/>
                <w:sz w:val="24"/>
                <w:szCs w:val="24"/>
                <w:lang w:eastAsia="en-GB"/>
                <w14:ligatures w14:val="standardContextual"/>
              </w:rPr>
              <w:tab/>
            </w:r>
            <w:r w:rsidR="00CD06D6" w:rsidRPr="007C2387">
              <w:rPr>
                <w:rStyle w:val="Hyperlink"/>
                <w:noProof/>
              </w:rPr>
              <w:t>References</w:t>
            </w:r>
            <w:r w:rsidR="00CD06D6">
              <w:rPr>
                <w:noProof/>
                <w:webHidden/>
              </w:rPr>
              <w:tab/>
            </w:r>
            <w:r w:rsidR="00CD06D6">
              <w:rPr>
                <w:noProof/>
                <w:webHidden/>
              </w:rPr>
              <w:fldChar w:fldCharType="begin"/>
            </w:r>
            <w:r w:rsidR="00CD06D6">
              <w:rPr>
                <w:noProof/>
                <w:webHidden/>
              </w:rPr>
              <w:instrText xml:space="preserve"> PAGEREF _Toc159590637 \h </w:instrText>
            </w:r>
            <w:r w:rsidR="00CD06D6">
              <w:rPr>
                <w:noProof/>
                <w:webHidden/>
              </w:rPr>
            </w:r>
            <w:r w:rsidR="00CD06D6">
              <w:rPr>
                <w:noProof/>
                <w:webHidden/>
              </w:rPr>
              <w:fldChar w:fldCharType="separate"/>
            </w:r>
            <w:r w:rsidR="008E0730">
              <w:rPr>
                <w:noProof/>
                <w:webHidden/>
              </w:rPr>
              <w:t>39</w:t>
            </w:r>
            <w:r w:rsidR="00CD06D6">
              <w:rPr>
                <w:noProof/>
                <w:webHidden/>
              </w:rPr>
              <w:fldChar w:fldCharType="end"/>
            </w:r>
          </w:hyperlink>
        </w:p>
        <w:p w14:paraId="325741E6" w14:textId="203D128B" w:rsidR="00867163" w:rsidRPr="000F404F" w:rsidRDefault="00E6556A" w:rsidP="00CD06D6">
          <w:pPr>
            <w:spacing w:after="0" w:line="240" w:lineRule="auto"/>
          </w:pPr>
          <w:r w:rsidRPr="000F404F">
            <w:fldChar w:fldCharType="end"/>
          </w:r>
        </w:p>
      </w:sdtContent>
    </w:sdt>
    <w:p w14:paraId="5887D080" w14:textId="77777777" w:rsidR="00867163" w:rsidRPr="000F404F" w:rsidRDefault="00867163" w:rsidP="00F8323B">
      <w:pPr>
        <w:outlineLvl w:val="0"/>
        <w:rPr>
          <w:rFonts w:eastAsia="Arial" w:cstheme="minorHAnsi"/>
          <w:b/>
        </w:rPr>
      </w:pPr>
      <w:bookmarkStart w:id="0" w:name="_Toc159590577"/>
      <w:r w:rsidRPr="000F404F">
        <w:rPr>
          <w:rFonts w:eastAsia="Arial" w:cstheme="minorHAnsi"/>
          <w:b/>
        </w:rPr>
        <w:t>List of Tables</w:t>
      </w:r>
      <w:bookmarkEnd w:id="0"/>
    </w:p>
    <w:p w14:paraId="7E0923D4" w14:textId="26B17F09" w:rsidR="007319B4" w:rsidRDefault="00E6556A">
      <w:pPr>
        <w:pStyle w:val="TableofFigures"/>
        <w:tabs>
          <w:tab w:val="right" w:leader="dot" w:pos="10456"/>
        </w:tabs>
        <w:rPr>
          <w:rFonts w:eastAsiaTheme="minorEastAsia"/>
          <w:noProof/>
          <w:sz w:val="24"/>
          <w:szCs w:val="24"/>
          <w:lang w:eastAsia="en-GB"/>
          <w14:ligatures w14:val="standardContextual"/>
        </w:rPr>
      </w:pPr>
      <w:r w:rsidRPr="000F404F">
        <w:fldChar w:fldCharType="begin"/>
      </w:r>
      <w:r w:rsidR="00B91981" w:rsidRPr="000F404F">
        <w:instrText xml:space="preserve"> TOC \h \z \c "Table" </w:instrText>
      </w:r>
      <w:r w:rsidRPr="000F404F">
        <w:fldChar w:fldCharType="separate"/>
      </w:r>
      <w:hyperlink w:anchor="_Toc164069052" w:history="1">
        <w:r w:rsidR="007319B4" w:rsidRPr="00B559F2">
          <w:rPr>
            <w:rStyle w:val="Hyperlink"/>
            <w:noProof/>
          </w:rPr>
          <w:t>Table 1. Topics covered and focussed questions for each stakeholder group</w:t>
        </w:r>
        <w:r w:rsidR="007319B4">
          <w:rPr>
            <w:noProof/>
            <w:webHidden/>
          </w:rPr>
          <w:tab/>
        </w:r>
        <w:r w:rsidR="007319B4">
          <w:rPr>
            <w:noProof/>
            <w:webHidden/>
          </w:rPr>
          <w:fldChar w:fldCharType="begin"/>
        </w:r>
        <w:r w:rsidR="007319B4">
          <w:rPr>
            <w:noProof/>
            <w:webHidden/>
          </w:rPr>
          <w:instrText xml:space="preserve"> PAGEREF _Toc164069052 \h </w:instrText>
        </w:r>
        <w:r w:rsidR="007319B4">
          <w:rPr>
            <w:noProof/>
            <w:webHidden/>
          </w:rPr>
        </w:r>
        <w:r w:rsidR="007319B4">
          <w:rPr>
            <w:noProof/>
            <w:webHidden/>
          </w:rPr>
          <w:fldChar w:fldCharType="separate"/>
        </w:r>
        <w:r w:rsidR="008E0730">
          <w:rPr>
            <w:noProof/>
            <w:webHidden/>
          </w:rPr>
          <w:t>9</w:t>
        </w:r>
        <w:r w:rsidR="007319B4">
          <w:rPr>
            <w:noProof/>
            <w:webHidden/>
          </w:rPr>
          <w:fldChar w:fldCharType="end"/>
        </w:r>
      </w:hyperlink>
    </w:p>
    <w:p w14:paraId="3FB07AB8" w14:textId="69351CFB" w:rsidR="007319B4" w:rsidRDefault="00F64E1B">
      <w:pPr>
        <w:pStyle w:val="TableofFigures"/>
        <w:tabs>
          <w:tab w:val="right" w:leader="dot" w:pos="10456"/>
        </w:tabs>
        <w:rPr>
          <w:rFonts w:eastAsiaTheme="minorEastAsia"/>
          <w:noProof/>
          <w:sz w:val="24"/>
          <w:szCs w:val="24"/>
          <w:lang w:eastAsia="en-GB"/>
          <w14:ligatures w14:val="standardContextual"/>
        </w:rPr>
      </w:pPr>
      <w:hyperlink w:anchor="_Toc164069053" w:history="1">
        <w:r w:rsidR="007319B4" w:rsidRPr="00B559F2">
          <w:rPr>
            <w:rStyle w:val="Hyperlink"/>
            <w:noProof/>
          </w:rPr>
          <w:t>Table 2. EPIC study approach mapped on to Nominal Group Technique (NGT) stages</w:t>
        </w:r>
        <w:r w:rsidR="007319B4">
          <w:rPr>
            <w:noProof/>
            <w:webHidden/>
          </w:rPr>
          <w:tab/>
        </w:r>
        <w:r w:rsidR="007319B4">
          <w:rPr>
            <w:noProof/>
            <w:webHidden/>
          </w:rPr>
          <w:fldChar w:fldCharType="begin"/>
        </w:r>
        <w:r w:rsidR="007319B4">
          <w:rPr>
            <w:noProof/>
            <w:webHidden/>
          </w:rPr>
          <w:instrText xml:space="preserve"> PAGEREF _Toc164069053 \h </w:instrText>
        </w:r>
        <w:r w:rsidR="007319B4">
          <w:rPr>
            <w:noProof/>
            <w:webHidden/>
          </w:rPr>
        </w:r>
        <w:r w:rsidR="007319B4">
          <w:rPr>
            <w:noProof/>
            <w:webHidden/>
          </w:rPr>
          <w:fldChar w:fldCharType="separate"/>
        </w:r>
        <w:r w:rsidR="008E0730">
          <w:rPr>
            <w:noProof/>
            <w:webHidden/>
          </w:rPr>
          <w:t>11</w:t>
        </w:r>
        <w:r w:rsidR="007319B4">
          <w:rPr>
            <w:noProof/>
            <w:webHidden/>
          </w:rPr>
          <w:fldChar w:fldCharType="end"/>
        </w:r>
      </w:hyperlink>
    </w:p>
    <w:p w14:paraId="7060C4AD" w14:textId="584B77F8" w:rsidR="007319B4" w:rsidRDefault="00F64E1B">
      <w:pPr>
        <w:pStyle w:val="TableofFigures"/>
        <w:tabs>
          <w:tab w:val="right" w:leader="dot" w:pos="10456"/>
        </w:tabs>
        <w:rPr>
          <w:rFonts w:eastAsiaTheme="minorEastAsia"/>
          <w:noProof/>
          <w:sz w:val="24"/>
          <w:szCs w:val="24"/>
          <w:lang w:eastAsia="en-GB"/>
          <w14:ligatures w14:val="standardContextual"/>
        </w:rPr>
      </w:pPr>
      <w:hyperlink w:anchor="_Toc164069054" w:history="1">
        <w:r w:rsidR="007319B4" w:rsidRPr="00B559F2">
          <w:rPr>
            <w:rStyle w:val="Hyperlink"/>
            <w:noProof/>
          </w:rPr>
          <w:t>Table 3. Stakeholder group workshop details</w:t>
        </w:r>
        <w:r w:rsidR="007319B4">
          <w:rPr>
            <w:noProof/>
            <w:webHidden/>
          </w:rPr>
          <w:tab/>
        </w:r>
        <w:r w:rsidR="007319B4">
          <w:rPr>
            <w:noProof/>
            <w:webHidden/>
          </w:rPr>
          <w:fldChar w:fldCharType="begin"/>
        </w:r>
        <w:r w:rsidR="007319B4">
          <w:rPr>
            <w:noProof/>
            <w:webHidden/>
          </w:rPr>
          <w:instrText xml:space="preserve"> PAGEREF _Toc164069054 \h </w:instrText>
        </w:r>
        <w:r w:rsidR="007319B4">
          <w:rPr>
            <w:noProof/>
            <w:webHidden/>
          </w:rPr>
        </w:r>
        <w:r w:rsidR="007319B4">
          <w:rPr>
            <w:noProof/>
            <w:webHidden/>
          </w:rPr>
          <w:fldChar w:fldCharType="separate"/>
        </w:r>
        <w:r w:rsidR="008E0730">
          <w:rPr>
            <w:noProof/>
            <w:webHidden/>
          </w:rPr>
          <w:t>13</w:t>
        </w:r>
        <w:r w:rsidR="007319B4">
          <w:rPr>
            <w:noProof/>
            <w:webHidden/>
          </w:rPr>
          <w:fldChar w:fldCharType="end"/>
        </w:r>
      </w:hyperlink>
    </w:p>
    <w:p w14:paraId="4B6606E6" w14:textId="0D29C29B" w:rsidR="007319B4" w:rsidRDefault="00F64E1B">
      <w:pPr>
        <w:pStyle w:val="TableofFigures"/>
        <w:tabs>
          <w:tab w:val="right" w:leader="dot" w:pos="10456"/>
        </w:tabs>
        <w:rPr>
          <w:rFonts w:eastAsiaTheme="minorEastAsia"/>
          <w:noProof/>
          <w:sz w:val="24"/>
          <w:szCs w:val="24"/>
          <w:lang w:eastAsia="en-GB"/>
          <w14:ligatures w14:val="standardContextual"/>
        </w:rPr>
      </w:pPr>
      <w:hyperlink w:anchor="_Toc164069055" w:history="1">
        <w:r w:rsidR="007319B4" w:rsidRPr="00B559F2">
          <w:rPr>
            <w:rStyle w:val="Hyperlink"/>
            <w:noProof/>
          </w:rPr>
          <w:t>Table 4. Characteristics of participants of the stakeholder workshops</w:t>
        </w:r>
        <w:r w:rsidR="007319B4">
          <w:rPr>
            <w:noProof/>
            <w:webHidden/>
          </w:rPr>
          <w:tab/>
        </w:r>
        <w:r w:rsidR="007319B4">
          <w:rPr>
            <w:noProof/>
            <w:webHidden/>
          </w:rPr>
          <w:fldChar w:fldCharType="begin"/>
        </w:r>
        <w:r w:rsidR="007319B4">
          <w:rPr>
            <w:noProof/>
            <w:webHidden/>
          </w:rPr>
          <w:instrText xml:space="preserve"> PAGEREF _Toc164069055 \h </w:instrText>
        </w:r>
        <w:r w:rsidR="007319B4">
          <w:rPr>
            <w:noProof/>
            <w:webHidden/>
          </w:rPr>
        </w:r>
        <w:r w:rsidR="007319B4">
          <w:rPr>
            <w:noProof/>
            <w:webHidden/>
          </w:rPr>
          <w:fldChar w:fldCharType="separate"/>
        </w:r>
        <w:r w:rsidR="008E0730">
          <w:rPr>
            <w:noProof/>
            <w:webHidden/>
          </w:rPr>
          <w:t>15</w:t>
        </w:r>
        <w:r w:rsidR="007319B4">
          <w:rPr>
            <w:noProof/>
            <w:webHidden/>
          </w:rPr>
          <w:fldChar w:fldCharType="end"/>
        </w:r>
      </w:hyperlink>
    </w:p>
    <w:p w14:paraId="24238EAE" w14:textId="2541BB19" w:rsidR="007319B4" w:rsidRDefault="00F64E1B">
      <w:pPr>
        <w:pStyle w:val="TableofFigures"/>
        <w:tabs>
          <w:tab w:val="right" w:leader="dot" w:pos="10456"/>
        </w:tabs>
        <w:rPr>
          <w:rFonts w:eastAsiaTheme="minorEastAsia"/>
          <w:noProof/>
          <w:sz w:val="24"/>
          <w:szCs w:val="24"/>
          <w:lang w:eastAsia="en-GB"/>
          <w14:ligatures w14:val="standardContextual"/>
        </w:rPr>
      </w:pPr>
      <w:hyperlink w:anchor="_Toc164069056" w:history="1">
        <w:r w:rsidR="007319B4" w:rsidRPr="00B559F2">
          <w:rPr>
            <w:rStyle w:val="Hyperlink"/>
            <w:noProof/>
          </w:rPr>
          <w:t>Table 5. Summary of 26 action areas identified in stakeholder workshops with illustrative quotes</w:t>
        </w:r>
        <w:r w:rsidR="007319B4">
          <w:rPr>
            <w:noProof/>
            <w:webHidden/>
          </w:rPr>
          <w:tab/>
        </w:r>
        <w:r w:rsidR="007319B4">
          <w:rPr>
            <w:noProof/>
            <w:webHidden/>
          </w:rPr>
          <w:fldChar w:fldCharType="begin"/>
        </w:r>
        <w:r w:rsidR="007319B4">
          <w:rPr>
            <w:noProof/>
            <w:webHidden/>
          </w:rPr>
          <w:instrText xml:space="preserve"> PAGEREF _Toc164069056 \h </w:instrText>
        </w:r>
        <w:r w:rsidR="007319B4">
          <w:rPr>
            <w:noProof/>
            <w:webHidden/>
          </w:rPr>
        </w:r>
        <w:r w:rsidR="007319B4">
          <w:rPr>
            <w:noProof/>
            <w:webHidden/>
          </w:rPr>
          <w:fldChar w:fldCharType="separate"/>
        </w:r>
        <w:r w:rsidR="008E0730">
          <w:rPr>
            <w:noProof/>
            <w:webHidden/>
          </w:rPr>
          <w:t>16</w:t>
        </w:r>
        <w:r w:rsidR="007319B4">
          <w:rPr>
            <w:noProof/>
            <w:webHidden/>
          </w:rPr>
          <w:fldChar w:fldCharType="end"/>
        </w:r>
      </w:hyperlink>
    </w:p>
    <w:p w14:paraId="03257CFC" w14:textId="423904D0" w:rsidR="007319B4" w:rsidRDefault="00F64E1B">
      <w:pPr>
        <w:pStyle w:val="TableofFigures"/>
        <w:tabs>
          <w:tab w:val="right" w:leader="dot" w:pos="10456"/>
        </w:tabs>
        <w:rPr>
          <w:rFonts w:eastAsiaTheme="minorEastAsia"/>
          <w:noProof/>
          <w:sz w:val="24"/>
          <w:szCs w:val="24"/>
          <w:lang w:eastAsia="en-GB"/>
          <w14:ligatures w14:val="standardContextual"/>
        </w:rPr>
      </w:pPr>
      <w:hyperlink w:anchor="_Toc164069057" w:history="1">
        <w:r w:rsidR="007319B4" w:rsidRPr="00B559F2">
          <w:rPr>
            <w:rStyle w:val="Hyperlink"/>
            <w:noProof/>
          </w:rPr>
          <w:t>Table 6. Summary of PI group ratings on a scale of 0-10</w:t>
        </w:r>
        <w:r w:rsidR="007319B4" w:rsidRPr="00B559F2">
          <w:rPr>
            <w:rStyle w:val="Hyperlink"/>
            <w:noProof/>
            <w:vertAlign w:val="superscript"/>
          </w:rPr>
          <w:t>a</w:t>
        </w:r>
        <w:r w:rsidR="007319B4" w:rsidRPr="00B559F2">
          <w:rPr>
            <w:rStyle w:val="Hyperlink"/>
            <w:noProof/>
          </w:rPr>
          <w:t xml:space="preserve"> (median and range) for the 26 action areas; 19 shortlisted action areas are shown in bold</w:t>
        </w:r>
        <w:r w:rsidR="007319B4">
          <w:rPr>
            <w:noProof/>
            <w:webHidden/>
          </w:rPr>
          <w:tab/>
        </w:r>
        <w:r w:rsidR="007319B4">
          <w:rPr>
            <w:noProof/>
            <w:webHidden/>
          </w:rPr>
          <w:fldChar w:fldCharType="begin"/>
        </w:r>
        <w:r w:rsidR="007319B4">
          <w:rPr>
            <w:noProof/>
            <w:webHidden/>
          </w:rPr>
          <w:instrText xml:space="preserve"> PAGEREF _Toc164069057 \h </w:instrText>
        </w:r>
        <w:r w:rsidR="007319B4">
          <w:rPr>
            <w:noProof/>
            <w:webHidden/>
          </w:rPr>
        </w:r>
        <w:r w:rsidR="007319B4">
          <w:rPr>
            <w:noProof/>
            <w:webHidden/>
          </w:rPr>
          <w:fldChar w:fldCharType="separate"/>
        </w:r>
        <w:r w:rsidR="008E0730">
          <w:rPr>
            <w:noProof/>
            <w:webHidden/>
          </w:rPr>
          <w:t>26</w:t>
        </w:r>
        <w:r w:rsidR="007319B4">
          <w:rPr>
            <w:noProof/>
            <w:webHidden/>
          </w:rPr>
          <w:fldChar w:fldCharType="end"/>
        </w:r>
      </w:hyperlink>
    </w:p>
    <w:p w14:paraId="503885DF" w14:textId="0943323B" w:rsidR="007319B4" w:rsidRDefault="00F64E1B">
      <w:pPr>
        <w:pStyle w:val="TableofFigures"/>
        <w:tabs>
          <w:tab w:val="right" w:leader="dot" w:pos="10456"/>
        </w:tabs>
        <w:rPr>
          <w:rFonts w:eastAsiaTheme="minorEastAsia"/>
          <w:noProof/>
          <w:sz w:val="24"/>
          <w:szCs w:val="24"/>
          <w:lang w:eastAsia="en-GB"/>
          <w14:ligatures w14:val="standardContextual"/>
        </w:rPr>
      </w:pPr>
      <w:hyperlink w:anchor="_Toc164069058" w:history="1">
        <w:r w:rsidR="007319B4" w:rsidRPr="00B559F2">
          <w:rPr>
            <w:rStyle w:val="Hyperlink"/>
            <w:noProof/>
          </w:rPr>
          <w:t>Table 7. Final 10 prioritised action areas by the Policy Interest group</w:t>
        </w:r>
        <w:r w:rsidR="007319B4">
          <w:rPr>
            <w:noProof/>
            <w:webHidden/>
          </w:rPr>
          <w:tab/>
        </w:r>
        <w:r w:rsidR="007319B4">
          <w:rPr>
            <w:noProof/>
            <w:webHidden/>
          </w:rPr>
          <w:fldChar w:fldCharType="begin"/>
        </w:r>
        <w:r w:rsidR="007319B4">
          <w:rPr>
            <w:noProof/>
            <w:webHidden/>
          </w:rPr>
          <w:instrText xml:space="preserve"> PAGEREF _Toc164069058 \h </w:instrText>
        </w:r>
        <w:r w:rsidR="007319B4">
          <w:rPr>
            <w:noProof/>
            <w:webHidden/>
          </w:rPr>
        </w:r>
        <w:r w:rsidR="007319B4">
          <w:rPr>
            <w:noProof/>
            <w:webHidden/>
          </w:rPr>
          <w:fldChar w:fldCharType="separate"/>
        </w:r>
        <w:r w:rsidR="008E0730">
          <w:rPr>
            <w:noProof/>
            <w:webHidden/>
          </w:rPr>
          <w:t>28</w:t>
        </w:r>
        <w:r w:rsidR="007319B4">
          <w:rPr>
            <w:noProof/>
            <w:webHidden/>
          </w:rPr>
          <w:fldChar w:fldCharType="end"/>
        </w:r>
      </w:hyperlink>
    </w:p>
    <w:p w14:paraId="1B123C7C" w14:textId="237489F1" w:rsidR="00CD06D6" w:rsidRDefault="00E6556A" w:rsidP="00CD06D6">
      <w:pPr>
        <w:spacing w:after="0"/>
      </w:pPr>
      <w:r w:rsidRPr="000F404F">
        <w:fldChar w:fldCharType="end"/>
      </w:r>
      <w:bookmarkStart w:id="1" w:name="_Toc159590578"/>
    </w:p>
    <w:p w14:paraId="74095663" w14:textId="414F5239" w:rsidR="00867163" w:rsidRPr="00CD06D6" w:rsidRDefault="00867163" w:rsidP="00CD06D6">
      <w:r w:rsidRPr="000F404F">
        <w:rPr>
          <w:rFonts w:eastAsia="Arial" w:cstheme="minorHAnsi"/>
          <w:b/>
        </w:rPr>
        <w:t xml:space="preserve">List of </w:t>
      </w:r>
      <w:r w:rsidR="002D2094" w:rsidRPr="000F404F">
        <w:rPr>
          <w:rFonts w:eastAsia="Arial" w:cstheme="minorHAnsi"/>
          <w:b/>
        </w:rPr>
        <w:t>Figures</w:t>
      </w:r>
      <w:bookmarkEnd w:id="1"/>
    </w:p>
    <w:p w14:paraId="0E8E272B" w14:textId="15ACCECF" w:rsidR="007319B4" w:rsidRDefault="00E6556A">
      <w:pPr>
        <w:pStyle w:val="TableofFigures"/>
        <w:tabs>
          <w:tab w:val="right" w:leader="dot" w:pos="10456"/>
        </w:tabs>
        <w:rPr>
          <w:rFonts w:eastAsiaTheme="minorEastAsia"/>
          <w:noProof/>
          <w:sz w:val="24"/>
          <w:szCs w:val="24"/>
          <w:lang w:eastAsia="en-GB"/>
          <w14:ligatures w14:val="standardContextual"/>
        </w:rPr>
      </w:pPr>
      <w:r w:rsidRPr="000F404F">
        <w:fldChar w:fldCharType="begin"/>
      </w:r>
      <w:r w:rsidR="00B91981" w:rsidRPr="000F404F">
        <w:instrText xml:space="preserve"> TOC \h \z \c "Figure" </w:instrText>
      </w:r>
      <w:r w:rsidRPr="000F404F">
        <w:fldChar w:fldCharType="separate"/>
      </w:r>
      <w:hyperlink w:anchor="_Toc164069059" w:history="1">
        <w:r w:rsidR="007319B4" w:rsidRPr="007B4C1E">
          <w:rPr>
            <w:rStyle w:val="Hyperlink"/>
            <w:noProof/>
          </w:rPr>
          <w:t>Figure 1. Overview of prioritisation activities with the Policy Interest group</w:t>
        </w:r>
        <w:r w:rsidR="007319B4">
          <w:rPr>
            <w:noProof/>
            <w:webHidden/>
          </w:rPr>
          <w:tab/>
        </w:r>
        <w:r w:rsidR="007319B4">
          <w:rPr>
            <w:noProof/>
            <w:webHidden/>
          </w:rPr>
          <w:fldChar w:fldCharType="begin"/>
        </w:r>
        <w:r w:rsidR="007319B4">
          <w:rPr>
            <w:noProof/>
            <w:webHidden/>
          </w:rPr>
          <w:instrText xml:space="preserve"> PAGEREF _Toc164069059 \h </w:instrText>
        </w:r>
        <w:r w:rsidR="007319B4">
          <w:rPr>
            <w:noProof/>
            <w:webHidden/>
          </w:rPr>
        </w:r>
        <w:r w:rsidR="007319B4">
          <w:rPr>
            <w:noProof/>
            <w:webHidden/>
          </w:rPr>
          <w:fldChar w:fldCharType="separate"/>
        </w:r>
        <w:r w:rsidR="008E0730">
          <w:rPr>
            <w:noProof/>
            <w:webHidden/>
          </w:rPr>
          <w:t>12</w:t>
        </w:r>
        <w:r w:rsidR="007319B4">
          <w:rPr>
            <w:noProof/>
            <w:webHidden/>
          </w:rPr>
          <w:fldChar w:fldCharType="end"/>
        </w:r>
      </w:hyperlink>
    </w:p>
    <w:p w14:paraId="31DA884B" w14:textId="7E8147ED" w:rsidR="00CD06D6" w:rsidRDefault="00E6556A" w:rsidP="00CD06D6">
      <w:pPr>
        <w:spacing w:after="0"/>
      </w:pPr>
      <w:r w:rsidRPr="000F404F">
        <w:fldChar w:fldCharType="end"/>
      </w:r>
      <w:bookmarkStart w:id="2" w:name="_Toc159590579"/>
    </w:p>
    <w:p w14:paraId="548F43E8" w14:textId="79C04480" w:rsidR="00852AC7" w:rsidRPr="000F404F" w:rsidRDefault="00852AC7" w:rsidP="00CD06D6">
      <w:pPr>
        <w:rPr>
          <w:rFonts w:cstheme="minorHAnsi"/>
          <w:b/>
          <w:bCs/>
        </w:rPr>
      </w:pPr>
      <w:r w:rsidRPr="000F404F">
        <w:rPr>
          <w:rFonts w:cstheme="minorHAnsi"/>
          <w:b/>
          <w:bCs/>
        </w:rPr>
        <w:t xml:space="preserve">List of </w:t>
      </w:r>
      <w:r w:rsidR="003B45A8">
        <w:rPr>
          <w:rFonts w:cstheme="minorHAnsi"/>
          <w:b/>
          <w:bCs/>
        </w:rPr>
        <w:t>A</w:t>
      </w:r>
      <w:r w:rsidRPr="000F404F">
        <w:rPr>
          <w:rFonts w:cstheme="minorHAnsi"/>
          <w:b/>
          <w:bCs/>
        </w:rPr>
        <w:t>ppendices</w:t>
      </w:r>
      <w:bookmarkEnd w:id="2"/>
    </w:p>
    <w:p w14:paraId="172CF1AE" w14:textId="77777777" w:rsidR="002D2094" w:rsidRPr="000F404F" w:rsidRDefault="00852AC7" w:rsidP="0007637A">
      <w:pPr>
        <w:spacing w:after="0" w:line="240" w:lineRule="auto"/>
      </w:pPr>
      <w:r w:rsidRPr="000F404F">
        <w:t>Appendix 1</w:t>
      </w:r>
      <w:r w:rsidR="000D78AC" w:rsidRPr="000F404F">
        <w:t>. Action area table generated from stakeholder workshop data and shared with the</w:t>
      </w:r>
      <w:r w:rsidR="00874160" w:rsidRPr="000F404F">
        <w:t xml:space="preserve"> Policy Interest </w:t>
      </w:r>
      <w:r w:rsidR="000D78AC" w:rsidRPr="000F404F">
        <w:t>group</w:t>
      </w:r>
    </w:p>
    <w:p w14:paraId="324054E3" w14:textId="77777777" w:rsidR="00852AC7" w:rsidRPr="000F404F" w:rsidRDefault="00852AC7" w:rsidP="0007637A">
      <w:pPr>
        <w:spacing w:after="0" w:line="240" w:lineRule="auto"/>
      </w:pPr>
      <w:r w:rsidRPr="000F404F">
        <w:t>Appendix 2</w:t>
      </w:r>
      <w:r w:rsidR="000D78AC" w:rsidRPr="000F404F">
        <w:t>. P</w:t>
      </w:r>
      <w:r w:rsidR="00874160" w:rsidRPr="000F404F">
        <w:t xml:space="preserve">olicy </w:t>
      </w:r>
      <w:r w:rsidR="000D78AC" w:rsidRPr="000F404F">
        <w:t>I</w:t>
      </w:r>
      <w:r w:rsidR="00874160" w:rsidRPr="000F404F">
        <w:t>nterest</w:t>
      </w:r>
      <w:r w:rsidR="000D78AC" w:rsidRPr="000F404F">
        <w:t xml:space="preserve"> group collated top five action areas (displayed in order of popularity) with summary of responses regarding rationale and responsibility.</w:t>
      </w:r>
    </w:p>
    <w:p w14:paraId="6905568A" w14:textId="77777777" w:rsidR="00867163" w:rsidRPr="000F404F" w:rsidRDefault="00852AC7" w:rsidP="0007637A">
      <w:pPr>
        <w:spacing w:after="0" w:line="240" w:lineRule="auto"/>
      </w:pPr>
      <w:r w:rsidRPr="000F404F">
        <w:t>Appendix 3</w:t>
      </w:r>
      <w:r w:rsidR="000D78AC" w:rsidRPr="000F404F">
        <w:t xml:space="preserve">. </w:t>
      </w:r>
      <w:bookmarkStart w:id="3" w:name="_Hlk157176983"/>
      <w:r w:rsidR="000D78AC" w:rsidRPr="000F404F">
        <w:t xml:space="preserve">Table of findings from qualitative analysis of </w:t>
      </w:r>
      <w:r w:rsidR="00874160" w:rsidRPr="000F404F">
        <w:t>Policy Interest</w:t>
      </w:r>
      <w:r w:rsidR="000D78AC" w:rsidRPr="000F404F">
        <w:t xml:space="preserve"> group meetings</w:t>
      </w:r>
      <w:bookmarkEnd w:id="3"/>
    </w:p>
    <w:p w14:paraId="3E97500F" w14:textId="77777777" w:rsidR="0007637A" w:rsidRPr="000F404F" w:rsidRDefault="0007637A" w:rsidP="0007637A">
      <w:pPr>
        <w:spacing w:after="0" w:line="240" w:lineRule="auto"/>
      </w:pPr>
    </w:p>
    <w:p w14:paraId="51791402" w14:textId="2E8ACB83" w:rsidR="0007637A" w:rsidRPr="000F404F" w:rsidRDefault="00867163" w:rsidP="00867163">
      <w:pPr>
        <w:outlineLvl w:val="0"/>
        <w:rPr>
          <w:rFonts w:eastAsia="Arial" w:cstheme="minorHAnsi"/>
          <w:b/>
        </w:rPr>
      </w:pPr>
      <w:bookmarkStart w:id="4" w:name="_Toc159590580"/>
      <w:r w:rsidRPr="000F404F">
        <w:rPr>
          <w:rFonts w:eastAsia="Arial" w:cstheme="minorHAnsi"/>
          <w:b/>
        </w:rPr>
        <w:t xml:space="preserve">List of </w:t>
      </w:r>
      <w:r w:rsidR="002D2094" w:rsidRPr="000F404F">
        <w:rPr>
          <w:rFonts w:eastAsia="Arial" w:cstheme="minorHAnsi"/>
          <w:b/>
        </w:rPr>
        <w:t>A</w:t>
      </w:r>
      <w:r w:rsidRPr="000F404F">
        <w:rPr>
          <w:rFonts w:eastAsia="Arial" w:cstheme="minorHAnsi"/>
          <w:b/>
        </w:rPr>
        <w:t>bbreviations</w:t>
      </w:r>
      <w:bookmarkEnd w:id="4"/>
    </w:p>
    <w:tbl>
      <w:tblPr>
        <w:tblStyle w:val="TableGrid"/>
        <w:tblW w:w="10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518"/>
      </w:tblGrid>
      <w:tr w:rsidR="00990882" w:rsidRPr="000F404F" w14:paraId="3862DD72" w14:textId="77777777" w:rsidTr="0007637A">
        <w:trPr>
          <w:trHeight w:val="57"/>
        </w:trPr>
        <w:tc>
          <w:tcPr>
            <w:tcW w:w="993" w:type="dxa"/>
          </w:tcPr>
          <w:p w14:paraId="01A56149" w14:textId="77777777" w:rsidR="000D78AC" w:rsidRPr="000F404F" w:rsidRDefault="000D78AC" w:rsidP="00867163">
            <w:pPr>
              <w:rPr>
                <w:rFonts w:cstheme="minorHAnsi"/>
              </w:rPr>
            </w:pPr>
            <w:r w:rsidRPr="000F404F">
              <w:rPr>
                <w:rFonts w:cstheme="minorHAnsi"/>
              </w:rPr>
              <w:t>APPG</w:t>
            </w:r>
          </w:p>
        </w:tc>
        <w:tc>
          <w:tcPr>
            <w:tcW w:w="9518" w:type="dxa"/>
          </w:tcPr>
          <w:p w14:paraId="4091E74A" w14:textId="77777777" w:rsidR="000D78AC" w:rsidRPr="000F404F" w:rsidRDefault="000D78AC" w:rsidP="00867163">
            <w:pPr>
              <w:rPr>
                <w:rFonts w:cstheme="minorHAnsi"/>
              </w:rPr>
            </w:pPr>
            <w:r w:rsidRPr="000F404F">
              <w:rPr>
                <w:rFonts w:cstheme="minorHAnsi"/>
              </w:rPr>
              <w:t>All-Party Parliamentary Group</w:t>
            </w:r>
          </w:p>
        </w:tc>
      </w:tr>
      <w:tr w:rsidR="00990882" w:rsidRPr="000F404F" w14:paraId="252F8C27" w14:textId="77777777" w:rsidTr="0007637A">
        <w:trPr>
          <w:trHeight w:val="57"/>
        </w:trPr>
        <w:tc>
          <w:tcPr>
            <w:tcW w:w="993" w:type="dxa"/>
          </w:tcPr>
          <w:p w14:paraId="43D6425E" w14:textId="77777777" w:rsidR="00867163" w:rsidRPr="000F404F" w:rsidRDefault="00867163" w:rsidP="00867163">
            <w:pPr>
              <w:rPr>
                <w:rFonts w:cstheme="minorHAnsi"/>
              </w:rPr>
            </w:pPr>
            <w:r w:rsidRPr="000F404F">
              <w:rPr>
                <w:rFonts w:cstheme="minorHAnsi"/>
              </w:rPr>
              <w:t>DfE  </w:t>
            </w:r>
          </w:p>
        </w:tc>
        <w:tc>
          <w:tcPr>
            <w:tcW w:w="9518" w:type="dxa"/>
          </w:tcPr>
          <w:p w14:paraId="0DBCF5D4" w14:textId="77777777" w:rsidR="00867163" w:rsidRPr="000F404F" w:rsidRDefault="00867163" w:rsidP="00867163">
            <w:pPr>
              <w:rPr>
                <w:rFonts w:cstheme="minorHAnsi"/>
              </w:rPr>
            </w:pPr>
            <w:r w:rsidRPr="000F404F">
              <w:rPr>
                <w:rFonts w:cstheme="minorHAnsi"/>
              </w:rPr>
              <w:t>Department for Education </w:t>
            </w:r>
          </w:p>
        </w:tc>
      </w:tr>
      <w:tr w:rsidR="00990882" w:rsidRPr="000F404F" w14:paraId="67190D8C" w14:textId="77777777" w:rsidTr="0007637A">
        <w:trPr>
          <w:trHeight w:val="57"/>
        </w:trPr>
        <w:tc>
          <w:tcPr>
            <w:tcW w:w="993" w:type="dxa"/>
          </w:tcPr>
          <w:p w14:paraId="2C20683F" w14:textId="77777777" w:rsidR="00867163" w:rsidRPr="000F404F" w:rsidRDefault="00867163" w:rsidP="00867163">
            <w:pPr>
              <w:rPr>
                <w:rFonts w:cstheme="minorHAnsi"/>
              </w:rPr>
            </w:pPr>
            <w:r w:rsidRPr="000F404F">
              <w:rPr>
                <w:rFonts w:cstheme="minorHAnsi"/>
              </w:rPr>
              <w:t>DHSC</w:t>
            </w:r>
          </w:p>
        </w:tc>
        <w:tc>
          <w:tcPr>
            <w:tcW w:w="9518" w:type="dxa"/>
          </w:tcPr>
          <w:p w14:paraId="724BF593" w14:textId="77777777" w:rsidR="00867163" w:rsidRPr="000F404F" w:rsidRDefault="00867163" w:rsidP="00867163">
            <w:pPr>
              <w:rPr>
                <w:rFonts w:cstheme="minorHAnsi"/>
              </w:rPr>
            </w:pPr>
            <w:r w:rsidRPr="000F404F">
              <w:rPr>
                <w:rFonts w:cstheme="minorHAnsi"/>
              </w:rPr>
              <w:t>Department for Health and Social Care</w:t>
            </w:r>
          </w:p>
        </w:tc>
      </w:tr>
      <w:tr w:rsidR="00990882" w:rsidRPr="000F404F" w14:paraId="0C1795E7" w14:textId="77777777" w:rsidTr="0007637A">
        <w:trPr>
          <w:trHeight w:val="57"/>
        </w:trPr>
        <w:tc>
          <w:tcPr>
            <w:tcW w:w="993" w:type="dxa"/>
          </w:tcPr>
          <w:p w14:paraId="4729AB85" w14:textId="77777777" w:rsidR="00867163" w:rsidRPr="000F404F" w:rsidRDefault="00867163" w:rsidP="00867163">
            <w:pPr>
              <w:rPr>
                <w:rFonts w:cstheme="minorHAnsi"/>
              </w:rPr>
            </w:pPr>
            <w:r w:rsidRPr="000F404F">
              <w:rPr>
                <w:rFonts w:cstheme="minorHAnsi"/>
              </w:rPr>
              <w:t>FSM </w:t>
            </w:r>
          </w:p>
        </w:tc>
        <w:tc>
          <w:tcPr>
            <w:tcW w:w="9518" w:type="dxa"/>
          </w:tcPr>
          <w:p w14:paraId="24A5EA3B" w14:textId="77777777" w:rsidR="00867163" w:rsidRPr="000F404F" w:rsidRDefault="00867163" w:rsidP="00867163">
            <w:pPr>
              <w:rPr>
                <w:rFonts w:cstheme="minorHAnsi"/>
              </w:rPr>
            </w:pPr>
            <w:r w:rsidRPr="000F404F">
              <w:rPr>
                <w:rFonts w:cstheme="minorHAnsi"/>
              </w:rPr>
              <w:t>Free School Meals </w:t>
            </w:r>
          </w:p>
        </w:tc>
      </w:tr>
      <w:tr w:rsidR="00990882" w:rsidRPr="000F404F" w14:paraId="14899C90" w14:textId="77777777" w:rsidTr="0007637A">
        <w:trPr>
          <w:trHeight w:val="57"/>
        </w:trPr>
        <w:tc>
          <w:tcPr>
            <w:tcW w:w="993" w:type="dxa"/>
          </w:tcPr>
          <w:p w14:paraId="7FDE88CB" w14:textId="77777777" w:rsidR="000D78AC" w:rsidRPr="000F404F" w:rsidRDefault="000D78AC" w:rsidP="00867163">
            <w:pPr>
              <w:rPr>
                <w:rFonts w:cstheme="minorHAnsi"/>
              </w:rPr>
            </w:pPr>
            <w:r w:rsidRPr="000F404F">
              <w:rPr>
                <w:rFonts w:cstheme="minorHAnsi"/>
              </w:rPr>
              <w:t>LACA</w:t>
            </w:r>
          </w:p>
        </w:tc>
        <w:tc>
          <w:tcPr>
            <w:tcW w:w="9518" w:type="dxa"/>
          </w:tcPr>
          <w:p w14:paraId="1732D7B3" w14:textId="77777777" w:rsidR="000D78AC" w:rsidRPr="000F404F" w:rsidRDefault="005231CA" w:rsidP="00867163">
            <w:pPr>
              <w:rPr>
                <w:rFonts w:cstheme="minorHAnsi"/>
              </w:rPr>
            </w:pPr>
            <w:r w:rsidRPr="000F404F">
              <w:rPr>
                <w:rFonts w:cstheme="minorHAnsi"/>
              </w:rPr>
              <w:t>LACA-the School Food People; o</w:t>
            </w:r>
            <w:r w:rsidR="000D78AC" w:rsidRPr="000F404F">
              <w:rPr>
                <w:rFonts w:cstheme="minorHAnsi"/>
              </w:rPr>
              <w:t>rganisation representing school caterers</w:t>
            </w:r>
            <w:r w:rsidRPr="000F404F">
              <w:rPr>
                <w:rFonts w:cstheme="minorHAnsi"/>
              </w:rPr>
              <w:t xml:space="preserve"> (formerly known as Local Authority Caterers Association)</w:t>
            </w:r>
          </w:p>
        </w:tc>
      </w:tr>
      <w:tr w:rsidR="00990882" w:rsidRPr="000F404F" w14:paraId="12B07DD1" w14:textId="77777777" w:rsidTr="0007637A">
        <w:trPr>
          <w:trHeight w:val="57"/>
        </w:trPr>
        <w:tc>
          <w:tcPr>
            <w:tcW w:w="993" w:type="dxa"/>
          </w:tcPr>
          <w:p w14:paraId="7E47EC11" w14:textId="77777777" w:rsidR="00867163" w:rsidRPr="000F404F" w:rsidRDefault="00867163" w:rsidP="00867163">
            <w:pPr>
              <w:rPr>
                <w:rFonts w:cstheme="minorHAnsi"/>
              </w:rPr>
            </w:pPr>
            <w:r w:rsidRPr="000F404F">
              <w:rPr>
                <w:rFonts w:cstheme="minorHAnsi"/>
              </w:rPr>
              <w:t>LA</w:t>
            </w:r>
          </w:p>
        </w:tc>
        <w:tc>
          <w:tcPr>
            <w:tcW w:w="9518" w:type="dxa"/>
          </w:tcPr>
          <w:p w14:paraId="28384B61" w14:textId="77777777" w:rsidR="00867163" w:rsidRPr="000F404F" w:rsidRDefault="00867163" w:rsidP="00867163">
            <w:pPr>
              <w:rPr>
                <w:rFonts w:cstheme="minorHAnsi"/>
              </w:rPr>
            </w:pPr>
            <w:r w:rsidRPr="000F404F">
              <w:rPr>
                <w:rFonts w:cstheme="minorHAnsi"/>
              </w:rPr>
              <w:t>Local Authority</w:t>
            </w:r>
          </w:p>
        </w:tc>
      </w:tr>
      <w:tr w:rsidR="00990882" w:rsidRPr="000F404F" w14:paraId="7C7463D9" w14:textId="77777777" w:rsidTr="0007637A">
        <w:trPr>
          <w:trHeight w:val="57"/>
        </w:trPr>
        <w:tc>
          <w:tcPr>
            <w:tcW w:w="993" w:type="dxa"/>
          </w:tcPr>
          <w:p w14:paraId="17D76989" w14:textId="77777777" w:rsidR="00867163" w:rsidRPr="000F404F" w:rsidRDefault="00867163" w:rsidP="00867163">
            <w:pPr>
              <w:rPr>
                <w:rFonts w:cstheme="minorHAnsi"/>
              </w:rPr>
            </w:pPr>
            <w:r w:rsidRPr="000F404F">
              <w:rPr>
                <w:rFonts w:cstheme="minorHAnsi"/>
              </w:rPr>
              <w:t>MAT</w:t>
            </w:r>
          </w:p>
        </w:tc>
        <w:tc>
          <w:tcPr>
            <w:tcW w:w="9518" w:type="dxa"/>
          </w:tcPr>
          <w:p w14:paraId="3DF85F7F" w14:textId="77777777" w:rsidR="00867163" w:rsidRPr="000F404F" w:rsidRDefault="00867163" w:rsidP="00867163">
            <w:pPr>
              <w:rPr>
                <w:rFonts w:cstheme="minorHAnsi"/>
              </w:rPr>
            </w:pPr>
            <w:r w:rsidRPr="000F404F">
              <w:rPr>
                <w:rFonts w:cstheme="minorHAnsi"/>
              </w:rPr>
              <w:t>Multi</w:t>
            </w:r>
            <w:r w:rsidR="005231CA" w:rsidRPr="000F404F">
              <w:rPr>
                <w:rFonts w:cstheme="minorHAnsi"/>
              </w:rPr>
              <w:t>-</w:t>
            </w:r>
            <w:r w:rsidRPr="000F404F">
              <w:rPr>
                <w:rFonts w:cstheme="minorHAnsi"/>
              </w:rPr>
              <w:t>Academy Trust</w:t>
            </w:r>
          </w:p>
        </w:tc>
      </w:tr>
      <w:tr w:rsidR="00990882" w:rsidRPr="000F404F" w14:paraId="73EEB14F" w14:textId="77777777" w:rsidTr="0007637A">
        <w:trPr>
          <w:trHeight w:val="57"/>
        </w:trPr>
        <w:tc>
          <w:tcPr>
            <w:tcW w:w="993" w:type="dxa"/>
          </w:tcPr>
          <w:p w14:paraId="5DFF2E41" w14:textId="77777777" w:rsidR="004D1687" w:rsidRDefault="004D1687" w:rsidP="00867163">
            <w:pPr>
              <w:rPr>
                <w:rFonts w:cstheme="minorHAnsi"/>
              </w:rPr>
            </w:pPr>
            <w:r w:rsidRPr="000F404F">
              <w:rPr>
                <w:rFonts w:cstheme="minorHAnsi"/>
              </w:rPr>
              <w:t>NCMP</w:t>
            </w:r>
          </w:p>
          <w:p w14:paraId="18277E6F" w14:textId="5B099F08" w:rsidR="003608FC" w:rsidRPr="000F404F" w:rsidRDefault="003608FC" w:rsidP="00867163">
            <w:pPr>
              <w:rPr>
                <w:rFonts w:cstheme="minorHAnsi"/>
              </w:rPr>
            </w:pPr>
            <w:r>
              <w:rPr>
                <w:rFonts w:cstheme="minorHAnsi"/>
              </w:rPr>
              <w:t>NIHR</w:t>
            </w:r>
          </w:p>
        </w:tc>
        <w:tc>
          <w:tcPr>
            <w:tcW w:w="9518" w:type="dxa"/>
          </w:tcPr>
          <w:p w14:paraId="05FDDC92" w14:textId="77777777" w:rsidR="004D1687" w:rsidRDefault="004D1687" w:rsidP="00867163">
            <w:pPr>
              <w:rPr>
                <w:rFonts w:cstheme="minorHAnsi"/>
              </w:rPr>
            </w:pPr>
            <w:r w:rsidRPr="000F404F">
              <w:rPr>
                <w:rFonts w:cstheme="minorHAnsi"/>
              </w:rPr>
              <w:t>National Child Measurement Programme</w:t>
            </w:r>
          </w:p>
          <w:p w14:paraId="3E2A32E1" w14:textId="74AFC515" w:rsidR="003608FC" w:rsidRPr="000F404F" w:rsidRDefault="003608FC" w:rsidP="00867163">
            <w:pPr>
              <w:rPr>
                <w:rFonts w:cstheme="minorHAnsi"/>
              </w:rPr>
            </w:pPr>
            <w:r>
              <w:rPr>
                <w:rFonts w:cstheme="minorHAnsi"/>
              </w:rPr>
              <w:t>National Institute for Health and Care Research</w:t>
            </w:r>
          </w:p>
        </w:tc>
      </w:tr>
      <w:tr w:rsidR="00990882" w:rsidRPr="000F404F" w14:paraId="638A7995" w14:textId="77777777" w:rsidTr="0007637A">
        <w:trPr>
          <w:trHeight w:val="57"/>
        </w:trPr>
        <w:tc>
          <w:tcPr>
            <w:tcW w:w="993" w:type="dxa"/>
          </w:tcPr>
          <w:p w14:paraId="27152028" w14:textId="77777777" w:rsidR="00867163" w:rsidRPr="000F404F" w:rsidRDefault="00867163" w:rsidP="00867163">
            <w:pPr>
              <w:rPr>
                <w:rFonts w:cstheme="minorHAnsi"/>
              </w:rPr>
            </w:pPr>
            <w:r w:rsidRPr="000F404F">
              <w:rPr>
                <w:rFonts w:cstheme="minorHAnsi"/>
              </w:rPr>
              <w:t>Ofsted</w:t>
            </w:r>
          </w:p>
        </w:tc>
        <w:tc>
          <w:tcPr>
            <w:tcW w:w="9518" w:type="dxa"/>
          </w:tcPr>
          <w:p w14:paraId="707F6D21" w14:textId="77777777" w:rsidR="00867163" w:rsidRPr="000F404F" w:rsidRDefault="00867163" w:rsidP="00867163">
            <w:pPr>
              <w:rPr>
                <w:rFonts w:cstheme="minorHAnsi"/>
              </w:rPr>
            </w:pPr>
            <w:r w:rsidRPr="000F404F">
              <w:rPr>
                <w:rFonts w:cstheme="minorHAnsi"/>
              </w:rPr>
              <w:t>Office for Standards in Education, Children’s Services and Skills </w:t>
            </w:r>
          </w:p>
        </w:tc>
      </w:tr>
      <w:tr w:rsidR="006C4A24" w:rsidRPr="000F404F" w14:paraId="5C0F36A8" w14:textId="77777777" w:rsidTr="0007637A">
        <w:trPr>
          <w:trHeight w:val="57"/>
        </w:trPr>
        <w:tc>
          <w:tcPr>
            <w:tcW w:w="993" w:type="dxa"/>
          </w:tcPr>
          <w:p w14:paraId="4035E863" w14:textId="36FDA4B3" w:rsidR="006C4A24" w:rsidRPr="00B57E10" w:rsidRDefault="006C4A24" w:rsidP="00867163">
            <w:pPr>
              <w:rPr>
                <w:rFonts w:cstheme="minorHAnsi"/>
              </w:rPr>
            </w:pPr>
            <w:r w:rsidRPr="00B57E10">
              <w:rPr>
                <w:rFonts w:cstheme="minorHAnsi"/>
              </w:rPr>
              <w:t>PI group</w:t>
            </w:r>
          </w:p>
        </w:tc>
        <w:tc>
          <w:tcPr>
            <w:tcW w:w="9518" w:type="dxa"/>
          </w:tcPr>
          <w:p w14:paraId="6F20E572" w14:textId="3DF52BD9" w:rsidR="006C4A24" w:rsidRPr="00B57E10" w:rsidRDefault="006C4A24" w:rsidP="00867163">
            <w:pPr>
              <w:rPr>
                <w:rFonts w:cstheme="minorHAnsi"/>
              </w:rPr>
            </w:pPr>
            <w:r w:rsidRPr="00B57E10">
              <w:rPr>
                <w:rFonts w:cstheme="minorHAnsi"/>
              </w:rPr>
              <w:t>Policy Interest group</w:t>
            </w:r>
          </w:p>
        </w:tc>
      </w:tr>
      <w:tr w:rsidR="00990882" w:rsidRPr="000F404F" w14:paraId="02F59BE9" w14:textId="77777777" w:rsidTr="0007637A">
        <w:trPr>
          <w:trHeight w:val="57"/>
        </w:trPr>
        <w:tc>
          <w:tcPr>
            <w:tcW w:w="993" w:type="dxa"/>
          </w:tcPr>
          <w:p w14:paraId="526726DD" w14:textId="77777777" w:rsidR="00867163" w:rsidRPr="000F404F" w:rsidRDefault="00867163" w:rsidP="00867163">
            <w:pPr>
              <w:rPr>
                <w:rFonts w:cstheme="minorHAnsi"/>
              </w:rPr>
            </w:pPr>
            <w:r w:rsidRPr="000F404F">
              <w:rPr>
                <w:rFonts w:cstheme="minorHAnsi"/>
              </w:rPr>
              <w:t>PIL </w:t>
            </w:r>
          </w:p>
        </w:tc>
        <w:tc>
          <w:tcPr>
            <w:tcW w:w="9518" w:type="dxa"/>
          </w:tcPr>
          <w:p w14:paraId="5A4ACF0A" w14:textId="77777777" w:rsidR="00867163" w:rsidRPr="000F404F" w:rsidRDefault="00867163" w:rsidP="00867163">
            <w:pPr>
              <w:rPr>
                <w:rFonts w:cstheme="minorHAnsi"/>
              </w:rPr>
            </w:pPr>
            <w:r w:rsidRPr="000F404F">
              <w:rPr>
                <w:rFonts w:cstheme="minorHAnsi"/>
              </w:rPr>
              <w:t>Participant Information Leaflet </w:t>
            </w:r>
          </w:p>
        </w:tc>
      </w:tr>
      <w:tr w:rsidR="006C4A24" w:rsidRPr="000F404F" w14:paraId="6359172A" w14:textId="77777777" w:rsidTr="0007637A">
        <w:trPr>
          <w:trHeight w:val="57"/>
        </w:trPr>
        <w:tc>
          <w:tcPr>
            <w:tcW w:w="993" w:type="dxa"/>
          </w:tcPr>
          <w:p w14:paraId="14F9EF65" w14:textId="46BEF872" w:rsidR="006C4A24" w:rsidRPr="000F404F" w:rsidRDefault="006C4A24" w:rsidP="00867163">
            <w:pPr>
              <w:rPr>
                <w:rFonts w:cstheme="minorHAnsi"/>
              </w:rPr>
            </w:pPr>
            <w:r>
              <w:rPr>
                <w:rFonts w:cstheme="minorHAnsi"/>
              </w:rPr>
              <w:t>PPI</w:t>
            </w:r>
          </w:p>
        </w:tc>
        <w:tc>
          <w:tcPr>
            <w:tcW w:w="9518" w:type="dxa"/>
          </w:tcPr>
          <w:p w14:paraId="5361A08D" w14:textId="1E3FEE8D" w:rsidR="006C4A24" w:rsidRPr="000F404F" w:rsidRDefault="006C4A24" w:rsidP="00867163">
            <w:pPr>
              <w:rPr>
                <w:rFonts w:cstheme="minorHAnsi"/>
              </w:rPr>
            </w:pPr>
            <w:r>
              <w:rPr>
                <w:rFonts w:cstheme="minorHAnsi"/>
              </w:rPr>
              <w:t>Patient and Public Involvement</w:t>
            </w:r>
          </w:p>
        </w:tc>
      </w:tr>
      <w:tr w:rsidR="00990882" w:rsidRPr="000F404F" w14:paraId="55DB22BC" w14:textId="77777777" w:rsidTr="0007637A">
        <w:trPr>
          <w:trHeight w:val="57"/>
        </w:trPr>
        <w:tc>
          <w:tcPr>
            <w:tcW w:w="993" w:type="dxa"/>
          </w:tcPr>
          <w:p w14:paraId="236AF4FD" w14:textId="77777777" w:rsidR="00867163" w:rsidRPr="000F404F" w:rsidRDefault="00867163" w:rsidP="00867163">
            <w:pPr>
              <w:rPr>
                <w:rFonts w:eastAsia="Arial" w:cstheme="minorHAnsi"/>
                <w:b/>
              </w:rPr>
            </w:pPr>
            <w:r w:rsidRPr="000F404F">
              <w:rPr>
                <w:rFonts w:cstheme="minorHAnsi"/>
              </w:rPr>
              <w:t>REDCap </w:t>
            </w:r>
          </w:p>
        </w:tc>
        <w:tc>
          <w:tcPr>
            <w:tcW w:w="9518" w:type="dxa"/>
          </w:tcPr>
          <w:p w14:paraId="5945625B" w14:textId="77777777" w:rsidR="00867163" w:rsidRPr="000F404F" w:rsidRDefault="00867163" w:rsidP="00867163">
            <w:pPr>
              <w:rPr>
                <w:rFonts w:eastAsia="Arial" w:cstheme="minorHAnsi"/>
                <w:b/>
              </w:rPr>
            </w:pPr>
            <w:r w:rsidRPr="000F404F">
              <w:rPr>
                <w:rFonts w:cstheme="minorHAnsi"/>
              </w:rPr>
              <w:t>Research Electronic Data Capture </w:t>
            </w:r>
          </w:p>
        </w:tc>
      </w:tr>
      <w:tr w:rsidR="00990882" w:rsidRPr="000F404F" w14:paraId="5E03DE21" w14:textId="77777777" w:rsidTr="0007637A">
        <w:trPr>
          <w:trHeight w:val="57"/>
        </w:trPr>
        <w:tc>
          <w:tcPr>
            <w:tcW w:w="993" w:type="dxa"/>
          </w:tcPr>
          <w:p w14:paraId="52D072CB" w14:textId="77777777" w:rsidR="00867163" w:rsidRPr="000F404F" w:rsidRDefault="00867163" w:rsidP="00867163">
            <w:pPr>
              <w:rPr>
                <w:rFonts w:eastAsia="Arial" w:cstheme="minorHAnsi"/>
                <w:bCs/>
              </w:rPr>
            </w:pPr>
            <w:r w:rsidRPr="000F404F">
              <w:rPr>
                <w:rFonts w:eastAsia="Arial" w:cstheme="minorHAnsi"/>
                <w:bCs/>
              </w:rPr>
              <w:t>SAC</w:t>
            </w:r>
          </w:p>
        </w:tc>
        <w:tc>
          <w:tcPr>
            <w:tcW w:w="9518" w:type="dxa"/>
          </w:tcPr>
          <w:p w14:paraId="21D0B030" w14:textId="77777777" w:rsidR="00867163" w:rsidRPr="000F404F" w:rsidRDefault="00867163" w:rsidP="00867163">
            <w:pPr>
              <w:rPr>
                <w:rFonts w:eastAsia="Arial" w:cstheme="minorHAnsi"/>
                <w:bCs/>
              </w:rPr>
            </w:pPr>
            <w:r w:rsidRPr="000F404F">
              <w:rPr>
                <w:rFonts w:eastAsia="Arial" w:cstheme="minorHAnsi"/>
                <w:bCs/>
              </w:rPr>
              <w:t>Study Advisory Committee</w:t>
            </w:r>
          </w:p>
        </w:tc>
      </w:tr>
      <w:tr w:rsidR="00990882" w:rsidRPr="000F404F" w14:paraId="351FBD1D" w14:textId="77777777" w:rsidTr="0007637A">
        <w:trPr>
          <w:trHeight w:val="57"/>
        </w:trPr>
        <w:tc>
          <w:tcPr>
            <w:tcW w:w="993" w:type="dxa"/>
          </w:tcPr>
          <w:p w14:paraId="556D76C6" w14:textId="77777777" w:rsidR="00867163" w:rsidRPr="000F404F" w:rsidRDefault="00867163" w:rsidP="00867163">
            <w:pPr>
              <w:rPr>
                <w:rFonts w:eastAsia="Arial" w:cstheme="minorHAnsi"/>
                <w:bCs/>
              </w:rPr>
            </w:pPr>
            <w:r w:rsidRPr="000F404F">
              <w:rPr>
                <w:rFonts w:eastAsia="Arial" w:cstheme="minorHAnsi"/>
                <w:bCs/>
              </w:rPr>
              <w:t>SFS</w:t>
            </w:r>
          </w:p>
        </w:tc>
        <w:tc>
          <w:tcPr>
            <w:tcW w:w="9518" w:type="dxa"/>
          </w:tcPr>
          <w:p w14:paraId="63725B26" w14:textId="77777777" w:rsidR="00867163" w:rsidRPr="000F404F" w:rsidRDefault="00867163" w:rsidP="00867163">
            <w:pPr>
              <w:rPr>
                <w:rFonts w:eastAsia="Arial" w:cstheme="minorHAnsi"/>
                <w:bCs/>
              </w:rPr>
            </w:pPr>
            <w:r w:rsidRPr="000F404F">
              <w:rPr>
                <w:rFonts w:eastAsia="Arial" w:cstheme="minorHAnsi"/>
                <w:bCs/>
              </w:rPr>
              <w:t>School food standards</w:t>
            </w:r>
          </w:p>
        </w:tc>
      </w:tr>
      <w:tr w:rsidR="00990882" w:rsidRPr="000F404F" w14:paraId="2FBB4619" w14:textId="77777777" w:rsidTr="0007637A">
        <w:trPr>
          <w:trHeight w:val="57"/>
        </w:trPr>
        <w:tc>
          <w:tcPr>
            <w:tcW w:w="993" w:type="dxa"/>
          </w:tcPr>
          <w:p w14:paraId="1DA6C220" w14:textId="77777777" w:rsidR="00867163" w:rsidRPr="000F404F" w:rsidRDefault="00867163" w:rsidP="00867163">
            <w:pPr>
              <w:rPr>
                <w:rFonts w:eastAsia="Arial" w:cstheme="minorHAnsi"/>
                <w:bCs/>
              </w:rPr>
            </w:pPr>
            <w:r w:rsidRPr="000F404F">
              <w:rPr>
                <w:rFonts w:eastAsia="Arial" w:cstheme="minorHAnsi"/>
                <w:bCs/>
              </w:rPr>
              <w:t>SFP</w:t>
            </w:r>
          </w:p>
        </w:tc>
        <w:tc>
          <w:tcPr>
            <w:tcW w:w="9518" w:type="dxa"/>
          </w:tcPr>
          <w:p w14:paraId="21720F22" w14:textId="77777777" w:rsidR="00867163" w:rsidRPr="000F404F" w:rsidRDefault="00867163" w:rsidP="00867163">
            <w:pPr>
              <w:rPr>
                <w:rFonts w:eastAsia="Arial" w:cstheme="minorHAnsi"/>
                <w:bCs/>
              </w:rPr>
            </w:pPr>
            <w:r w:rsidRPr="000F404F">
              <w:rPr>
                <w:rFonts w:eastAsia="Arial" w:cstheme="minorHAnsi"/>
                <w:bCs/>
              </w:rPr>
              <w:t>School food plan</w:t>
            </w:r>
          </w:p>
        </w:tc>
      </w:tr>
      <w:tr w:rsidR="00990882" w:rsidRPr="000F404F" w14:paraId="0691796A" w14:textId="77777777" w:rsidTr="0007637A">
        <w:trPr>
          <w:trHeight w:val="57"/>
        </w:trPr>
        <w:tc>
          <w:tcPr>
            <w:tcW w:w="993" w:type="dxa"/>
          </w:tcPr>
          <w:p w14:paraId="3E7CF025" w14:textId="77777777" w:rsidR="00867163" w:rsidRPr="000F404F" w:rsidRDefault="00867163" w:rsidP="00867163">
            <w:pPr>
              <w:rPr>
                <w:rFonts w:eastAsia="Arial" w:cstheme="minorHAnsi"/>
                <w:bCs/>
              </w:rPr>
            </w:pPr>
            <w:r w:rsidRPr="000F404F">
              <w:rPr>
                <w:rFonts w:eastAsia="Arial" w:cstheme="minorHAnsi"/>
                <w:bCs/>
              </w:rPr>
              <w:t>SMT</w:t>
            </w:r>
          </w:p>
        </w:tc>
        <w:tc>
          <w:tcPr>
            <w:tcW w:w="9518" w:type="dxa"/>
          </w:tcPr>
          <w:p w14:paraId="5A1584B8" w14:textId="77777777" w:rsidR="00867163" w:rsidRPr="000F404F" w:rsidRDefault="00867163" w:rsidP="00867163">
            <w:pPr>
              <w:rPr>
                <w:rFonts w:eastAsia="Arial" w:cstheme="minorHAnsi"/>
                <w:bCs/>
              </w:rPr>
            </w:pPr>
            <w:r w:rsidRPr="000F404F">
              <w:rPr>
                <w:rFonts w:eastAsia="Arial" w:cstheme="minorHAnsi"/>
                <w:bCs/>
              </w:rPr>
              <w:t>Study Management Team</w:t>
            </w:r>
          </w:p>
        </w:tc>
      </w:tr>
      <w:tr w:rsidR="00867163" w:rsidRPr="000F404F" w14:paraId="2F2939EF" w14:textId="77777777" w:rsidTr="0007637A">
        <w:trPr>
          <w:trHeight w:val="57"/>
        </w:trPr>
        <w:tc>
          <w:tcPr>
            <w:tcW w:w="993" w:type="dxa"/>
          </w:tcPr>
          <w:p w14:paraId="15EB8092" w14:textId="77777777" w:rsidR="00867163" w:rsidRPr="000F404F" w:rsidRDefault="00867163" w:rsidP="00867163">
            <w:pPr>
              <w:rPr>
                <w:rFonts w:eastAsia="Arial" w:cstheme="minorHAnsi"/>
                <w:b/>
              </w:rPr>
            </w:pPr>
            <w:r w:rsidRPr="000F404F">
              <w:rPr>
                <w:rFonts w:cstheme="minorHAnsi"/>
              </w:rPr>
              <w:t>SLT </w:t>
            </w:r>
          </w:p>
        </w:tc>
        <w:tc>
          <w:tcPr>
            <w:tcW w:w="9518" w:type="dxa"/>
          </w:tcPr>
          <w:p w14:paraId="06B02933" w14:textId="77777777" w:rsidR="00867163" w:rsidRPr="000F404F" w:rsidRDefault="00867163" w:rsidP="00867163">
            <w:pPr>
              <w:rPr>
                <w:rFonts w:eastAsia="Arial" w:cstheme="minorHAnsi"/>
                <w:b/>
              </w:rPr>
            </w:pPr>
            <w:r w:rsidRPr="000F404F">
              <w:rPr>
                <w:rFonts w:cstheme="minorHAnsi"/>
              </w:rPr>
              <w:t>Senior Leadership Team </w:t>
            </w:r>
          </w:p>
        </w:tc>
      </w:tr>
    </w:tbl>
    <w:p w14:paraId="53ACD3DB" w14:textId="77777777" w:rsidR="009741A8" w:rsidRDefault="009741A8" w:rsidP="0007637A">
      <w:pPr>
        <w:sectPr w:rsidR="009741A8" w:rsidSect="00290D76">
          <w:footerReference w:type="default" r:id="rId11"/>
          <w:pgSz w:w="11906" w:h="16838"/>
          <w:pgMar w:top="720" w:right="720" w:bottom="720" w:left="720" w:header="708" w:footer="708" w:gutter="0"/>
          <w:pgNumType w:fmt="lowerRoman"/>
          <w:cols w:space="708"/>
          <w:docGrid w:linePitch="360"/>
        </w:sectPr>
      </w:pPr>
      <w:bookmarkStart w:id="5" w:name="_Hlk157071671"/>
    </w:p>
    <w:p w14:paraId="6EA373C4" w14:textId="284849A2" w:rsidR="00CF2B19" w:rsidRDefault="00867163" w:rsidP="0007637A">
      <w:pPr>
        <w:pStyle w:val="Heading1"/>
        <w:rPr>
          <w:rFonts w:eastAsia="Arial"/>
        </w:rPr>
      </w:pPr>
      <w:bookmarkStart w:id="6" w:name="_Toc159590581"/>
      <w:r w:rsidRPr="000F404F">
        <w:rPr>
          <w:rFonts w:eastAsia="Arial"/>
        </w:rPr>
        <w:lastRenderedPageBreak/>
        <w:t>Plain Language Summary</w:t>
      </w:r>
      <w:bookmarkEnd w:id="6"/>
    </w:p>
    <w:p w14:paraId="37A40184" w14:textId="77777777" w:rsidR="00E32DB6" w:rsidRPr="00E32DB6" w:rsidRDefault="00E32DB6" w:rsidP="00E32DB6"/>
    <w:bookmarkEnd w:id="5"/>
    <w:p w14:paraId="7AA91E08" w14:textId="66A4CA0C" w:rsidR="00D96F66" w:rsidRPr="000F404F" w:rsidRDefault="00D96F66" w:rsidP="00D96F66">
      <w:pPr>
        <w:rPr>
          <w:rFonts w:eastAsia="Arial" w:cstheme="minorHAnsi"/>
        </w:rPr>
      </w:pPr>
      <w:r w:rsidRPr="000F404F">
        <w:rPr>
          <w:rFonts w:eastAsia="Arial" w:cstheme="minorHAnsi"/>
        </w:rPr>
        <w:t xml:space="preserve">School food and support for healthy eating within schools are important. They can help </w:t>
      </w:r>
      <w:r w:rsidR="006B77DA">
        <w:rPr>
          <w:rFonts w:eastAsia="Arial" w:cstheme="minorHAnsi"/>
        </w:rPr>
        <w:t xml:space="preserve">to </w:t>
      </w:r>
      <w:r w:rsidRPr="000F404F">
        <w:rPr>
          <w:rFonts w:eastAsia="Arial" w:cstheme="minorHAnsi"/>
        </w:rPr>
        <w:t>address obesity, poor health and food insecurity in children. Schools in England must follow national School Food Standards</w:t>
      </w:r>
      <w:r w:rsidR="006B77DA">
        <w:rPr>
          <w:rFonts w:eastAsia="Arial" w:cstheme="minorHAnsi"/>
        </w:rPr>
        <w:t>. These</w:t>
      </w:r>
      <w:r w:rsidRPr="000F404F">
        <w:rPr>
          <w:rFonts w:eastAsia="Arial" w:cstheme="minorHAnsi"/>
        </w:rPr>
        <w:t xml:space="preserve"> aim to ensure school food is healthy. Schools are also encouraged to follow School Food Plan guidance on supporting healthy eating. In previous research (the FUEL study), we explored how secondary schools put these policies in place. We found that secondary schools struggled to implement these policies. There is a need to improve school food policy and its implementation in secondary schools. In this study we aimed to develop recommendations to address this need. </w:t>
      </w:r>
    </w:p>
    <w:p w14:paraId="44F20434" w14:textId="247D5998" w:rsidR="00D96F66" w:rsidRPr="000F404F" w:rsidRDefault="00D96F66" w:rsidP="00D96F66">
      <w:pPr>
        <w:rPr>
          <w:rFonts w:eastAsia="Arial" w:cstheme="minorHAnsi"/>
        </w:rPr>
      </w:pPr>
      <w:r w:rsidRPr="000F404F">
        <w:rPr>
          <w:rFonts w:eastAsia="Arial" w:cstheme="minorHAnsi"/>
        </w:rPr>
        <w:t xml:space="preserve">First, we held workshops with people involved in secondary school food. This included students, parents, senior leaders, </w:t>
      </w:r>
      <w:r w:rsidR="00FF719B">
        <w:rPr>
          <w:rFonts w:eastAsia="Arial" w:cstheme="minorHAnsi"/>
        </w:rPr>
        <w:t>g</w:t>
      </w:r>
      <w:r w:rsidRPr="000F404F">
        <w:rPr>
          <w:rFonts w:eastAsia="Arial" w:cstheme="minorHAnsi"/>
        </w:rPr>
        <w:t xml:space="preserve">overnors and caterers. We also invited </w:t>
      </w:r>
      <w:r w:rsidR="003A6E90">
        <w:rPr>
          <w:rFonts w:eastAsia="Arial" w:cstheme="minorHAnsi"/>
        </w:rPr>
        <w:t>people</w:t>
      </w:r>
      <w:r w:rsidRPr="000F404F">
        <w:rPr>
          <w:rFonts w:eastAsia="Arial" w:cstheme="minorHAnsi"/>
        </w:rPr>
        <w:t xml:space="preserve"> from </w:t>
      </w:r>
      <w:r w:rsidR="00C34B76">
        <w:rPr>
          <w:rFonts w:eastAsia="Arial" w:cstheme="minorHAnsi"/>
        </w:rPr>
        <w:t>Lo</w:t>
      </w:r>
      <w:r w:rsidRPr="000F404F">
        <w:rPr>
          <w:rFonts w:eastAsia="Arial" w:cstheme="minorHAnsi"/>
        </w:rPr>
        <w:t xml:space="preserve">cal </w:t>
      </w:r>
      <w:r w:rsidR="00C34B76">
        <w:rPr>
          <w:rFonts w:eastAsia="Arial" w:cstheme="minorHAnsi"/>
        </w:rPr>
        <w:t>A</w:t>
      </w:r>
      <w:r w:rsidRPr="000F404F">
        <w:rPr>
          <w:rFonts w:eastAsia="Arial" w:cstheme="minorHAnsi"/>
        </w:rPr>
        <w:t xml:space="preserve">uthorities, Multi-Academy Trusts and national charities/groups. We asked them to consider the key issues with school food and suggest possible solutions. From these workshops, we collated a list of 26 </w:t>
      </w:r>
      <w:r w:rsidR="00AF1DF2">
        <w:rPr>
          <w:rFonts w:eastAsia="Arial" w:cstheme="minorHAnsi"/>
        </w:rPr>
        <w:t xml:space="preserve">action </w:t>
      </w:r>
      <w:r w:rsidRPr="000F404F">
        <w:rPr>
          <w:rFonts w:eastAsia="Arial" w:cstheme="minorHAnsi"/>
        </w:rPr>
        <w:t xml:space="preserve">areas on secondary school food. Second, we brought together a group of 10 expert representatives with an interest in school food policy. We asked the group to prioritise these action areas into a ‘top 10’ list. </w:t>
      </w:r>
    </w:p>
    <w:p w14:paraId="13981CEE" w14:textId="119D14B6" w:rsidR="00D96F66" w:rsidRPr="000F404F" w:rsidRDefault="00D96F66" w:rsidP="00D96F66">
      <w:pPr>
        <w:rPr>
          <w:rFonts w:eastAsia="Arial" w:cstheme="minorHAnsi"/>
        </w:rPr>
      </w:pPr>
      <w:r w:rsidRPr="000F404F">
        <w:rPr>
          <w:rFonts w:cstheme="minorHAnsi"/>
        </w:rPr>
        <w:t>Actions for government were given top priority. These were</w:t>
      </w:r>
      <w:r w:rsidR="003A6E90">
        <w:rPr>
          <w:rFonts w:cstheme="minorHAnsi"/>
        </w:rPr>
        <w:t xml:space="preserve"> to</w:t>
      </w:r>
      <w:r w:rsidRPr="000F404F">
        <w:rPr>
          <w:rFonts w:cstheme="minorHAnsi"/>
        </w:rPr>
        <w:t xml:space="preserve"> increas</w:t>
      </w:r>
      <w:r w:rsidR="003A6E90">
        <w:rPr>
          <w:rFonts w:cstheme="minorHAnsi"/>
        </w:rPr>
        <w:t>e</w:t>
      </w:r>
      <w:r w:rsidRPr="000F404F">
        <w:rPr>
          <w:rFonts w:cstheme="minorHAnsi"/>
        </w:rPr>
        <w:t xml:space="preserve"> funding for school food and</w:t>
      </w:r>
      <w:r w:rsidRPr="000F404F">
        <w:rPr>
          <w:rFonts w:eastAsia="Arial" w:cstheme="minorHAnsi"/>
        </w:rPr>
        <w:t xml:space="preserve"> for government to work together to champion school food. Other important actions related to school leadership, developing catering staff, and student engagement. Changing the food available to students and how it is served were thought to be crucial. The group also felt that improvements to the wider food system were needed.  </w:t>
      </w:r>
    </w:p>
    <w:p w14:paraId="4D9A885D" w14:textId="77777777" w:rsidR="00D96F66" w:rsidRPr="000F404F" w:rsidRDefault="00D96F66" w:rsidP="00D96F66">
      <w:pPr>
        <w:rPr>
          <w:rFonts w:eastAsia="Arial" w:cstheme="minorHAnsi"/>
        </w:rPr>
      </w:pPr>
      <w:r w:rsidRPr="000F404F">
        <w:rPr>
          <w:rFonts w:eastAsia="Arial" w:cstheme="minorHAnsi"/>
        </w:rPr>
        <w:t xml:space="preserve">We will share our findings with </w:t>
      </w:r>
      <w:r w:rsidRPr="000F404F">
        <w:t xml:space="preserve">policy makers to inform future school food policy. We will hold an event in March 2024 to discuss how to take these actions forward in practice. </w:t>
      </w:r>
    </w:p>
    <w:p w14:paraId="01D40200" w14:textId="77777777" w:rsidR="00867163" w:rsidRPr="000F404F" w:rsidRDefault="00867163" w:rsidP="008C05CA">
      <w:pPr>
        <w:rPr>
          <w:rFonts w:eastAsia="Arial" w:cstheme="minorHAnsi"/>
        </w:rPr>
      </w:pPr>
    </w:p>
    <w:p w14:paraId="3D5D617D" w14:textId="77777777" w:rsidR="00867163" w:rsidRPr="000F404F" w:rsidRDefault="00867163" w:rsidP="008C05CA">
      <w:pPr>
        <w:rPr>
          <w:rFonts w:eastAsia="Arial" w:cstheme="minorHAnsi"/>
        </w:rPr>
      </w:pPr>
    </w:p>
    <w:p w14:paraId="4271C7B0" w14:textId="77777777" w:rsidR="00867163" w:rsidRPr="000F404F" w:rsidRDefault="00867163" w:rsidP="008C05CA">
      <w:pPr>
        <w:rPr>
          <w:rFonts w:eastAsia="Arial" w:cstheme="minorHAnsi"/>
        </w:rPr>
      </w:pPr>
    </w:p>
    <w:p w14:paraId="22067C29" w14:textId="77777777" w:rsidR="00867163" w:rsidRPr="000F404F" w:rsidRDefault="00867163" w:rsidP="008C05CA">
      <w:pPr>
        <w:rPr>
          <w:rFonts w:eastAsia="Arial" w:cstheme="minorHAnsi"/>
        </w:rPr>
      </w:pPr>
    </w:p>
    <w:p w14:paraId="6DD606D6" w14:textId="77777777" w:rsidR="00867163" w:rsidRPr="000F404F" w:rsidRDefault="00867163" w:rsidP="008C05CA">
      <w:pPr>
        <w:rPr>
          <w:rFonts w:eastAsia="Arial" w:cstheme="minorHAnsi"/>
        </w:rPr>
      </w:pPr>
    </w:p>
    <w:p w14:paraId="46D126B2" w14:textId="77777777" w:rsidR="00867163" w:rsidRPr="000F404F" w:rsidRDefault="00867163" w:rsidP="008C05CA">
      <w:pPr>
        <w:rPr>
          <w:rFonts w:eastAsia="Arial" w:cstheme="minorHAnsi"/>
        </w:rPr>
      </w:pPr>
    </w:p>
    <w:p w14:paraId="60C6442B" w14:textId="77777777" w:rsidR="00867163" w:rsidRPr="000F404F" w:rsidRDefault="00867163" w:rsidP="008C05CA">
      <w:pPr>
        <w:rPr>
          <w:rFonts w:eastAsia="Arial" w:cstheme="minorHAnsi"/>
        </w:rPr>
      </w:pPr>
    </w:p>
    <w:p w14:paraId="313206BB" w14:textId="77777777" w:rsidR="00867163" w:rsidRPr="000F404F" w:rsidRDefault="00867163" w:rsidP="008C05CA">
      <w:pPr>
        <w:rPr>
          <w:rFonts w:eastAsia="Arial" w:cstheme="minorHAnsi"/>
        </w:rPr>
      </w:pPr>
    </w:p>
    <w:p w14:paraId="6738F6FE" w14:textId="77777777" w:rsidR="00D833FC" w:rsidRPr="000F404F" w:rsidRDefault="00D833FC" w:rsidP="00E4185B">
      <w:pPr>
        <w:spacing w:after="0" w:line="240" w:lineRule="auto"/>
        <w:rPr>
          <w:rFonts w:eastAsia="Arial" w:cstheme="minorHAnsi"/>
          <w:b/>
        </w:rPr>
      </w:pPr>
    </w:p>
    <w:p w14:paraId="0F685DEB" w14:textId="77777777" w:rsidR="00D833FC" w:rsidRPr="000F404F" w:rsidRDefault="00D833FC">
      <w:pPr>
        <w:rPr>
          <w:rFonts w:eastAsia="Arial" w:cstheme="minorHAnsi"/>
          <w:b/>
        </w:rPr>
      </w:pPr>
      <w:r w:rsidRPr="000F404F">
        <w:rPr>
          <w:rFonts w:eastAsia="Arial" w:cstheme="minorHAnsi"/>
          <w:b/>
        </w:rPr>
        <w:br w:type="page"/>
      </w:r>
    </w:p>
    <w:p w14:paraId="2AEBFACC" w14:textId="6511BDB4" w:rsidR="00CF2B19" w:rsidRPr="000F404F" w:rsidRDefault="00E4185B" w:rsidP="0007637A">
      <w:pPr>
        <w:pStyle w:val="Heading1"/>
        <w:rPr>
          <w:rFonts w:eastAsiaTheme="minorHAnsi"/>
        </w:rPr>
      </w:pPr>
      <w:bookmarkStart w:id="7" w:name="_Toc159590582"/>
      <w:r w:rsidRPr="000F404F">
        <w:rPr>
          <w:rFonts w:eastAsia="Arial"/>
        </w:rPr>
        <w:lastRenderedPageBreak/>
        <w:t>Executive summary</w:t>
      </w:r>
      <w:bookmarkEnd w:id="7"/>
    </w:p>
    <w:p w14:paraId="7D97A7C8" w14:textId="77777777" w:rsidR="00FF719B" w:rsidRDefault="00FF719B" w:rsidP="004B2553">
      <w:pPr>
        <w:rPr>
          <w:rFonts w:cstheme="minorHAnsi"/>
          <w:b/>
          <w:bCs/>
        </w:rPr>
      </w:pPr>
    </w:p>
    <w:p w14:paraId="1620FF25" w14:textId="3A983E37" w:rsidR="004B2553" w:rsidRPr="000F404F" w:rsidRDefault="004B2553" w:rsidP="004B2553">
      <w:pPr>
        <w:rPr>
          <w:rFonts w:cstheme="minorHAnsi"/>
          <w:b/>
          <w:bCs/>
        </w:rPr>
      </w:pPr>
      <w:r w:rsidRPr="000F404F">
        <w:rPr>
          <w:rFonts w:cstheme="minorHAnsi"/>
          <w:b/>
          <w:bCs/>
        </w:rPr>
        <w:t>Study aims</w:t>
      </w:r>
    </w:p>
    <w:p w14:paraId="0AE8EE35" w14:textId="240DF179" w:rsidR="004B2553" w:rsidRPr="000F404F" w:rsidRDefault="004B2553" w:rsidP="004B2553">
      <w:pPr>
        <w:rPr>
          <w:rFonts w:cstheme="minorHAnsi"/>
        </w:rPr>
      </w:pPr>
      <w:r w:rsidRPr="000F404F">
        <w:rPr>
          <w:rFonts w:cstheme="minorHAnsi"/>
        </w:rPr>
        <w:t>Using empirical research to inform discussions, we worked with stakeholders to co-develop recommendations for</w:t>
      </w:r>
      <w:r w:rsidR="00C97FD6">
        <w:rPr>
          <w:rFonts w:cstheme="minorHAnsi"/>
        </w:rPr>
        <w:t xml:space="preserve"> healthier</w:t>
      </w:r>
      <w:r w:rsidRPr="000F404F">
        <w:rPr>
          <w:rFonts w:cstheme="minorHAnsi"/>
        </w:rPr>
        <w:t xml:space="preserve"> school food policy, focusing on secondary schools. We gathered views from a wide range of stakeholders using participatory approach</w:t>
      </w:r>
      <w:r w:rsidR="00C97FD6">
        <w:rPr>
          <w:rFonts w:cstheme="minorHAnsi"/>
        </w:rPr>
        <w:t>es</w:t>
      </w:r>
      <w:r w:rsidRPr="000F404F">
        <w:rPr>
          <w:rFonts w:cstheme="minorHAnsi"/>
        </w:rPr>
        <w:t xml:space="preserve"> and the resulting data inform</w:t>
      </w:r>
      <w:r w:rsidR="00C97FD6">
        <w:rPr>
          <w:rFonts w:cstheme="minorHAnsi"/>
        </w:rPr>
        <w:t>ed</w:t>
      </w:r>
      <w:r w:rsidRPr="000F404F">
        <w:rPr>
          <w:rFonts w:cstheme="minorHAnsi"/>
        </w:rPr>
        <w:t xml:space="preserve"> discussions with a small group of stakeholder representatives who identified priority action</w:t>
      </w:r>
      <w:r w:rsidR="00AF1DF2">
        <w:rPr>
          <w:rFonts w:cstheme="minorHAnsi"/>
        </w:rPr>
        <w:t xml:space="preserve"> areas</w:t>
      </w:r>
      <w:r w:rsidRPr="000F404F">
        <w:rPr>
          <w:rFonts w:cstheme="minorHAnsi"/>
        </w:rPr>
        <w:t>.</w:t>
      </w:r>
    </w:p>
    <w:p w14:paraId="250730D6" w14:textId="77777777" w:rsidR="004B2553" w:rsidRPr="000F404F" w:rsidRDefault="004B2553" w:rsidP="004B2553">
      <w:pPr>
        <w:rPr>
          <w:rFonts w:cstheme="minorHAnsi"/>
          <w:b/>
          <w:bCs/>
        </w:rPr>
      </w:pPr>
      <w:r w:rsidRPr="000F404F">
        <w:rPr>
          <w:rFonts w:cstheme="minorHAnsi"/>
          <w:b/>
          <w:bCs/>
        </w:rPr>
        <w:t>Background</w:t>
      </w:r>
    </w:p>
    <w:p w14:paraId="1FE94375" w14:textId="0409DD55" w:rsidR="004B2553" w:rsidRPr="000F404F" w:rsidRDefault="004B2553" w:rsidP="004B2553">
      <w:pPr>
        <w:rPr>
          <w:rFonts w:cstheme="minorHAnsi"/>
        </w:rPr>
      </w:pPr>
      <w:r w:rsidRPr="000F404F">
        <w:rPr>
          <w:rFonts w:cstheme="minorHAnsi"/>
        </w:rPr>
        <w:t xml:space="preserve">Current school food policy in England includes school food standards legislation which aims to ensure </w:t>
      </w:r>
      <w:r w:rsidR="00C97FD6">
        <w:rPr>
          <w:rFonts w:cstheme="minorHAnsi"/>
        </w:rPr>
        <w:t xml:space="preserve">that </w:t>
      </w:r>
      <w:r w:rsidRPr="000F404F">
        <w:rPr>
          <w:rFonts w:cstheme="minorHAnsi"/>
        </w:rPr>
        <w:t xml:space="preserve">the nutritional quality of school food is high, and non-statutory guidance </w:t>
      </w:r>
      <w:r w:rsidR="00C97FD6">
        <w:rPr>
          <w:rFonts w:cstheme="minorHAnsi"/>
        </w:rPr>
        <w:t>(</w:t>
      </w:r>
      <w:r w:rsidRPr="000F404F">
        <w:rPr>
          <w:rFonts w:cstheme="minorHAnsi"/>
        </w:rPr>
        <w:t>the School Food Plan</w:t>
      </w:r>
      <w:r w:rsidR="00C97FD6">
        <w:rPr>
          <w:rFonts w:cstheme="minorHAnsi"/>
        </w:rPr>
        <w:t>)</w:t>
      </w:r>
      <w:r w:rsidRPr="000F404F">
        <w:rPr>
          <w:rFonts w:cstheme="minorHAnsi"/>
        </w:rPr>
        <w:t xml:space="preserve"> for schools to encourage a ‘whole school’ approach to healthy eating and increase school meal take-up. There is also the national Free School Meals (FSM) programme, which aims to improve the dietary quality and food security of children from low-income families. The success of the FSM programme is contingent on high nutritional quality of school food and school meal take-up, which are addressed through the school food standards and the School Food Plan. </w:t>
      </w:r>
    </w:p>
    <w:p w14:paraId="52CD9E71" w14:textId="38A82D9C" w:rsidR="004B2553" w:rsidRDefault="004B2553" w:rsidP="00C97FD6">
      <w:pPr>
        <w:spacing w:after="0" w:line="240" w:lineRule="auto"/>
        <w:rPr>
          <w:rFonts w:cstheme="minorHAnsi"/>
        </w:rPr>
      </w:pPr>
      <w:r w:rsidRPr="000F404F">
        <w:rPr>
          <w:rFonts w:cstheme="minorHAnsi"/>
        </w:rPr>
        <w:t>School food standards are well complied with in primary schools and have a positive impact on the nutritional intake</w:t>
      </w:r>
      <w:r w:rsidR="00587C75">
        <w:rPr>
          <w:rFonts w:cstheme="minorHAnsi"/>
        </w:rPr>
        <w:t>s</w:t>
      </w:r>
      <w:r w:rsidRPr="000F404F">
        <w:rPr>
          <w:rFonts w:cstheme="minorHAnsi"/>
        </w:rPr>
        <w:t xml:space="preserve"> of younger children, but there has been little evaluation of standards compliance or implementation of the School Food </w:t>
      </w:r>
      <w:r w:rsidR="00C97FD6">
        <w:rPr>
          <w:rFonts w:cstheme="minorHAnsi"/>
        </w:rPr>
        <w:t>P</w:t>
      </w:r>
      <w:r w:rsidRPr="000F404F">
        <w:rPr>
          <w:rFonts w:cstheme="minorHAnsi"/>
        </w:rPr>
        <w:t>lan in secondary schools. In response to this evidence gap</w:t>
      </w:r>
      <w:r w:rsidR="00C97FD6">
        <w:rPr>
          <w:rFonts w:cstheme="minorHAnsi"/>
        </w:rPr>
        <w:t>,</w:t>
      </w:r>
      <w:r w:rsidRPr="000F404F">
        <w:rPr>
          <w:rFonts w:cstheme="minorHAnsi"/>
        </w:rPr>
        <w:t xml:space="preserve"> we conducted a </w:t>
      </w:r>
      <w:r w:rsidR="001E577E">
        <w:rPr>
          <w:rFonts w:cstheme="minorHAnsi"/>
        </w:rPr>
        <w:t>National Institute for Health and Care Research (</w:t>
      </w:r>
      <w:r w:rsidRPr="000F404F">
        <w:rPr>
          <w:rFonts w:cstheme="minorHAnsi"/>
        </w:rPr>
        <w:t>NIHR</w:t>
      </w:r>
      <w:r w:rsidR="001E577E">
        <w:rPr>
          <w:rFonts w:cstheme="minorHAnsi"/>
        </w:rPr>
        <w:t>)</w:t>
      </w:r>
      <w:r w:rsidRPr="000F404F">
        <w:rPr>
          <w:rFonts w:cstheme="minorHAnsi"/>
        </w:rPr>
        <w:t xml:space="preserve">-funded study between 2019 and 2022 (the FUEL study; 17/92/39) in which we evaluated the implementation and nutritional impact of the school food standards and School Food Plan in secondary schools. </w:t>
      </w:r>
      <w:r w:rsidR="00FF719B" w:rsidRPr="00420D1E">
        <w:rPr>
          <w:rFonts w:cstheme="minorHAnsi"/>
        </w:rPr>
        <w:t xml:space="preserve">A key finding was </w:t>
      </w:r>
      <w:r w:rsidR="00C97FD6" w:rsidRPr="00420D1E">
        <w:rPr>
          <w:kern w:val="0"/>
        </w:rPr>
        <w:t>incomplete compliance with the school food standards</w:t>
      </w:r>
      <w:r w:rsidR="00FF719B" w:rsidRPr="00420D1E">
        <w:rPr>
          <w:kern w:val="0"/>
        </w:rPr>
        <w:t>,</w:t>
      </w:r>
      <w:r w:rsidR="00C97FD6" w:rsidRPr="00420D1E">
        <w:rPr>
          <w:kern w:val="0"/>
        </w:rPr>
        <w:t xml:space="preserve"> </w:t>
      </w:r>
      <w:r w:rsidR="00FF719B" w:rsidRPr="00420D1E">
        <w:rPr>
          <w:kern w:val="0"/>
        </w:rPr>
        <w:t xml:space="preserve">with </w:t>
      </w:r>
      <w:r w:rsidR="00420D1E">
        <w:rPr>
          <w:kern w:val="0"/>
        </w:rPr>
        <w:t>the lowest</w:t>
      </w:r>
      <w:r w:rsidR="00FF719B" w:rsidRPr="00420D1E">
        <w:rPr>
          <w:kern w:val="0"/>
        </w:rPr>
        <w:t xml:space="preserve"> compliance for standards restricting </w:t>
      </w:r>
      <w:r w:rsidR="007C7E12">
        <w:rPr>
          <w:kern w:val="0"/>
        </w:rPr>
        <w:t xml:space="preserve">the </w:t>
      </w:r>
      <w:r w:rsidR="00FF719B" w:rsidRPr="00420D1E">
        <w:rPr>
          <w:kern w:val="0"/>
        </w:rPr>
        <w:t>provision of</w:t>
      </w:r>
      <w:r w:rsidR="007C7E12">
        <w:rPr>
          <w:kern w:val="0"/>
        </w:rPr>
        <w:t xml:space="preserve"> </w:t>
      </w:r>
      <w:r w:rsidR="000B3922">
        <w:rPr>
          <w:kern w:val="0"/>
        </w:rPr>
        <w:t xml:space="preserve">energy-dense </w:t>
      </w:r>
      <w:r w:rsidR="00FF719B" w:rsidRPr="00420D1E">
        <w:rPr>
          <w:kern w:val="0"/>
        </w:rPr>
        <w:t>foods and drinks</w:t>
      </w:r>
      <w:r w:rsidR="007C7E12">
        <w:rPr>
          <w:kern w:val="0"/>
        </w:rPr>
        <w:t xml:space="preserve"> </w:t>
      </w:r>
      <w:r w:rsidR="007C7E12" w:rsidRPr="000F404F">
        <w:rPr>
          <w:rFonts w:cstheme="minorHAnsi"/>
        </w:rPr>
        <w:t>high in fat</w:t>
      </w:r>
      <w:r w:rsidR="0004781E">
        <w:rPr>
          <w:rFonts w:cstheme="minorHAnsi"/>
        </w:rPr>
        <w:t xml:space="preserve"> </w:t>
      </w:r>
      <w:r w:rsidR="007466A8">
        <w:rPr>
          <w:rFonts w:cstheme="minorHAnsi"/>
        </w:rPr>
        <w:t>and</w:t>
      </w:r>
      <w:r w:rsidR="000B3922">
        <w:rPr>
          <w:rFonts w:cstheme="minorHAnsi"/>
        </w:rPr>
        <w:t xml:space="preserve"> </w:t>
      </w:r>
      <w:r w:rsidR="007C7E12" w:rsidRPr="000F404F">
        <w:rPr>
          <w:rFonts w:cstheme="minorHAnsi"/>
        </w:rPr>
        <w:t>sugar</w:t>
      </w:r>
      <w:r w:rsidR="00FF719B" w:rsidRPr="00420D1E">
        <w:rPr>
          <w:kern w:val="0"/>
        </w:rPr>
        <w:t xml:space="preserve">. There was also </w:t>
      </w:r>
      <w:r w:rsidR="00C97FD6" w:rsidRPr="00420D1E">
        <w:rPr>
          <w:kern w:val="0"/>
        </w:rPr>
        <w:t>low implementation of School Food Plan recommendations</w:t>
      </w:r>
      <w:r w:rsidR="00FF719B" w:rsidRPr="00420D1E">
        <w:rPr>
          <w:kern w:val="0"/>
        </w:rPr>
        <w:t xml:space="preserve"> and a lack of leadership </w:t>
      </w:r>
      <w:r w:rsidR="007C7E12" w:rsidRPr="00420D1E">
        <w:rPr>
          <w:kern w:val="0"/>
        </w:rPr>
        <w:t xml:space="preserve">on food </w:t>
      </w:r>
      <w:r w:rsidR="00FF719B" w:rsidRPr="00420D1E">
        <w:rPr>
          <w:kern w:val="0"/>
        </w:rPr>
        <w:t>within schools</w:t>
      </w:r>
      <w:r w:rsidR="00C97FD6" w:rsidRPr="00420D1E">
        <w:rPr>
          <w:kern w:val="0"/>
        </w:rPr>
        <w:t>.</w:t>
      </w:r>
      <w:r w:rsidR="00C97FD6">
        <w:rPr>
          <w:rFonts w:ascii="Times New Roman" w:hAnsi="Times New Roman" w:cs="Times New Roman"/>
          <w:kern w:val="0"/>
          <w:sz w:val="24"/>
          <w:szCs w:val="24"/>
          <w:lang w:eastAsia="en-GB"/>
        </w:rPr>
        <w:t xml:space="preserve"> </w:t>
      </w:r>
      <w:r w:rsidRPr="000F404F">
        <w:rPr>
          <w:rFonts w:cstheme="minorHAnsi"/>
        </w:rPr>
        <w:t xml:space="preserve">We did not find evidence of any positive nutritional impact from the existing national school food policy in secondary school pupils. </w:t>
      </w:r>
    </w:p>
    <w:p w14:paraId="3ABE0FBC" w14:textId="77777777" w:rsidR="00C97FD6" w:rsidRPr="00C97FD6" w:rsidRDefault="00C97FD6" w:rsidP="00C97FD6">
      <w:pPr>
        <w:spacing w:after="0" w:line="240" w:lineRule="auto"/>
        <w:rPr>
          <w:rFonts w:ascii="Times New Roman" w:hAnsi="Times New Roman" w:cs="Times New Roman"/>
          <w:kern w:val="0"/>
          <w:sz w:val="24"/>
          <w:szCs w:val="24"/>
          <w:lang w:eastAsia="en-GB"/>
        </w:rPr>
      </w:pPr>
    </w:p>
    <w:p w14:paraId="35444512" w14:textId="0076AC49" w:rsidR="004B2553" w:rsidRPr="000F404F" w:rsidRDefault="004B2553" w:rsidP="004B2553">
      <w:pPr>
        <w:rPr>
          <w:rFonts w:cstheme="minorHAnsi"/>
        </w:rPr>
      </w:pPr>
      <w:r w:rsidRPr="000F404F">
        <w:rPr>
          <w:rFonts w:cstheme="minorHAnsi"/>
        </w:rPr>
        <w:t xml:space="preserve">The FUEL study identified the need to improve school food policy to </w:t>
      </w:r>
      <w:r w:rsidR="00C97FD6">
        <w:rPr>
          <w:rFonts w:cstheme="minorHAnsi"/>
        </w:rPr>
        <w:t>support healthy nutrition</w:t>
      </w:r>
      <w:r w:rsidRPr="000F404F">
        <w:rPr>
          <w:rFonts w:cstheme="minorHAnsi"/>
        </w:rPr>
        <w:t xml:space="preserve"> in secondary school</w:t>
      </w:r>
      <w:r w:rsidR="00C97FD6">
        <w:rPr>
          <w:rFonts w:cstheme="minorHAnsi"/>
        </w:rPr>
        <w:t xml:space="preserve"> pupils</w:t>
      </w:r>
      <w:r w:rsidRPr="000F404F">
        <w:rPr>
          <w:rFonts w:cstheme="minorHAnsi"/>
        </w:rPr>
        <w:t xml:space="preserve">. Therefore, in the EPIC study (NIHR 204247) we sought to </w:t>
      </w:r>
      <w:r w:rsidR="00C97FD6">
        <w:rPr>
          <w:rFonts w:cstheme="minorHAnsi"/>
        </w:rPr>
        <w:t>build on</w:t>
      </w:r>
      <w:r w:rsidRPr="000F404F">
        <w:rPr>
          <w:rFonts w:cstheme="minorHAnsi"/>
        </w:rPr>
        <w:t xml:space="preserve"> recommendations for actions on school food policy and its implementation, focusing on the secondary school context and involving key stakeholders.</w:t>
      </w:r>
    </w:p>
    <w:p w14:paraId="171A8C39" w14:textId="77777777" w:rsidR="004B2553" w:rsidRPr="000F404F" w:rsidRDefault="004B2553" w:rsidP="004B2553">
      <w:pPr>
        <w:rPr>
          <w:rFonts w:cstheme="minorHAnsi"/>
          <w:b/>
          <w:bCs/>
        </w:rPr>
      </w:pPr>
      <w:r w:rsidRPr="000F404F">
        <w:rPr>
          <w:rFonts w:cstheme="minorHAnsi"/>
          <w:b/>
          <w:bCs/>
        </w:rPr>
        <w:t>Methods</w:t>
      </w:r>
    </w:p>
    <w:p w14:paraId="70822186" w14:textId="77777777" w:rsidR="004B2553" w:rsidRPr="000F404F" w:rsidRDefault="004B2553" w:rsidP="004B2553">
      <w:pPr>
        <w:rPr>
          <w:rFonts w:cstheme="minorHAnsi"/>
          <w:i/>
          <w:iCs/>
        </w:rPr>
      </w:pPr>
      <w:r w:rsidRPr="000F404F">
        <w:rPr>
          <w:rFonts w:cstheme="minorHAnsi"/>
          <w:i/>
          <w:iCs/>
        </w:rPr>
        <w:t>Phase 1</w:t>
      </w:r>
    </w:p>
    <w:p w14:paraId="4B4D0212" w14:textId="780737DA" w:rsidR="004B2553" w:rsidRPr="000F404F" w:rsidRDefault="004B2553" w:rsidP="004B2553">
      <w:pPr>
        <w:rPr>
          <w:rFonts w:cstheme="minorHAnsi"/>
        </w:rPr>
      </w:pPr>
      <w:r w:rsidRPr="000F404F">
        <w:rPr>
          <w:rFonts w:cstheme="minorHAnsi"/>
        </w:rPr>
        <w:t>We recruited people from six stakeholder groups to participate in a 1.5-hour workshop. The</w:t>
      </w:r>
      <w:r w:rsidR="003E60C4">
        <w:rPr>
          <w:rFonts w:cstheme="minorHAnsi"/>
        </w:rPr>
        <w:t>se</w:t>
      </w:r>
      <w:r w:rsidRPr="000F404F">
        <w:rPr>
          <w:rFonts w:cstheme="minorHAnsi"/>
        </w:rPr>
        <w:t xml:space="preserve"> groups comprised: 1) secondary school pupils; 2) parents/carers; 3) school senior leaders and teachers; 4) school catering providers and managers; 5) </w:t>
      </w:r>
      <w:r w:rsidR="00C34B76">
        <w:rPr>
          <w:rFonts w:cstheme="minorHAnsi"/>
        </w:rPr>
        <w:t>L</w:t>
      </w:r>
      <w:r w:rsidRPr="000F404F">
        <w:rPr>
          <w:rFonts w:cstheme="minorHAnsi"/>
        </w:rPr>
        <w:t xml:space="preserve">ocal </w:t>
      </w:r>
      <w:r w:rsidR="00C34B76">
        <w:rPr>
          <w:rFonts w:cstheme="minorHAnsi"/>
        </w:rPr>
        <w:t>A</w:t>
      </w:r>
      <w:r w:rsidRPr="000F404F">
        <w:rPr>
          <w:rFonts w:cstheme="minorHAnsi"/>
        </w:rPr>
        <w:t xml:space="preserve">uthority </w:t>
      </w:r>
      <w:r w:rsidR="001664ED">
        <w:rPr>
          <w:rFonts w:cstheme="minorHAnsi"/>
        </w:rPr>
        <w:t xml:space="preserve">(LA) </w:t>
      </w:r>
      <w:r w:rsidRPr="000F404F">
        <w:rPr>
          <w:rFonts w:cstheme="minorHAnsi"/>
        </w:rPr>
        <w:t xml:space="preserve">and multi-academy trust (MAT) representatives; and 6) national third sector organisations. To facilitate </w:t>
      </w:r>
      <w:r w:rsidR="003E60C4">
        <w:rPr>
          <w:rFonts w:cstheme="minorHAnsi"/>
        </w:rPr>
        <w:t>inclusivity</w:t>
      </w:r>
      <w:r w:rsidRPr="000F404F">
        <w:rPr>
          <w:rFonts w:cstheme="minorHAnsi"/>
        </w:rPr>
        <w:t>, we recruited</w:t>
      </w:r>
      <w:r w:rsidR="003E60C4">
        <w:rPr>
          <w:rFonts w:cstheme="minorHAnsi"/>
        </w:rPr>
        <w:t xml:space="preserve"> pupils and parents from</w:t>
      </w:r>
      <w:r w:rsidRPr="000F404F">
        <w:rPr>
          <w:rFonts w:cstheme="minorHAnsi"/>
        </w:rPr>
        <w:t xml:space="preserve"> two schools</w:t>
      </w:r>
      <w:r w:rsidR="003E60C4">
        <w:rPr>
          <w:rFonts w:cstheme="minorHAnsi"/>
        </w:rPr>
        <w:t>, and pupils from</w:t>
      </w:r>
      <w:r w:rsidRPr="000F404F">
        <w:rPr>
          <w:rFonts w:cstheme="minorHAnsi"/>
        </w:rPr>
        <w:t xml:space="preserve"> one youth group serving socioeconomically disadvantaged communities, and ran the</w:t>
      </w:r>
      <w:r w:rsidR="003E60C4">
        <w:rPr>
          <w:rFonts w:cstheme="minorHAnsi"/>
        </w:rPr>
        <w:t>se</w:t>
      </w:r>
      <w:r w:rsidRPr="000F404F">
        <w:rPr>
          <w:rFonts w:cstheme="minorHAnsi"/>
        </w:rPr>
        <w:t xml:space="preserve"> workshops in-person. The remaining stakeholder workshops were held online.</w:t>
      </w:r>
    </w:p>
    <w:p w14:paraId="6455580F" w14:textId="1CEDF375" w:rsidR="004B2553" w:rsidRDefault="0060753E" w:rsidP="003E60C4">
      <w:pPr>
        <w:spacing w:after="0" w:line="240" w:lineRule="auto"/>
        <w:rPr>
          <w:rFonts w:cstheme="minorHAnsi"/>
        </w:rPr>
      </w:pPr>
      <w:r w:rsidRPr="0060753E">
        <w:rPr>
          <w:kern w:val="0"/>
        </w:rPr>
        <w:t>We used findings from the FUEL study in the workshops to generate discussion in general and facilitated breakout sessions. We developed questions tailored to each stakeholder group to stimulate identification of potential solutions</w:t>
      </w:r>
      <w:r>
        <w:rPr>
          <w:kern w:val="0"/>
        </w:rPr>
        <w:t xml:space="preserve"> to the FUEL study findings. </w:t>
      </w:r>
      <w:r w:rsidR="003E60C4" w:rsidRPr="003E60C4">
        <w:rPr>
          <w:rFonts w:cstheme="minorHAnsi"/>
          <w:kern w:val="0"/>
          <w:lang w:eastAsia="en-GB"/>
        </w:rPr>
        <w:t>In each workshop</w:t>
      </w:r>
      <w:r w:rsidR="004B2553" w:rsidRPr="003E60C4">
        <w:rPr>
          <w:rFonts w:cstheme="minorHAnsi"/>
        </w:rPr>
        <w:t>,</w:t>
      </w:r>
      <w:r w:rsidR="004B2553" w:rsidRPr="000F404F">
        <w:rPr>
          <w:rFonts w:cstheme="minorHAnsi"/>
        </w:rPr>
        <w:t xml:space="preserve"> participants generated written notes, and verbal discussions were audio-recorded and subsequently transcribed. The written notes and transcripts were analysed </w:t>
      </w:r>
      <w:r w:rsidR="00B66025">
        <w:rPr>
          <w:rFonts w:cstheme="minorHAnsi"/>
        </w:rPr>
        <w:t xml:space="preserve">thematically </w:t>
      </w:r>
      <w:r w:rsidR="004B2553" w:rsidRPr="000F404F">
        <w:rPr>
          <w:rFonts w:cstheme="minorHAnsi"/>
        </w:rPr>
        <w:t>and</w:t>
      </w:r>
      <w:r w:rsidR="00AF1DF2">
        <w:rPr>
          <w:rFonts w:cstheme="minorHAnsi"/>
        </w:rPr>
        <w:t xml:space="preserve"> 26</w:t>
      </w:r>
      <w:r w:rsidR="004B2553" w:rsidRPr="000F404F">
        <w:rPr>
          <w:rFonts w:cstheme="minorHAnsi"/>
        </w:rPr>
        <w:t xml:space="preserve"> key action</w:t>
      </w:r>
      <w:r w:rsidR="00AF1DF2">
        <w:rPr>
          <w:rFonts w:cstheme="minorHAnsi"/>
        </w:rPr>
        <w:t xml:space="preserve"> areas</w:t>
      </w:r>
      <w:r w:rsidR="004B2553" w:rsidRPr="000F404F">
        <w:rPr>
          <w:rFonts w:cstheme="minorHAnsi"/>
        </w:rPr>
        <w:t xml:space="preserve"> on secondary school food were identified.</w:t>
      </w:r>
    </w:p>
    <w:p w14:paraId="70496C55" w14:textId="77777777" w:rsidR="003E60C4" w:rsidRPr="003E60C4" w:rsidRDefault="003E60C4" w:rsidP="003E60C4">
      <w:pPr>
        <w:spacing w:after="0" w:line="240" w:lineRule="auto"/>
        <w:rPr>
          <w:rFonts w:ascii="Times New Roman" w:hAnsi="Times New Roman" w:cs="Times New Roman"/>
          <w:kern w:val="0"/>
          <w:sz w:val="24"/>
          <w:szCs w:val="24"/>
          <w:lang w:eastAsia="en-GB"/>
        </w:rPr>
      </w:pPr>
    </w:p>
    <w:p w14:paraId="39202A64" w14:textId="77777777" w:rsidR="004B2553" w:rsidRPr="000F404F" w:rsidRDefault="004B2553" w:rsidP="004B2553">
      <w:pPr>
        <w:rPr>
          <w:rFonts w:cstheme="minorHAnsi"/>
          <w:i/>
          <w:iCs/>
        </w:rPr>
      </w:pPr>
      <w:r w:rsidRPr="000F404F">
        <w:rPr>
          <w:rFonts w:cstheme="minorHAnsi"/>
          <w:i/>
          <w:iCs/>
        </w:rPr>
        <w:t>Phase 2</w:t>
      </w:r>
    </w:p>
    <w:p w14:paraId="22070A3C" w14:textId="349F0744" w:rsidR="004B2553" w:rsidRPr="000F404F" w:rsidRDefault="004B2553" w:rsidP="004B2553">
      <w:pPr>
        <w:rPr>
          <w:rFonts w:cstheme="minorHAnsi"/>
        </w:rPr>
      </w:pPr>
      <w:r w:rsidRPr="000F404F">
        <w:rPr>
          <w:rFonts w:cstheme="minorHAnsi"/>
        </w:rPr>
        <w:t xml:space="preserve">We recruited key individuals representing national and local groups/organisations with expertise or interest in school food policy to form a ‘Policy Interest’ group. </w:t>
      </w:r>
      <w:r w:rsidR="003E60C4">
        <w:rPr>
          <w:rFonts w:cstheme="minorHAnsi"/>
        </w:rPr>
        <w:t>Group m</w:t>
      </w:r>
      <w:r w:rsidRPr="000F404F">
        <w:rPr>
          <w:rFonts w:cstheme="minorHAnsi"/>
        </w:rPr>
        <w:t>embers attend</w:t>
      </w:r>
      <w:r w:rsidR="003E60C4">
        <w:rPr>
          <w:rFonts w:cstheme="minorHAnsi"/>
        </w:rPr>
        <w:t>ed</w:t>
      </w:r>
      <w:r w:rsidRPr="000F404F">
        <w:rPr>
          <w:rFonts w:cstheme="minorHAnsi"/>
        </w:rPr>
        <w:t xml:space="preserve"> two meetings, 4 weeks apart, and complete</w:t>
      </w:r>
      <w:r w:rsidR="003E60C4">
        <w:rPr>
          <w:rFonts w:cstheme="minorHAnsi"/>
        </w:rPr>
        <w:t>d</w:t>
      </w:r>
      <w:r w:rsidRPr="000F404F">
        <w:rPr>
          <w:rFonts w:cstheme="minorHAnsi"/>
        </w:rPr>
        <w:t xml:space="preserve"> an individual interim task. In the initial meeting we presented the key action</w:t>
      </w:r>
      <w:r w:rsidR="00AF1DF2">
        <w:rPr>
          <w:rFonts w:cstheme="minorHAnsi"/>
        </w:rPr>
        <w:t xml:space="preserve"> areas</w:t>
      </w:r>
      <w:r w:rsidRPr="000F404F">
        <w:rPr>
          <w:rFonts w:cstheme="minorHAnsi"/>
        </w:rPr>
        <w:t xml:space="preserve"> identified from the stakeholder workshop </w:t>
      </w:r>
      <w:r w:rsidR="003E60C4" w:rsidRPr="000F404F">
        <w:rPr>
          <w:rFonts w:cstheme="minorHAnsi"/>
        </w:rPr>
        <w:t>data and</w:t>
      </w:r>
      <w:r w:rsidRPr="000F404F">
        <w:rPr>
          <w:rFonts w:cstheme="minorHAnsi"/>
        </w:rPr>
        <w:t xml:space="preserve"> held a facilitated discussion with group members</w:t>
      </w:r>
      <w:r w:rsidR="00F66280">
        <w:rPr>
          <w:rFonts w:cstheme="minorHAnsi"/>
        </w:rPr>
        <w:t>.</w:t>
      </w:r>
      <w:r w:rsidR="003E60C4" w:rsidRPr="003E60C4">
        <w:t xml:space="preserve"> </w:t>
      </w:r>
      <w:r w:rsidR="00F66280" w:rsidRPr="00F66280">
        <w:rPr>
          <w:rStyle w:val="cf01"/>
          <w:rFonts w:asciiTheme="minorHAnsi" w:hAnsiTheme="minorHAnsi" w:cstheme="minorHAnsi"/>
          <w:sz w:val="22"/>
          <w:szCs w:val="22"/>
        </w:rPr>
        <w:t xml:space="preserve">Following this, through the individual task </w:t>
      </w:r>
      <w:r w:rsidR="00F66280" w:rsidRPr="00F66280">
        <w:rPr>
          <w:rStyle w:val="cf01"/>
          <w:rFonts w:asciiTheme="minorHAnsi" w:hAnsiTheme="minorHAnsi" w:cstheme="minorHAnsi"/>
          <w:sz w:val="22"/>
          <w:szCs w:val="22"/>
        </w:rPr>
        <w:lastRenderedPageBreak/>
        <w:t xml:space="preserve">(including rating and prioritisation of potential actions) and the second meeting (group prioritisation), </w:t>
      </w:r>
      <w:r w:rsidR="002F4172">
        <w:rPr>
          <w:rStyle w:val="cf01"/>
          <w:rFonts w:asciiTheme="minorHAnsi" w:hAnsiTheme="minorHAnsi" w:cstheme="minorHAnsi"/>
          <w:sz w:val="22"/>
          <w:szCs w:val="22"/>
        </w:rPr>
        <w:t>the group generated a ranked list of</w:t>
      </w:r>
      <w:r w:rsidR="00F66280" w:rsidRPr="00F66280">
        <w:rPr>
          <w:rStyle w:val="cf01"/>
          <w:rFonts w:asciiTheme="minorHAnsi" w:hAnsiTheme="minorHAnsi" w:cstheme="minorHAnsi"/>
          <w:sz w:val="22"/>
          <w:szCs w:val="22"/>
        </w:rPr>
        <w:t xml:space="preserve"> 10 priority</w:t>
      </w:r>
      <w:r w:rsidR="00F66280" w:rsidRPr="00F66280">
        <w:rPr>
          <w:rStyle w:val="cf01"/>
          <w:sz w:val="22"/>
          <w:szCs w:val="22"/>
        </w:rPr>
        <w:t xml:space="preserve"> </w:t>
      </w:r>
      <w:r w:rsidR="003E60C4">
        <w:t>action areas</w:t>
      </w:r>
      <w:r w:rsidRPr="000F404F">
        <w:rPr>
          <w:rFonts w:cstheme="minorHAnsi"/>
        </w:rPr>
        <w:t xml:space="preserve"> on school food policy and its implementation in the secondary school context.</w:t>
      </w:r>
    </w:p>
    <w:p w14:paraId="0320535A" w14:textId="77777777" w:rsidR="004B2553" w:rsidRPr="000F404F" w:rsidRDefault="004B2553" w:rsidP="004B2553">
      <w:pPr>
        <w:rPr>
          <w:rFonts w:cstheme="minorHAnsi"/>
          <w:i/>
          <w:iCs/>
        </w:rPr>
      </w:pPr>
      <w:r w:rsidRPr="000F404F">
        <w:rPr>
          <w:rFonts w:cstheme="minorHAnsi"/>
          <w:i/>
          <w:iCs/>
        </w:rPr>
        <w:t>Public involvement</w:t>
      </w:r>
    </w:p>
    <w:p w14:paraId="0A2A55FA" w14:textId="3DD2EE5B" w:rsidR="004B2553" w:rsidRPr="000F404F" w:rsidRDefault="004B2553" w:rsidP="004B2553">
      <w:pPr>
        <w:rPr>
          <w:rFonts w:cstheme="minorHAnsi"/>
        </w:rPr>
      </w:pPr>
      <w:r w:rsidRPr="000F404F">
        <w:rPr>
          <w:rFonts w:cstheme="minorHAnsi"/>
        </w:rPr>
        <w:t xml:space="preserve">Public involvement was embedded throughout the EPIC </w:t>
      </w:r>
      <w:r w:rsidR="001664ED">
        <w:rPr>
          <w:rFonts w:cstheme="minorHAnsi"/>
        </w:rPr>
        <w:t>s</w:t>
      </w:r>
      <w:r w:rsidRPr="000F404F">
        <w:rPr>
          <w:rFonts w:cstheme="minorHAnsi"/>
        </w:rPr>
        <w:t xml:space="preserve">tudy, with youth and school senior leader representatives on the study management team, and three additional </w:t>
      </w:r>
      <w:r w:rsidR="002B2DC0">
        <w:rPr>
          <w:rFonts w:cstheme="minorHAnsi"/>
        </w:rPr>
        <w:t>P</w:t>
      </w:r>
      <w:r w:rsidRPr="000F404F">
        <w:rPr>
          <w:rFonts w:cstheme="minorHAnsi"/>
        </w:rPr>
        <w:t xml:space="preserve">ublic </w:t>
      </w:r>
      <w:r w:rsidR="002B2DC0">
        <w:rPr>
          <w:rFonts w:cstheme="minorHAnsi"/>
        </w:rPr>
        <w:t>A</w:t>
      </w:r>
      <w:r w:rsidRPr="000F404F">
        <w:rPr>
          <w:rFonts w:cstheme="minorHAnsi"/>
        </w:rPr>
        <w:t xml:space="preserve">dvisory </w:t>
      </w:r>
      <w:r w:rsidR="002B2DC0">
        <w:rPr>
          <w:rFonts w:cstheme="minorHAnsi"/>
        </w:rPr>
        <w:t>G</w:t>
      </w:r>
      <w:r w:rsidRPr="000F404F">
        <w:rPr>
          <w:rFonts w:cstheme="minorHAnsi"/>
        </w:rPr>
        <w:t xml:space="preserve">roups (young people, parents, and school senior leaders, </w:t>
      </w:r>
      <w:r w:rsidR="00FF719B">
        <w:rPr>
          <w:rFonts w:cstheme="minorHAnsi"/>
        </w:rPr>
        <w:t>g</w:t>
      </w:r>
      <w:r w:rsidRPr="000F404F">
        <w:rPr>
          <w:rFonts w:cstheme="minorHAnsi"/>
        </w:rPr>
        <w:t xml:space="preserve">overnors and caterers) providing input </w:t>
      </w:r>
      <w:r w:rsidR="003E60C4">
        <w:rPr>
          <w:rFonts w:cstheme="minorHAnsi"/>
        </w:rPr>
        <w:t xml:space="preserve">through quarterly meetings </w:t>
      </w:r>
      <w:r w:rsidRPr="000F404F">
        <w:rPr>
          <w:rFonts w:cstheme="minorHAnsi"/>
        </w:rPr>
        <w:t>throughout the study.</w:t>
      </w:r>
    </w:p>
    <w:p w14:paraId="153106BB" w14:textId="77777777" w:rsidR="004B2553" w:rsidRPr="000F404F" w:rsidRDefault="004B2553" w:rsidP="004B2553">
      <w:pPr>
        <w:rPr>
          <w:rFonts w:cstheme="minorHAnsi"/>
          <w:b/>
          <w:bCs/>
        </w:rPr>
      </w:pPr>
      <w:r w:rsidRPr="000F404F">
        <w:rPr>
          <w:rFonts w:cstheme="minorHAnsi"/>
          <w:b/>
          <w:bCs/>
        </w:rPr>
        <w:t>Results</w:t>
      </w:r>
    </w:p>
    <w:p w14:paraId="14DBF32B" w14:textId="77777777" w:rsidR="004B2553" w:rsidRPr="000F404F" w:rsidRDefault="004B2553" w:rsidP="004B2553">
      <w:pPr>
        <w:rPr>
          <w:rFonts w:cstheme="minorHAnsi"/>
          <w:i/>
          <w:iCs/>
        </w:rPr>
      </w:pPr>
      <w:r w:rsidRPr="000F404F">
        <w:rPr>
          <w:rFonts w:cstheme="minorHAnsi"/>
          <w:i/>
          <w:iCs/>
        </w:rPr>
        <w:t>Phase 1</w:t>
      </w:r>
    </w:p>
    <w:p w14:paraId="550C6889" w14:textId="4D814B32" w:rsidR="004B2553" w:rsidRPr="000F404F" w:rsidRDefault="004B2553" w:rsidP="004B2553">
      <w:pPr>
        <w:rPr>
          <w:rFonts w:cstheme="minorHAnsi"/>
        </w:rPr>
      </w:pPr>
      <w:r w:rsidRPr="000F404F">
        <w:rPr>
          <w:rFonts w:cstheme="minorHAnsi"/>
        </w:rPr>
        <w:t>We held 13 workshops with 175 participants (45 school pupils; 33 parents; 13 school senior leaders/</w:t>
      </w:r>
      <w:r w:rsidR="00FF719B">
        <w:rPr>
          <w:rFonts w:cstheme="minorHAnsi"/>
        </w:rPr>
        <w:t>g</w:t>
      </w:r>
      <w:r w:rsidRPr="000F404F">
        <w:rPr>
          <w:rFonts w:cstheme="minorHAnsi"/>
        </w:rPr>
        <w:t xml:space="preserve">overnors; 25 caterers; 34 </w:t>
      </w:r>
      <w:r w:rsidR="00C34B76">
        <w:rPr>
          <w:rFonts w:cstheme="minorHAnsi"/>
        </w:rPr>
        <w:t>L</w:t>
      </w:r>
      <w:r w:rsidRPr="000F404F">
        <w:rPr>
          <w:rFonts w:cstheme="minorHAnsi"/>
        </w:rPr>
        <w:t xml:space="preserve">ocal </w:t>
      </w:r>
      <w:r w:rsidR="00C34B76">
        <w:rPr>
          <w:rFonts w:cstheme="minorHAnsi"/>
        </w:rPr>
        <w:t>A</w:t>
      </w:r>
      <w:r w:rsidRPr="000F404F">
        <w:rPr>
          <w:rFonts w:cstheme="minorHAnsi"/>
        </w:rPr>
        <w:t>uthority and MAT representatives; and 25 third sector representatives). Through analysis of the resulting data we identified 26 action areas</w:t>
      </w:r>
      <w:r w:rsidR="003E60C4">
        <w:rPr>
          <w:rFonts w:cstheme="minorHAnsi"/>
        </w:rPr>
        <w:t>, which w</w:t>
      </w:r>
      <w:r w:rsidRPr="000F404F">
        <w:rPr>
          <w:rFonts w:cstheme="minorHAnsi"/>
        </w:rPr>
        <w:t xml:space="preserve">e grouped into six broader areas </w:t>
      </w:r>
      <w:r w:rsidR="003E60C4">
        <w:rPr>
          <w:rFonts w:cstheme="minorHAnsi"/>
        </w:rPr>
        <w:t>based on a</w:t>
      </w:r>
      <w:r w:rsidRPr="000F404F">
        <w:rPr>
          <w:rFonts w:cstheme="minorHAnsi"/>
        </w:rPr>
        <w:t xml:space="preserve"> systems map for secondary school food: i) catering and procurement; ii) school leadership and governance; iii) food environments beyond school; iv) the food space and experience within school; v) the priority of food within schools; and vi) funding for school food.</w:t>
      </w:r>
    </w:p>
    <w:p w14:paraId="581342E5" w14:textId="77777777" w:rsidR="004B2553" w:rsidRPr="000F404F" w:rsidRDefault="004B2553" w:rsidP="004B2553">
      <w:pPr>
        <w:rPr>
          <w:rFonts w:cstheme="minorHAnsi"/>
          <w:i/>
          <w:iCs/>
        </w:rPr>
      </w:pPr>
      <w:r w:rsidRPr="000F404F">
        <w:rPr>
          <w:rFonts w:cstheme="minorHAnsi"/>
          <w:i/>
          <w:iCs/>
        </w:rPr>
        <w:t>Phase 2</w:t>
      </w:r>
    </w:p>
    <w:p w14:paraId="75FA3BBB" w14:textId="2AB90C69" w:rsidR="004B2553" w:rsidRPr="000F404F" w:rsidRDefault="004B2553" w:rsidP="004B2553">
      <w:pPr>
        <w:rPr>
          <w:rFonts w:cstheme="minorHAnsi"/>
        </w:rPr>
      </w:pPr>
      <w:r w:rsidRPr="000F404F">
        <w:rPr>
          <w:rFonts w:cstheme="minorHAnsi"/>
        </w:rPr>
        <w:t>The</w:t>
      </w:r>
      <w:r w:rsidR="003E60C4">
        <w:rPr>
          <w:rFonts w:cstheme="minorHAnsi"/>
        </w:rPr>
        <w:t xml:space="preserve"> 10-member</w:t>
      </w:r>
      <w:r w:rsidRPr="000F404F">
        <w:rPr>
          <w:rFonts w:cstheme="minorHAnsi"/>
        </w:rPr>
        <w:t xml:space="preserve"> Policy Interest group comprised: 2 young people with involvement in school food campaigns/projects; 2 </w:t>
      </w:r>
      <w:r w:rsidR="00C34B76">
        <w:rPr>
          <w:rFonts w:cstheme="minorHAnsi"/>
        </w:rPr>
        <w:t>L</w:t>
      </w:r>
      <w:r w:rsidRPr="000F404F">
        <w:rPr>
          <w:rFonts w:cstheme="minorHAnsi"/>
        </w:rPr>
        <w:t xml:space="preserve">ocal </w:t>
      </w:r>
      <w:r w:rsidR="00C34B76">
        <w:rPr>
          <w:rFonts w:cstheme="minorHAnsi"/>
        </w:rPr>
        <w:t>A</w:t>
      </w:r>
      <w:r w:rsidRPr="000F404F">
        <w:rPr>
          <w:rFonts w:cstheme="minorHAnsi"/>
        </w:rPr>
        <w:t>uthority representatives with a role in school food policy, a national school food charity representative; a national school catering representative; a senior academic in school food policy/systems; a representative from a national food education organisation; a school leader with involvement in developing national school food policy, and a parent representative. The group acknowledged that all 26 identified action areas were important, but that addressing the</w:t>
      </w:r>
      <w:r w:rsidR="003E60C4">
        <w:rPr>
          <w:rFonts w:cstheme="minorHAnsi"/>
        </w:rPr>
        <w:t xml:space="preserve"> ten</w:t>
      </w:r>
      <w:r w:rsidRPr="000F404F">
        <w:rPr>
          <w:rFonts w:cstheme="minorHAnsi"/>
        </w:rPr>
        <w:t xml:space="preserve"> prioritised action areas first would </w:t>
      </w:r>
      <w:r w:rsidR="00F66280" w:rsidRPr="00F66280">
        <w:rPr>
          <w:rFonts w:cstheme="minorHAnsi"/>
        </w:rPr>
        <w:t>likely have broader and more long-lasting effects</w:t>
      </w:r>
      <w:r w:rsidR="00F66280">
        <w:rPr>
          <w:rFonts w:cstheme="minorHAnsi"/>
        </w:rPr>
        <w:t xml:space="preserve"> to </w:t>
      </w:r>
      <w:r w:rsidRPr="000F404F">
        <w:rPr>
          <w:rFonts w:cstheme="minorHAnsi"/>
        </w:rPr>
        <w:t xml:space="preserve">enable </w:t>
      </w:r>
      <w:r w:rsidR="003E60C4">
        <w:t xml:space="preserve">extensive positive change to secondary school food. </w:t>
      </w:r>
      <w:r w:rsidRPr="000F404F">
        <w:rPr>
          <w:rFonts w:cstheme="minorHAnsi"/>
        </w:rPr>
        <w:t xml:space="preserve">They acknowledged that </w:t>
      </w:r>
      <w:r w:rsidR="003E60C4">
        <w:t>some identified actions</w:t>
      </w:r>
      <w:r w:rsidR="002F4172">
        <w:t xml:space="preserve"> (</w:t>
      </w:r>
      <w:r w:rsidR="00C30EA2">
        <w:t xml:space="preserve">e.g. </w:t>
      </w:r>
      <w:r w:rsidR="002F4172">
        <w:t>addressing the wider food environment</w:t>
      </w:r>
      <w:r w:rsidR="00E471D4">
        <w:t>,</w:t>
      </w:r>
      <w:r w:rsidR="002F4172">
        <w:t xml:space="preserve"> increasing funding for school food</w:t>
      </w:r>
      <w:r w:rsidR="00C30EA2">
        <w:t xml:space="preserve"> and national joined-up leadership</w:t>
      </w:r>
      <w:r w:rsidR="002F4172">
        <w:t>)</w:t>
      </w:r>
      <w:r w:rsidR="003E60C4">
        <w:t xml:space="preserve"> </w:t>
      </w:r>
      <w:r w:rsidRPr="000F404F">
        <w:rPr>
          <w:rFonts w:cstheme="minorHAnsi"/>
        </w:rPr>
        <w:t>would be challenging to implement, and</w:t>
      </w:r>
      <w:r w:rsidR="00C34B76">
        <w:rPr>
          <w:rFonts w:cstheme="minorHAnsi"/>
        </w:rPr>
        <w:t xml:space="preserve"> </w:t>
      </w:r>
      <w:r w:rsidR="003E60C4">
        <w:rPr>
          <w:rFonts w:cstheme="minorHAnsi"/>
        </w:rPr>
        <w:t>identified ca</w:t>
      </w:r>
      <w:r w:rsidRPr="000F404F">
        <w:rPr>
          <w:rFonts w:cstheme="minorHAnsi"/>
        </w:rPr>
        <w:t xml:space="preserve">terers, school leaders, </w:t>
      </w:r>
      <w:r w:rsidR="00C34B76">
        <w:rPr>
          <w:rFonts w:cstheme="minorHAnsi"/>
        </w:rPr>
        <w:t>L</w:t>
      </w:r>
      <w:r w:rsidRPr="000F404F">
        <w:rPr>
          <w:rFonts w:cstheme="minorHAnsi"/>
        </w:rPr>
        <w:t xml:space="preserve">ocal </w:t>
      </w:r>
      <w:r w:rsidR="00C34B76">
        <w:rPr>
          <w:rFonts w:cstheme="minorHAnsi"/>
        </w:rPr>
        <w:t>A</w:t>
      </w:r>
      <w:r w:rsidRPr="000F404F">
        <w:rPr>
          <w:rFonts w:cstheme="minorHAnsi"/>
        </w:rPr>
        <w:t xml:space="preserve">uthorities and national government had </w:t>
      </w:r>
      <w:r w:rsidR="0060753E">
        <w:rPr>
          <w:rFonts w:cstheme="minorHAnsi"/>
        </w:rPr>
        <w:t>as key agents for</w:t>
      </w:r>
      <w:r w:rsidRPr="000F404F">
        <w:rPr>
          <w:rFonts w:cstheme="minorHAnsi"/>
        </w:rPr>
        <w:t xml:space="preserve"> implementing actions within the prioritised areas. </w:t>
      </w:r>
    </w:p>
    <w:p w14:paraId="1BD26E65" w14:textId="77777777" w:rsidR="004B2553" w:rsidRPr="000F404F" w:rsidRDefault="004B2553" w:rsidP="004B2553">
      <w:pPr>
        <w:rPr>
          <w:rFonts w:cstheme="minorHAnsi"/>
          <w:b/>
          <w:bCs/>
        </w:rPr>
      </w:pPr>
      <w:r w:rsidRPr="000F404F">
        <w:rPr>
          <w:rFonts w:cstheme="minorHAnsi"/>
          <w:b/>
          <w:bCs/>
        </w:rPr>
        <w:t>Key findings</w:t>
      </w:r>
    </w:p>
    <w:p w14:paraId="72E1DD19" w14:textId="77777777" w:rsidR="004B2553" w:rsidRPr="000F404F" w:rsidRDefault="004B2553" w:rsidP="004B2553">
      <w:pPr>
        <w:rPr>
          <w:rFonts w:cstheme="minorHAnsi"/>
        </w:rPr>
      </w:pPr>
      <w:r w:rsidRPr="000F404F">
        <w:rPr>
          <w:rFonts w:cstheme="minorHAnsi"/>
        </w:rPr>
        <w:t>The 10 priority action areas and those identified as responsible for implementing changes are presented in the table below. This provides an evidence-informed starting point for policy makers to take action to effect positive changes to secondary school food.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31"/>
        <w:gridCol w:w="2273"/>
        <w:gridCol w:w="4842"/>
        <w:gridCol w:w="2720"/>
      </w:tblGrid>
      <w:tr w:rsidR="004B2553" w:rsidRPr="00F359FD" w14:paraId="24D69DAC" w14:textId="77777777" w:rsidTr="00F359FD">
        <w:trPr>
          <w:trHeight w:val="227"/>
        </w:trPr>
        <w:tc>
          <w:tcPr>
            <w:tcW w:w="0" w:type="auto"/>
            <w:hideMark/>
          </w:tcPr>
          <w:p w14:paraId="5DEC0210" w14:textId="77777777" w:rsidR="004B2553" w:rsidRPr="00F359FD" w:rsidRDefault="004B2553" w:rsidP="004B2553">
            <w:pPr>
              <w:rPr>
                <w:rFonts w:cstheme="minorHAnsi"/>
                <w:b/>
                <w:bCs/>
                <w:sz w:val="20"/>
                <w:szCs w:val="20"/>
              </w:rPr>
            </w:pPr>
            <w:r w:rsidRPr="00F359FD">
              <w:rPr>
                <w:rFonts w:cstheme="minorHAnsi"/>
                <w:b/>
                <w:bCs/>
                <w:sz w:val="20"/>
                <w:szCs w:val="20"/>
              </w:rPr>
              <w:t>Rank</w:t>
            </w:r>
          </w:p>
        </w:tc>
        <w:tc>
          <w:tcPr>
            <w:tcW w:w="0" w:type="auto"/>
            <w:hideMark/>
          </w:tcPr>
          <w:p w14:paraId="421814ED" w14:textId="77777777" w:rsidR="004B2553" w:rsidRPr="00F359FD" w:rsidRDefault="004B2553" w:rsidP="004B2553">
            <w:pPr>
              <w:rPr>
                <w:rFonts w:cstheme="minorHAnsi"/>
                <w:b/>
                <w:bCs/>
                <w:sz w:val="20"/>
                <w:szCs w:val="20"/>
              </w:rPr>
            </w:pPr>
            <w:r w:rsidRPr="00F359FD">
              <w:rPr>
                <w:rFonts w:cstheme="minorHAnsi"/>
                <w:b/>
                <w:bCs/>
                <w:sz w:val="20"/>
                <w:szCs w:val="20"/>
              </w:rPr>
              <w:t>Action</w:t>
            </w:r>
          </w:p>
        </w:tc>
        <w:tc>
          <w:tcPr>
            <w:tcW w:w="0" w:type="auto"/>
            <w:hideMark/>
          </w:tcPr>
          <w:p w14:paraId="30E79E44" w14:textId="77777777" w:rsidR="004B2553" w:rsidRPr="00F359FD" w:rsidRDefault="004B2553" w:rsidP="004B2553">
            <w:pPr>
              <w:rPr>
                <w:rFonts w:cstheme="minorHAnsi"/>
                <w:b/>
                <w:bCs/>
                <w:sz w:val="20"/>
                <w:szCs w:val="20"/>
              </w:rPr>
            </w:pPr>
            <w:r w:rsidRPr="00F359FD">
              <w:rPr>
                <w:rFonts w:cstheme="minorHAnsi"/>
                <w:b/>
                <w:bCs/>
                <w:sz w:val="20"/>
                <w:szCs w:val="20"/>
              </w:rPr>
              <w:t>Description</w:t>
            </w:r>
          </w:p>
        </w:tc>
        <w:tc>
          <w:tcPr>
            <w:tcW w:w="0" w:type="auto"/>
            <w:hideMark/>
          </w:tcPr>
          <w:p w14:paraId="40AF6C32" w14:textId="77777777" w:rsidR="004B2553" w:rsidRPr="00F359FD" w:rsidRDefault="004B2553" w:rsidP="004B2553">
            <w:pPr>
              <w:rPr>
                <w:rFonts w:cstheme="minorHAnsi"/>
                <w:b/>
                <w:bCs/>
                <w:sz w:val="20"/>
                <w:szCs w:val="20"/>
              </w:rPr>
            </w:pPr>
            <w:r w:rsidRPr="00F359FD">
              <w:rPr>
                <w:rFonts w:cstheme="minorHAnsi"/>
                <w:b/>
                <w:bCs/>
                <w:sz w:val="20"/>
                <w:szCs w:val="20"/>
              </w:rPr>
              <w:t>Responsibility for implementing</w:t>
            </w:r>
          </w:p>
        </w:tc>
      </w:tr>
      <w:tr w:rsidR="004B2553" w:rsidRPr="00F359FD" w14:paraId="61E96CDC" w14:textId="77777777" w:rsidTr="00F359FD">
        <w:trPr>
          <w:trHeight w:val="227"/>
        </w:trPr>
        <w:tc>
          <w:tcPr>
            <w:tcW w:w="0" w:type="auto"/>
            <w:hideMark/>
          </w:tcPr>
          <w:p w14:paraId="586B8B5A" w14:textId="77777777" w:rsidR="004B2553" w:rsidRPr="00F359FD" w:rsidRDefault="004B2553" w:rsidP="004B2553">
            <w:pPr>
              <w:rPr>
                <w:rFonts w:cstheme="minorHAnsi"/>
                <w:sz w:val="20"/>
                <w:szCs w:val="20"/>
              </w:rPr>
            </w:pPr>
            <w:r w:rsidRPr="00F359FD">
              <w:rPr>
                <w:rFonts w:cstheme="minorHAnsi"/>
                <w:sz w:val="20"/>
                <w:szCs w:val="20"/>
              </w:rPr>
              <w:t>1</w:t>
            </w:r>
          </w:p>
        </w:tc>
        <w:tc>
          <w:tcPr>
            <w:tcW w:w="0" w:type="auto"/>
            <w:hideMark/>
          </w:tcPr>
          <w:p w14:paraId="30CDDA8E" w14:textId="77777777" w:rsidR="004B2553" w:rsidRPr="00F359FD" w:rsidRDefault="004B2553" w:rsidP="004B2553">
            <w:pPr>
              <w:rPr>
                <w:rFonts w:cstheme="minorHAnsi"/>
                <w:sz w:val="20"/>
                <w:szCs w:val="20"/>
              </w:rPr>
            </w:pPr>
            <w:r w:rsidRPr="00F359FD">
              <w:rPr>
                <w:rFonts w:cstheme="minorHAnsi"/>
                <w:sz w:val="20"/>
                <w:szCs w:val="20"/>
              </w:rPr>
              <w:t>Review/ increase funding for school food provision</w:t>
            </w:r>
          </w:p>
        </w:tc>
        <w:tc>
          <w:tcPr>
            <w:tcW w:w="0" w:type="auto"/>
            <w:hideMark/>
          </w:tcPr>
          <w:p w14:paraId="644651C6" w14:textId="4B7C368E" w:rsidR="004B2553" w:rsidRPr="00F359FD" w:rsidRDefault="004B2553" w:rsidP="004B2553">
            <w:pPr>
              <w:rPr>
                <w:rFonts w:cstheme="minorHAnsi"/>
                <w:sz w:val="20"/>
                <w:szCs w:val="20"/>
              </w:rPr>
            </w:pPr>
            <w:r w:rsidRPr="00F359FD">
              <w:rPr>
                <w:rFonts w:cstheme="minorHAnsi"/>
                <w:sz w:val="20"/>
                <w:szCs w:val="20"/>
              </w:rPr>
              <w:t xml:space="preserve">Protect school food budgets, review, and reform the </w:t>
            </w:r>
            <w:r w:rsidR="00F359FD" w:rsidRPr="00F359FD">
              <w:rPr>
                <w:rFonts w:cstheme="minorHAnsi"/>
                <w:sz w:val="20"/>
                <w:szCs w:val="20"/>
              </w:rPr>
              <w:t xml:space="preserve">Free School Meals </w:t>
            </w:r>
            <w:r w:rsidRPr="00F359FD">
              <w:rPr>
                <w:rFonts w:cstheme="minorHAnsi"/>
                <w:sz w:val="20"/>
                <w:szCs w:val="20"/>
              </w:rPr>
              <w:t>programme and funding, and introduce further schemes to reduce food insecurity in students</w:t>
            </w:r>
          </w:p>
        </w:tc>
        <w:tc>
          <w:tcPr>
            <w:tcW w:w="0" w:type="auto"/>
            <w:hideMark/>
          </w:tcPr>
          <w:p w14:paraId="78BC111D" w14:textId="77777777" w:rsidR="004B2553" w:rsidRPr="00F359FD" w:rsidRDefault="004B2553" w:rsidP="004B2553">
            <w:pPr>
              <w:rPr>
                <w:rFonts w:cstheme="minorHAnsi"/>
                <w:sz w:val="20"/>
                <w:szCs w:val="20"/>
              </w:rPr>
            </w:pPr>
            <w:r w:rsidRPr="00F359FD">
              <w:rPr>
                <w:rFonts w:cstheme="minorHAnsi"/>
                <w:sz w:val="20"/>
                <w:szCs w:val="20"/>
              </w:rPr>
              <w:t>Government (Department for Education), public health</w:t>
            </w:r>
          </w:p>
        </w:tc>
      </w:tr>
      <w:tr w:rsidR="004B2553" w:rsidRPr="00F359FD" w14:paraId="063BA369" w14:textId="77777777" w:rsidTr="00F359FD">
        <w:trPr>
          <w:trHeight w:val="227"/>
        </w:trPr>
        <w:tc>
          <w:tcPr>
            <w:tcW w:w="0" w:type="auto"/>
            <w:hideMark/>
          </w:tcPr>
          <w:p w14:paraId="53022058" w14:textId="77777777" w:rsidR="004B2553" w:rsidRPr="00F359FD" w:rsidRDefault="004B2553" w:rsidP="004B2553">
            <w:pPr>
              <w:rPr>
                <w:rFonts w:cstheme="minorHAnsi"/>
                <w:sz w:val="20"/>
                <w:szCs w:val="20"/>
              </w:rPr>
            </w:pPr>
            <w:r w:rsidRPr="00F359FD">
              <w:rPr>
                <w:rFonts w:cstheme="minorHAnsi"/>
                <w:sz w:val="20"/>
                <w:szCs w:val="20"/>
              </w:rPr>
              <w:t>2</w:t>
            </w:r>
          </w:p>
        </w:tc>
        <w:tc>
          <w:tcPr>
            <w:tcW w:w="0" w:type="auto"/>
            <w:hideMark/>
          </w:tcPr>
          <w:p w14:paraId="139FA371" w14:textId="77777777" w:rsidR="004B2553" w:rsidRPr="00F359FD" w:rsidRDefault="004B2553" w:rsidP="004B2553">
            <w:pPr>
              <w:rPr>
                <w:rFonts w:cstheme="minorHAnsi"/>
                <w:sz w:val="20"/>
                <w:szCs w:val="20"/>
              </w:rPr>
            </w:pPr>
            <w:r w:rsidRPr="00F359FD">
              <w:rPr>
                <w:rFonts w:cstheme="minorHAnsi"/>
                <w:sz w:val="20"/>
                <w:szCs w:val="20"/>
              </w:rPr>
              <w:t>National government to provide joined-up leadership on school food</w:t>
            </w:r>
          </w:p>
        </w:tc>
        <w:tc>
          <w:tcPr>
            <w:tcW w:w="0" w:type="auto"/>
            <w:hideMark/>
          </w:tcPr>
          <w:p w14:paraId="6E4DE6DC" w14:textId="77777777" w:rsidR="004B2553" w:rsidRPr="00F359FD" w:rsidRDefault="004B2553" w:rsidP="004B2553">
            <w:pPr>
              <w:rPr>
                <w:rFonts w:cstheme="minorHAnsi"/>
                <w:sz w:val="20"/>
                <w:szCs w:val="20"/>
              </w:rPr>
            </w:pPr>
            <w:r w:rsidRPr="00F359FD">
              <w:rPr>
                <w:rFonts w:cstheme="minorHAnsi"/>
                <w:sz w:val="20"/>
                <w:szCs w:val="20"/>
              </w:rPr>
              <w:t>National government to work together, champion school food, and develop a national strategy and programme to improve school food</w:t>
            </w:r>
          </w:p>
        </w:tc>
        <w:tc>
          <w:tcPr>
            <w:tcW w:w="0" w:type="auto"/>
            <w:hideMark/>
          </w:tcPr>
          <w:p w14:paraId="3D9E8AB2" w14:textId="77777777" w:rsidR="004B2553" w:rsidRPr="00F359FD" w:rsidRDefault="004B2553" w:rsidP="004B2553">
            <w:pPr>
              <w:rPr>
                <w:rFonts w:cstheme="minorHAnsi"/>
                <w:sz w:val="20"/>
                <w:szCs w:val="20"/>
              </w:rPr>
            </w:pPr>
            <w:r w:rsidRPr="00F359FD">
              <w:rPr>
                <w:rFonts w:cstheme="minorHAnsi"/>
                <w:sz w:val="20"/>
                <w:szCs w:val="20"/>
              </w:rPr>
              <w:t>Government (Department for Education), school leaders</w:t>
            </w:r>
          </w:p>
        </w:tc>
      </w:tr>
      <w:tr w:rsidR="004B2553" w:rsidRPr="00F359FD" w14:paraId="7FD9EACA" w14:textId="77777777" w:rsidTr="00F359FD">
        <w:trPr>
          <w:trHeight w:val="227"/>
        </w:trPr>
        <w:tc>
          <w:tcPr>
            <w:tcW w:w="0" w:type="auto"/>
            <w:hideMark/>
          </w:tcPr>
          <w:p w14:paraId="38F8B754" w14:textId="77777777" w:rsidR="004B2553" w:rsidRPr="00F359FD" w:rsidRDefault="004B2553" w:rsidP="004B2553">
            <w:pPr>
              <w:rPr>
                <w:rFonts w:cstheme="minorHAnsi"/>
                <w:sz w:val="20"/>
                <w:szCs w:val="20"/>
              </w:rPr>
            </w:pPr>
            <w:r w:rsidRPr="00F359FD">
              <w:rPr>
                <w:rFonts w:cstheme="minorHAnsi"/>
                <w:sz w:val="20"/>
                <w:szCs w:val="20"/>
              </w:rPr>
              <w:t>3</w:t>
            </w:r>
          </w:p>
        </w:tc>
        <w:tc>
          <w:tcPr>
            <w:tcW w:w="0" w:type="auto"/>
            <w:hideMark/>
          </w:tcPr>
          <w:p w14:paraId="389DF698" w14:textId="77777777" w:rsidR="004B2553" w:rsidRPr="00F359FD" w:rsidRDefault="004B2553" w:rsidP="004B2553">
            <w:pPr>
              <w:rPr>
                <w:rFonts w:cstheme="minorHAnsi"/>
                <w:sz w:val="20"/>
                <w:szCs w:val="20"/>
              </w:rPr>
            </w:pPr>
            <w:r w:rsidRPr="00F359FD">
              <w:rPr>
                <w:rFonts w:cstheme="minorHAnsi"/>
                <w:sz w:val="20"/>
                <w:szCs w:val="20"/>
              </w:rPr>
              <w:t>Increase student engagement on school food</w:t>
            </w:r>
          </w:p>
        </w:tc>
        <w:tc>
          <w:tcPr>
            <w:tcW w:w="0" w:type="auto"/>
            <w:hideMark/>
          </w:tcPr>
          <w:p w14:paraId="1F0A0055" w14:textId="77777777" w:rsidR="004B2553" w:rsidRPr="00F359FD" w:rsidRDefault="004B2553" w:rsidP="004B2553">
            <w:pPr>
              <w:rPr>
                <w:rFonts w:cstheme="minorHAnsi"/>
                <w:sz w:val="20"/>
                <w:szCs w:val="20"/>
              </w:rPr>
            </w:pPr>
            <w:r w:rsidRPr="00F359FD">
              <w:rPr>
                <w:rFonts w:cstheme="minorHAnsi"/>
                <w:sz w:val="20"/>
                <w:szCs w:val="20"/>
              </w:rPr>
              <w:t>Provide a range of opportunities for engagement with students on school food, ensuring meaningful feedback mechanisms are in place and involving them in innovative ways, including engagement with caterers</w:t>
            </w:r>
          </w:p>
        </w:tc>
        <w:tc>
          <w:tcPr>
            <w:tcW w:w="0" w:type="auto"/>
            <w:hideMark/>
          </w:tcPr>
          <w:p w14:paraId="5DBB91EC" w14:textId="77777777" w:rsidR="004B2553" w:rsidRPr="00F359FD" w:rsidRDefault="004B2553" w:rsidP="004B2553">
            <w:pPr>
              <w:rPr>
                <w:rFonts w:cstheme="minorHAnsi"/>
                <w:sz w:val="20"/>
                <w:szCs w:val="20"/>
              </w:rPr>
            </w:pPr>
            <w:r w:rsidRPr="00F359FD">
              <w:rPr>
                <w:rFonts w:cstheme="minorHAnsi"/>
                <w:sz w:val="20"/>
                <w:szCs w:val="20"/>
              </w:rPr>
              <w:t>Schools, school leaders</w:t>
            </w:r>
          </w:p>
        </w:tc>
      </w:tr>
      <w:tr w:rsidR="004B2553" w:rsidRPr="00F359FD" w14:paraId="694E869B" w14:textId="77777777" w:rsidTr="00F359FD">
        <w:trPr>
          <w:trHeight w:val="227"/>
        </w:trPr>
        <w:tc>
          <w:tcPr>
            <w:tcW w:w="0" w:type="auto"/>
            <w:hideMark/>
          </w:tcPr>
          <w:p w14:paraId="66114257" w14:textId="77777777" w:rsidR="004B2553" w:rsidRPr="00F359FD" w:rsidRDefault="004B2553" w:rsidP="004B2553">
            <w:pPr>
              <w:rPr>
                <w:rFonts w:cstheme="minorHAnsi"/>
                <w:sz w:val="20"/>
                <w:szCs w:val="20"/>
              </w:rPr>
            </w:pPr>
            <w:r w:rsidRPr="00F359FD">
              <w:rPr>
                <w:rFonts w:cstheme="minorHAnsi"/>
                <w:sz w:val="20"/>
                <w:szCs w:val="20"/>
              </w:rPr>
              <w:t>4</w:t>
            </w:r>
          </w:p>
        </w:tc>
        <w:tc>
          <w:tcPr>
            <w:tcW w:w="0" w:type="auto"/>
            <w:hideMark/>
          </w:tcPr>
          <w:p w14:paraId="3F2AE04B" w14:textId="70FB9CFF" w:rsidR="004B2553" w:rsidRPr="00F359FD" w:rsidRDefault="004B2553" w:rsidP="004B2553">
            <w:pPr>
              <w:rPr>
                <w:rFonts w:cstheme="minorHAnsi"/>
                <w:sz w:val="20"/>
                <w:szCs w:val="20"/>
              </w:rPr>
            </w:pPr>
            <w:r w:rsidRPr="00F359FD">
              <w:rPr>
                <w:rFonts w:cstheme="minorHAnsi"/>
                <w:sz w:val="20"/>
                <w:szCs w:val="20"/>
              </w:rPr>
              <w:t xml:space="preserve">Support for senior leadership and </w:t>
            </w:r>
            <w:r w:rsidR="00FF719B">
              <w:rPr>
                <w:rFonts w:cstheme="minorHAnsi"/>
                <w:sz w:val="20"/>
                <w:szCs w:val="20"/>
              </w:rPr>
              <w:t>g</w:t>
            </w:r>
            <w:r w:rsidRPr="00F359FD">
              <w:rPr>
                <w:rFonts w:cstheme="minorHAnsi"/>
                <w:sz w:val="20"/>
                <w:szCs w:val="20"/>
              </w:rPr>
              <w:t>overnors on school food</w:t>
            </w:r>
          </w:p>
        </w:tc>
        <w:tc>
          <w:tcPr>
            <w:tcW w:w="0" w:type="auto"/>
            <w:hideMark/>
          </w:tcPr>
          <w:p w14:paraId="6AEB6B2B" w14:textId="3BA2E4AE" w:rsidR="004B2553" w:rsidRPr="00F359FD" w:rsidRDefault="004B2553" w:rsidP="004B2553">
            <w:pPr>
              <w:rPr>
                <w:rFonts w:cstheme="minorHAnsi"/>
                <w:sz w:val="20"/>
                <w:szCs w:val="20"/>
              </w:rPr>
            </w:pPr>
            <w:r w:rsidRPr="00F359FD">
              <w:rPr>
                <w:rFonts w:cstheme="minorHAnsi"/>
                <w:sz w:val="20"/>
                <w:szCs w:val="20"/>
              </w:rPr>
              <w:t xml:space="preserve">Training and support for secondary school Senior Leadership Teams and </w:t>
            </w:r>
            <w:r w:rsidR="00FF719B">
              <w:rPr>
                <w:rFonts w:cstheme="minorHAnsi"/>
                <w:sz w:val="20"/>
                <w:szCs w:val="20"/>
              </w:rPr>
              <w:t>g</w:t>
            </w:r>
            <w:r w:rsidRPr="00F359FD">
              <w:rPr>
                <w:rFonts w:cstheme="minorHAnsi"/>
                <w:sz w:val="20"/>
                <w:szCs w:val="20"/>
              </w:rPr>
              <w:t>overnors on school food and school food standards compliance</w:t>
            </w:r>
          </w:p>
        </w:tc>
        <w:tc>
          <w:tcPr>
            <w:tcW w:w="0" w:type="auto"/>
            <w:hideMark/>
          </w:tcPr>
          <w:p w14:paraId="647B4D3A" w14:textId="50DEDA7C" w:rsidR="004B2553" w:rsidRPr="00F359FD" w:rsidRDefault="004B2553" w:rsidP="004B2553">
            <w:pPr>
              <w:rPr>
                <w:rFonts w:cstheme="minorHAnsi"/>
                <w:sz w:val="20"/>
                <w:szCs w:val="20"/>
              </w:rPr>
            </w:pPr>
            <w:r w:rsidRPr="00F359FD">
              <w:rPr>
                <w:rFonts w:cstheme="minorHAnsi"/>
                <w:sz w:val="20"/>
                <w:szCs w:val="20"/>
              </w:rPr>
              <w:t xml:space="preserve">Government, Ofsted, </w:t>
            </w:r>
            <w:r w:rsidR="00C34B76" w:rsidRPr="00F359FD">
              <w:rPr>
                <w:rFonts w:cstheme="minorHAnsi"/>
                <w:sz w:val="20"/>
                <w:szCs w:val="20"/>
              </w:rPr>
              <w:t>L</w:t>
            </w:r>
            <w:r w:rsidRPr="00F359FD">
              <w:rPr>
                <w:rFonts w:cstheme="minorHAnsi"/>
                <w:sz w:val="20"/>
                <w:szCs w:val="20"/>
              </w:rPr>
              <w:t xml:space="preserve">ocal </w:t>
            </w:r>
            <w:r w:rsidR="00C34B76" w:rsidRPr="00F359FD">
              <w:rPr>
                <w:rFonts w:cstheme="minorHAnsi"/>
                <w:sz w:val="20"/>
                <w:szCs w:val="20"/>
              </w:rPr>
              <w:t>A</w:t>
            </w:r>
            <w:r w:rsidRPr="00F359FD">
              <w:rPr>
                <w:rFonts w:cstheme="minorHAnsi"/>
                <w:sz w:val="20"/>
                <w:szCs w:val="20"/>
              </w:rPr>
              <w:t>uthorities, schools</w:t>
            </w:r>
          </w:p>
        </w:tc>
      </w:tr>
      <w:tr w:rsidR="004B2553" w:rsidRPr="00F359FD" w14:paraId="03AA9859" w14:textId="77777777" w:rsidTr="00F359FD">
        <w:trPr>
          <w:trHeight w:val="227"/>
        </w:trPr>
        <w:tc>
          <w:tcPr>
            <w:tcW w:w="0" w:type="auto"/>
            <w:hideMark/>
          </w:tcPr>
          <w:p w14:paraId="048ECEAA" w14:textId="77777777" w:rsidR="004B2553" w:rsidRPr="00F359FD" w:rsidRDefault="004B2553" w:rsidP="004B2553">
            <w:pPr>
              <w:rPr>
                <w:rFonts w:cstheme="minorHAnsi"/>
                <w:sz w:val="20"/>
                <w:szCs w:val="20"/>
              </w:rPr>
            </w:pPr>
            <w:r w:rsidRPr="00F359FD">
              <w:rPr>
                <w:rFonts w:cstheme="minorHAnsi"/>
                <w:sz w:val="20"/>
                <w:szCs w:val="20"/>
              </w:rPr>
              <w:lastRenderedPageBreak/>
              <w:t>5</w:t>
            </w:r>
          </w:p>
        </w:tc>
        <w:tc>
          <w:tcPr>
            <w:tcW w:w="0" w:type="auto"/>
            <w:hideMark/>
          </w:tcPr>
          <w:p w14:paraId="759B07E0" w14:textId="77777777" w:rsidR="004B2553" w:rsidRPr="00F359FD" w:rsidRDefault="004B2553" w:rsidP="004B2553">
            <w:pPr>
              <w:rPr>
                <w:rFonts w:cstheme="minorHAnsi"/>
                <w:sz w:val="20"/>
                <w:szCs w:val="20"/>
              </w:rPr>
            </w:pPr>
            <w:r w:rsidRPr="00F359FD">
              <w:rPr>
                <w:rFonts w:cstheme="minorHAnsi"/>
                <w:sz w:val="20"/>
                <w:szCs w:val="20"/>
              </w:rPr>
              <w:t>Adapt the food offer to increase quality and meet students’ needs</w:t>
            </w:r>
          </w:p>
        </w:tc>
        <w:tc>
          <w:tcPr>
            <w:tcW w:w="0" w:type="auto"/>
            <w:hideMark/>
          </w:tcPr>
          <w:p w14:paraId="578A1E73" w14:textId="77777777" w:rsidR="004B2553" w:rsidRPr="00F359FD" w:rsidRDefault="004B2553" w:rsidP="004B2553">
            <w:pPr>
              <w:rPr>
                <w:rFonts w:cstheme="minorHAnsi"/>
                <w:sz w:val="20"/>
                <w:szCs w:val="20"/>
              </w:rPr>
            </w:pPr>
            <w:r w:rsidRPr="00F359FD">
              <w:rPr>
                <w:rFonts w:cstheme="minorHAnsi"/>
                <w:sz w:val="20"/>
                <w:szCs w:val="20"/>
              </w:rPr>
              <w:t>Adapt food provision to incorporate healthier and more sustainable foods, increase choice and cultural diversity, and meet students’ needs and preferences relating to attractiveness, value for money and hygiene of foods</w:t>
            </w:r>
          </w:p>
        </w:tc>
        <w:tc>
          <w:tcPr>
            <w:tcW w:w="0" w:type="auto"/>
            <w:hideMark/>
          </w:tcPr>
          <w:p w14:paraId="68BF0834" w14:textId="6D382D23" w:rsidR="004B2553" w:rsidRPr="00F359FD" w:rsidRDefault="004B2553" w:rsidP="004B2553">
            <w:pPr>
              <w:rPr>
                <w:rFonts w:cstheme="minorHAnsi"/>
                <w:sz w:val="20"/>
                <w:szCs w:val="20"/>
              </w:rPr>
            </w:pPr>
            <w:r w:rsidRPr="00F359FD">
              <w:rPr>
                <w:rFonts w:cstheme="minorHAnsi"/>
                <w:sz w:val="20"/>
                <w:szCs w:val="20"/>
              </w:rPr>
              <w:t xml:space="preserve">Government, </w:t>
            </w:r>
            <w:r w:rsidR="00C34B76" w:rsidRPr="00F359FD">
              <w:rPr>
                <w:rFonts w:cstheme="minorHAnsi"/>
                <w:sz w:val="20"/>
                <w:szCs w:val="20"/>
              </w:rPr>
              <w:t xml:space="preserve">Local Authorities </w:t>
            </w:r>
            <w:r w:rsidRPr="00F359FD">
              <w:rPr>
                <w:rFonts w:cstheme="minorHAnsi"/>
                <w:sz w:val="20"/>
                <w:szCs w:val="20"/>
              </w:rPr>
              <w:t xml:space="preserve">and public health, caterers, school </w:t>
            </w:r>
            <w:r w:rsidR="00736972" w:rsidRPr="00F359FD">
              <w:rPr>
                <w:rFonts w:cstheme="minorHAnsi"/>
                <w:sz w:val="20"/>
                <w:szCs w:val="20"/>
              </w:rPr>
              <w:t>S</w:t>
            </w:r>
            <w:r w:rsidRPr="00F359FD">
              <w:rPr>
                <w:rFonts w:cstheme="minorHAnsi"/>
                <w:sz w:val="20"/>
                <w:szCs w:val="20"/>
              </w:rPr>
              <w:t xml:space="preserve">enior </w:t>
            </w:r>
            <w:r w:rsidR="00736972" w:rsidRPr="00F359FD">
              <w:rPr>
                <w:rFonts w:cstheme="minorHAnsi"/>
                <w:sz w:val="20"/>
                <w:szCs w:val="20"/>
              </w:rPr>
              <w:t>L</w:t>
            </w:r>
            <w:r w:rsidRPr="00F359FD">
              <w:rPr>
                <w:rFonts w:cstheme="minorHAnsi"/>
                <w:sz w:val="20"/>
                <w:szCs w:val="20"/>
              </w:rPr>
              <w:t xml:space="preserve">eadership </w:t>
            </w:r>
            <w:r w:rsidR="00736972" w:rsidRPr="00F359FD">
              <w:rPr>
                <w:rFonts w:cstheme="minorHAnsi"/>
                <w:sz w:val="20"/>
                <w:szCs w:val="20"/>
              </w:rPr>
              <w:t>T</w:t>
            </w:r>
            <w:r w:rsidRPr="00F359FD">
              <w:rPr>
                <w:rFonts w:cstheme="minorHAnsi"/>
                <w:sz w:val="20"/>
                <w:szCs w:val="20"/>
              </w:rPr>
              <w:t>eams</w:t>
            </w:r>
          </w:p>
        </w:tc>
      </w:tr>
      <w:tr w:rsidR="004B2553" w:rsidRPr="00F359FD" w14:paraId="799E149F" w14:textId="77777777" w:rsidTr="00F359FD">
        <w:trPr>
          <w:trHeight w:val="227"/>
        </w:trPr>
        <w:tc>
          <w:tcPr>
            <w:tcW w:w="0" w:type="auto"/>
            <w:hideMark/>
          </w:tcPr>
          <w:p w14:paraId="42A33F8F" w14:textId="7D389880" w:rsidR="004B2553" w:rsidRPr="00F359FD" w:rsidRDefault="004B2553" w:rsidP="004B2553">
            <w:pPr>
              <w:rPr>
                <w:rFonts w:cstheme="minorHAnsi"/>
                <w:sz w:val="20"/>
                <w:szCs w:val="20"/>
              </w:rPr>
            </w:pPr>
            <w:r w:rsidRPr="00F359FD">
              <w:rPr>
                <w:rFonts w:cstheme="minorHAnsi"/>
                <w:sz w:val="20"/>
                <w:szCs w:val="20"/>
              </w:rPr>
              <w:t>6</w:t>
            </w:r>
            <w:r w:rsidR="00F359FD" w:rsidRPr="00F359FD">
              <w:rPr>
                <w:rFonts w:cstheme="minorHAnsi"/>
                <w:sz w:val="20"/>
                <w:szCs w:val="20"/>
              </w:rPr>
              <w:t>a</w:t>
            </w:r>
          </w:p>
        </w:tc>
        <w:tc>
          <w:tcPr>
            <w:tcW w:w="0" w:type="auto"/>
            <w:hideMark/>
          </w:tcPr>
          <w:p w14:paraId="0BCA37C1" w14:textId="77777777" w:rsidR="004B2553" w:rsidRPr="00F359FD" w:rsidRDefault="004B2553" w:rsidP="004B2553">
            <w:pPr>
              <w:rPr>
                <w:rFonts w:cstheme="minorHAnsi"/>
                <w:sz w:val="20"/>
                <w:szCs w:val="20"/>
              </w:rPr>
            </w:pPr>
            <w:r w:rsidRPr="00F359FD">
              <w:rPr>
                <w:rFonts w:cstheme="minorHAnsi"/>
                <w:sz w:val="20"/>
                <w:szCs w:val="20"/>
              </w:rPr>
              <w:t>School food policies and rules</w:t>
            </w:r>
          </w:p>
        </w:tc>
        <w:tc>
          <w:tcPr>
            <w:tcW w:w="0" w:type="auto"/>
            <w:hideMark/>
          </w:tcPr>
          <w:p w14:paraId="67C9A2AE" w14:textId="77777777" w:rsidR="004B2553" w:rsidRPr="00F359FD" w:rsidRDefault="004B2553" w:rsidP="004B2553">
            <w:pPr>
              <w:rPr>
                <w:rFonts w:cstheme="minorHAnsi"/>
                <w:sz w:val="20"/>
                <w:szCs w:val="20"/>
              </w:rPr>
            </w:pPr>
            <w:r w:rsidRPr="00F359FD">
              <w:rPr>
                <w:rFonts w:cstheme="minorHAnsi"/>
                <w:sz w:val="20"/>
                <w:szCs w:val="20"/>
              </w:rPr>
              <w:t>Dedicated policies and rules in schools designed to encourage healthy eating and restrict consumption of unhealthy foods</w:t>
            </w:r>
          </w:p>
        </w:tc>
        <w:tc>
          <w:tcPr>
            <w:tcW w:w="0" w:type="auto"/>
            <w:hideMark/>
          </w:tcPr>
          <w:p w14:paraId="3D72D690" w14:textId="6F1A5500" w:rsidR="004B2553" w:rsidRPr="00F359FD" w:rsidRDefault="004B2553" w:rsidP="004B2553">
            <w:pPr>
              <w:rPr>
                <w:rFonts w:cstheme="minorHAnsi"/>
                <w:sz w:val="20"/>
                <w:szCs w:val="20"/>
              </w:rPr>
            </w:pPr>
            <w:r w:rsidRPr="00F359FD">
              <w:rPr>
                <w:rFonts w:cstheme="minorHAnsi"/>
                <w:sz w:val="20"/>
                <w:szCs w:val="20"/>
              </w:rPr>
              <w:t xml:space="preserve">Government (Department for Education), Osted, school leader organisations, </w:t>
            </w:r>
            <w:r w:rsidR="00C34B76" w:rsidRPr="00F359FD">
              <w:rPr>
                <w:rFonts w:cstheme="minorHAnsi"/>
                <w:sz w:val="20"/>
                <w:szCs w:val="20"/>
              </w:rPr>
              <w:t>Local Authorities</w:t>
            </w:r>
          </w:p>
        </w:tc>
      </w:tr>
      <w:tr w:rsidR="004B2553" w:rsidRPr="00F359FD" w14:paraId="394B6890" w14:textId="77777777" w:rsidTr="00F359FD">
        <w:trPr>
          <w:trHeight w:val="227"/>
        </w:trPr>
        <w:tc>
          <w:tcPr>
            <w:tcW w:w="0" w:type="auto"/>
            <w:hideMark/>
          </w:tcPr>
          <w:p w14:paraId="408A0E73" w14:textId="7F3F5BC2" w:rsidR="004B2553" w:rsidRPr="00F359FD" w:rsidRDefault="004B2553" w:rsidP="004B2553">
            <w:pPr>
              <w:rPr>
                <w:rFonts w:cstheme="minorHAnsi"/>
                <w:sz w:val="20"/>
                <w:szCs w:val="20"/>
              </w:rPr>
            </w:pPr>
            <w:r w:rsidRPr="00F359FD">
              <w:rPr>
                <w:rFonts w:cstheme="minorHAnsi"/>
                <w:sz w:val="20"/>
                <w:szCs w:val="20"/>
              </w:rPr>
              <w:t>6</w:t>
            </w:r>
            <w:r w:rsidR="00F359FD" w:rsidRPr="00F359FD">
              <w:rPr>
                <w:rFonts w:cstheme="minorHAnsi"/>
                <w:sz w:val="20"/>
                <w:szCs w:val="20"/>
              </w:rPr>
              <w:t>b</w:t>
            </w:r>
          </w:p>
        </w:tc>
        <w:tc>
          <w:tcPr>
            <w:tcW w:w="0" w:type="auto"/>
            <w:hideMark/>
          </w:tcPr>
          <w:p w14:paraId="0B5920D5" w14:textId="77777777" w:rsidR="004B2553" w:rsidRPr="00F359FD" w:rsidRDefault="004B2553" w:rsidP="004B2553">
            <w:pPr>
              <w:rPr>
                <w:rFonts w:cstheme="minorHAnsi"/>
                <w:sz w:val="20"/>
                <w:szCs w:val="20"/>
              </w:rPr>
            </w:pPr>
            <w:r w:rsidRPr="00F359FD">
              <w:rPr>
                <w:rFonts w:cstheme="minorHAnsi"/>
                <w:sz w:val="20"/>
                <w:szCs w:val="20"/>
              </w:rPr>
              <w:t>Monitoring of school food standards compliance</w:t>
            </w:r>
          </w:p>
        </w:tc>
        <w:tc>
          <w:tcPr>
            <w:tcW w:w="0" w:type="auto"/>
            <w:hideMark/>
          </w:tcPr>
          <w:p w14:paraId="754D30B1" w14:textId="77777777" w:rsidR="004B2553" w:rsidRPr="00F359FD" w:rsidRDefault="004B2553" w:rsidP="004B2553">
            <w:pPr>
              <w:rPr>
                <w:rFonts w:cstheme="minorHAnsi"/>
                <w:sz w:val="20"/>
                <w:szCs w:val="20"/>
              </w:rPr>
            </w:pPr>
            <w:r w:rsidRPr="00F359FD">
              <w:rPr>
                <w:rFonts w:cstheme="minorHAnsi"/>
                <w:sz w:val="20"/>
                <w:szCs w:val="20"/>
              </w:rPr>
              <w:t>Local and/or national systems for monitoring compliance with the school food standards, driving continuous improvement across all schools</w:t>
            </w:r>
          </w:p>
        </w:tc>
        <w:tc>
          <w:tcPr>
            <w:tcW w:w="0" w:type="auto"/>
            <w:hideMark/>
          </w:tcPr>
          <w:p w14:paraId="2D51E1AD" w14:textId="77777777" w:rsidR="004B2553" w:rsidRPr="00F359FD" w:rsidRDefault="004B2553" w:rsidP="004B2553">
            <w:pPr>
              <w:rPr>
                <w:rFonts w:cstheme="minorHAnsi"/>
                <w:sz w:val="20"/>
                <w:szCs w:val="20"/>
              </w:rPr>
            </w:pPr>
            <w:r w:rsidRPr="00F359FD">
              <w:rPr>
                <w:rFonts w:cstheme="minorHAnsi"/>
                <w:sz w:val="20"/>
                <w:szCs w:val="20"/>
              </w:rPr>
              <w:t>Government (Department for Education, Food Standards Agency), Schools and caterers</w:t>
            </w:r>
          </w:p>
        </w:tc>
      </w:tr>
      <w:tr w:rsidR="004B2553" w:rsidRPr="00F359FD" w14:paraId="2DFF82D0" w14:textId="77777777" w:rsidTr="00F359FD">
        <w:trPr>
          <w:trHeight w:val="227"/>
        </w:trPr>
        <w:tc>
          <w:tcPr>
            <w:tcW w:w="0" w:type="auto"/>
            <w:hideMark/>
          </w:tcPr>
          <w:p w14:paraId="1CF7376E" w14:textId="77777777" w:rsidR="004B2553" w:rsidRPr="00F359FD" w:rsidRDefault="004B2553" w:rsidP="004B2553">
            <w:pPr>
              <w:rPr>
                <w:rFonts w:cstheme="minorHAnsi"/>
                <w:sz w:val="20"/>
                <w:szCs w:val="20"/>
              </w:rPr>
            </w:pPr>
            <w:r w:rsidRPr="00F359FD">
              <w:rPr>
                <w:rFonts w:cstheme="minorHAnsi"/>
                <w:sz w:val="20"/>
                <w:szCs w:val="20"/>
              </w:rPr>
              <w:t>8</w:t>
            </w:r>
          </w:p>
        </w:tc>
        <w:tc>
          <w:tcPr>
            <w:tcW w:w="0" w:type="auto"/>
            <w:hideMark/>
          </w:tcPr>
          <w:p w14:paraId="531625A4" w14:textId="77777777" w:rsidR="004B2553" w:rsidRPr="00F359FD" w:rsidRDefault="004B2553" w:rsidP="004B2553">
            <w:pPr>
              <w:rPr>
                <w:rFonts w:cstheme="minorHAnsi"/>
                <w:sz w:val="20"/>
                <w:szCs w:val="20"/>
              </w:rPr>
            </w:pPr>
            <w:r w:rsidRPr="00F359FD">
              <w:rPr>
                <w:rFonts w:cstheme="minorHAnsi"/>
                <w:sz w:val="20"/>
                <w:szCs w:val="20"/>
              </w:rPr>
              <w:t>Catering staff investment, training and skills</w:t>
            </w:r>
          </w:p>
        </w:tc>
        <w:tc>
          <w:tcPr>
            <w:tcW w:w="0" w:type="auto"/>
            <w:hideMark/>
          </w:tcPr>
          <w:p w14:paraId="13AEE4A4" w14:textId="77777777" w:rsidR="004B2553" w:rsidRPr="00F359FD" w:rsidRDefault="004B2553" w:rsidP="004B2553">
            <w:pPr>
              <w:rPr>
                <w:rFonts w:cstheme="minorHAnsi"/>
                <w:sz w:val="20"/>
                <w:szCs w:val="20"/>
              </w:rPr>
            </w:pPr>
            <w:r w:rsidRPr="00F359FD">
              <w:rPr>
                <w:rFonts w:cstheme="minorHAnsi"/>
                <w:sz w:val="20"/>
                <w:szCs w:val="20"/>
              </w:rPr>
              <w:t>Investment in catering staff and their training; recognition of school catering as a career to enable better recruitment and retention of staff and provision of high-quality school food</w:t>
            </w:r>
          </w:p>
        </w:tc>
        <w:tc>
          <w:tcPr>
            <w:tcW w:w="0" w:type="auto"/>
            <w:hideMark/>
          </w:tcPr>
          <w:p w14:paraId="378615CF" w14:textId="77777777" w:rsidR="004B2553" w:rsidRPr="00F359FD" w:rsidRDefault="004B2553" w:rsidP="004B2553">
            <w:pPr>
              <w:rPr>
                <w:rFonts w:cstheme="minorHAnsi"/>
                <w:sz w:val="20"/>
                <w:szCs w:val="20"/>
              </w:rPr>
            </w:pPr>
            <w:r w:rsidRPr="00F359FD">
              <w:rPr>
                <w:rFonts w:cstheme="minorHAnsi"/>
                <w:sz w:val="20"/>
                <w:szCs w:val="20"/>
              </w:rPr>
              <w:t>Caterers, professional workforce standards</w:t>
            </w:r>
          </w:p>
        </w:tc>
      </w:tr>
      <w:tr w:rsidR="004B2553" w:rsidRPr="00F359FD" w14:paraId="1C8081CE" w14:textId="77777777" w:rsidTr="00F359FD">
        <w:trPr>
          <w:trHeight w:val="227"/>
        </w:trPr>
        <w:tc>
          <w:tcPr>
            <w:tcW w:w="0" w:type="auto"/>
            <w:hideMark/>
          </w:tcPr>
          <w:p w14:paraId="3E4A2C85" w14:textId="77777777" w:rsidR="004B2553" w:rsidRPr="00F359FD" w:rsidRDefault="004B2553" w:rsidP="004B2553">
            <w:pPr>
              <w:rPr>
                <w:rFonts w:cstheme="minorHAnsi"/>
                <w:sz w:val="20"/>
                <w:szCs w:val="20"/>
              </w:rPr>
            </w:pPr>
            <w:r w:rsidRPr="00F359FD">
              <w:rPr>
                <w:rFonts w:cstheme="minorHAnsi"/>
                <w:sz w:val="20"/>
                <w:szCs w:val="20"/>
              </w:rPr>
              <w:t>9</w:t>
            </w:r>
          </w:p>
        </w:tc>
        <w:tc>
          <w:tcPr>
            <w:tcW w:w="0" w:type="auto"/>
            <w:hideMark/>
          </w:tcPr>
          <w:p w14:paraId="3E9AC4AE" w14:textId="77777777" w:rsidR="004B2553" w:rsidRPr="00F359FD" w:rsidRDefault="004B2553" w:rsidP="004B2553">
            <w:pPr>
              <w:rPr>
                <w:rFonts w:cstheme="minorHAnsi"/>
                <w:sz w:val="20"/>
                <w:szCs w:val="20"/>
              </w:rPr>
            </w:pPr>
            <w:r w:rsidRPr="00F359FD">
              <w:rPr>
                <w:rFonts w:cstheme="minorHAnsi"/>
                <w:sz w:val="20"/>
                <w:szCs w:val="20"/>
              </w:rPr>
              <w:t>Address the wider food environment</w:t>
            </w:r>
          </w:p>
        </w:tc>
        <w:tc>
          <w:tcPr>
            <w:tcW w:w="0" w:type="auto"/>
            <w:hideMark/>
          </w:tcPr>
          <w:p w14:paraId="5278234C" w14:textId="77777777" w:rsidR="004B2553" w:rsidRPr="00F359FD" w:rsidRDefault="004B2553" w:rsidP="004B2553">
            <w:pPr>
              <w:rPr>
                <w:rFonts w:cstheme="minorHAnsi"/>
                <w:sz w:val="20"/>
                <w:szCs w:val="20"/>
              </w:rPr>
            </w:pPr>
            <w:r w:rsidRPr="00F359FD">
              <w:rPr>
                <w:rFonts w:cstheme="minorHAnsi"/>
                <w:sz w:val="20"/>
                <w:szCs w:val="20"/>
              </w:rPr>
              <w:t>Local Authorities/ government / communities to address the local food environment surrounding schools and the wider food system</w:t>
            </w:r>
          </w:p>
        </w:tc>
        <w:tc>
          <w:tcPr>
            <w:tcW w:w="0" w:type="auto"/>
            <w:hideMark/>
          </w:tcPr>
          <w:p w14:paraId="65EEFD83" w14:textId="72F0C86F" w:rsidR="004B2553" w:rsidRPr="00F359FD" w:rsidRDefault="004B2553" w:rsidP="004B2553">
            <w:pPr>
              <w:rPr>
                <w:rFonts w:cstheme="minorHAnsi"/>
                <w:sz w:val="20"/>
                <w:szCs w:val="20"/>
              </w:rPr>
            </w:pPr>
            <w:r w:rsidRPr="00F359FD">
              <w:rPr>
                <w:rFonts w:cstheme="minorHAnsi"/>
                <w:sz w:val="20"/>
                <w:szCs w:val="20"/>
              </w:rPr>
              <w:t xml:space="preserve">Government, food companies, </w:t>
            </w:r>
            <w:r w:rsidR="00C34B76" w:rsidRPr="00F359FD">
              <w:rPr>
                <w:rFonts w:cstheme="minorHAnsi"/>
                <w:sz w:val="20"/>
                <w:szCs w:val="20"/>
              </w:rPr>
              <w:t>Local Authorities</w:t>
            </w:r>
            <w:r w:rsidRPr="00F359FD">
              <w:rPr>
                <w:rFonts w:cstheme="minorHAnsi"/>
                <w:sz w:val="20"/>
                <w:szCs w:val="20"/>
              </w:rPr>
              <w:t>, third sector, NHS</w:t>
            </w:r>
          </w:p>
        </w:tc>
      </w:tr>
      <w:tr w:rsidR="004B2553" w:rsidRPr="00F359FD" w14:paraId="17542A2B" w14:textId="77777777" w:rsidTr="00F359FD">
        <w:trPr>
          <w:trHeight w:val="227"/>
        </w:trPr>
        <w:tc>
          <w:tcPr>
            <w:tcW w:w="0" w:type="auto"/>
            <w:hideMark/>
          </w:tcPr>
          <w:p w14:paraId="09006EF1" w14:textId="77777777" w:rsidR="004B2553" w:rsidRPr="00F359FD" w:rsidRDefault="004B2553" w:rsidP="004B2553">
            <w:pPr>
              <w:rPr>
                <w:rFonts w:cstheme="minorHAnsi"/>
                <w:sz w:val="20"/>
                <w:szCs w:val="20"/>
              </w:rPr>
            </w:pPr>
            <w:r w:rsidRPr="00F359FD">
              <w:rPr>
                <w:rFonts w:cstheme="minorHAnsi"/>
                <w:sz w:val="20"/>
                <w:szCs w:val="20"/>
              </w:rPr>
              <w:t>10</w:t>
            </w:r>
          </w:p>
        </w:tc>
        <w:tc>
          <w:tcPr>
            <w:tcW w:w="0" w:type="auto"/>
            <w:hideMark/>
          </w:tcPr>
          <w:p w14:paraId="70ACC261" w14:textId="77777777" w:rsidR="004B2553" w:rsidRPr="00F359FD" w:rsidRDefault="004B2553" w:rsidP="004B2553">
            <w:pPr>
              <w:rPr>
                <w:rFonts w:cstheme="minorHAnsi"/>
                <w:sz w:val="20"/>
                <w:szCs w:val="20"/>
              </w:rPr>
            </w:pPr>
            <w:r w:rsidRPr="00F359FD">
              <w:rPr>
                <w:rFonts w:cstheme="minorHAnsi"/>
                <w:sz w:val="20"/>
                <w:szCs w:val="20"/>
              </w:rPr>
              <w:t>Changing food service arrangements to promote healthy food uptake</w:t>
            </w:r>
          </w:p>
        </w:tc>
        <w:tc>
          <w:tcPr>
            <w:tcW w:w="0" w:type="auto"/>
            <w:hideMark/>
          </w:tcPr>
          <w:p w14:paraId="2EA9F13C" w14:textId="77777777" w:rsidR="004B2553" w:rsidRPr="00F359FD" w:rsidRDefault="004B2553" w:rsidP="004B2553">
            <w:pPr>
              <w:rPr>
                <w:rFonts w:cstheme="minorHAnsi"/>
                <w:sz w:val="20"/>
                <w:szCs w:val="20"/>
              </w:rPr>
            </w:pPr>
            <w:r w:rsidRPr="00F359FD">
              <w:rPr>
                <w:rFonts w:cstheme="minorHAnsi"/>
                <w:sz w:val="20"/>
                <w:szCs w:val="20"/>
              </w:rPr>
              <w:t>Design food service arrangements to minimise queuing, allow flexible payment and dining, and incorporate attractive and varied outlet types which prompt healthy and nutritious choices</w:t>
            </w:r>
          </w:p>
        </w:tc>
        <w:tc>
          <w:tcPr>
            <w:tcW w:w="0" w:type="auto"/>
            <w:hideMark/>
          </w:tcPr>
          <w:p w14:paraId="48985726" w14:textId="77777777" w:rsidR="004B2553" w:rsidRPr="00F359FD" w:rsidRDefault="004B2553" w:rsidP="004B2553">
            <w:pPr>
              <w:rPr>
                <w:rFonts w:cstheme="minorHAnsi"/>
                <w:sz w:val="20"/>
                <w:szCs w:val="20"/>
              </w:rPr>
            </w:pPr>
            <w:r w:rsidRPr="00F359FD">
              <w:rPr>
                <w:rFonts w:cstheme="minorHAnsi"/>
                <w:sz w:val="20"/>
                <w:szCs w:val="20"/>
              </w:rPr>
              <w:t>Caterers, schools</w:t>
            </w:r>
          </w:p>
        </w:tc>
      </w:tr>
    </w:tbl>
    <w:p w14:paraId="0C76AA0B" w14:textId="77777777" w:rsidR="002F4172" w:rsidRDefault="002F4172" w:rsidP="004B2553">
      <w:pPr>
        <w:rPr>
          <w:rFonts w:cstheme="minorHAnsi"/>
        </w:rPr>
      </w:pPr>
    </w:p>
    <w:p w14:paraId="12E2738A" w14:textId="606B3900" w:rsidR="004B2553" w:rsidRPr="000F404F" w:rsidRDefault="002F4172" w:rsidP="004B2553">
      <w:pPr>
        <w:rPr>
          <w:rFonts w:cstheme="minorHAnsi"/>
        </w:rPr>
      </w:pPr>
      <w:r w:rsidRPr="002F4172">
        <w:rPr>
          <w:rFonts w:cstheme="minorHAnsi"/>
        </w:rPr>
        <w:t>Although not within the top 10 priority list, actions relating to food education, and improved food spaces and experiences were also perceived as important action areas.</w:t>
      </w:r>
    </w:p>
    <w:p w14:paraId="1477264A" w14:textId="77777777" w:rsidR="004B2553" w:rsidRPr="000F404F" w:rsidRDefault="004B2553" w:rsidP="004B2553">
      <w:pPr>
        <w:rPr>
          <w:rFonts w:cstheme="minorHAnsi"/>
          <w:b/>
          <w:bCs/>
        </w:rPr>
      </w:pPr>
      <w:r w:rsidRPr="000F404F">
        <w:rPr>
          <w:rFonts w:cstheme="minorHAnsi"/>
          <w:b/>
          <w:bCs/>
        </w:rPr>
        <w:t>Conclusions</w:t>
      </w:r>
    </w:p>
    <w:p w14:paraId="3A049E5A" w14:textId="6D0EF24A" w:rsidR="004B2553" w:rsidRPr="000F404F" w:rsidRDefault="004B2553" w:rsidP="004B2553">
      <w:pPr>
        <w:rPr>
          <w:rFonts w:cstheme="minorHAnsi"/>
        </w:rPr>
      </w:pPr>
      <w:r w:rsidRPr="000F404F">
        <w:rPr>
          <w:rFonts w:cstheme="minorHAnsi"/>
        </w:rPr>
        <w:t xml:space="preserve">Through this research, we have identified priority areas for improving secondary school food, incorporating the perspectives of key school food stakeholder groups. It was recognised that the two </w:t>
      </w:r>
      <w:r w:rsidR="00C30EA2">
        <w:rPr>
          <w:rFonts w:cstheme="minorHAnsi"/>
        </w:rPr>
        <w:t xml:space="preserve">highest </w:t>
      </w:r>
      <w:r w:rsidRPr="000F404F">
        <w:rPr>
          <w:rFonts w:cstheme="minorHAnsi"/>
        </w:rPr>
        <w:t>priorities of reviewing and increasing funding for school food provision, and national joined-up leadership on school food, will be challenging to implement and that strong political impetus is needed to</w:t>
      </w:r>
      <w:r w:rsidR="0060753E">
        <w:rPr>
          <w:rFonts w:cstheme="minorHAnsi"/>
        </w:rPr>
        <w:t xml:space="preserve"> </w:t>
      </w:r>
      <w:r w:rsidR="0077478A">
        <w:rPr>
          <w:rFonts w:cstheme="minorHAnsi"/>
        </w:rPr>
        <w:t>take action in these areas</w:t>
      </w:r>
      <w:r w:rsidR="0060753E">
        <w:rPr>
          <w:rFonts w:cstheme="minorHAnsi"/>
        </w:rPr>
        <w:t xml:space="preserve">. </w:t>
      </w:r>
    </w:p>
    <w:p w14:paraId="5E3BC8BF" w14:textId="77777777" w:rsidR="004B2553" w:rsidRPr="000F404F" w:rsidRDefault="004B2553" w:rsidP="004B2553">
      <w:pPr>
        <w:rPr>
          <w:rFonts w:cstheme="minorHAnsi"/>
          <w:b/>
          <w:bCs/>
        </w:rPr>
      </w:pPr>
      <w:r w:rsidRPr="000F404F">
        <w:rPr>
          <w:rFonts w:cstheme="minorHAnsi"/>
          <w:b/>
          <w:bCs/>
        </w:rPr>
        <w:t>Dissemination and impact</w:t>
      </w:r>
    </w:p>
    <w:p w14:paraId="243BF3A5" w14:textId="4B3ED900" w:rsidR="0060753E" w:rsidRPr="008B6867" w:rsidRDefault="004B2553" w:rsidP="0060753E">
      <w:r w:rsidRPr="000F404F">
        <w:rPr>
          <w:rFonts w:cstheme="minorHAnsi"/>
        </w:rPr>
        <w:t xml:space="preserve">We plan to engage with policy makers, key </w:t>
      </w:r>
      <w:r w:rsidR="0060753E">
        <w:t xml:space="preserve">stakeholder </w:t>
      </w:r>
      <w:r w:rsidRPr="000F404F">
        <w:rPr>
          <w:rFonts w:cstheme="minorHAnsi"/>
        </w:rPr>
        <w:t xml:space="preserve">groups and organisations, the public and academics through presentations, visual outputs, briefing and academic papers, and a knowledge exchange event. </w:t>
      </w:r>
      <w:r w:rsidR="0060753E">
        <w:t>We anticipate that</w:t>
      </w:r>
      <w:r w:rsidR="0077478A">
        <w:t>, if taken forward</w:t>
      </w:r>
      <w:r w:rsidR="0060753E">
        <w:t xml:space="preserve"> by policy makers and wider school food stakeholders, </w:t>
      </w:r>
      <w:r w:rsidR="0077478A">
        <w:t xml:space="preserve">our findings will </w:t>
      </w:r>
      <w:r w:rsidR="0060753E">
        <w:t>lead to improved secondary school food and adolescent nutrition.</w:t>
      </w:r>
    </w:p>
    <w:p w14:paraId="3A013735" w14:textId="2AFECEDE" w:rsidR="00CF2B19" w:rsidRPr="000F404F" w:rsidRDefault="00CF2B19">
      <w:pPr>
        <w:rPr>
          <w:rFonts w:cstheme="minorHAnsi"/>
        </w:rPr>
      </w:pPr>
    </w:p>
    <w:p w14:paraId="5BAFB096" w14:textId="77777777" w:rsidR="00CF2B19" w:rsidRPr="000F404F" w:rsidRDefault="00CF2B19">
      <w:pPr>
        <w:rPr>
          <w:rFonts w:cstheme="minorHAnsi"/>
        </w:rPr>
      </w:pPr>
    </w:p>
    <w:p w14:paraId="7E165D81" w14:textId="77777777" w:rsidR="00CF2B19" w:rsidRPr="000F404F" w:rsidRDefault="00CF2B19">
      <w:pPr>
        <w:rPr>
          <w:rFonts w:cstheme="minorHAnsi"/>
        </w:rPr>
      </w:pPr>
    </w:p>
    <w:p w14:paraId="3B0E1719" w14:textId="77777777" w:rsidR="00CF2B19" w:rsidRPr="000F404F" w:rsidRDefault="00CF2B19">
      <w:pPr>
        <w:rPr>
          <w:rFonts w:cstheme="minorHAnsi"/>
        </w:rPr>
      </w:pPr>
    </w:p>
    <w:p w14:paraId="2698EFE0" w14:textId="77777777" w:rsidR="009632D5" w:rsidRPr="000F404F" w:rsidRDefault="009632D5">
      <w:pPr>
        <w:rPr>
          <w:rFonts w:cstheme="minorHAnsi"/>
        </w:rPr>
      </w:pPr>
      <w:r w:rsidRPr="000F404F">
        <w:rPr>
          <w:rFonts w:cstheme="minorHAnsi"/>
        </w:rPr>
        <w:br w:type="page"/>
      </w:r>
    </w:p>
    <w:p w14:paraId="663AF713" w14:textId="19EEE39F" w:rsidR="005C75E5" w:rsidRPr="000F404F" w:rsidRDefault="00CF2B19" w:rsidP="003B69A8">
      <w:pPr>
        <w:pStyle w:val="Heading1"/>
      </w:pPr>
      <w:bookmarkStart w:id="8" w:name="_Toc159590583"/>
      <w:r w:rsidRPr="000F404F">
        <w:lastRenderedPageBreak/>
        <w:t>Introduction / background</w:t>
      </w:r>
      <w:bookmarkEnd w:id="8"/>
    </w:p>
    <w:p w14:paraId="7F257442" w14:textId="2474D41F" w:rsidR="00467237" w:rsidRPr="000F404F" w:rsidRDefault="00467237" w:rsidP="003B69A8">
      <w:pPr>
        <w:rPr>
          <w:rFonts w:cstheme="minorHAnsi"/>
        </w:rPr>
      </w:pPr>
      <w:r w:rsidRPr="000F404F">
        <w:rPr>
          <w:rFonts w:cstheme="minorHAnsi"/>
        </w:rPr>
        <w:t xml:space="preserve">School food standards (SFS) aim to ensure that the food and drink provided to pupils whilst at school </w:t>
      </w:r>
      <w:r w:rsidR="00DC04C4" w:rsidRPr="000F404F">
        <w:rPr>
          <w:rFonts w:cstheme="minorHAnsi"/>
        </w:rPr>
        <w:t>is</w:t>
      </w:r>
      <w:r w:rsidRPr="000F404F">
        <w:rPr>
          <w:rFonts w:cstheme="minorHAnsi"/>
        </w:rPr>
        <w:t xml:space="preserve"> balanced and </w:t>
      </w:r>
      <w:r w:rsidR="00DC04C4" w:rsidRPr="000F404F">
        <w:rPr>
          <w:rFonts w:cstheme="minorHAnsi"/>
        </w:rPr>
        <w:t>nutritious</w:t>
      </w:r>
      <w:r w:rsidR="005C1C4B">
        <w:rPr>
          <w:rFonts w:cstheme="minorHAnsi"/>
        </w:rPr>
        <w:t>,</w:t>
      </w:r>
      <w:r w:rsidR="00DC04C4" w:rsidRPr="000F404F">
        <w:rPr>
          <w:rFonts w:cstheme="minorHAnsi"/>
        </w:rPr>
        <w:t xml:space="preserve"> and </w:t>
      </w:r>
      <w:r w:rsidRPr="000F404F">
        <w:rPr>
          <w:rFonts w:cstheme="minorHAnsi"/>
        </w:rPr>
        <w:t>contribut</w:t>
      </w:r>
      <w:r w:rsidR="00DC04C4" w:rsidRPr="000F404F">
        <w:rPr>
          <w:rFonts w:cstheme="minorHAnsi"/>
        </w:rPr>
        <w:t>es</w:t>
      </w:r>
      <w:r w:rsidRPr="000F404F">
        <w:rPr>
          <w:rFonts w:cstheme="minorHAnsi"/>
        </w:rPr>
        <w:t xml:space="preserve"> to improved </w:t>
      </w:r>
      <w:r w:rsidR="00F44870" w:rsidRPr="000F404F">
        <w:rPr>
          <w:rFonts w:cstheme="minorHAnsi"/>
        </w:rPr>
        <w:t xml:space="preserve">overall </w:t>
      </w:r>
      <w:r w:rsidRPr="000F404F">
        <w:rPr>
          <w:rFonts w:cstheme="minorHAnsi"/>
        </w:rPr>
        <w:t xml:space="preserve">dietary intakes </w:t>
      </w:r>
      <w:r w:rsidR="00F44870" w:rsidRPr="000F404F">
        <w:rPr>
          <w:rFonts w:cstheme="minorHAnsi"/>
        </w:rPr>
        <w:t xml:space="preserve">in school-aged children </w:t>
      </w:r>
      <w:r w:rsidR="00E6556A" w:rsidRPr="000F404F">
        <w:rPr>
          <w:rFonts w:cstheme="minorHAnsi"/>
        </w:rPr>
        <w:fldChar w:fldCharType="begin"/>
      </w:r>
      <w:r w:rsidR="00F44870" w:rsidRPr="000F404F">
        <w:rPr>
          <w:rFonts w:cstheme="minorHAnsi"/>
        </w:rPr>
        <w:instrText xml:space="preserve"> ADDIN EN.CITE &lt;EndNote&gt;&lt;Cite&gt;&lt;Author&gt;The School Food Plan&lt;/Author&gt;&lt;Year&gt;2019&lt;/Year&gt;&lt;RecNum&gt;25&lt;/RecNum&gt;&lt;DisplayText&gt;(1)&lt;/DisplayText&gt;&lt;record&gt;&lt;rec-number&gt;25&lt;/rec-number&gt;&lt;foreign-keys&gt;&lt;key app="EN" db-id="wadwvs9psf5zd8ep90v5t00r9fz5pzpw5t2z" timestamp="1559748327"&gt;25&lt;/key&gt;&lt;/foreign-keys&gt;&lt;ref-type name="Web Page"&gt;12&lt;/ref-type&gt;&lt;contributors&gt;&lt;authors&gt;&lt;author&gt;The School Food Plan,&lt;/author&gt;&lt;/authors&gt;&lt;/contributors&gt;&lt;titles&gt;&lt;title&gt;The Independent School Food Plan&lt;/title&gt;&lt;/titles&gt;&lt;number&gt;5th June 2019&lt;/number&gt;&lt;dates&gt;&lt;year&gt;2019&lt;/year&gt;&lt;/dates&gt;&lt;urls&gt;&lt;related-urls&gt;&lt;url&gt;http://www.schoolfoodplan.com/&lt;/url&gt;&lt;/related-urls&gt;&lt;/urls&gt;&lt;/record&gt;&lt;/Cite&gt;&lt;/EndNote&gt;</w:instrText>
      </w:r>
      <w:r w:rsidR="00E6556A" w:rsidRPr="000F404F">
        <w:rPr>
          <w:rFonts w:cstheme="minorHAnsi"/>
        </w:rPr>
        <w:fldChar w:fldCharType="separate"/>
      </w:r>
      <w:r w:rsidR="00F44870" w:rsidRPr="000F404F">
        <w:rPr>
          <w:rFonts w:cstheme="minorHAnsi"/>
        </w:rPr>
        <w:t>(1)</w:t>
      </w:r>
      <w:r w:rsidR="00E6556A" w:rsidRPr="000F404F">
        <w:rPr>
          <w:rFonts w:cstheme="minorHAnsi"/>
        </w:rPr>
        <w:fldChar w:fldCharType="end"/>
      </w:r>
      <w:r w:rsidRPr="000F404F">
        <w:rPr>
          <w:rFonts w:cstheme="minorHAnsi"/>
        </w:rPr>
        <w:t xml:space="preserve">. </w:t>
      </w:r>
      <w:r w:rsidR="0010416F" w:rsidRPr="000F404F">
        <w:rPr>
          <w:rFonts w:cstheme="minorHAnsi"/>
        </w:rPr>
        <w:t>In England in 2015, new national SFS legislation (which applies to state</w:t>
      </w:r>
      <w:r w:rsidR="00CC6363">
        <w:rPr>
          <w:rFonts w:cstheme="minorHAnsi"/>
        </w:rPr>
        <w:t>-funded</w:t>
      </w:r>
      <w:r w:rsidR="0010416F" w:rsidRPr="000F404F">
        <w:rPr>
          <w:rFonts w:cstheme="minorHAnsi"/>
        </w:rPr>
        <w:t xml:space="preserve"> schools) was introduced following a </w:t>
      </w:r>
      <w:r w:rsidR="00843BFC" w:rsidRPr="000F404F">
        <w:rPr>
          <w:rFonts w:cstheme="minorHAnsi"/>
        </w:rPr>
        <w:t>review by</w:t>
      </w:r>
      <w:r w:rsidR="00E6556A" w:rsidRPr="000F404F">
        <w:rPr>
          <w:rFonts w:cstheme="minorHAnsi"/>
        </w:rPr>
        <w:t xml:space="preserve"> </w:t>
      </w:r>
      <w:r w:rsidR="0010416F" w:rsidRPr="000F404F">
        <w:rPr>
          <w:rFonts w:cstheme="minorHAnsi"/>
        </w:rPr>
        <w:t xml:space="preserve">the Department for Education (DfE) of the original SFS legislation that was introduced in </w:t>
      </w:r>
      <w:r w:rsidR="00DF1B45" w:rsidRPr="000F404F">
        <w:rPr>
          <w:rFonts w:cstheme="minorHAnsi"/>
        </w:rPr>
        <w:t>200</w:t>
      </w:r>
      <w:r w:rsidR="00DF1B45">
        <w:rPr>
          <w:rFonts w:cstheme="minorHAnsi"/>
        </w:rPr>
        <w:t>6</w:t>
      </w:r>
      <w:r w:rsidR="00DF1B45" w:rsidRPr="000F404F">
        <w:rPr>
          <w:rFonts w:cstheme="minorHAnsi"/>
        </w:rPr>
        <w:t xml:space="preserve"> </w:t>
      </w:r>
      <w:r w:rsidR="00E6556A" w:rsidRPr="000F404F">
        <w:rPr>
          <w:rFonts w:cstheme="minorHAnsi"/>
          <w:bCs/>
        </w:rPr>
        <w:fldChar w:fldCharType="begin"/>
      </w:r>
      <w:r w:rsidR="00F44870" w:rsidRPr="000F404F">
        <w:rPr>
          <w:rFonts w:cstheme="minorHAnsi"/>
          <w:bCs/>
        </w:rPr>
        <w:instrText xml:space="preserve"> ADDIN EN.CITE &lt;EndNote&gt;&lt;Cite&gt;&lt;Author&gt;Hope&lt;/Author&gt;&lt;Year&gt;2006&lt;/Year&gt;&lt;RecNum&gt;1551&lt;/RecNum&gt;&lt;DisplayText&gt;(2)&lt;/DisplayText&gt;&lt;record&gt;&lt;rec-number&gt;1551&lt;/rec-number&gt;&lt;foreign-keys&gt;&lt;key app="EN" db-id="szpap5es2ptvs6edd075awfzvet2as95s20v" timestamp="1650989053"&gt;1551&lt;/key&gt;&lt;/foreign-keys&gt;&lt;ref-type name="Report"&gt;27&lt;/ref-type&gt;&lt;contributors&gt;&lt;authors&gt;&lt;author&gt;Hope, P&lt;/author&gt;&lt;/authors&gt;&lt;/contributors&gt;&lt;titles&gt;&lt;title&gt;Statutory Instrument 2006 No. 2381 The Education (Nutritional Standards for School Lunches) (England) Regulations&lt;/title&gt;&lt;/titles&gt;&lt;dates&gt;&lt;year&gt;2006&lt;/year&gt;&lt;/dates&gt;&lt;pub-location&gt;London&lt;/pub-location&gt;&lt;urls&gt;&lt;related-urls&gt;&lt;url&gt;https://www.legislation.gov.uk/uksi/2006/2381/contents/made&lt;/url&gt;&lt;/related-urls&gt;&lt;/urls&gt;&lt;access-date&gt;26-04-2022&lt;/access-date&gt;&lt;/record&gt;&lt;/Cite&gt;&lt;/EndNote&gt;</w:instrText>
      </w:r>
      <w:r w:rsidR="00E6556A" w:rsidRPr="000F404F">
        <w:rPr>
          <w:rFonts w:cstheme="minorHAnsi"/>
          <w:bCs/>
        </w:rPr>
        <w:fldChar w:fldCharType="separate"/>
      </w:r>
      <w:r w:rsidR="00F44870" w:rsidRPr="000F404F">
        <w:rPr>
          <w:rFonts w:cstheme="minorHAnsi"/>
          <w:bCs/>
        </w:rPr>
        <w:t>(2)</w:t>
      </w:r>
      <w:r w:rsidR="00E6556A" w:rsidRPr="000F404F">
        <w:rPr>
          <w:rFonts w:cstheme="minorHAnsi"/>
          <w:bCs/>
        </w:rPr>
        <w:fldChar w:fldCharType="end"/>
      </w:r>
      <w:r w:rsidRPr="000F404F">
        <w:rPr>
          <w:rFonts w:cstheme="minorHAnsi"/>
          <w:bCs/>
        </w:rPr>
        <w:t>.</w:t>
      </w:r>
      <w:r w:rsidR="00CC6363">
        <w:rPr>
          <w:rFonts w:cstheme="minorHAnsi"/>
          <w:bCs/>
        </w:rPr>
        <w:t xml:space="preserve"> The SFS</w:t>
      </w:r>
      <w:r w:rsidRPr="000F404F">
        <w:rPr>
          <w:rFonts w:cstheme="minorHAnsi"/>
          <w:bCs/>
        </w:rPr>
        <w:t xml:space="preserve"> </w:t>
      </w:r>
      <w:r w:rsidR="00CC6363" w:rsidRPr="00CC6363">
        <w:rPr>
          <w:rFonts w:cstheme="minorHAnsi"/>
          <w:bCs/>
        </w:rPr>
        <w:t>apply to food</w:t>
      </w:r>
      <w:r w:rsidR="00CC6363">
        <w:rPr>
          <w:rFonts w:cstheme="minorHAnsi"/>
          <w:bCs/>
        </w:rPr>
        <w:t>s</w:t>
      </w:r>
      <w:r w:rsidR="00CC6363" w:rsidRPr="00CC6363">
        <w:rPr>
          <w:rFonts w:cstheme="minorHAnsi"/>
          <w:bCs/>
        </w:rPr>
        <w:t xml:space="preserve"> and drink</w:t>
      </w:r>
      <w:r w:rsidR="00CC6363">
        <w:rPr>
          <w:rFonts w:cstheme="minorHAnsi"/>
          <w:bCs/>
        </w:rPr>
        <w:t>s</w:t>
      </w:r>
      <w:r w:rsidR="00CC6363" w:rsidRPr="00CC6363">
        <w:rPr>
          <w:rFonts w:cstheme="minorHAnsi"/>
          <w:bCs/>
        </w:rPr>
        <w:t xml:space="preserve"> provided to pupils on school premises up to 6pm, including: breakfast clubs, tuck shops, mid-morning break, lunch, vending </w:t>
      </w:r>
      <w:r w:rsidR="003D4376">
        <w:rPr>
          <w:rFonts w:cstheme="minorHAnsi"/>
          <w:bCs/>
        </w:rPr>
        <w:t xml:space="preserve">machines </w:t>
      </w:r>
      <w:r w:rsidR="00CC6363" w:rsidRPr="00CC6363">
        <w:rPr>
          <w:rFonts w:cstheme="minorHAnsi"/>
          <w:bCs/>
        </w:rPr>
        <w:t>and after school clubs</w:t>
      </w:r>
      <w:r w:rsidR="007319B4">
        <w:rPr>
          <w:rFonts w:cstheme="minorHAnsi"/>
          <w:bCs/>
        </w:rPr>
        <w:t xml:space="preserve"> </w:t>
      </w:r>
      <w:r w:rsidR="007319B4">
        <w:rPr>
          <w:rFonts w:cstheme="minorHAnsi"/>
          <w:bCs/>
        </w:rPr>
        <w:fldChar w:fldCharType="begin"/>
      </w:r>
      <w:r w:rsidR="007319B4">
        <w:rPr>
          <w:rFonts w:cstheme="minorHAnsi"/>
          <w:bCs/>
        </w:rPr>
        <w:instrText xml:space="preserve"> ADDIN EN.CITE &lt;EndNote&gt;&lt;Cite&gt;&lt;Author&gt;Legislation.gov.uk&lt;/Author&gt;&lt;Year&gt;2014&lt;/Year&gt;&lt;RecNum&gt;345&lt;/RecNum&gt;&lt;DisplayText&gt;(3)&lt;/DisplayText&gt;&lt;record&gt;&lt;rec-number&gt;345&lt;/rec-number&gt;&lt;foreign-keys&gt;&lt;key app="EN" db-id="wadwvs9psf5zd8ep90v5t00r9fz5pzpw5t2z" timestamp="1713173014"&gt;345&lt;/key&gt;&lt;/foreign-keys&gt;&lt;ref-type name="Web Page"&gt;12&lt;/ref-type&gt;&lt;contributors&gt;&lt;authors&gt;&lt;author&gt;Legislation.gov.uk,&lt;/author&gt;&lt;/authors&gt;&lt;/contributors&gt;&lt;titles&gt;&lt;title&gt;Statutory Instruments 2014 No. 1603 The Requirements for School Food Regulations 2014. &lt;/title&gt;&lt;/titles&gt;&lt;number&gt;15th April 2024&lt;/number&gt;&lt;dates&gt;&lt;year&gt;2014&lt;/year&gt;&lt;/dates&gt;&lt;urls&gt;&lt;related-urls&gt;&lt;url&gt;https://www.legislation.gov.uk/uksi/2014/1603/made/data.pdf&lt;/url&gt;&lt;/related-urls&gt;&lt;/urls&gt;&lt;/record&gt;&lt;/Cite&gt;&lt;/EndNote&gt;</w:instrText>
      </w:r>
      <w:r w:rsidR="007319B4">
        <w:rPr>
          <w:rFonts w:cstheme="minorHAnsi"/>
          <w:bCs/>
        </w:rPr>
        <w:fldChar w:fldCharType="separate"/>
      </w:r>
      <w:r w:rsidR="007319B4">
        <w:rPr>
          <w:rFonts w:cstheme="minorHAnsi"/>
          <w:bCs/>
          <w:noProof/>
        </w:rPr>
        <w:t>(3)</w:t>
      </w:r>
      <w:r w:rsidR="007319B4">
        <w:rPr>
          <w:rFonts w:cstheme="minorHAnsi"/>
          <w:bCs/>
        </w:rPr>
        <w:fldChar w:fldCharType="end"/>
      </w:r>
      <w:r w:rsidR="007319B4">
        <w:rPr>
          <w:rFonts w:cstheme="minorHAnsi"/>
          <w:bCs/>
        </w:rPr>
        <w:t>.</w:t>
      </w:r>
      <w:r w:rsidR="00CC6363">
        <w:rPr>
          <w:rFonts w:cstheme="minorHAnsi"/>
          <w:bCs/>
        </w:rPr>
        <w:t xml:space="preserve"> </w:t>
      </w:r>
      <w:r w:rsidRPr="000F404F">
        <w:rPr>
          <w:rFonts w:cstheme="minorHAnsi"/>
          <w:bCs/>
        </w:rPr>
        <w:t xml:space="preserve">In addition to the national SFS, the </w:t>
      </w:r>
      <w:r w:rsidR="00F44870" w:rsidRPr="000F404F">
        <w:rPr>
          <w:rFonts w:cstheme="minorHAnsi"/>
          <w:bCs/>
        </w:rPr>
        <w:t>School Food Plan (SFP)</w:t>
      </w:r>
      <w:r w:rsidRPr="000F404F">
        <w:rPr>
          <w:rFonts w:cstheme="minorHAnsi"/>
          <w:bCs/>
        </w:rPr>
        <w:t xml:space="preserve"> was launched in 2013, which provides a set of non-statutory recommendations for schools to</w:t>
      </w:r>
      <w:r w:rsidR="00F44870" w:rsidRPr="000F404F">
        <w:rPr>
          <w:rFonts w:cstheme="minorHAnsi"/>
          <w:bCs/>
        </w:rPr>
        <w:t xml:space="preserve"> increase the take-up of school meals and</w:t>
      </w:r>
      <w:r w:rsidRPr="000F404F">
        <w:rPr>
          <w:rFonts w:cstheme="minorHAnsi"/>
          <w:bCs/>
        </w:rPr>
        <w:t xml:space="preserve"> encourage a ‘whole school’ approach to healthy eating</w:t>
      </w:r>
      <w:r w:rsidR="005C1C4B">
        <w:rPr>
          <w:rFonts w:cstheme="minorHAnsi"/>
          <w:bCs/>
        </w:rPr>
        <w:t xml:space="preserve"> </w:t>
      </w:r>
      <w:r w:rsidR="00E6556A" w:rsidRPr="000F404F">
        <w:rPr>
          <w:rFonts w:cstheme="minorHAnsi"/>
          <w:bCs/>
        </w:rPr>
        <w:fldChar w:fldCharType="begin"/>
      </w:r>
      <w:r w:rsidR="00F44870" w:rsidRPr="000F404F">
        <w:rPr>
          <w:rFonts w:cstheme="minorHAnsi"/>
          <w:bCs/>
        </w:rPr>
        <w:instrText xml:space="preserve"> ADDIN EN.CITE &lt;EndNote&gt;&lt;Cite&gt;&lt;Author&gt;The School Food Plan&lt;/Author&gt;&lt;Year&gt;2019&lt;/Year&gt;&lt;RecNum&gt;25&lt;/RecNum&gt;&lt;DisplayText&gt;(1)&lt;/DisplayText&gt;&lt;record&gt;&lt;rec-number&gt;25&lt;/rec-number&gt;&lt;foreign-keys&gt;&lt;key app="EN" db-id="wadwvs9psf5zd8ep90v5t00r9fz5pzpw5t2z" timestamp="1559748327"&gt;25&lt;/key&gt;&lt;/foreign-keys&gt;&lt;ref-type name="Web Page"&gt;12&lt;/ref-type&gt;&lt;contributors&gt;&lt;authors&gt;&lt;author&gt;The School Food Plan,&lt;/author&gt;&lt;/authors&gt;&lt;/contributors&gt;&lt;titles&gt;&lt;title&gt;The Independent School Food Plan&lt;/title&gt;&lt;/titles&gt;&lt;number&gt;5th June 2019&lt;/number&gt;&lt;dates&gt;&lt;year&gt;2019&lt;/year&gt;&lt;/dates&gt;&lt;urls&gt;&lt;related-urls&gt;&lt;url&gt;http://www.schoolfoodplan.com/&lt;/url&gt;&lt;/related-urls&gt;&lt;/urls&gt;&lt;/record&gt;&lt;/Cite&gt;&lt;/EndNote&gt;</w:instrText>
      </w:r>
      <w:r w:rsidR="00E6556A" w:rsidRPr="000F404F">
        <w:rPr>
          <w:rFonts w:cstheme="minorHAnsi"/>
          <w:bCs/>
        </w:rPr>
        <w:fldChar w:fldCharType="separate"/>
      </w:r>
      <w:r w:rsidR="00F44870" w:rsidRPr="000F404F">
        <w:rPr>
          <w:rFonts w:cstheme="minorHAnsi"/>
          <w:bCs/>
        </w:rPr>
        <w:t>(1)</w:t>
      </w:r>
      <w:r w:rsidR="00E6556A" w:rsidRPr="000F404F">
        <w:rPr>
          <w:rFonts w:cstheme="minorHAnsi"/>
          <w:bCs/>
        </w:rPr>
        <w:fldChar w:fldCharType="end"/>
      </w:r>
      <w:r w:rsidRPr="000F404F">
        <w:rPr>
          <w:rFonts w:cstheme="minorHAnsi"/>
          <w:bCs/>
        </w:rPr>
        <w:t xml:space="preserve">. </w:t>
      </w:r>
      <w:r w:rsidR="00F44870" w:rsidRPr="000F404F">
        <w:rPr>
          <w:rFonts w:cstheme="minorHAnsi"/>
          <w:bCs/>
        </w:rPr>
        <w:t xml:space="preserve">Another important policy within this setting is the </w:t>
      </w:r>
      <w:r w:rsidRPr="000F404F">
        <w:rPr>
          <w:rFonts w:cstheme="minorHAnsi"/>
          <w:bCs/>
        </w:rPr>
        <w:t xml:space="preserve">Free School Meal (FSM) </w:t>
      </w:r>
      <w:r w:rsidR="00F44870" w:rsidRPr="000F404F">
        <w:rPr>
          <w:rFonts w:cstheme="minorHAnsi"/>
          <w:bCs/>
        </w:rPr>
        <w:t>programme</w:t>
      </w:r>
      <w:r w:rsidRPr="000F404F">
        <w:rPr>
          <w:rFonts w:cstheme="minorHAnsi"/>
          <w:bCs/>
        </w:rPr>
        <w:t>, which aims to provide healthy school meals to disadvantaged pupils at no cost to their families. The intended consequences of the FSM scheme are to improve food security (access to sufficient, safe, and nutritious food)</w:t>
      </w:r>
      <w:r w:rsidR="008469FF" w:rsidRPr="000F404F">
        <w:rPr>
          <w:rFonts w:cstheme="minorHAnsi"/>
          <w:bCs/>
        </w:rPr>
        <w:t xml:space="preserve"> and</w:t>
      </w:r>
      <w:r w:rsidRPr="000F404F">
        <w:rPr>
          <w:rFonts w:cstheme="minorHAnsi"/>
          <w:bCs/>
        </w:rPr>
        <w:t xml:space="preserve"> quality of nutrition</w:t>
      </w:r>
      <w:r w:rsidR="008469FF" w:rsidRPr="000F404F">
        <w:rPr>
          <w:rFonts w:cstheme="minorHAnsi"/>
          <w:bCs/>
        </w:rPr>
        <w:t>,</w:t>
      </w:r>
      <w:r w:rsidRPr="000F404F">
        <w:rPr>
          <w:rFonts w:cstheme="minorHAnsi"/>
          <w:bCs/>
        </w:rPr>
        <w:t xml:space="preserve"> and </w:t>
      </w:r>
      <w:r w:rsidR="00303438" w:rsidRPr="000F404F">
        <w:rPr>
          <w:rFonts w:cstheme="minorHAnsi"/>
          <w:bCs/>
        </w:rPr>
        <w:t xml:space="preserve">support </w:t>
      </w:r>
      <w:r w:rsidRPr="000F404F">
        <w:rPr>
          <w:rFonts w:cstheme="minorHAnsi"/>
          <w:bCs/>
        </w:rPr>
        <w:t>engage</w:t>
      </w:r>
      <w:r w:rsidR="00303438" w:rsidRPr="000F404F">
        <w:rPr>
          <w:rFonts w:cstheme="minorHAnsi"/>
          <w:bCs/>
        </w:rPr>
        <w:t>ment</w:t>
      </w:r>
      <w:r w:rsidRPr="000F404F">
        <w:rPr>
          <w:rFonts w:cstheme="minorHAnsi"/>
          <w:bCs/>
        </w:rPr>
        <w:t xml:space="preserve"> in education</w:t>
      </w:r>
      <w:r w:rsidR="005C1C4B">
        <w:rPr>
          <w:rFonts w:cstheme="minorHAnsi"/>
          <w:bCs/>
        </w:rPr>
        <w:t xml:space="preserve"> </w:t>
      </w:r>
      <w:r w:rsidR="00E6556A" w:rsidRPr="000F404F">
        <w:rPr>
          <w:rFonts w:cstheme="minorHAnsi"/>
          <w:bCs/>
        </w:rPr>
        <w:fldChar w:fldCharType="begin"/>
      </w:r>
      <w:r w:rsidR="007319B4">
        <w:rPr>
          <w:rFonts w:cstheme="minorHAnsi"/>
          <w:bCs/>
        </w:rPr>
        <w:instrText xml:space="preserve"> ADDIN EN.CITE &lt;EndNote&gt;&lt;Cite&gt;&lt;Author&gt;Oostindjer&lt;/Author&gt;&lt;Year&gt;2017&lt;/Year&gt;&lt;RecNum&gt;287&lt;/RecNum&gt;&lt;DisplayText&gt;(4)&lt;/DisplayText&gt;&lt;record&gt;&lt;rec-number&gt;287&lt;/rec-number&gt;&lt;foreign-keys&gt;&lt;key app="EN" db-id="wadwvs9psf5zd8ep90v5t00r9fz5pzpw5t2z" timestamp="1695739858"&gt;287&lt;/key&gt;&lt;/foreign-keys&gt;&lt;ref-type name="Journal Article"&gt;17&lt;/ref-type&gt;&lt;contributors&gt;&lt;authors&gt;&lt;author&gt;Oostindjer, Marije&lt;/author&gt;&lt;author&gt;Aschemann-Witzel, Jessica&lt;/author&gt;&lt;author&gt;Wang, Qing&lt;/author&gt;&lt;author&gt;Skuland, Silje Elisabeth&lt;/author&gt;&lt;author&gt;Egelandsdal, Bjørg&lt;/author&gt;&lt;author&gt;Amdam, Gro V.&lt;/author&gt;&lt;author&gt;Schjøll, Alexander&lt;/author&gt;&lt;author&gt;Pachucki, Mark C.&lt;/author&gt;&lt;author&gt;Rozin, Paul&lt;/author&gt;&lt;author&gt;Stein, Jarrett&lt;/author&gt;&lt;author&gt;Lengard Almli, Valerie&lt;/author&gt;&lt;author&gt;Van Kleef, Ellen&lt;/author&gt;&lt;/authors&gt;&lt;/contributors&gt;&lt;titles&gt;&lt;title&gt;Are school meals a viable and sustainable tool to improve the healthiness and sustainability of children´s diet and food consumption? A cross-national comparative perspective&lt;/title&gt;&lt;secondary-title&gt;Critical Reviews in Food Science and Nutrition&lt;/secondary-title&gt;&lt;/titles&gt;&lt;periodical&gt;&lt;full-title&gt;Critical Reviews in Food Science and Nutrition&lt;/full-title&gt;&lt;/periodical&gt;&lt;pages&gt;3942-3958&lt;/pages&gt;&lt;volume&gt;57&lt;/volume&gt;&lt;number&gt;18&lt;/number&gt;&lt;dates&gt;&lt;year&gt;2017&lt;/year&gt;&lt;pub-dates&gt;&lt;date&gt;2017/12/12&lt;/date&gt;&lt;/pub-dates&gt;&lt;/dates&gt;&lt;publisher&gt;Taylor &amp;amp; Francis&lt;/publisher&gt;&lt;isbn&gt;1040-8398&lt;/isbn&gt;&lt;urls&gt;&lt;related-urls&gt;&lt;url&gt;https://doi.org/10.1080/10408398.2016.1197180&lt;/url&gt;&lt;/related-urls&gt;&lt;/urls&gt;&lt;electronic-resource-num&gt;10.1080/10408398.2016.1197180&lt;/electronic-resource-num&gt;&lt;/record&gt;&lt;/Cite&gt;&lt;/EndNote&gt;</w:instrText>
      </w:r>
      <w:r w:rsidR="00E6556A" w:rsidRPr="000F404F">
        <w:rPr>
          <w:rFonts w:cstheme="minorHAnsi"/>
          <w:bCs/>
        </w:rPr>
        <w:fldChar w:fldCharType="separate"/>
      </w:r>
      <w:r w:rsidR="007319B4">
        <w:rPr>
          <w:rFonts w:cstheme="minorHAnsi"/>
          <w:bCs/>
          <w:noProof/>
        </w:rPr>
        <w:t>(4)</w:t>
      </w:r>
      <w:r w:rsidR="00E6556A" w:rsidRPr="000F404F">
        <w:rPr>
          <w:rFonts w:cstheme="minorHAnsi"/>
          <w:bCs/>
        </w:rPr>
        <w:fldChar w:fldCharType="end"/>
      </w:r>
      <w:r w:rsidRPr="000F404F">
        <w:rPr>
          <w:rFonts w:cstheme="minorHAnsi"/>
          <w:bCs/>
        </w:rPr>
        <w:t xml:space="preserve">. The success of the FSM scheme in achieving these benefits in disadvantaged pupils is contingent on the </w:t>
      </w:r>
      <w:r w:rsidR="00F53023" w:rsidRPr="000F404F">
        <w:rPr>
          <w:rFonts w:cstheme="minorHAnsi"/>
          <w:bCs/>
        </w:rPr>
        <w:t>uptake</w:t>
      </w:r>
      <w:r w:rsidRPr="000F404F">
        <w:rPr>
          <w:rFonts w:cstheme="minorHAnsi"/>
          <w:bCs/>
        </w:rPr>
        <w:t xml:space="preserve"> of school meals, the overall nutritional quality of school food, and the additional support for healthy eating that schools provide. Therefore, successful implementation of the SFS and SFP in schools and </w:t>
      </w:r>
      <w:r w:rsidR="008469FF" w:rsidRPr="000F404F">
        <w:rPr>
          <w:rFonts w:cstheme="minorHAnsi"/>
          <w:bCs/>
        </w:rPr>
        <w:t xml:space="preserve">the </w:t>
      </w:r>
      <w:r w:rsidRPr="000F404F">
        <w:rPr>
          <w:rFonts w:cstheme="minorHAnsi"/>
          <w:bCs/>
        </w:rPr>
        <w:t xml:space="preserve">resulting positive dietary </w:t>
      </w:r>
      <w:r w:rsidR="00843BFC" w:rsidRPr="000F404F">
        <w:rPr>
          <w:rFonts w:cstheme="minorHAnsi"/>
          <w:bCs/>
        </w:rPr>
        <w:t>impact</w:t>
      </w:r>
      <w:r w:rsidRPr="000F404F">
        <w:rPr>
          <w:rFonts w:cstheme="minorHAnsi"/>
          <w:bCs/>
        </w:rPr>
        <w:t xml:space="preserve"> from these policies </w:t>
      </w:r>
      <w:r w:rsidR="00AE14AD" w:rsidRPr="000F404F">
        <w:rPr>
          <w:rFonts w:cstheme="minorHAnsi"/>
          <w:bCs/>
        </w:rPr>
        <w:t xml:space="preserve">would </w:t>
      </w:r>
      <w:r w:rsidRPr="000F404F">
        <w:rPr>
          <w:rFonts w:cstheme="minorHAnsi"/>
          <w:bCs/>
        </w:rPr>
        <w:t xml:space="preserve">support the </w:t>
      </w:r>
      <w:r w:rsidR="003F693D">
        <w:rPr>
          <w:rFonts w:cstheme="minorHAnsi"/>
          <w:bCs/>
        </w:rPr>
        <w:t>g</w:t>
      </w:r>
      <w:r w:rsidRPr="000F404F">
        <w:rPr>
          <w:rFonts w:cstheme="minorHAnsi"/>
          <w:bCs/>
        </w:rPr>
        <w:t>overnment’s strategy to address food insecurity through the FSM scheme.</w:t>
      </w:r>
    </w:p>
    <w:p w14:paraId="5AE9F871" w14:textId="1325C968" w:rsidR="00B25ED5" w:rsidRPr="000F404F" w:rsidRDefault="00303438" w:rsidP="003B69A8">
      <w:pPr>
        <w:spacing w:before="100" w:beforeAutospacing="1" w:after="100" w:afterAutospacing="1"/>
        <w:rPr>
          <w:rFonts w:cstheme="minorHAnsi"/>
        </w:rPr>
      </w:pPr>
      <w:r w:rsidRPr="000F404F">
        <w:rPr>
          <w:rFonts w:eastAsia="Times New Roman" w:cstheme="minorHAnsi"/>
          <w:lang w:eastAsia="en-GB"/>
        </w:rPr>
        <w:t>T</w:t>
      </w:r>
      <w:r w:rsidR="00467237" w:rsidRPr="000F404F">
        <w:rPr>
          <w:rFonts w:eastAsia="Times New Roman" w:cstheme="minorHAnsi"/>
          <w:lang w:eastAsia="en-GB"/>
        </w:rPr>
        <w:t xml:space="preserve">here has been little evaluation of how </w:t>
      </w:r>
      <w:r w:rsidRPr="000F404F">
        <w:rPr>
          <w:rFonts w:eastAsia="Times New Roman" w:cstheme="minorHAnsi"/>
          <w:lang w:eastAsia="en-GB"/>
        </w:rPr>
        <w:t xml:space="preserve">the SFS and SFP </w:t>
      </w:r>
      <w:r w:rsidR="00467237" w:rsidRPr="000F404F">
        <w:rPr>
          <w:rFonts w:eastAsia="Times New Roman" w:cstheme="minorHAnsi"/>
          <w:lang w:eastAsia="en-GB"/>
        </w:rPr>
        <w:t>policies are implemented and their influence on the diets of children</w:t>
      </w:r>
      <w:r w:rsidRPr="000F404F">
        <w:rPr>
          <w:rFonts w:eastAsia="Times New Roman" w:cstheme="minorHAnsi"/>
          <w:lang w:eastAsia="en-GB"/>
        </w:rPr>
        <w:t xml:space="preserve">, particularly in secondary-school pupils. </w:t>
      </w:r>
      <w:r w:rsidRPr="000F404F">
        <w:rPr>
          <w:rFonts w:cstheme="minorHAnsi"/>
        </w:rPr>
        <w:t>The originating study</w:t>
      </w:r>
      <w:r w:rsidR="008469FF" w:rsidRPr="000F404F">
        <w:rPr>
          <w:rFonts w:cstheme="minorHAnsi"/>
        </w:rPr>
        <w:t xml:space="preserve"> (the </w:t>
      </w:r>
      <w:r w:rsidR="0099565E">
        <w:rPr>
          <w:rFonts w:cstheme="minorHAnsi"/>
        </w:rPr>
        <w:t xml:space="preserve">National Institute for Health and Care Research (NIHR)-funded </w:t>
      </w:r>
      <w:r w:rsidR="008469FF" w:rsidRPr="000F404F">
        <w:rPr>
          <w:rFonts w:eastAsia="Times New Roman" w:cstheme="minorHAnsi"/>
          <w:u w:val="single"/>
          <w:lang w:eastAsia="en-GB"/>
        </w:rPr>
        <w:t>F</w:t>
      </w:r>
      <w:r w:rsidR="008469FF" w:rsidRPr="000F404F">
        <w:rPr>
          <w:rFonts w:eastAsia="Times New Roman" w:cstheme="minorHAnsi"/>
          <w:lang w:eastAsia="en-GB"/>
        </w:rPr>
        <w:t>ood provision, c</w:t>
      </w:r>
      <w:r w:rsidR="008469FF" w:rsidRPr="000F404F">
        <w:rPr>
          <w:rFonts w:eastAsia="Times New Roman" w:cstheme="minorHAnsi"/>
          <w:u w:val="single"/>
          <w:lang w:eastAsia="en-GB"/>
        </w:rPr>
        <w:t>U</w:t>
      </w:r>
      <w:r w:rsidR="008469FF" w:rsidRPr="000F404F">
        <w:rPr>
          <w:rFonts w:eastAsia="Times New Roman" w:cstheme="minorHAnsi"/>
          <w:lang w:eastAsia="en-GB"/>
        </w:rPr>
        <w:t xml:space="preserve">lture and </w:t>
      </w:r>
      <w:r w:rsidR="008469FF" w:rsidRPr="000F404F">
        <w:rPr>
          <w:rFonts w:eastAsia="Times New Roman" w:cstheme="minorHAnsi"/>
          <w:u w:val="single"/>
          <w:lang w:eastAsia="en-GB"/>
        </w:rPr>
        <w:t>E</w:t>
      </w:r>
      <w:r w:rsidR="008469FF" w:rsidRPr="000F404F">
        <w:rPr>
          <w:rFonts w:eastAsia="Times New Roman" w:cstheme="minorHAnsi"/>
          <w:lang w:eastAsia="en-GB"/>
        </w:rPr>
        <w:t xml:space="preserve">nvironment in secondary </w:t>
      </w:r>
      <w:r w:rsidR="00843BFC" w:rsidRPr="000F404F">
        <w:rPr>
          <w:rFonts w:eastAsia="Times New Roman" w:cstheme="minorHAnsi"/>
          <w:lang w:eastAsia="en-GB"/>
        </w:rPr>
        <w:t>schoo</w:t>
      </w:r>
      <w:r w:rsidR="00843BFC" w:rsidRPr="000F404F">
        <w:rPr>
          <w:rFonts w:eastAsia="Times New Roman" w:cstheme="minorHAnsi"/>
          <w:u w:val="single"/>
          <w:lang w:eastAsia="en-GB"/>
        </w:rPr>
        <w:t>L</w:t>
      </w:r>
      <w:r w:rsidR="00843BFC" w:rsidRPr="000F404F">
        <w:rPr>
          <w:rFonts w:eastAsia="Times New Roman" w:cstheme="minorHAnsi"/>
          <w:lang w:eastAsia="en-GB"/>
        </w:rPr>
        <w:t>s</w:t>
      </w:r>
      <w:r w:rsidR="00843BFC" w:rsidRPr="000F404F">
        <w:rPr>
          <w:rFonts w:cstheme="minorHAnsi"/>
        </w:rPr>
        <w:t xml:space="preserve"> (</w:t>
      </w:r>
      <w:r w:rsidR="008469FF" w:rsidRPr="000F404F">
        <w:rPr>
          <w:rFonts w:cstheme="minorHAnsi"/>
        </w:rPr>
        <w:t>FUEL) study</w:t>
      </w:r>
      <w:r w:rsidR="0099565E">
        <w:rPr>
          <w:rFonts w:cstheme="minorHAnsi"/>
        </w:rPr>
        <w:t>; 17/92/39</w:t>
      </w:r>
      <w:r w:rsidR="008469FF" w:rsidRPr="000F404F">
        <w:rPr>
          <w:rFonts w:cstheme="minorHAnsi"/>
        </w:rPr>
        <w:t>)</w:t>
      </w:r>
      <w:r w:rsidRPr="000F404F">
        <w:rPr>
          <w:rFonts w:cstheme="minorHAnsi"/>
        </w:rPr>
        <w:t xml:space="preserve"> for this Policy Research Programme-funded project aimed to address this research gap. </w:t>
      </w:r>
      <w:r w:rsidR="008469FF" w:rsidRPr="000F404F">
        <w:rPr>
          <w:rFonts w:cstheme="minorHAnsi"/>
        </w:rPr>
        <w:t>In the</w:t>
      </w:r>
      <w:r w:rsidRPr="000F404F">
        <w:rPr>
          <w:rFonts w:cstheme="minorHAnsi"/>
        </w:rPr>
        <w:t xml:space="preserve"> FUEL study </w:t>
      </w:r>
      <w:r w:rsidR="008469FF" w:rsidRPr="000F404F">
        <w:rPr>
          <w:rFonts w:cstheme="minorHAnsi"/>
        </w:rPr>
        <w:t xml:space="preserve">we </w:t>
      </w:r>
      <w:r w:rsidR="00234B12" w:rsidRPr="000F404F">
        <w:rPr>
          <w:rFonts w:cstheme="minorHAnsi"/>
        </w:rPr>
        <w:t>evaluated the implementation and impact of the SFS and SFP in a secondary school context</w:t>
      </w:r>
      <w:r w:rsidR="007C7CE0">
        <w:rPr>
          <w:rFonts w:cstheme="minorHAnsi"/>
        </w:rPr>
        <w:t xml:space="preserve"> </w:t>
      </w:r>
      <w:r w:rsidR="00E6556A" w:rsidRPr="000F404F">
        <w:rPr>
          <w:rFonts w:cstheme="minorHAnsi"/>
        </w:rPr>
        <w:fldChar w:fldCharType="begin"/>
      </w:r>
      <w:r w:rsidR="007319B4">
        <w:rPr>
          <w:rFonts w:cstheme="minorHAnsi"/>
        </w:rPr>
        <w:instrText xml:space="preserve"> ADDIN EN.CITE &lt;EndNote&gt;&lt;Cite&gt;&lt;Author&gt;Miranda Pallan&lt;/Author&gt;&lt;Year&gt;2023&lt;/Year&gt;&lt;RecNum&gt;328&lt;/RecNum&gt;&lt;DisplayText&gt;(5)&lt;/DisplayText&gt;&lt;record&gt;&lt;rec-number&gt;328&lt;/rec-number&gt;&lt;foreign-keys&gt;&lt;key app="EN" db-id="wadwvs9psf5zd8ep90v5t00r9fz5pzpw5t2z" timestamp="1698164382"&gt;328&lt;/key&gt;&lt;/foreign-keys&gt;&lt;ref-type name="Report"&gt;27&lt;/ref-type&gt;&lt;contributors&gt;&lt;authors&gt;&lt;author&gt;Miranda Pallan, Marie Murphy, Breanna Morrison, Irina Pokhilenko, Alice Sitch, Emma Frew, Clare Rawdin, Rachel Adams, Ashley Adamson, Suzanne Bartington, Alexandra Dobell, Rhona Duff, Tania Griffin, Kiya Hurley, Emma Lancashire, Louise McLeman, Sandra Passmore, Vahid Ravaghi, Suzanne Spence, Peymane Adab &lt;/author&gt;&lt;/authors&gt;&lt;tertiary-authors&gt;&lt;author&gt;In Press&lt;/author&gt;&lt;/tertiary-authors&gt;&lt;/contributors&gt;&lt;titles&gt;&lt;title&gt;17/92/39 An evaluation of the implementation of national school food standards in secondary schools and their impact on the school food environment and pupil intake of free sugars: a mixed methods study&lt;/title&gt;&lt;/titles&gt;&lt;dates&gt;&lt;year&gt;2023&lt;/year&gt;&lt;/dates&gt;&lt;urls&gt;&lt;related-urls&gt;&lt;url&gt;In Press&lt;/url&gt;&lt;/related-urls&gt;&lt;/urls&gt;&lt;/record&gt;&lt;/Cite&gt;&lt;/EndNote&gt;</w:instrText>
      </w:r>
      <w:r w:rsidR="00E6556A" w:rsidRPr="000F404F">
        <w:rPr>
          <w:rFonts w:cstheme="minorHAnsi"/>
        </w:rPr>
        <w:fldChar w:fldCharType="separate"/>
      </w:r>
      <w:r w:rsidR="007319B4">
        <w:rPr>
          <w:rFonts w:cstheme="minorHAnsi"/>
          <w:noProof/>
        </w:rPr>
        <w:t>(5)</w:t>
      </w:r>
      <w:r w:rsidR="00E6556A" w:rsidRPr="000F404F">
        <w:rPr>
          <w:rFonts w:cstheme="minorHAnsi"/>
        </w:rPr>
        <w:fldChar w:fldCharType="end"/>
      </w:r>
      <w:r w:rsidRPr="000F404F">
        <w:rPr>
          <w:rFonts w:cstheme="minorHAnsi"/>
        </w:rPr>
        <w:t xml:space="preserve">. </w:t>
      </w:r>
      <w:r w:rsidR="008469FF" w:rsidRPr="000F404F">
        <w:rPr>
          <w:rFonts w:cstheme="minorHAnsi"/>
        </w:rPr>
        <w:t>Our findings indicated</w:t>
      </w:r>
      <w:r w:rsidRPr="000F404F">
        <w:rPr>
          <w:rFonts w:cstheme="minorHAnsi"/>
        </w:rPr>
        <w:t xml:space="preserve"> that </w:t>
      </w:r>
      <w:r w:rsidR="00234B12" w:rsidRPr="000F404F">
        <w:rPr>
          <w:rFonts w:cstheme="minorHAnsi"/>
        </w:rPr>
        <w:t xml:space="preserve">secondary schools had difficulty in complying with the current SFS, </w:t>
      </w:r>
      <w:r w:rsidR="006769EE" w:rsidRPr="000F404F">
        <w:rPr>
          <w:rFonts w:cstheme="minorHAnsi"/>
        </w:rPr>
        <w:t>with only 64% of standards typically being met</w:t>
      </w:r>
      <w:r w:rsidR="008469FF" w:rsidRPr="000F404F">
        <w:rPr>
          <w:rFonts w:cstheme="minorHAnsi"/>
        </w:rPr>
        <w:t>. Standards aimed at</w:t>
      </w:r>
      <w:r w:rsidR="006769EE" w:rsidRPr="000F404F">
        <w:rPr>
          <w:rFonts w:cstheme="minorHAnsi"/>
        </w:rPr>
        <w:t xml:space="preserve"> limiting the availability of </w:t>
      </w:r>
      <w:r w:rsidR="002572BC">
        <w:rPr>
          <w:rFonts w:cstheme="minorHAnsi"/>
        </w:rPr>
        <w:t xml:space="preserve">energy-dense </w:t>
      </w:r>
      <w:r w:rsidR="006769EE" w:rsidRPr="000F404F">
        <w:rPr>
          <w:rFonts w:cstheme="minorHAnsi"/>
        </w:rPr>
        <w:t>foods and drinks high in fat</w:t>
      </w:r>
      <w:r w:rsidR="002572BC">
        <w:rPr>
          <w:rFonts w:cstheme="minorHAnsi"/>
        </w:rPr>
        <w:t xml:space="preserve"> and</w:t>
      </w:r>
      <w:r w:rsidR="006769EE" w:rsidRPr="000F404F">
        <w:rPr>
          <w:rFonts w:cstheme="minorHAnsi"/>
        </w:rPr>
        <w:t xml:space="preserve"> sugar </w:t>
      </w:r>
      <w:r w:rsidR="008469FF" w:rsidRPr="000F404F">
        <w:rPr>
          <w:rFonts w:cstheme="minorHAnsi"/>
        </w:rPr>
        <w:t>were</w:t>
      </w:r>
      <w:r w:rsidR="006769EE" w:rsidRPr="000F404F">
        <w:rPr>
          <w:rFonts w:cstheme="minorHAnsi"/>
        </w:rPr>
        <w:t xml:space="preserve"> particularly problematic. </w:t>
      </w:r>
      <w:r w:rsidR="008469FF" w:rsidRPr="000F404F">
        <w:rPr>
          <w:rFonts w:cstheme="minorHAnsi"/>
        </w:rPr>
        <w:t>We did not find any</w:t>
      </w:r>
      <w:r w:rsidRPr="000F404F">
        <w:rPr>
          <w:rFonts w:cstheme="minorHAnsi"/>
        </w:rPr>
        <w:t xml:space="preserve"> evidence that SFS legislation has positively influenced nutritional intake</w:t>
      </w:r>
      <w:r w:rsidR="00587C75">
        <w:rPr>
          <w:rFonts w:cstheme="minorHAnsi"/>
        </w:rPr>
        <w:t>s</w:t>
      </w:r>
      <w:r w:rsidR="00234B12" w:rsidRPr="000F404F">
        <w:rPr>
          <w:rFonts w:cstheme="minorHAnsi"/>
        </w:rPr>
        <w:t xml:space="preserve"> in </w:t>
      </w:r>
      <w:r w:rsidR="008469FF" w:rsidRPr="000F404F">
        <w:rPr>
          <w:rFonts w:cstheme="minorHAnsi"/>
        </w:rPr>
        <w:t>secondary school pupils</w:t>
      </w:r>
      <w:r w:rsidR="00234B12" w:rsidRPr="000F404F">
        <w:rPr>
          <w:rFonts w:cstheme="minorHAnsi"/>
        </w:rPr>
        <w:t>. Th</w:t>
      </w:r>
      <w:r w:rsidR="006769EE" w:rsidRPr="000F404F">
        <w:rPr>
          <w:rFonts w:cstheme="minorHAnsi"/>
        </w:rPr>
        <w:t>ese findings</w:t>
      </w:r>
      <w:r w:rsidR="00EA574E" w:rsidRPr="000F404F">
        <w:rPr>
          <w:rFonts w:cstheme="minorHAnsi"/>
        </w:rPr>
        <w:t xml:space="preserve"> add to</w:t>
      </w:r>
      <w:r w:rsidR="00234B12" w:rsidRPr="000F404F">
        <w:rPr>
          <w:rFonts w:cstheme="minorHAnsi"/>
        </w:rPr>
        <w:t xml:space="preserve"> th</w:t>
      </w:r>
      <w:r w:rsidR="006769EE" w:rsidRPr="000F404F">
        <w:rPr>
          <w:rFonts w:cstheme="minorHAnsi"/>
        </w:rPr>
        <w:t>ose</w:t>
      </w:r>
      <w:r w:rsidR="00234B12" w:rsidRPr="000F404F">
        <w:rPr>
          <w:rFonts w:cstheme="minorHAnsi"/>
        </w:rPr>
        <w:t xml:space="preserve"> of </w:t>
      </w:r>
      <w:r w:rsidR="006769EE" w:rsidRPr="000F404F">
        <w:rPr>
          <w:rFonts w:cstheme="minorHAnsi"/>
        </w:rPr>
        <w:t>other</w:t>
      </w:r>
      <w:r w:rsidR="00234B12" w:rsidRPr="000F404F">
        <w:rPr>
          <w:rFonts w:cstheme="minorHAnsi"/>
        </w:rPr>
        <w:t xml:space="preserve"> evaluation</w:t>
      </w:r>
      <w:r w:rsidR="006769EE" w:rsidRPr="000F404F">
        <w:rPr>
          <w:rFonts w:cstheme="minorHAnsi"/>
        </w:rPr>
        <w:t>s</w:t>
      </w:r>
      <w:r w:rsidR="00EA574E" w:rsidRPr="000F404F">
        <w:rPr>
          <w:rFonts w:cstheme="minorHAnsi"/>
        </w:rPr>
        <w:t xml:space="preserve">, </w:t>
      </w:r>
      <w:r w:rsidR="00077F9B" w:rsidRPr="000F404F">
        <w:rPr>
          <w:rFonts w:cstheme="minorHAnsi"/>
        </w:rPr>
        <w:t>which have reported lower</w:t>
      </w:r>
      <w:r w:rsidR="008469FF" w:rsidRPr="000F404F">
        <w:rPr>
          <w:rFonts w:cstheme="minorHAnsi"/>
        </w:rPr>
        <w:t xml:space="preserve"> compliance with SFS</w:t>
      </w:r>
      <w:r w:rsidR="00EA574E" w:rsidRPr="000F404F">
        <w:rPr>
          <w:rFonts w:cstheme="minorHAnsi"/>
        </w:rPr>
        <w:t xml:space="preserve"> in secondary schools than in primary schools </w:t>
      </w:r>
      <w:r w:rsidR="00E6556A" w:rsidRPr="000F404F">
        <w:rPr>
          <w:rFonts w:cstheme="minorHAnsi"/>
        </w:rPr>
        <w:fldChar w:fldCharType="begin"/>
      </w:r>
      <w:r w:rsidR="007319B4">
        <w:rPr>
          <w:rFonts w:cstheme="minorHAnsi"/>
        </w:rPr>
        <w:instrText xml:space="preserve"> ADDIN EN.CITE &lt;EndNote&gt;&lt;Cite&gt;&lt;Author&gt;Guy&amp;apos;s and St Thomas&amp;apos; Charity&lt;/Author&gt;&lt;Year&gt;2020&lt;/Year&gt;&lt;RecNum&gt;304&lt;/RecNum&gt;&lt;DisplayText&gt;(6)&lt;/DisplayText&gt;&lt;record&gt;&lt;rec-number&gt;304&lt;/rec-number&gt;&lt;foreign-keys&gt;&lt;key app="EN" db-id="wadwvs9psf5zd8ep90v5t00r9fz5pzpw5t2z" timestamp="1698138699"&gt;304&lt;/key&gt;&lt;/foreign-keys&gt;&lt;ref-type name="Report"&gt;27&lt;/ref-type&gt;&lt;contributors&gt;&lt;authors&gt;&lt;author&gt;Guy&amp;apos;s and St Thomas&amp;apos; Charity,&lt;/author&gt;&lt;/authors&gt;&lt;/contributors&gt;&lt;titles&gt;&lt;title&gt;Serving up children’s health&lt;/title&gt;&lt;/titles&gt;&lt;dates&gt;&lt;year&gt;2020&lt;/year&gt;&lt;/dates&gt;&lt;urls&gt;&lt;related-urls&gt;&lt;url&gt;https://urbanhealth.org.uk/wp-content/uploads/2020/12/Serving-up-childrens-health.pdf&lt;/url&gt;&lt;/related-urls&gt;&lt;/urls&gt;&lt;access-date&gt;24/10/23&lt;/access-date&gt;&lt;/record&gt;&lt;/Cite&gt;&lt;/EndNote&gt;</w:instrText>
      </w:r>
      <w:r w:rsidR="00E6556A" w:rsidRPr="000F404F">
        <w:rPr>
          <w:rFonts w:cstheme="minorHAnsi"/>
        </w:rPr>
        <w:fldChar w:fldCharType="separate"/>
      </w:r>
      <w:r w:rsidR="007319B4">
        <w:rPr>
          <w:rFonts w:cstheme="minorHAnsi"/>
          <w:noProof/>
        </w:rPr>
        <w:t>(6)</w:t>
      </w:r>
      <w:r w:rsidR="00E6556A" w:rsidRPr="000F404F">
        <w:rPr>
          <w:rFonts w:cstheme="minorHAnsi"/>
        </w:rPr>
        <w:fldChar w:fldCharType="end"/>
      </w:r>
      <w:r w:rsidR="00EA574E" w:rsidRPr="000F404F">
        <w:rPr>
          <w:rFonts w:cstheme="minorHAnsi"/>
        </w:rPr>
        <w:t xml:space="preserve">, </w:t>
      </w:r>
      <w:r w:rsidR="00077F9B" w:rsidRPr="000F404F">
        <w:rPr>
          <w:rFonts w:cstheme="minorHAnsi"/>
        </w:rPr>
        <w:t xml:space="preserve">and </w:t>
      </w:r>
      <w:r w:rsidR="00EA574E" w:rsidRPr="000F404F">
        <w:rPr>
          <w:rFonts w:cstheme="minorHAnsi"/>
        </w:rPr>
        <w:t>minimal impact</w:t>
      </w:r>
      <w:r w:rsidR="00077F9B" w:rsidRPr="000F404F">
        <w:rPr>
          <w:rFonts w:cstheme="minorHAnsi"/>
        </w:rPr>
        <w:t xml:space="preserve"> of the 2006 SFS</w:t>
      </w:r>
      <w:r w:rsidR="00EA574E" w:rsidRPr="000F404F">
        <w:rPr>
          <w:rFonts w:cstheme="minorHAnsi"/>
        </w:rPr>
        <w:t xml:space="preserve"> on nutritional intakes in this age group</w:t>
      </w:r>
      <w:r w:rsidR="007C7CE0">
        <w:rPr>
          <w:rFonts w:cstheme="minorHAnsi"/>
        </w:rPr>
        <w:t xml:space="preserve"> </w:t>
      </w:r>
      <w:r w:rsidR="00E6556A" w:rsidRPr="000F404F">
        <w:rPr>
          <w:rFonts w:cstheme="minorHAnsi"/>
        </w:rPr>
        <w:fldChar w:fldCharType="begin"/>
      </w:r>
      <w:r w:rsidR="007319B4">
        <w:rPr>
          <w:rFonts w:cstheme="minorHAnsi"/>
        </w:rPr>
        <w:instrText xml:space="preserve"> ADDIN EN.CITE &lt;EndNote&gt;&lt;Cite&gt;&lt;Author&gt;Adamson&lt;/Author&gt;&lt;Year&gt;2012&lt;/Year&gt;&lt;RecNum&gt;34&lt;/RecNum&gt;&lt;DisplayText&gt;(7)&lt;/DisplayText&gt;&lt;record&gt;&lt;rec-number&gt;34&lt;/rec-number&gt;&lt;foreign-keys&gt;&lt;key app="EN" db-id="wadwvs9psf5zd8ep90v5t00r9fz5pzpw5t2z" timestamp="1559816829"&gt;34&lt;/key&gt;&lt;/foreign-keys&gt;&lt;ref-type name="Book"&gt;6&lt;/ref-type&gt;&lt;contributors&gt;&lt;authors&gt;&lt;author&gt;Adamson, Ashley Jayne&lt;/author&gt;&lt;author&gt;White, Martin&lt;/author&gt;&lt;author&gt;Stead, Martine&lt;/author&gt;&lt;/authors&gt;&lt;/contributors&gt;&lt;titles&gt;&lt;title&gt;The process and impact of change in the school food policy on food and nutrient intake of children aged 4-7 and 11-12 years both in and out of school: a mixed methods approach&lt;/title&gt;&lt;/titles&gt;&lt;dates&gt;&lt;year&gt;2012&lt;/year&gt;&lt;/dates&gt;&lt;publisher&gt;Public Health Research Consortium&lt;/publisher&gt;&lt;urls&gt;&lt;/urls&gt;&lt;/record&gt;&lt;/Cite&gt;&lt;/EndNote&gt;</w:instrText>
      </w:r>
      <w:r w:rsidR="00E6556A" w:rsidRPr="000F404F">
        <w:rPr>
          <w:rFonts w:cstheme="minorHAnsi"/>
        </w:rPr>
        <w:fldChar w:fldCharType="separate"/>
      </w:r>
      <w:r w:rsidR="007319B4">
        <w:rPr>
          <w:rFonts w:cstheme="minorHAnsi"/>
          <w:noProof/>
        </w:rPr>
        <w:t>(7)</w:t>
      </w:r>
      <w:r w:rsidR="00E6556A" w:rsidRPr="000F404F">
        <w:rPr>
          <w:rFonts w:cstheme="minorHAnsi"/>
        </w:rPr>
        <w:fldChar w:fldCharType="end"/>
      </w:r>
      <w:r w:rsidR="00234B12" w:rsidRPr="000F404F">
        <w:rPr>
          <w:rFonts w:cstheme="minorHAnsi"/>
        </w:rPr>
        <w:t xml:space="preserve">. </w:t>
      </w:r>
      <w:r w:rsidR="00077F9B" w:rsidRPr="000F404F">
        <w:rPr>
          <w:rFonts w:cstheme="minorHAnsi"/>
        </w:rPr>
        <w:t>In our research, we found</w:t>
      </w:r>
      <w:r w:rsidR="00EE2D5D" w:rsidRPr="000F404F">
        <w:rPr>
          <w:rFonts w:cstheme="minorHAnsi"/>
        </w:rPr>
        <w:t xml:space="preserve"> that t</w:t>
      </w:r>
      <w:r w:rsidR="006769EE" w:rsidRPr="000F404F">
        <w:rPr>
          <w:rFonts w:cstheme="minorHAnsi"/>
        </w:rPr>
        <w:t>he</w:t>
      </w:r>
      <w:r w:rsidR="00077F9B" w:rsidRPr="000F404F">
        <w:rPr>
          <w:rFonts w:cstheme="minorHAnsi"/>
        </w:rPr>
        <w:t xml:space="preserve"> actions for schools recommended in the</w:t>
      </w:r>
      <w:r w:rsidR="006769EE" w:rsidRPr="000F404F">
        <w:rPr>
          <w:rFonts w:cstheme="minorHAnsi"/>
        </w:rPr>
        <w:t xml:space="preserve"> SFP </w:t>
      </w:r>
      <w:r w:rsidR="00077F9B" w:rsidRPr="000F404F">
        <w:rPr>
          <w:rFonts w:cstheme="minorHAnsi"/>
        </w:rPr>
        <w:t xml:space="preserve">were </w:t>
      </w:r>
      <w:r w:rsidR="006769EE" w:rsidRPr="000F404F">
        <w:rPr>
          <w:rFonts w:cstheme="minorHAnsi"/>
        </w:rPr>
        <w:t xml:space="preserve">also poorly implemented in this setting, with </w:t>
      </w:r>
      <w:r w:rsidR="00077F9B" w:rsidRPr="000F404F">
        <w:rPr>
          <w:rFonts w:cstheme="minorHAnsi"/>
        </w:rPr>
        <w:t xml:space="preserve">secondary </w:t>
      </w:r>
      <w:r w:rsidR="006769EE" w:rsidRPr="000F404F">
        <w:rPr>
          <w:rFonts w:cstheme="minorHAnsi"/>
        </w:rPr>
        <w:t xml:space="preserve">schools implementing 41% of SFP actions on average, and no evidence of impact upon </w:t>
      </w:r>
      <w:r w:rsidR="00077F9B" w:rsidRPr="000F404F">
        <w:rPr>
          <w:rFonts w:cstheme="minorHAnsi"/>
        </w:rPr>
        <w:t>nutritional intake</w:t>
      </w:r>
      <w:r w:rsidR="00587C75">
        <w:rPr>
          <w:rFonts w:cstheme="minorHAnsi"/>
        </w:rPr>
        <w:t>s</w:t>
      </w:r>
      <w:r w:rsidR="00077F9B" w:rsidRPr="000F404F">
        <w:rPr>
          <w:rFonts w:cstheme="minorHAnsi"/>
        </w:rPr>
        <w:t xml:space="preserve"> of pupils</w:t>
      </w:r>
      <w:r w:rsidR="006769EE" w:rsidRPr="000F404F">
        <w:rPr>
          <w:rFonts w:cstheme="minorHAnsi"/>
        </w:rPr>
        <w:t xml:space="preserve">. </w:t>
      </w:r>
    </w:p>
    <w:p w14:paraId="5CECF99D" w14:textId="61D5F44A" w:rsidR="00BC1CBB" w:rsidRPr="000F404F" w:rsidRDefault="00234B12" w:rsidP="003B69A8">
      <w:pPr>
        <w:spacing w:before="100" w:beforeAutospacing="1" w:after="100" w:afterAutospacing="1"/>
        <w:rPr>
          <w:rFonts w:cstheme="minorHAnsi"/>
        </w:rPr>
      </w:pPr>
      <w:r w:rsidRPr="000F404F">
        <w:rPr>
          <w:rFonts w:cstheme="minorHAnsi"/>
        </w:rPr>
        <w:t>Potential explanations for poor implementation</w:t>
      </w:r>
      <w:r w:rsidR="006769EE" w:rsidRPr="000F404F">
        <w:rPr>
          <w:rFonts w:cstheme="minorHAnsi"/>
        </w:rPr>
        <w:t xml:space="preserve"> and impact</w:t>
      </w:r>
      <w:r w:rsidRPr="000F404F">
        <w:rPr>
          <w:rFonts w:cstheme="minorHAnsi"/>
        </w:rPr>
        <w:t xml:space="preserve"> of the SFS</w:t>
      </w:r>
      <w:r w:rsidR="00A02E00" w:rsidRPr="000F404F">
        <w:rPr>
          <w:rFonts w:cstheme="minorHAnsi"/>
        </w:rPr>
        <w:t xml:space="preserve"> and </w:t>
      </w:r>
      <w:r w:rsidRPr="000F404F">
        <w:rPr>
          <w:rFonts w:cstheme="minorHAnsi"/>
        </w:rPr>
        <w:t xml:space="preserve">SFP include a lack of suitability for the secondary </w:t>
      </w:r>
      <w:r w:rsidR="007466A8">
        <w:rPr>
          <w:rFonts w:cstheme="minorHAnsi"/>
        </w:rPr>
        <w:t xml:space="preserve">school </w:t>
      </w:r>
      <w:r w:rsidRPr="000F404F">
        <w:rPr>
          <w:rFonts w:cstheme="minorHAnsi"/>
        </w:rPr>
        <w:t xml:space="preserve">context, where there is increased </w:t>
      </w:r>
      <w:r w:rsidR="00EE2D5D" w:rsidRPr="000F404F">
        <w:rPr>
          <w:rFonts w:cstheme="minorHAnsi"/>
        </w:rPr>
        <w:t xml:space="preserve">pupil </w:t>
      </w:r>
      <w:r w:rsidRPr="000F404F">
        <w:rPr>
          <w:rFonts w:cstheme="minorHAnsi"/>
        </w:rPr>
        <w:t>autonomy</w:t>
      </w:r>
      <w:r w:rsidR="00EE2D5D" w:rsidRPr="000F404F">
        <w:rPr>
          <w:rFonts w:cstheme="minorHAnsi"/>
        </w:rPr>
        <w:t xml:space="preserve"> over </w:t>
      </w:r>
      <w:r w:rsidR="00A02E00" w:rsidRPr="000F404F">
        <w:rPr>
          <w:rFonts w:cstheme="minorHAnsi"/>
        </w:rPr>
        <w:t xml:space="preserve">food </w:t>
      </w:r>
      <w:r w:rsidR="00EE2D5D" w:rsidRPr="000F404F">
        <w:rPr>
          <w:rFonts w:cstheme="minorHAnsi"/>
        </w:rPr>
        <w:t xml:space="preserve">selection and increased choice and flexibility in the food offer </w:t>
      </w:r>
      <w:r w:rsidR="00E6556A" w:rsidRPr="000F404F">
        <w:rPr>
          <w:rFonts w:cstheme="minorHAnsi"/>
        </w:rPr>
        <w:fldChar w:fldCharType="begin">
          <w:fldData xml:space="preserve">PEVuZE5vdGU+PENpdGU+PEF1dGhvcj5OZXVmZWxkPC9BdXRob3I+PFllYXI+MjAyMjwvWWVhcj48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</w:fldData>
        </w:fldChar>
      </w:r>
      <w:r w:rsidR="007319B4">
        <w:rPr>
          <w:rFonts w:cstheme="minorHAnsi"/>
        </w:rPr>
        <w:instrText xml:space="preserve"> ADDIN EN.CITE </w:instrText>
      </w:r>
      <w:r w:rsidR="007319B4">
        <w:rPr>
          <w:rFonts w:cstheme="minorHAnsi"/>
        </w:rPr>
        <w:fldChar w:fldCharType="begin">
          <w:fldData xml:space="preserve">PEVuZE5vdGU+PENpdGU+PEF1dGhvcj5OZXVmZWxkPC9BdXRob3I+PFllYXI+MjAyMjwvWWVhcj48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</w:fldData>
        </w:fldChar>
      </w:r>
      <w:r w:rsidR="007319B4">
        <w:rPr>
          <w:rFonts w:cstheme="minorHAnsi"/>
        </w:rPr>
        <w:instrText xml:space="preserve"> ADDIN EN.CITE.DATA </w:instrText>
      </w:r>
      <w:r w:rsidR="007319B4">
        <w:rPr>
          <w:rFonts w:cstheme="minorHAnsi"/>
        </w:rPr>
      </w:r>
      <w:r w:rsidR="007319B4">
        <w:rPr>
          <w:rFonts w:cstheme="minorHAnsi"/>
        </w:rPr>
        <w:fldChar w:fldCharType="end"/>
      </w:r>
      <w:r w:rsidR="00E6556A" w:rsidRPr="000F404F">
        <w:rPr>
          <w:rFonts w:cstheme="minorHAnsi"/>
        </w:rPr>
      </w:r>
      <w:r w:rsidR="00E6556A" w:rsidRPr="000F404F">
        <w:rPr>
          <w:rFonts w:cstheme="minorHAnsi"/>
        </w:rPr>
        <w:fldChar w:fldCharType="separate"/>
      </w:r>
      <w:r w:rsidR="007319B4">
        <w:rPr>
          <w:rFonts w:cstheme="minorHAnsi"/>
          <w:noProof/>
        </w:rPr>
        <w:t>(8, 9)</w:t>
      </w:r>
      <w:r w:rsidR="00E6556A" w:rsidRPr="000F404F">
        <w:rPr>
          <w:rFonts w:cstheme="minorHAnsi"/>
        </w:rPr>
        <w:fldChar w:fldCharType="end"/>
      </w:r>
      <w:r w:rsidR="00EE2D5D" w:rsidRPr="000F404F">
        <w:rPr>
          <w:rFonts w:cstheme="minorHAnsi"/>
        </w:rPr>
        <w:t xml:space="preserve">. Our </w:t>
      </w:r>
      <w:r w:rsidR="00B25ED5" w:rsidRPr="000F404F">
        <w:rPr>
          <w:rFonts w:cstheme="minorHAnsi"/>
        </w:rPr>
        <w:t xml:space="preserve">qualitative research with secondary schools </w:t>
      </w:r>
      <w:r w:rsidR="00A02E00" w:rsidRPr="000F404F">
        <w:rPr>
          <w:rFonts w:cstheme="minorHAnsi"/>
        </w:rPr>
        <w:t xml:space="preserve">in the FUEL study </w:t>
      </w:r>
      <w:r w:rsidR="00B25ED5" w:rsidRPr="000F404F">
        <w:rPr>
          <w:rFonts w:cstheme="minorHAnsi"/>
        </w:rPr>
        <w:t>revealed that challenges to implementation included a lack of leadership</w:t>
      </w:r>
      <w:r w:rsidR="00A02E00" w:rsidRPr="000F404F">
        <w:rPr>
          <w:rFonts w:cstheme="minorHAnsi"/>
        </w:rPr>
        <w:t xml:space="preserve"> on school food and</w:t>
      </w:r>
      <w:r w:rsidR="00B25ED5" w:rsidRPr="000F404F">
        <w:rPr>
          <w:rFonts w:cstheme="minorHAnsi"/>
        </w:rPr>
        <w:t xml:space="preserve"> oversight and monitoring o</w:t>
      </w:r>
      <w:r w:rsidR="00A02E00" w:rsidRPr="000F404F">
        <w:rPr>
          <w:rFonts w:cstheme="minorHAnsi"/>
        </w:rPr>
        <w:t>f</w:t>
      </w:r>
      <w:r w:rsidR="00B25ED5" w:rsidRPr="000F404F">
        <w:rPr>
          <w:rFonts w:cstheme="minorHAnsi"/>
        </w:rPr>
        <w:t xml:space="preserve"> the </w:t>
      </w:r>
      <w:r w:rsidR="00A02E00" w:rsidRPr="000F404F">
        <w:rPr>
          <w:rFonts w:cstheme="minorHAnsi"/>
        </w:rPr>
        <w:t>SFS</w:t>
      </w:r>
      <w:r w:rsidR="00E6556A" w:rsidRPr="000F404F">
        <w:rPr>
          <w:rFonts w:cstheme="minorHAnsi"/>
        </w:rPr>
        <w:fldChar w:fldCharType="begin"/>
      </w:r>
      <w:r w:rsidR="007319B4">
        <w:rPr>
          <w:rFonts w:cstheme="minorHAnsi"/>
        </w:rPr>
        <w:instrText xml:space="preserve"> ADDIN EN.CITE &lt;EndNote&gt;&lt;Cite&gt;&lt;Author&gt;Miranda Pallan&lt;/Author&gt;&lt;Year&gt;2023&lt;/Year&gt;&lt;RecNum&gt;328&lt;/RecNum&gt;&lt;DisplayText&gt;(5)&lt;/DisplayText&gt;&lt;record&gt;&lt;rec-number&gt;328&lt;/rec-number&gt;&lt;foreign-keys&gt;&lt;key app="EN" db-id="wadwvs9psf5zd8ep90v5t00r9fz5pzpw5t2z" timestamp="1698164382"&gt;328&lt;/key&gt;&lt;/foreign-keys&gt;&lt;ref-type name="Report"&gt;27&lt;/ref-type&gt;&lt;contributors&gt;&lt;authors&gt;&lt;author&gt;Miranda Pallan, Marie Murphy, Breanna Morrison, Irina Pokhilenko, Alice Sitch, Emma Frew, Clare Rawdin, Rachel Adams, Ashley Adamson, Suzanne Bartington, Alexandra Dobell, Rhona Duff, Tania Griffin, Kiya Hurley, Emma Lancashire, Louise McLeman, Sandra Passmore, Vahid Ravaghi, Suzanne Spence, Peymane Adab &lt;/author&gt;&lt;/authors&gt;&lt;tertiary-authors&gt;&lt;author&gt;In Press&lt;/author&gt;&lt;/tertiary-authors&gt;&lt;/contributors&gt;&lt;titles&gt;&lt;title&gt;17/92/39 An evaluation of the implementation of national school food standards in secondary schools and their impact on the school food environment and pupil intake of free sugars: a mixed methods study&lt;/title&gt;&lt;/titles&gt;&lt;dates&gt;&lt;year&gt;2023&lt;/year&gt;&lt;/dates&gt;&lt;urls&gt;&lt;related-urls&gt;&lt;url&gt;In Press&lt;/url&gt;&lt;/related-urls&gt;&lt;/urls&gt;&lt;/record&gt;&lt;/Cite&gt;&lt;/EndNote&gt;</w:instrText>
      </w:r>
      <w:r w:rsidR="00E6556A" w:rsidRPr="000F404F">
        <w:rPr>
          <w:rFonts w:cstheme="minorHAnsi"/>
        </w:rPr>
        <w:fldChar w:fldCharType="separate"/>
      </w:r>
      <w:r w:rsidR="007319B4">
        <w:rPr>
          <w:rFonts w:cstheme="minorHAnsi"/>
          <w:noProof/>
        </w:rPr>
        <w:t>(5)</w:t>
      </w:r>
      <w:r w:rsidR="00E6556A" w:rsidRPr="000F404F">
        <w:rPr>
          <w:rFonts w:cstheme="minorHAnsi"/>
        </w:rPr>
        <w:fldChar w:fldCharType="end"/>
      </w:r>
      <w:r w:rsidR="006769EE" w:rsidRPr="000F404F">
        <w:rPr>
          <w:rFonts w:cstheme="minorHAnsi"/>
        </w:rPr>
        <w:t>.</w:t>
      </w:r>
      <w:r w:rsidR="00B25ED5" w:rsidRPr="000F404F">
        <w:rPr>
          <w:rFonts w:cstheme="minorHAnsi"/>
        </w:rPr>
        <w:t xml:space="preserve"> In addition, catering teams found it challenging to balance the requirements of the SFS with concerns over meeting students’ needs and preferences</w:t>
      </w:r>
      <w:r w:rsidR="009B6D69" w:rsidRPr="000F404F">
        <w:rPr>
          <w:rFonts w:cstheme="minorHAnsi"/>
        </w:rPr>
        <w:t xml:space="preserve"> to maximise </w:t>
      </w:r>
      <w:r w:rsidR="00A02E00" w:rsidRPr="000F404F">
        <w:rPr>
          <w:rFonts w:cstheme="minorHAnsi"/>
        </w:rPr>
        <w:t xml:space="preserve">school food </w:t>
      </w:r>
      <w:r w:rsidR="009B6D69" w:rsidRPr="000F404F">
        <w:rPr>
          <w:rFonts w:cstheme="minorHAnsi"/>
        </w:rPr>
        <w:t>uptake</w:t>
      </w:r>
      <w:r w:rsidR="00C6536A" w:rsidRPr="000F404F">
        <w:rPr>
          <w:rFonts w:cstheme="minorHAnsi"/>
        </w:rPr>
        <w:t xml:space="preserve">. Key drivers were minimising waste, meeting financial targets, and generating revenue. </w:t>
      </w:r>
      <w:r w:rsidR="00AA3400" w:rsidRPr="000F404F">
        <w:rPr>
          <w:rFonts w:cstheme="minorHAnsi"/>
        </w:rPr>
        <w:t xml:space="preserve">Coupled with rising </w:t>
      </w:r>
      <w:r w:rsidR="00843BFC" w:rsidRPr="000F404F">
        <w:rPr>
          <w:rFonts w:cstheme="minorHAnsi"/>
        </w:rPr>
        <w:t>costs, and</w:t>
      </w:r>
      <w:r w:rsidR="009B6D69" w:rsidRPr="000F404F">
        <w:rPr>
          <w:rFonts w:cstheme="minorHAnsi"/>
        </w:rPr>
        <w:t xml:space="preserve"> concerns around </w:t>
      </w:r>
      <w:r w:rsidR="00A02E00" w:rsidRPr="000F404F">
        <w:rPr>
          <w:rFonts w:cstheme="minorHAnsi"/>
        </w:rPr>
        <w:t xml:space="preserve">the </w:t>
      </w:r>
      <w:r w:rsidR="009B6D69" w:rsidRPr="000F404F">
        <w:rPr>
          <w:rFonts w:cstheme="minorHAnsi"/>
        </w:rPr>
        <w:t xml:space="preserve">FSM </w:t>
      </w:r>
      <w:r w:rsidR="00843BFC" w:rsidRPr="000F404F">
        <w:rPr>
          <w:rFonts w:cstheme="minorHAnsi"/>
        </w:rPr>
        <w:t>allowance not</w:t>
      </w:r>
      <w:r w:rsidR="009B6D69" w:rsidRPr="000F404F">
        <w:rPr>
          <w:rFonts w:cstheme="minorHAnsi"/>
        </w:rPr>
        <w:t xml:space="preserve"> keeping pace with inflation </w:t>
      </w:r>
      <w:r w:rsidR="00E6556A" w:rsidRPr="000F404F">
        <w:rPr>
          <w:rFonts w:cstheme="minorHAnsi"/>
        </w:rPr>
        <w:fldChar w:fldCharType="begin"/>
      </w:r>
      <w:r w:rsidR="007319B4">
        <w:rPr>
          <w:rFonts w:cstheme="minorHAnsi"/>
        </w:rPr>
        <w:instrText xml:space="preserve"> ADDIN EN.CITE &lt;EndNote&gt;&lt;Cite&gt;&lt;Author&gt;Cribb&lt;/Author&gt;&lt;Year&gt;2023&lt;/Year&gt;&lt;RecNum&gt;314&lt;/RecNum&gt;&lt;DisplayText&gt;(10, 11)&lt;/DisplayText&gt;&lt;record&gt;&lt;rec-number&gt;314&lt;/rec-number&gt;&lt;foreign-keys&gt;&lt;key app="EN" db-id="wadwvs9psf5zd8ep90v5t00r9fz5pzpw5t2z" timestamp="1698145377"&gt;314&lt;/key&gt;&lt;/foreign-keys&gt;&lt;ref-type name="Report"&gt;27&lt;/ref-type&gt;&lt;contributors&gt;&lt;authors&gt;&lt;author&gt;Jonathan Cribb&lt;/author&gt;&lt;author&gt;Christine Farquharson&lt;/author&gt;&lt;author&gt;Andrew McKendrick&lt;/author&gt;&lt;author&gt;Tom Waters&lt;/author&gt;&lt;/authors&gt;&lt;tertiary-authors&gt;&lt;author&gt;The Institute for Fiscal Studies&lt;/author&gt;&lt;/tertiary-authors&gt;&lt;/contributors&gt;&lt;titles&gt;&lt;title&gt;The policy menu for school lunches: options and trade-offs in expanding free school meals in England&lt;/title&gt;&lt;/titles&gt;&lt;dates&gt;&lt;year&gt;2023&lt;/year&gt;&lt;/dates&gt;&lt;pub-location&gt;London&lt;/pub-location&gt;&lt;urls&gt;&lt;related-urls&gt;&lt;url&gt;https://ifs.org.uk/sites/default/files/2023-03/The-policy-menu-for-school-lunches-options-and-trade-offs-in-expanding-free-school-meals-in-England.pdf&lt;/url&gt;&lt;/related-urls&gt;&lt;/urls&gt;&lt;access-date&gt;24/10/2023&lt;/access-date&gt;&lt;/record&gt;&lt;/Cite&gt;&lt;Cite&gt;&lt;Author&gt;Hansard - UK Parliament&lt;/Author&gt;&lt;Year&gt;2023&lt;/Year&gt;&lt;RecNum&gt;313&lt;/RecNum&gt;&lt;record&gt;&lt;rec-number&gt;313&lt;/rec-number&gt;&lt;foreign-keys&gt;&lt;key app="EN" db-id="wadwvs9psf5zd8ep90v5t00r9fz5pzpw5t2z" timestamp="1698145191"&gt;313&lt;/key&gt;&lt;/foreign-keys&gt;&lt;ref-type name="Web Page"&gt;12&lt;/ref-type&gt;&lt;contributors&gt;&lt;authors&gt;&lt;author&gt;Hansard - UK Parliament,&lt;/author&gt;&lt;/authors&gt;&lt;/contributors&gt;&lt;titles&gt;&lt;title&gt;School Meals: Impact of Inflation&lt;/title&gt;&lt;/titles&gt;&lt;number&gt;24/10/2023&lt;/number&gt;&lt;dates&gt;&lt;year&gt;2023&lt;/year&gt;&lt;/dates&gt;&lt;urls&gt;&lt;related-urls&gt;&lt;url&gt;https://hansard.parliament.uk/commons/2023-05-09/debates/F93BF7AB-97CB-4E2E-BD23-5F41E39C5A66/SchoolMealsImpactOfInflation&lt;/url&gt;&lt;/related-urls&gt;&lt;/urls&gt;&lt;/record&gt;&lt;/Cite&gt;&lt;/EndNote&gt;</w:instrText>
      </w:r>
      <w:r w:rsidR="00E6556A" w:rsidRPr="000F404F">
        <w:rPr>
          <w:rFonts w:cstheme="minorHAnsi"/>
        </w:rPr>
        <w:fldChar w:fldCharType="separate"/>
      </w:r>
      <w:r w:rsidR="007319B4">
        <w:rPr>
          <w:rFonts w:cstheme="minorHAnsi"/>
          <w:noProof/>
        </w:rPr>
        <w:t>(10, 11)</w:t>
      </w:r>
      <w:r w:rsidR="00E6556A" w:rsidRPr="000F404F">
        <w:rPr>
          <w:rFonts w:cstheme="minorHAnsi"/>
        </w:rPr>
        <w:fldChar w:fldCharType="end"/>
      </w:r>
      <w:r w:rsidR="009B6D69" w:rsidRPr="000F404F">
        <w:rPr>
          <w:rFonts w:cstheme="minorHAnsi"/>
        </w:rPr>
        <w:t>,</w:t>
      </w:r>
      <w:r w:rsidR="00AA3400" w:rsidRPr="000F404F">
        <w:rPr>
          <w:rFonts w:cstheme="minorHAnsi"/>
        </w:rPr>
        <w:t xml:space="preserve"> it</w:t>
      </w:r>
      <w:r w:rsidR="00C6536A" w:rsidRPr="000F404F">
        <w:rPr>
          <w:rFonts w:cstheme="minorHAnsi"/>
        </w:rPr>
        <w:t xml:space="preserve"> appears</w:t>
      </w:r>
      <w:r w:rsidR="00AA3400" w:rsidRPr="000F404F">
        <w:rPr>
          <w:rFonts w:cstheme="minorHAnsi"/>
        </w:rPr>
        <w:t xml:space="preserve"> increasingly difficult for schools to </w:t>
      </w:r>
      <w:r w:rsidR="009370CF" w:rsidRPr="000F404F">
        <w:rPr>
          <w:rFonts w:cstheme="minorHAnsi"/>
        </w:rPr>
        <w:t>provide</w:t>
      </w:r>
      <w:r w:rsidR="00AA3400" w:rsidRPr="000F404F">
        <w:rPr>
          <w:rFonts w:cstheme="minorHAnsi"/>
        </w:rPr>
        <w:t xml:space="preserve"> high-quality school food </w:t>
      </w:r>
      <w:r w:rsidR="00E6556A" w:rsidRPr="000F404F">
        <w:rPr>
          <w:rFonts w:cstheme="minorHAnsi"/>
        </w:rPr>
        <w:fldChar w:fldCharType="begin"/>
      </w:r>
      <w:r w:rsidR="007319B4">
        <w:rPr>
          <w:rFonts w:cstheme="minorHAnsi"/>
        </w:rPr>
        <w:instrText xml:space="preserve"> ADDIN EN.CITE &lt;EndNote&gt;&lt;Cite&gt;&lt;Author&gt;Hacking&lt;/Author&gt;&lt;Year&gt;2022&lt;/Year&gt;&lt;RecNum&gt;315&lt;/RecNum&gt;&lt;DisplayText&gt;(12)&lt;/DisplayText&gt;&lt;record&gt;&lt;rec-number&gt;315&lt;/rec-number&gt;&lt;foreign-keys&gt;&lt;key app="EN" db-id="wadwvs9psf5zd8ep90v5t00r9fz5pzpw5t2z" timestamp="1698145660"&gt;315&lt;/key&gt;&lt;/foreign-keys&gt;&lt;ref-type name="Report"&gt;27&lt;/ref-type&gt;&lt;contributors&gt;&lt;authors&gt;&lt;author&gt;Vickie Hacking&lt;/author&gt;&lt;/authors&gt;&lt;tertiary-authors&gt;&lt;author&gt;The Association for Public Service Excellence,&lt;/author&gt;&lt;/tertiary-authors&gt;&lt;/contributors&gt;&lt;titles&gt;&lt;title&gt;School Food Report. Impact of food cost on school meals.&lt;/title&gt;&lt;/titles&gt;&lt;dates&gt;&lt;year&gt;2022&lt;/year&gt;&lt;/dates&gt;&lt;pub-location&gt;Stretford&lt;/pub-location&gt;&lt;urls&gt;&lt;related-urls&gt;&lt;url&gt;https://apse.org.uk/index.cfm/_api/render/file/?fileID=C0ED6D45-71C0-496F-B090D83C42BE1F85&lt;/url&gt;&lt;/related-urls&gt;&lt;/urls&gt;&lt;access-date&gt;24/10/2023&lt;/access-date&gt;&lt;/record&gt;&lt;/Cite&gt;&lt;/EndNote&gt;</w:instrText>
      </w:r>
      <w:r w:rsidR="00E6556A" w:rsidRPr="000F404F">
        <w:rPr>
          <w:rFonts w:cstheme="minorHAnsi"/>
        </w:rPr>
        <w:fldChar w:fldCharType="separate"/>
      </w:r>
      <w:r w:rsidR="007319B4">
        <w:rPr>
          <w:rFonts w:cstheme="minorHAnsi"/>
          <w:noProof/>
        </w:rPr>
        <w:t>(12)</w:t>
      </w:r>
      <w:r w:rsidR="00E6556A" w:rsidRPr="000F404F">
        <w:rPr>
          <w:rFonts w:cstheme="minorHAnsi"/>
        </w:rPr>
        <w:fldChar w:fldCharType="end"/>
      </w:r>
      <w:r w:rsidR="00AA3400" w:rsidRPr="000F404F">
        <w:rPr>
          <w:rFonts w:cstheme="minorHAnsi"/>
        </w:rPr>
        <w:t xml:space="preserve">. </w:t>
      </w:r>
      <w:r w:rsidR="005660E4" w:rsidRPr="000F404F">
        <w:rPr>
          <w:rFonts w:cstheme="minorHAnsi"/>
        </w:rPr>
        <w:t>Var</w:t>
      </w:r>
      <w:r w:rsidR="009370CF" w:rsidRPr="000F404F">
        <w:rPr>
          <w:rFonts w:cstheme="minorHAnsi"/>
        </w:rPr>
        <w:t>iation in</w:t>
      </w:r>
      <w:r w:rsidR="005660E4" w:rsidRPr="000F404F">
        <w:rPr>
          <w:rFonts w:cstheme="minorHAnsi"/>
        </w:rPr>
        <w:t xml:space="preserve"> food procurement </w:t>
      </w:r>
      <w:r w:rsidR="00BC1CBB" w:rsidRPr="000F404F">
        <w:rPr>
          <w:rFonts w:cstheme="minorHAnsi"/>
        </w:rPr>
        <w:t>models</w:t>
      </w:r>
      <w:r w:rsidR="009370CF" w:rsidRPr="000F404F">
        <w:rPr>
          <w:rFonts w:cstheme="minorHAnsi"/>
        </w:rPr>
        <w:t xml:space="preserve"> (e.g</w:t>
      </w:r>
      <w:r w:rsidR="00D6651D" w:rsidRPr="000F404F">
        <w:rPr>
          <w:rFonts w:cstheme="minorHAnsi"/>
        </w:rPr>
        <w:t>.</w:t>
      </w:r>
      <w:r w:rsidR="005660E4" w:rsidRPr="000F404F">
        <w:rPr>
          <w:rFonts w:cstheme="minorHAnsi"/>
        </w:rPr>
        <w:t xml:space="preserve"> in-house</w:t>
      </w:r>
      <w:r w:rsidR="009370CF" w:rsidRPr="000F404F">
        <w:rPr>
          <w:rFonts w:cstheme="minorHAnsi"/>
        </w:rPr>
        <w:t xml:space="preserve"> vs</w:t>
      </w:r>
      <w:r w:rsidR="005660E4" w:rsidRPr="000F404F">
        <w:rPr>
          <w:rFonts w:cstheme="minorHAnsi"/>
        </w:rPr>
        <w:t xml:space="preserve"> </w:t>
      </w:r>
      <w:r w:rsidR="00C34B76">
        <w:rPr>
          <w:rFonts w:cstheme="minorHAnsi"/>
        </w:rPr>
        <w:t>L</w:t>
      </w:r>
      <w:r w:rsidR="00C34B76" w:rsidRPr="000F404F">
        <w:rPr>
          <w:rFonts w:cstheme="minorHAnsi"/>
        </w:rPr>
        <w:t xml:space="preserve">ocal </w:t>
      </w:r>
      <w:r w:rsidR="00C34B76">
        <w:rPr>
          <w:rFonts w:cstheme="minorHAnsi"/>
        </w:rPr>
        <w:t>A</w:t>
      </w:r>
      <w:r w:rsidR="00C34B76" w:rsidRPr="000F404F">
        <w:rPr>
          <w:rFonts w:cstheme="minorHAnsi"/>
        </w:rPr>
        <w:t>uthori</w:t>
      </w:r>
      <w:r w:rsidR="00C34B76">
        <w:rPr>
          <w:rFonts w:cstheme="minorHAnsi"/>
        </w:rPr>
        <w:t xml:space="preserve">ty </w:t>
      </w:r>
      <w:r w:rsidR="009370CF" w:rsidRPr="000F404F">
        <w:rPr>
          <w:rFonts w:cstheme="minorHAnsi"/>
        </w:rPr>
        <w:t>vs</w:t>
      </w:r>
      <w:r w:rsidR="005660E4" w:rsidRPr="000F404F">
        <w:rPr>
          <w:rFonts w:cstheme="minorHAnsi"/>
        </w:rPr>
        <w:t xml:space="preserve"> private catering company provision</w:t>
      </w:r>
      <w:r w:rsidR="009370CF" w:rsidRPr="000F404F">
        <w:rPr>
          <w:rFonts w:cstheme="minorHAnsi"/>
        </w:rPr>
        <w:t xml:space="preserve">) </w:t>
      </w:r>
      <w:r w:rsidR="00BC1CBB" w:rsidRPr="000F404F">
        <w:rPr>
          <w:rFonts w:cstheme="minorHAnsi"/>
        </w:rPr>
        <w:t xml:space="preserve">also </w:t>
      </w:r>
      <w:r w:rsidR="005660E4" w:rsidRPr="000F404F">
        <w:rPr>
          <w:rFonts w:cstheme="minorHAnsi"/>
        </w:rPr>
        <w:t xml:space="preserve">contribute to inconsistent service </w:t>
      </w:r>
      <w:r w:rsidR="00BC1CBB" w:rsidRPr="000F404F">
        <w:rPr>
          <w:rFonts w:cstheme="minorHAnsi"/>
        </w:rPr>
        <w:t>delivery</w:t>
      </w:r>
      <w:r w:rsidR="005660E4" w:rsidRPr="000F404F">
        <w:rPr>
          <w:rFonts w:cstheme="minorHAnsi"/>
        </w:rPr>
        <w:t xml:space="preserve"> nationally and locally </w:t>
      </w:r>
      <w:r w:rsidR="00E6556A" w:rsidRPr="000F404F">
        <w:rPr>
          <w:rFonts w:cstheme="minorHAnsi"/>
        </w:rPr>
        <w:fldChar w:fldCharType="begin"/>
      </w:r>
      <w:r w:rsidR="007319B4">
        <w:rPr>
          <w:rFonts w:cstheme="minorHAnsi"/>
        </w:rPr>
        <w:instrText xml:space="preserve"> ADDIN EN.CITE &lt;EndNote&gt;&lt;Cite&gt;&lt;Author&gt;FixOurFood&lt;/Author&gt;&lt;Year&gt;2022&lt;/Year&gt;&lt;RecNum&gt;317&lt;/RecNum&gt;&lt;DisplayText&gt;(13)&lt;/DisplayText&gt;&lt;record&gt;&lt;rec-number&gt;317&lt;/rec-number&gt;&lt;foreign-keys&gt;&lt;key app="EN" db-id="wadwvs9psf5zd8ep90v5t00r9fz5pzpw5t2z" timestamp="1698146009"&gt;317&lt;/key&gt;&lt;/foreign-keys&gt;&lt;ref-type name="Report"&gt;27&lt;/ref-type&gt;&lt;contributors&gt;&lt;authors&gt;&lt;author&gt;FixOurFood&lt;/author&gt;&lt;/authors&gt;&lt;/contributors&gt;&lt;titles&gt;&lt;title&gt;Public Sector Food Procurement Supply Chains leading to School Meals: The Case of Yorkshire&lt;/title&gt;&lt;/titles&gt;&lt;dates&gt;&lt;year&gt;2022&lt;/year&gt;&lt;/dates&gt;&lt;urls&gt;&lt;related-urls&gt;&lt;url&gt;https://fixourfood.org/wp-content/uploads/2023/01/Public-Sector-Food-Procurement-Supply-Chains-Leading-to-School-Meals.pdf&lt;/url&gt;&lt;/related-urls&gt;&lt;/urls&gt;&lt;/record&gt;&lt;/Cite&gt;&lt;/EndNote&gt;</w:instrText>
      </w:r>
      <w:r w:rsidR="00E6556A" w:rsidRPr="000F404F">
        <w:rPr>
          <w:rFonts w:cstheme="minorHAnsi"/>
        </w:rPr>
        <w:fldChar w:fldCharType="separate"/>
      </w:r>
      <w:r w:rsidR="007319B4">
        <w:rPr>
          <w:rFonts w:cstheme="minorHAnsi"/>
          <w:noProof/>
        </w:rPr>
        <w:t>(13)</w:t>
      </w:r>
      <w:r w:rsidR="00E6556A" w:rsidRPr="000F404F">
        <w:rPr>
          <w:rFonts w:cstheme="minorHAnsi"/>
        </w:rPr>
        <w:fldChar w:fldCharType="end"/>
      </w:r>
      <w:r w:rsidR="005660E4" w:rsidRPr="000F404F">
        <w:rPr>
          <w:rFonts w:cstheme="minorHAnsi"/>
        </w:rPr>
        <w:t>.</w:t>
      </w:r>
    </w:p>
    <w:p w14:paraId="0A30F1D3" w14:textId="34646548" w:rsidR="006F0641" w:rsidRPr="000F404F" w:rsidRDefault="00EE2D5D" w:rsidP="003B69A8">
      <w:pPr>
        <w:spacing w:before="100" w:beforeAutospacing="1" w:after="100" w:afterAutospacing="1"/>
        <w:rPr>
          <w:rFonts w:cstheme="minorHAnsi"/>
        </w:rPr>
      </w:pPr>
      <w:r w:rsidRPr="000F404F">
        <w:rPr>
          <w:rFonts w:cstheme="minorHAnsi"/>
        </w:rPr>
        <w:t xml:space="preserve">The </w:t>
      </w:r>
      <w:r w:rsidR="00AE64CE">
        <w:rPr>
          <w:rFonts w:cstheme="minorHAnsi"/>
        </w:rPr>
        <w:t>g</w:t>
      </w:r>
      <w:r w:rsidRPr="000F404F">
        <w:rPr>
          <w:rFonts w:cstheme="minorHAnsi"/>
        </w:rPr>
        <w:t>overnment’s Plan of Action for Childhood Obesity</w:t>
      </w:r>
      <w:r w:rsidR="003B0B9C" w:rsidRPr="000F404F">
        <w:rPr>
          <w:rFonts w:cstheme="minorHAnsi"/>
        </w:rPr>
        <w:t xml:space="preserve"> (chapter 2, published in 2018)</w:t>
      </w:r>
      <w:r w:rsidR="00C7730D" w:rsidRPr="000F404F">
        <w:rPr>
          <w:rFonts w:cstheme="minorHAnsi"/>
        </w:rPr>
        <w:t xml:space="preserve"> </w:t>
      </w:r>
      <w:r w:rsidR="00E6556A" w:rsidRPr="000F404F">
        <w:rPr>
          <w:rFonts w:cstheme="minorHAnsi"/>
        </w:rPr>
        <w:fldChar w:fldCharType="begin"/>
      </w:r>
      <w:r w:rsidR="007319B4">
        <w:rPr>
          <w:rFonts w:cstheme="minorHAnsi"/>
        </w:rPr>
        <w:instrText xml:space="preserve"> ADDIN EN.CITE &lt;EndNote&gt;&lt;Cite&gt;&lt;Author&gt;Department of Health and Social Care&lt;/Author&gt;&lt;Year&gt;2018&lt;/Year&gt;&lt;RecNum&gt;327&lt;/RecNum&gt;&lt;DisplayText&gt;(14)&lt;/DisplayText&gt;&lt;record&gt;&lt;rec-number&gt;327&lt;/rec-number&gt;&lt;foreign-keys&gt;&lt;key app="EN" db-id="wadwvs9psf5zd8ep90v5t00r9fz5pzpw5t2z" timestamp="1698148684"&gt;327&lt;/key&gt;&lt;/foreign-keys&gt;&lt;ref-type name="Report"&gt;27&lt;/ref-type&gt;&lt;contributors&gt;&lt;authors&gt;&lt;author&gt;Department of Health and Social Care,&lt;/author&gt;&lt;/authors&gt;&lt;tertiary-authors&gt;&lt;author&gt;HM Government,&lt;/author&gt;&lt;/tertiary-authors&gt;&lt;/contributors&gt;&lt;titles&gt;&lt;title&gt;Childhood obesity: a plan for action, Chapter 2 &lt;/title&gt;&lt;/titles&gt;&lt;dates&gt;&lt;year&gt;2018&lt;/year&gt;&lt;/dates&gt;&lt;pub-location&gt;London&lt;/pub-location&gt;&lt;urls&gt;&lt;related-urls&gt;&lt;url&gt;https://assets.publishing.service.gov.uk/media/5b30a40de5274a55c78cef32/childhood-obesity-a-plan-for-action-chapter-2.pdf&lt;/url&gt;&lt;/related-urls&gt;&lt;/urls&gt;&lt;access-date&gt;24/10/2023&lt;/access-date&gt;&lt;/record&gt;&lt;/Cite&gt;&lt;/EndNote&gt;</w:instrText>
      </w:r>
      <w:r w:rsidR="00E6556A" w:rsidRPr="000F404F">
        <w:rPr>
          <w:rFonts w:cstheme="minorHAnsi"/>
        </w:rPr>
        <w:fldChar w:fldCharType="separate"/>
      </w:r>
      <w:r w:rsidR="007319B4">
        <w:rPr>
          <w:rFonts w:cstheme="minorHAnsi"/>
          <w:noProof/>
        </w:rPr>
        <w:t>(14)</w:t>
      </w:r>
      <w:r w:rsidR="00E6556A" w:rsidRPr="000F404F">
        <w:rPr>
          <w:rFonts w:cstheme="minorHAnsi"/>
        </w:rPr>
        <w:fldChar w:fldCharType="end"/>
      </w:r>
      <w:r w:rsidRPr="000F404F">
        <w:rPr>
          <w:rFonts w:cstheme="minorHAnsi"/>
        </w:rPr>
        <w:t xml:space="preserve"> included a rene</w:t>
      </w:r>
      <w:r w:rsidR="006F0641" w:rsidRPr="000F404F">
        <w:rPr>
          <w:rFonts w:cstheme="minorHAnsi"/>
        </w:rPr>
        <w:t>wed</w:t>
      </w:r>
      <w:r w:rsidRPr="000F404F">
        <w:rPr>
          <w:rFonts w:cstheme="minorHAnsi"/>
        </w:rPr>
        <w:t xml:space="preserve"> focus on school food provision and </w:t>
      </w:r>
      <w:r w:rsidR="006F0641" w:rsidRPr="000F404F">
        <w:rPr>
          <w:rFonts w:cstheme="minorHAnsi"/>
        </w:rPr>
        <w:t xml:space="preserve">embedding of the </w:t>
      </w:r>
      <w:r w:rsidR="00AE64CE">
        <w:rPr>
          <w:rFonts w:cstheme="minorHAnsi"/>
        </w:rPr>
        <w:t>g</w:t>
      </w:r>
      <w:r w:rsidR="006F0641" w:rsidRPr="000F404F">
        <w:rPr>
          <w:rFonts w:cstheme="minorHAnsi"/>
        </w:rPr>
        <w:t xml:space="preserve">overnment food buying standards within school food procurement, as well as </w:t>
      </w:r>
      <w:r w:rsidR="003B0B9C" w:rsidRPr="000F404F">
        <w:rPr>
          <w:rFonts w:cstheme="minorHAnsi"/>
        </w:rPr>
        <w:t>a further</w:t>
      </w:r>
      <w:r w:rsidRPr="000F404F">
        <w:rPr>
          <w:rFonts w:cstheme="minorHAnsi"/>
        </w:rPr>
        <w:t xml:space="preserve"> update of SFS</w:t>
      </w:r>
      <w:r w:rsidR="006F0641" w:rsidRPr="000F404F">
        <w:rPr>
          <w:rFonts w:cstheme="minorHAnsi"/>
        </w:rPr>
        <w:t xml:space="preserve">, however this update has since been paused </w:t>
      </w:r>
      <w:r w:rsidR="00E6556A" w:rsidRPr="000F404F">
        <w:rPr>
          <w:rFonts w:cstheme="minorHAnsi"/>
        </w:rPr>
        <w:fldChar w:fldCharType="begin"/>
      </w:r>
      <w:r w:rsidR="007319B4">
        <w:rPr>
          <w:rFonts w:cstheme="minorHAnsi"/>
        </w:rPr>
        <w:instrText xml:space="preserve"> ADDIN EN.CITE &lt;EndNote&gt;&lt;Cite&gt;&lt;Author&gt;Long&lt;/Author&gt;&lt;Year&gt;2023&lt;/Year&gt;&lt;RecNum&gt;285&lt;/RecNum&gt;&lt;DisplayText&gt;(15)&lt;/DisplayText&gt;&lt;record&gt;&lt;rec-number&gt;285&lt;/rec-number&gt;&lt;foreign-keys&gt;&lt;key app="EN" db-id="wadwvs9psf5zd8ep90v5t00r9fz5pzpw5t2z" timestamp="1695739159"&gt;285&lt;/key&gt;&lt;/foreign-keys&gt;&lt;ref-type name="Report"&gt;27&lt;/ref-type&gt;&lt;contributors&gt;&lt;authors&gt;&lt;author&gt;Long, R.&lt;/author&gt;&lt;author&gt;Danechi, S.&lt;/author&gt;&lt;/authors&gt;&lt;/contributors&gt;&lt;titles&gt;&lt;title&gt;Research Briefing. School Meals and Nutritional Standards (England)&lt;/title&gt;&lt;/titles&gt;&lt;dates&gt;&lt;year&gt;2023&lt;/year&gt;&lt;/dates&gt;&lt;pub-location&gt;London&lt;/pub-location&gt;&lt;publisher&gt;House of Commons Library,&lt;/publisher&gt;&lt;urls&gt;&lt;related-urls&gt;&lt;url&gt;https://researchbriefings.files.parliament.uk/documents/SN04195/SN04195.pdf&lt;/url&gt;&lt;/related-urls&gt;&lt;/urls&gt;&lt;access-date&gt;26/09/2023&lt;/access-date&gt;&lt;/record&gt;&lt;/Cite&gt;&lt;/EndNote&gt;</w:instrText>
      </w:r>
      <w:r w:rsidR="00E6556A" w:rsidRPr="000F404F">
        <w:rPr>
          <w:rFonts w:cstheme="minorHAnsi"/>
        </w:rPr>
        <w:fldChar w:fldCharType="separate"/>
      </w:r>
      <w:r w:rsidR="007319B4">
        <w:rPr>
          <w:rFonts w:cstheme="minorHAnsi"/>
          <w:noProof/>
        </w:rPr>
        <w:t>(15)</w:t>
      </w:r>
      <w:r w:rsidR="00E6556A" w:rsidRPr="000F404F">
        <w:rPr>
          <w:rFonts w:cstheme="minorHAnsi"/>
        </w:rPr>
        <w:fldChar w:fldCharType="end"/>
      </w:r>
      <w:r w:rsidR="006F0641" w:rsidRPr="000F404F">
        <w:rPr>
          <w:rFonts w:cstheme="minorHAnsi"/>
        </w:rPr>
        <w:t xml:space="preserve">. More recently, </w:t>
      </w:r>
      <w:r w:rsidR="009D4BFB" w:rsidRPr="000F404F">
        <w:rPr>
          <w:rFonts w:cstheme="minorHAnsi"/>
        </w:rPr>
        <w:t>the government</w:t>
      </w:r>
      <w:r w:rsidR="00024E80">
        <w:rPr>
          <w:rFonts w:cstheme="minorHAnsi"/>
        </w:rPr>
        <w:t>’s</w:t>
      </w:r>
      <w:r w:rsidR="009D4BFB" w:rsidRPr="000F404F">
        <w:rPr>
          <w:rFonts w:cstheme="minorHAnsi"/>
        </w:rPr>
        <w:t xml:space="preserve"> focus has shifted to improving the monitoring of compliance with the existing SFS, and </w:t>
      </w:r>
      <w:r w:rsidR="006F0641" w:rsidRPr="000F404F">
        <w:rPr>
          <w:rFonts w:cstheme="minorHAnsi"/>
        </w:rPr>
        <w:t xml:space="preserve">a system of monitoring school compliance is currently being piloted by the Food Standards Agency in England </w:t>
      </w:r>
      <w:r w:rsidR="00E6556A" w:rsidRPr="000F404F">
        <w:rPr>
          <w:rFonts w:cstheme="minorHAnsi"/>
        </w:rPr>
        <w:fldChar w:fldCharType="begin"/>
      </w:r>
      <w:r w:rsidR="007319B4">
        <w:rPr>
          <w:rFonts w:cstheme="minorHAnsi"/>
        </w:rPr>
        <w:instrText xml:space="preserve"> ADDIN EN.CITE &lt;EndNote&gt;&lt;Cite&gt;&lt;Author&gt;Food Standards Agency&lt;/Author&gt;&lt;Year&gt;2022&lt;/Year&gt;&lt;RecNum&gt;414&lt;/RecNum&gt;&lt;DisplayText&gt;(16)&lt;/DisplayText&gt;&lt;record&gt;&lt;rec-number&gt;414&lt;/rec-number&gt;&lt;foreign-keys&gt;&lt;key app="EN" db-id="wadwvs9psf5zd8ep90v5t00r9fz5pzpw5t2z" timestamp="1699624517"&gt;414&lt;/key&gt;&lt;/foreign-keys&gt;&lt;ref-type name="Web Page"&gt;12&lt;/ref-type&gt;&lt;contributors&gt;&lt;authors&gt;&lt;author&gt;Food Standards Agency,&lt;/author&gt;&lt;/authors&gt;&lt;/contributors&gt;&lt;titles&gt;&lt;title&gt;School Food Standards compliance pilot underway in 18 local authorities across England   &lt;/title&gt;&lt;/titles&gt;&lt;number&gt;10th November 2023&lt;/number&gt;&lt;dates&gt;&lt;year&gt;2022&lt;/year&gt;&lt;/dates&gt;&lt;urls&gt;&lt;related-urls&gt;&lt;url&gt;https://www.food.gov.uk/news-alerts/news/school-food-standards-compliance-pilot-underway-in-18-local-authorities-across-england&lt;/url&gt;&lt;/related-urls&gt;&lt;/urls&gt;&lt;/record&gt;&lt;/Cite&gt;&lt;/EndNote&gt;</w:instrText>
      </w:r>
      <w:r w:rsidR="00E6556A" w:rsidRPr="000F404F">
        <w:rPr>
          <w:rFonts w:cstheme="minorHAnsi"/>
        </w:rPr>
        <w:fldChar w:fldCharType="separate"/>
      </w:r>
      <w:r w:rsidR="007319B4">
        <w:rPr>
          <w:rFonts w:cstheme="minorHAnsi"/>
          <w:noProof/>
        </w:rPr>
        <w:t>(16)</w:t>
      </w:r>
      <w:r w:rsidR="00E6556A" w:rsidRPr="000F404F">
        <w:rPr>
          <w:rFonts w:cstheme="minorHAnsi"/>
        </w:rPr>
        <w:fldChar w:fldCharType="end"/>
      </w:r>
      <w:r w:rsidR="009D4BFB" w:rsidRPr="000F404F">
        <w:rPr>
          <w:rFonts w:cstheme="minorHAnsi"/>
        </w:rPr>
        <w:t xml:space="preserve">. Alongside this, </w:t>
      </w:r>
      <w:r w:rsidR="008D0782" w:rsidRPr="000F404F">
        <w:rPr>
          <w:rFonts w:cstheme="minorHAnsi"/>
        </w:rPr>
        <w:t>the government</w:t>
      </w:r>
      <w:r w:rsidR="006F0641" w:rsidRPr="000F404F">
        <w:rPr>
          <w:rFonts w:cstheme="minorHAnsi"/>
        </w:rPr>
        <w:t xml:space="preserve"> has committed to investing in training for school governing bodies on whole school approaches to food </w:t>
      </w:r>
      <w:r w:rsidR="00E6556A" w:rsidRPr="000F404F">
        <w:rPr>
          <w:rFonts w:cstheme="minorHAnsi"/>
        </w:rPr>
        <w:fldChar w:fldCharType="begin">
          <w:fldData xml:space="preserve">PEVuZE5vdGU+PENpdGU+PEF1dGhvcj5ITSBHb3Zlcm5tZW50PC9BdXRob3I+PFllYXI+MjAyMjwv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</w:fldData>
        </w:fldChar>
      </w:r>
      <w:r w:rsidR="007319B4">
        <w:rPr>
          <w:rFonts w:cstheme="minorHAnsi"/>
        </w:rPr>
        <w:instrText xml:space="preserve"> ADDIN EN.CITE </w:instrText>
      </w:r>
      <w:r w:rsidR="007319B4">
        <w:rPr>
          <w:rFonts w:cstheme="minorHAnsi"/>
        </w:rPr>
        <w:fldChar w:fldCharType="begin">
          <w:fldData xml:space="preserve">PEVuZE5vdGU+PENpdGU+PEF1dGhvcj5ITSBHb3Zlcm5tZW50PC9BdXRob3I+PFllYXI+MjAyMjwv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</w:fldData>
        </w:fldChar>
      </w:r>
      <w:r w:rsidR="007319B4">
        <w:rPr>
          <w:rFonts w:cstheme="minorHAnsi"/>
        </w:rPr>
        <w:instrText xml:space="preserve"> ADDIN EN.CITE.DATA </w:instrText>
      </w:r>
      <w:r w:rsidR="007319B4">
        <w:rPr>
          <w:rFonts w:cstheme="minorHAnsi"/>
        </w:rPr>
      </w:r>
      <w:r w:rsidR="007319B4">
        <w:rPr>
          <w:rFonts w:cstheme="minorHAnsi"/>
        </w:rPr>
        <w:fldChar w:fldCharType="end"/>
      </w:r>
      <w:r w:rsidR="00E6556A" w:rsidRPr="000F404F">
        <w:rPr>
          <w:rFonts w:cstheme="minorHAnsi"/>
        </w:rPr>
      </w:r>
      <w:r w:rsidR="00E6556A" w:rsidRPr="000F404F">
        <w:rPr>
          <w:rFonts w:cstheme="minorHAnsi"/>
        </w:rPr>
        <w:fldChar w:fldCharType="separate"/>
      </w:r>
      <w:r w:rsidR="007319B4">
        <w:rPr>
          <w:rFonts w:cstheme="minorHAnsi"/>
          <w:noProof/>
        </w:rPr>
        <w:t>(14, 17, 18)</w:t>
      </w:r>
      <w:r w:rsidR="00E6556A" w:rsidRPr="000F404F">
        <w:rPr>
          <w:rFonts w:cstheme="minorHAnsi"/>
        </w:rPr>
        <w:fldChar w:fldCharType="end"/>
      </w:r>
      <w:r w:rsidR="006F0641" w:rsidRPr="000F404F">
        <w:rPr>
          <w:rFonts w:cstheme="minorHAnsi"/>
        </w:rPr>
        <w:t xml:space="preserve">. </w:t>
      </w:r>
    </w:p>
    <w:p w14:paraId="12B9F3D0" w14:textId="3DF2B7B3" w:rsidR="00D61D0B" w:rsidRPr="000F404F" w:rsidRDefault="00BC1CBB" w:rsidP="003B69A8">
      <w:pPr>
        <w:spacing w:before="100" w:beforeAutospacing="1" w:after="100" w:afterAutospacing="1"/>
        <w:rPr>
          <w:rFonts w:eastAsia="Times New Roman" w:cstheme="minorHAnsi"/>
          <w:lang w:eastAsia="en-GB"/>
        </w:rPr>
      </w:pPr>
      <w:r w:rsidRPr="000F404F">
        <w:rPr>
          <w:rFonts w:eastAsia="Times New Roman" w:cstheme="minorHAnsi"/>
          <w:lang w:eastAsia="en-GB"/>
        </w:rPr>
        <w:t xml:space="preserve">Despite these challenges, </w:t>
      </w:r>
      <w:r w:rsidR="009D4BFB" w:rsidRPr="000F404F">
        <w:rPr>
          <w:rFonts w:eastAsia="Times New Roman" w:cstheme="minorHAnsi"/>
          <w:lang w:eastAsia="en-GB"/>
        </w:rPr>
        <w:t>SFS</w:t>
      </w:r>
      <w:r w:rsidRPr="000F404F">
        <w:rPr>
          <w:rFonts w:eastAsia="Times New Roman" w:cstheme="minorHAnsi"/>
          <w:lang w:eastAsia="en-GB"/>
        </w:rPr>
        <w:t xml:space="preserve"> ha</w:t>
      </w:r>
      <w:r w:rsidR="00833FF7" w:rsidRPr="000F404F">
        <w:rPr>
          <w:rFonts w:eastAsia="Times New Roman" w:cstheme="minorHAnsi"/>
          <w:lang w:eastAsia="en-GB"/>
        </w:rPr>
        <w:t>ve</w:t>
      </w:r>
      <w:r w:rsidRPr="000F404F">
        <w:rPr>
          <w:rFonts w:eastAsia="Times New Roman" w:cstheme="minorHAnsi"/>
          <w:lang w:eastAsia="en-GB"/>
        </w:rPr>
        <w:t xml:space="preserve"> the potential to </w:t>
      </w:r>
      <w:r w:rsidR="00B66D68" w:rsidRPr="000F404F">
        <w:rPr>
          <w:rFonts w:eastAsia="Times New Roman" w:cstheme="minorHAnsi"/>
          <w:lang w:eastAsia="en-GB"/>
        </w:rPr>
        <w:t xml:space="preserve">improve nutritional intakes and reduce obesity levels </w:t>
      </w:r>
      <w:r w:rsidR="00E6556A" w:rsidRPr="000F404F">
        <w:rPr>
          <w:rFonts w:eastAsia="Times New Roman" w:cstheme="minorHAnsi"/>
          <w:lang w:eastAsia="en-GB"/>
        </w:rPr>
        <w:fldChar w:fldCharType="begin">
          <w:fldData xml:space="preserve">PEVuZE5vdGU+PENpdGU+PEF1dGhvcj5QaW5lZGE8L0F1dGhvcj48WWVhcj4yMDIxPC9ZZWFyPjxS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</w:fldData>
        </w:fldChar>
      </w:r>
      <w:r w:rsidR="007319B4">
        <w:rPr>
          <w:rFonts w:eastAsia="Times New Roman" w:cstheme="minorHAnsi"/>
          <w:lang w:eastAsia="en-GB"/>
        </w:rPr>
        <w:instrText xml:space="preserve"> ADDIN EN.CITE </w:instrText>
      </w:r>
      <w:r w:rsidR="007319B4">
        <w:rPr>
          <w:rFonts w:eastAsia="Times New Roman" w:cstheme="minorHAnsi"/>
          <w:lang w:eastAsia="en-GB"/>
        </w:rPr>
        <w:fldChar w:fldCharType="begin">
          <w:fldData xml:space="preserve">PEVuZE5vdGU+PENpdGU+PEF1dGhvcj5QaW5lZGE8L0F1dGhvcj48WWVhcj4yMDIxPC9ZZWFyPjxS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</w:fldData>
        </w:fldChar>
      </w:r>
      <w:r w:rsidR="007319B4">
        <w:rPr>
          <w:rFonts w:eastAsia="Times New Roman" w:cstheme="minorHAnsi"/>
          <w:lang w:eastAsia="en-GB"/>
        </w:rPr>
        <w:instrText xml:space="preserve"> ADDIN EN.CITE.DATA </w:instrText>
      </w:r>
      <w:r w:rsidR="007319B4">
        <w:rPr>
          <w:rFonts w:eastAsia="Times New Roman" w:cstheme="minorHAnsi"/>
          <w:lang w:eastAsia="en-GB"/>
        </w:rPr>
      </w:r>
      <w:r w:rsidR="007319B4">
        <w:rPr>
          <w:rFonts w:eastAsia="Times New Roman" w:cstheme="minorHAnsi"/>
          <w:lang w:eastAsia="en-GB"/>
        </w:rPr>
        <w:fldChar w:fldCharType="end"/>
      </w:r>
      <w:r w:rsidR="00E6556A" w:rsidRPr="000F404F">
        <w:rPr>
          <w:rFonts w:eastAsia="Times New Roman" w:cstheme="minorHAnsi"/>
          <w:lang w:eastAsia="en-GB"/>
        </w:rPr>
      </w:r>
      <w:r w:rsidR="00E6556A" w:rsidRPr="000F404F">
        <w:rPr>
          <w:rFonts w:eastAsia="Times New Roman" w:cstheme="minorHAnsi"/>
          <w:lang w:eastAsia="en-GB"/>
        </w:rPr>
        <w:fldChar w:fldCharType="separate"/>
      </w:r>
      <w:r w:rsidR="007319B4">
        <w:rPr>
          <w:rFonts w:eastAsia="Times New Roman" w:cstheme="minorHAnsi"/>
          <w:noProof/>
          <w:lang w:eastAsia="en-GB"/>
        </w:rPr>
        <w:t>(19-21)</w:t>
      </w:r>
      <w:r w:rsidR="00E6556A" w:rsidRPr="000F404F">
        <w:rPr>
          <w:rFonts w:eastAsia="Times New Roman" w:cstheme="minorHAnsi"/>
          <w:lang w:eastAsia="en-GB"/>
        </w:rPr>
        <w:fldChar w:fldCharType="end"/>
      </w:r>
      <w:r w:rsidR="00B66D68" w:rsidRPr="000F404F">
        <w:rPr>
          <w:rFonts w:eastAsia="Times New Roman" w:cstheme="minorHAnsi"/>
          <w:lang w:eastAsia="en-GB"/>
        </w:rPr>
        <w:t xml:space="preserve">. School meals are typically healthier than packed lunches </w:t>
      </w:r>
      <w:r w:rsidR="00E6556A" w:rsidRPr="000F404F">
        <w:rPr>
          <w:rFonts w:eastAsia="Times New Roman" w:cstheme="minorHAnsi"/>
          <w:lang w:eastAsia="en-GB"/>
        </w:rPr>
        <w:fldChar w:fldCharType="begin">
          <w:fldData xml:space="preserve">PEVuZE5vdGU+PENpdGU+PEF1dGhvcj5IYW5leTwvQXV0aG9yPjxZZWFyPjIwMjM8L1llYXI+PFJl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</w:fldData>
        </w:fldChar>
      </w:r>
      <w:r w:rsidR="007319B4">
        <w:rPr>
          <w:rFonts w:eastAsia="Times New Roman" w:cstheme="minorHAnsi"/>
          <w:lang w:eastAsia="en-GB"/>
        </w:rPr>
        <w:instrText xml:space="preserve"> ADDIN EN.CITE </w:instrText>
      </w:r>
      <w:r w:rsidR="007319B4">
        <w:rPr>
          <w:rFonts w:eastAsia="Times New Roman" w:cstheme="minorHAnsi"/>
          <w:lang w:eastAsia="en-GB"/>
        </w:rPr>
        <w:fldChar w:fldCharType="begin">
          <w:fldData xml:space="preserve">PEVuZE5vdGU+PENpdGU+PEF1dGhvcj5IYW5leTwvQXV0aG9yPjxZZWFyPjIwMjM8L1llYXI+PFJl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</w:fldData>
        </w:fldChar>
      </w:r>
      <w:r w:rsidR="007319B4">
        <w:rPr>
          <w:rFonts w:eastAsia="Times New Roman" w:cstheme="minorHAnsi"/>
          <w:lang w:eastAsia="en-GB"/>
        </w:rPr>
        <w:instrText xml:space="preserve"> ADDIN EN.CITE.DATA </w:instrText>
      </w:r>
      <w:r w:rsidR="007319B4">
        <w:rPr>
          <w:rFonts w:eastAsia="Times New Roman" w:cstheme="minorHAnsi"/>
          <w:lang w:eastAsia="en-GB"/>
        </w:rPr>
      </w:r>
      <w:r w:rsidR="007319B4">
        <w:rPr>
          <w:rFonts w:eastAsia="Times New Roman" w:cstheme="minorHAnsi"/>
          <w:lang w:eastAsia="en-GB"/>
        </w:rPr>
        <w:fldChar w:fldCharType="end"/>
      </w:r>
      <w:r w:rsidR="00E6556A" w:rsidRPr="000F404F">
        <w:rPr>
          <w:rFonts w:eastAsia="Times New Roman" w:cstheme="minorHAnsi"/>
          <w:lang w:eastAsia="en-GB"/>
        </w:rPr>
      </w:r>
      <w:r w:rsidR="00E6556A" w:rsidRPr="000F404F">
        <w:rPr>
          <w:rFonts w:eastAsia="Times New Roman" w:cstheme="minorHAnsi"/>
          <w:lang w:eastAsia="en-GB"/>
        </w:rPr>
        <w:fldChar w:fldCharType="separate"/>
      </w:r>
      <w:r w:rsidR="007319B4">
        <w:rPr>
          <w:rFonts w:eastAsia="Times New Roman" w:cstheme="minorHAnsi"/>
          <w:noProof/>
          <w:lang w:eastAsia="en-GB"/>
        </w:rPr>
        <w:t>(22, 23)</w:t>
      </w:r>
      <w:r w:rsidR="00E6556A" w:rsidRPr="000F404F">
        <w:rPr>
          <w:rFonts w:eastAsia="Times New Roman" w:cstheme="minorHAnsi"/>
          <w:lang w:eastAsia="en-GB"/>
        </w:rPr>
        <w:fldChar w:fldCharType="end"/>
      </w:r>
      <w:r w:rsidR="009D4BFB" w:rsidRPr="000F404F">
        <w:rPr>
          <w:rFonts w:eastAsia="Times New Roman" w:cstheme="minorHAnsi"/>
          <w:lang w:eastAsia="en-GB"/>
        </w:rPr>
        <w:t>,</w:t>
      </w:r>
      <w:r w:rsidR="00B66D68" w:rsidRPr="000F404F">
        <w:rPr>
          <w:rFonts w:eastAsia="Times New Roman" w:cstheme="minorHAnsi"/>
          <w:lang w:eastAsia="en-GB"/>
        </w:rPr>
        <w:t xml:space="preserve"> hence are an important tool </w:t>
      </w:r>
      <w:r w:rsidR="009D4BFB" w:rsidRPr="000F404F">
        <w:rPr>
          <w:rFonts w:eastAsia="Times New Roman" w:cstheme="minorHAnsi"/>
          <w:lang w:eastAsia="en-GB"/>
        </w:rPr>
        <w:t>for</w:t>
      </w:r>
      <w:r w:rsidR="00B66D68" w:rsidRPr="000F404F">
        <w:rPr>
          <w:rFonts w:eastAsia="Times New Roman" w:cstheme="minorHAnsi"/>
          <w:lang w:eastAsia="en-GB"/>
        </w:rPr>
        <w:t xml:space="preserve"> improving overall </w:t>
      </w:r>
      <w:r w:rsidR="00B66D68" w:rsidRPr="000F404F">
        <w:rPr>
          <w:rFonts w:eastAsia="Times New Roman" w:cstheme="minorHAnsi"/>
          <w:lang w:eastAsia="en-GB"/>
        </w:rPr>
        <w:lastRenderedPageBreak/>
        <w:t xml:space="preserve">nutritional intakes and diet-related health outcomes. </w:t>
      </w:r>
      <w:r w:rsidR="00467237" w:rsidRPr="000F404F">
        <w:rPr>
          <w:rFonts w:eastAsia="Times New Roman" w:cstheme="minorHAnsi"/>
          <w:lang w:eastAsia="en-GB"/>
        </w:rPr>
        <w:t>With obesity prevalence in 11-year-old children at 2</w:t>
      </w:r>
      <w:r w:rsidR="00B66D68" w:rsidRPr="000F404F">
        <w:rPr>
          <w:rFonts w:eastAsia="Times New Roman" w:cstheme="minorHAnsi"/>
          <w:lang w:eastAsia="en-GB"/>
        </w:rPr>
        <w:t>2.7</w:t>
      </w:r>
      <w:r w:rsidR="00467237" w:rsidRPr="000F404F">
        <w:rPr>
          <w:rFonts w:eastAsia="Times New Roman" w:cstheme="minorHAnsi"/>
          <w:lang w:eastAsia="en-GB"/>
        </w:rPr>
        <w:t>%</w:t>
      </w:r>
      <w:r w:rsidR="00C7730D" w:rsidRPr="000F404F">
        <w:rPr>
          <w:rFonts w:eastAsia="Times New Roman" w:cstheme="minorHAnsi"/>
          <w:lang w:eastAsia="en-GB"/>
        </w:rPr>
        <w:t xml:space="preserve"> </w:t>
      </w:r>
      <w:r w:rsidR="00E6556A" w:rsidRPr="000F404F">
        <w:rPr>
          <w:rFonts w:eastAsia="Times New Roman" w:cstheme="minorHAnsi"/>
          <w:lang w:eastAsia="en-GB"/>
        </w:rPr>
        <w:fldChar w:fldCharType="begin"/>
      </w:r>
      <w:r w:rsidR="007319B4">
        <w:rPr>
          <w:rFonts w:eastAsia="Times New Roman" w:cstheme="minorHAnsi"/>
          <w:lang w:eastAsia="en-GB"/>
        </w:rPr>
        <w:instrText xml:space="preserve"> ADDIN EN.CITE &lt;EndNote&gt;&lt;Cite&gt;&lt;Author&gt;NHS Digital&lt;/Author&gt;&lt;Year&gt;2023&lt;/Year&gt;&lt;RecNum&gt;442&lt;/RecNum&gt;&lt;DisplayText&gt;(24)&lt;/DisplayText&gt;&lt;record&gt;&lt;rec-number&gt;442&lt;/rec-number&gt;&lt;foreign-keys&gt;&lt;key app="EN" db-id="wadwvs9psf5zd8ep90v5t00r9fz5pzpw5t2z" timestamp="1704464257"&gt;442&lt;/key&gt;&lt;/foreign-keys&gt;&lt;ref-type name="Web Page"&gt;12&lt;/ref-type&gt;&lt;contributors&gt;&lt;authors&gt;&lt;author&gt;NHS Digital,&lt;/author&gt;&lt;/authors&gt;&lt;/contributors&gt;&lt;titles&gt;&lt;title&gt;National Child Measurement Programme, England, 2022/23 School Year&lt;/title&gt;&lt;/titles&gt;&lt;number&gt;5th January 2024&lt;/number&gt;&lt;dates&gt;&lt;year&gt;2023&lt;/year&gt;&lt;/dates&gt;&lt;urls&gt;&lt;related-urls&gt;&lt;url&gt;https://digital.nhs.uk/data-and-information/publications/statistical/national-child-measurement-programme/2022-23-school-year&lt;/url&gt;&lt;/related-urls&gt;&lt;/urls&gt;&lt;/record&gt;&lt;/Cite&gt;&lt;/EndNote&gt;</w:instrText>
      </w:r>
      <w:r w:rsidR="00E6556A" w:rsidRPr="000F404F">
        <w:rPr>
          <w:rFonts w:eastAsia="Times New Roman" w:cstheme="minorHAnsi"/>
          <w:lang w:eastAsia="en-GB"/>
        </w:rPr>
        <w:fldChar w:fldCharType="separate"/>
      </w:r>
      <w:r w:rsidR="007319B4">
        <w:rPr>
          <w:rFonts w:eastAsia="Times New Roman" w:cstheme="minorHAnsi"/>
          <w:noProof/>
          <w:lang w:eastAsia="en-GB"/>
        </w:rPr>
        <w:t>(24)</w:t>
      </w:r>
      <w:r w:rsidR="00E6556A" w:rsidRPr="000F404F">
        <w:rPr>
          <w:rFonts w:eastAsia="Times New Roman" w:cstheme="minorHAnsi"/>
          <w:lang w:eastAsia="en-GB"/>
        </w:rPr>
        <w:fldChar w:fldCharType="end"/>
      </w:r>
      <w:r w:rsidR="00467237" w:rsidRPr="000F404F">
        <w:rPr>
          <w:rFonts w:eastAsia="Times New Roman" w:cstheme="minorHAnsi"/>
          <w:lang w:eastAsia="en-GB"/>
        </w:rPr>
        <w:t xml:space="preserve">, the </w:t>
      </w:r>
      <w:r w:rsidR="00D61D0B" w:rsidRPr="000F404F">
        <w:rPr>
          <w:rFonts w:eastAsia="Times New Roman" w:cstheme="minorHAnsi"/>
          <w:lang w:eastAsia="en-GB"/>
        </w:rPr>
        <w:t xml:space="preserve">sub-optimal dietary intakes </w:t>
      </w:r>
      <w:r w:rsidR="00467237" w:rsidRPr="000F404F">
        <w:rPr>
          <w:rFonts w:eastAsia="Times New Roman" w:cstheme="minorHAnsi"/>
          <w:lang w:eastAsia="en-GB"/>
        </w:rPr>
        <w:t>of adolescent</w:t>
      </w:r>
      <w:r w:rsidR="009D4BFB" w:rsidRPr="000F404F">
        <w:rPr>
          <w:rFonts w:eastAsia="Times New Roman" w:cstheme="minorHAnsi"/>
          <w:lang w:eastAsia="en-GB"/>
        </w:rPr>
        <w:t>s</w:t>
      </w:r>
      <w:r w:rsidR="00F039A3" w:rsidRPr="000F404F">
        <w:rPr>
          <w:rFonts w:eastAsia="Times New Roman" w:cstheme="minorHAnsi"/>
          <w:lang w:eastAsia="en-GB"/>
        </w:rPr>
        <w:t xml:space="preserve"> </w:t>
      </w:r>
      <w:r w:rsidR="00E6556A" w:rsidRPr="000F404F">
        <w:rPr>
          <w:rFonts w:eastAsia="Times New Roman" w:cstheme="minorHAnsi"/>
          <w:lang w:eastAsia="en-GB"/>
        </w:rPr>
        <w:fldChar w:fldCharType="begin"/>
      </w:r>
      <w:r w:rsidR="007319B4">
        <w:rPr>
          <w:rFonts w:eastAsia="Times New Roman" w:cstheme="minorHAnsi"/>
          <w:lang w:eastAsia="en-GB"/>
        </w:rPr>
        <w:instrText xml:space="preserve"> ADDIN EN.CITE &lt;EndNote&gt;&lt;Cite&gt;&lt;Author&gt;Bates&lt;/Author&gt;&lt;Year&gt;2020&lt;/Year&gt;&lt;RecNum&gt;3&lt;/RecNum&gt;&lt;DisplayText&gt;(25)&lt;/DisplayText&gt;&lt;record&gt;&lt;rec-number&gt;3&lt;/rec-number&gt;&lt;foreign-keys&gt;&lt;key app="EN" db-id="5wvv0sa9vw59vuerf045wevczspta0s99vst" timestamp="1708685379"&gt;3&lt;/key&gt;&lt;/foreign-keys&gt;&lt;ref-type name="Report"&gt;27&lt;/ref-type&gt;&lt;contributors&gt;&lt;authors&gt;&lt;author&gt;Bates, B&lt;/author&gt;&lt;author&gt;Collins, D&lt;/author&gt;&lt;author&gt;Jones, K&lt;/author&gt;&lt;author&gt;Page, P&lt;/author&gt;&lt;author&gt;Roberts, C&lt;/author&gt;&lt;author&gt;Swan, G&lt;/author&gt;&lt;/authors&gt;&lt;/contributors&gt;&lt;titles&gt;&lt;title&gt;National Diet and Nutrition Survey Rolling programme Years 9 to 11 (2016/2017 to 2018/2019)&lt;/title&gt;&lt;/titles&gt;&lt;dates&gt;&lt;year&gt;2020&lt;/year&gt;&lt;/dates&gt;&lt;publisher&gt;Public Health England and the Food Standards Agency&lt;/publisher&gt;&lt;urls&gt;&lt;related-urls&gt;&lt;url&gt;https://assets.publishing.service.gov.uk/government/uploads/system/uploads/attachment_data/file/943114/NDNS_UK_Y9-11_report.pdf&lt;/url&gt;&lt;/related-urls&gt;&lt;/urls&gt;&lt;access-date&gt;07-01-2022&lt;/access-date&gt;&lt;/record&gt;&lt;/Cite&gt;&lt;/EndNote&gt;</w:instrText>
      </w:r>
      <w:r w:rsidR="00E6556A" w:rsidRPr="000F404F">
        <w:rPr>
          <w:rFonts w:eastAsia="Times New Roman" w:cstheme="minorHAnsi"/>
          <w:lang w:eastAsia="en-GB"/>
        </w:rPr>
        <w:fldChar w:fldCharType="separate"/>
      </w:r>
      <w:r w:rsidR="007319B4">
        <w:rPr>
          <w:rFonts w:eastAsia="Times New Roman" w:cstheme="minorHAnsi"/>
          <w:noProof/>
          <w:lang w:eastAsia="en-GB"/>
        </w:rPr>
        <w:t>(25)</w:t>
      </w:r>
      <w:r w:rsidR="00E6556A" w:rsidRPr="000F404F">
        <w:rPr>
          <w:rFonts w:eastAsia="Times New Roman" w:cstheme="minorHAnsi"/>
          <w:lang w:eastAsia="en-GB"/>
        </w:rPr>
        <w:fldChar w:fldCharType="end"/>
      </w:r>
      <w:r w:rsidR="00467237" w:rsidRPr="000F404F">
        <w:rPr>
          <w:rFonts w:eastAsia="Times New Roman" w:cstheme="minorHAnsi"/>
          <w:lang w:eastAsia="en-GB"/>
        </w:rPr>
        <w:t xml:space="preserve"> and the substantial increase in food insecurity seen </w:t>
      </w:r>
      <w:r w:rsidR="00D61D0B" w:rsidRPr="000F404F">
        <w:rPr>
          <w:rFonts w:eastAsia="Times New Roman" w:cstheme="minorHAnsi"/>
          <w:lang w:eastAsia="en-GB"/>
        </w:rPr>
        <w:t xml:space="preserve">in recent years </w:t>
      </w:r>
      <w:r w:rsidR="00E6556A" w:rsidRPr="000F404F">
        <w:rPr>
          <w:rFonts w:eastAsia="Times New Roman" w:cstheme="minorHAnsi"/>
          <w:lang w:eastAsia="en-GB"/>
        </w:rPr>
        <w:fldChar w:fldCharType="begin"/>
      </w:r>
      <w:r w:rsidR="007319B4">
        <w:rPr>
          <w:rFonts w:eastAsia="Times New Roman" w:cstheme="minorHAnsi"/>
          <w:lang w:eastAsia="en-GB"/>
        </w:rPr>
        <w:instrText xml:space="preserve"> ADDIN EN.CITE &lt;EndNote&gt;&lt;Cite&gt;&lt;Author&gt;Hartgen-Walker&lt;/Author&gt;&lt;Year&gt;2023&lt;/Year&gt;&lt;RecNum&gt;286&lt;/RecNum&gt;&lt;DisplayText&gt;(26)&lt;/DisplayText&gt;&lt;record&gt;&lt;rec-number&gt;286&lt;/rec-number&gt;&lt;foreign-keys&gt;&lt;key app="EN" db-id="wadwvs9psf5zd8ep90v5t00r9fz5pzpw5t2z" timestamp="1695739286"&gt;286&lt;/key&gt;&lt;/foreign-keys&gt;&lt;ref-type name="Report"&gt;27&lt;/ref-type&gt;&lt;contributors&gt;&lt;authors&gt;&lt;author&gt;Hartgen-Walker, S&lt;/author&gt;&lt;author&gt;Lally, C&lt;/author&gt;&lt;/authors&gt;&lt;tertiary-authors&gt;&lt;author&gt;UK Parliament POST&lt;/author&gt;&lt;/tertiary-authors&gt;&lt;/contributors&gt;&lt;titles&gt;&lt;title&gt;POSTnote 704. Child food insecurity and Free School Meals&lt;/title&gt;&lt;/titles&gt;&lt;dates&gt;&lt;year&gt;2023&lt;/year&gt;&lt;/dates&gt;&lt;pub-location&gt;London&lt;/pub-location&gt;&lt;publisher&gt;UK Parliament POST&lt;/publisher&gt;&lt;urls&gt;&lt;related-urls&gt;&lt;url&gt;https://researchbriefings.files.parliament.uk/documents/POST-PN-0704/POST-PN-0704.pdf&lt;/url&gt;&lt;/related-urls&gt;&lt;/urls&gt;&lt;access-date&gt;26/09/2023&lt;/access-date&gt;&lt;/record&gt;&lt;/Cite&gt;&lt;/EndNote&gt;</w:instrText>
      </w:r>
      <w:r w:rsidR="00E6556A" w:rsidRPr="000F404F">
        <w:rPr>
          <w:rFonts w:eastAsia="Times New Roman" w:cstheme="minorHAnsi"/>
          <w:lang w:eastAsia="en-GB"/>
        </w:rPr>
        <w:fldChar w:fldCharType="separate"/>
      </w:r>
      <w:r w:rsidR="007319B4">
        <w:rPr>
          <w:rFonts w:eastAsia="Times New Roman" w:cstheme="minorHAnsi"/>
          <w:noProof/>
          <w:lang w:eastAsia="en-GB"/>
        </w:rPr>
        <w:t>(26)</w:t>
      </w:r>
      <w:r w:rsidR="00E6556A" w:rsidRPr="000F404F">
        <w:rPr>
          <w:rFonts w:eastAsia="Times New Roman" w:cstheme="minorHAnsi"/>
          <w:lang w:eastAsia="en-GB"/>
        </w:rPr>
        <w:fldChar w:fldCharType="end"/>
      </w:r>
      <w:r w:rsidR="00467237" w:rsidRPr="000F404F">
        <w:rPr>
          <w:rFonts w:eastAsia="Times New Roman" w:cstheme="minorHAnsi"/>
          <w:lang w:eastAsia="en-GB"/>
        </w:rPr>
        <w:t xml:space="preserve">, there is a need for policy action relating to secondary school food. </w:t>
      </w:r>
    </w:p>
    <w:p w14:paraId="02CB22F8" w14:textId="6AA883EA" w:rsidR="00467237" w:rsidRPr="000F404F" w:rsidRDefault="00D61D0B" w:rsidP="003B69A8">
      <w:pPr>
        <w:spacing w:before="100" w:beforeAutospacing="1" w:after="100" w:afterAutospacing="1"/>
        <w:rPr>
          <w:rFonts w:eastAsia="Times New Roman" w:cstheme="minorHAnsi"/>
          <w:lang w:eastAsia="en-GB"/>
        </w:rPr>
      </w:pPr>
      <w:r w:rsidRPr="000F404F">
        <w:rPr>
          <w:rFonts w:eastAsia="Times New Roman" w:cstheme="minorHAnsi"/>
          <w:lang w:eastAsia="en-GB"/>
        </w:rPr>
        <w:t xml:space="preserve">This research sought to </w:t>
      </w:r>
      <w:r w:rsidR="00467237" w:rsidRPr="000F404F">
        <w:rPr>
          <w:rFonts w:eastAsia="Times New Roman" w:cstheme="minorHAnsi"/>
          <w:lang w:eastAsia="en-GB"/>
        </w:rPr>
        <w:t xml:space="preserve">use the evidence gathered in the FUEL study to </w:t>
      </w:r>
      <w:r w:rsidRPr="000F404F">
        <w:rPr>
          <w:rFonts w:eastAsia="Times New Roman" w:cstheme="minorHAnsi"/>
          <w:lang w:eastAsia="en-GB"/>
        </w:rPr>
        <w:t xml:space="preserve">identify actions to enhance </w:t>
      </w:r>
      <w:r w:rsidR="009D4BFB" w:rsidRPr="000F404F">
        <w:rPr>
          <w:rFonts w:eastAsia="Times New Roman" w:cstheme="minorHAnsi"/>
          <w:lang w:eastAsia="en-GB"/>
        </w:rPr>
        <w:t xml:space="preserve">national school food </w:t>
      </w:r>
      <w:r w:rsidRPr="000F404F">
        <w:rPr>
          <w:rFonts w:eastAsia="Times New Roman" w:cstheme="minorHAnsi"/>
          <w:lang w:eastAsia="en-GB"/>
        </w:rPr>
        <w:t>policy and its implementation in a secondary school context</w:t>
      </w:r>
      <w:r w:rsidR="009D4BFB" w:rsidRPr="000F404F">
        <w:rPr>
          <w:rFonts w:eastAsia="Times New Roman" w:cstheme="minorHAnsi"/>
          <w:lang w:eastAsia="en-GB"/>
        </w:rPr>
        <w:t xml:space="preserve">. </w:t>
      </w:r>
    </w:p>
    <w:p w14:paraId="4609449B" w14:textId="77777777" w:rsidR="005C75E5" w:rsidRPr="000F404F" w:rsidRDefault="00055554" w:rsidP="00055554">
      <w:pPr>
        <w:pStyle w:val="Heading1"/>
      </w:pPr>
      <w:bookmarkStart w:id="9" w:name="_Toc159590584"/>
      <w:r w:rsidRPr="000F404F">
        <w:t>Study Aims and Objectives</w:t>
      </w:r>
      <w:bookmarkEnd w:id="9"/>
    </w:p>
    <w:p w14:paraId="6C99D735" w14:textId="224B8A71" w:rsidR="008E4BA7" w:rsidRPr="000F404F" w:rsidRDefault="00055554" w:rsidP="00055554">
      <w:pPr>
        <w:rPr>
          <w:rFonts w:cstheme="minorHAnsi"/>
        </w:rPr>
      </w:pPr>
      <w:r w:rsidRPr="000F404F">
        <w:rPr>
          <w:rFonts w:cstheme="minorHAnsi"/>
        </w:rPr>
        <w:t>The aim of this study was to co-develop and prioritise with policy</w:t>
      </w:r>
      <w:r w:rsidR="00D62BEF">
        <w:rPr>
          <w:rFonts w:cstheme="minorHAnsi"/>
        </w:rPr>
        <w:t xml:space="preserve"> </w:t>
      </w:r>
      <w:r w:rsidRPr="000F404F">
        <w:rPr>
          <w:rFonts w:cstheme="minorHAnsi"/>
        </w:rPr>
        <w:t xml:space="preserve">makers </w:t>
      </w:r>
      <w:r w:rsidR="008D0782" w:rsidRPr="000F404F">
        <w:rPr>
          <w:rFonts w:cstheme="minorHAnsi"/>
        </w:rPr>
        <w:t xml:space="preserve">a set of </w:t>
      </w:r>
      <w:r w:rsidRPr="000F404F">
        <w:rPr>
          <w:rFonts w:cstheme="minorHAnsi"/>
        </w:rPr>
        <w:t>recommendations for the modification and enhancement of national school food policy</w:t>
      </w:r>
      <w:r w:rsidR="0043536A" w:rsidRPr="000F404F">
        <w:rPr>
          <w:rFonts w:cstheme="minorHAnsi"/>
        </w:rPr>
        <w:t xml:space="preserve"> </w:t>
      </w:r>
      <w:r w:rsidRPr="000F404F">
        <w:rPr>
          <w:rFonts w:cstheme="minorHAnsi"/>
        </w:rPr>
        <w:t>incorporating multiple stakeholder perspectives.</w:t>
      </w:r>
    </w:p>
    <w:p w14:paraId="64E2087C" w14:textId="6FA79F22" w:rsidR="00055554" w:rsidRPr="000F404F" w:rsidRDefault="007A25F9" w:rsidP="00055554">
      <w:pPr>
        <w:rPr>
          <w:rFonts w:cstheme="minorHAnsi"/>
        </w:rPr>
      </w:pPr>
      <w:r w:rsidRPr="000F404F">
        <w:rPr>
          <w:rFonts w:cstheme="minorHAnsi"/>
        </w:rPr>
        <w:t>To fulfil this aim, an</w:t>
      </w:r>
      <w:r w:rsidR="008E4BA7" w:rsidRPr="000F404F">
        <w:rPr>
          <w:rFonts w:cstheme="minorHAnsi"/>
        </w:rPr>
        <w:t xml:space="preserve"> initial objective had been to convene a national policymaker group, comprising Department for Health and Social Care (DHSC) and the Department for Education (DfE) representatives who work on the school food agenda. </w:t>
      </w:r>
      <w:r w:rsidR="0000179C" w:rsidRPr="000F404F">
        <w:rPr>
          <w:rFonts w:cstheme="minorHAnsi"/>
        </w:rPr>
        <w:t>However, during d</w:t>
      </w:r>
      <w:r w:rsidR="008E4BA7" w:rsidRPr="000F404F">
        <w:rPr>
          <w:rFonts w:cstheme="minorHAnsi"/>
        </w:rPr>
        <w:t xml:space="preserve">iscussions with DHSC and DfE colleagues </w:t>
      </w:r>
      <w:r w:rsidR="0000179C" w:rsidRPr="000F404F">
        <w:rPr>
          <w:rFonts w:cstheme="minorHAnsi"/>
        </w:rPr>
        <w:t>in</w:t>
      </w:r>
      <w:r w:rsidR="008E4BA7" w:rsidRPr="000F404F">
        <w:rPr>
          <w:rFonts w:cstheme="minorHAnsi"/>
        </w:rPr>
        <w:t xml:space="preserve"> the initial months of the study</w:t>
      </w:r>
      <w:r w:rsidR="0000179C" w:rsidRPr="000F404F">
        <w:rPr>
          <w:rFonts w:cstheme="minorHAnsi"/>
        </w:rPr>
        <w:t>, multiple factors were identified that prevented us from convening</w:t>
      </w:r>
      <w:r w:rsidR="008E4BA7" w:rsidRPr="000F404F">
        <w:rPr>
          <w:rFonts w:cstheme="minorHAnsi"/>
        </w:rPr>
        <w:t xml:space="preserve"> this</w:t>
      </w:r>
      <w:r w:rsidR="0000179C" w:rsidRPr="000F404F">
        <w:rPr>
          <w:rFonts w:cstheme="minorHAnsi"/>
        </w:rPr>
        <w:t xml:space="preserve"> policymaker</w:t>
      </w:r>
      <w:r w:rsidR="008E4BA7" w:rsidRPr="000F404F">
        <w:rPr>
          <w:rFonts w:cstheme="minorHAnsi"/>
        </w:rPr>
        <w:t xml:space="preserve"> group. In consultation with our Study Advisory Committee</w:t>
      </w:r>
      <w:r w:rsidR="00723659" w:rsidRPr="000F404F">
        <w:rPr>
          <w:rFonts w:cstheme="minorHAnsi"/>
        </w:rPr>
        <w:t xml:space="preserve"> (SAC) and Study Management Team (SMT)</w:t>
      </w:r>
      <w:r w:rsidR="008E4BA7" w:rsidRPr="000F404F">
        <w:rPr>
          <w:rFonts w:cstheme="minorHAnsi"/>
        </w:rPr>
        <w:t xml:space="preserve">, our objectives </w:t>
      </w:r>
      <w:r w:rsidR="0043536A" w:rsidRPr="000F404F">
        <w:rPr>
          <w:rFonts w:cstheme="minorHAnsi"/>
        </w:rPr>
        <w:t xml:space="preserve">related to convening this group </w:t>
      </w:r>
      <w:r w:rsidR="008E4BA7" w:rsidRPr="000F404F">
        <w:rPr>
          <w:rFonts w:cstheme="minorHAnsi"/>
        </w:rPr>
        <w:t xml:space="preserve">were revised to broaden our membership/definition to those with </w:t>
      </w:r>
      <w:r w:rsidR="0000179C" w:rsidRPr="000F404F">
        <w:rPr>
          <w:rFonts w:cstheme="minorHAnsi"/>
        </w:rPr>
        <w:t xml:space="preserve">a national or local </w:t>
      </w:r>
      <w:r w:rsidR="008E4BA7" w:rsidRPr="000F404F">
        <w:rPr>
          <w:rFonts w:cstheme="minorHAnsi"/>
        </w:rPr>
        <w:t>policy interest in school food</w:t>
      </w:r>
      <w:r w:rsidR="0043536A" w:rsidRPr="000F404F">
        <w:rPr>
          <w:rFonts w:cstheme="minorHAnsi"/>
        </w:rPr>
        <w:t xml:space="preserve">. </w:t>
      </w:r>
      <w:r w:rsidR="008E4BA7" w:rsidRPr="000F404F">
        <w:rPr>
          <w:rFonts w:cstheme="minorHAnsi"/>
        </w:rPr>
        <w:t>Our DHSC and DfE colleagues remained engaged in the study as Study Advisory Committee members.</w:t>
      </w:r>
      <w:r w:rsidR="0043536A" w:rsidRPr="000F404F">
        <w:rPr>
          <w:rFonts w:cstheme="minorHAnsi"/>
        </w:rPr>
        <w:t xml:space="preserve"> </w:t>
      </w:r>
      <w:r w:rsidR="00B22156" w:rsidRPr="000F404F">
        <w:rPr>
          <w:rFonts w:cstheme="minorHAnsi"/>
        </w:rPr>
        <w:t xml:space="preserve">An initial objective had also been to reach </w:t>
      </w:r>
      <w:r w:rsidR="00B22156" w:rsidRPr="000F404F">
        <w:rPr>
          <w:rFonts w:eastAsia="Times New Roman" w:cstheme="minorHAnsi"/>
          <w:lang w:eastAsia="en-GB"/>
        </w:rPr>
        <w:t>consensus within this group on recommendations for modifying existing school food policy</w:t>
      </w:r>
      <w:r w:rsidR="00B22156" w:rsidRPr="000F404F">
        <w:rPr>
          <w:rFonts w:cstheme="minorHAnsi"/>
        </w:rPr>
        <w:t xml:space="preserve">. This was also revised to remove the objective of reaching consensus, as this was considered unachievable given the broadening of membership of the group. </w:t>
      </w:r>
      <w:r w:rsidR="0043536A" w:rsidRPr="000F404F">
        <w:rPr>
          <w:rFonts w:cstheme="minorHAnsi"/>
        </w:rPr>
        <w:t>Our other objective (see objective 1) remained as planned.</w:t>
      </w:r>
    </w:p>
    <w:p w14:paraId="4E6C5D08" w14:textId="77777777" w:rsidR="00055554" w:rsidRPr="000F404F" w:rsidRDefault="008E4BA7" w:rsidP="00055554">
      <w:pPr>
        <w:rPr>
          <w:rFonts w:cstheme="minorHAnsi"/>
        </w:rPr>
      </w:pPr>
      <w:r w:rsidRPr="000F404F">
        <w:rPr>
          <w:rFonts w:cstheme="minorHAnsi"/>
        </w:rPr>
        <w:t xml:space="preserve">Revised objectives: </w:t>
      </w:r>
    </w:p>
    <w:p w14:paraId="2E39C989" w14:textId="4FD556C5" w:rsidR="0045262D" w:rsidRPr="000F404F" w:rsidRDefault="00055554" w:rsidP="00697025">
      <w:pPr>
        <w:pStyle w:val="ListParagraph"/>
        <w:numPr>
          <w:ilvl w:val="0"/>
          <w:numId w:val="1"/>
        </w:numPr>
        <w:rPr>
          <w:rFonts w:cstheme="minorHAnsi"/>
        </w:rPr>
      </w:pPr>
      <w:r w:rsidRPr="000F404F">
        <w:rPr>
          <w:rFonts w:cstheme="minorHAnsi"/>
        </w:rPr>
        <w:t xml:space="preserve">Engage a range of stakeholders (including secondary school-aged children, parents/carers, </w:t>
      </w:r>
      <w:r w:rsidR="0017415E" w:rsidRPr="000F404F">
        <w:rPr>
          <w:rFonts w:cstheme="minorHAnsi"/>
        </w:rPr>
        <w:t xml:space="preserve">school </w:t>
      </w:r>
      <w:r w:rsidRPr="000F404F">
        <w:rPr>
          <w:rFonts w:cstheme="minorHAnsi"/>
        </w:rPr>
        <w:t>senior leaders</w:t>
      </w:r>
      <w:r w:rsidR="0017415E" w:rsidRPr="000F404F">
        <w:rPr>
          <w:rFonts w:cstheme="minorHAnsi"/>
        </w:rPr>
        <w:t xml:space="preserve"> and </w:t>
      </w:r>
      <w:r w:rsidR="00FF719B">
        <w:rPr>
          <w:rFonts w:cstheme="minorHAnsi"/>
        </w:rPr>
        <w:t>g</w:t>
      </w:r>
      <w:r w:rsidR="0000179C" w:rsidRPr="000F404F">
        <w:rPr>
          <w:rFonts w:cstheme="minorHAnsi"/>
        </w:rPr>
        <w:t>overnors,</w:t>
      </w:r>
      <w:r w:rsidRPr="000F404F">
        <w:rPr>
          <w:rFonts w:cstheme="minorHAnsi"/>
        </w:rPr>
        <w:t xml:space="preserve"> catering managers, and representatives from </w:t>
      </w:r>
      <w:r w:rsidR="00C34B76">
        <w:rPr>
          <w:rFonts w:cstheme="minorHAnsi"/>
        </w:rPr>
        <w:t>L</w:t>
      </w:r>
      <w:r w:rsidR="00C34B76" w:rsidRPr="000F404F">
        <w:rPr>
          <w:rFonts w:cstheme="minorHAnsi"/>
        </w:rPr>
        <w:t xml:space="preserve">ocal </w:t>
      </w:r>
      <w:r w:rsidR="00C34B76">
        <w:rPr>
          <w:rFonts w:cstheme="minorHAnsi"/>
        </w:rPr>
        <w:t>A</w:t>
      </w:r>
      <w:r w:rsidR="00C34B76" w:rsidRPr="000F404F">
        <w:rPr>
          <w:rFonts w:cstheme="minorHAnsi"/>
        </w:rPr>
        <w:t>uthorities</w:t>
      </w:r>
      <w:r w:rsidRPr="000F404F">
        <w:rPr>
          <w:rFonts w:cstheme="minorHAnsi"/>
        </w:rPr>
        <w:t>, school networks, Multi-Academy Trusts (MAT) and third sector organisations) through participation in workshops to gain their perspectives on existing school food policy, considering the empirical research evidence and their own contexts.</w:t>
      </w:r>
    </w:p>
    <w:p w14:paraId="79F54723" w14:textId="5EF35267" w:rsidR="00DC04C4" w:rsidRPr="000F404F" w:rsidRDefault="00723659" w:rsidP="00697025">
      <w:pPr>
        <w:pStyle w:val="ListParagraph"/>
        <w:numPr>
          <w:ilvl w:val="0"/>
          <w:numId w:val="1"/>
        </w:numPr>
        <w:rPr>
          <w:rFonts w:cstheme="minorHAnsi"/>
        </w:rPr>
      </w:pPr>
      <w:r w:rsidRPr="000F404F">
        <w:rPr>
          <w:rFonts w:cstheme="minorHAnsi"/>
        </w:rPr>
        <w:t xml:space="preserve">Convene a </w:t>
      </w:r>
      <w:r w:rsidR="00587C75">
        <w:rPr>
          <w:rFonts w:cstheme="minorHAnsi"/>
        </w:rPr>
        <w:t>P</w:t>
      </w:r>
      <w:r w:rsidRPr="000F404F">
        <w:rPr>
          <w:rFonts w:cstheme="minorHAnsi"/>
        </w:rPr>
        <w:t xml:space="preserve">olicy </w:t>
      </w:r>
      <w:r w:rsidR="00587C75">
        <w:rPr>
          <w:rFonts w:cstheme="minorHAnsi"/>
        </w:rPr>
        <w:t>I</w:t>
      </w:r>
      <w:r w:rsidRPr="000F404F">
        <w:rPr>
          <w:rFonts w:cstheme="minorHAnsi"/>
        </w:rPr>
        <w:t>nterest group and u</w:t>
      </w:r>
      <w:r w:rsidR="00055554" w:rsidRPr="000F404F">
        <w:rPr>
          <w:rFonts w:cstheme="minorHAnsi"/>
        </w:rPr>
        <w:t xml:space="preserve">se the perspectives of stakeholders and the empirical evidence to prioritise recommendations </w:t>
      </w:r>
      <w:r w:rsidR="00031F97" w:rsidRPr="000F404F">
        <w:rPr>
          <w:rFonts w:cstheme="minorHAnsi"/>
        </w:rPr>
        <w:t>relating</w:t>
      </w:r>
      <w:r w:rsidR="007525E3" w:rsidRPr="000F404F">
        <w:rPr>
          <w:rFonts w:cstheme="minorHAnsi"/>
        </w:rPr>
        <w:t xml:space="preserve"> </w:t>
      </w:r>
      <w:r w:rsidR="00E6556A" w:rsidRPr="000F404F">
        <w:rPr>
          <w:rFonts w:cstheme="minorHAnsi"/>
        </w:rPr>
        <w:t xml:space="preserve">to </w:t>
      </w:r>
      <w:r w:rsidR="00031F97" w:rsidRPr="000F404F">
        <w:rPr>
          <w:rFonts w:cstheme="minorHAnsi"/>
        </w:rPr>
        <w:t>secondary school food and healthy eating, that can be used by national and local policy</w:t>
      </w:r>
      <w:r w:rsidR="00D62BEF">
        <w:rPr>
          <w:rFonts w:cstheme="minorHAnsi"/>
        </w:rPr>
        <w:t xml:space="preserve"> </w:t>
      </w:r>
      <w:r w:rsidR="00031F97" w:rsidRPr="000F404F">
        <w:rPr>
          <w:rFonts w:cstheme="minorHAnsi"/>
        </w:rPr>
        <w:t>makers and stakeholders to inform future directions for secondary school food policy and practice</w:t>
      </w:r>
      <w:r w:rsidR="00055554" w:rsidRPr="000F404F">
        <w:rPr>
          <w:rFonts w:cstheme="minorHAnsi"/>
        </w:rPr>
        <w:t>.</w:t>
      </w:r>
    </w:p>
    <w:p w14:paraId="51B6F6A9" w14:textId="77777777" w:rsidR="005C75E5" w:rsidRPr="000F404F" w:rsidRDefault="0045262D" w:rsidP="0073023F">
      <w:pPr>
        <w:pStyle w:val="Heading1"/>
      </w:pPr>
      <w:bookmarkStart w:id="10" w:name="_Toc159590585"/>
      <w:r w:rsidRPr="000F404F">
        <w:t>Methods</w:t>
      </w:r>
      <w:bookmarkEnd w:id="10"/>
    </w:p>
    <w:p w14:paraId="73218F47" w14:textId="77777777" w:rsidR="0073023F" w:rsidRPr="000F404F" w:rsidRDefault="0073023F" w:rsidP="005C75E5">
      <w:pPr>
        <w:pStyle w:val="Heading2"/>
      </w:pPr>
      <w:bookmarkStart w:id="11" w:name="_Toc159590586"/>
      <w:r w:rsidRPr="000F404F">
        <w:t>Study Design</w:t>
      </w:r>
      <w:bookmarkEnd w:id="11"/>
    </w:p>
    <w:p w14:paraId="6982877C" w14:textId="0590FE76" w:rsidR="0073023F" w:rsidRPr="000F404F" w:rsidRDefault="0073023F" w:rsidP="0073023F">
      <w:r w:rsidRPr="000F404F">
        <w:t xml:space="preserve">The project comprised two </w:t>
      </w:r>
      <w:r w:rsidR="007A25F9" w:rsidRPr="000F404F">
        <w:t xml:space="preserve">participatory </w:t>
      </w:r>
      <w:r w:rsidRPr="000F404F">
        <w:t>studies</w:t>
      </w:r>
      <w:r w:rsidR="002B2DC0">
        <w:t xml:space="preserve"> </w:t>
      </w:r>
      <w:r w:rsidR="00E6556A" w:rsidRPr="000F404F">
        <w:fldChar w:fldCharType="begin"/>
      </w:r>
      <w:r w:rsidR="007319B4">
        <w:instrText xml:space="preserve"> ADDIN EN.CITE &lt;EndNote&gt;&lt;Cite&gt;&lt;Author&gt;Vaughn&lt;/Author&gt;&lt;Year&gt;2020&lt;/Year&gt;&lt;RecNum&gt;459&lt;/RecNum&gt;&lt;DisplayText&gt;(27)&lt;/DisplayText&gt;&lt;record&gt;&lt;rec-number&gt;459&lt;/rec-number&gt;&lt;foreign-keys&gt;&lt;key app="EN" db-id="wadwvs9psf5zd8ep90v5t00r9fz5pzpw5t2z" timestamp="1706282959"&gt;459&lt;/key&gt;&lt;/foreign-keys&gt;&lt;ref-type name="Journal Article"&gt;17&lt;/ref-type&gt;&lt;contributors&gt;&lt;authors&gt;&lt;author&gt;Vaughn, Lisa&lt;/author&gt;&lt;author&gt;Jacquez, Farrah&lt;/author&gt;&lt;/authors&gt;&lt;/contributors&gt;&lt;titles&gt;&lt;title&gt;Participatory Research Methods – Choice Points in the Research Process&lt;/title&gt;&lt;secondary-title&gt;Journal of Participatory Research Methods&lt;/secondary-title&gt;&lt;/titles&gt;&lt;periodical&gt;&lt;full-title&gt;Journal of Participatory Research Methods&lt;/full-title&gt;&lt;/periodical&gt;&lt;volume&gt;1&lt;/volume&gt;&lt;dates&gt;&lt;year&gt;2020&lt;/year&gt;&lt;pub-dates&gt;&lt;date&gt;07/21&lt;/date&gt;&lt;/pub-dates&gt;&lt;/dates&gt;&lt;urls&gt;&lt;/urls&gt;&lt;electronic-resource-num&gt;10.35844/001c.13244&lt;/electronic-resource-num&gt;&lt;/record&gt;&lt;/Cite&gt;&lt;/EndNote&gt;</w:instrText>
      </w:r>
      <w:r w:rsidR="00E6556A" w:rsidRPr="000F404F">
        <w:fldChar w:fldCharType="separate"/>
      </w:r>
      <w:r w:rsidR="007319B4">
        <w:rPr>
          <w:noProof/>
        </w:rPr>
        <w:t>(27)</w:t>
      </w:r>
      <w:r w:rsidR="00E6556A" w:rsidRPr="000F404F">
        <w:fldChar w:fldCharType="end"/>
      </w:r>
      <w:r w:rsidRPr="000F404F">
        <w:t xml:space="preserve">: 1) </w:t>
      </w:r>
      <w:r w:rsidR="000640A7" w:rsidRPr="000F404F">
        <w:t>Stakeholder workshops and analysis/interpretation of outputs</w:t>
      </w:r>
      <w:r w:rsidRPr="000F404F">
        <w:t xml:space="preserve">; and 2) </w:t>
      </w:r>
      <w:r w:rsidR="000640A7" w:rsidRPr="000F404F">
        <w:t>P</w:t>
      </w:r>
      <w:r w:rsidRPr="000F404F">
        <w:t xml:space="preserve">olicy </w:t>
      </w:r>
      <w:r w:rsidR="00587C75">
        <w:t>I</w:t>
      </w:r>
      <w:r w:rsidRPr="000F404F">
        <w:t>nterest</w:t>
      </w:r>
      <w:r w:rsidR="005674F7">
        <w:t xml:space="preserve"> (PI)</w:t>
      </w:r>
      <w:r w:rsidRPr="000F404F">
        <w:t xml:space="preserve"> group workshops to prioritise </w:t>
      </w:r>
      <w:r w:rsidR="008D0782" w:rsidRPr="000F404F">
        <w:t>key recommendations</w:t>
      </w:r>
      <w:r w:rsidRPr="000F404F">
        <w:t xml:space="preserve"> for the modification of school food policy</w:t>
      </w:r>
      <w:r w:rsidR="00E471D4">
        <w:t xml:space="preserve"> and practice</w:t>
      </w:r>
      <w:r w:rsidRPr="000F404F">
        <w:t xml:space="preserve">. </w:t>
      </w:r>
    </w:p>
    <w:p w14:paraId="4F948114" w14:textId="77777777" w:rsidR="0073023F" w:rsidRPr="000F404F" w:rsidRDefault="0073023F" w:rsidP="005C75E5">
      <w:pPr>
        <w:pStyle w:val="Heading2"/>
      </w:pPr>
      <w:bookmarkStart w:id="12" w:name="_Toc159590587"/>
      <w:r w:rsidRPr="000F404F">
        <w:t>Stakeholder workshops</w:t>
      </w:r>
      <w:bookmarkEnd w:id="12"/>
    </w:p>
    <w:p w14:paraId="0F28BEBA" w14:textId="77777777" w:rsidR="0073023F" w:rsidRPr="000F404F" w:rsidRDefault="0073023F" w:rsidP="005C75E5">
      <w:pPr>
        <w:pStyle w:val="Heading3"/>
      </w:pPr>
      <w:bookmarkStart w:id="13" w:name="_Toc159590588"/>
      <w:r w:rsidRPr="000F404F">
        <w:t>Design and planning of stakeholder workshops</w:t>
      </w:r>
      <w:bookmarkEnd w:id="13"/>
    </w:p>
    <w:p w14:paraId="29298C9C" w14:textId="01D56B34" w:rsidR="0073023F" w:rsidRPr="000F404F" w:rsidRDefault="0066797F" w:rsidP="0073023F">
      <w:r w:rsidRPr="000F404F">
        <w:t>Draft w</w:t>
      </w:r>
      <w:r w:rsidR="0073023F" w:rsidRPr="000F404F">
        <w:t>orkshop</w:t>
      </w:r>
      <w:r w:rsidRPr="000F404F">
        <w:t xml:space="preserve"> plans</w:t>
      </w:r>
      <w:r w:rsidR="0073023F" w:rsidRPr="000F404F">
        <w:t xml:space="preserve"> were designed </w:t>
      </w:r>
      <w:r w:rsidR="002003C3" w:rsidRPr="000F404F">
        <w:t xml:space="preserve">by the research team </w:t>
      </w:r>
      <w:r w:rsidR="0073023F" w:rsidRPr="000F404F">
        <w:t xml:space="preserve">and piloted </w:t>
      </w:r>
      <w:r w:rsidRPr="000F404F">
        <w:t xml:space="preserve">with </w:t>
      </w:r>
      <w:r w:rsidR="002878EC" w:rsidRPr="000F404F">
        <w:t xml:space="preserve">our </w:t>
      </w:r>
      <w:r w:rsidR="00BC4028" w:rsidRPr="000F404F">
        <w:t>P</w:t>
      </w:r>
      <w:r w:rsidR="002878EC" w:rsidRPr="000F404F">
        <w:t xml:space="preserve">ublic </w:t>
      </w:r>
      <w:r w:rsidR="008D0782" w:rsidRPr="000F404F">
        <w:t>Advisory Groups</w:t>
      </w:r>
      <w:r w:rsidR="002878EC" w:rsidRPr="000F404F">
        <w:t xml:space="preserve"> who represent key stakeholder groups</w:t>
      </w:r>
      <w:r w:rsidRPr="000F404F">
        <w:t xml:space="preserve"> (</w:t>
      </w:r>
      <w:r w:rsidR="00B55CB4" w:rsidRPr="000F404F">
        <w:t xml:space="preserve">see section </w:t>
      </w:r>
      <w:r w:rsidR="00811852">
        <w:t>9</w:t>
      </w:r>
      <w:r w:rsidRPr="000F404F">
        <w:t xml:space="preserve">) </w:t>
      </w:r>
      <w:r w:rsidR="0073023F" w:rsidRPr="000F404F">
        <w:t xml:space="preserve">between December 2022 and May 2023. </w:t>
      </w:r>
      <w:r w:rsidR="000640A7" w:rsidRPr="000F404F">
        <w:t>I</w:t>
      </w:r>
      <w:r w:rsidR="0073023F" w:rsidRPr="000F404F">
        <w:t>n addition</w:t>
      </w:r>
      <w:r w:rsidR="000640A7" w:rsidRPr="000F404F">
        <w:t>,</w:t>
      </w:r>
      <w:r w:rsidR="0073023F" w:rsidRPr="000F404F">
        <w:t xml:space="preserve"> the SMT and SAC </w:t>
      </w:r>
      <w:r w:rsidRPr="000F404F">
        <w:t xml:space="preserve">reviewed and provided feedback on the draft plans. The workshop plans were adapted based on </w:t>
      </w:r>
      <w:r w:rsidR="002878EC" w:rsidRPr="000F404F">
        <w:t xml:space="preserve">the piloting and </w:t>
      </w:r>
      <w:r w:rsidRPr="000F404F">
        <w:t xml:space="preserve">feedback. </w:t>
      </w:r>
    </w:p>
    <w:p w14:paraId="3A040880" w14:textId="77777777" w:rsidR="0073023F" w:rsidRPr="000F404F" w:rsidRDefault="0066797F" w:rsidP="005C75E5">
      <w:pPr>
        <w:pStyle w:val="Heading3"/>
      </w:pPr>
      <w:bookmarkStart w:id="14" w:name="_Toc159590589"/>
      <w:r w:rsidRPr="000F404F">
        <w:t xml:space="preserve">Sampling and </w:t>
      </w:r>
      <w:r w:rsidR="00423146" w:rsidRPr="000F404F">
        <w:t>r</w:t>
      </w:r>
      <w:r w:rsidR="0073023F" w:rsidRPr="000F404F">
        <w:t>ecruitment</w:t>
      </w:r>
      <w:bookmarkEnd w:id="14"/>
    </w:p>
    <w:p w14:paraId="47C6E972" w14:textId="043A5E40" w:rsidR="00176504" w:rsidRPr="000F404F" w:rsidRDefault="0066797F" w:rsidP="00176504">
      <w:r w:rsidRPr="000F404F">
        <w:t>We aimed to recruit representatives from six different stakeholder groups to participate in workshops: 1) Secondary school pupils; 2) Parents/carers; 3) School senior leaders</w:t>
      </w:r>
      <w:r w:rsidR="002878EC" w:rsidRPr="000F404F">
        <w:t xml:space="preserve"> (including school </w:t>
      </w:r>
      <w:r w:rsidR="00FF719B">
        <w:t>g</w:t>
      </w:r>
      <w:r w:rsidR="002878EC" w:rsidRPr="000F404F">
        <w:t>overnors</w:t>
      </w:r>
      <w:r w:rsidR="00114071">
        <w:t xml:space="preserve">, </w:t>
      </w:r>
      <w:r w:rsidR="00114071" w:rsidRPr="00F34AE6">
        <w:t>and also referred to a ‘senior leadership teams’</w:t>
      </w:r>
      <w:r w:rsidR="0018066E">
        <w:t xml:space="preserve"> (SLT)</w:t>
      </w:r>
      <w:r w:rsidR="00114071" w:rsidRPr="00F34AE6">
        <w:t xml:space="preserve"> throughout this report</w:t>
      </w:r>
      <w:r w:rsidR="002878EC" w:rsidRPr="00F34AE6">
        <w:t>)</w:t>
      </w:r>
      <w:r w:rsidR="00114071" w:rsidRPr="00F34AE6">
        <w:t xml:space="preserve"> and teachers</w:t>
      </w:r>
      <w:r w:rsidRPr="000F404F">
        <w:t xml:space="preserve">; 4) School catering managers, catering providers and LACA representatives (umbrella organisation for school caterers); 5) </w:t>
      </w:r>
      <w:r w:rsidR="00C34B76">
        <w:rPr>
          <w:rFonts w:cstheme="minorHAnsi"/>
        </w:rPr>
        <w:t>L</w:t>
      </w:r>
      <w:r w:rsidR="00C34B76" w:rsidRPr="000F404F">
        <w:rPr>
          <w:rFonts w:cstheme="minorHAnsi"/>
        </w:rPr>
        <w:t xml:space="preserve">ocal </w:t>
      </w:r>
      <w:r w:rsidR="00C34B76">
        <w:rPr>
          <w:rFonts w:cstheme="minorHAnsi"/>
        </w:rPr>
        <w:t>A</w:t>
      </w:r>
      <w:r w:rsidR="00C34B76" w:rsidRPr="000F404F">
        <w:rPr>
          <w:rFonts w:cstheme="minorHAnsi"/>
        </w:rPr>
        <w:t>uthor</w:t>
      </w:r>
      <w:r w:rsidR="00C34B76">
        <w:rPr>
          <w:rFonts w:cstheme="minorHAnsi"/>
        </w:rPr>
        <w:t>ity</w:t>
      </w:r>
      <w:r w:rsidRPr="000F404F">
        <w:t>, school network and MAT representatives; and 6) National third sector organisations (e.g. School Food Matters, Food Foundation</w:t>
      </w:r>
      <w:r w:rsidR="00B55CB4" w:rsidRPr="000F404F">
        <w:t>, etc.</w:t>
      </w:r>
      <w:r w:rsidRPr="000F404F">
        <w:t>).</w:t>
      </w:r>
      <w:r w:rsidR="008D0782" w:rsidRPr="000F404F">
        <w:t xml:space="preserve"> </w:t>
      </w:r>
      <w:r w:rsidR="00176504" w:rsidRPr="000F404F">
        <w:t xml:space="preserve">Recruitment to stakeholder workshops took place between March 2023 and September 2023. </w:t>
      </w:r>
    </w:p>
    <w:p w14:paraId="34F6972D" w14:textId="77777777" w:rsidR="00723659" w:rsidRPr="000F404F" w:rsidRDefault="00723659" w:rsidP="00723659">
      <w:pPr>
        <w:pStyle w:val="Heading4"/>
      </w:pPr>
      <w:bookmarkStart w:id="15" w:name="_Toc159590590"/>
      <w:r w:rsidRPr="000F404F">
        <w:lastRenderedPageBreak/>
        <w:t>Secondary school pupils and pa</w:t>
      </w:r>
      <w:r w:rsidR="00E93E07" w:rsidRPr="000F404F">
        <w:t>r</w:t>
      </w:r>
      <w:r w:rsidRPr="000F404F">
        <w:t>ents/carers</w:t>
      </w:r>
      <w:bookmarkEnd w:id="15"/>
    </w:p>
    <w:p w14:paraId="73126E3D" w14:textId="355768E9" w:rsidR="009E0A64" w:rsidRPr="000F404F" w:rsidRDefault="00736BB4" w:rsidP="0073023F">
      <w:r w:rsidRPr="000F404F">
        <w:t>We</w:t>
      </w:r>
      <w:r w:rsidR="0066797F" w:rsidRPr="000F404F">
        <w:t xml:space="preserve"> aimed to recruit two secondary schools</w:t>
      </w:r>
      <w:r w:rsidRPr="000F404F">
        <w:t xml:space="preserve"> and invite parents and pupil</w:t>
      </w:r>
      <w:r w:rsidR="00B55CB4" w:rsidRPr="000F404F">
        <w:t>s</w:t>
      </w:r>
      <w:r w:rsidRPr="000F404F">
        <w:t xml:space="preserve"> </w:t>
      </w:r>
      <w:r w:rsidR="002B2DC0">
        <w:t>from</w:t>
      </w:r>
      <w:r w:rsidRPr="000F404F">
        <w:t xml:space="preserve"> each school to attend a workshop (these were held separately for parents and pupils). We recruited schools</w:t>
      </w:r>
      <w:r w:rsidR="0066797F" w:rsidRPr="000F404F">
        <w:t xml:space="preserve"> in distinct geographical locations</w:t>
      </w:r>
      <w:r w:rsidR="00176504" w:rsidRPr="000F404F">
        <w:t xml:space="preserve"> (the Midlands of England and London)</w:t>
      </w:r>
      <w:r w:rsidR="0066797F" w:rsidRPr="000F404F">
        <w:t xml:space="preserve">, </w:t>
      </w:r>
      <w:r w:rsidR="00176504" w:rsidRPr="000F404F">
        <w:t>serving populations with high socioeconomic disadvantage</w:t>
      </w:r>
      <w:r w:rsidR="00964A10" w:rsidRPr="000F404F">
        <w:t xml:space="preserve"> based on FSM </w:t>
      </w:r>
      <w:r w:rsidR="00176504" w:rsidRPr="000F404F">
        <w:t>eligibility (</w:t>
      </w:r>
      <w:r w:rsidR="00964A10" w:rsidRPr="000F404F">
        <w:t xml:space="preserve">aiming for schools with </w:t>
      </w:r>
      <w:r w:rsidR="00BC4028" w:rsidRPr="000F404F">
        <w:t xml:space="preserve">over </w:t>
      </w:r>
      <w:r w:rsidR="00176504" w:rsidRPr="000F404F">
        <w:t xml:space="preserve">20% </w:t>
      </w:r>
      <w:r w:rsidR="00964A10" w:rsidRPr="000F404F">
        <w:t>FSM eligibility</w:t>
      </w:r>
      <w:r w:rsidR="00176504" w:rsidRPr="000F404F">
        <w:t xml:space="preserve">). After consultation with our Public Advisory Groups, we further sampled schools by </w:t>
      </w:r>
      <w:r w:rsidR="00BC4028" w:rsidRPr="000F404F">
        <w:t>rural-urban classification</w:t>
      </w:r>
      <w:r w:rsidR="00176504" w:rsidRPr="000F404F">
        <w:t xml:space="preserve">, aiming for one school in a major urban conurbation and </w:t>
      </w:r>
      <w:r w:rsidR="00BC4028" w:rsidRPr="000F404F">
        <w:t>one in another rural-urban classification group</w:t>
      </w:r>
      <w:r w:rsidR="00176504" w:rsidRPr="000F404F">
        <w:t xml:space="preserve">. </w:t>
      </w:r>
      <w:r w:rsidR="00964A10" w:rsidRPr="000F404F">
        <w:t xml:space="preserve">We identified all eligible schools in the </w:t>
      </w:r>
      <w:r w:rsidR="008D0782" w:rsidRPr="000F404F">
        <w:t>Midlands and</w:t>
      </w:r>
      <w:r w:rsidR="00964A10" w:rsidRPr="000F404F">
        <w:t xml:space="preserve"> not located within a major urban conurbation (n=68) and in the London Borough of Islington (a major urban conurbation; n=10) and sent a</w:t>
      </w:r>
      <w:r w:rsidR="00176504" w:rsidRPr="000F404F">
        <w:t xml:space="preserve"> </w:t>
      </w:r>
      <w:r w:rsidR="008D0782" w:rsidRPr="000F404F">
        <w:t>promotional flyer</w:t>
      </w:r>
      <w:r w:rsidR="00176504" w:rsidRPr="000F404F">
        <w:t xml:space="preserve"> in March </w:t>
      </w:r>
      <w:r w:rsidR="00E6556A" w:rsidRPr="000F404F">
        <w:t>2023.</w:t>
      </w:r>
      <w:r w:rsidR="0053576E" w:rsidRPr="000F404F">
        <w:t xml:space="preserve"> </w:t>
      </w:r>
      <w:r w:rsidR="00E6556A" w:rsidRPr="000F404F">
        <w:t>Schools</w:t>
      </w:r>
      <w:r w:rsidR="00176504" w:rsidRPr="000F404F">
        <w:t xml:space="preserve"> were </w:t>
      </w:r>
      <w:r w:rsidR="00961A7D" w:rsidRPr="000F404F">
        <w:t>sent follow-up invit</w:t>
      </w:r>
      <w:r w:rsidR="00BC4028" w:rsidRPr="000F404F">
        <w:t>ations</w:t>
      </w:r>
      <w:r w:rsidR="00961A7D" w:rsidRPr="000F404F">
        <w:t xml:space="preserve"> by email </w:t>
      </w:r>
      <w:r w:rsidR="00176504" w:rsidRPr="000F404F">
        <w:t xml:space="preserve">in waves of recruitment, starting with those with the highest </w:t>
      </w:r>
      <w:r w:rsidR="00964A10" w:rsidRPr="000F404F">
        <w:t xml:space="preserve">FSM </w:t>
      </w:r>
      <w:r w:rsidR="008D0782" w:rsidRPr="000F404F">
        <w:t>eligibility. To</w:t>
      </w:r>
      <w:r w:rsidR="00176504" w:rsidRPr="000F404F">
        <w:t xml:space="preserve"> ensure </w:t>
      </w:r>
      <w:r w:rsidR="00BC4028" w:rsidRPr="000F404F">
        <w:t>we captured a range of experiences</w:t>
      </w:r>
      <w:r w:rsidR="00176504" w:rsidRPr="000F404F">
        <w:t xml:space="preserve"> from young people attending different schools, we also recruited a youth group in Birmingham to take part in the study</w:t>
      </w:r>
      <w:r w:rsidR="00BC4028" w:rsidRPr="000F404F">
        <w:t xml:space="preserve"> whose membership includes</w:t>
      </w:r>
      <w:r w:rsidR="00176504" w:rsidRPr="000F404F">
        <w:t xml:space="preserve"> young people from multiple </w:t>
      </w:r>
      <w:r w:rsidR="008D0782" w:rsidRPr="000F404F">
        <w:t>schools. Schools</w:t>
      </w:r>
      <w:r w:rsidR="00961A7D" w:rsidRPr="000F404F">
        <w:t xml:space="preserve">/youth groups received £500 recompense for their </w:t>
      </w:r>
      <w:r w:rsidR="008D0782" w:rsidRPr="000F404F">
        <w:t>assistance. We</w:t>
      </w:r>
      <w:r w:rsidR="00423146" w:rsidRPr="000F404F">
        <w:t xml:space="preserve"> </w:t>
      </w:r>
      <w:r w:rsidRPr="000F404F">
        <w:t>held an additional</w:t>
      </w:r>
      <w:r w:rsidR="00423146" w:rsidRPr="000F404F">
        <w:t xml:space="preserve"> parent workshop </w:t>
      </w:r>
      <w:r w:rsidR="008D0782" w:rsidRPr="000F404F">
        <w:t>online to</w:t>
      </w:r>
      <w:r w:rsidR="00423146" w:rsidRPr="000F404F">
        <w:t xml:space="preserve"> allow for wider geographical representation of parents.</w:t>
      </w:r>
    </w:p>
    <w:p w14:paraId="251C12A6" w14:textId="75608164" w:rsidR="002003C3" w:rsidRPr="000F404F" w:rsidRDefault="002003C3" w:rsidP="0073023F">
      <w:r w:rsidRPr="000F404F">
        <w:t>We aimed to recruit 10-15 participants per workshop and asked t</w:t>
      </w:r>
      <w:r w:rsidR="009E0A64" w:rsidRPr="000F404F">
        <w:t>he</w:t>
      </w:r>
      <w:r w:rsidRPr="000F404F">
        <w:t xml:space="preserve"> school</w:t>
      </w:r>
      <w:r w:rsidR="003463F0" w:rsidRPr="000F404F">
        <w:t>s</w:t>
      </w:r>
      <w:r w:rsidR="00093963" w:rsidRPr="000F404F">
        <w:t>/youth group</w:t>
      </w:r>
      <w:r w:rsidRPr="000F404F">
        <w:t xml:space="preserve"> to support recruitment of </w:t>
      </w:r>
      <w:r w:rsidR="00093963" w:rsidRPr="000F404F">
        <w:t>a range of participants</w:t>
      </w:r>
      <w:r w:rsidRPr="000F404F">
        <w:t xml:space="preserve"> in terms of age, gender, ethnicity, and FSM status. </w:t>
      </w:r>
      <w:r w:rsidR="00961A7D" w:rsidRPr="000F404F">
        <w:t xml:space="preserve">Parent and pupil information </w:t>
      </w:r>
      <w:r w:rsidR="00337BD8" w:rsidRPr="000F404F">
        <w:t xml:space="preserve">leaflets </w:t>
      </w:r>
      <w:r w:rsidR="00961A7D" w:rsidRPr="000F404F">
        <w:t>were distributed in advance and parents were given the opportunity to opt their child out of participation</w:t>
      </w:r>
      <w:r w:rsidRPr="000F404F">
        <w:t xml:space="preserve"> in pupil workshops</w:t>
      </w:r>
      <w:r w:rsidR="00961A7D" w:rsidRPr="000F404F">
        <w:t>. Parent</w:t>
      </w:r>
      <w:r w:rsidR="00337BD8" w:rsidRPr="000F404F">
        <w:t>s</w:t>
      </w:r>
      <w:r w:rsidR="00961A7D" w:rsidRPr="000F404F">
        <w:t xml:space="preserve"> and pupils provided written consent</w:t>
      </w:r>
      <w:r w:rsidR="00093963" w:rsidRPr="000F404F">
        <w:t>/assent</w:t>
      </w:r>
      <w:r w:rsidR="00961A7D" w:rsidRPr="000F404F">
        <w:t xml:space="preserve"> for their own participation and completed a short demographic survey </w:t>
      </w:r>
      <w:r w:rsidRPr="000F404F">
        <w:t xml:space="preserve">in advance of or </w:t>
      </w:r>
      <w:r w:rsidR="00093963" w:rsidRPr="000F404F">
        <w:t>at the start</w:t>
      </w:r>
      <w:r w:rsidRPr="000F404F">
        <w:t xml:space="preserve"> of </w:t>
      </w:r>
      <w:r w:rsidR="00093963" w:rsidRPr="000F404F">
        <w:t>the workshop</w:t>
      </w:r>
      <w:r w:rsidR="00961A7D" w:rsidRPr="000F404F">
        <w:t>.</w:t>
      </w:r>
      <w:r w:rsidR="00B22156" w:rsidRPr="000F404F">
        <w:t xml:space="preserve"> Recruitment of parents and pupils were separate (i.e. did not involve parent-pupil pairs)</w:t>
      </w:r>
      <w:r w:rsidR="002B2DC0">
        <w:t>.</w:t>
      </w:r>
    </w:p>
    <w:p w14:paraId="410420C7" w14:textId="77777777" w:rsidR="00723659" w:rsidRPr="000F404F" w:rsidRDefault="00723659" w:rsidP="00723659">
      <w:pPr>
        <w:pStyle w:val="Heading4"/>
      </w:pPr>
      <w:bookmarkStart w:id="16" w:name="_Toc159590591"/>
      <w:r w:rsidRPr="000F404F">
        <w:t>Other stakeholder groups</w:t>
      </w:r>
      <w:bookmarkEnd w:id="16"/>
    </w:p>
    <w:p w14:paraId="566A4E27" w14:textId="38F3CF92" w:rsidR="00337BD8" w:rsidRPr="000F404F" w:rsidRDefault="00961A7D" w:rsidP="00337BD8">
      <w:r w:rsidRPr="000F404F">
        <w:t xml:space="preserve">Recruitment to other stakeholder </w:t>
      </w:r>
      <w:r w:rsidR="008D0782" w:rsidRPr="000F404F">
        <w:t>groups</w:t>
      </w:r>
      <w:r w:rsidR="008D0782" w:rsidRPr="000F404F">
        <w:rPr>
          <w:rStyle w:val="CommentReference"/>
        </w:rPr>
        <w:t xml:space="preserve"> </w:t>
      </w:r>
      <w:r w:rsidR="00B22156" w:rsidRPr="000F404F">
        <w:rPr>
          <w:rStyle w:val="CommentReference"/>
          <w:sz w:val="22"/>
          <w:szCs w:val="22"/>
        </w:rPr>
        <w:t>(school senior leaders</w:t>
      </w:r>
      <w:r w:rsidR="001664ED">
        <w:rPr>
          <w:rStyle w:val="CommentReference"/>
          <w:sz w:val="22"/>
          <w:szCs w:val="22"/>
        </w:rPr>
        <w:t>hip</w:t>
      </w:r>
      <w:r w:rsidR="00B22156" w:rsidRPr="000F404F">
        <w:rPr>
          <w:rStyle w:val="CommentReference"/>
          <w:sz w:val="22"/>
          <w:szCs w:val="22"/>
        </w:rPr>
        <w:t xml:space="preserve"> </w:t>
      </w:r>
      <w:r w:rsidR="00114071">
        <w:rPr>
          <w:rStyle w:val="CommentReference"/>
          <w:sz w:val="22"/>
          <w:szCs w:val="22"/>
        </w:rPr>
        <w:t>teams and teachers</w:t>
      </w:r>
      <w:r w:rsidR="00B22156" w:rsidRPr="000F404F">
        <w:rPr>
          <w:rStyle w:val="CommentReference"/>
          <w:sz w:val="22"/>
          <w:szCs w:val="22"/>
        </w:rPr>
        <w:t>, cater</w:t>
      </w:r>
      <w:r w:rsidR="00114071">
        <w:rPr>
          <w:rStyle w:val="CommentReference"/>
          <w:sz w:val="22"/>
          <w:szCs w:val="22"/>
        </w:rPr>
        <w:t>ers</w:t>
      </w:r>
      <w:r w:rsidR="00B22156" w:rsidRPr="000F404F">
        <w:rPr>
          <w:rStyle w:val="CommentReference"/>
          <w:sz w:val="22"/>
          <w:szCs w:val="22"/>
        </w:rPr>
        <w:t xml:space="preserve">, and representatives from </w:t>
      </w:r>
      <w:r w:rsidR="00C34B76">
        <w:rPr>
          <w:rFonts w:cstheme="minorHAnsi"/>
        </w:rPr>
        <w:t>L</w:t>
      </w:r>
      <w:r w:rsidR="00C34B76" w:rsidRPr="000F404F">
        <w:rPr>
          <w:rFonts w:cstheme="minorHAnsi"/>
        </w:rPr>
        <w:t xml:space="preserve">ocal </w:t>
      </w:r>
      <w:r w:rsidR="00C34B76">
        <w:rPr>
          <w:rFonts w:cstheme="minorHAnsi"/>
        </w:rPr>
        <w:t>A</w:t>
      </w:r>
      <w:r w:rsidR="00C34B76" w:rsidRPr="000F404F">
        <w:rPr>
          <w:rFonts w:cstheme="minorHAnsi"/>
        </w:rPr>
        <w:t>uthorities</w:t>
      </w:r>
      <w:r w:rsidR="00B22156" w:rsidRPr="000F404F">
        <w:rPr>
          <w:rStyle w:val="CommentReference"/>
          <w:sz w:val="22"/>
          <w:szCs w:val="22"/>
        </w:rPr>
        <w:t xml:space="preserve">, school networks, MAT and third sector organisations) </w:t>
      </w:r>
      <w:r w:rsidR="008D0782" w:rsidRPr="000F404F">
        <w:t>took</w:t>
      </w:r>
      <w:r w:rsidR="00E6556A" w:rsidRPr="000F404F">
        <w:rPr>
          <w:sz w:val="16"/>
          <w:szCs w:val="16"/>
        </w:rPr>
        <w:t xml:space="preserve"> </w:t>
      </w:r>
      <w:r w:rsidR="00337BD8" w:rsidRPr="000F404F">
        <w:t xml:space="preserve">place in May 2023 </w:t>
      </w:r>
      <w:r w:rsidR="0073023F" w:rsidRPr="000F404F">
        <w:t>through emails to appropriate individuals/organisations</w:t>
      </w:r>
      <w:r w:rsidR="002003C3" w:rsidRPr="000F404F">
        <w:t xml:space="preserve"> and </w:t>
      </w:r>
      <w:r w:rsidR="00337BD8" w:rsidRPr="000F404F">
        <w:t xml:space="preserve">existing contacts, </w:t>
      </w:r>
      <w:r w:rsidR="0073023F" w:rsidRPr="000F404F">
        <w:t>social media posts, and word of mouth. Recruitment materials included the study website, posters, a short recruitment video</w:t>
      </w:r>
      <w:r w:rsidR="00337BD8" w:rsidRPr="000F404F">
        <w:t xml:space="preserve"> and an email address for queries and expressions of interest</w:t>
      </w:r>
      <w:r w:rsidR="0073023F" w:rsidRPr="000F404F">
        <w:t xml:space="preserve">. </w:t>
      </w:r>
      <w:r w:rsidR="00337BD8" w:rsidRPr="000F404F">
        <w:t xml:space="preserve">A </w:t>
      </w:r>
      <w:r w:rsidR="00304B10" w:rsidRPr="000F404F">
        <w:t xml:space="preserve">participant information leaflet </w:t>
      </w:r>
      <w:r w:rsidR="00337BD8" w:rsidRPr="000F404F">
        <w:t>was sent to those expressing an interest. P</w:t>
      </w:r>
      <w:r w:rsidR="0073023F" w:rsidRPr="000F404F">
        <w:t xml:space="preserve">articipants were required to </w:t>
      </w:r>
      <w:r w:rsidR="00B22156" w:rsidRPr="000F404F">
        <w:t>select</w:t>
      </w:r>
      <w:r w:rsidR="0073023F" w:rsidRPr="000F404F">
        <w:t xml:space="preserve"> a date</w:t>
      </w:r>
      <w:r w:rsidR="00423146" w:rsidRPr="000F404F">
        <w:t xml:space="preserve"> for an online workshop</w:t>
      </w:r>
      <w:r w:rsidR="0066797F" w:rsidRPr="000F404F">
        <w:t>, complete a short demographic survey</w:t>
      </w:r>
      <w:r w:rsidR="00992138" w:rsidRPr="000F404F">
        <w:t xml:space="preserve"> tailored to the stakeholder group</w:t>
      </w:r>
      <w:r w:rsidR="00894A7D">
        <w:t>,</w:t>
      </w:r>
      <w:r w:rsidR="0073023F" w:rsidRPr="000F404F">
        <w:t xml:space="preserve"> and provide consent through a secure online REDCap form </w:t>
      </w:r>
      <w:r w:rsidR="005914CC" w:rsidRPr="000F404F">
        <w:t>prior to participation</w:t>
      </w:r>
      <w:r w:rsidR="0073023F" w:rsidRPr="000F404F">
        <w:t xml:space="preserve">. </w:t>
      </w:r>
      <w:r w:rsidR="00337BD8" w:rsidRPr="000F404F">
        <w:t>Once the participant had consented, they were sent a link to the online meeting</w:t>
      </w:r>
      <w:r w:rsidR="00B22156" w:rsidRPr="000F404F">
        <w:t xml:space="preserve">, held </w:t>
      </w:r>
      <w:r w:rsidR="00312C69">
        <w:t xml:space="preserve">using </w:t>
      </w:r>
      <w:r w:rsidR="004B2553" w:rsidRPr="000F404F">
        <w:t xml:space="preserve">password-protected </w:t>
      </w:r>
      <w:r w:rsidR="00B22156" w:rsidRPr="000F404F">
        <w:t>Zoom Meetings</w:t>
      </w:r>
      <w:r w:rsidR="00337BD8" w:rsidRPr="000F404F">
        <w:t xml:space="preserve">. </w:t>
      </w:r>
      <w:r w:rsidR="002003C3" w:rsidRPr="000F404F">
        <w:t>We aimed to recruit 10-15 participants per online workshop.</w:t>
      </w:r>
    </w:p>
    <w:p w14:paraId="47452288" w14:textId="02B94E77" w:rsidR="002003C3" w:rsidRPr="000F404F" w:rsidRDefault="002003C3" w:rsidP="0073023F">
      <w:r w:rsidRPr="000F404F">
        <w:t xml:space="preserve">All adult participants received a £25 shopping voucher (1.5 hour </w:t>
      </w:r>
      <w:r w:rsidR="008D0782" w:rsidRPr="000F404F">
        <w:t>workshop) and</w:t>
      </w:r>
      <w:r w:rsidRPr="000F404F">
        <w:t xml:space="preserve"> young people a £20 shopping voucher (1 hour workshop) as a thank you for their time.</w:t>
      </w:r>
    </w:p>
    <w:p w14:paraId="424A989E" w14:textId="77777777" w:rsidR="0073023F" w:rsidRPr="000F404F" w:rsidRDefault="0073023F" w:rsidP="005C75E5">
      <w:pPr>
        <w:pStyle w:val="Heading3"/>
      </w:pPr>
      <w:bookmarkStart w:id="17" w:name="_Toc159590592"/>
      <w:r w:rsidRPr="000F404F">
        <w:t>Data collection</w:t>
      </w:r>
      <w:bookmarkEnd w:id="17"/>
    </w:p>
    <w:p w14:paraId="42CDBDBD" w14:textId="77777777" w:rsidR="00DD0E36" w:rsidRPr="000F404F" w:rsidRDefault="00DD0E36" w:rsidP="005C75E5">
      <w:pPr>
        <w:pStyle w:val="Heading4"/>
      </w:pPr>
      <w:bookmarkStart w:id="18" w:name="_Toc159590593"/>
      <w:r w:rsidRPr="000F404F">
        <w:t>Demographic surveys</w:t>
      </w:r>
      <w:bookmarkEnd w:id="18"/>
    </w:p>
    <w:p w14:paraId="5421BE7B" w14:textId="46B53C82" w:rsidR="00A65C27" w:rsidRPr="000F404F" w:rsidRDefault="00357B80" w:rsidP="00A65C27">
      <w:r w:rsidRPr="000F404F">
        <w:t>Participants completed d</w:t>
      </w:r>
      <w:r w:rsidR="00DD0E36" w:rsidRPr="000F404F">
        <w:t xml:space="preserve">emographic surveys </w:t>
      </w:r>
      <w:r w:rsidRPr="000F404F">
        <w:t>which requested</w:t>
      </w:r>
      <w:r w:rsidR="00DD0E36" w:rsidRPr="000F404F">
        <w:t xml:space="preserve"> data on </w:t>
      </w:r>
      <w:r w:rsidR="00992138" w:rsidRPr="000F404F">
        <w:t xml:space="preserve">name of </w:t>
      </w:r>
      <w:r w:rsidR="00DD0E36" w:rsidRPr="000F404F">
        <w:t>school/organisation</w:t>
      </w:r>
      <w:r w:rsidR="00992138" w:rsidRPr="000F404F">
        <w:t xml:space="preserve"> (as relevant to group),</w:t>
      </w:r>
      <w:r w:rsidR="00DD0E36" w:rsidRPr="000F404F">
        <w:t xml:space="preserve"> gender and ethnicity (</w:t>
      </w:r>
      <w:r w:rsidR="00DD0E36" w:rsidRPr="000F404F">
        <w:rPr>
          <w:rFonts w:eastAsia="Times New Roman" w:cstheme="minorHAnsi"/>
          <w:lang w:eastAsia="en-GB"/>
        </w:rPr>
        <w:t>using Census categories).</w:t>
      </w:r>
      <w:r w:rsidR="00DD0E36" w:rsidRPr="000F404F">
        <w:t xml:space="preserve"> </w:t>
      </w:r>
      <w:r w:rsidR="00A65C27">
        <w:t>In the</w:t>
      </w:r>
      <w:r w:rsidR="00992138" w:rsidRPr="000F404F">
        <w:t xml:space="preserve"> parent</w:t>
      </w:r>
      <w:r w:rsidR="00A65C27">
        <w:t xml:space="preserve"> </w:t>
      </w:r>
      <w:r w:rsidR="00992138" w:rsidRPr="000F404F">
        <w:t>and pupil surveys, participants were also asked about c</w:t>
      </w:r>
      <w:r w:rsidR="00DD0E36" w:rsidRPr="000F404F">
        <w:t>hild’s age/year group</w:t>
      </w:r>
      <w:r w:rsidR="00A65C27">
        <w:t xml:space="preserve"> and</w:t>
      </w:r>
      <w:r w:rsidR="00DD0E36" w:rsidRPr="000F404F">
        <w:t xml:space="preserve"> FSM status</w:t>
      </w:r>
      <w:r w:rsidR="00DD0E36" w:rsidRPr="00894A7D">
        <w:rPr>
          <w:rFonts w:eastAsia="Times New Roman" w:cstheme="minorHAnsi"/>
          <w:lang w:eastAsia="en-GB"/>
        </w:rPr>
        <w:t>.</w:t>
      </w:r>
      <w:r w:rsidR="00894A7D" w:rsidRPr="00894A7D">
        <w:rPr>
          <w:rFonts w:eastAsia="Times New Roman" w:cstheme="minorHAnsi"/>
          <w:lang w:eastAsia="en-GB"/>
        </w:rPr>
        <w:t xml:space="preserve"> </w:t>
      </w:r>
      <w:r w:rsidR="00A65C27" w:rsidRPr="00A65C27">
        <w:rPr>
          <w:rFonts w:eastAsia="Times New Roman" w:cstheme="minorHAnsi"/>
          <w:lang w:eastAsia="en-GB"/>
        </w:rPr>
        <w:t xml:space="preserve"> </w:t>
      </w:r>
      <w:r w:rsidR="00A65C27">
        <w:rPr>
          <w:rFonts w:eastAsia="Times New Roman" w:cstheme="minorHAnsi"/>
          <w:lang w:eastAsia="en-GB"/>
        </w:rPr>
        <w:t>In the</w:t>
      </w:r>
      <w:r w:rsidR="00992138" w:rsidRPr="00894A7D">
        <w:rPr>
          <w:rFonts w:eastAsia="Times New Roman" w:cstheme="minorHAnsi"/>
          <w:lang w:eastAsia="en-GB"/>
        </w:rPr>
        <w:t xml:space="preserve"> </w:t>
      </w:r>
      <w:r w:rsidR="00A65C27">
        <w:rPr>
          <w:rFonts w:eastAsia="Times New Roman" w:cstheme="minorHAnsi"/>
          <w:lang w:eastAsia="en-GB"/>
        </w:rPr>
        <w:t>other stakeholder</w:t>
      </w:r>
      <w:r w:rsidR="008032EE">
        <w:rPr>
          <w:rFonts w:eastAsia="Times New Roman" w:cstheme="minorHAnsi"/>
          <w:lang w:eastAsia="en-GB"/>
        </w:rPr>
        <w:t xml:space="preserve"> surveys</w:t>
      </w:r>
      <w:r w:rsidR="00A65C27">
        <w:rPr>
          <w:rFonts w:eastAsia="Times New Roman" w:cstheme="minorHAnsi"/>
          <w:lang w:eastAsia="en-GB"/>
        </w:rPr>
        <w:t xml:space="preserve">, participants were asked for their </w:t>
      </w:r>
      <w:r w:rsidR="00895C81" w:rsidRPr="00894A7D">
        <w:rPr>
          <w:rFonts w:eastAsia="Times New Roman" w:cstheme="minorHAnsi"/>
          <w:lang w:eastAsia="en-GB"/>
        </w:rPr>
        <w:t>job role</w:t>
      </w:r>
      <w:r w:rsidR="00A65C27">
        <w:rPr>
          <w:rFonts w:eastAsia="Times New Roman" w:cstheme="minorHAnsi"/>
          <w:lang w:eastAsia="en-GB"/>
        </w:rPr>
        <w:t>. S</w:t>
      </w:r>
      <w:r w:rsidR="00A65C27" w:rsidRPr="00894A7D">
        <w:rPr>
          <w:rFonts w:eastAsia="Times New Roman" w:cstheme="minorHAnsi"/>
          <w:lang w:eastAsia="en-GB"/>
        </w:rPr>
        <w:t>chool senior leader</w:t>
      </w:r>
      <w:r w:rsidR="00A65C27">
        <w:rPr>
          <w:rFonts w:eastAsia="Times New Roman" w:cstheme="minorHAnsi"/>
          <w:lang w:eastAsia="en-GB"/>
        </w:rPr>
        <w:t>s</w:t>
      </w:r>
      <w:r w:rsidR="00114071">
        <w:rPr>
          <w:rFonts w:eastAsia="Times New Roman" w:cstheme="minorHAnsi"/>
          <w:lang w:eastAsia="en-GB"/>
        </w:rPr>
        <w:t xml:space="preserve"> (SLT)/teachers</w:t>
      </w:r>
      <w:r w:rsidR="00A65C27" w:rsidRPr="00894A7D">
        <w:rPr>
          <w:rFonts w:eastAsia="Times New Roman" w:cstheme="minorHAnsi"/>
          <w:lang w:eastAsia="en-GB"/>
        </w:rPr>
        <w:t xml:space="preserve"> and cater</w:t>
      </w:r>
      <w:r w:rsidR="00114071">
        <w:rPr>
          <w:rFonts w:eastAsia="Times New Roman" w:cstheme="minorHAnsi"/>
          <w:lang w:eastAsia="en-GB"/>
        </w:rPr>
        <w:t>ers</w:t>
      </w:r>
      <w:r w:rsidR="00A65C27">
        <w:rPr>
          <w:rFonts w:eastAsia="Times New Roman" w:cstheme="minorHAnsi"/>
          <w:lang w:eastAsia="en-GB"/>
        </w:rPr>
        <w:t xml:space="preserve"> were also asked for the</w:t>
      </w:r>
      <w:r w:rsidR="00895C81" w:rsidRPr="00894A7D">
        <w:rPr>
          <w:rFonts w:eastAsia="Times New Roman" w:cstheme="minorHAnsi"/>
          <w:lang w:eastAsia="en-GB"/>
        </w:rPr>
        <w:t xml:space="preserve"> address of </w:t>
      </w:r>
      <w:r w:rsidR="00A65C27">
        <w:rPr>
          <w:rFonts w:eastAsia="Times New Roman" w:cstheme="minorHAnsi"/>
          <w:lang w:eastAsia="en-GB"/>
        </w:rPr>
        <w:t xml:space="preserve">their </w:t>
      </w:r>
      <w:r w:rsidR="00895C81" w:rsidRPr="00894A7D">
        <w:rPr>
          <w:rFonts w:eastAsia="Times New Roman" w:cstheme="minorHAnsi"/>
          <w:lang w:eastAsia="en-GB"/>
        </w:rPr>
        <w:t>school or company</w:t>
      </w:r>
      <w:r w:rsidR="00A65C27">
        <w:rPr>
          <w:rFonts w:eastAsia="Times New Roman" w:cstheme="minorHAnsi"/>
          <w:lang w:eastAsia="en-GB"/>
        </w:rPr>
        <w:t>.</w:t>
      </w:r>
      <w:r w:rsidR="00A65C27" w:rsidRPr="00A65C27">
        <w:t xml:space="preserve"> </w:t>
      </w:r>
      <w:r w:rsidR="008032EE">
        <w:t>A l</w:t>
      </w:r>
      <w:r w:rsidR="00A65C27" w:rsidRPr="00894A7D">
        <w:t xml:space="preserve">ocation </w:t>
      </w:r>
      <w:r w:rsidR="008032EE">
        <w:t xml:space="preserve">for each participant was identified from the address provided or the location of the </w:t>
      </w:r>
      <w:r w:rsidR="001664ED">
        <w:t>L</w:t>
      </w:r>
      <w:r w:rsidR="008032EE">
        <w:t xml:space="preserve">ocal </w:t>
      </w:r>
      <w:r w:rsidR="001664ED">
        <w:t>A</w:t>
      </w:r>
      <w:r w:rsidR="008032EE">
        <w:t>uthority or organisation they were representing</w:t>
      </w:r>
      <w:r w:rsidR="00A65C27">
        <w:t xml:space="preserve">. </w:t>
      </w:r>
      <w:r w:rsidR="008032EE">
        <w:t>Participants representing national organisations</w:t>
      </w:r>
      <w:r w:rsidR="00A65C27">
        <w:t xml:space="preserve"> were classed as </w:t>
      </w:r>
      <w:r w:rsidR="008032EE">
        <w:t>n</w:t>
      </w:r>
      <w:r w:rsidR="00A65C27">
        <w:t xml:space="preserve">ational </w:t>
      </w:r>
      <w:r w:rsidR="008032EE">
        <w:t>r</w:t>
      </w:r>
      <w:r w:rsidR="00A65C27">
        <w:t>epresentatives</w:t>
      </w:r>
      <w:r w:rsidR="00A65C27" w:rsidRPr="00894A7D">
        <w:t>.</w:t>
      </w:r>
    </w:p>
    <w:p w14:paraId="719276F4" w14:textId="77777777" w:rsidR="00DD0E36" w:rsidRPr="000F404F" w:rsidRDefault="00DD0E36" w:rsidP="005C75E5">
      <w:pPr>
        <w:pStyle w:val="Heading4"/>
      </w:pPr>
      <w:bookmarkStart w:id="19" w:name="_Toc159590594"/>
      <w:r w:rsidRPr="000F404F">
        <w:t>Workshop format</w:t>
      </w:r>
      <w:bookmarkEnd w:id="19"/>
    </w:p>
    <w:p w14:paraId="1AEA5BBD" w14:textId="4F87A5E6" w:rsidR="0073023F" w:rsidRPr="000F404F" w:rsidRDefault="0073023F" w:rsidP="0073023F">
      <w:r w:rsidRPr="000F404F">
        <w:t>In</w:t>
      </w:r>
      <w:r w:rsidR="00CC7196" w:rsidRPr="000F404F">
        <w:t>-</w:t>
      </w:r>
      <w:r w:rsidRPr="000F404F">
        <w:t xml:space="preserve">person workshops </w:t>
      </w:r>
      <w:r w:rsidR="00D3241B" w:rsidRPr="000F404F">
        <w:t xml:space="preserve">for pupils </w:t>
      </w:r>
      <w:r w:rsidR="00992138" w:rsidRPr="000F404F">
        <w:t>and parents</w:t>
      </w:r>
      <w:r w:rsidR="00D3241B" w:rsidRPr="000F404F">
        <w:t xml:space="preserve"> </w:t>
      </w:r>
      <w:r w:rsidRPr="000F404F">
        <w:t>took place at the school</w:t>
      </w:r>
      <w:r w:rsidR="00CC7196" w:rsidRPr="000F404F">
        <w:t>/youth group</w:t>
      </w:r>
      <w:r w:rsidRPr="000F404F">
        <w:t xml:space="preserve"> premises</w:t>
      </w:r>
      <w:r w:rsidR="00CC7196" w:rsidRPr="000F404F">
        <w:t xml:space="preserve">. </w:t>
      </w:r>
      <w:r w:rsidRPr="000F404F">
        <w:t xml:space="preserve">This allowed participants to be in </w:t>
      </w:r>
      <w:r w:rsidR="00D3241B" w:rsidRPr="000F404F">
        <w:t xml:space="preserve">a </w:t>
      </w:r>
      <w:r w:rsidRPr="000F404F">
        <w:t xml:space="preserve">familiar setting. Workshops were attended by four members of the research team, of which three acted as facilitators and one as an administrator and timekeeper. Online workshops were held on the online video platform Zoom. This allowed participation from diverse geographical locations in England, ensuring that those working in areas of higher deprivation and ethnic diversity were represented. </w:t>
      </w:r>
      <w:r w:rsidR="0017415E" w:rsidRPr="000F404F">
        <w:t>Online w</w:t>
      </w:r>
      <w:r w:rsidRPr="000F404F">
        <w:t xml:space="preserve">orkshops were </w:t>
      </w:r>
      <w:r w:rsidR="0017415E" w:rsidRPr="000F404F">
        <w:t xml:space="preserve">facilitated </w:t>
      </w:r>
      <w:r w:rsidRPr="000F404F">
        <w:t xml:space="preserve">by three members of the research team </w:t>
      </w:r>
      <w:r w:rsidR="0017415E" w:rsidRPr="000F404F">
        <w:t>and</w:t>
      </w:r>
      <w:r w:rsidRPr="000F404F">
        <w:t xml:space="preserve"> three scribes</w:t>
      </w:r>
      <w:r w:rsidR="0017415E" w:rsidRPr="000F404F">
        <w:t xml:space="preserve"> were also present</w:t>
      </w:r>
      <w:r w:rsidRPr="000F404F">
        <w:t xml:space="preserve">. </w:t>
      </w:r>
    </w:p>
    <w:p w14:paraId="2BCE271F" w14:textId="4EDF10F2" w:rsidR="0073023F" w:rsidRPr="000F404F" w:rsidRDefault="0073023F" w:rsidP="0073023F">
      <w:r w:rsidRPr="000F404F">
        <w:lastRenderedPageBreak/>
        <w:t>All workshops were</w:t>
      </w:r>
      <w:r w:rsidR="00CC7196" w:rsidRPr="000F404F">
        <w:t xml:space="preserve"> digitally </w:t>
      </w:r>
      <w:r w:rsidRPr="000F404F">
        <w:t xml:space="preserve">recorded following participant consent, for the purposes of transcription. </w:t>
      </w:r>
      <w:r w:rsidR="00992138" w:rsidRPr="000F404F">
        <w:t xml:space="preserve">Following individual introductions by </w:t>
      </w:r>
      <w:r w:rsidR="001A7CE2">
        <w:t>the</w:t>
      </w:r>
      <w:r w:rsidR="00992138" w:rsidRPr="000F404F">
        <w:t xml:space="preserve"> research team members and participants, a</w:t>
      </w:r>
      <w:r w:rsidRPr="000F404F">
        <w:t xml:space="preserve">n introduction to the EPIC study was provided, </w:t>
      </w:r>
      <w:r w:rsidR="0017415E" w:rsidRPr="000F404F">
        <w:t xml:space="preserve">which included a short video of the FUEL study </w:t>
      </w:r>
      <w:r w:rsidR="00315F76" w:rsidRPr="000F404F">
        <w:t>findings to</w:t>
      </w:r>
      <w:r w:rsidR="0017415E" w:rsidRPr="000F404F">
        <w:t xml:space="preserve"> highlight</w:t>
      </w:r>
      <w:r w:rsidRPr="000F404F">
        <w:t xml:space="preserve"> the current key issues for secondary school food and school food policy. A short group discussion was held for participants to discuss how the issues </w:t>
      </w:r>
      <w:r w:rsidR="00315F76" w:rsidRPr="000F404F">
        <w:t>related to</w:t>
      </w:r>
      <w:r w:rsidR="00CC7196" w:rsidRPr="000F404F">
        <w:t xml:space="preserve"> their own experiences</w:t>
      </w:r>
      <w:r w:rsidRPr="000F404F">
        <w:t xml:space="preserve">. Following this, participants were </w:t>
      </w:r>
      <w:r w:rsidR="0017415E" w:rsidRPr="000F404F">
        <w:t>divided</w:t>
      </w:r>
      <w:r w:rsidRPr="000F404F">
        <w:t xml:space="preserve"> into two or three breakout groups of equal size</w:t>
      </w:r>
      <w:r w:rsidR="00CC7196" w:rsidRPr="000F404F">
        <w:t xml:space="preserve"> for group</w:t>
      </w:r>
      <w:r w:rsidR="00D75F47" w:rsidRPr="000F404F">
        <w:t xml:space="preserve"> </w:t>
      </w:r>
      <w:r w:rsidR="00CC7196" w:rsidRPr="000F404F">
        <w:t>work</w:t>
      </w:r>
      <w:r w:rsidRPr="000F404F">
        <w:t xml:space="preserve">. </w:t>
      </w:r>
      <w:r w:rsidR="0017415E" w:rsidRPr="000F404F">
        <w:t>The</w:t>
      </w:r>
      <w:r w:rsidRPr="000F404F">
        <w:t xml:space="preserve"> research team</w:t>
      </w:r>
      <w:r w:rsidR="0017415E" w:rsidRPr="000F404F">
        <w:t xml:space="preserve"> members</w:t>
      </w:r>
      <w:r w:rsidRPr="000F404F">
        <w:t xml:space="preserve"> facilitated the </w:t>
      </w:r>
      <w:r w:rsidR="00CC7196" w:rsidRPr="000F404F">
        <w:t>group work</w:t>
      </w:r>
      <w:r w:rsidR="0017415E" w:rsidRPr="000F404F">
        <w:t xml:space="preserve"> and </w:t>
      </w:r>
      <w:r w:rsidR="00FE5C56" w:rsidRPr="000F404F">
        <w:t xml:space="preserve">in the online workshops </w:t>
      </w:r>
      <w:r w:rsidR="0017415E" w:rsidRPr="000F404F">
        <w:t>the scribes took</w:t>
      </w:r>
      <w:r w:rsidRPr="000F404F">
        <w:t xml:space="preserve"> additional notes during conversations. </w:t>
      </w:r>
      <w:r w:rsidR="00FE5C56" w:rsidRPr="000F404F">
        <w:t>In each small group the facilitator</w:t>
      </w:r>
      <w:r w:rsidRPr="000F404F">
        <w:t xml:space="preserve"> asked a focussed question</w:t>
      </w:r>
      <w:r w:rsidR="00FE5C56" w:rsidRPr="000F404F">
        <w:t xml:space="preserve"> related to</w:t>
      </w:r>
      <w:r w:rsidR="00FC1E4C" w:rsidRPr="000F404F">
        <w:t xml:space="preserve"> the</w:t>
      </w:r>
      <w:r w:rsidR="00FE5C56" w:rsidRPr="000F404F">
        <w:t xml:space="preserve"> key issues highlighted in the FUEL study</w:t>
      </w:r>
      <w:r w:rsidR="001A7CE2">
        <w:t xml:space="preserve"> </w:t>
      </w:r>
      <w:r w:rsidRPr="000F404F">
        <w:t>(</w:t>
      </w:r>
      <w:r w:rsidR="00E6556A" w:rsidRPr="000F404F">
        <w:fldChar w:fldCharType="begin"/>
      </w:r>
      <w:r w:rsidR="00FE5C56" w:rsidRPr="000F404F">
        <w:instrText xml:space="preserve"> REF _Ref157087026 \h </w:instrText>
      </w:r>
      <w:r w:rsidR="00E6556A" w:rsidRPr="000F404F">
        <w:fldChar w:fldCharType="separate"/>
      </w:r>
      <w:r w:rsidR="00D33A1B" w:rsidRPr="000F404F">
        <w:t>4</w:t>
      </w:r>
      <w:r w:rsidR="00E6556A" w:rsidRPr="000F404F">
        <w:fldChar w:fldCharType="end"/>
      </w:r>
      <w:r w:rsidR="00CC7196" w:rsidRPr="000F404F">
        <w:t>)</w:t>
      </w:r>
      <w:r w:rsidRPr="000F404F">
        <w:t xml:space="preserve">. </w:t>
      </w:r>
      <w:r w:rsidR="001A7CE2" w:rsidRPr="000F404F">
        <w:t>These questions covered topic areas that were tailored to the particular stakeholder group, as detailed in Table 1</w:t>
      </w:r>
      <w:r w:rsidR="001A7CE2">
        <w:t>.</w:t>
      </w:r>
      <w:r w:rsidR="001A7CE2" w:rsidRPr="000F404F">
        <w:t xml:space="preserve"> </w:t>
      </w:r>
      <w:r w:rsidRPr="000F404F">
        <w:t xml:space="preserve">Participants were given 1-2 minutes to </w:t>
      </w:r>
      <w:r w:rsidR="002719F5" w:rsidRPr="000F404F">
        <w:t>write</w:t>
      </w:r>
      <w:r w:rsidRPr="000F404F">
        <w:t xml:space="preserve"> initial</w:t>
      </w:r>
      <w:r w:rsidR="00992138" w:rsidRPr="000F404F">
        <w:t xml:space="preserve"> </w:t>
      </w:r>
      <w:r w:rsidR="00FB7348" w:rsidRPr="000F404F">
        <w:t>individual thoughts</w:t>
      </w:r>
      <w:r w:rsidRPr="000F404F">
        <w:t xml:space="preserve"> onto sticky notes</w:t>
      </w:r>
      <w:r w:rsidR="00CC7196" w:rsidRPr="000F404F">
        <w:t xml:space="preserve"> (digital sticky notes</w:t>
      </w:r>
      <w:r w:rsidR="003C58F9" w:rsidRPr="000F404F">
        <w:t>/interactive whiteboards</w:t>
      </w:r>
      <w:r w:rsidR="00CC7196" w:rsidRPr="000F404F">
        <w:t xml:space="preserve"> were used for online workshops)</w:t>
      </w:r>
      <w:r w:rsidRPr="000F404F">
        <w:t>. Following this time for silent generation of ideas, the participants were invited to share their thoughts verbally</w:t>
      </w:r>
      <w:r w:rsidR="00CC7196" w:rsidRPr="000F404F">
        <w:t xml:space="preserve">. </w:t>
      </w:r>
      <w:r w:rsidR="00DD0E36" w:rsidRPr="000F404F">
        <w:t xml:space="preserve">At the end of </w:t>
      </w:r>
      <w:r w:rsidR="00FC1E4C" w:rsidRPr="000F404F">
        <w:t xml:space="preserve">the </w:t>
      </w:r>
      <w:r w:rsidR="00DD0E36" w:rsidRPr="000F404F">
        <w:t xml:space="preserve">discussion, each group </w:t>
      </w:r>
      <w:r w:rsidR="00FC1E4C" w:rsidRPr="000F404F">
        <w:t>rotated to a different facilitator and question so that they</w:t>
      </w:r>
      <w:r w:rsidR="00DD0E36" w:rsidRPr="000F404F">
        <w:t xml:space="preserve"> had an opportunity to contribute to all three discussion topics. </w:t>
      </w:r>
      <w:r w:rsidR="003C58F9" w:rsidRPr="000F404F">
        <w:t xml:space="preserve">As groups rotated around topics, they added to the sticky notes already </w:t>
      </w:r>
      <w:r w:rsidR="00FC1E4C" w:rsidRPr="000F404F">
        <w:t>added</w:t>
      </w:r>
      <w:r w:rsidR="003C58F9" w:rsidRPr="000F404F">
        <w:t xml:space="preserve"> by the previous group</w:t>
      </w:r>
      <w:r w:rsidR="00992138" w:rsidRPr="000F404F">
        <w:t xml:space="preserve"> (i.e. the notes added from previous groups were visible throughout)</w:t>
      </w:r>
      <w:r w:rsidR="003C58F9" w:rsidRPr="000F404F">
        <w:t>. During</w:t>
      </w:r>
      <w:r w:rsidR="001A7CE2">
        <w:t xml:space="preserve"> the</w:t>
      </w:r>
      <w:r w:rsidR="003C58F9" w:rsidRPr="000F404F">
        <w:t xml:space="preserve"> online workshops, scribes could also add sticky notes based </w:t>
      </w:r>
      <w:r w:rsidR="002719F5" w:rsidRPr="000F404F">
        <w:t xml:space="preserve">on </w:t>
      </w:r>
      <w:r w:rsidR="00B824E8" w:rsidRPr="000F404F">
        <w:t xml:space="preserve">verbal contributions </w:t>
      </w:r>
      <w:r w:rsidR="003C58F9" w:rsidRPr="000F404F">
        <w:t>of participants</w:t>
      </w:r>
      <w:r w:rsidR="00B824E8" w:rsidRPr="000F404F">
        <w:t>, to ensure key points from discussions were captured and displayed</w:t>
      </w:r>
      <w:r w:rsidR="003C58F9" w:rsidRPr="000F404F">
        <w:t xml:space="preserve">. </w:t>
      </w:r>
      <w:r w:rsidR="00B824E8" w:rsidRPr="000F404F">
        <w:t xml:space="preserve">Around </w:t>
      </w:r>
      <w:r w:rsidR="00DD0E36" w:rsidRPr="000F404F">
        <w:t xml:space="preserve">10-12 minutes were allocated </w:t>
      </w:r>
      <w:r w:rsidR="001A7CE2">
        <w:t>for</w:t>
      </w:r>
      <w:r w:rsidR="00DD0E36" w:rsidRPr="000F404F">
        <w:t xml:space="preserve"> discussion </w:t>
      </w:r>
      <w:r w:rsidR="001A7CE2">
        <w:t>of</w:t>
      </w:r>
      <w:r w:rsidR="00DD0E36" w:rsidRPr="000F404F">
        <w:t xml:space="preserve"> each topic. The workshop closed with </w:t>
      </w:r>
      <w:r w:rsidRPr="000F404F">
        <w:t xml:space="preserve">all participants </w:t>
      </w:r>
      <w:r w:rsidR="00DD0E36" w:rsidRPr="000F404F">
        <w:t xml:space="preserve">reconvening in one large group </w:t>
      </w:r>
      <w:r w:rsidRPr="000F404F">
        <w:t>to share any final thoughts</w:t>
      </w:r>
      <w:r w:rsidR="00DD0E36" w:rsidRPr="000F404F">
        <w:t xml:space="preserve">. </w:t>
      </w:r>
    </w:p>
    <w:p w14:paraId="1EBF925A" w14:textId="77777777" w:rsidR="0073023F" w:rsidRPr="000F404F" w:rsidRDefault="0073023F" w:rsidP="0073023F">
      <w:pPr>
        <w:rPr>
          <w:b/>
          <w:bCs/>
        </w:rPr>
      </w:pPr>
    </w:p>
    <w:p w14:paraId="365E421D" w14:textId="77777777" w:rsidR="0073023F" w:rsidRPr="000F404F" w:rsidRDefault="0073023F" w:rsidP="0073023F">
      <w:pPr>
        <w:rPr>
          <w:b/>
          <w:bCs/>
        </w:rPr>
        <w:sectPr w:rsidR="0073023F" w:rsidRPr="000F404F" w:rsidSect="00290D76">
          <w:pgSz w:w="11906" w:h="16838"/>
          <w:pgMar w:top="720" w:right="720" w:bottom="720" w:left="720" w:header="708" w:footer="708" w:gutter="0"/>
          <w:pgNumType w:start="1"/>
          <w:cols w:space="708"/>
          <w:docGrid w:linePitch="360"/>
        </w:sectPr>
      </w:pPr>
    </w:p>
    <w:p w14:paraId="591B2DF2" w14:textId="74BF8192" w:rsidR="0073023F" w:rsidRPr="000F404F" w:rsidRDefault="00BD625A" w:rsidP="00BD625A">
      <w:pPr>
        <w:pStyle w:val="Caption"/>
      </w:pPr>
      <w:bookmarkStart w:id="20" w:name="_Ref157087026"/>
      <w:bookmarkStart w:id="21" w:name="_Toc164069052"/>
      <w:r w:rsidRPr="000F404F">
        <w:lastRenderedPageBreak/>
        <w:t xml:space="preserve">Table </w:t>
      </w:r>
      <w:r w:rsidR="00B8255E">
        <w:fldChar w:fldCharType="begin"/>
      </w:r>
      <w:r w:rsidR="00B8255E">
        <w:instrText xml:space="preserve"> SEQ Table \* ARABIC </w:instrText>
      </w:r>
      <w:r w:rsidR="00B8255E">
        <w:fldChar w:fldCharType="separate"/>
      </w:r>
      <w:r w:rsidRPr="000F404F">
        <w:t>1</w:t>
      </w:r>
      <w:r w:rsidR="00B8255E">
        <w:fldChar w:fldCharType="end"/>
      </w:r>
      <w:r w:rsidRPr="000F404F">
        <w:t>. Topics covered and focussed questions for each stakeholder group</w:t>
      </w:r>
      <w:bookmarkEnd w:id="20"/>
      <w:bookmarkEnd w:id="21"/>
    </w:p>
    <w:tbl>
      <w:tblPr>
        <w:tblStyle w:val="TableGrid"/>
        <w:tblW w:w="5000" w:type="pct"/>
        <w:tblBorders>
          <w:left w:val="none" w:sz="0" w:space="0" w:color="auto"/>
          <w:right w:val="none" w:sz="0" w:space="0" w:color="auto"/>
        </w:tblBorders>
        <w:tblLook w:val="04A0" w:firstRow="1" w:lastRow="0" w:firstColumn="1" w:lastColumn="0" w:noHBand="0" w:noVBand="1"/>
      </w:tblPr>
      <w:tblGrid>
        <w:gridCol w:w="1338"/>
        <w:gridCol w:w="2104"/>
        <w:gridCol w:w="2502"/>
        <w:gridCol w:w="2502"/>
        <w:gridCol w:w="2502"/>
        <w:gridCol w:w="2501"/>
        <w:gridCol w:w="1949"/>
      </w:tblGrid>
      <w:tr w:rsidR="00904F76" w:rsidRPr="000F404F" w14:paraId="6573CCD5" w14:textId="77777777" w:rsidTr="0090017A">
        <w:trPr>
          <w:trHeight w:val="20"/>
          <w:tblHeader/>
        </w:trPr>
        <w:tc>
          <w:tcPr>
            <w:tcW w:w="434" w:type="pct"/>
            <w:tcBorders>
              <w:right w:val="nil"/>
            </w:tcBorders>
            <w:shd w:val="clear" w:color="auto" w:fill="D9D9D9" w:themeFill="background1" w:themeFillShade="D9"/>
            <w:hideMark/>
          </w:tcPr>
          <w:p w14:paraId="02BE8DD6" w14:textId="77777777" w:rsidR="0073023F" w:rsidRPr="000F404F" w:rsidRDefault="0073023F" w:rsidP="00DD0E36">
            <w:pPr>
              <w:rPr>
                <w:rFonts w:cstheme="minorHAnsi"/>
                <w:b/>
                <w:bCs/>
                <w:sz w:val="20"/>
                <w:szCs w:val="20"/>
              </w:rPr>
            </w:pPr>
            <w:r w:rsidRPr="000F404F">
              <w:rPr>
                <w:rFonts w:cstheme="minorHAnsi"/>
                <w:b/>
                <w:bCs/>
                <w:sz w:val="20"/>
                <w:szCs w:val="20"/>
              </w:rPr>
              <w:t>Topic</w:t>
            </w:r>
          </w:p>
        </w:tc>
        <w:tc>
          <w:tcPr>
            <w:tcW w:w="683" w:type="pct"/>
            <w:tcBorders>
              <w:left w:val="nil"/>
              <w:right w:val="nil"/>
            </w:tcBorders>
            <w:shd w:val="clear" w:color="auto" w:fill="D9D9D9" w:themeFill="background1" w:themeFillShade="D9"/>
            <w:hideMark/>
          </w:tcPr>
          <w:p w14:paraId="6353F3F3" w14:textId="77777777" w:rsidR="0073023F" w:rsidRPr="000F404F" w:rsidRDefault="0073023F" w:rsidP="00DD0E36">
            <w:pPr>
              <w:rPr>
                <w:rFonts w:cstheme="minorHAnsi"/>
                <w:b/>
                <w:bCs/>
                <w:sz w:val="20"/>
                <w:szCs w:val="20"/>
              </w:rPr>
            </w:pPr>
            <w:r w:rsidRPr="000F404F">
              <w:rPr>
                <w:rFonts w:cstheme="minorHAnsi"/>
                <w:b/>
                <w:bCs/>
                <w:sz w:val="20"/>
                <w:szCs w:val="20"/>
              </w:rPr>
              <w:t>Pupils</w:t>
            </w:r>
          </w:p>
        </w:tc>
        <w:tc>
          <w:tcPr>
            <w:tcW w:w="812" w:type="pct"/>
            <w:tcBorders>
              <w:left w:val="nil"/>
              <w:right w:val="nil"/>
            </w:tcBorders>
            <w:shd w:val="clear" w:color="auto" w:fill="D9D9D9" w:themeFill="background1" w:themeFillShade="D9"/>
            <w:hideMark/>
          </w:tcPr>
          <w:p w14:paraId="26C2ADBD" w14:textId="77777777" w:rsidR="0073023F" w:rsidRPr="000F404F" w:rsidRDefault="0073023F" w:rsidP="00DD0E36">
            <w:pPr>
              <w:rPr>
                <w:rFonts w:cstheme="minorHAnsi"/>
                <w:b/>
                <w:bCs/>
                <w:sz w:val="20"/>
                <w:szCs w:val="20"/>
              </w:rPr>
            </w:pPr>
            <w:r w:rsidRPr="000F404F">
              <w:rPr>
                <w:rFonts w:cstheme="minorHAnsi"/>
                <w:b/>
                <w:bCs/>
                <w:sz w:val="20"/>
                <w:szCs w:val="20"/>
              </w:rPr>
              <w:t>Parents</w:t>
            </w:r>
          </w:p>
        </w:tc>
        <w:tc>
          <w:tcPr>
            <w:tcW w:w="812" w:type="pct"/>
            <w:tcBorders>
              <w:left w:val="nil"/>
              <w:right w:val="nil"/>
            </w:tcBorders>
            <w:shd w:val="clear" w:color="auto" w:fill="D9D9D9" w:themeFill="background1" w:themeFillShade="D9"/>
            <w:hideMark/>
          </w:tcPr>
          <w:p w14:paraId="158FEAD4" w14:textId="023E2EE3" w:rsidR="0073023F" w:rsidRPr="000F404F" w:rsidRDefault="000A18E8" w:rsidP="00DD0E36">
            <w:pPr>
              <w:rPr>
                <w:rFonts w:cstheme="minorHAnsi"/>
                <w:b/>
                <w:bCs/>
                <w:sz w:val="20"/>
                <w:szCs w:val="20"/>
              </w:rPr>
            </w:pPr>
            <w:r w:rsidRPr="000F404F">
              <w:rPr>
                <w:rFonts w:cstheme="minorHAnsi"/>
                <w:b/>
                <w:bCs/>
                <w:sz w:val="20"/>
                <w:szCs w:val="20"/>
              </w:rPr>
              <w:t>S</w:t>
            </w:r>
            <w:r w:rsidR="00904F76" w:rsidRPr="000F404F">
              <w:rPr>
                <w:rFonts w:cstheme="minorHAnsi"/>
                <w:b/>
                <w:bCs/>
                <w:sz w:val="20"/>
                <w:szCs w:val="20"/>
              </w:rPr>
              <w:t>LT</w:t>
            </w:r>
            <w:r w:rsidRPr="000F404F">
              <w:rPr>
                <w:rFonts w:cstheme="minorHAnsi"/>
                <w:b/>
                <w:bCs/>
                <w:sz w:val="20"/>
                <w:szCs w:val="20"/>
              </w:rPr>
              <w:t>/</w:t>
            </w:r>
            <w:r w:rsidR="00114071">
              <w:rPr>
                <w:rFonts w:cstheme="minorHAnsi"/>
                <w:b/>
                <w:bCs/>
                <w:sz w:val="20"/>
                <w:szCs w:val="20"/>
              </w:rPr>
              <w:t>Teachers</w:t>
            </w:r>
          </w:p>
        </w:tc>
        <w:tc>
          <w:tcPr>
            <w:tcW w:w="812" w:type="pct"/>
            <w:tcBorders>
              <w:left w:val="nil"/>
              <w:right w:val="nil"/>
            </w:tcBorders>
            <w:shd w:val="clear" w:color="auto" w:fill="D9D9D9" w:themeFill="background1" w:themeFillShade="D9"/>
            <w:hideMark/>
          </w:tcPr>
          <w:p w14:paraId="4D307F36" w14:textId="77777777" w:rsidR="0073023F" w:rsidRPr="000F404F" w:rsidRDefault="0073023F" w:rsidP="00DD0E36">
            <w:pPr>
              <w:rPr>
                <w:rFonts w:cstheme="minorHAnsi"/>
                <w:b/>
                <w:bCs/>
                <w:sz w:val="20"/>
                <w:szCs w:val="20"/>
              </w:rPr>
            </w:pPr>
            <w:r w:rsidRPr="000F404F">
              <w:rPr>
                <w:rFonts w:cstheme="minorHAnsi"/>
                <w:b/>
                <w:bCs/>
                <w:sz w:val="20"/>
                <w:szCs w:val="20"/>
              </w:rPr>
              <w:t>Caterers</w:t>
            </w:r>
          </w:p>
        </w:tc>
        <w:tc>
          <w:tcPr>
            <w:tcW w:w="812" w:type="pct"/>
            <w:tcBorders>
              <w:left w:val="nil"/>
              <w:right w:val="nil"/>
            </w:tcBorders>
            <w:shd w:val="clear" w:color="auto" w:fill="D9D9D9" w:themeFill="background1" w:themeFillShade="D9"/>
            <w:hideMark/>
          </w:tcPr>
          <w:p w14:paraId="588D1D4C" w14:textId="7847351D" w:rsidR="0073023F" w:rsidRPr="000F404F" w:rsidRDefault="000A18E8" w:rsidP="00DD0E36">
            <w:pPr>
              <w:rPr>
                <w:rFonts w:cstheme="minorHAnsi"/>
                <w:b/>
                <w:bCs/>
                <w:sz w:val="20"/>
                <w:szCs w:val="20"/>
              </w:rPr>
            </w:pPr>
            <w:r w:rsidRPr="000F404F">
              <w:rPr>
                <w:rFonts w:cstheme="minorHAnsi"/>
                <w:b/>
                <w:bCs/>
                <w:sz w:val="20"/>
                <w:szCs w:val="20"/>
              </w:rPr>
              <w:t>L</w:t>
            </w:r>
            <w:r w:rsidR="00904F76" w:rsidRPr="000F404F">
              <w:rPr>
                <w:rFonts w:cstheme="minorHAnsi"/>
                <w:b/>
                <w:bCs/>
                <w:sz w:val="20"/>
                <w:szCs w:val="20"/>
              </w:rPr>
              <w:t>A</w:t>
            </w:r>
            <w:r w:rsidRPr="000F404F">
              <w:rPr>
                <w:rFonts w:cstheme="minorHAnsi"/>
                <w:b/>
                <w:bCs/>
                <w:sz w:val="20"/>
                <w:szCs w:val="20"/>
              </w:rPr>
              <w:t>/</w:t>
            </w:r>
            <w:r w:rsidR="00904F76" w:rsidRPr="000F404F">
              <w:rPr>
                <w:rFonts w:cstheme="minorHAnsi"/>
                <w:b/>
                <w:bCs/>
                <w:sz w:val="20"/>
                <w:szCs w:val="20"/>
              </w:rPr>
              <w:t>MAT</w:t>
            </w:r>
            <w:r w:rsidRPr="000F404F">
              <w:rPr>
                <w:rFonts w:cstheme="minorHAnsi"/>
                <w:b/>
                <w:bCs/>
                <w:sz w:val="20"/>
                <w:szCs w:val="20"/>
              </w:rPr>
              <w:t xml:space="preserve"> representatives</w:t>
            </w:r>
          </w:p>
        </w:tc>
        <w:tc>
          <w:tcPr>
            <w:tcW w:w="633" w:type="pct"/>
            <w:tcBorders>
              <w:left w:val="nil"/>
            </w:tcBorders>
            <w:shd w:val="clear" w:color="auto" w:fill="D9D9D9" w:themeFill="background1" w:themeFillShade="D9"/>
            <w:hideMark/>
          </w:tcPr>
          <w:p w14:paraId="38A9CEEB" w14:textId="34984DDC" w:rsidR="0073023F" w:rsidRPr="000F404F" w:rsidRDefault="001664ED" w:rsidP="00DD0E36">
            <w:pPr>
              <w:rPr>
                <w:rFonts w:cstheme="minorHAnsi"/>
                <w:b/>
                <w:bCs/>
                <w:sz w:val="20"/>
                <w:szCs w:val="20"/>
              </w:rPr>
            </w:pPr>
            <w:r>
              <w:rPr>
                <w:rFonts w:cstheme="minorHAnsi"/>
                <w:b/>
                <w:bCs/>
                <w:sz w:val="20"/>
                <w:szCs w:val="20"/>
              </w:rPr>
              <w:t>3rd</w:t>
            </w:r>
            <w:r w:rsidR="0073023F" w:rsidRPr="000F404F">
              <w:rPr>
                <w:rFonts w:cstheme="minorHAnsi"/>
                <w:b/>
                <w:bCs/>
                <w:sz w:val="20"/>
                <w:szCs w:val="20"/>
              </w:rPr>
              <w:t xml:space="preserve"> </w:t>
            </w:r>
            <w:r>
              <w:rPr>
                <w:rFonts w:cstheme="minorHAnsi"/>
                <w:b/>
                <w:bCs/>
                <w:sz w:val="20"/>
                <w:szCs w:val="20"/>
              </w:rPr>
              <w:t>S</w:t>
            </w:r>
            <w:r w:rsidR="0073023F" w:rsidRPr="000F404F">
              <w:rPr>
                <w:rFonts w:cstheme="minorHAnsi"/>
                <w:b/>
                <w:bCs/>
                <w:sz w:val="20"/>
                <w:szCs w:val="20"/>
              </w:rPr>
              <w:t>ector</w:t>
            </w:r>
          </w:p>
        </w:tc>
      </w:tr>
      <w:tr w:rsidR="00904F76" w:rsidRPr="000F404F" w14:paraId="765B14C0" w14:textId="77777777" w:rsidTr="0090017A">
        <w:trPr>
          <w:trHeight w:val="20"/>
        </w:trPr>
        <w:tc>
          <w:tcPr>
            <w:tcW w:w="434" w:type="pct"/>
            <w:tcBorders>
              <w:right w:val="nil"/>
            </w:tcBorders>
            <w:shd w:val="clear" w:color="auto" w:fill="D9D9D9" w:themeFill="background1" w:themeFillShade="D9"/>
            <w:hideMark/>
          </w:tcPr>
          <w:p w14:paraId="268601D0" w14:textId="77777777" w:rsidR="0073023F" w:rsidRPr="000F404F" w:rsidRDefault="0073023F" w:rsidP="00DD0E36">
            <w:pPr>
              <w:rPr>
                <w:rFonts w:cstheme="minorHAnsi"/>
                <w:b/>
                <w:bCs/>
                <w:sz w:val="20"/>
                <w:szCs w:val="20"/>
              </w:rPr>
            </w:pPr>
            <w:r w:rsidRPr="000F404F">
              <w:rPr>
                <w:rFonts w:cstheme="minorHAnsi"/>
                <w:b/>
                <w:bCs/>
                <w:sz w:val="20"/>
                <w:szCs w:val="20"/>
              </w:rPr>
              <w:t>Foods and drinks</w:t>
            </w:r>
          </w:p>
        </w:tc>
        <w:tc>
          <w:tcPr>
            <w:tcW w:w="683" w:type="pct"/>
            <w:tcBorders>
              <w:left w:val="nil"/>
              <w:right w:val="nil"/>
            </w:tcBorders>
            <w:hideMark/>
          </w:tcPr>
          <w:p w14:paraId="7E005AC1" w14:textId="77777777" w:rsidR="0073023F" w:rsidRPr="000F404F" w:rsidRDefault="0073023F" w:rsidP="00DD0E36">
            <w:pPr>
              <w:rPr>
                <w:rFonts w:cstheme="minorHAnsi"/>
                <w:sz w:val="20"/>
                <w:szCs w:val="20"/>
              </w:rPr>
            </w:pPr>
            <w:r w:rsidRPr="000F404F">
              <w:rPr>
                <w:rFonts w:cstheme="minorHAnsi"/>
                <w:sz w:val="20"/>
                <w:szCs w:val="20"/>
              </w:rPr>
              <w:t>What can schools do to encourage you to get your food from school?</w:t>
            </w:r>
          </w:p>
        </w:tc>
        <w:tc>
          <w:tcPr>
            <w:tcW w:w="812" w:type="pct"/>
            <w:tcBorders>
              <w:left w:val="nil"/>
              <w:right w:val="nil"/>
            </w:tcBorders>
            <w:hideMark/>
          </w:tcPr>
          <w:p w14:paraId="6EA6A847" w14:textId="77777777" w:rsidR="0073023F" w:rsidRPr="000F404F" w:rsidRDefault="0073023F" w:rsidP="00DD0E36">
            <w:pPr>
              <w:rPr>
                <w:rFonts w:cstheme="minorHAnsi"/>
                <w:sz w:val="20"/>
                <w:szCs w:val="20"/>
              </w:rPr>
            </w:pPr>
            <w:r w:rsidRPr="000F404F">
              <w:rPr>
                <w:rFonts w:cstheme="minorHAnsi"/>
                <w:sz w:val="20"/>
                <w:szCs w:val="20"/>
              </w:rPr>
              <w:t>What can schools do to encourage your child to get their food from school?</w:t>
            </w:r>
          </w:p>
        </w:tc>
        <w:tc>
          <w:tcPr>
            <w:tcW w:w="812" w:type="pct"/>
            <w:tcBorders>
              <w:left w:val="nil"/>
              <w:right w:val="nil"/>
            </w:tcBorders>
          </w:tcPr>
          <w:p w14:paraId="0A92A9E7" w14:textId="77777777" w:rsidR="0073023F" w:rsidRPr="000F404F" w:rsidRDefault="0073023F" w:rsidP="00DD0E36">
            <w:pPr>
              <w:rPr>
                <w:rFonts w:cstheme="minorHAnsi"/>
                <w:sz w:val="20"/>
                <w:szCs w:val="20"/>
              </w:rPr>
            </w:pPr>
          </w:p>
        </w:tc>
        <w:tc>
          <w:tcPr>
            <w:tcW w:w="812" w:type="pct"/>
            <w:tcBorders>
              <w:left w:val="nil"/>
              <w:right w:val="nil"/>
            </w:tcBorders>
          </w:tcPr>
          <w:p w14:paraId="378CAB01" w14:textId="77777777" w:rsidR="0073023F" w:rsidRPr="000F404F" w:rsidRDefault="0073023F" w:rsidP="00DD0E36">
            <w:pPr>
              <w:rPr>
                <w:rFonts w:cstheme="minorHAnsi"/>
                <w:sz w:val="20"/>
                <w:szCs w:val="20"/>
              </w:rPr>
            </w:pPr>
          </w:p>
        </w:tc>
        <w:tc>
          <w:tcPr>
            <w:tcW w:w="812" w:type="pct"/>
            <w:tcBorders>
              <w:left w:val="nil"/>
              <w:right w:val="nil"/>
            </w:tcBorders>
          </w:tcPr>
          <w:p w14:paraId="2A892606" w14:textId="77777777" w:rsidR="0073023F" w:rsidRPr="000F404F" w:rsidRDefault="0073023F" w:rsidP="00DD0E36">
            <w:pPr>
              <w:rPr>
                <w:rFonts w:cstheme="minorHAnsi"/>
                <w:sz w:val="20"/>
                <w:szCs w:val="20"/>
              </w:rPr>
            </w:pPr>
          </w:p>
        </w:tc>
        <w:tc>
          <w:tcPr>
            <w:tcW w:w="633" w:type="pct"/>
            <w:tcBorders>
              <w:left w:val="nil"/>
            </w:tcBorders>
          </w:tcPr>
          <w:p w14:paraId="6A8473CB" w14:textId="77777777" w:rsidR="0073023F" w:rsidRPr="000F404F" w:rsidRDefault="0073023F" w:rsidP="00DD0E36">
            <w:pPr>
              <w:rPr>
                <w:rFonts w:cstheme="minorHAnsi"/>
                <w:sz w:val="20"/>
                <w:szCs w:val="20"/>
              </w:rPr>
            </w:pPr>
          </w:p>
        </w:tc>
      </w:tr>
      <w:tr w:rsidR="00904F76" w:rsidRPr="000F404F" w14:paraId="14B4D6E2" w14:textId="77777777" w:rsidTr="0090017A">
        <w:trPr>
          <w:trHeight w:val="20"/>
        </w:trPr>
        <w:tc>
          <w:tcPr>
            <w:tcW w:w="434" w:type="pct"/>
            <w:tcBorders>
              <w:right w:val="nil"/>
            </w:tcBorders>
            <w:shd w:val="clear" w:color="auto" w:fill="D9D9D9" w:themeFill="background1" w:themeFillShade="D9"/>
            <w:hideMark/>
          </w:tcPr>
          <w:p w14:paraId="1F37FA12" w14:textId="77777777" w:rsidR="0073023F" w:rsidRPr="000F404F" w:rsidRDefault="0073023F" w:rsidP="00DD0E36">
            <w:pPr>
              <w:rPr>
                <w:rFonts w:cstheme="minorHAnsi"/>
                <w:b/>
                <w:bCs/>
                <w:sz w:val="20"/>
                <w:szCs w:val="20"/>
              </w:rPr>
            </w:pPr>
            <w:r w:rsidRPr="000F404F">
              <w:rPr>
                <w:rFonts w:cstheme="minorHAnsi"/>
                <w:b/>
                <w:bCs/>
                <w:sz w:val="20"/>
                <w:szCs w:val="20"/>
              </w:rPr>
              <w:t>Eating experience</w:t>
            </w:r>
          </w:p>
        </w:tc>
        <w:tc>
          <w:tcPr>
            <w:tcW w:w="683" w:type="pct"/>
            <w:tcBorders>
              <w:left w:val="nil"/>
              <w:right w:val="nil"/>
            </w:tcBorders>
            <w:hideMark/>
          </w:tcPr>
          <w:p w14:paraId="418142CE" w14:textId="77777777" w:rsidR="0073023F" w:rsidRPr="000F404F" w:rsidRDefault="0073023F" w:rsidP="00DD0E36">
            <w:pPr>
              <w:rPr>
                <w:rFonts w:cstheme="minorHAnsi"/>
                <w:sz w:val="20"/>
                <w:szCs w:val="20"/>
              </w:rPr>
            </w:pPr>
            <w:r w:rsidRPr="000F404F">
              <w:rPr>
                <w:rFonts w:cstheme="minorHAnsi"/>
                <w:sz w:val="20"/>
                <w:szCs w:val="20"/>
              </w:rPr>
              <w:t>What would be your ideal dining area or eating space in school?</w:t>
            </w:r>
          </w:p>
        </w:tc>
        <w:tc>
          <w:tcPr>
            <w:tcW w:w="812" w:type="pct"/>
            <w:tcBorders>
              <w:left w:val="nil"/>
              <w:right w:val="nil"/>
            </w:tcBorders>
          </w:tcPr>
          <w:p w14:paraId="16ECB081" w14:textId="77777777" w:rsidR="0073023F" w:rsidRPr="000F404F" w:rsidRDefault="0073023F" w:rsidP="00DD0E36">
            <w:pPr>
              <w:rPr>
                <w:rFonts w:cstheme="minorHAnsi"/>
                <w:sz w:val="20"/>
                <w:szCs w:val="20"/>
              </w:rPr>
            </w:pPr>
          </w:p>
        </w:tc>
        <w:tc>
          <w:tcPr>
            <w:tcW w:w="812" w:type="pct"/>
            <w:tcBorders>
              <w:left w:val="nil"/>
              <w:right w:val="nil"/>
            </w:tcBorders>
          </w:tcPr>
          <w:p w14:paraId="113C0C46" w14:textId="77777777" w:rsidR="0073023F" w:rsidRPr="000F404F" w:rsidRDefault="0073023F" w:rsidP="00DD0E36">
            <w:pPr>
              <w:rPr>
                <w:rFonts w:cstheme="minorHAnsi"/>
                <w:sz w:val="20"/>
                <w:szCs w:val="20"/>
              </w:rPr>
            </w:pPr>
          </w:p>
        </w:tc>
        <w:tc>
          <w:tcPr>
            <w:tcW w:w="812" w:type="pct"/>
            <w:tcBorders>
              <w:left w:val="nil"/>
              <w:right w:val="nil"/>
            </w:tcBorders>
          </w:tcPr>
          <w:p w14:paraId="47AF90E0" w14:textId="77777777" w:rsidR="0073023F" w:rsidRPr="000F404F" w:rsidRDefault="0073023F" w:rsidP="00DD0E36">
            <w:pPr>
              <w:rPr>
                <w:rFonts w:cstheme="minorHAnsi"/>
                <w:sz w:val="20"/>
                <w:szCs w:val="20"/>
              </w:rPr>
            </w:pPr>
          </w:p>
        </w:tc>
        <w:tc>
          <w:tcPr>
            <w:tcW w:w="812" w:type="pct"/>
            <w:tcBorders>
              <w:left w:val="nil"/>
              <w:right w:val="nil"/>
            </w:tcBorders>
          </w:tcPr>
          <w:p w14:paraId="3555CB1A" w14:textId="77777777" w:rsidR="0073023F" w:rsidRPr="000F404F" w:rsidRDefault="0073023F" w:rsidP="00DD0E36">
            <w:pPr>
              <w:rPr>
                <w:rFonts w:cstheme="minorHAnsi"/>
                <w:sz w:val="20"/>
                <w:szCs w:val="20"/>
              </w:rPr>
            </w:pPr>
          </w:p>
        </w:tc>
        <w:tc>
          <w:tcPr>
            <w:tcW w:w="633" w:type="pct"/>
            <w:tcBorders>
              <w:left w:val="nil"/>
            </w:tcBorders>
          </w:tcPr>
          <w:p w14:paraId="375D633C" w14:textId="77777777" w:rsidR="0073023F" w:rsidRPr="000F404F" w:rsidRDefault="0073023F" w:rsidP="00DD0E36">
            <w:pPr>
              <w:rPr>
                <w:rFonts w:cstheme="minorHAnsi"/>
                <w:sz w:val="20"/>
                <w:szCs w:val="20"/>
              </w:rPr>
            </w:pPr>
          </w:p>
        </w:tc>
      </w:tr>
      <w:tr w:rsidR="00904F76" w:rsidRPr="000F404F" w14:paraId="5616419A" w14:textId="77777777" w:rsidTr="0090017A">
        <w:trPr>
          <w:trHeight w:val="20"/>
        </w:trPr>
        <w:tc>
          <w:tcPr>
            <w:tcW w:w="434" w:type="pct"/>
            <w:tcBorders>
              <w:right w:val="nil"/>
            </w:tcBorders>
            <w:shd w:val="clear" w:color="auto" w:fill="D9D9D9" w:themeFill="background1" w:themeFillShade="D9"/>
            <w:hideMark/>
          </w:tcPr>
          <w:p w14:paraId="78A446A8" w14:textId="77777777" w:rsidR="0073023F" w:rsidRPr="000F404F" w:rsidRDefault="0073023F" w:rsidP="00DD0E36">
            <w:pPr>
              <w:rPr>
                <w:rFonts w:cstheme="minorHAnsi"/>
                <w:b/>
                <w:bCs/>
                <w:sz w:val="20"/>
                <w:szCs w:val="20"/>
              </w:rPr>
            </w:pPr>
            <w:r w:rsidRPr="000F404F">
              <w:rPr>
                <w:rFonts w:cstheme="minorHAnsi"/>
                <w:b/>
                <w:bCs/>
                <w:sz w:val="20"/>
                <w:szCs w:val="20"/>
              </w:rPr>
              <w:t>School food standards</w:t>
            </w:r>
          </w:p>
        </w:tc>
        <w:tc>
          <w:tcPr>
            <w:tcW w:w="683" w:type="pct"/>
            <w:tcBorders>
              <w:left w:val="nil"/>
              <w:right w:val="nil"/>
            </w:tcBorders>
          </w:tcPr>
          <w:p w14:paraId="5137A1D4" w14:textId="77777777" w:rsidR="0073023F" w:rsidRPr="000F404F" w:rsidRDefault="0073023F" w:rsidP="00DD0E36">
            <w:pPr>
              <w:rPr>
                <w:rFonts w:cstheme="minorHAnsi"/>
                <w:sz w:val="20"/>
                <w:szCs w:val="20"/>
              </w:rPr>
            </w:pPr>
          </w:p>
        </w:tc>
        <w:tc>
          <w:tcPr>
            <w:tcW w:w="812" w:type="pct"/>
            <w:tcBorders>
              <w:left w:val="nil"/>
              <w:right w:val="nil"/>
            </w:tcBorders>
          </w:tcPr>
          <w:p w14:paraId="5E481329" w14:textId="77777777" w:rsidR="0073023F" w:rsidRPr="000F404F" w:rsidRDefault="0073023F" w:rsidP="00DD0E36">
            <w:pPr>
              <w:rPr>
                <w:rFonts w:cstheme="minorHAnsi"/>
                <w:sz w:val="20"/>
                <w:szCs w:val="20"/>
              </w:rPr>
            </w:pPr>
          </w:p>
        </w:tc>
        <w:tc>
          <w:tcPr>
            <w:tcW w:w="812" w:type="pct"/>
            <w:tcBorders>
              <w:left w:val="nil"/>
              <w:right w:val="nil"/>
            </w:tcBorders>
            <w:hideMark/>
          </w:tcPr>
          <w:p w14:paraId="0E14013C" w14:textId="37EBC72D" w:rsidR="0073023F" w:rsidRPr="000F404F" w:rsidRDefault="0073023F" w:rsidP="00DD0E36">
            <w:pPr>
              <w:rPr>
                <w:rFonts w:cstheme="minorHAnsi"/>
                <w:sz w:val="20"/>
                <w:szCs w:val="20"/>
              </w:rPr>
            </w:pPr>
            <w:r w:rsidRPr="000F404F">
              <w:rPr>
                <w:rFonts w:cstheme="minorHAnsi"/>
                <w:sz w:val="20"/>
                <w:szCs w:val="20"/>
              </w:rPr>
              <w:t xml:space="preserve">What is needed for </w:t>
            </w:r>
            <w:r w:rsidR="00736972">
              <w:rPr>
                <w:rFonts w:cstheme="minorHAnsi"/>
                <w:sz w:val="20"/>
                <w:szCs w:val="20"/>
              </w:rPr>
              <w:t>s</w:t>
            </w:r>
            <w:r w:rsidRPr="000F404F">
              <w:rPr>
                <w:rFonts w:cstheme="minorHAnsi"/>
                <w:sz w:val="20"/>
                <w:szCs w:val="20"/>
              </w:rPr>
              <w:t xml:space="preserve">enior leaders, teachers and </w:t>
            </w:r>
            <w:r w:rsidR="00FF719B">
              <w:rPr>
                <w:rFonts w:cstheme="minorHAnsi"/>
                <w:sz w:val="20"/>
                <w:szCs w:val="20"/>
              </w:rPr>
              <w:t>g</w:t>
            </w:r>
            <w:r w:rsidRPr="000F404F">
              <w:rPr>
                <w:rFonts w:cstheme="minorHAnsi"/>
                <w:sz w:val="20"/>
                <w:szCs w:val="20"/>
              </w:rPr>
              <w:t xml:space="preserve">overnors to become more engaged with school food and </w:t>
            </w:r>
            <w:r w:rsidR="00943CE7" w:rsidRPr="000F404F">
              <w:rPr>
                <w:rFonts w:cstheme="minorHAnsi"/>
                <w:sz w:val="20"/>
                <w:szCs w:val="20"/>
              </w:rPr>
              <w:t>the school food standards</w:t>
            </w:r>
            <w:r w:rsidRPr="000F404F">
              <w:rPr>
                <w:rFonts w:cstheme="minorHAnsi"/>
                <w:sz w:val="20"/>
                <w:szCs w:val="20"/>
              </w:rPr>
              <w:t>?</w:t>
            </w:r>
          </w:p>
        </w:tc>
        <w:tc>
          <w:tcPr>
            <w:tcW w:w="812" w:type="pct"/>
            <w:tcBorders>
              <w:left w:val="nil"/>
              <w:right w:val="nil"/>
            </w:tcBorders>
            <w:hideMark/>
          </w:tcPr>
          <w:p w14:paraId="30801F82" w14:textId="77777777" w:rsidR="0073023F" w:rsidRPr="000F404F" w:rsidRDefault="0073023F" w:rsidP="00DD0E36">
            <w:pPr>
              <w:rPr>
                <w:rFonts w:cstheme="minorHAnsi"/>
                <w:sz w:val="20"/>
                <w:szCs w:val="20"/>
              </w:rPr>
            </w:pPr>
            <w:r w:rsidRPr="000F404F">
              <w:rPr>
                <w:rFonts w:cstheme="minorHAnsi"/>
                <w:sz w:val="20"/>
                <w:szCs w:val="20"/>
              </w:rPr>
              <w:t>What are the practical solutions needed to enable caterers to meet the school food standards?</w:t>
            </w:r>
          </w:p>
        </w:tc>
        <w:tc>
          <w:tcPr>
            <w:tcW w:w="812" w:type="pct"/>
            <w:tcBorders>
              <w:left w:val="nil"/>
              <w:right w:val="nil"/>
            </w:tcBorders>
            <w:hideMark/>
          </w:tcPr>
          <w:p w14:paraId="3E45875B" w14:textId="77777777" w:rsidR="0073023F" w:rsidRPr="000F404F" w:rsidRDefault="0073023F" w:rsidP="00DD0E36">
            <w:pPr>
              <w:rPr>
                <w:rFonts w:cstheme="minorHAnsi"/>
                <w:sz w:val="20"/>
                <w:szCs w:val="20"/>
              </w:rPr>
            </w:pPr>
            <w:r w:rsidRPr="000F404F">
              <w:rPr>
                <w:rFonts w:cstheme="minorHAnsi"/>
                <w:sz w:val="20"/>
                <w:szCs w:val="20"/>
              </w:rPr>
              <w:t xml:space="preserve">How can schools be better supported to monitor compliance with the </w:t>
            </w:r>
            <w:r w:rsidR="00943CE7" w:rsidRPr="000F404F">
              <w:rPr>
                <w:rFonts w:cstheme="minorHAnsi"/>
                <w:sz w:val="20"/>
                <w:szCs w:val="20"/>
              </w:rPr>
              <w:t>school food standards</w:t>
            </w:r>
            <w:r w:rsidRPr="000F404F">
              <w:rPr>
                <w:rFonts w:cstheme="minorHAnsi"/>
                <w:sz w:val="20"/>
                <w:szCs w:val="20"/>
              </w:rPr>
              <w:t>, school meal uptake and actions to support healthy eating?</w:t>
            </w:r>
          </w:p>
        </w:tc>
        <w:tc>
          <w:tcPr>
            <w:tcW w:w="633" w:type="pct"/>
            <w:tcBorders>
              <w:left w:val="nil"/>
            </w:tcBorders>
            <w:hideMark/>
          </w:tcPr>
          <w:p w14:paraId="0C6692B1" w14:textId="77777777" w:rsidR="0073023F" w:rsidRPr="000F404F" w:rsidRDefault="0073023F" w:rsidP="00DD0E36">
            <w:pPr>
              <w:rPr>
                <w:rFonts w:cstheme="minorHAnsi"/>
                <w:sz w:val="20"/>
                <w:szCs w:val="20"/>
              </w:rPr>
            </w:pPr>
            <w:r w:rsidRPr="000F404F">
              <w:rPr>
                <w:rFonts w:cstheme="minorHAnsi"/>
                <w:sz w:val="20"/>
                <w:szCs w:val="20"/>
              </w:rPr>
              <w:t>How would you like to see national school food policy develop over the next 5-10 years?</w:t>
            </w:r>
          </w:p>
        </w:tc>
      </w:tr>
      <w:tr w:rsidR="00904F76" w:rsidRPr="000F404F" w14:paraId="41E44471" w14:textId="77777777" w:rsidTr="0090017A">
        <w:trPr>
          <w:trHeight w:val="20"/>
        </w:trPr>
        <w:tc>
          <w:tcPr>
            <w:tcW w:w="434" w:type="pct"/>
            <w:tcBorders>
              <w:right w:val="nil"/>
            </w:tcBorders>
            <w:shd w:val="clear" w:color="auto" w:fill="D9D9D9" w:themeFill="background1" w:themeFillShade="D9"/>
            <w:hideMark/>
          </w:tcPr>
          <w:p w14:paraId="2EDF9EB7" w14:textId="77777777" w:rsidR="0073023F" w:rsidRPr="000F404F" w:rsidRDefault="0073023F" w:rsidP="00DD0E36">
            <w:pPr>
              <w:rPr>
                <w:rFonts w:cstheme="minorHAnsi"/>
                <w:b/>
                <w:bCs/>
                <w:sz w:val="20"/>
                <w:szCs w:val="20"/>
              </w:rPr>
            </w:pPr>
            <w:r w:rsidRPr="000F404F">
              <w:rPr>
                <w:rFonts w:cstheme="minorHAnsi"/>
                <w:b/>
                <w:bCs/>
                <w:sz w:val="20"/>
                <w:szCs w:val="20"/>
              </w:rPr>
              <w:t>School food challenges</w:t>
            </w:r>
          </w:p>
        </w:tc>
        <w:tc>
          <w:tcPr>
            <w:tcW w:w="683" w:type="pct"/>
            <w:tcBorders>
              <w:left w:val="nil"/>
              <w:right w:val="nil"/>
            </w:tcBorders>
          </w:tcPr>
          <w:p w14:paraId="53D8B04A" w14:textId="77777777" w:rsidR="0073023F" w:rsidRPr="000F404F" w:rsidRDefault="0073023F" w:rsidP="00DD0E36">
            <w:pPr>
              <w:rPr>
                <w:rFonts w:cstheme="minorHAnsi"/>
                <w:sz w:val="20"/>
                <w:szCs w:val="20"/>
              </w:rPr>
            </w:pPr>
          </w:p>
        </w:tc>
        <w:tc>
          <w:tcPr>
            <w:tcW w:w="812" w:type="pct"/>
            <w:tcBorders>
              <w:left w:val="nil"/>
              <w:right w:val="nil"/>
            </w:tcBorders>
          </w:tcPr>
          <w:p w14:paraId="3AEFF09B" w14:textId="77777777" w:rsidR="0073023F" w:rsidRPr="000F404F" w:rsidRDefault="0073023F" w:rsidP="00DD0E36">
            <w:pPr>
              <w:rPr>
                <w:rFonts w:cstheme="minorHAnsi"/>
                <w:sz w:val="20"/>
                <w:szCs w:val="20"/>
              </w:rPr>
            </w:pPr>
          </w:p>
        </w:tc>
        <w:tc>
          <w:tcPr>
            <w:tcW w:w="812" w:type="pct"/>
            <w:tcBorders>
              <w:left w:val="nil"/>
              <w:right w:val="nil"/>
            </w:tcBorders>
          </w:tcPr>
          <w:p w14:paraId="21EE4F77" w14:textId="77777777" w:rsidR="0073023F" w:rsidRPr="000F404F" w:rsidRDefault="0073023F" w:rsidP="00DD0E36">
            <w:pPr>
              <w:rPr>
                <w:rFonts w:cstheme="minorHAnsi"/>
                <w:sz w:val="20"/>
                <w:szCs w:val="20"/>
              </w:rPr>
            </w:pPr>
          </w:p>
        </w:tc>
        <w:tc>
          <w:tcPr>
            <w:tcW w:w="812" w:type="pct"/>
            <w:tcBorders>
              <w:left w:val="nil"/>
              <w:right w:val="nil"/>
            </w:tcBorders>
            <w:hideMark/>
          </w:tcPr>
          <w:p w14:paraId="4E6B43F3" w14:textId="77777777" w:rsidR="0073023F" w:rsidRPr="000F404F" w:rsidRDefault="0073023F" w:rsidP="00DD0E36">
            <w:pPr>
              <w:rPr>
                <w:rFonts w:cstheme="minorHAnsi"/>
                <w:sz w:val="20"/>
                <w:szCs w:val="20"/>
              </w:rPr>
            </w:pPr>
            <w:r w:rsidRPr="000F404F">
              <w:rPr>
                <w:rFonts w:cstheme="minorHAnsi"/>
                <w:sz w:val="20"/>
                <w:szCs w:val="20"/>
              </w:rPr>
              <w:t>What is your vision for food provision in secondary schools and what support is needed to achieve this?</w:t>
            </w:r>
          </w:p>
        </w:tc>
        <w:tc>
          <w:tcPr>
            <w:tcW w:w="812" w:type="pct"/>
            <w:tcBorders>
              <w:left w:val="nil"/>
              <w:right w:val="nil"/>
            </w:tcBorders>
            <w:hideMark/>
          </w:tcPr>
          <w:p w14:paraId="041A9234" w14:textId="77777777" w:rsidR="0073023F" w:rsidRPr="000F404F" w:rsidRDefault="0073023F" w:rsidP="00DD0E36">
            <w:pPr>
              <w:rPr>
                <w:rFonts w:cstheme="minorHAnsi"/>
                <w:sz w:val="20"/>
                <w:szCs w:val="20"/>
              </w:rPr>
            </w:pPr>
            <w:r w:rsidRPr="000F404F">
              <w:rPr>
                <w:rFonts w:cstheme="minorHAnsi"/>
                <w:sz w:val="20"/>
                <w:szCs w:val="20"/>
              </w:rPr>
              <w:t>What is your vision for food provision in secondary schools and what support is needed to achieve this?</w:t>
            </w:r>
          </w:p>
        </w:tc>
        <w:tc>
          <w:tcPr>
            <w:tcW w:w="633" w:type="pct"/>
            <w:tcBorders>
              <w:left w:val="nil"/>
            </w:tcBorders>
            <w:hideMark/>
          </w:tcPr>
          <w:p w14:paraId="0A678EF7" w14:textId="77777777" w:rsidR="0073023F" w:rsidRPr="000F404F" w:rsidRDefault="0073023F" w:rsidP="00DD0E36">
            <w:pPr>
              <w:rPr>
                <w:rFonts w:cstheme="minorHAnsi"/>
                <w:sz w:val="20"/>
                <w:szCs w:val="20"/>
              </w:rPr>
            </w:pPr>
            <w:r w:rsidRPr="000F404F">
              <w:rPr>
                <w:rFonts w:cstheme="minorHAnsi"/>
                <w:sz w:val="20"/>
                <w:szCs w:val="20"/>
              </w:rPr>
              <w:t>What is your vision for food provision in secondary schools and what support is needed to achieve this?</w:t>
            </w:r>
          </w:p>
        </w:tc>
      </w:tr>
      <w:tr w:rsidR="00904F76" w:rsidRPr="000F404F" w14:paraId="0E4E5C36" w14:textId="77777777" w:rsidTr="0090017A">
        <w:trPr>
          <w:trHeight w:val="20"/>
        </w:trPr>
        <w:tc>
          <w:tcPr>
            <w:tcW w:w="434" w:type="pct"/>
            <w:tcBorders>
              <w:right w:val="nil"/>
            </w:tcBorders>
            <w:shd w:val="clear" w:color="auto" w:fill="D9D9D9" w:themeFill="background1" w:themeFillShade="D9"/>
            <w:hideMark/>
          </w:tcPr>
          <w:p w14:paraId="6D226B0E" w14:textId="77777777" w:rsidR="0073023F" w:rsidRPr="000F404F" w:rsidRDefault="0073023F" w:rsidP="00DD0E36">
            <w:pPr>
              <w:rPr>
                <w:rFonts w:cstheme="minorHAnsi"/>
                <w:b/>
                <w:bCs/>
                <w:sz w:val="20"/>
                <w:szCs w:val="20"/>
              </w:rPr>
            </w:pPr>
            <w:r w:rsidRPr="000F404F">
              <w:rPr>
                <w:rFonts w:cstheme="minorHAnsi"/>
                <w:b/>
                <w:bCs/>
                <w:sz w:val="20"/>
                <w:szCs w:val="20"/>
              </w:rPr>
              <w:t>Food education</w:t>
            </w:r>
          </w:p>
        </w:tc>
        <w:tc>
          <w:tcPr>
            <w:tcW w:w="683" w:type="pct"/>
            <w:tcBorders>
              <w:left w:val="nil"/>
              <w:right w:val="nil"/>
            </w:tcBorders>
            <w:hideMark/>
          </w:tcPr>
          <w:p w14:paraId="5C71E747" w14:textId="77777777" w:rsidR="0073023F" w:rsidRPr="000F404F" w:rsidRDefault="0073023F" w:rsidP="00DD0E36">
            <w:pPr>
              <w:rPr>
                <w:rFonts w:cstheme="minorHAnsi"/>
                <w:sz w:val="20"/>
                <w:szCs w:val="20"/>
              </w:rPr>
            </w:pPr>
            <w:r w:rsidRPr="000F404F">
              <w:rPr>
                <w:rFonts w:cstheme="minorHAnsi"/>
                <w:sz w:val="20"/>
                <w:szCs w:val="20"/>
              </w:rPr>
              <w:t>How would you like to learn about cooking and healthy eating in school?</w:t>
            </w:r>
          </w:p>
        </w:tc>
        <w:tc>
          <w:tcPr>
            <w:tcW w:w="812" w:type="pct"/>
            <w:tcBorders>
              <w:left w:val="nil"/>
              <w:right w:val="nil"/>
            </w:tcBorders>
            <w:hideMark/>
          </w:tcPr>
          <w:p w14:paraId="18C27DEA" w14:textId="77777777" w:rsidR="0073023F" w:rsidRPr="000F404F" w:rsidRDefault="0073023F" w:rsidP="00DD0E36">
            <w:pPr>
              <w:rPr>
                <w:rFonts w:cstheme="minorHAnsi"/>
                <w:sz w:val="20"/>
                <w:szCs w:val="20"/>
              </w:rPr>
            </w:pPr>
            <w:r w:rsidRPr="000F404F">
              <w:rPr>
                <w:rFonts w:cstheme="minorHAnsi"/>
                <w:sz w:val="20"/>
                <w:szCs w:val="20"/>
              </w:rPr>
              <w:t>What elements of food/healthy eating education are important for young people to learn?</w:t>
            </w:r>
          </w:p>
        </w:tc>
        <w:tc>
          <w:tcPr>
            <w:tcW w:w="812" w:type="pct"/>
            <w:tcBorders>
              <w:left w:val="nil"/>
              <w:right w:val="nil"/>
            </w:tcBorders>
          </w:tcPr>
          <w:p w14:paraId="78653BCB" w14:textId="77777777" w:rsidR="0073023F" w:rsidRPr="000F404F" w:rsidRDefault="0073023F" w:rsidP="00DD0E36">
            <w:pPr>
              <w:rPr>
                <w:rFonts w:cstheme="minorHAnsi"/>
                <w:sz w:val="20"/>
                <w:szCs w:val="20"/>
              </w:rPr>
            </w:pPr>
            <w:r w:rsidRPr="000F404F">
              <w:rPr>
                <w:rFonts w:cstheme="minorHAnsi"/>
                <w:sz w:val="20"/>
                <w:szCs w:val="20"/>
              </w:rPr>
              <w:t>How can food and healthy eating become a greater focus within the curriculum?</w:t>
            </w:r>
          </w:p>
          <w:p w14:paraId="5EB3C704" w14:textId="77777777" w:rsidR="0073023F" w:rsidRPr="000F404F" w:rsidRDefault="0073023F" w:rsidP="00DD0E36">
            <w:pPr>
              <w:rPr>
                <w:rFonts w:cstheme="minorHAnsi"/>
                <w:sz w:val="20"/>
                <w:szCs w:val="20"/>
              </w:rPr>
            </w:pPr>
          </w:p>
        </w:tc>
        <w:tc>
          <w:tcPr>
            <w:tcW w:w="812" w:type="pct"/>
            <w:tcBorders>
              <w:left w:val="nil"/>
              <w:right w:val="nil"/>
            </w:tcBorders>
          </w:tcPr>
          <w:p w14:paraId="31E6D06D" w14:textId="77777777" w:rsidR="0073023F" w:rsidRPr="000F404F" w:rsidRDefault="0073023F" w:rsidP="00DD0E36">
            <w:pPr>
              <w:rPr>
                <w:rFonts w:cstheme="minorHAnsi"/>
                <w:sz w:val="20"/>
                <w:szCs w:val="20"/>
              </w:rPr>
            </w:pPr>
          </w:p>
        </w:tc>
        <w:tc>
          <w:tcPr>
            <w:tcW w:w="812" w:type="pct"/>
            <w:tcBorders>
              <w:left w:val="nil"/>
              <w:right w:val="nil"/>
            </w:tcBorders>
          </w:tcPr>
          <w:p w14:paraId="7ED6B59E" w14:textId="77777777" w:rsidR="0073023F" w:rsidRPr="000F404F" w:rsidRDefault="0073023F" w:rsidP="00DD0E36">
            <w:pPr>
              <w:rPr>
                <w:rFonts w:cstheme="minorHAnsi"/>
                <w:sz w:val="20"/>
                <w:szCs w:val="20"/>
              </w:rPr>
            </w:pPr>
          </w:p>
        </w:tc>
        <w:tc>
          <w:tcPr>
            <w:tcW w:w="633" w:type="pct"/>
            <w:tcBorders>
              <w:left w:val="nil"/>
            </w:tcBorders>
          </w:tcPr>
          <w:p w14:paraId="0E026E4E" w14:textId="77777777" w:rsidR="0073023F" w:rsidRPr="000F404F" w:rsidRDefault="0073023F" w:rsidP="00DD0E36">
            <w:pPr>
              <w:rPr>
                <w:rFonts w:cstheme="minorHAnsi"/>
                <w:sz w:val="20"/>
                <w:szCs w:val="20"/>
              </w:rPr>
            </w:pPr>
          </w:p>
        </w:tc>
      </w:tr>
      <w:tr w:rsidR="00904F76" w:rsidRPr="000F404F" w14:paraId="466BBCAC" w14:textId="77777777" w:rsidTr="0090017A">
        <w:trPr>
          <w:trHeight w:val="20"/>
        </w:trPr>
        <w:tc>
          <w:tcPr>
            <w:tcW w:w="434" w:type="pct"/>
            <w:tcBorders>
              <w:right w:val="nil"/>
            </w:tcBorders>
            <w:shd w:val="clear" w:color="auto" w:fill="D9D9D9" w:themeFill="background1" w:themeFillShade="D9"/>
            <w:hideMark/>
          </w:tcPr>
          <w:p w14:paraId="6F344E18" w14:textId="77777777" w:rsidR="0073023F" w:rsidRPr="000F404F" w:rsidRDefault="0073023F" w:rsidP="00DD0E36">
            <w:pPr>
              <w:rPr>
                <w:rFonts w:cstheme="minorHAnsi"/>
                <w:b/>
                <w:bCs/>
                <w:sz w:val="20"/>
                <w:szCs w:val="20"/>
              </w:rPr>
            </w:pPr>
            <w:r w:rsidRPr="000F404F">
              <w:rPr>
                <w:rFonts w:cstheme="minorHAnsi"/>
                <w:b/>
                <w:bCs/>
                <w:sz w:val="20"/>
                <w:szCs w:val="20"/>
              </w:rPr>
              <w:t>Whole school</w:t>
            </w:r>
          </w:p>
        </w:tc>
        <w:tc>
          <w:tcPr>
            <w:tcW w:w="683" w:type="pct"/>
            <w:tcBorders>
              <w:left w:val="nil"/>
              <w:right w:val="nil"/>
            </w:tcBorders>
          </w:tcPr>
          <w:p w14:paraId="44A4DDB0" w14:textId="77777777" w:rsidR="0073023F" w:rsidRPr="000F404F" w:rsidRDefault="0073023F" w:rsidP="00DD0E36">
            <w:pPr>
              <w:rPr>
                <w:rFonts w:cstheme="minorHAnsi"/>
                <w:sz w:val="20"/>
                <w:szCs w:val="20"/>
              </w:rPr>
            </w:pPr>
          </w:p>
        </w:tc>
        <w:tc>
          <w:tcPr>
            <w:tcW w:w="812" w:type="pct"/>
            <w:tcBorders>
              <w:left w:val="nil"/>
              <w:right w:val="nil"/>
            </w:tcBorders>
            <w:hideMark/>
          </w:tcPr>
          <w:p w14:paraId="03D9833B" w14:textId="77777777" w:rsidR="0073023F" w:rsidRPr="000F404F" w:rsidRDefault="0073023F" w:rsidP="00DD0E36">
            <w:pPr>
              <w:rPr>
                <w:rFonts w:cstheme="minorHAnsi"/>
                <w:sz w:val="20"/>
                <w:szCs w:val="20"/>
              </w:rPr>
            </w:pPr>
            <w:r w:rsidRPr="000F404F">
              <w:rPr>
                <w:rFonts w:cstheme="minorHAnsi"/>
                <w:sz w:val="20"/>
                <w:szCs w:val="20"/>
              </w:rPr>
              <w:t>How should schools be monitoring and influencing the foods and drinks that young people bring into school?</w:t>
            </w:r>
          </w:p>
        </w:tc>
        <w:tc>
          <w:tcPr>
            <w:tcW w:w="812" w:type="pct"/>
            <w:tcBorders>
              <w:left w:val="nil"/>
              <w:right w:val="nil"/>
            </w:tcBorders>
            <w:hideMark/>
          </w:tcPr>
          <w:p w14:paraId="4A8C1D30" w14:textId="77777777" w:rsidR="0073023F" w:rsidRPr="000F404F" w:rsidRDefault="0073023F" w:rsidP="00DD0E36">
            <w:pPr>
              <w:rPr>
                <w:rFonts w:cstheme="minorHAnsi"/>
                <w:sz w:val="20"/>
                <w:szCs w:val="20"/>
              </w:rPr>
            </w:pPr>
            <w:r w:rsidRPr="000F404F">
              <w:rPr>
                <w:rFonts w:cstheme="minorHAnsi"/>
                <w:sz w:val="20"/>
                <w:szCs w:val="20"/>
              </w:rPr>
              <w:t>How can schools be supported to c</w:t>
            </w:r>
            <w:r w:rsidR="003C58F9" w:rsidRPr="000F404F">
              <w:rPr>
                <w:rFonts w:cstheme="minorHAnsi"/>
                <w:sz w:val="20"/>
                <w:szCs w:val="20"/>
              </w:rPr>
              <w:t>reate</w:t>
            </w:r>
            <w:r w:rsidRPr="000F404F">
              <w:rPr>
                <w:rFonts w:cstheme="minorHAnsi"/>
                <w:sz w:val="20"/>
                <w:szCs w:val="20"/>
              </w:rPr>
              <w:t xml:space="preserve"> a healthy eating culture?</w:t>
            </w:r>
          </w:p>
        </w:tc>
        <w:tc>
          <w:tcPr>
            <w:tcW w:w="812" w:type="pct"/>
            <w:tcBorders>
              <w:left w:val="nil"/>
              <w:right w:val="nil"/>
            </w:tcBorders>
            <w:hideMark/>
          </w:tcPr>
          <w:p w14:paraId="7C48A176" w14:textId="77777777" w:rsidR="0073023F" w:rsidRPr="000F404F" w:rsidRDefault="0073023F" w:rsidP="00DD0E36">
            <w:pPr>
              <w:rPr>
                <w:rFonts w:cstheme="minorHAnsi"/>
                <w:sz w:val="20"/>
                <w:szCs w:val="20"/>
              </w:rPr>
            </w:pPr>
            <w:r w:rsidRPr="000F404F">
              <w:rPr>
                <w:rFonts w:cstheme="minorHAnsi"/>
                <w:sz w:val="20"/>
                <w:szCs w:val="20"/>
              </w:rPr>
              <w:t>How can schools and caterers be supported to create a healthy eating culture?</w:t>
            </w:r>
          </w:p>
        </w:tc>
        <w:tc>
          <w:tcPr>
            <w:tcW w:w="812" w:type="pct"/>
            <w:tcBorders>
              <w:left w:val="nil"/>
              <w:right w:val="nil"/>
            </w:tcBorders>
          </w:tcPr>
          <w:p w14:paraId="096722B5" w14:textId="77777777" w:rsidR="0073023F" w:rsidRPr="000F404F" w:rsidRDefault="0073023F" w:rsidP="00DD0E36">
            <w:pPr>
              <w:rPr>
                <w:rFonts w:cstheme="minorHAnsi"/>
                <w:sz w:val="20"/>
                <w:szCs w:val="20"/>
              </w:rPr>
            </w:pPr>
          </w:p>
        </w:tc>
        <w:tc>
          <w:tcPr>
            <w:tcW w:w="633" w:type="pct"/>
            <w:tcBorders>
              <w:left w:val="nil"/>
            </w:tcBorders>
            <w:hideMark/>
          </w:tcPr>
          <w:p w14:paraId="54AB3060" w14:textId="77777777" w:rsidR="0073023F" w:rsidRPr="000F404F" w:rsidRDefault="0073023F" w:rsidP="00DD0E36">
            <w:pPr>
              <w:rPr>
                <w:rFonts w:cstheme="minorHAnsi"/>
                <w:sz w:val="20"/>
                <w:szCs w:val="20"/>
              </w:rPr>
            </w:pPr>
            <w:r w:rsidRPr="000F404F">
              <w:rPr>
                <w:rFonts w:cstheme="minorHAnsi"/>
                <w:sz w:val="20"/>
                <w:szCs w:val="20"/>
              </w:rPr>
              <w:t>How can schools be supported to c</w:t>
            </w:r>
            <w:r w:rsidR="003C58F9" w:rsidRPr="000F404F">
              <w:rPr>
                <w:rFonts w:cstheme="minorHAnsi"/>
                <w:sz w:val="20"/>
                <w:szCs w:val="20"/>
              </w:rPr>
              <w:t>reate</w:t>
            </w:r>
            <w:r w:rsidRPr="000F404F">
              <w:rPr>
                <w:rFonts w:cstheme="minorHAnsi"/>
                <w:sz w:val="20"/>
                <w:szCs w:val="20"/>
              </w:rPr>
              <w:t xml:space="preserve"> a healthy eating culture?</w:t>
            </w:r>
          </w:p>
        </w:tc>
      </w:tr>
      <w:tr w:rsidR="00904F76" w:rsidRPr="000F404F" w14:paraId="49D7FAE3" w14:textId="77777777" w:rsidTr="0090017A">
        <w:trPr>
          <w:trHeight w:val="20"/>
        </w:trPr>
        <w:tc>
          <w:tcPr>
            <w:tcW w:w="434" w:type="pct"/>
            <w:tcBorders>
              <w:right w:val="nil"/>
            </w:tcBorders>
            <w:shd w:val="clear" w:color="auto" w:fill="D9D9D9" w:themeFill="background1" w:themeFillShade="D9"/>
            <w:hideMark/>
          </w:tcPr>
          <w:p w14:paraId="2E31FE9B" w14:textId="77777777" w:rsidR="0073023F" w:rsidRPr="000F404F" w:rsidRDefault="0073023F" w:rsidP="00DD0E36">
            <w:pPr>
              <w:rPr>
                <w:rFonts w:cstheme="minorHAnsi"/>
                <w:b/>
                <w:bCs/>
                <w:sz w:val="20"/>
                <w:szCs w:val="20"/>
              </w:rPr>
            </w:pPr>
            <w:r w:rsidRPr="000F404F">
              <w:rPr>
                <w:rFonts w:cstheme="minorHAnsi"/>
                <w:b/>
                <w:bCs/>
                <w:sz w:val="20"/>
                <w:szCs w:val="20"/>
              </w:rPr>
              <w:t>Everything else</w:t>
            </w:r>
          </w:p>
        </w:tc>
        <w:tc>
          <w:tcPr>
            <w:tcW w:w="683" w:type="pct"/>
            <w:tcBorders>
              <w:left w:val="nil"/>
              <w:right w:val="nil"/>
            </w:tcBorders>
          </w:tcPr>
          <w:p w14:paraId="4F015E45" w14:textId="77777777" w:rsidR="0073023F" w:rsidRPr="000F404F" w:rsidRDefault="0073023F" w:rsidP="00DD0E36">
            <w:pPr>
              <w:rPr>
                <w:rFonts w:cstheme="minorHAnsi"/>
                <w:sz w:val="20"/>
                <w:szCs w:val="20"/>
              </w:rPr>
            </w:pPr>
          </w:p>
        </w:tc>
        <w:tc>
          <w:tcPr>
            <w:tcW w:w="812" w:type="pct"/>
            <w:tcBorders>
              <w:left w:val="nil"/>
              <w:right w:val="nil"/>
            </w:tcBorders>
          </w:tcPr>
          <w:p w14:paraId="028A4E5E" w14:textId="77777777" w:rsidR="0073023F" w:rsidRPr="000F404F" w:rsidRDefault="0073023F" w:rsidP="00DD0E36">
            <w:pPr>
              <w:rPr>
                <w:rFonts w:cstheme="minorHAnsi"/>
                <w:sz w:val="20"/>
                <w:szCs w:val="20"/>
              </w:rPr>
            </w:pPr>
          </w:p>
        </w:tc>
        <w:tc>
          <w:tcPr>
            <w:tcW w:w="812" w:type="pct"/>
            <w:tcBorders>
              <w:left w:val="nil"/>
              <w:right w:val="nil"/>
            </w:tcBorders>
          </w:tcPr>
          <w:p w14:paraId="0EED22B3" w14:textId="77777777" w:rsidR="0073023F" w:rsidRPr="000F404F" w:rsidRDefault="0073023F" w:rsidP="00DD0E36">
            <w:pPr>
              <w:rPr>
                <w:rFonts w:cstheme="minorHAnsi"/>
                <w:sz w:val="20"/>
                <w:szCs w:val="20"/>
              </w:rPr>
            </w:pPr>
          </w:p>
        </w:tc>
        <w:tc>
          <w:tcPr>
            <w:tcW w:w="812" w:type="pct"/>
            <w:tcBorders>
              <w:left w:val="nil"/>
              <w:right w:val="nil"/>
            </w:tcBorders>
          </w:tcPr>
          <w:p w14:paraId="3A58E97F" w14:textId="77777777" w:rsidR="0073023F" w:rsidRPr="000F404F" w:rsidRDefault="0073023F" w:rsidP="00DD0E36">
            <w:pPr>
              <w:rPr>
                <w:rFonts w:cstheme="minorHAnsi"/>
                <w:sz w:val="20"/>
                <w:szCs w:val="20"/>
              </w:rPr>
            </w:pPr>
          </w:p>
        </w:tc>
        <w:tc>
          <w:tcPr>
            <w:tcW w:w="812" w:type="pct"/>
            <w:tcBorders>
              <w:left w:val="nil"/>
              <w:right w:val="nil"/>
            </w:tcBorders>
            <w:hideMark/>
          </w:tcPr>
          <w:p w14:paraId="00028E06" w14:textId="2F0010D2" w:rsidR="0073023F" w:rsidRPr="000F404F" w:rsidRDefault="0073023F" w:rsidP="00DD0E36">
            <w:pPr>
              <w:rPr>
                <w:rFonts w:cstheme="minorHAnsi"/>
                <w:sz w:val="20"/>
                <w:szCs w:val="20"/>
              </w:rPr>
            </w:pPr>
            <w:r w:rsidRPr="000F404F">
              <w:rPr>
                <w:rFonts w:cstheme="minorHAnsi"/>
                <w:sz w:val="20"/>
                <w:szCs w:val="20"/>
              </w:rPr>
              <w:t>How can L</w:t>
            </w:r>
            <w:r w:rsidR="006E3AAA" w:rsidRPr="000F404F">
              <w:rPr>
                <w:rFonts w:cstheme="minorHAnsi"/>
                <w:sz w:val="20"/>
                <w:szCs w:val="20"/>
              </w:rPr>
              <w:t>As</w:t>
            </w:r>
            <w:r w:rsidRPr="000F404F">
              <w:rPr>
                <w:rFonts w:cstheme="minorHAnsi"/>
                <w:sz w:val="20"/>
                <w:szCs w:val="20"/>
              </w:rPr>
              <w:t xml:space="preserve"> and M</w:t>
            </w:r>
            <w:r w:rsidR="006E3AAA" w:rsidRPr="000F404F">
              <w:rPr>
                <w:rFonts w:cstheme="minorHAnsi"/>
                <w:sz w:val="20"/>
                <w:szCs w:val="20"/>
              </w:rPr>
              <w:t>AT</w:t>
            </w:r>
            <w:r w:rsidRPr="000F404F">
              <w:rPr>
                <w:rFonts w:cstheme="minorHAnsi"/>
                <w:sz w:val="20"/>
                <w:szCs w:val="20"/>
              </w:rPr>
              <w:t>s influence families, communities and the wider food environment to support healthy eating in secondary school pupils?</w:t>
            </w:r>
          </w:p>
        </w:tc>
        <w:tc>
          <w:tcPr>
            <w:tcW w:w="633" w:type="pct"/>
            <w:tcBorders>
              <w:left w:val="nil"/>
            </w:tcBorders>
          </w:tcPr>
          <w:p w14:paraId="7D0F2A55" w14:textId="77777777" w:rsidR="0073023F" w:rsidRPr="000F404F" w:rsidRDefault="0073023F" w:rsidP="00DD0E36">
            <w:pPr>
              <w:rPr>
                <w:rFonts w:cstheme="minorHAnsi"/>
                <w:sz w:val="20"/>
                <w:szCs w:val="20"/>
              </w:rPr>
            </w:pPr>
          </w:p>
        </w:tc>
      </w:tr>
    </w:tbl>
    <w:p w14:paraId="7DC0AF67" w14:textId="6826B971" w:rsidR="0073023F" w:rsidRPr="00FB7348" w:rsidRDefault="00FB7348" w:rsidP="0073023F">
      <w:pPr>
        <w:rPr>
          <w:sz w:val="20"/>
          <w:szCs w:val="20"/>
        </w:rPr>
        <w:sectPr w:rsidR="0073023F" w:rsidRPr="00FB7348" w:rsidSect="00290D76">
          <w:pgSz w:w="16838" w:h="11906" w:orient="landscape"/>
          <w:pgMar w:top="720" w:right="720" w:bottom="720" w:left="720" w:header="709" w:footer="709" w:gutter="0"/>
          <w:cols w:space="720"/>
          <w:docGrid w:linePitch="299"/>
        </w:sectPr>
      </w:pPr>
      <w:r w:rsidRPr="00FB7348">
        <w:rPr>
          <w:sz w:val="20"/>
          <w:szCs w:val="20"/>
        </w:rPr>
        <w:t>SLT= Senior Leadership Team, LA= Local Authority, MAT= Multi-Academy Trust</w:t>
      </w:r>
    </w:p>
    <w:p w14:paraId="6415F38F" w14:textId="77777777" w:rsidR="0073023F" w:rsidRPr="000F404F" w:rsidRDefault="0073023F" w:rsidP="005C75E5">
      <w:pPr>
        <w:pStyle w:val="Heading3"/>
      </w:pPr>
      <w:bookmarkStart w:id="22" w:name="_Ref157105933"/>
      <w:bookmarkStart w:id="23" w:name="_Ref157107442"/>
      <w:bookmarkStart w:id="24" w:name="_Toc159590595"/>
      <w:r w:rsidRPr="000F404F">
        <w:lastRenderedPageBreak/>
        <w:t>Data analysis</w:t>
      </w:r>
      <w:bookmarkEnd w:id="22"/>
      <w:bookmarkEnd w:id="23"/>
      <w:bookmarkEnd w:id="24"/>
    </w:p>
    <w:p w14:paraId="392D996E" w14:textId="209FE557" w:rsidR="0073023F" w:rsidRPr="000F404F" w:rsidRDefault="003C58F9" w:rsidP="0073023F">
      <w:r w:rsidRPr="000F404F">
        <w:t>Digital recordings of workshops were transcribed verbatim by an external transcription service. Sticky note</w:t>
      </w:r>
      <w:r w:rsidR="00075BAD" w:rsidRPr="000F404F">
        <w:t xml:space="preserve"> </w:t>
      </w:r>
      <w:r w:rsidR="00315F76" w:rsidRPr="000F404F">
        <w:t>data (</w:t>
      </w:r>
      <w:r w:rsidRPr="000F404F">
        <w:t>participant and scribe-generated</w:t>
      </w:r>
      <w:r w:rsidR="00075BAD" w:rsidRPr="000F404F">
        <w:t xml:space="preserve">) </w:t>
      </w:r>
      <w:r w:rsidRPr="000F404F">
        <w:t>were extracted verbatim into an excel spreadsheet by a researcher and uploaded into NVivo 12 alongside associated transcripts, retaining details of stakeholder group/workshop number.</w:t>
      </w:r>
    </w:p>
    <w:p w14:paraId="2563DAB1" w14:textId="2111F8CC" w:rsidR="00602F24" w:rsidRPr="000F404F" w:rsidRDefault="00075BAD" w:rsidP="0073023F">
      <w:r w:rsidRPr="000F404F">
        <w:t xml:space="preserve">In the data analysis </w:t>
      </w:r>
      <w:r w:rsidR="00315F76" w:rsidRPr="000F404F">
        <w:t>process,</w:t>
      </w:r>
      <w:r w:rsidRPr="000F404F">
        <w:t xml:space="preserve"> we aimed</w:t>
      </w:r>
      <w:r w:rsidR="00602F24" w:rsidRPr="000F404F">
        <w:t xml:space="preserve"> to identify </w:t>
      </w:r>
      <w:r w:rsidRPr="000F404F">
        <w:t xml:space="preserve">groups of </w:t>
      </w:r>
      <w:r w:rsidR="00602F24" w:rsidRPr="000F404F">
        <w:t xml:space="preserve">actions </w:t>
      </w:r>
      <w:r w:rsidRPr="000F404F">
        <w:t>suggested</w:t>
      </w:r>
      <w:r w:rsidR="00602F24" w:rsidRPr="000F404F">
        <w:t xml:space="preserve"> by stakeholders for enhancing/modifying school food policy. </w:t>
      </w:r>
      <w:r w:rsidR="0073023F" w:rsidRPr="000F404F">
        <w:t>Analysis was based on a modified Framework approach</w:t>
      </w:r>
      <w:r w:rsidR="00C7730D" w:rsidRPr="000F404F">
        <w:t xml:space="preserve"> </w:t>
      </w:r>
      <w:r w:rsidR="00C7730D" w:rsidRPr="000F404F">
        <w:fldChar w:fldCharType="begin"/>
      </w:r>
      <w:r w:rsidR="007319B4">
        <w:instrText xml:space="preserve"> ADDIN EN.CITE &lt;EndNote&gt;&lt;Cite&gt;&lt;Author&gt;Gale&lt;/Author&gt;&lt;Year&gt;2013&lt;/Year&gt;&lt;RecNum&gt;10&lt;/RecNum&gt;&lt;DisplayText&gt;(28)&lt;/DisplayText&gt;&lt;record&gt;&lt;rec-number&gt;10&lt;/rec-number&gt;&lt;foreign-keys&gt;&lt;key app="EN" db-id="wadwvs9psf5zd8ep90v5t00r9fz5pzpw5t2z" timestamp="1559737737"&gt;10&lt;/key&gt;&lt;/foreign-keys&gt;&lt;ref-type name="Journal Article"&gt;17&lt;/ref-type&gt;&lt;contributors&gt;&lt;authors&gt;&lt;author&gt;Gale, Nicola K.&lt;/author&gt;&lt;author&gt;Heath, Gemma&lt;/author&gt;&lt;author&gt;Cameron, Elaine&lt;/author&gt;&lt;author&gt;Rashid, Sabina&lt;/author&gt;&lt;author&gt;Redwood, Sabi %J BMC Medical Research Methodology&lt;/author&gt;&lt;/authors&gt;&lt;/contributors&gt;&lt;titles&gt;&lt;title&gt;Using the framework method for the analysis of qualitative data in multi-disciplinary health research&lt;/title&gt;&lt;secondary-title&gt;BMC Medical Research Methodology&lt;/secondary-title&gt;&lt;alt-title&gt;BMC Med Res Methodol&lt;/alt-title&gt;&lt;/titles&gt;&lt;periodical&gt;&lt;full-title&gt;BMC Medical Research Methodology&lt;/full-title&gt;&lt;/periodical&gt;&lt;pages&gt;117&lt;/pages&gt;&lt;volume&gt;13&lt;/volume&gt;&lt;number&gt;1&lt;/number&gt;&lt;dates&gt;&lt;year&gt;2013&lt;/year&gt;&lt;pub-dates&gt;&lt;date&gt;September 18&lt;/date&gt;&lt;/pub-dates&gt;&lt;/dates&gt;&lt;orig-pub&gt;2013/11/18&lt;/orig-pub&gt;&lt;isbn&gt;1471-2288&lt;/isbn&gt;&lt;label&gt;Gale2013&lt;/label&gt;&lt;work-type&gt;journal article&lt;/work-type&gt;&lt;urls&gt;&lt;related-urls&gt;&lt;url&gt;https://doi.org/10.1186/1471-2288-13-117&lt;/url&gt;&lt;/related-urls&gt;&lt;/urls&gt;&lt;electronic-resource-num&gt;10.1186/1471-2288-13-117&lt;/electronic-resource-num&gt;&lt;/record&gt;&lt;/Cite&gt;&lt;/EndNote&gt;</w:instrText>
      </w:r>
      <w:r w:rsidR="00C7730D" w:rsidRPr="000F404F">
        <w:fldChar w:fldCharType="separate"/>
      </w:r>
      <w:r w:rsidR="007319B4">
        <w:rPr>
          <w:noProof/>
        </w:rPr>
        <w:t>(28)</w:t>
      </w:r>
      <w:r w:rsidR="00C7730D" w:rsidRPr="000F404F">
        <w:fldChar w:fldCharType="end"/>
      </w:r>
      <w:r w:rsidR="0073023F" w:rsidRPr="000F404F">
        <w:t>, comprising five key steps</w:t>
      </w:r>
      <w:r w:rsidR="00602F24" w:rsidRPr="000F404F">
        <w:t xml:space="preserve">: </w:t>
      </w:r>
    </w:p>
    <w:p w14:paraId="02C987F4" w14:textId="442A9E89" w:rsidR="00602F24" w:rsidRPr="000F404F" w:rsidRDefault="00602F24" w:rsidP="0073023F">
      <w:r w:rsidRPr="000F404F">
        <w:t>1)</w:t>
      </w:r>
      <w:r w:rsidR="00C7730D" w:rsidRPr="000F404F">
        <w:t xml:space="preserve"> </w:t>
      </w:r>
      <w:r w:rsidR="003B73DD" w:rsidRPr="000F404F">
        <w:t>A process of f</w:t>
      </w:r>
      <w:r w:rsidRPr="000F404F">
        <w:t>amiliarisation with data</w:t>
      </w:r>
      <w:r w:rsidR="003B73DD" w:rsidRPr="000F404F">
        <w:t xml:space="preserve"> was undertaken</w:t>
      </w:r>
      <w:r w:rsidRPr="000F404F">
        <w:t xml:space="preserve"> by reading </w:t>
      </w:r>
      <w:r w:rsidR="0073023F" w:rsidRPr="000F404F">
        <w:t>the sticky notes and transcript</w:t>
      </w:r>
      <w:r w:rsidR="003B73DD" w:rsidRPr="000F404F">
        <w:t>s</w:t>
      </w:r>
      <w:r w:rsidR="0073023F" w:rsidRPr="000F404F">
        <w:t xml:space="preserve"> for </w:t>
      </w:r>
      <w:r w:rsidR="003B73DD" w:rsidRPr="000F404F">
        <w:t>each</w:t>
      </w:r>
      <w:r w:rsidR="0073023F" w:rsidRPr="000F404F">
        <w:t xml:space="preserve"> discussion topic for each stakeholder group</w:t>
      </w:r>
      <w:r w:rsidRPr="000F404F">
        <w:t>.</w:t>
      </w:r>
    </w:p>
    <w:p w14:paraId="08715258" w14:textId="3210D519" w:rsidR="00602F24" w:rsidRPr="000F404F" w:rsidRDefault="00602F24" w:rsidP="0073023F">
      <w:r w:rsidRPr="000F404F">
        <w:t>2)</w:t>
      </w:r>
      <w:r w:rsidR="00C7730D" w:rsidRPr="000F404F">
        <w:t xml:space="preserve"> </w:t>
      </w:r>
      <w:r w:rsidRPr="000F404F">
        <w:t>F</w:t>
      </w:r>
      <w:r w:rsidR="0073023F" w:rsidRPr="000F404F">
        <w:t>ree coding</w:t>
      </w:r>
      <w:r w:rsidR="003B73DD" w:rsidRPr="000F404F">
        <w:t xml:space="preserve"> of</w:t>
      </w:r>
      <w:r w:rsidR="0073023F" w:rsidRPr="000F404F">
        <w:t xml:space="preserve"> the sticky note data</w:t>
      </w:r>
      <w:r w:rsidR="003B73DD" w:rsidRPr="000F404F">
        <w:t xml:space="preserve"> was conducted</w:t>
      </w:r>
      <w:r w:rsidR="0073023F" w:rsidRPr="000F404F">
        <w:t xml:space="preserve">, with codes reflecting the type of </w:t>
      </w:r>
      <w:r w:rsidRPr="000F404F">
        <w:t>action</w:t>
      </w:r>
      <w:r w:rsidR="0073023F" w:rsidRPr="000F404F">
        <w:t xml:space="preserve"> proposed. Transcripts were </w:t>
      </w:r>
      <w:r w:rsidR="00315F76" w:rsidRPr="000F404F">
        <w:t>also reviewed</w:t>
      </w:r>
      <w:r w:rsidR="0073023F" w:rsidRPr="000F404F">
        <w:t xml:space="preserve"> for any additional codes </w:t>
      </w:r>
      <w:r w:rsidR="003B73DD" w:rsidRPr="000F404F">
        <w:t xml:space="preserve">that were </w:t>
      </w:r>
      <w:r w:rsidR="0073023F" w:rsidRPr="000F404F">
        <w:t xml:space="preserve">not already identified in the sticky note </w:t>
      </w:r>
      <w:r w:rsidR="003B73DD" w:rsidRPr="000F404F">
        <w:t>data</w:t>
      </w:r>
      <w:r w:rsidR="0073023F" w:rsidRPr="000F404F">
        <w:t xml:space="preserve">. </w:t>
      </w:r>
      <w:r w:rsidR="003B73DD" w:rsidRPr="000F404F">
        <w:t>For the</w:t>
      </w:r>
      <w:r w:rsidR="0073023F" w:rsidRPr="000F404F">
        <w:t xml:space="preserve"> in-person workshops</w:t>
      </w:r>
      <w:r w:rsidR="003B73DD" w:rsidRPr="000F404F">
        <w:t xml:space="preserve">, as no additional scribes were present, </w:t>
      </w:r>
      <w:r w:rsidR="0073023F" w:rsidRPr="000F404F">
        <w:t xml:space="preserve">transcripts were fully coded in the same way as </w:t>
      </w:r>
      <w:r w:rsidR="003B73DD" w:rsidRPr="000F404F">
        <w:t xml:space="preserve">the </w:t>
      </w:r>
      <w:r w:rsidR="0073023F" w:rsidRPr="000F404F">
        <w:t>sticky note</w:t>
      </w:r>
      <w:r w:rsidR="003B73DD" w:rsidRPr="000F404F">
        <w:t xml:space="preserve"> data, to fully capture workshop discussions in the analysis</w:t>
      </w:r>
      <w:r w:rsidR="0073023F" w:rsidRPr="000F404F">
        <w:t xml:space="preserve">. Coding was carried out on all data by one researcher (AD) and </w:t>
      </w:r>
      <w:r w:rsidR="003B73DD" w:rsidRPr="000F404F">
        <w:t>independently on a</w:t>
      </w:r>
      <w:r w:rsidR="0073023F" w:rsidRPr="000F404F">
        <w:t xml:space="preserve"> subset of four </w:t>
      </w:r>
      <w:r w:rsidRPr="000F404F">
        <w:t xml:space="preserve">workshops </w:t>
      </w:r>
      <w:r w:rsidR="0073023F" w:rsidRPr="000F404F">
        <w:t>by a second researcher (MM).</w:t>
      </w:r>
      <w:r w:rsidRPr="000F404F">
        <w:t xml:space="preserve"> AD and MM met to compare codes</w:t>
      </w:r>
      <w:r w:rsidR="003B73DD" w:rsidRPr="000F404F">
        <w:t xml:space="preserve"> for the data from the 4 workshops</w:t>
      </w:r>
      <w:r w:rsidRPr="000F404F">
        <w:t xml:space="preserve"> and agree </w:t>
      </w:r>
      <w:r w:rsidR="00315F76" w:rsidRPr="000F404F">
        <w:t>a final</w:t>
      </w:r>
      <w:r w:rsidR="0073023F" w:rsidRPr="000F404F">
        <w:t xml:space="preserve"> coding framework. </w:t>
      </w:r>
    </w:p>
    <w:p w14:paraId="7E709E02" w14:textId="77777777" w:rsidR="00602F24" w:rsidRPr="000F404F" w:rsidRDefault="00602F24" w:rsidP="0073023F">
      <w:r w:rsidRPr="000F404F">
        <w:t xml:space="preserve">3) Transcripts </w:t>
      </w:r>
      <w:r w:rsidR="003B73DD" w:rsidRPr="000F404F">
        <w:t xml:space="preserve">were </w:t>
      </w:r>
      <w:r w:rsidRPr="000F404F">
        <w:t xml:space="preserve">recoded as necessary </w:t>
      </w:r>
      <w:r w:rsidR="0073023F" w:rsidRPr="000F404F">
        <w:t xml:space="preserve">to align with the agreed framework. </w:t>
      </w:r>
    </w:p>
    <w:p w14:paraId="416AB1B9" w14:textId="76C8BFF9" w:rsidR="000D1F06" w:rsidRPr="000F404F" w:rsidRDefault="00602F24" w:rsidP="0073023F">
      <w:r w:rsidRPr="000F404F">
        <w:t xml:space="preserve">4) </w:t>
      </w:r>
      <w:r w:rsidR="003B73DD" w:rsidRPr="000F404F">
        <w:t>Data were charted</w:t>
      </w:r>
      <w:r w:rsidRPr="000F404F">
        <w:t xml:space="preserve"> onto </w:t>
      </w:r>
      <w:r w:rsidR="0073023F" w:rsidRPr="000F404F">
        <w:t xml:space="preserve">a matrix displaying codes in columns and stakeholder groupings in rows, with cells containing the data coded within each workshop and each code. </w:t>
      </w:r>
      <w:r w:rsidR="000D1F06" w:rsidRPr="000F404F">
        <w:t xml:space="preserve">At this stage, </w:t>
      </w:r>
      <w:r w:rsidR="0073023F" w:rsidRPr="000F404F">
        <w:t xml:space="preserve">codes </w:t>
      </w:r>
      <w:r w:rsidR="000D1F06" w:rsidRPr="000F404F">
        <w:t xml:space="preserve">(actions) </w:t>
      </w:r>
      <w:r w:rsidR="0073023F" w:rsidRPr="000F404F">
        <w:t xml:space="preserve">were </w:t>
      </w:r>
      <w:r w:rsidR="000D1F06" w:rsidRPr="000F404F">
        <w:t>presented to</w:t>
      </w:r>
      <w:r w:rsidR="003B73DD" w:rsidRPr="000F404F">
        <w:t xml:space="preserve"> a</w:t>
      </w:r>
      <w:r w:rsidR="000D1F06" w:rsidRPr="000F404F">
        <w:t xml:space="preserve"> Y</w:t>
      </w:r>
      <w:r w:rsidR="0073023F" w:rsidRPr="000F404F">
        <w:t xml:space="preserve">outh </w:t>
      </w:r>
      <w:r w:rsidR="000D1F06" w:rsidRPr="000F404F">
        <w:t>A</w:t>
      </w:r>
      <w:r w:rsidR="0073023F" w:rsidRPr="000F404F">
        <w:t xml:space="preserve">dvisory </w:t>
      </w:r>
      <w:r w:rsidR="000D1F06" w:rsidRPr="000F404F">
        <w:t>G</w:t>
      </w:r>
      <w:r w:rsidR="0073023F" w:rsidRPr="000F404F">
        <w:t xml:space="preserve">roup for sense-checking, and terminology was </w:t>
      </w:r>
      <w:r w:rsidR="003B73DD" w:rsidRPr="000F404F">
        <w:t xml:space="preserve">updated </w:t>
      </w:r>
      <w:r w:rsidR="0073023F" w:rsidRPr="000F404F">
        <w:t>for additional clarity as required. Th</w:t>
      </w:r>
      <w:r w:rsidR="000D1F06" w:rsidRPr="000F404F">
        <w:t>is</w:t>
      </w:r>
      <w:r w:rsidR="0073023F" w:rsidRPr="000F404F">
        <w:t xml:space="preserve"> group also ra</w:t>
      </w:r>
      <w:r w:rsidR="00FD5CB4" w:rsidRPr="000F404F">
        <w:t>nked</w:t>
      </w:r>
      <w:r w:rsidR="0073023F" w:rsidRPr="000F404F">
        <w:t xml:space="preserve"> their top 10 actions from the list produced, to be used during the </w:t>
      </w:r>
      <w:r w:rsidR="00210ADA" w:rsidRPr="000F404F">
        <w:t>P</w:t>
      </w:r>
      <w:r w:rsidR="0073023F" w:rsidRPr="000F404F">
        <w:t xml:space="preserve">olicy </w:t>
      </w:r>
      <w:r w:rsidR="00210ADA" w:rsidRPr="000F404F">
        <w:t>I</w:t>
      </w:r>
      <w:r w:rsidR="0073023F" w:rsidRPr="000F404F">
        <w:t>nterest group</w:t>
      </w:r>
      <w:r w:rsidR="000D1F06" w:rsidRPr="000F404F">
        <w:t xml:space="preserve"> at a later</w:t>
      </w:r>
      <w:r w:rsidR="0073023F" w:rsidRPr="000F404F">
        <w:t xml:space="preserve"> stage (see section</w:t>
      </w:r>
      <w:r w:rsidR="00C7730D" w:rsidRPr="000F404F">
        <w:t xml:space="preserve"> </w:t>
      </w:r>
      <w:r w:rsidR="00B8255E">
        <w:fldChar w:fldCharType="begin"/>
      </w:r>
      <w:r w:rsidR="00B8255E">
        <w:instrText xml:space="preserve"> REF _Ref157105735 \r </w:instrText>
      </w:r>
      <w:r w:rsidR="00B8255E">
        <w:fldChar w:fldCharType="separate"/>
      </w:r>
      <w:r w:rsidR="005674F7">
        <w:t>5.3.2.3</w:t>
      </w:r>
      <w:r w:rsidR="00B8255E">
        <w:fldChar w:fldCharType="end"/>
      </w:r>
      <w:r w:rsidR="0073023F" w:rsidRPr="000F404F">
        <w:t>)</w:t>
      </w:r>
      <w:r w:rsidR="000D1F06" w:rsidRPr="000F404F">
        <w:t>.</w:t>
      </w:r>
    </w:p>
    <w:p w14:paraId="3530CC44" w14:textId="4F4E04F2" w:rsidR="0073023F" w:rsidRPr="000F404F" w:rsidRDefault="000D1F06" w:rsidP="0073023F">
      <w:r w:rsidRPr="000F404F">
        <w:t xml:space="preserve">5) </w:t>
      </w:r>
      <w:r w:rsidR="008D6B1A" w:rsidRPr="000F404F">
        <w:t>F</w:t>
      </w:r>
      <w:r w:rsidRPr="000F404F">
        <w:t xml:space="preserve">indings </w:t>
      </w:r>
      <w:r w:rsidR="008D6B1A" w:rsidRPr="000F404F">
        <w:t xml:space="preserve">were reviewed and interpreted </w:t>
      </w:r>
      <w:r w:rsidRPr="000F404F">
        <w:t xml:space="preserve">by the research team (AD, MM, MP) during a one-day </w:t>
      </w:r>
      <w:r w:rsidR="008D6B1A" w:rsidRPr="000F404F">
        <w:t xml:space="preserve">internal </w:t>
      </w:r>
      <w:r w:rsidRPr="000F404F">
        <w:t>workshop</w:t>
      </w:r>
      <w:r w:rsidR="00DB7BAA" w:rsidRPr="000F404F">
        <w:t>.</w:t>
      </w:r>
      <w:r w:rsidR="0073023F" w:rsidRPr="000F404F">
        <w:t xml:space="preserve"> Before the workshop all team members ensured th</w:t>
      </w:r>
      <w:r w:rsidR="008D6B1A" w:rsidRPr="000F404F">
        <w:t>at they had</w:t>
      </w:r>
      <w:r w:rsidR="0073023F" w:rsidRPr="000F404F">
        <w:t xml:space="preserve"> familiarised </w:t>
      </w:r>
      <w:r w:rsidR="008D6B1A" w:rsidRPr="000F404F">
        <w:t xml:space="preserve">themselves </w:t>
      </w:r>
      <w:r w:rsidR="0073023F" w:rsidRPr="000F404F">
        <w:t>with the codebook and</w:t>
      </w:r>
      <w:r w:rsidR="00DB7BAA" w:rsidRPr="000F404F">
        <w:t xml:space="preserve"> the</w:t>
      </w:r>
      <w:r w:rsidR="0073023F" w:rsidRPr="000F404F">
        <w:t xml:space="preserve"> data associated with </w:t>
      </w:r>
      <w:r w:rsidR="00DB7BAA" w:rsidRPr="000F404F">
        <w:t>each</w:t>
      </w:r>
      <w:r w:rsidR="0073023F" w:rsidRPr="000F404F">
        <w:t xml:space="preserve"> code. </w:t>
      </w:r>
      <w:r w:rsidR="008D6B1A" w:rsidRPr="000F404F">
        <w:t>At the workshop</w:t>
      </w:r>
      <w:r w:rsidR="0073023F" w:rsidRPr="000F404F">
        <w:t xml:space="preserve">, </w:t>
      </w:r>
      <w:r w:rsidR="008D6B1A" w:rsidRPr="000F404F">
        <w:t>the research team reviewed and discussed the data matrix, and developed further</w:t>
      </w:r>
      <w:r w:rsidR="0073023F" w:rsidRPr="000F404F">
        <w:t xml:space="preserve"> themes/</w:t>
      </w:r>
      <w:r w:rsidR="00315F76" w:rsidRPr="000F404F">
        <w:t>groupings using</w:t>
      </w:r>
      <w:r w:rsidR="00E6556A" w:rsidRPr="000F404F">
        <w:t xml:space="preserve"> </w:t>
      </w:r>
      <w:r w:rsidR="008D6B1A" w:rsidRPr="000F404F">
        <w:t>the existing codes, resulting in the identification of ‘action areas’ for school food</w:t>
      </w:r>
      <w:r w:rsidR="0073023F" w:rsidRPr="000F404F">
        <w:t xml:space="preserve">. </w:t>
      </w:r>
      <w:r w:rsidR="008D6B1A" w:rsidRPr="000F404F">
        <w:t>A table was produced</w:t>
      </w:r>
      <w:r w:rsidR="00B338AA" w:rsidRPr="000F404F">
        <w:t xml:space="preserve"> </w:t>
      </w:r>
      <w:r w:rsidR="008D6B1A" w:rsidRPr="000F404F">
        <w:t xml:space="preserve">that displayed a short title for each action area in the first column, a concise description of the action area in the second column </w:t>
      </w:r>
      <w:r w:rsidR="0073023F" w:rsidRPr="000F404F">
        <w:t xml:space="preserve">and </w:t>
      </w:r>
      <w:r w:rsidR="008D6B1A" w:rsidRPr="000F404F">
        <w:t xml:space="preserve">examples of relevant actions that </w:t>
      </w:r>
      <w:r w:rsidR="00315F76" w:rsidRPr="000F404F">
        <w:t>were identified</w:t>
      </w:r>
      <w:r w:rsidR="008D6B1A" w:rsidRPr="000F404F">
        <w:t xml:space="preserve"> </w:t>
      </w:r>
      <w:r w:rsidR="00DB7BAA" w:rsidRPr="000F404F">
        <w:t>from</w:t>
      </w:r>
      <w:r w:rsidR="008D6B1A" w:rsidRPr="000F404F">
        <w:t xml:space="preserve"> the stakeholder data </w:t>
      </w:r>
      <w:r w:rsidR="0073023F" w:rsidRPr="000F404F">
        <w:t>in the third column</w:t>
      </w:r>
      <w:r w:rsidR="008D6B1A" w:rsidRPr="000F404F">
        <w:t>.</w:t>
      </w:r>
      <w:r w:rsidR="00DB7BAA" w:rsidRPr="000F404F">
        <w:t xml:space="preserve"> In this column we also identified which stakeholder groups had suggested the examples listed. Any t</w:t>
      </w:r>
      <w:r w:rsidR="0073023F" w:rsidRPr="000F404F">
        <w:t>ensions or disagreements</w:t>
      </w:r>
      <w:r w:rsidR="00DB7BAA" w:rsidRPr="000F404F">
        <w:t xml:space="preserve"> identified from the workshop data that related to an action area were noted within</w:t>
      </w:r>
      <w:r w:rsidR="0073023F" w:rsidRPr="000F404F">
        <w:t xml:space="preserve"> the final column of the table</w:t>
      </w:r>
      <w:r w:rsidR="00B338AA">
        <w:t>.</w:t>
      </w:r>
      <w:r w:rsidR="00954BD3">
        <w:t xml:space="preserve"> </w:t>
      </w:r>
    </w:p>
    <w:p w14:paraId="2C19202D" w14:textId="1150F2CA" w:rsidR="0073023F" w:rsidRPr="000F404F" w:rsidRDefault="0073023F" w:rsidP="0073023F">
      <w:r w:rsidRPr="000F404F">
        <w:t xml:space="preserve">During the </w:t>
      </w:r>
      <w:r w:rsidR="00DB7BAA" w:rsidRPr="000F404F">
        <w:t>development</w:t>
      </w:r>
      <w:r w:rsidRPr="000F404F">
        <w:t xml:space="preserve"> of the action areas table, the team also considered the input of an</w:t>
      </w:r>
      <w:r w:rsidR="001B543E" w:rsidRPr="000F404F">
        <w:t>other</w:t>
      </w:r>
      <w:r w:rsidRPr="000F404F">
        <w:t xml:space="preserve"> advisory group of young people </w:t>
      </w:r>
      <w:r w:rsidR="001B543E" w:rsidRPr="000F404F">
        <w:t>who attended a meeting</w:t>
      </w:r>
      <w:r w:rsidR="000D1F06" w:rsidRPr="000F404F">
        <w:t xml:space="preserve"> in </w:t>
      </w:r>
      <w:r w:rsidR="001B543E" w:rsidRPr="000F404F">
        <w:t>August 2023</w:t>
      </w:r>
      <w:r w:rsidR="000D1F06" w:rsidRPr="000F404F">
        <w:t xml:space="preserve">. This group </w:t>
      </w:r>
      <w:r w:rsidR="001B543E" w:rsidRPr="000F404F">
        <w:t xml:space="preserve">were asked </w:t>
      </w:r>
      <w:r w:rsidR="00315F76" w:rsidRPr="000F404F">
        <w:t>to review</w:t>
      </w:r>
      <w:r w:rsidR="000D1F06" w:rsidRPr="000F404F">
        <w:t xml:space="preserve"> </w:t>
      </w:r>
      <w:r w:rsidRPr="000F404F">
        <w:t xml:space="preserve">a sample of data excerpts from the stakeholder workshops and create their own </w:t>
      </w:r>
      <w:r w:rsidR="000D1F06" w:rsidRPr="000F404F">
        <w:t>codes</w:t>
      </w:r>
      <w:r w:rsidRPr="000F404F">
        <w:t>. Where appropriate, the team mapped these code</w:t>
      </w:r>
      <w:r w:rsidR="001B543E" w:rsidRPr="000F404F">
        <w:t>s</w:t>
      </w:r>
      <w:r w:rsidRPr="000F404F">
        <w:t xml:space="preserve"> onto the table of action areas, incorporat</w:t>
      </w:r>
      <w:r w:rsidR="000D1F06" w:rsidRPr="000F404F">
        <w:t>ing</w:t>
      </w:r>
      <w:r w:rsidRPr="000F404F">
        <w:t xml:space="preserve"> the terminology used by </w:t>
      </w:r>
      <w:r w:rsidR="001B543E" w:rsidRPr="000F404F">
        <w:t xml:space="preserve">the </w:t>
      </w:r>
      <w:r w:rsidRPr="000F404F">
        <w:t>young people.</w:t>
      </w:r>
    </w:p>
    <w:p w14:paraId="5AF41F29" w14:textId="11E5497A" w:rsidR="0073023F" w:rsidRPr="000F404F" w:rsidRDefault="0073023F" w:rsidP="0073023F">
      <w:r w:rsidRPr="000F404F">
        <w:t xml:space="preserve">The final step of analysis involved verification of the action areas identified </w:t>
      </w:r>
      <w:r w:rsidR="005C26AE" w:rsidRPr="000F404F">
        <w:t xml:space="preserve">by </w:t>
      </w:r>
      <w:r w:rsidR="001B543E" w:rsidRPr="000F404F">
        <w:t>cross-referencing with existing relevant reports</w:t>
      </w:r>
      <w:r w:rsidRPr="000F404F">
        <w:t xml:space="preserve">. The research team </w:t>
      </w:r>
      <w:r w:rsidR="00B0287C" w:rsidRPr="000F404F">
        <w:t>identified</w:t>
      </w:r>
      <w:r w:rsidR="001B543E" w:rsidRPr="000F404F">
        <w:t xml:space="preserve"> key</w:t>
      </w:r>
      <w:r w:rsidRPr="000F404F">
        <w:t xml:space="preserve"> reports</w:t>
      </w:r>
      <w:r w:rsidR="00B0287C" w:rsidRPr="000F404F">
        <w:t xml:space="preserve"> </w:t>
      </w:r>
      <w:r w:rsidR="001B543E" w:rsidRPr="000F404F">
        <w:t>relating to</w:t>
      </w:r>
      <w:r w:rsidRPr="000F404F">
        <w:t xml:space="preserve"> school food policy</w:t>
      </w:r>
      <w:r w:rsidR="001B543E" w:rsidRPr="000F404F">
        <w:t xml:space="preserve"> </w:t>
      </w:r>
      <w:r w:rsidR="00B0287C" w:rsidRPr="000F404F">
        <w:t xml:space="preserve">(n=22) </w:t>
      </w:r>
      <w:r w:rsidR="001B543E" w:rsidRPr="000F404F">
        <w:t xml:space="preserve">and reviewed </w:t>
      </w:r>
      <w:r w:rsidR="00B0287C" w:rsidRPr="000F404F">
        <w:t>them</w:t>
      </w:r>
      <w:r w:rsidRPr="000F404F">
        <w:t xml:space="preserve"> to identify additional </w:t>
      </w:r>
      <w:r w:rsidR="001B543E" w:rsidRPr="000F404F">
        <w:t>actions</w:t>
      </w:r>
      <w:r w:rsidRPr="000F404F">
        <w:t xml:space="preserve"> proposed by other professionals </w:t>
      </w:r>
      <w:r w:rsidR="001B543E" w:rsidRPr="000F404F">
        <w:t>and stakeholders</w:t>
      </w:r>
      <w:r w:rsidR="006130AE">
        <w:t xml:space="preserve"> </w:t>
      </w:r>
      <w:r w:rsidR="006130AE">
        <w:fldChar w:fldCharType="begin">
          <w:fldData xml:space="preserve">PEVuZE5vdGU+PENpdGU+PEF1dGhvcj5IYWNrbmV5IFNjaG9vbCBvZiBGb29kPC9BdXRob3I+PFll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</w:fldData>
        </w:fldChar>
      </w:r>
      <w:r w:rsidR="007319B4">
        <w:instrText xml:space="preserve"> ADDIN EN.CITE </w:instrText>
      </w:r>
      <w:r w:rsidR="007319B4">
        <w:fldChar w:fldCharType="begin">
          <w:fldData xml:space="preserve">PEVuZE5vdGU+PENpdGU+PEF1dGhvcj5IYWNrbmV5IFNjaG9vbCBvZiBGb29kPC9BdXRob3I+PFll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</w:fldData>
        </w:fldChar>
      </w:r>
      <w:r w:rsidR="007319B4">
        <w:instrText xml:space="preserve"> ADDIN EN.CITE.DATA </w:instrText>
      </w:r>
      <w:r w:rsidR="007319B4">
        <w:fldChar w:fldCharType="end"/>
      </w:r>
      <w:r w:rsidR="006130AE">
        <w:fldChar w:fldCharType="separate"/>
      </w:r>
      <w:r w:rsidR="007319B4">
        <w:rPr>
          <w:noProof/>
        </w:rPr>
        <w:t>(6, 10, 13, 26, 29-46)</w:t>
      </w:r>
      <w:r w:rsidR="006130AE">
        <w:fldChar w:fldCharType="end"/>
      </w:r>
      <w:r w:rsidRPr="000F404F">
        <w:t xml:space="preserve">. These were </w:t>
      </w:r>
      <w:r w:rsidR="00954BD3">
        <w:t xml:space="preserve">mainly </w:t>
      </w:r>
      <w:r w:rsidRPr="000F404F">
        <w:t xml:space="preserve">reports by campaign/advocacy groups, non-government organisations or academic institutions. The data from </w:t>
      </w:r>
      <w:r w:rsidR="005C26AE" w:rsidRPr="000F404F">
        <w:t>these reports</w:t>
      </w:r>
      <w:r w:rsidRPr="000F404F">
        <w:t xml:space="preserve"> w</w:t>
      </w:r>
      <w:r w:rsidR="005C26AE" w:rsidRPr="000F404F">
        <w:t>ere</w:t>
      </w:r>
      <w:r w:rsidRPr="000F404F">
        <w:t xml:space="preserve"> extracted verbatim and added to the action areas table by the researchers under the appropriate theme.   </w:t>
      </w:r>
    </w:p>
    <w:p w14:paraId="625C464D" w14:textId="3B758126" w:rsidR="0073023F" w:rsidRPr="000F404F" w:rsidRDefault="0073023F" w:rsidP="0073023F">
      <w:r w:rsidRPr="000F404F">
        <w:t xml:space="preserve">To </w:t>
      </w:r>
      <w:r w:rsidR="00F42BD6" w:rsidRPr="000F404F">
        <w:t>display clearly which of the stakeholder groups had discussed each action area</w:t>
      </w:r>
      <w:r w:rsidR="005C26AE" w:rsidRPr="000F404F">
        <w:t>,</w:t>
      </w:r>
      <w:r w:rsidRPr="000F404F">
        <w:t xml:space="preserve"> a summary matrix was produced displaying the action areas in rows and stakeholder groupings in columns, using a tick to display whether </w:t>
      </w:r>
      <w:r w:rsidR="00F42BD6" w:rsidRPr="000F404F">
        <w:t xml:space="preserve">actions relating to each area </w:t>
      </w:r>
      <w:r w:rsidRPr="000F404F">
        <w:t xml:space="preserve">were </w:t>
      </w:r>
      <w:r w:rsidR="00F42BD6" w:rsidRPr="000F404F">
        <w:t>discussed by</w:t>
      </w:r>
      <w:r w:rsidRPr="000F404F">
        <w:t xml:space="preserve"> th</w:t>
      </w:r>
      <w:r w:rsidR="00F42BD6" w:rsidRPr="000F404F">
        <w:t>ose</w:t>
      </w:r>
      <w:r w:rsidRPr="000F404F">
        <w:t xml:space="preserve"> stakeholder</w:t>
      </w:r>
      <w:r w:rsidR="00F42BD6" w:rsidRPr="000F404F">
        <w:t>s</w:t>
      </w:r>
      <w:r w:rsidRPr="000F404F">
        <w:t>.</w:t>
      </w:r>
    </w:p>
    <w:p w14:paraId="0901F315" w14:textId="77777777" w:rsidR="00BC0D06" w:rsidRPr="000F404F" w:rsidRDefault="00BC0D06" w:rsidP="0073023F"/>
    <w:p w14:paraId="2AD730D1" w14:textId="77777777" w:rsidR="0073023F" w:rsidRPr="000F404F" w:rsidRDefault="005C26AE" w:rsidP="005C75E5">
      <w:pPr>
        <w:pStyle w:val="Heading2"/>
      </w:pPr>
      <w:bookmarkStart w:id="25" w:name="_Toc159590596"/>
      <w:r w:rsidRPr="000F404F">
        <w:lastRenderedPageBreak/>
        <w:t xml:space="preserve">Policy </w:t>
      </w:r>
      <w:r w:rsidR="00F42BD6" w:rsidRPr="000F404F">
        <w:t>I</w:t>
      </w:r>
      <w:r w:rsidRPr="000F404F">
        <w:t xml:space="preserve">nterest group </w:t>
      </w:r>
      <w:r w:rsidR="00F42BD6" w:rsidRPr="000F404F">
        <w:t>meetings</w:t>
      </w:r>
      <w:bookmarkEnd w:id="25"/>
    </w:p>
    <w:p w14:paraId="1C7880A5" w14:textId="77777777" w:rsidR="0073023F" w:rsidRPr="000F404F" w:rsidRDefault="00FD5CB4" w:rsidP="005C75E5">
      <w:pPr>
        <w:pStyle w:val="Heading3"/>
      </w:pPr>
      <w:bookmarkStart w:id="26" w:name="_Toc159590597"/>
      <w:r w:rsidRPr="000F404F">
        <w:t>Sampling and r</w:t>
      </w:r>
      <w:r w:rsidR="005C26AE" w:rsidRPr="000F404F">
        <w:t>ecruitment</w:t>
      </w:r>
      <w:bookmarkEnd w:id="26"/>
    </w:p>
    <w:p w14:paraId="55EBEEB1" w14:textId="0F53A1BC" w:rsidR="00304B10" w:rsidRPr="000F404F" w:rsidRDefault="0073023F" w:rsidP="0073023F">
      <w:r w:rsidRPr="000F404F">
        <w:t xml:space="preserve">Recruitment to the </w:t>
      </w:r>
      <w:r w:rsidR="00A35B08" w:rsidRPr="000F404F">
        <w:t>Policy Interest (</w:t>
      </w:r>
      <w:r w:rsidR="00723659" w:rsidRPr="000F404F">
        <w:t>PI</w:t>
      </w:r>
      <w:r w:rsidR="00A35B08" w:rsidRPr="000F404F">
        <w:t>)</w:t>
      </w:r>
      <w:r w:rsidR="00315F76" w:rsidRPr="000F404F">
        <w:t xml:space="preserve"> </w:t>
      </w:r>
      <w:r w:rsidR="00723659" w:rsidRPr="000F404F">
        <w:t>g</w:t>
      </w:r>
      <w:r w:rsidRPr="000F404F">
        <w:t xml:space="preserve">roup took place from July to October 2023. </w:t>
      </w:r>
      <w:r w:rsidR="00C83A17" w:rsidRPr="000F404F">
        <w:t xml:space="preserve">Advice and suggestions on potential members were sought from the SAC and SMT.  </w:t>
      </w:r>
      <w:r w:rsidR="002D25B6" w:rsidRPr="000F404F">
        <w:t xml:space="preserve">Key individuals representing national and local </w:t>
      </w:r>
      <w:r w:rsidR="00C83A17" w:rsidRPr="000F404F">
        <w:t>groups/</w:t>
      </w:r>
      <w:r w:rsidR="002D25B6" w:rsidRPr="000F404F">
        <w:t xml:space="preserve">organisations with a policy interest in school food were identified and </w:t>
      </w:r>
      <w:r w:rsidR="00C83A17" w:rsidRPr="000F404F">
        <w:t xml:space="preserve">email </w:t>
      </w:r>
      <w:r w:rsidRPr="000F404F">
        <w:t>invitation</w:t>
      </w:r>
      <w:r w:rsidR="005C26AE" w:rsidRPr="000F404F">
        <w:t>s</w:t>
      </w:r>
      <w:r w:rsidRPr="000F404F">
        <w:t xml:space="preserve"> </w:t>
      </w:r>
      <w:r w:rsidR="002D25B6" w:rsidRPr="000F404F">
        <w:t>were sent to them,</w:t>
      </w:r>
      <w:r w:rsidR="00304B10" w:rsidRPr="000F404F">
        <w:t xml:space="preserve"> followed up </w:t>
      </w:r>
      <w:r w:rsidR="002D25B6" w:rsidRPr="000F404F">
        <w:t>a tele</w:t>
      </w:r>
      <w:r w:rsidR="00304B10" w:rsidRPr="000F404F">
        <w:t>phone call as necessary</w:t>
      </w:r>
      <w:r w:rsidRPr="000F404F">
        <w:t>.</w:t>
      </w:r>
      <w:r w:rsidR="00C83A17" w:rsidRPr="000F404F">
        <w:t xml:space="preserve"> An academic with expertise in school food, a parent representative and two youth representatives </w:t>
      </w:r>
      <w:r w:rsidR="005118B4" w:rsidRPr="000F404F">
        <w:t xml:space="preserve">with experience in school food campaigning </w:t>
      </w:r>
      <w:r w:rsidR="00C83A17" w:rsidRPr="000F404F">
        <w:t xml:space="preserve">were also recruited to the PI </w:t>
      </w:r>
      <w:r w:rsidR="00E6556A" w:rsidRPr="000F404F">
        <w:t>group.</w:t>
      </w:r>
      <w:r w:rsidR="00963EB3" w:rsidRPr="000F404F">
        <w:t xml:space="preserve"> </w:t>
      </w:r>
      <w:r w:rsidR="00E6556A" w:rsidRPr="000F404F">
        <w:t>We</w:t>
      </w:r>
      <w:r w:rsidR="005C26AE" w:rsidRPr="000F404F">
        <w:t xml:space="preserve"> aimed for a </w:t>
      </w:r>
      <w:r w:rsidR="00C83A17" w:rsidRPr="000F404F">
        <w:t>range of perspectives (e.g. school catering, food education, school leadership) to be represented within the PI group</w:t>
      </w:r>
      <w:r w:rsidR="005C26AE" w:rsidRPr="000F404F">
        <w:t xml:space="preserve">, </w:t>
      </w:r>
      <w:r w:rsidR="00C83A17" w:rsidRPr="000F404F">
        <w:t>ensuring that one perspective was not over-represented. We</w:t>
      </w:r>
      <w:r w:rsidR="005C26AE" w:rsidRPr="000F404F">
        <w:t xml:space="preserve"> recruit</w:t>
      </w:r>
      <w:r w:rsidR="00C83A17" w:rsidRPr="000F404F">
        <w:t>ed</w:t>
      </w:r>
      <w:r w:rsidR="005C26AE" w:rsidRPr="000F404F">
        <w:t xml:space="preserve"> two young people to account for potential power imbalances </w:t>
      </w:r>
      <w:r w:rsidR="005C75E5" w:rsidRPr="000F404F">
        <w:t>within a</w:t>
      </w:r>
      <w:r w:rsidR="00C83A17" w:rsidRPr="000F404F">
        <w:t>n adult</w:t>
      </w:r>
      <w:r w:rsidR="005C75E5" w:rsidRPr="000F404F">
        <w:t xml:space="preserve"> professional group </w:t>
      </w:r>
      <w:r w:rsidR="005C26AE" w:rsidRPr="000F404F">
        <w:t xml:space="preserve">and </w:t>
      </w:r>
      <w:r w:rsidR="00C83A17" w:rsidRPr="000F404F">
        <w:t xml:space="preserve">to </w:t>
      </w:r>
      <w:r w:rsidR="005C26AE" w:rsidRPr="000F404F">
        <w:t xml:space="preserve">ensure the youth contribution was well </w:t>
      </w:r>
      <w:r w:rsidR="00315F76" w:rsidRPr="000F404F">
        <w:t>represented. Invitees</w:t>
      </w:r>
      <w:r w:rsidR="00304B10" w:rsidRPr="000F404F">
        <w:t xml:space="preserve"> received </w:t>
      </w:r>
      <w:r w:rsidR="00315F76" w:rsidRPr="000F404F">
        <w:t>a participant</w:t>
      </w:r>
      <w:r w:rsidR="00C83A17" w:rsidRPr="000F404F">
        <w:t xml:space="preserve"> information leaflet</w:t>
      </w:r>
      <w:r w:rsidR="005C75E5" w:rsidRPr="000F404F">
        <w:t>, terms of reference for the group meetings</w:t>
      </w:r>
      <w:r w:rsidR="00C83A17" w:rsidRPr="000F404F">
        <w:t>,</w:t>
      </w:r>
      <w:r w:rsidR="005C75E5" w:rsidRPr="000F404F">
        <w:t xml:space="preserve"> and a link to a REDCap consent form</w:t>
      </w:r>
      <w:r w:rsidR="00304B10" w:rsidRPr="000F404F">
        <w:t xml:space="preserve"> </w:t>
      </w:r>
      <w:r w:rsidR="00315F76" w:rsidRPr="000F404F">
        <w:t>and short</w:t>
      </w:r>
      <w:r w:rsidR="00304B10" w:rsidRPr="000F404F">
        <w:t xml:space="preserve"> </w:t>
      </w:r>
      <w:r w:rsidR="005C75E5" w:rsidRPr="000F404F">
        <w:t>demographic</w:t>
      </w:r>
      <w:r w:rsidR="00304B10" w:rsidRPr="000F404F">
        <w:t xml:space="preserve"> survey</w:t>
      </w:r>
      <w:r w:rsidR="005C75E5" w:rsidRPr="000F404F">
        <w:t xml:space="preserve">. Once participants had consented to their involvement, they were sent </w:t>
      </w:r>
      <w:r w:rsidR="00A35B08" w:rsidRPr="000F404F">
        <w:t xml:space="preserve">a </w:t>
      </w:r>
      <w:r w:rsidR="005C75E5" w:rsidRPr="000F404F">
        <w:t xml:space="preserve">link to two online meetings held in October and November 2023. </w:t>
      </w:r>
    </w:p>
    <w:p w14:paraId="5730D158" w14:textId="77777777" w:rsidR="0073023F" w:rsidRPr="000F404F" w:rsidRDefault="00FD5CB4" w:rsidP="00304B10">
      <w:pPr>
        <w:pStyle w:val="Heading3"/>
      </w:pPr>
      <w:bookmarkStart w:id="27" w:name="_Toc159590598"/>
      <w:r w:rsidRPr="000F404F">
        <w:t>Data collection</w:t>
      </w:r>
      <w:bookmarkEnd w:id="27"/>
    </w:p>
    <w:p w14:paraId="06DBFD08" w14:textId="71395EAA" w:rsidR="0073023F" w:rsidRPr="000F404F" w:rsidRDefault="00641CAA" w:rsidP="0073023F">
      <w:r w:rsidRPr="000F404F">
        <w:t xml:space="preserve">We developed methods based on </w:t>
      </w:r>
      <w:r w:rsidR="00315F76" w:rsidRPr="000F404F">
        <w:t>the Nominal</w:t>
      </w:r>
      <w:r w:rsidRPr="000F404F">
        <w:t xml:space="preserve"> Group Technique (NGT)</w:t>
      </w:r>
      <w:r w:rsidR="00811852">
        <w:t xml:space="preserve"> </w:t>
      </w:r>
      <w:r w:rsidR="00E6556A" w:rsidRPr="000F404F">
        <w:fldChar w:fldCharType="begin"/>
      </w:r>
      <w:r w:rsidR="007319B4">
        <w:instrText xml:space="preserve"> ADDIN EN.CITE &lt;EndNote&gt;&lt;Cite&gt;&lt;Author&gt;Dunham&lt;/Author&gt;&lt;Year&gt;1998&lt;/Year&gt;&lt;RecNum&gt;444&lt;/RecNum&gt;&lt;DisplayText&gt;(47)&lt;/DisplayText&gt;&lt;record&gt;&lt;rec-number&gt;444&lt;/rec-number&gt;&lt;foreign-keys&gt;&lt;key app="EN" db-id="wadwvs9psf5zd8ep90v5t00r9fz5pzpw5t2z" timestamp="1705422120"&gt;444&lt;/key&gt;&lt;/foreign-keys&gt;&lt;ref-type name="Book"&gt;6&lt;/ref-type&gt;&lt;contributors&gt;&lt;authors&gt;&lt;author&gt;Dunham, RB&lt;/author&gt;&lt;/authors&gt;&lt;/contributors&gt;&lt;titles&gt;&lt;title&gt;Nominal group technique: a users&amp;apos; guide.&lt;/title&gt;&lt;/titles&gt;&lt;dates&gt;&lt;year&gt;1998&lt;/year&gt;&lt;/dates&gt;&lt;pub-location&gt;Madison:&lt;/pub-location&gt;&lt;publisher&gt;Wisconsin School of Business&lt;/publisher&gt;&lt;urls&gt;&lt;/urls&gt;&lt;/record&gt;&lt;/Cite&gt;&lt;/EndNote&gt;</w:instrText>
      </w:r>
      <w:r w:rsidR="00E6556A" w:rsidRPr="000F404F">
        <w:fldChar w:fldCharType="separate"/>
      </w:r>
      <w:r w:rsidR="007319B4">
        <w:rPr>
          <w:noProof/>
        </w:rPr>
        <w:t>(47)</w:t>
      </w:r>
      <w:r w:rsidR="00E6556A" w:rsidRPr="000F404F">
        <w:fldChar w:fldCharType="end"/>
      </w:r>
      <w:r w:rsidR="00C7730D" w:rsidRPr="000F404F">
        <w:t xml:space="preserve"> </w:t>
      </w:r>
      <w:r w:rsidR="0073023F" w:rsidRPr="000F404F">
        <w:t xml:space="preserve">to enable </w:t>
      </w:r>
      <w:r w:rsidR="00020BF4" w:rsidRPr="000F404F">
        <w:t>P</w:t>
      </w:r>
      <w:r w:rsidR="00723659" w:rsidRPr="000F404F">
        <w:t>I group members</w:t>
      </w:r>
      <w:r w:rsidR="0073023F" w:rsidRPr="000F404F">
        <w:t xml:space="preserve"> to</w:t>
      </w:r>
      <w:r w:rsidRPr="000F404F">
        <w:t xml:space="preserve"> work together </w:t>
      </w:r>
      <w:r w:rsidR="00315F76" w:rsidRPr="000F404F">
        <w:t>to prioritise</w:t>
      </w:r>
      <w:r w:rsidR="0073023F" w:rsidRPr="000F404F">
        <w:t xml:space="preserve"> key policy recommendations. </w:t>
      </w:r>
      <w:r w:rsidRPr="000F404F">
        <w:t>NGT</w:t>
      </w:r>
      <w:r w:rsidR="0073023F" w:rsidRPr="000F404F">
        <w:t xml:space="preserve"> is a formal consensus development method, which addresses the problems associated with informal collective decision making, such as pressure to conform, failure to give due consideration to all options and dominance by some group members</w:t>
      </w:r>
      <w:r w:rsidR="00C7730D" w:rsidRPr="000F404F">
        <w:t xml:space="preserve"> </w:t>
      </w:r>
      <w:r w:rsidR="00E6556A" w:rsidRPr="000F404F">
        <w:fldChar w:fldCharType="begin"/>
      </w:r>
      <w:r w:rsidR="007319B4">
        <w:instrText xml:space="preserve"> ADDIN EN.CITE &lt;EndNote&gt;&lt;Cite&gt;&lt;Author&gt;Murphy&lt;/Author&gt;&lt;Year&gt;1998&lt;/Year&gt;&lt;RecNum&gt;445&lt;/RecNum&gt;&lt;DisplayText&gt;(48)&lt;/DisplayText&gt;&lt;record&gt;&lt;rec-number&gt;445&lt;/rec-number&gt;&lt;foreign-keys&gt;&lt;key app="EN" db-id="wadwvs9psf5zd8ep90v5t00r9fz5pzpw5t2z" timestamp="1705422277"&gt;445&lt;/key&gt;&lt;/foreign-keys&gt;&lt;ref-type name="Journal Article"&gt;17&lt;/ref-type&gt;&lt;contributors&gt;&lt;authors&gt;&lt;author&gt;Murphy, M. K.&lt;/author&gt;&lt;author&gt;Black, N. A.&lt;/author&gt;&lt;author&gt;Lamping, D. L.&lt;/author&gt;&lt;author&gt;McKee, C. M.&lt;/author&gt;&lt;author&gt;Sanderson, C. F.&lt;/author&gt;&lt;author&gt;Askham, J.&lt;/author&gt;&lt;author&gt;Marteau, T.&lt;/author&gt;&lt;/authors&gt;&lt;/contributors&gt;&lt;auth-address&gt;Health Services Research Unit, London School of Hygiene &amp;amp; Tropical Medicine, London.&lt;/auth-address&gt;&lt;titles&gt;&lt;title&gt;Consensus development methods, and their use in clinical guideline development&lt;/title&gt;&lt;secondary-title&gt;Health Technology Assessment&lt;/secondary-title&gt;&lt;/titles&gt;&lt;periodical&gt;&lt;full-title&gt;Health Technology Assessment&lt;/full-title&gt;&lt;/periodical&gt;&lt;pages&gt;i-iv, 1-88&lt;/pages&gt;&lt;volume&gt;2&lt;/volume&gt;&lt;number&gt;3&lt;/number&gt;&lt;keywords&gt;&lt;keyword&gt;*Consensus Development Conferences as Topic&lt;/keyword&gt;&lt;keyword&gt;*Decision Making, Organizational&lt;/keyword&gt;&lt;keyword&gt;Evidence-Based Medicine&lt;/keyword&gt;&lt;keyword&gt;*Group Processes&lt;/keyword&gt;&lt;keyword&gt;Humans&lt;/keyword&gt;&lt;keyword&gt;*Interprofessional Relations&lt;/keyword&gt;&lt;keyword&gt;Judgment&lt;/keyword&gt;&lt;keyword&gt;Logic&lt;/keyword&gt;&lt;keyword&gt;Models, Psychological&lt;/keyword&gt;&lt;keyword&gt;*Practice Guidelines as Topic&lt;/keyword&gt;&lt;keyword&gt;Problem Solving&lt;/keyword&gt;&lt;keyword&gt;Research Design&lt;/keyword&gt;&lt;keyword&gt;Technology Assessment, Biomedical&lt;/keyword&gt;&lt;/keywords&gt;&lt;dates&gt;&lt;year&gt;1998&lt;/year&gt;&lt;/dates&gt;&lt;isbn&gt;1366-5278 (Print)&amp;#xD;1366-5278&lt;/isbn&gt;&lt;accession-num&gt;9561895&lt;/accession-num&gt;&lt;urls&gt;&lt;/urls&gt;&lt;remote-database-provider&gt;NLM&lt;/remote-database-provider&gt;&lt;language&gt;eng&lt;/language&gt;&lt;/record&gt;&lt;/Cite&gt;&lt;/EndNote&gt;</w:instrText>
      </w:r>
      <w:r w:rsidR="00E6556A" w:rsidRPr="000F404F">
        <w:fldChar w:fldCharType="separate"/>
      </w:r>
      <w:r w:rsidR="007319B4">
        <w:rPr>
          <w:noProof/>
        </w:rPr>
        <w:t>(48)</w:t>
      </w:r>
      <w:r w:rsidR="00E6556A" w:rsidRPr="000F404F">
        <w:fldChar w:fldCharType="end"/>
      </w:r>
      <w:r w:rsidR="0073023F" w:rsidRPr="000F404F">
        <w:t xml:space="preserve">. NGT is a structured group discussion consisting of four stages: silent generation of ideas; round-robin recording of ideas; discussion; and voting on/ranking ideas. </w:t>
      </w:r>
      <w:r w:rsidRPr="000F404F">
        <w:t>We</w:t>
      </w:r>
      <w:r w:rsidR="0073023F" w:rsidRPr="000F404F">
        <w:t xml:space="preserve"> adapted this technique in the final </w:t>
      </w:r>
      <w:r w:rsidR="00723659" w:rsidRPr="000F404F">
        <w:t>PI group</w:t>
      </w:r>
      <w:r w:rsidR="0073023F" w:rsidRPr="000F404F">
        <w:t xml:space="preserve"> meeting as </w:t>
      </w:r>
      <w:r w:rsidR="00163923" w:rsidRPr="000F404F">
        <w:t xml:space="preserve">detailed in </w:t>
      </w:r>
      <w:r w:rsidR="00B8255E">
        <w:fldChar w:fldCharType="begin"/>
      </w:r>
      <w:r w:rsidR="00B8255E">
        <w:instrText xml:space="preserve"> REF _Ref157107752 </w:instrText>
      </w:r>
      <w:r w:rsidR="00B8255E">
        <w:fldChar w:fldCharType="separate"/>
      </w:r>
      <w:r w:rsidR="00D33A1B" w:rsidRPr="000F404F">
        <w:t>Table 2</w:t>
      </w:r>
      <w:r w:rsidR="00B8255E">
        <w:fldChar w:fldCharType="end"/>
      </w:r>
      <w:r w:rsidR="00163923" w:rsidRPr="000F404F">
        <w:t>.</w:t>
      </w:r>
      <w:r w:rsidR="009E0D09" w:rsidRPr="000F404F">
        <w:t xml:space="preserve"> </w:t>
      </w:r>
      <w:r w:rsidRPr="000F404F">
        <w:t xml:space="preserve">Although the aim of NGT is to reach consensus, we acknowledged in this study that we would be unlikely to reach full consensus within the PI group, given the range of perspectives represented, however, we used this technique to guide our methods </w:t>
      </w:r>
      <w:r w:rsidR="009E0D09" w:rsidRPr="000F404F">
        <w:t>to support discussion and prioritisation</w:t>
      </w:r>
      <w:r w:rsidRPr="000F404F">
        <w:t>.</w:t>
      </w:r>
      <w:r w:rsidR="003463F0" w:rsidRPr="000F404F">
        <w:t xml:space="preserve"> We also drew on other prioritisation research to develop our prioritisation activities e.g. </w:t>
      </w:r>
      <w:r w:rsidR="00AF4017">
        <w:t xml:space="preserve">a </w:t>
      </w:r>
      <w:r w:rsidR="003463F0" w:rsidRPr="000F404F">
        <w:t xml:space="preserve">ranking approach </w:t>
      </w:r>
      <w:r w:rsidR="00E6556A" w:rsidRPr="000F404F">
        <w:fldChar w:fldCharType="begin"/>
      </w:r>
      <w:r w:rsidR="007319B4">
        <w:instrText xml:space="preserve"> ADDIN EN.CITE &lt;EndNote&gt;&lt;Cite&gt;&lt;Author&gt;Lynch&lt;/Author&gt;&lt;Year&gt;2021&lt;/Year&gt;&lt;RecNum&gt;457&lt;/RecNum&gt;&lt;DisplayText&gt;(49)&lt;/DisplayText&gt;&lt;record&gt;&lt;rec-number&gt;457&lt;/rec-number&gt;&lt;foreign-keys&gt;&lt;key app="EN" db-id="wadwvs9psf5zd8ep90v5t00r9fz5pzpw5t2z" timestamp="1706264255"&gt;457&lt;/key&gt;&lt;/foreign-keys&gt;&lt;ref-type name="Journal Article"&gt;17&lt;/ref-type&gt;&lt;contributors&gt;&lt;authors&gt;&lt;author&gt;Lynch, Elizabeth A.&lt;/author&gt;&lt;author&gt;Lassig, Chris&lt;/author&gt;&lt;author&gt;Turner, Tari&lt;/author&gt;&lt;author&gt;Churilov, Leonid&lt;/author&gt;&lt;author&gt;Hill, Kelvin&lt;/author&gt;&lt;author&gt;Shrubsole, Kirstine&lt;/author&gt;&lt;/authors&gt;&lt;/contributors&gt;&lt;titles&gt;&lt;title&gt;Prioritizing guideline recommendations for implementation: a systematic, consumer-inclusive process with a case study using the Australian Clinical Guidelines for Stroke Management&lt;/title&gt;&lt;secondary-title&gt;Health Research Policy and Systems&lt;/secondary-title&gt;&lt;/titles&gt;&lt;periodical&gt;&lt;full-title&gt;Health Research Policy and Systems&lt;/full-title&gt;&lt;/periodical&gt;&lt;pages&gt;85&lt;/pages&gt;&lt;volume&gt;19&lt;/volume&gt;&lt;number&gt;1&lt;/number&gt;&lt;dates&gt;&lt;year&gt;2021&lt;/year&gt;&lt;pub-dates&gt;&lt;date&gt;2021/05/22&lt;/date&gt;&lt;/pub-dates&gt;&lt;/dates&gt;&lt;isbn&gt;1478-4505&lt;/isbn&gt;&lt;urls&gt;&lt;related-urls&gt;&lt;url&gt;https://doi.org/10.1186/s12961-021-00734-w&lt;/url&gt;&lt;/related-urls&gt;&lt;/urls&gt;&lt;electronic-resource-num&gt;10.1186/s12961-021-00734-w&lt;/electronic-resource-num&gt;&lt;/record&gt;&lt;/Cite&gt;&lt;/EndNote&gt;</w:instrText>
      </w:r>
      <w:r w:rsidR="00E6556A" w:rsidRPr="000F404F">
        <w:fldChar w:fldCharType="separate"/>
      </w:r>
      <w:r w:rsidR="007319B4">
        <w:rPr>
          <w:noProof/>
        </w:rPr>
        <w:t>(49)</w:t>
      </w:r>
      <w:r w:rsidR="00E6556A" w:rsidRPr="000F404F">
        <w:fldChar w:fldCharType="end"/>
      </w:r>
      <w:r w:rsidR="003463F0" w:rsidRPr="000F404F">
        <w:t>.</w:t>
      </w:r>
    </w:p>
    <w:p w14:paraId="4086CA23" w14:textId="77777777" w:rsidR="00163923" w:rsidRPr="000F404F" w:rsidRDefault="00BD625A" w:rsidP="00BD625A">
      <w:pPr>
        <w:pStyle w:val="Caption"/>
      </w:pPr>
      <w:bookmarkStart w:id="28" w:name="_Toc164069053"/>
      <w:r w:rsidRPr="000F404F">
        <w:t xml:space="preserve">Table </w:t>
      </w:r>
      <w:r w:rsidR="00B8255E">
        <w:fldChar w:fldCharType="begin"/>
      </w:r>
      <w:r w:rsidR="00B8255E">
        <w:instrText xml:space="preserve"> SEQ Table \* ARABIC </w:instrText>
      </w:r>
      <w:r w:rsidR="00B8255E">
        <w:fldChar w:fldCharType="separate"/>
      </w:r>
      <w:r w:rsidRPr="000F404F">
        <w:t>2</w:t>
      </w:r>
      <w:r w:rsidR="00B8255E">
        <w:fldChar w:fldCharType="end"/>
      </w:r>
      <w:r w:rsidRPr="000F404F">
        <w:t>. EPIC study approach mapped on to Nominal Group Technique (NGT) stages</w:t>
      </w:r>
      <w:bookmarkEnd w:id="28"/>
    </w:p>
    <w:tbl>
      <w:tblPr>
        <w:tblStyle w:val="TableGrid"/>
        <w:tblW w:w="0" w:type="auto"/>
        <w:tblBorders>
          <w:left w:val="none" w:sz="0" w:space="0" w:color="auto"/>
          <w:right w:val="none" w:sz="0" w:space="0" w:color="auto"/>
        </w:tblBorders>
        <w:tblLook w:val="04A0" w:firstRow="1" w:lastRow="0" w:firstColumn="1" w:lastColumn="0" w:noHBand="0" w:noVBand="1"/>
      </w:tblPr>
      <w:tblGrid>
        <w:gridCol w:w="3823"/>
        <w:gridCol w:w="6608"/>
      </w:tblGrid>
      <w:tr w:rsidR="00990882" w:rsidRPr="00440F03" w14:paraId="09BBEA53" w14:textId="77777777" w:rsidTr="00440F03">
        <w:trPr>
          <w:trHeight w:val="285"/>
        </w:trPr>
        <w:tc>
          <w:tcPr>
            <w:tcW w:w="3823" w:type="dxa"/>
            <w:shd w:val="clear" w:color="auto" w:fill="D9D9D9" w:themeFill="background1" w:themeFillShade="D9"/>
          </w:tcPr>
          <w:p w14:paraId="0E057D54" w14:textId="77777777" w:rsidR="00163923" w:rsidRPr="00440F03" w:rsidRDefault="00163923" w:rsidP="0073023F">
            <w:pPr>
              <w:rPr>
                <w:b/>
                <w:bCs/>
                <w:sz w:val="20"/>
                <w:szCs w:val="20"/>
              </w:rPr>
            </w:pPr>
            <w:r w:rsidRPr="00440F03">
              <w:rPr>
                <w:b/>
                <w:bCs/>
                <w:sz w:val="20"/>
                <w:szCs w:val="20"/>
              </w:rPr>
              <w:t>NGT stage</w:t>
            </w:r>
          </w:p>
        </w:tc>
        <w:tc>
          <w:tcPr>
            <w:tcW w:w="6608" w:type="dxa"/>
            <w:shd w:val="clear" w:color="auto" w:fill="D9D9D9" w:themeFill="background1" w:themeFillShade="D9"/>
          </w:tcPr>
          <w:p w14:paraId="03A5C67A" w14:textId="77777777" w:rsidR="00163923" w:rsidRPr="00440F03" w:rsidRDefault="00163923" w:rsidP="0073023F">
            <w:pPr>
              <w:rPr>
                <w:b/>
                <w:bCs/>
                <w:sz w:val="20"/>
                <w:szCs w:val="20"/>
              </w:rPr>
            </w:pPr>
            <w:r w:rsidRPr="00440F03">
              <w:rPr>
                <w:b/>
                <w:bCs/>
                <w:sz w:val="20"/>
                <w:szCs w:val="20"/>
              </w:rPr>
              <w:t>Adapted approach for EPIC</w:t>
            </w:r>
          </w:p>
        </w:tc>
      </w:tr>
      <w:tr w:rsidR="00990882" w:rsidRPr="00440F03" w14:paraId="2FBA5E01" w14:textId="77777777" w:rsidTr="00440F03">
        <w:trPr>
          <w:trHeight w:val="581"/>
        </w:trPr>
        <w:tc>
          <w:tcPr>
            <w:tcW w:w="3823" w:type="dxa"/>
          </w:tcPr>
          <w:p w14:paraId="091927E1" w14:textId="77777777" w:rsidR="00163923" w:rsidRPr="00440F03" w:rsidRDefault="00163923" w:rsidP="00163923">
            <w:pPr>
              <w:rPr>
                <w:sz w:val="20"/>
                <w:szCs w:val="20"/>
              </w:rPr>
            </w:pPr>
            <w:r w:rsidRPr="00440F03">
              <w:rPr>
                <w:sz w:val="20"/>
                <w:szCs w:val="20"/>
              </w:rPr>
              <w:t>Stage 1 – silent generation of ideas</w:t>
            </w:r>
          </w:p>
        </w:tc>
        <w:tc>
          <w:tcPr>
            <w:tcW w:w="6608" w:type="dxa"/>
          </w:tcPr>
          <w:p w14:paraId="251B9F48" w14:textId="45B52EAC" w:rsidR="00163923" w:rsidRPr="00440F03" w:rsidRDefault="00163923" w:rsidP="0073023F">
            <w:pPr>
              <w:rPr>
                <w:sz w:val="20"/>
                <w:szCs w:val="20"/>
              </w:rPr>
            </w:pPr>
            <w:r w:rsidRPr="00440F03">
              <w:rPr>
                <w:sz w:val="20"/>
                <w:szCs w:val="20"/>
              </w:rPr>
              <w:t>Individual rating and prioritisation of action areas from the circulated</w:t>
            </w:r>
            <w:r w:rsidR="009E0D09" w:rsidRPr="00440F03">
              <w:rPr>
                <w:sz w:val="20"/>
                <w:szCs w:val="20"/>
              </w:rPr>
              <w:t xml:space="preserve"> ‘long</w:t>
            </w:r>
            <w:r w:rsidRPr="00440F03">
              <w:rPr>
                <w:sz w:val="20"/>
                <w:szCs w:val="20"/>
              </w:rPr>
              <w:t>list</w:t>
            </w:r>
            <w:r w:rsidR="009E0D09" w:rsidRPr="00440F03">
              <w:rPr>
                <w:sz w:val="20"/>
                <w:szCs w:val="20"/>
              </w:rPr>
              <w:t>’</w:t>
            </w:r>
            <w:r w:rsidRPr="00440F03">
              <w:rPr>
                <w:sz w:val="20"/>
                <w:szCs w:val="20"/>
              </w:rPr>
              <w:t xml:space="preserve"> (action areas table)</w:t>
            </w:r>
          </w:p>
        </w:tc>
      </w:tr>
      <w:tr w:rsidR="00990882" w:rsidRPr="00440F03" w14:paraId="42EE099A" w14:textId="77777777" w:rsidTr="00440F03">
        <w:trPr>
          <w:trHeight w:val="522"/>
        </w:trPr>
        <w:tc>
          <w:tcPr>
            <w:tcW w:w="3823" w:type="dxa"/>
          </w:tcPr>
          <w:p w14:paraId="1BB525D5" w14:textId="77777777" w:rsidR="00163923" w:rsidRPr="00440F03" w:rsidRDefault="00163923" w:rsidP="00163923">
            <w:pPr>
              <w:rPr>
                <w:sz w:val="20"/>
                <w:szCs w:val="20"/>
              </w:rPr>
            </w:pPr>
            <w:r w:rsidRPr="00440F03">
              <w:rPr>
                <w:sz w:val="20"/>
                <w:szCs w:val="20"/>
              </w:rPr>
              <w:t>Stage 2 – round-robin recording of ideas</w:t>
            </w:r>
          </w:p>
          <w:p w14:paraId="0F790B36" w14:textId="77777777" w:rsidR="00163923" w:rsidRPr="00440F03" w:rsidRDefault="00163923" w:rsidP="0073023F">
            <w:pPr>
              <w:rPr>
                <w:sz w:val="20"/>
                <w:szCs w:val="20"/>
              </w:rPr>
            </w:pPr>
          </w:p>
        </w:tc>
        <w:tc>
          <w:tcPr>
            <w:tcW w:w="6608" w:type="dxa"/>
          </w:tcPr>
          <w:p w14:paraId="31AFDE40" w14:textId="318CBC66" w:rsidR="00163923" w:rsidRPr="00440F03" w:rsidRDefault="00163923" w:rsidP="0073023F">
            <w:pPr>
              <w:rPr>
                <w:sz w:val="20"/>
                <w:szCs w:val="20"/>
              </w:rPr>
            </w:pPr>
            <w:r w:rsidRPr="00440F03">
              <w:rPr>
                <w:sz w:val="20"/>
                <w:szCs w:val="20"/>
              </w:rPr>
              <w:t xml:space="preserve">Presentation of </w:t>
            </w:r>
            <w:r w:rsidR="009E0D09" w:rsidRPr="00440F03">
              <w:rPr>
                <w:sz w:val="20"/>
                <w:szCs w:val="20"/>
              </w:rPr>
              <w:t xml:space="preserve">collated individual prioritised </w:t>
            </w:r>
            <w:r w:rsidRPr="00440F03">
              <w:rPr>
                <w:sz w:val="20"/>
                <w:szCs w:val="20"/>
              </w:rPr>
              <w:t xml:space="preserve">action areas </w:t>
            </w:r>
            <w:r w:rsidR="009E0D09" w:rsidRPr="00440F03">
              <w:rPr>
                <w:sz w:val="20"/>
                <w:szCs w:val="20"/>
              </w:rPr>
              <w:t xml:space="preserve">from stage 1 (shortlist) </w:t>
            </w:r>
            <w:r w:rsidRPr="00440F03">
              <w:rPr>
                <w:sz w:val="20"/>
                <w:szCs w:val="20"/>
              </w:rPr>
              <w:t>and summary of reasons for prioritisation</w:t>
            </w:r>
          </w:p>
        </w:tc>
      </w:tr>
      <w:tr w:rsidR="00990882" w:rsidRPr="00440F03" w14:paraId="712A428C" w14:textId="77777777" w:rsidTr="00440F03">
        <w:trPr>
          <w:trHeight w:val="285"/>
        </w:trPr>
        <w:tc>
          <w:tcPr>
            <w:tcW w:w="3823" w:type="dxa"/>
          </w:tcPr>
          <w:p w14:paraId="40F3364E" w14:textId="77777777" w:rsidR="00163923" w:rsidRPr="00440F03" w:rsidRDefault="00163923" w:rsidP="0073023F">
            <w:pPr>
              <w:rPr>
                <w:sz w:val="20"/>
                <w:szCs w:val="20"/>
              </w:rPr>
            </w:pPr>
            <w:r w:rsidRPr="00440F03">
              <w:rPr>
                <w:sz w:val="20"/>
                <w:szCs w:val="20"/>
              </w:rPr>
              <w:t>Stage 3 - discussion</w:t>
            </w:r>
          </w:p>
        </w:tc>
        <w:tc>
          <w:tcPr>
            <w:tcW w:w="6608" w:type="dxa"/>
          </w:tcPr>
          <w:p w14:paraId="4D77349D" w14:textId="5AABA818" w:rsidR="00163923" w:rsidRPr="00440F03" w:rsidRDefault="00163923" w:rsidP="0073023F">
            <w:pPr>
              <w:rPr>
                <w:sz w:val="20"/>
                <w:szCs w:val="20"/>
              </w:rPr>
            </w:pPr>
            <w:r w:rsidRPr="00440F03">
              <w:rPr>
                <w:sz w:val="20"/>
                <w:szCs w:val="20"/>
              </w:rPr>
              <w:t xml:space="preserve">Open discussion of </w:t>
            </w:r>
            <w:r w:rsidR="009E0D09" w:rsidRPr="00440F03">
              <w:rPr>
                <w:sz w:val="20"/>
                <w:szCs w:val="20"/>
              </w:rPr>
              <w:t>shortlisted action areas</w:t>
            </w:r>
          </w:p>
        </w:tc>
      </w:tr>
      <w:tr w:rsidR="00163923" w:rsidRPr="00440F03" w14:paraId="7034BDA2" w14:textId="77777777" w:rsidTr="00440F03">
        <w:trPr>
          <w:trHeight w:val="581"/>
        </w:trPr>
        <w:tc>
          <w:tcPr>
            <w:tcW w:w="3823" w:type="dxa"/>
          </w:tcPr>
          <w:p w14:paraId="7D47FB0D" w14:textId="77777777" w:rsidR="00163923" w:rsidRPr="00440F03" w:rsidRDefault="00163923" w:rsidP="0073023F">
            <w:pPr>
              <w:rPr>
                <w:sz w:val="20"/>
                <w:szCs w:val="20"/>
              </w:rPr>
            </w:pPr>
            <w:r w:rsidRPr="00440F03">
              <w:rPr>
                <w:sz w:val="20"/>
                <w:szCs w:val="20"/>
              </w:rPr>
              <w:t>Stage 4 - voting on/ranking ideas</w:t>
            </w:r>
          </w:p>
        </w:tc>
        <w:tc>
          <w:tcPr>
            <w:tcW w:w="6608" w:type="dxa"/>
          </w:tcPr>
          <w:p w14:paraId="4D772E36" w14:textId="3D26C126" w:rsidR="00163923" w:rsidRPr="00440F03" w:rsidRDefault="009E0D09" w:rsidP="0073023F">
            <w:pPr>
              <w:rPr>
                <w:sz w:val="20"/>
                <w:szCs w:val="20"/>
              </w:rPr>
            </w:pPr>
            <w:r w:rsidRPr="00440F03">
              <w:rPr>
                <w:sz w:val="20"/>
                <w:szCs w:val="20"/>
              </w:rPr>
              <w:t>Live r</w:t>
            </w:r>
            <w:r w:rsidR="00163923" w:rsidRPr="00440F03">
              <w:rPr>
                <w:sz w:val="20"/>
                <w:szCs w:val="20"/>
              </w:rPr>
              <w:t xml:space="preserve">anking </w:t>
            </w:r>
            <w:r w:rsidR="00315F76" w:rsidRPr="00440F03">
              <w:rPr>
                <w:sz w:val="20"/>
                <w:szCs w:val="20"/>
              </w:rPr>
              <w:t>activities to</w:t>
            </w:r>
            <w:r w:rsidR="00163923" w:rsidRPr="00440F03">
              <w:rPr>
                <w:sz w:val="20"/>
                <w:szCs w:val="20"/>
              </w:rPr>
              <w:t xml:space="preserve"> identify action areas with highest priority and </w:t>
            </w:r>
            <w:r w:rsidR="00641CAA" w:rsidRPr="00440F03">
              <w:rPr>
                <w:sz w:val="20"/>
                <w:szCs w:val="20"/>
              </w:rPr>
              <w:t>development of a</w:t>
            </w:r>
            <w:r w:rsidR="00163923" w:rsidRPr="00440F03">
              <w:rPr>
                <w:sz w:val="20"/>
                <w:szCs w:val="20"/>
              </w:rPr>
              <w:t xml:space="preserve"> final list</w:t>
            </w:r>
          </w:p>
        </w:tc>
      </w:tr>
    </w:tbl>
    <w:p w14:paraId="325BDEE5" w14:textId="77777777" w:rsidR="00163923" w:rsidRPr="000F404F" w:rsidRDefault="00163923" w:rsidP="00587C75">
      <w:pPr>
        <w:spacing w:after="0"/>
      </w:pPr>
    </w:p>
    <w:p w14:paraId="0982D861" w14:textId="4917263A" w:rsidR="00E40ADA" w:rsidRPr="000F404F" w:rsidRDefault="00BC0D06" w:rsidP="0073023F">
      <w:r w:rsidRPr="000F404F">
        <w:t>To facilitate</w:t>
      </w:r>
      <w:r w:rsidR="000F6576" w:rsidRPr="000F404F">
        <w:t xml:space="preserve"> our adapted NGT</w:t>
      </w:r>
      <w:r w:rsidRPr="000F404F">
        <w:t xml:space="preserve"> approach, the </w:t>
      </w:r>
      <w:r w:rsidR="00723659" w:rsidRPr="000F404F">
        <w:t>PI</w:t>
      </w:r>
      <w:r w:rsidRPr="000F404F">
        <w:t xml:space="preserve"> group met</w:t>
      </w:r>
      <w:r w:rsidR="000F6576" w:rsidRPr="000F404F">
        <w:t xml:space="preserve"> online</w:t>
      </w:r>
      <w:r w:rsidRPr="000F404F">
        <w:t xml:space="preserve"> on two occasions and completed an interim task between the meetings, as </w:t>
      </w:r>
      <w:r w:rsidR="009E0D09" w:rsidRPr="000F404F">
        <w:t>summarised in Figure 1 and described in the following section</w:t>
      </w:r>
      <w:r w:rsidRPr="000F404F">
        <w:t xml:space="preserve">. </w:t>
      </w:r>
    </w:p>
    <w:p w14:paraId="128C7638" w14:textId="77777777" w:rsidR="009A22EF" w:rsidRPr="000F404F" w:rsidRDefault="009A22EF" w:rsidP="009A22EF">
      <w:pPr>
        <w:pStyle w:val="Heading4"/>
      </w:pPr>
      <w:bookmarkStart w:id="29" w:name="_Toc159590599"/>
      <w:r w:rsidRPr="000F404F">
        <w:t>Policymaker group meeting 1: Introductory meeting</w:t>
      </w:r>
      <w:bookmarkEnd w:id="29"/>
    </w:p>
    <w:p w14:paraId="319FF931" w14:textId="6D91679A" w:rsidR="009A22EF" w:rsidRPr="000F404F" w:rsidRDefault="009A22EF" w:rsidP="009A22EF">
      <w:r w:rsidRPr="000F404F">
        <w:t xml:space="preserve">Prior to the first meeting, the following resources were sent to the group to facilitate familiarisation with the research: 1) a summary of the FUEL study findings (as a 7-minute video); 2) the </w:t>
      </w:r>
      <w:bookmarkStart w:id="30" w:name="_Hlk156556031"/>
      <w:r w:rsidRPr="000F404F">
        <w:t xml:space="preserve">action areas table generated from the stakeholder workshops (Table 1 </w:t>
      </w:r>
      <w:r w:rsidR="00DD1A94">
        <w:t xml:space="preserve">in </w:t>
      </w:r>
      <w:r w:rsidRPr="000F404F">
        <w:t>Appendix 1</w:t>
      </w:r>
      <w:r w:rsidR="00DD1A94">
        <w:t>)</w:t>
      </w:r>
      <w:r w:rsidRPr="000F404F">
        <w:t xml:space="preserve">; and 3) the summary matrix </w:t>
      </w:r>
      <w:bookmarkEnd w:id="30"/>
      <w:r w:rsidRPr="000F404F">
        <w:t xml:space="preserve">(also from stakeholder workshops to supplement interpretation of the action areas table – see Table 2 in Appendix 1). </w:t>
      </w:r>
    </w:p>
    <w:p w14:paraId="699721CD" w14:textId="48F735D6" w:rsidR="009A22EF" w:rsidRPr="000F404F" w:rsidRDefault="009A22EF">
      <w:r w:rsidRPr="000F404F">
        <w:t xml:space="preserve">The first meeting started with an introduction of the researchers and group members. A summary of the EPIC study, a conceptual diagram indicating the key aims of school food policy, and a summary of the action areas identified through the stakeholder workshops were presented. The group were invited to ask questions about the research and the action areas presented and discuss their views and perspectives. The meeting finished with a summary of instructions for the interim task. </w:t>
      </w:r>
      <w:r w:rsidRPr="000F404F">
        <w:br w:type="page"/>
      </w:r>
    </w:p>
    <w:p w14:paraId="02874F06" w14:textId="1D0ABB05" w:rsidR="009E0D09" w:rsidRPr="000F404F" w:rsidRDefault="008318E5" w:rsidP="009E0D09">
      <w:pPr>
        <w:pStyle w:val="Caption"/>
        <w:rPr>
          <w:i w:val="0"/>
          <w:iCs w:val="0"/>
        </w:rPr>
      </w:pPr>
      <w:bookmarkStart w:id="31" w:name="_Toc164069059"/>
      <w:r>
        <w:rPr>
          <w:noProof/>
        </w:rPr>
        <w:lastRenderedPageBreak/>
        <mc:AlternateContent>
          <mc:Choice Requires="wpg">
            <w:drawing>
              <wp:anchor distT="0" distB="0" distL="114300" distR="114300" simplePos="0" relativeHeight="251659264" behindDoc="0" locked="0" layoutInCell="1" allowOverlap="1" wp14:anchorId="21CB99CF" wp14:editId="2D1F18E4">
                <wp:simplePos x="0" y="0"/>
                <wp:positionH relativeFrom="column">
                  <wp:align>center</wp:align>
                </wp:positionH>
                <wp:positionV relativeFrom="paragraph">
                  <wp:posOffset>419100</wp:posOffset>
                </wp:positionV>
                <wp:extent cx="4255135" cy="5522595"/>
                <wp:effectExtent l="0" t="0" r="0" b="1905"/>
                <wp:wrapTopAndBottom/>
                <wp:docPr id="206798845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5135" cy="5522595"/>
                          <a:chOff x="0" y="0"/>
                          <a:chExt cx="4254500" cy="5521615"/>
                        </a:xfrm>
                      </wpg:grpSpPr>
                      <wps:wsp>
                        <wps:cNvPr id="986580351" name="Rectangle 1"/>
                        <wps:cNvSpPr>
                          <a:spLocks/>
                        </wps:cNvSpPr>
                        <wps:spPr>
                          <a:xfrm>
                            <a:off x="0" y="0"/>
                            <a:ext cx="4254500" cy="879231"/>
                          </a:xfrm>
                          <a:prstGeom prst="rect">
                            <a:avLst/>
                          </a:prstGeom>
                          <a:ln>
                            <a:solidFill>
                              <a:srgbClr val="009999"/>
                            </a:solidFill>
                          </a:ln>
                        </wps:spPr>
                        <wps:style>
                          <a:lnRef idx="2">
                            <a:schemeClr val="accent6"/>
                          </a:lnRef>
                          <a:fillRef idx="1">
                            <a:schemeClr val="lt1"/>
                          </a:fillRef>
                          <a:effectRef idx="0">
                            <a:schemeClr val="accent6"/>
                          </a:effectRef>
                          <a:fontRef idx="minor">
                            <a:schemeClr val="dk1"/>
                          </a:fontRef>
                        </wps:style>
                        <wps:txbx>
                          <w:txbxContent>
                            <w:p w14:paraId="1FCAE40E" w14:textId="77777777" w:rsidR="009E0D09" w:rsidRPr="000F404F" w:rsidRDefault="009E0D09" w:rsidP="000A4FE4">
                              <w:pPr>
                                <w:spacing w:after="0" w:line="240" w:lineRule="auto"/>
                                <w:jc w:val="center"/>
                                <w:rPr>
                                  <w:b/>
                                  <w:bCs/>
                                  <w:sz w:val="20"/>
                                  <w:szCs w:val="20"/>
                                </w:rPr>
                              </w:pPr>
                              <w:r w:rsidRPr="000F404F">
                                <w:rPr>
                                  <w:b/>
                                  <w:bCs/>
                                  <w:sz w:val="20"/>
                                  <w:szCs w:val="20"/>
                                </w:rPr>
                                <w:t>Pre-meeting viewing/reading</w:t>
                              </w:r>
                            </w:p>
                            <w:p w14:paraId="459BB564" w14:textId="77777777" w:rsidR="009E0D09" w:rsidRPr="000F404F" w:rsidRDefault="009E0D09" w:rsidP="00880F9C">
                              <w:pPr>
                                <w:pStyle w:val="ListParagraph"/>
                                <w:numPr>
                                  <w:ilvl w:val="0"/>
                                  <w:numId w:val="4"/>
                                </w:numPr>
                                <w:spacing w:after="0" w:line="240" w:lineRule="auto"/>
                                <w:rPr>
                                  <w:sz w:val="20"/>
                                  <w:szCs w:val="20"/>
                                </w:rPr>
                              </w:pPr>
                              <w:r w:rsidRPr="000F404F">
                                <w:rPr>
                                  <w:sz w:val="20"/>
                                  <w:szCs w:val="20"/>
                                </w:rPr>
                                <w:t>Video summarising FUEL study findings</w:t>
                              </w:r>
                            </w:p>
                            <w:p w14:paraId="018AA209" w14:textId="77777777" w:rsidR="009E0D09" w:rsidRPr="000F404F" w:rsidRDefault="009E0D09" w:rsidP="00880F9C">
                              <w:pPr>
                                <w:pStyle w:val="ListParagraph"/>
                                <w:numPr>
                                  <w:ilvl w:val="0"/>
                                  <w:numId w:val="4"/>
                                </w:numPr>
                                <w:spacing w:after="0" w:line="240" w:lineRule="auto"/>
                                <w:rPr>
                                  <w:sz w:val="20"/>
                                  <w:szCs w:val="20"/>
                                </w:rPr>
                              </w:pPr>
                              <w:r w:rsidRPr="000F404F">
                                <w:rPr>
                                  <w:sz w:val="20"/>
                                  <w:szCs w:val="20"/>
                                </w:rPr>
                                <w:t>Action areas table generated from the stakeholder workshops</w:t>
                              </w:r>
                            </w:p>
                            <w:p w14:paraId="3E76EB8B" w14:textId="238BFF37" w:rsidR="009E0D09" w:rsidRPr="000F404F" w:rsidRDefault="009E0D09" w:rsidP="00880F9C">
                              <w:pPr>
                                <w:pStyle w:val="ListParagraph"/>
                                <w:numPr>
                                  <w:ilvl w:val="0"/>
                                  <w:numId w:val="4"/>
                                </w:numPr>
                                <w:spacing w:after="0" w:line="240" w:lineRule="auto"/>
                                <w:rPr>
                                  <w:sz w:val="20"/>
                                  <w:szCs w:val="20"/>
                                </w:rPr>
                              </w:pPr>
                              <w:r w:rsidRPr="000F404F">
                                <w:rPr>
                                  <w:sz w:val="20"/>
                                  <w:szCs w:val="20"/>
                                </w:rPr>
                                <w:t>Summary matrix (indicating stakeholder</w:t>
                              </w:r>
                              <w:r w:rsidR="00227980">
                                <w:rPr>
                                  <w:sz w:val="20"/>
                                  <w:szCs w:val="20"/>
                                </w:rPr>
                                <w:t xml:space="preserve"> </w:t>
                              </w:r>
                              <w:r w:rsidRPr="000F404F">
                                <w:rPr>
                                  <w:sz w:val="20"/>
                                  <w:szCs w:val="20"/>
                                </w:rPr>
                                <w:t>contributions to action areas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800621" name="Rectangle 1"/>
                        <wps:cNvSpPr>
                          <a:spLocks/>
                        </wps:cNvSpPr>
                        <wps:spPr>
                          <a:xfrm>
                            <a:off x="0" y="1105682"/>
                            <a:ext cx="4254500" cy="920065"/>
                          </a:xfrm>
                          <a:prstGeom prst="rect">
                            <a:avLst/>
                          </a:prstGeom>
                          <a:ln>
                            <a:solidFill>
                              <a:srgbClr val="009999"/>
                            </a:solidFill>
                          </a:ln>
                        </wps:spPr>
                        <wps:style>
                          <a:lnRef idx="2">
                            <a:schemeClr val="accent6"/>
                          </a:lnRef>
                          <a:fillRef idx="1">
                            <a:schemeClr val="lt1"/>
                          </a:fillRef>
                          <a:effectRef idx="0">
                            <a:schemeClr val="accent6"/>
                          </a:effectRef>
                          <a:fontRef idx="minor">
                            <a:schemeClr val="dk1"/>
                          </a:fontRef>
                        </wps:style>
                        <wps:txbx>
                          <w:txbxContent>
                            <w:p w14:paraId="7336F6C8" w14:textId="77777777" w:rsidR="009E0D09" w:rsidRPr="000F404F" w:rsidRDefault="009E0D09" w:rsidP="000A4FE4">
                              <w:pPr>
                                <w:spacing w:after="0" w:line="240" w:lineRule="auto"/>
                                <w:jc w:val="center"/>
                                <w:rPr>
                                  <w:b/>
                                  <w:bCs/>
                                  <w:sz w:val="20"/>
                                  <w:szCs w:val="20"/>
                                </w:rPr>
                              </w:pPr>
                              <w:r w:rsidRPr="000F404F">
                                <w:rPr>
                                  <w:b/>
                                  <w:bCs/>
                                  <w:sz w:val="20"/>
                                  <w:szCs w:val="20"/>
                                </w:rPr>
                                <w:t>Introductory meeting</w:t>
                              </w:r>
                            </w:p>
                            <w:p w14:paraId="1EA6404F" w14:textId="77777777" w:rsidR="009E0D09" w:rsidRPr="000F404F" w:rsidRDefault="009E0D09" w:rsidP="00880F9C">
                              <w:pPr>
                                <w:pStyle w:val="ListParagraph"/>
                                <w:numPr>
                                  <w:ilvl w:val="0"/>
                                  <w:numId w:val="5"/>
                                </w:numPr>
                                <w:spacing w:after="0" w:line="240" w:lineRule="auto"/>
                                <w:ind w:left="426"/>
                                <w:rPr>
                                  <w:sz w:val="20"/>
                                  <w:szCs w:val="20"/>
                                </w:rPr>
                              </w:pPr>
                              <w:r w:rsidRPr="000F404F">
                                <w:rPr>
                                  <w:sz w:val="20"/>
                                  <w:szCs w:val="20"/>
                                </w:rPr>
                                <w:t>Introductions and overview of the study</w:t>
                              </w:r>
                            </w:p>
                            <w:p w14:paraId="6AFDCEAB" w14:textId="40E9A059" w:rsidR="009E0D09" w:rsidRPr="000F404F" w:rsidRDefault="009E0D09" w:rsidP="00880F9C">
                              <w:pPr>
                                <w:pStyle w:val="ListParagraph"/>
                                <w:numPr>
                                  <w:ilvl w:val="0"/>
                                  <w:numId w:val="5"/>
                                </w:numPr>
                                <w:spacing w:after="0" w:line="240" w:lineRule="auto"/>
                                <w:ind w:left="426"/>
                                <w:rPr>
                                  <w:sz w:val="20"/>
                                  <w:szCs w:val="20"/>
                                </w:rPr>
                              </w:pPr>
                              <w:r w:rsidRPr="000F404F">
                                <w:rPr>
                                  <w:sz w:val="20"/>
                                  <w:szCs w:val="20"/>
                                </w:rPr>
                                <w:t>Summary of findings from stakeholder</w:t>
                              </w:r>
                              <w:r w:rsidR="00587C75">
                                <w:rPr>
                                  <w:sz w:val="20"/>
                                  <w:szCs w:val="20"/>
                                </w:rPr>
                                <w:t xml:space="preserve"> </w:t>
                              </w:r>
                              <w:r w:rsidRPr="000F404F">
                                <w:rPr>
                                  <w:sz w:val="20"/>
                                  <w:szCs w:val="20"/>
                                </w:rPr>
                                <w:t>workshops</w:t>
                              </w:r>
                            </w:p>
                            <w:p w14:paraId="25EE6A43" w14:textId="77777777" w:rsidR="009E0D09" w:rsidRPr="000F404F" w:rsidRDefault="009E0D09" w:rsidP="00880F9C">
                              <w:pPr>
                                <w:pStyle w:val="ListParagraph"/>
                                <w:numPr>
                                  <w:ilvl w:val="0"/>
                                  <w:numId w:val="5"/>
                                </w:numPr>
                                <w:spacing w:after="0" w:line="240" w:lineRule="auto"/>
                                <w:ind w:left="426"/>
                                <w:rPr>
                                  <w:sz w:val="20"/>
                                  <w:szCs w:val="20"/>
                                </w:rPr>
                              </w:pPr>
                              <w:r w:rsidRPr="000F404F">
                                <w:rPr>
                                  <w:sz w:val="20"/>
                                  <w:szCs w:val="20"/>
                                </w:rPr>
                                <w:t>Discussion and clarification of action areas</w:t>
                              </w:r>
                            </w:p>
                            <w:p w14:paraId="466F54CC" w14:textId="77777777" w:rsidR="009E0D09" w:rsidRPr="000F404F" w:rsidRDefault="009E0D09" w:rsidP="00880F9C">
                              <w:pPr>
                                <w:pStyle w:val="ListParagraph"/>
                                <w:numPr>
                                  <w:ilvl w:val="0"/>
                                  <w:numId w:val="5"/>
                                </w:numPr>
                                <w:spacing w:after="0" w:line="240" w:lineRule="auto"/>
                                <w:ind w:left="426"/>
                                <w:rPr>
                                  <w:sz w:val="20"/>
                                  <w:szCs w:val="20"/>
                                </w:rPr>
                              </w:pPr>
                              <w:r w:rsidRPr="000F404F">
                                <w:rPr>
                                  <w:sz w:val="20"/>
                                  <w:szCs w:val="20"/>
                                </w:rPr>
                                <w:t>Explanation of interim task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6080250" name="Rectangle 1"/>
                        <wps:cNvSpPr>
                          <a:spLocks/>
                        </wps:cNvSpPr>
                        <wps:spPr>
                          <a:xfrm>
                            <a:off x="0" y="2255618"/>
                            <a:ext cx="4254500" cy="888511"/>
                          </a:xfrm>
                          <a:prstGeom prst="rect">
                            <a:avLst/>
                          </a:prstGeom>
                          <a:ln>
                            <a:solidFill>
                              <a:srgbClr val="009999"/>
                            </a:solidFill>
                          </a:ln>
                        </wps:spPr>
                        <wps:style>
                          <a:lnRef idx="2">
                            <a:schemeClr val="accent6"/>
                          </a:lnRef>
                          <a:fillRef idx="1">
                            <a:schemeClr val="lt1"/>
                          </a:fillRef>
                          <a:effectRef idx="0">
                            <a:schemeClr val="accent6"/>
                          </a:effectRef>
                          <a:fontRef idx="minor">
                            <a:schemeClr val="dk1"/>
                          </a:fontRef>
                        </wps:style>
                        <wps:txbx>
                          <w:txbxContent>
                            <w:p w14:paraId="3814E263" w14:textId="77777777" w:rsidR="009E0D09" w:rsidRPr="000F404F" w:rsidRDefault="009E0D09" w:rsidP="000A4FE4">
                              <w:pPr>
                                <w:spacing w:after="0" w:line="240" w:lineRule="auto"/>
                                <w:jc w:val="center"/>
                                <w:rPr>
                                  <w:b/>
                                  <w:bCs/>
                                  <w:sz w:val="20"/>
                                  <w:szCs w:val="20"/>
                                </w:rPr>
                              </w:pPr>
                              <w:r w:rsidRPr="000F404F">
                                <w:rPr>
                                  <w:b/>
                                  <w:bCs/>
                                  <w:sz w:val="20"/>
                                  <w:szCs w:val="20"/>
                                </w:rPr>
                                <w:t>Interim task</w:t>
                              </w:r>
                            </w:p>
                            <w:p w14:paraId="143DC65C" w14:textId="4401835A" w:rsidR="009E0D09" w:rsidRPr="000F404F" w:rsidRDefault="009E0D09" w:rsidP="00880F9C">
                              <w:pPr>
                                <w:pStyle w:val="ListParagraph"/>
                                <w:numPr>
                                  <w:ilvl w:val="0"/>
                                  <w:numId w:val="6"/>
                                </w:numPr>
                                <w:spacing w:after="0" w:line="240" w:lineRule="auto"/>
                                <w:rPr>
                                  <w:sz w:val="20"/>
                                  <w:szCs w:val="20"/>
                                </w:rPr>
                              </w:pPr>
                              <w:r w:rsidRPr="000F404F">
                                <w:rPr>
                                  <w:sz w:val="20"/>
                                  <w:szCs w:val="20"/>
                                </w:rPr>
                                <w:t>Rating action areas (0-10 scale) on a) importance; b) support; and c) ease of implementation</w:t>
                              </w:r>
                            </w:p>
                            <w:p w14:paraId="20EF7B76" w14:textId="7D62582C" w:rsidR="009E0D09" w:rsidRPr="000F404F" w:rsidRDefault="009E0D09" w:rsidP="00880F9C">
                              <w:pPr>
                                <w:pStyle w:val="ListParagraph"/>
                                <w:numPr>
                                  <w:ilvl w:val="0"/>
                                  <w:numId w:val="6"/>
                                </w:numPr>
                                <w:spacing w:after="0" w:line="240" w:lineRule="auto"/>
                                <w:rPr>
                                  <w:sz w:val="20"/>
                                  <w:szCs w:val="20"/>
                                </w:rPr>
                              </w:pPr>
                              <w:r w:rsidRPr="000F404F">
                                <w:rPr>
                                  <w:sz w:val="20"/>
                                  <w:szCs w:val="20"/>
                                </w:rPr>
                                <w:t>Selection</w:t>
                              </w:r>
                              <w:r w:rsidR="00227980">
                                <w:rPr>
                                  <w:sz w:val="20"/>
                                  <w:szCs w:val="20"/>
                                </w:rPr>
                                <w:t xml:space="preserve"> </w:t>
                              </w:r>
                              <w:r w:rsidRPr="000F404F">
                                <w:rPr>
                                  <w:sz w:val="20"/>
                                  <w:szCs w:val="20"/>
                                </w:rPr>
                                <w:t>of top five priority action areas and rationale</w:t>
                              </w:r>
                            </w:p>
                            <w:p w14:paraId="1E600EA6" w14:textId="77777777" w:rsidR="009E0D09" w:rsidRPr="000F404F" w:rsidRDefault="009E0D09" w:rsidP="00880F9C">
                              <w:pPr>
                                <w:pStyle w:val="ListParagraph"/>
                                <w:numPr>
                                  <w:ilvl w:val="0"/>
                                  <w:numId w:val="6"/>
                                </w:numPr>
                                <w:spacing w:after="0" w:line="240" w:lineRule="auto"/>
                                <w:rPr>
                                  <w:sz w:val="20"/>
                                  <w:szCs w:val="20"/>
                                </w:rPr>
                              </w:pPr>
                              <w:r w:rsidRPr="000F404F">
                                <w:rPr>
                                  <w:sz w:val="20"/>
                                  <w:szCs w:val="20"/>
                                </w:rPr>
                                <w:t>Identification of who would be responsible for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605196" name="Rectangle 1"/>
                        <wps:cNvSpPr>
                          <a:spLocks/>
                        </wps:cNvSpPr>
                        <wps:spPr>
                          <a:xfrm>
                            <a:off x="0" y="3362862"/>
                            <a:ext cx="4254500" cy="766005"/>
                          </a:xfrm>
                          <a:prstGeom prst="rect">
                            <a:avLst/>
                          </a:prstGeom>
                          <a:ln>
                            <a:solidFill>
                              <a:srgbClr val="009999"/>
                            </a:solidFill>
                          </a:ln>
                        </wps:spPr>
                        <wps:style>
                          <a:lnRef idx="2">
                            <a:schemeClr val="accent6"/>
                          </a:lnRef>
                          <a:fillRef idx="1">
                            <a:schemeClr val="lt1"/>
                          </a:fillRef>
                          <a:effectRef idx="0">
                            <a:schemeClr val="accent6"/>
                          </a:effectRef>
                          <a:fontRef idx="minor">
                            <a:schemeClr val="dk1"/>
                          </a:fontRef>
                        </wps:style>
                        <wps:txbx>
                          <w:txbxContent>
                            <w:p w14:paraId="661EB34B" w14:textId="77777777" w:rsidR="009E0D09" w:rsidRPr="000F404F" w:rsidRDefault="009E0D09" w:rsidP="006E3AAA">
                              <w:pPr>
                                <w:spacing w:after="0" w:line="240" w:lineRule="auto"/>
                                <w:jc w:val="center"/>
                                <w:rPr>
                                  <w:b/>
                                  <w:bCs/>
                                  <w:sz w:val="20"/>
                                  <w:szCs w:val="20"/>
                                </w:rPr>
                              </w:pPr>
                              <w:r w:rsidRPr="000F404F">
                                <w:rPr>
                                  <w:b/>
                                  <w:bCs/>
                                  <w:sz w:val="20"/>
                                  <w:szCs w:val="20"/>
                                </w:rPr>
                                <w:t>Data analysis</w:t>
                              </w:r>
                            </w:p>
                            <w:p w14:paraId="42D13EE7" w14:textId="77777777" w:rsidR="009E0D09" w:rsidRPr="000F404F" w:rsidRDefault="009E0D09" w:rsidP="00880F9C">
                              <w:pPr>
                                <w:pStyle w:val="ListParagraph"/>
                                <w:numPr>
                                  <w:ilvl w:val="0"/>
                                  <w:numId w:val="7"/>
                                </w:numPr>
                                <w:spacing w:after="0" w:line="240" w:lineRule="auto"/>
                                <w:rPr>
                                  <w:sz w:val="20"/>
                                  <w:szCs w:val="20"/>
                                </w:rPr>
                              </w:pPr>
                              <w:r w:rsidRPr="000F404F">
                                <w:rPr>
                                  <w:sz w:val="20"/>
                                  <w:szCs w:val="20"/>
                                </w:rPr>
                                <w:t xml:space="preserve">Collation of a ‘shortlist’ of action areas </w:t>
                              </w:r>
                            </w:p>
                            <w:p w14:paraId="70670B04" w14:textId="77777777" w:rsidR="009E0D09" w:rsidRPr="000F404F" w:rsidRDefault="009E0D09" w:rsidP="00880F9C">
                              <w:pPr>
                                <w:pStyle w:val="ListParagraph"/>
                                <w:numPr>
                                  <w:ilvl w:val="0"/>
                                  <w:numId w:val="7"/>
                                </w:numPr>
                                <w:spacing w:after="0" w:line="240" w:lineRule="auto"/>
                                <w:rPr>
                                  <w:sz w:val="20"/>
                                  <w:szCs w:val="20"/>
                                </w:rPr>
                              </w:pPr>
                              <w:r w:rsidRPr="000F404F">
                                <w:rPr>
                                  <w:sz w:val="20"/>
                                  <w:szCs w:val="20"/>
                                </w:rPr>
                                <w:t>Visual display of ratings (importance, support, ease of implementation) for shortlisted action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484368" name="Rectangle 1"/>
                        <wps:cNvSpPr>
                          <a:spLocks/>
                        </wps:cNvSpPr>
                        <wps:spPr>
                          <a:xfrm>
                            <a:off x="0" y="4341545"/>
                            <a:ext cx="4254500" cy="1180070"/>
                          </a:xfrm>
                          <a:prstGeom prst="rect">
                            <a:avLst/>
                          </a:prstGeom>
                          <a:ln>
                            <a:solidFill>
                              <a:srgbClr val="009999"/>
                            </a:solidFill>
                          </a:ln>
                        </wps:spPr>
                        <wps:style>
                          <a:lnRef idx="2">
                            <a:schemeClr val="accent6"/>
                          </a:lnRef>
                          <a:fillRef idx="1">
                            <a:schemeClr val="lt1"/>
                          </a:fillRef>
                          <a:effectRef idx="0">
                            <a:schemeClr val="accent6"/>
                          </a:effectRef>
                          <a:fontRef idx="minor">
                            <a:schemeClr val="dk1"/>
                          </a:fontRef>
                        </wps:style>
                        <wps:txbx>
                          <w:txbxContent>
                            <w:p w14:paraId="3C1E9642" w14:textId="77777777" w:rsidR="009E0D09" w:rsidRPr="000F404F" w:rsidRDefault="009E0D09" w:rsidP="006E3AAA">
                              <w:pPr>
                                <w:spacing w:after="0" w:line="240" w:lineRule="auto"/>
                                <w:jc w:val="center"/>
                                <w:rPr>
                                  <w:b/>
                                  <w:bCs/>
                                  <w:sz w:val="20"/>
                                  <w:szCs w:val="20"/>
                                </w:rPr>
                              </w:pPr>
                              <w:r w:rsidRPr="000F404F">
                                <w:rPr>
                                  <w:b/>
                                  <w:bCs/>
                                  <w:sz w:val="20"/>
                                  <w:szCs w:val="20"/>
                                </w:rPr>
                                <w:t>Consensus building and prioritisation meeting</w:t>
                              </w:r>
                            </w:p>
                            <w:p w14:paraId="7C773AEA" w14:textId="77777777" w:rsidR="009E0D09" w:rsidRPr="000F404F" w:rsidRDefault="009E0D09" w:rsidP="00880F9C">
                              <w:pPr>
                                <w:pStyle w:val="ListParagraph"/>
                                <w:numPr>
                                  <w:ilvl w:val="0"/>
                                  <w:numId w:val="8"/>
                                </w:numPr>
                                <w:spacing w:after="0" w:line="240" w:lineRule="auto"/>
                                <w:ind w:left="360"/>
                                <w:rPr>
                                  <w:sz w:val="20"/>
                                  <w:szCs w:val="20"/>
                                </w:rPr>
                              </w:pPr>
                              <w:r w:rsidRPr="000F404F">
                                <w:rPr>
                                  <w:sz w:val="20"/>
                                  <w:szCs w:val="20"/>
                                </w:rPr>
                                <w:t xml:space="preserve">Presentation of shortlisted action areas and members’ rationale for selection </w:t>
                              </w:r>
                            </w:p>
                            <w:p w14:paraId="051C1427" w14:textId="77777777" w:rsidR="009E0D09" w:rsidRPr="000F404F" w:rsidRDefault="009E0D09" w:rsidP="00880F9C">
                              <w:pPr>
                                <w:pStyle w:val="ListParagraph"/>
                                <w:numPr>
                                  <w:ilvl w:val="0"/>
                                  <w:numId w:val="8"/>
                                </w:numPr>
                                <w:spacing w:after="0" w:line="240" w:lineRule="auto"/>
                                <w:ind w:left="360"/>
                                <w:rPr>
                                  <w:sz w:val="20"/>
                                  <w:szCs w:val="20"/>
                                </w:rPr>
                              </w:pPr>
                              <w:r w:rsidRPr="000F404F">
                                <w:rPr>
                                  <w:sz w:val="20"/>
                                  <w:szCs w:val="20"/>
                                </w:rPr>
                                <w:t>Open discussion</w:t>
                              </w:r>
                            </w:p>
                            <w:p w14:paraId="49B641BF" w14:textId="77777777" w:rsidR="006E3AAA" w:rsidRPr="000F404F" w:rsidRDefault="009E0D09" w:rsidP="00880F9C">
                              <w:pPr>
                                <w:pStyle w:val="ListParagraph"/>
                                <w:numPr>
                                  <w:ilvl w:val="0"/>
                                  <w:numId w:val="8"/>
                                </w:numPr>
                                <w:spacing w:after="0" w:line="240" w:lineRule="auto"/>
                                <w:ind w:left="360"/>
                                <w:rPr>
                                  <w:sz w:val="20"/>
                                  <w:szCs w:val="20"/>
                                </w:rPr>
                              </w:pPr>
                              <w:r w:rsidRPr="000F404F">
                                <w:rPr>
                                  <w:sz w:val="20"/>
                                  <w:szCs w:val="20"/>
                                </w:rPr>
                                <w:t>Ranking activity 1 – Top 10</w:t>
                              </w:r>
                            </w:p>
                            <w:p w14:paraId="3FD06775" w14:textId="77777777" w:rsidR="006E3AAA" w:rsidRPr="000F404F" w:rsidRDefault="009E0D09" w:rsidP="00880F9C">
                              <w:pPr>
                                <w:pStyle w:val="ListParagraph"/>
                                <w:numPr>
                                  <w:ilvl w:val="0"/>
                                  <w:numId w:val="8"/>
                                </w:numPr>
                                <w:spacing w:after="0" w:line="240" w:lineRule="auto"/>
                                <w:ind w:left="360"/>
                                <w:rPr>
                                  <w:sz w:val="20"/>
                                  <w:szCs w:val="20"/>
                                </w:rPr>
                              </w:pPr>
                              <w:r w:rsidRPr="000F404F">
                                <w:rPr>
                                  <w:sz w:val="20"/>
                                  <w:szCs w:val="20"/>
                                </w:rPr>
                                <w:t>Presentation of ranking results and discussion</w:t>
                              </w:r>
                            </w:p>
                            <w:p w14:paraId="3E5FF6AE" w14:textId="33B848DF" w:rsidR="009E0D09" w:rsidRPr="000F404F" w:rsidRDefault="009E0D09" w:rsidP="00880F9C">
                              <w:pPr>
                                <w:pStyle w:val="ListParagraph"/>
                                <w:numPr>
                                  <w:ilvl w:val="0"/>
                                  <w:numId w:val="8"/>
                                </w:numPr>
                                <w:spacing w:after="0" w:line="240" w:lineRule="auto"/>
                                <w:ind w:left="360"/>
                                <w:rPr>
                                  <w:sz w:val="20"/>
                                  <w:szCs w:val="20"/>
                                </w:rPr>
                              </w:pPr>
                              <w:r w:rsidRPr="000F404F">
                                <w:rPr>
                                  <w:sz w:val="20"/>
                                  <w:szCs w:val="20"/>
                                </w:rPr>
                                <w:t>Ranking activity 2 – Final top 10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8565815" name="Arrow: Down 2"/>
                        <wps:cNvSpPr>
                          <a:spLocks/>
                        </wps:cNvSpPr>
                        <wps:spPr>
                          <a:xfrm>
                            <a:off x="1854200" y="790429"/>
                            <a:ext cx="317500" cy="355600"/>
                          </a:xfrm>
                          <a:prstGeom prst="downArrow">
                            <a:avLst/>
                          </a:prstGeom>
                          <a:solidFill>
                            <a:srgbClr val="009999"/>
                          </a:solidFill>
                          <a:ln>
                            <a:solidFill>
                              <a:srgbClr val="009999"/>
                            </a:solidFill>
                          </a:ln>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076748" name="Arrow: Down 2"/>
                        <wps:cNvSpPr>
                          <a:spLocks/>
                        </wps:cNvSpPr>
                        <wps:spPr>
                          <a:xfrm>
                            <a:off x="1854200" y="1969868"/>
                            <a:ext cx="317500" cy="355600"/>
                          </a:xfrm>
                          <a:prstGeom prst="downArrow">
                            <a:avLst/>
                          </a:prstGeom>
                          <a:solidFill>
                            <a:srgbClr val="009999"/>
                          </a:solidFill>
                          <a:ln>
                            <a:solidFill>
                              <a:srgbClr val="009999"/>
                            </a:solidFill>
                          </a:ln>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236314" name="Arrow: Down 2"/>
                        <wps:cNvSpPr>
                          <a:spLocks/>
                        </wps:cNvSpPr>
                        <wps:spPr>
                          <a:xfrm>
                            <a:off x="1854200" y="3105932"/>
                            <a:ext cx="317500" cy="355600"/>
                          </a:xfrm>
                          <a:prstGeom prst="downArrow">
                            <a:avLst/>
                          </a:prstGeom>
                          <a:solidFill>
                            <a:srgbClr val="009999"/>
                          </a:solidFill>
                          <a:ln>
                            <a:solidFill>
                              <a:srgbClr val="009999"/>
                            </a:solidFill>
                          </a:ln>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4800054" name="Arrow: Down 2"/>
                        <wps:cNvSpPr>
                          <a:spLocks/>
                        </wps:cNvSpPr>
                        <wps:spPr>
                          <a:xfrm>
                            <a:off x="1854200" y="4056478"/>
                            <a:ext cx="317500" cy="355600"/>
                          </a:xfrm>
                          <a:prstGeom prst="downArrow">
                            <a:avLst/>
                          </a:prstGeom>
                          <a:solidFill>
                            <a:srgbClr val="009999"/>
                          </a:solidFill>
                          <a:ln>
                            <a:solidFill>
                              <a:srgbClr val="009999"/>
                            </a:solidFill>
                          </a:ln>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CB99CF" id="Group 1" o:spid="_x0000_s1026" style="position:absolute;margin-left:0;margin-top:33pt;width:335.05pt;height:434.85pt;z-index:251659264;mso-position-horizontal:center" coordsize="42545,5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">
                <v:rect id="Rectangle 1" o:spid="_x0000_s1027" style="position:absolute;width:42545;height:8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" fillcolor="white [3201]" strokecolor="#099" strokeweight="1pt">
                  <v:path arrowok="t"/>
                  <v:textbox>
                    <w:txbxContent>
                      <w:p w14:paraId="1FCAE40E" w14:textId="77777777" w:rsidR="009E0D09" w:rsidRPr="000F404F" w:rsidRDefault="009E0D09" w:rsidP="000A4FE4">
                        <w:pPr>
                          <w:spacing w:after="0" w:line="240" w:lineRule="auto"/>
                          <w:jc w:val="center"/>
                          <w:rPr>
                            <w:b/>
                            <w:bCs/>
                            <w:sz w:val="20"/>
                            <w:szCs w:val="20"/>
                          </w:rPr>
                        </w:pPr>
                        <w:r w:rsidRPr="000F404F">
                          <w:rPr>
                            <w:b/>
                            <w:bCs/>
                            <w:sz w:val="20"/>
                            <w:szCs w:val="20"/>
                          </w:rPr>
                          <w:t>Pre-meeting viewing/reading</w:t>
                        </w:r>
                      </w:p>
                      <w:p w14:paraId="459BB564" w14:textId="77777777" w:rsidR="009E0D09" w:rsidRPr="000F404F" w:rsidRDefault="009E0D09" w:rsidP="00880F9C">
                        <w:pPr>
                          <w:pStyle w:val="ListParagraph"/>
                          <w:numPr>
                            <w:ilvl w:val="0"/>
                            <w:numId w:val="4"/>
                          </w:numPr>
                          <w:spacing w:after="0" w:line="240" w:lineRule="auto"/>
                          <w:rPr>
                            <w:sz w:val="20"/>
                            <w:szCs w:val="20"/>
                          </w:rPr>
                        </w:pPr>
                        <w:r w:rsidRPr="000F404F">
                          <w:rPr>
                            <w:sz w:val="20"/>
                            <w:szCs w:val="20"/>
                          </w:rPr>
                          <w:t>Video summarising FUEL study findings</w:t>
                        </w:r>
                      </w:p>
                      <w:p w14:paraId="018AA209" w14:textId="77777777" w:rsidR="009E0D09" w:rsidRPr="000F404F" w:rsidRDefault="009E0D09" w:rsidP="00880F9C">
                        <w:pPr>
                          <w:pStyle w:val="ListParagraph"/>
                          <w:numPr>
                            <w:ilvl w:val="0"/>
                            <w:numId w:val="4"/>
                          </w:numPr>
                          <w:spacing w:after="0" w:line="240" w:lineRule="auto"/>
                          <w:rPr>
                            <w:sz w:val="20"/>
                            <w:szCs w:val="20"/>
                          </w:rPr>
                        </w:pPr>
                        <w:r w:rsidRPr="000F404F">
                          <w:rPr>
                            <w:sz w:val="20"/>
                            <w:szCs w:val="20"/>
                          </w:rPr>
                          <w:t>Action areas table generated from the stakeholder workshops</w:t>
                        </w:r>
                      </w:p>
                      <w:p w14:paraId="3E76EB8B" w14:textId="238BFF37" w:rsidR="009E0D09" w:rsidRPr="000F404F" w:rsidRDefault="009E0D09" w:rsidP="00880F9C">
                        <w:pPr>
                          <w:pStyle w:val="ListParagraph"/>
                          <w:numPr>
                            <w:ilvl w:val="0"/>
                            <w:numId w:val="4"/>
                          </w:numPr>
                          <w:spacing w:after="0" w:line="240" w:lineRule="auto"/>
                          <w:rPr>
                            <w:sz w:val="20"/>
                            <w:szCs w:val="20"/>
                          </w:rPr>
                        </w:pPr>
                        <w:r w:rsidRPr="000F404F">
                          <w:rPr>
                            <w:sz w:val="20"/>
                            <w:szCs w:val="20"/>
                          </w:rPr>
                          <w:t>Summary matrix (indicating stakeholder</w:t>
                        </w:r>
                        <w:r w:rsidR="00227980">
                          <w:rPr>
                            <w:sz w:val="20"/>
                            <w:szCs w:val="20"/>
                          </w:rPr>
                          <w:t xml:space="preserve"> </w:t>
                        </w:r>
                        <w:r w:rsidRPr="000F404F">
                          <w:rPr>
                            <w:sz w:val="20"/>
                            <w:szCs w:val="20"/>
                          </w:rPr>
                          <w:t>contributions to action areas development)</w:t>
                        </w:r>
                      </w:p>
                    </w:txbxContent>
                  </v:textbox>
                </v:rect>
                <v:rect id="Rectangle 1" o:spid="_x0000_s1028" style="position:absolute;top:11056;width:42545;height:9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" fillcolor="white [3201]" strokecolor="#099" strokeweight="1pt">
                  <v:path arrowok="t"/>
                  <v:textbox>
                    <w:txbxContent>
                      <w:p w14:paraId="7336F6C8" w14:textId="77777777" w:rsidR="009E0D09" w:rsidRPr="000F404F" w:rsidRDefault="009E0D09" w:rsidP="000A4FE4">
                        <w:pPr>
                          <w:spacing w:after="0" w:line="240" w:lineRule="auto"/>
                          <w:jc w:val="center"/>
                          <w:rPr>
                            <w:b/>
                            <w:bCs/>
                            <w:sz w:val="20"/>
                            <w:szCs w:val="20"/>
                          </w:rPr>
                        </w:pPr>
                        <w:r w:rsidRPr="000F404F">
                          <w:rPr>
                            <w:b/>
                            <w:bCs/>
                            <w:sz w:val="20"/>
                            <w:szCs w:val="20"/>
                          </w:rPr>
                          <w:t>Introductory meeting</w:t>
                        </w:r>
                      </w:p>
                      <w:p w14:paraId="1EA6404F" w14:textId="77777777" w:rsidR="009E0D09" w:rsidRPr="000F404F" w:rsidRDefault="009E0D09" w:rsidP="00880F9C">
                        <w:pPr>
                          <w:pStyle w:val="ListParagraph"/>
                          <w:numPr>
                            <w:ilvl w:val="0"/>
                            <w:numId w:val="5"/>
                          </w:numPr>
                          <w:spacing w:after="0" w:line="240" w:lineRule="auto"/>
                          <w:ind w:left="426"/>
                          <w:rPr>
                            <w:sz w:val="20"/>
                            <w:szCs w:val="20"/>
                          </w:rPr>
                        </w:pPr>
                        <w:r w:rsidRPr="000F404F">
                          <w:rPr>
                            <w:sz w:val="20"/>
                            <w:szCs w:val="20"/>
                          </w:rPr>
                          <w:t>Introductions and overview of the study</w:t>
                        </w:r>
                      </w:p>
                      <w:p w14:paraId="6AFDCEAB" w14:textId="40E9A059" w:rsidR="009E0D09" w:rsidRPr="000F404F" w:rsidRDefault="009E0D09" w:rsidP="00880F9C">
                        <w:pPr>
                          <w:pStyle w:val="ListParagraph"/>
                          <w:numPr>
                            <w:ilvl w:val="0"/>
                            <w:numId w:val="5"/>
                          </w:numPr>
                          <w:spacing w:after="0" w:line="240" w:lineRule="auto"/>
                          <w:ind w:left="426"/>
                          <w:rPr>
                            <w:sz w:val="20"/>
                            <w:szCs w:val="20"/>
                          </w:rPr>
                        </w:pPr>
                        <w:r w:rsidRPr="000F404F">
                          <w:rPr>
                            <w:sz w:val="20"/>
                            <w:szCs w:val="20"/>
                          </w:rPr>
                          <w:t>Summary of findings from stakeholder</w:t>
                        </w:r>
                        <w:r w:rsidR="00587C75">
                          <w:rPr>
                            <w:sz w:val="20"/>
                            <w:szCs w:val="20"/>
                          </w:rPr>
                          <w:t xml:space="preserve"> </w:t>
                        </w:r>
                        <w:r w:rsidRPr="000F404F">
                          <w:rPr>
                            <w:sz w:val="20"/>
                            <w:szCs w:val="20"/>
                          </w:rPr>
                          <w:t>workshops</w:t>
                        </w:r>
                      </w:p>
                      <w:p w14:paraId="25EE6A43" w14:textId="77777777" w:rsidR="009E0D09" w:rsidRPr="000F404F" w:rsidRDefault="009E0D09" w:rsidP="00880F9C">
                        <w:pPr>
                          <w:pStyle w:val="ListParagraph"/>
                          <w:numPr>
                            <w:ilvl w:val="0"/>
                            <w:numId w:val="5"/>
                          </w:numPr>
                          <w:spacing w:after="0" w:line="240" w:lineRule="auto"/>
                          <w:ind w:left="426"/>
                          <w:rPr>
                            <w:sz w:val="20"/>
                            <w:szCs w:val="20"/>
                          </w:rPr>
                        </w:pPr>
                        <w:r w:rsidRPr="000F404F">
                          <w:rPr>
                            <w:sz w:val="20"/>
                            <w:szCs w:val="20"/>
                          </w:rPr>
                          <w:t>Discussion and clarification of action areas</w:t>
                        </w:r>
                      </w:p>
                      <w:p w14:paraId="466F54CC" w14:textId="77777777" w:rsidR="009E0D09" w:rsidRPr="000F404F" w:rsidRDefault="009E0D09" w:rsidP="00880F9C">
                        <w:pPr>
                          <w:pStyle w:val="ListParagraph"/>
                          <w:numPr>
                            <w:ilvl w:val="0"/>
                            <w:numId w:val="5"/>
                          </w:numPr>
                          <w:spacing w:after="0" w:line="240" w:lineRule="auto"/>
                          <w:ind w:left="426"/>
                          <w:rPr>
                            <w:sz w:val="20"/>
                            <w:szCs w:val="20"/>
                          </w:rPr>
                        </w:pPr>
                        <w:r w:rsidRPr="000F404F">
                          <w:rPr>
                            <w:sz w:val="20"/>
                            <w:szCs w:val="20"/>
                          </w:rPr>
                          <w:t>Explanation of interim task</w:t>
                        </w:r>
                      </w:p>
                    </w:txbxContent>
                  </v:textbox>
                </v:rect>
                <v:rect id="Rectangle 1" o:spid="_x0000_s1029" style="position:absolute;top:22556;width:42545;height:8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" fillcolor="white [3201]" strokecolor="#099" strokeweight="1pt">
                  <v:path arrowok="t"/>
                  <v:textbox>
                    <w:txbxContent>
                      <w:p w14:paraId="3814E263" w14:textId="77777777" w:rsidR="009E0D09" w:rsidRPr="000F404F" w:rsidRDefault="009E0D09" w:rsidP="000A4FE4">
                        <w:pPr>
                          <w:spacing w:after="0" w:line="240" w:lineRule="auto"/>
                          <w:jc w:val="center"/>
                          <w:rPr>
                            <w:b/>
                            <w:bCs/>
                            <w:sz w:val="20"/>
                            <w:szCs w:val="20"/>
                          </w:rPr>
                        </w:pPr>
                        <w:r w:rsidRPr="000F404F">
                          <w:rPr>
                            <w:b/>
                            <w:bCs/>
                            <w:sz w:val="20"/>
                            <w:szCs w:val="20"/>
                          </w:rPr>
                          <w:t>Interim task</w:t>
                        </w:r>
                      </w:p>
                      <w:p w14:paraId="143DC65C" w14:textId="4401835A" w:rsidR="009E0D09" w:rsidRPr="000F404F" w:rsidRDefault="009E0D09" w:rsidP="00880F9C">
                        <w:pPr>
                          <w:pStyle w:val="ListParagraph"/>
                          <w:numPr>
                            <w:ilvl w:val="0"/>
                            <w:numId w:val="6"/>
                          </w:numPr>
                          <w:spacing w:after="0" w:line="240" w:lineRule="auto"/>
                          <w:rPr>
                            <w:sz w:val="20"/>
                            <w:szCs w:val="20"/>
                          </w:rPr>
                        </w:pPr>
                        <w:r w:rsidRPr="000F404F">
                          <w:rPr>
                            <w:sz w:val="20"/>
                            <w:szCs w:val="20"/>
                          </w:rPr>
                          <w:t>Rating action areas (0-10 scale) on a) importance; b) support; and c) ease of implementation</w:t>
                        </w:r>
                      </w:p>
                      <w:p w14:paraId="20EF7B76" w14:textId="7D62582C" w:rsidR="009E0D09" w:rsidRPr="000F404F" w:rsidRDefault="009E0D09" w:rsidP="00880F9C">
                        <w:pPr>
                          <w:pStyle w:val="ListParagraph"/>
                          <w:numPr>
                            <w:ilvl w:val="0"/>
                            <w:numId w:val="6"/>
                          </w:numPr>
                          <w:spacing w:after="0" w:line="240" w:lineRule="auto"/>
                          <w:rPr>
                            <w:sz w:val="20"/>
                            <w:szCs w:val="20"/>
                          </w:rPr>
                        </w:pPr>
                        <w:r w:rsidRPr="000F404F">
                          <w:rPr>
                            <w:sz w:val="20"/>
                            <w:szCs w:val="20"/>
                          </w:rPr>
                          <w:t>Selection</w:t>
                        </w:r>
                        <w:r w:rsidR="00227980">
                          <w:rPr>
                            <w:sz w:val="20"/>
                            <w:szCs w:val="20"/>
                          </w:rPr>
                          <w:t xml:space="preserve"> </w:t>
                        </w:r>
                        <w:r w:rsidRPr="000F404F">
                          <w:rPr>
                            <w:sz w:val="20"/>
                            <w:szCs w:val="20"/>
                          </w:rPr>
                          <w:t>of top five priority action areas and rationale</w:t>
                        </w:r>
                      </w:p>
                      <w:p w14:paraId="1E600EA6" w14:textId="77777777" w:rsidR="009E0D09" w:rsidRPr="000F404F" w:rsidRDefault="009E0D09" w:rsidP="00880F9C">
                        <w:pPr>
                          <w:pStyle w:val="ListParagraph"/>
                          <w:numPr>
                            <w:ilvl w:val="0"/>
                            <w:numId w:val="6"/>
                          </w:numPr>
                          <w:spacing w:after="0" w:line="240" w:lineRule="auto"/>
                          <w:rPr>
                            <w:sz w:val="20"/>
                            <w:szCs w:val="20"/>
                          </w:rPr>
                        </w:pPr>
                        <w:r w:rsidRPr="000F404F">
                          <w:rPr>
                            <w:sz w:val="20"/>
                            <w:szCs w:val="20"/>
                          </w:rPr>
                          <w:t>Identification of who would be responsible for implementation</w:t>
                        </w:r>
                      </w:p>
                    </w:txbxContent>
                  </v:textbox>
                </v:rect>
                <v:rect id="Rectangle 1" o:spid="_x0000_s1030" style="position:absolute;top:33628;width:42545;height:7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" fillcolor="white [3201]" strokecolor="#099" strokeweight="1pt">
                  <v:path arrowok="t"/>
                  <v:textbox>
                    <w:txbxContent>
                      <w:p w14:paraId="661EB34B" w14:textId="77777777" w:rsidR="009E0D09" w:rsidRPr="000F404F" w:rsidRDefault="009E0D09" w:rsidP="006E3AAA">
                        <w:pPr>
                          <w:spacing w:after="0" w:line="240" w:lineRule="auto"/>
                          <w:jc w:val="center"/>
                          <w:rPr>
                            <w:b/>
                            <w:bCs/>
                            <w:sz w:val="20"/>
                            <w:szCs w:val="20"/>
                          </w:rPr>
                        </w:pPr>
                        <w:r w:rsidRPr="000F404F">
                          <w:rPr>
                            <w:b/>
                            <w:bCs/>
                            <w:sz w:val="20"/>
                            <w:szCs w:val="20"/>
                          </w:rPr>
                          <w:t>Data analysis</w:t>
                        </w:r>
                      </w:p>
                      <w:p w14:paraId="42D13EE7" w14:textId="77777777" w:rsidR="009E0D09" w:rsidRPr="000F404F" w:rsidRDefault="009E0D09" w:rsidP="00880F9C">
                        <w:pPr>
                          <w:pStyle w:val="ListParagraph"/>
                          <w:numPr>
                            <w:ilvl w:val="0"/>
                            <w:numId w:val="7"/>
                          </w:numPr>
                          <w:spacing w:after="0" w:line="240" w:lineRule="auto"/>
                          <w:rPr>
                            <w:sz w:val="20"/>
                            <w:szCs w:val="20"/>
                          </w:rPr>
                        </w:pPr>
                        <w:r w:rsidRPr="000F404F">
                          <w:rPr>
                            <w:sz w:val="20"/>
                            <w:szCs w:val="20"/>
                          </w:rPr>
                          <w:t xml:space="preserve">Collation of a ‘shortlist’ of action areas </w:t>
                        </w:r>
                      </w:p>
                      <w:p w14:paraId="70670B04" w14:textId="77777777" w:rsidR="009E0D09" w:rsidRPr="000F404F" w:rsidRDefault="009E0D09" w:rsidP="00880F9C">
                        <w:pPr>
                          <w:pStyle w:val="ListParagraph"/>
                          <w:numPr>
                            <w:ilvl w:val="0"/>
                            <w:numId w:val="7"/>
                          </w:numPr>
                          <w:spacing w:after="0" w:line="240" w:lineRule="auto"/>
                          <w:rPr>
                            <w:sz w:val="20"/>
                            <w:szCs w:val="20"/>
                          </w:rPr>
                        </w:pPr>
                        <w:r w:rsidRPr="000F404F">
                          <w:rPr>
                            <w:sz w:val="20"/>
                            <w:szCs w:val="20"/>
                          </w:rPr>
                          <w:t>Visual display of ratings (importance, support, ease of implementation) for shortlisted action areas</w:t>
                        </w:r>
                      </w:p>
                    </w:txbxContent>
                  </v:textbox>
                </v:rect>
                <v:rect id="Rectangle 1" o:spid="_x0000_s1031" style="position:absolute;top:43415;width:42545;height:1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" fillcolor="white [3201]" strokecolor="#099" strokeweight="1pt">
                  <v:path arrowok="t"/>
                  <v:textbox>
                    <w:txbxContent>
                      <w:p w14:paraId="3C1E9642" w14:textId="77777777" w:rsidR="009E0D09" w:rsidRPr="000F404F" w:rsidRDefault="009E0D09" w:rsidP="006E3AAA">
                        <w:pPr>
                          <w:spacing w:after="0" w:line="240" w:lineRule="auto"/>
                          <w:jc w:val="center"/>
                          <w:rPr>
                            <w:b/>
                            <w:bCs/>
                            <w:sz w:val="20"/>
                            <w:szCs w:val="20"/>
                          </w:rPr>
                        </w:pPr>
                        <w:r w:rsidRPr="000F404F">
                          <w:rPr>
                            <w:b/>
                            <w:bCs/>
                            <w:sz w:val="20"/>
                            <w:szCs w:val="20"/>
                          </w:rPr>
                          <w:t>Consensus building and prioritisation meeting</w:t>
                        </w:r>
                      </w:p>
                      <w:p w14:paraId="7C773AEA" w14:textId="77777777" w:rsidR="009E0D09" w:rsidRPr="000F404F" w:rsidRDefault="009E0D09" w:rsidP="00880F9C">
                        <w:pPr>
                          <w:pStyle w:val="ListParagraph"/>
                          <w:numPr>
                            <w:ilvl w:val="0"/>
                            <w:numId w:val="8"/>
                          </w:numPr>
                          <w:spacing w:after="0" w:line="240" w:lineRule="auto"/>
                          <w:ind w:left="360"/>
                          <w:rPr>
                            <w:sz w:val="20"/>
                            <w:szCs w:val="20"/>
                          </w:rPr>
                        </w:pPr>
                        <w:r w:rsidRPr="000F404F">
                          <w:rPr>
                            <w:sz w:val="20"/>
                            <w:szCs w:val="20"/>
                          </w:rPr>
                          <w:t xml:space="preserve">Presentation of shortlisted action areas and members’ rationale for selection </w:t>
                        </w:r>
                      </w:p>
                      <w:p w14:paraId="051C1427" w14:textId="77777777" w:rsidR="009E0D09" w:rsidRPr="000F404F" w:rsidRDefault="009E0D09" w:rsidP="00880F9C">
                        <w:pPr>
                          <w:pStyle w:val="ListParagraph"/>
                          <w:numPr>
                            <w:ilvl w:val="0"/>
                            <w:numId w:val="8"/>
                          </w:numPr>
                          <w:spacing w:after="0" w:line="240" w:lineRule="auto"/>
                          <w:ind w:left="360"/>
                          <w:rPr>
                            <w:sz w:val="20"/>
                            <w:szCs w:val="20"/>
                          </w:rPr>
                        </w:pPr>
                        <w:r w:rsidRPr="000F404F">
                          <w:rPr>
                            <w:sz w:val="20"/>
                            <w:szCs w:val="20"/>
                          </w:rPr>
                          <w:t>Open discussion</w:t>
                        </w:r>
                      </w:p>
                      <w:p w14:paraId="49B641BF" w14:textId="77777777" w:rsidR="006E3AAA" w:rsidRPr="000F404F" w:rsidRDefault="009E0D09" w:rsidP="00880F9C">
                        <w:pPr>
                          <w:pStyle w:val="ListParagraph"/>
                          <w:numPr>
                            <w:ilvl w:val="0"/>
                            <w:numId w:val="8"/>
                          </w:numPr>
                          <w:spacing w:after="0" w:line="240" w:lineRule="auto"/>
                          <w:ind w:left="360"/>
                          <w:rPr>
                            <w:sz w:val="20"/>
                            <w:szCs w:val="20"/>
                          </w:rPr>
                        </w:pPr>
                        <w:r w:rsidRPr="000F404F">
                          <w:rPr>
                            <w:sz w:val="20"/>
                            <w:szCs w:val="20"/>
                          </w:rPr>
                          <w:t>Ranking activity 1 – Top 10</w:t>
                        </w:r>
                      </w:p>
                      <w:p w14:paraId="3FD06775" w14:textId="77777777" w:rsidR="006E3AAA" w:rsidRPr="000F404F" w:rsidRDefault="009E0D09" w:rsidP="00880F9C">
                        <w:pPr>
                          <w:pStyle w:val="ListParagraph"/>
                          <w:numPr>
                            <w:ilvl w:val="0"/>
                            <w:numId w:val="8"/>
                          </w:numPr>
                          <w:spacing w:after="0" w:line="240" w:lineRule="auto"/>
                          <w:ind w:left="360"/>
                          <w:rPr>
                            <w:sz w:val="20"/>
                            <w:szCs w:val="20"/>
                          </w:rPr>
                        </w:pPr>
                        <w:r w:rsidRPr="000F404F">
                          <w:rPr>
                            <w:sz w:val="20"/>
                            <w:szCs w:val="20"/>
                          </w:rPr>
                          <w:t>Presentation of ranking results and discussion</w:t>
                        </w:r>
                      </w:p>
                      <w:p w14:paraId="3E5FF6AE" w14:textId="33B848DF" w:rsidR="009E0D09" w:rsidRPr="000F404F" w:rsidRDefault="009E0D09" w:rsidP="00880F9C">
                        <w:pPr>
                          <w:pStyle w:val="ListParagraph"/>
                          <w:numPr>
                            <w:ilvl w:val="0"/>
                            <w:numId w:val="8"/>
                          </w:numPr>
                          <w:spacing w:after="0" w:line="240" w:lineRule="auto"/>
                          <w:ind w:left="360"/>
                          <w:rPr>
                            <w:sz w:val="20"/>
                            <w:szCs w:val="20"/>
                          </w:rPr>
                        </w:pPr>
                        <w:r w:rsidRPr="000F404F">
                          <w:rPr>
                            <w:sz w:val="20"/>
                            <w:szCs w:val="20"/>
                          </w:rPr>
                          <w:t>Ranking activity 2 – Final top 10 list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32" type="#_x0000_t67" style="position:absolute;left:18542;top:7904;width:3175;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" adj="11957" fillcolor="#099" strokecolor="#099" strokeweight="1.5pt">
                  <v:path arrowok="t"/>
                </v:shape>
                <v:shape id="Arrow: Down 2" o:spid="_x0000_s1033" type="#_x0000_t67" style="position:absolute;left:18542;top:19698;width:3175;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" adj="11957" fillcolor="#099" strokecolor="#099" strokeweight="1.5pt">
                  <v:path arrowok="t"/>
                </v:shape>
                <v:shape id="Arrow: Down 2" o:spid="_x0000_s1034" type="#_x0000_t67" style="position:absolute;left:18542;top:31059;width:3175;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" adj="11957" fillcolor="#099" strokecolor="#099" strokeweight="1.5pt">
                  <v:path arrowok="t"/>
                </v:shape>
                <v:shape id="Arrow: Down 2" o:spid="_x0000_s1035" type="#_x0000_t67" style="position:absolute;left:18542;top:40564;width:3175;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" adj="11957" fillcolor="#099" strokecolor="#099" strokeweight="1.5pt">
                  <v:path arrowok="t"/>
                </v:shape>
                <w10:wrap type="topAndBottom"/>
              </v:group>
            </w:pict>
          </mc:Fallback>
        </mc:AlternateContent>
      </w:r>
      <w:r w:rsidR="009E0D09" w:rsidRPr="000F404F">
        <w:t xml:space="preserve">Figure </w:t>
      </w:r>
      <w:r w:rsidR="00B8255E">
        <w:fldChar w:fldCharType="begin"/>
      </w:r>
      <w:r w:rsidR="00B8255E">
        <w:instrText xml:space="preserve"> SEQ Figure \* ARABIC </w:instrText>
      </w:r>
      <w:r w:rsidR="00B8255E">
        <w:fldChar w:fldCharType="separate"/>
      </w:r>
      <w:r w:rsidR="009E0D09" w:rsidRPr="000F404F">
        <w:t>1</w:t>
      </w:r>
      <w:r w:rsidR="00B8255E">
        <w:fldChar w:fldCharType="end"/>
      </w:r>
      <w:r w:rsidR="009E0D09" w:rsidRPr="000F404F">
        <w:t>. Overview of prioritisation activities with the Policy Interest group</w:t>
      </w:r>
      <w:bookmarkEnd w:id="31"/>
    </w:p>
    <w:p w14:paraId="0F749D66" w14:textId="111DE0E4" w:rsidR="009E0D09" w:rsidRPr="000F404F" w:rsidRDefault="009E0D09" w:rsidP="00FB7348">
      <w:pPr>
        <w:jc w:val="center"/>
      </w:pPr>
    </w:p>
    <w:p w14:paraId="74D08042" w14:textId="635D4A85" w:rsidR="0073023F" w:rsidRPr="000F404F" w:rsidRDefault="0073023F" w:rsidP="001B2B5A">
      <w:pPr>
        <w:pStyle w:val="Heading4"/>
      </w:pPr>
      <w:bookmarkStart w:id="32" w:name="_Toc159590600"/>
      <w:r w:rsidRPr="000F404F">
        <w:t xml:space="preserve">Interim task: Individual </w:t>
      </w:r>
      <w:r w:rsidR="00163923" w:rsidRPr="000F404F">
        <w:t xml:space="preserve">rating and </w:t>
      </w:r>
      <w:r w:rsidRPr="000F404F">
        <w:t>prioritisation</w:t>
      </w:r>
      <w:bookmarkEnd w:id="32"/>
    </w:p>
    <w:p w14:paraId="7DD56021" w14:textId="2BAC675C" w:rsidR="0073023F" w:rsidRPr="000F404F" w:rsidRDefault="0073023F" w:rsidP="0073023F">
      <w:r w:rsidRPr="000F404F">
        <w:t xml:space="preserve">Members were </w:t>
      </w:r>
      <w:r w:rsidR="001B2B5A" w:rsidRPr="000F404F">
        <w:t xml:space="preserve">provided with a task sheet </w:t>
      </w:r>
      <w:r w:rsidR="00D2767A" w:rsidRPr="000F404F">
        <w:t>in which they were asked</w:t>
      </w:r>
      <w:r w:rsidR="001B2B5A" w:rsidRPr="000F404F">
        <w:t xml:space="preserve"> t</w:t>
      </w:r>
      <w:r w:rsidRPr="000F404F">
        <w:t xml:space="preserve">o </w:t>
      </w:r>
      <w:bookmarkStart w:id="33" w:name="_Hlk156556268"/>
      <w:r w:rsidRPr="000F404F">
        <w:t xml:space="preserve">review the </w:t>
      </w:r>
      <w:r w:rsidR="001B2B5A" w:rsidRPr="000F404F">
        <w:t>action areas table</w:t>
      </w:r>
      <w:r w:rsidRPr="000F404F">
        <w:t xml:space="preserve"> and rate each </w:t>
      </w:r>
      <w:r w:rsidR="001B2B5A" w:rsidRPr="000F404F">
        <w:t xml:space="preserve">action area </w:t>
      </w:r>
      <w:r w:rsidRPr="000F404F">
        <w:t xml:space="preserve">on a Likert scale of 0 – 10 </w:t>
      </w:r>
      <w:r w:rsidR="00315F76" w:rsidRPr="000F404F">
        <w:t xml:space="preserve">separately </w:t>
      </w:r>
      <w:r w:rsidRPr="000F404F">
        <w:t>in relation to:</w:t>
      </w:r>
      <w:r w:rsidR="001B2B5A" w:rsidRPr="000F404F">
        <w:t xml:space="preserve"> 1) </w:t>
      </w:r>
      <w:r w:rsidRPr="000F404F">
        <w:t xml:space="preserve">Importance of </w:t>
      </w:r>
      <w:r w:rsidR="00D2767A" w:rsidRPr="000F404F">
        <w:t xml:space="preserve">the </w:t>
      </w:r>
      <w:r w:rsidRPr="000F404F">
        <w:t>action</w:t>
      </w:r>
      <w:r w:rsidR="001B2B5A" w:rsidRPr="000F404F">
        <w:t xml:space="preserve">; 2) </w:t>
      </w:r>
      <w:r w:rsidRPr="000F404F">
        <w:t xml:space="preserve">Support for </w:t>
      </w:r>
      <w:r w:rsidR="00D2767A" w:rsidRPr="000F404F">
        <w:t xml:space="preserve">the </w:t>
      </w:r>
      <w:r w:rsidRPr="000F404F">
        <w:t>action</w:t>
      </w:r>
      <w:r w:rsidR="001B2B5A" w:rsidRPr="000F404F">
        <w:t xml:space="preserve">; and 3) </w:t>
      </w:r>
      <w:r w:rsidRPr="000F404F">
        <w:t xml:space="preserve">Ease of </w:t>
      </w:r>
      <w:r w:rsidR="001B2B5A" w:rsidRPr="000F404F">
        <w:t>i</w:t>
      </w:r>
      <w:r w:rsidRPr="000F404F">
        <w:t>mplementation</w:t>
      </w:r>
      <w:bookmarkEnd w:id="33"/>
      <w:r w:rsidR="001B2B5A" w:rsidRPr="000F404F">
        <w:t xml:space="preserve">. </w:t>
      </w:r>
      <w:r w:rsidRPr="000F404F">
        <w:t xml:space="preserve">An additional column was provided for members to provide any further notes, thoughts and justification for their ratings given. </w:t>
      </w:r>
      <w:r w:rsidR="00723659" w:rsidRPr="000F404F">
        <w:t>PI group members</w:t>
      </w:r>
      <w:r w:rsidRPr="000F404F">
        <w:t xml:space="preserve"> were then asked to </w:t>
      </w:r>
      <w:r w:rsidR="00315F76" w:rsidRPr="000F404F">
        <w:t xml:space="preserve">individually </w:t>
      </w:r>
      <w:r w:rsidRPr="000F404F">
        <w:t xml:space="preserve">select their </w:t>
      </w:r>
      <w:bookmarkStart w:id="34" w:name="_Hlk156556336"/>
      <w:r w:rsidR="001B2B5A" w:rsidRPr="000F404F">
        <w:t>top five</w:t>
      </w:r>
      <w:r w:rsidRPr="000F404F">
        <w:t xml:space="preserve"> priority </w:t>
      </w:r>
      <w:r w:rsidR="001B2B5A" w:rsidRPr="000F404F">
        <w:t xml:space="preserve">action </w:t>
      </w:r>
      <w:bookmarkEnd w:id="34"/>
      <w:r w:rsidR="00315F76" w:rsidRPr="000F404F">
        <w:t>areas (</w:t>
      </w:r>
      <w:r w:rsidR="00163923" w:rsidRPr="000F404F">
        <w:t>stage 1 of</w:t>
      </w:r>
      <w:r w:rsidR="004F76CF" w:rsidRPr="000F404F">
        <w:t xml:space="preserve"> the</w:t>
      </w:r>
      <w:r w:rsidR="00163923" w:rsidRPr="000F404F">
        <w:t xml:space="preserve"> NGT approach)</w:t>
      </w:r>
      <w:r w:rsidR="001B2B5A" w:rsidRPr="000F404F">
        <w:t xml:space="preserve">, and to note down </w:t>
      </w:r>
      <w:r w:rsidR="003E11D5" w:rsidRPr="000F404F">
        <w:t xml:space="preserve">the rationale for their choices and </w:t>
      </w:r>
      <w:r w:rsidR="001B2B5A" w:rsidRPr="000F404F">
        <w:t xml:space="preserve">which actors </w:t>
      </w:r>
      <w:r w:rsidRPr="000F404F">
        <w:t xml:space="preserve">would be </w:t>
      </w:r>
      <w:bookmarkStart w:id="35" w:name="_Hlk156556360"/>
      <w:r w:rsidRPr="000F404F">
        <w:t xml:space="preserve">responsible for </w:t>
      </w:r>
      <w:r w:rsidR="003E11D5" w:rsidRPr="000F404F">
        <w:t xml:space="preserve">the </w:t>
      </w:r>
      <w:r w:rsidRPr="000F404F">
        <w:t xml:space="preserve">implementation </w:t>
      </w:r>
      <w:bookmarkEnd w:id="35"/>
      <w:r w:rsidR="003E11D5" w:rsidRPr="000F404F">
        <w:t xml:space="preserve">of these action areas </w:t>
      </w:r>
      <w:r w:rsidRPr="000F404F">
        <w:t>(e.g. school, catering provider</w:t>
      </w:r>
      <w:r w:rsidR="00D2767A" w:rsidRPr="000F404F">
        <w:t>, government</w:t>
      </w:r>
      <w:r w:rsidRPr="000F404F">
        <w:t xml:space="preserve"> etc.). Members </w:t>
      </w:r>
      <w:r w:rsidR="009D25F1" w:rsidRPr="000F404F">
        <w:t>had</w:t>
      </w:r>
      <w:r w:rsidRPr="000F404F">
        <w:t xml:space="preserve"> three weeks to complete the task</w:t>
      </w:r>
      <w:r w:rsidR="001B2B5A" w:rsidRPr="000F404F">
        <w:t xml:space="preserve"> sheet.</w:t>
      </w:r>
      <w:r w:rsidR="00D2767A" w:rsidRPr="000F404F">
        <w:t xml:space="preserve"> </w:t>
      </w:r>
      <w:bookmarkStart w:id="36" w:name="_Hlk158104205"/>
      <w:r w:rsidR="00D2767A" w:rsidRPr="000F404F">
        <w:t>Youth members of the PI group were offered additional support with completing the task</w:t>
      </w:r>
      <w:r w:rsidR="009E0D09" w:rsidRPr="000F404F">
        <w:t xml:space="preserve"> over an online meeting prior to the second session if needed</w:t>
      </w:r>
      <w:bookmarkEnd w:id="36"/>
      <w:r w:rsidR="00DB047B" w:rsidRPr="000F404F">
        <w:t xml:space="preserve">, however </w:t>
      </w:r>
      <w:r w:rsidR="00F67AED">
        <w:t>they did not take</w:t>
      </w:r>
      <w:r w:rsidR="00DB047B" w:rsidRPr="000F404F">
        <w:t xml:space="preserve"> up this offer</w:t>
      </w:r>
      <w:r w:rsidR="00D2767A" w:rsidRPr="000F404F">
        <w:t>.</w:t>
      </w:r>
      <w:r w:rsidR="001B2B5A" w:rsidRPr="000F404F">
        <w:t xml:space="preserve"> The research team </w:t>
      </w:r>
      <w:r w:rsidR="00315F76" w:rsidRPr="000F404F">
        <w:t xml:space="preserve">collated </w:t>
      </w:r>
      <w:r w:rsidR="00F67AED">
        <w:t xml:space="preserve">the </w:t>
      </w:r>
      <w:r w:rsidR="00315F76" w:rsidRPr="000F404F">
        <w:t>data</w:t>
      </w:r>
      <w:r w:rsidR="001B2B5A" w:rsidRPr="000F404F">
        <w:t xml:space="preserve"> returned from members </w:t>
      </w:r>
      <w:r w:rsidRPr="000F404F">
        <w:t>prior to the second</w:t>
      </w:r>
      <w:r w:rsidR="00D2767A" w:rsidRPr="000F404F">
        <w:t xml:space="preserve"> online meeting</w:t>
      </w:r>
      <w:r w:rsidR="001B2B5A" w:rsidRPr="000F404F">
        <w:t>. The median and range</w:t>
      </w:r>
      <w:r w:rsidR="00E30668" w:rsidRPr="000F404F">
        <w:t xml:space="preserve"> of ratings</w:t>
      </w:r>
      <w:r w:rsidR="001B2B5A" w:rsidRPr="000F404F">
        <w:t xml:space="preserve"> for importance, support, and ease of implementation were presented in a table format and colour coded as red, </w:t>
      </w:r>
      <w:r w:rsidR="00315F76" w:rsidRPr="000F404F">
        <w:t>amber and</w:t>
      </w:r>
      <w:r w:rsidR="00163923" w:rsidRPr="000F404F">
        <w:t xml:space="preserve"> </w:t>
      </w:r>
      <w:r w:rsidR="001B2B5A" w:rsidRPr="000F404F">
        <w:t>green</w:t>
      </w:r>
      <w:r w:rsidR="00315F76" w:rsidRPr="000F404F">
        <w:t xml:space="preserve"> </w:t>
      </w:r>
      <w:r w:rsidR="001B2B5A" w:rsidRPr="000F404F">
        <w:t xml:space="preserve">to provide a visual summary. </w:t>
      </w:r>
      <w:r w:rsidR="00163923" w:rsidRPr="000F404F">
        <w:t xml:space="preserve">A list of </w:t>
      </w:r>
      <w:r w:rsidR="00E6556A" w:rsidRPr="000F404F">
        <w:t>all</w:t>
      </w:r>
      <w:r w:rsidR="009E0D09" w:rsidRPr="000F404F">
        <w:t xml:space="preserve"> </w:t>
      </w:r>
      <w:r w:rsidR="00E6556A" w:rsidRPr="000F404F">
        <w:t>action</w:t>
      </w:r>
      <w:r w:rsidR="001B2B5A" w:rsidRPr="000F404F">
        <w:t xml:space="preserve"> areas</w:t>
      </w:r>
      <w:r w:rsidR="00E30668" w:rsidRPr="000F404F">
        <w:t xml:space="preserve"> identified by individuals as their top 5 priority areas w</w:t>
      </w:r>
      <w:r w:rsidR="00315F76" w:rsidRPr="000F404F">
        <w:t>ere</w:t>
      </w:r>
      <w:r w:rsidR="00E30668" w:rsidRPr="000F404F">
        <w:t xml:space="preserve"> </w:t>
      </w:r>
      <w:r w:rsidR="009E0D09" w:rsidRPr="000F404F">
        <w:t>collated</w:t>
      </w:r>
      <w:r w:rsidR="00163923" w:rsidRPr="000F404F">
        <w:t>, representing</w:t>
      </w:r>
      <w:r w:rsidR="001B2B5A" w:rsidRPr="000F404F">
        <w:t xml:space="preserve"> a ‘shortlist’ of </w:t>
      </w:r>
      <w:r w:rsidR="00163923" w:rsidRPr="000F404F">
        <w:t xml:space="preserve">prioritised </w:t>
      </w:r>
      <w:r w:rsidR="001B2B5A" w:rsidRPr="000F404F">
        <w:t>action areas.</w:t>
      </w:r>
    </w:p>
    <w:p w14:paraId="7DD5D170" w14:textId="77777777" w:rsidR="0073023F" w:rsidRPr="000F404F" w:rsidRDefault="0073023F" w:rsidP="001B2B5A">
      <w:pPr>
        <w:pStyle w:val="Heading4"/>
      </w:pPr>
      <w:bookmarkStart w:id="37" w:name="_Ref157105735"/>
      <w:bookmarkStart w:id="38" w:name="_Toc159590601"/>
      <w:r w:rsidRPr="000F404F">
        <w:t xml:space="preserve">Policymaker group meeting 2: </w:t>
      </w:r>
      <w:r w:rsidR="00E30668" w:rsidRPr="000F404F">
        <w:t>working towards c</w:t>
      </w:r>
      <w:r w:rsidRPr="000F404F">
        <w:t>onsensus</w:t>
      </w:r>
      <w:r w:rsidR="00740896" w:rsidRPr="000F404F">
        <w:t xml:space="preserve"> on priority action areas</w:t>
      </w:r>
      <w:bookmarkEnd w:id="37"/>
      <w:bookmarkEnd w:id="38"/>
    </w:p>
    <w:p w14:paraId="0ED0B4D8" w14:textId="10060054" w:rsidR="0073023F" w:rsidRPr="000F404F" w:rsidRDefault="0073023F" w:rsidP="00FD5CB4">
      <w:r w:rsidRPr="000F404F">
        <w:t xml:space="preserve">Following a brief overview of the plans for the session, </w:t>
      </w:r>
      <w:r w:rsidR="001B2B5A" w:rsidRPr="000F404F">
        <w:t>a presentation summarising the results of the interim task was given</w:t>
      </w:r>
      <w:r w:rsidRPr="000F404F">
        <w:t xml:space="preserve">. </w:t>
      </w:r>
      <w:r w:rsidR="00163923" w:rsidRPr="000F404F">
        <w:t xml:space="preserve">The shortlisted priority action areas were then presented (stage 2 of </w:t>
      </w:r>
      <w:r w:rsidR="004F76CF" w:rsidRPr="000F404F">
        <w:t xml:space="preserve">the </w:t>
      </w:r>
      <w:r w:rsidR="00163923" w:rsidRPr="000F404F">
        <w:t xml:space="preserve">NGT </w:t>
      </w:r>
      <w:r w:rsidR="00FD5CB4" w:rsidRPr="000F404F">
        <w:t>approach</w:t>
      </w:r>
      <w:r w:rsidR="00163923" w:rsidRPr="000F404F">
        <w:t xml:space="preserve">). </w:t>
      </w:r>
      <w:r w:rsidRPr="000F404F">
        <w:t xml:space="preserve">This was </w:t>
      </w:r>
      <w:r w:rsidRPr="000F404F">
        <w:lastRenderedPageBreak/>
        <w:t xml:space="preserve">followed by a group discussion </w:t>
      </w:r>
      <w:r w:rsidR="004F76CF" w:rsidRPr="000F404F">
        <w:t>with members considering</w:t>
      </w:r>
      <w:r w:rsidRPr="000F404F">
        <w:t xml:space="preserve"> how the shortlisted actions might influence the different stakeholders and what this might mean for the existing national policy in terms of its content, implementation and monitoring processes</w:t>
      </w:r>
      <w:r w:rsidR="004F76CF" w:rsidRPr="000F404F">
        <w:t>. This open discussion was also an opportunity for group</w:t>
      </w:r>
      <w:r w:rsidRPr="000F404F">
        <w:t xml:space="preserve"> members to make a case for their </w:t>
      </w:r>
      <w:r w:rsidR="00315F76" w:rsidRPr="000F404F">
        <w:t>priorities and</w:t>
      </w:r>
      <w:r w:rsidRPr="000F404F">
        <w:t xml:space="preserve"> areas</w:t>
      </w:r>
      <w:r w:rsidR="004F76CF" w:rsidRPr="000F404F">
        <w:t xml:space="preserve"> that</w:t>
      </w:r>
      <w:r w:rsidRPr="000F404F">
        <w:t xml:space="preserve"> they felt were lacking support within the group</w:t>
      </w:r>
      <w:r w:rsidR="00FD5CB4" w:rsidRPr="000F404F">
        <w:t xml:space="preserve"> (stage 3 of</w:t>
      </w:r>
      <w:r w:rsidR="004F76CF" w:rsidRPr="000F404F">
        <w:t xml:space="preserve"> the</w:t>
      </w:r>
      <w:r w:rsidR="00FD5CB4" w:rsidRPr="000F404F">
        <w:t xml:space="preserve"> NGT approach)</w:t>
      </w:r>
      <w:r w:rsidRPr="000F404F">
        <w:t xml:space="preserve">. </w:t>
      </w:r>
      <w:r w:rsidR="00FD5CB4" w:rsidRPr="000F404F">
        <w:t xml:space="preserve">A set of ranking activities were then carried out (stage 4 of </w:t>
      </w:r>
      <w:r w:rsidR="004F76CF" w:rsidRPr="000F404F">
        <w:t xml:space="preserve">the </w:t>
      </w:r>
      <w:r w:rsidR="00FD5CB4" w:rsidRPr="000F404F">
        <w:t xml:space="preserve">NGT approach) </w:t>
      </w:r>
      <w:r w:rsidRPr="000F404F">
        <w:t>using the online tool Slido</w:t>
      </w:r>
      <w:r w:rsidR="00FD5CB4" w:rsidRPr="000F404F">
        <w:t xml:space="preserve">. Members were asked to individually </w:t>
      </w:r>
      <w:r w:rsidR="00210ADA" w:rsidRPr="000F404F">
        <w:t>choose and rank their top 10 of</w:t>
      </w:r>
      <w:r w:rsidR="00FD5CB4" w:rsidRPr="000F404F">
        <w:t xml:space="preserve"> the shortlisted action areas. </w:t>
      </w:r>
      <w:r w:rsidRPr="000F404F">
        <w:t>The</w:t>
      </w:r>
      <w:r w:rsidR="00210ADA" w:rsidRPr="000F404F">
        <w:t xml:space="preserve"> overall</w:t>
      </w:r>
      <w:r w:rsidRPr="000F404F">
        <w:t xml:space="preserve"> ‘top 10’ action</w:t>
      </w:r>
      <w:r w:rsidR="00FD5CB4" w:rsidRPr="000F404F">
        <w:t xml:space="preserve"> areas</w:t>
      </w:r>
      <w:r w:rsidRPr="000F404F">
        <w:t xml:space="preserve"> were then presented to the group</w:t>
      </w:r>
      <w:r w:rsidR="00FD5CB4" w:rsidRPr="000F404F">
        <w:t xml:space="preserve">. In addition, the researchers shared the findings from the ranking activity performed by the Youth Advisory Group (see section </w:t>
      </w:r>
      <w:r w:rsidR="00B8255E">
        <w:fldChar w:fldCharType="begin"/>
      </w:r>
      <w:r w:rsidR="00B8255E">
        <w:instrText xml:space="preserve"> REF _Ref157105933 \r </w:instrText>
      </w:r>
      <w:r w:rsidR="00B8255E">
        <w:fldChar w:fldCharType="separate"/>
      </w:r>
      <w:r w:rsidR="00811852">
        <w:t>5</w:t>
      </w:r>
      <w:r w:rsidR="00210ADA" w:rsidRPr="000F404F">
        <w:t>.2.4</w:t>
      </w:r>
      <w:r w:rsidR="00B8255E">
        <w:fldChar w:fldCharType="end"/>
      </w:r>
      <w:r w:rsidR="000F20F2" w:rsidRPr="000F404F">
        <w:t>). Further</w:t>
      </w:r>
      <w:r w:rsidR="00FD5CB4" w:rsidRPr="000F404F">
        <w:t xml:space="preserve"> time for discussion was allocated, </w:t>
      </w:r>
      <w:r w:rsidRPr="000F404F">
        <w:t xml:space="preserve">ending with a round robin </w:t>
      </w:r>
      <w:r w:rsidR="00210ADA" w:rsidRPr="000F404F">
        <w:t xml:space="preserve">invitation to speak </w:t>
      </w:r>
      <w:r w:rsidRPr="000F404F">
        <w:t xml:space="preserve">to ensure all group members had a chance to contribute. A second ranking </w:t>
      </w:r>
      <w:r w:rsidR="00FD5CB4" w:rsidRPr="000F404F">
        <w:t xml:space="preserve">activity </w:t>
      </w:r>
      <w:r w:rsidR="00AB6FDD" w:rsidRPr="000F404F">
        <w:t>was conducted after this discussion</w:t>
      </w:r>
      <w:r w:rsidRPr="000F404F">
        <w:t xml:space="preserve">, allowing members to reconsider any of their prioritised actions following the discussion. </w:t>
      </w:r>
      <w:r w:rsidR="00FD5CB4" w:rsidRPr="000F404F">
        <w:t xml:space="preserve">The final </w:t>
      </w:r>
      <w:r w:rsidR="00F67AED">
        <w:t xml:space="preserve">ranked </w:t>
      </w:r>
      <w:r w:rsidR="00FD5CB4" w:rsidRPr="000F404F">
        <w:t>‘Top 10’ list was presented back to the group. A</w:t>
      </w:r>
      <w:r w:rsidRPr="000F404F">
        <w:t xml:space="preserve"> short discussion </w:t>
      </w:r>
      <w:r w:rsidR="00FD5CB4" w:rsidRPr="000F404F">
        <w:t>followed focus</w:t>
      </w:r>
      <w:r w:rsidR="00F67AED">
        <w:t>sing</w:t>
      </w:r>
      <w:r w:rsidR="00FD5CB4" w:rsidRPr="000F404F">
        <w:t xml:space="preserve"> on </w:t>
      </w:r>
      <w:r w:rsidRPr="000F404F">
        <w:t xml:space="preserve">who would be responsible for implementing the actions </w:t>
      </w:r>
      <w:r w:rsidR="00FD5CB4" w:rsidRPr="000F404F">
        <w:t xml:space="preserve">(e.g. government, </w:t>
      </w:r>
      <w:r w:rsidR="00C34B76">
        <w:rPr>
          <w:rFonts w:cstheme="minorHAnsi"/>
        </w:rPr>
        <w:t>L</w:t>
      </w:r>
      <w:r w:rsidR="00C34B76" w:rsidRPr="000F404F">
        <w:rPr>
          <w:rFonts w:cstheme="minorHAnsi"/>
        </w:rPr>
        <w:t xml:space="preserve">ocal </w:t>
      </w:r>
      <w:r w:rsidR="00C34B76">
        <w:rPr>
          <w:rFonts w:cstheme="minorHAnsi"/>
        </w:rPr>
        <w:t>A</w:t>
      </w:r>
      <w:r w:rsidR="00C34B76" w:rsidRPr="000F404F">
        <w:rPr>
          <w:rFonts w:cstheme="minorHAnsi"/>
        </w:rPr>
        <w:t>uthorities</w:t>
      </w:r>
      <w:r w:rsidR="00FD5CB4" w:rsidRPr="000F404F">
        <w:t xml:space="preserve">, school leaders) </w:t>
      </w:r>
      <w:r w:rsidRPr="000F404F">
        <w:t xml:space="preserve">and possible levers and obstacles. The meeting </w:t>
      </w:r>
      <w:r w:rsidR="00FD5CB4" w:rsidRPr="000F404F">
        <w:t>closed with short</w:t>
      </w:r>
      <w:r w:rsidRPr="000F404F">
        <w:t xml:space="preserve"> summary of the next steps for the study. </w:t>
      </w:r>
    </w:p>
    <w:p w14:paraId="77B67F62" w14:textId="77777777" w:rsidR="0073023F" w:rsidRPr="000F404F" w:rsidRDefault="00FD5CB4" w:rsidP="00FD5CB4">
      <w:pPr>
        <w:pStyle w:val="Heading3"/>
      </w:pPr>
      <w:bookmarkStart w:id="39" w:name="_Ref157120305"/>
      <w:bookmarkStart w:id="40" w:name="_Toc159590602"/>
      <w:r w:rsidRPr="000F404F">
        <w:t>Data</w:t>
      </w:r>
      <w:r w:rsidR="0073023F" w:rsidRPr="000F404F">
        <w:t xml:space="preserve"> analysis</w:t>
      </w:r>
      <w:bookmarkEnd w:id="39"/>
      <w:bookmarkEnd w:id="40"/>
    </w:p>
    <w:p w14:paraId="0960F01C" w14:textId="7E4061B3" w:rsidR="001B643D" w:rsidRPr="000F404F" w:rsidRDefault="001926D9">
      <w:r w:rsidRPr="000F404F">
        <w:t xml:space="preserve">In addition to the </w:t>
      </w:r>
      <w:r w:rsidR="000D623B" w:rsidRPr="000F404F">
        <w:t>rating and ranking</w:t>
      </w:r>
      <w:r w:rsidRPr="000F404F">
        <w:t xml:space="preserve"> outputs generated </w:t>
      </w:r>
      <w:r w:rsidR="000D623B" w:rsidRPr="000F404F">
        <w:t>in the PI group process</w:t>
      </w:r>
      <w:r w:rsidRPr="000F404F">
        <w:t xml:space="preserve">, we also </w:t>
      </w:r>
      <w:r w:rsidR="000D623B" w:rsidRPr="000F404F">
        <w:t>undertook</w:t>
      </w:r>
      <w:r w:rsidRPr="000F404F">
        <w:t xml:space="preserve"> qualitative data analysis</w:t>
      </w:r>
      <w:r w:rsidR="006B7EAA" w:rsidRPr="000F404F">
        <w:t xml:space="preserve"> of the transcripts from both meetings, which were</w:t>
      </w:r>
      <w:r w:rsidR="00FD5CB4" w:rsidRPr="000F404F">
        <w:t xml:space="preserve"> digitally recorded</w:t>
      </w:r>
      <w:r w:rsidR="006B7EAA" w:rsidRPr="000F404F">
        <w:t xml:space="preserve"> and</w:t>
      </w:r>
      <w:r w:rsidR="00FD5CB4" w:rsidRPr="000F404F">
        <w:t xml:space="preserve"> </w:t>
      </w:r>
      <w:r w:rsidR="00811852">
        <w:t xml:space="preserve">subsequently </w:t>
      </w:r>
      <w:r w:rsidR="00FD5CB4" w:rsidRPr="000F404F">
        <w:t xml:space="preserve">transcribed verbatim by an external transcription </w:t>
      </w:r>
      <w:r w:rsidR="006B7EAA" w:rsidRPr="000F404F">
        <w:t>service</w:t>
      </w:r>
      <w:r w:rsidR="00197C04" w:rsidRPr="000F404F">
        <w:t xml:space="preserve">, and the written notes made by participants in the interim </w:t>
      </w:r>
      <w:r w:rsidR="00E6556A" w:rsidRPr="000F404F">
        <w:t>tasks.</w:t>
      </w:r>
      <w:r w:rsidR="004C7EF7" w:rsidRPr="000F404F">
        <w:t xml:space="preserve"> </w:t>
      </w:r>
      <w:r w:rsidR="00E6556A" w:rsidRPr="000F404F">
        <w:t>NVivo</w:t>
      </w:r>
      <w:r w:rsidRPr="000F404F">
        <w:t xml:space="preserve"> v12</w:t>
      </w:r>
      <w:r w:rsidR="00197C04" w:rsidRPr="000F404F">
        <w:t xml:space="preserve"> was used for the analysis</w:t>
      </w:r>
      <w:r w:rsidRPr="000F404F">
        <w:t xml:space="preserve">. A two-stage approach was undertaken for qualitative analysis: 1) </w:t>
      </w:r>
      <w:r w:rsidR="0073023F" w:rsidRPr="000F404F">
        <w:t xml:space="preserve">deductive thematic analysis was conducted by one research member (AD) to code the </w:t>
      </w:r>
      <w:r w:rsidRPr="000F404F">
        <w:t xml:space="preserve">data </w:t>
      </w:r>
      <w:r w:rsidR="00197C04" w:rsidRPr="000F404F">
        <w:t>relating to</w:t>
      </w:r>
      <w:r w:rsidRPr="000F404F">
        <w:t xml:space="preserve"> the </w:t>
      </w:r>
      <w:r w:rsidR="0073023F" w:rsidRPr="000F404F">
        <w:t>action areas derived from the stakeholder workshops</w:t>
      </w:r>
      <w:r w:rsidRPr="000F404F">
        <w:t>; 2) inductive thematic analysis was conducted by two researchers (</w:t>
      </w:r>
      <w:r w:rsidR="0073023F" w:rsidRPr="000F404F">
        <w:t>MM and MP</w:t>
      </w:r>
      <w:r w:rsidRPr="000F404F">
        <w:t>)</w:t>
      </w:r>
      <w:r w:rsidR="002F30F9" w:rsidRPr="000F404F">
        <w:t xml:space="preserve"> </w:t>
      </w:r>
      <w:r w:rsidRPr="000F404F">
        <w:t>to identify any</w:t>
      </w:r>
      <w:r w:rsidR="00197C04" w:rsidRPr="000F404F">
        <w:t xml:space="preserve"> additional</w:t>
      </w:r>
      <w:r w:rsidRPr="000F404F">
        <w:t xml:space="preserve"> themes arising </w:t>
      </w:r>
      <w:r w:rsidR="00197C04" w:rsidRPr="000F404F">
        <w:t>from the data</w:t>
      </w:r>
      <w:r w:rsidRPr="000F404F">
        <w:t xml:space="preserve">. </w:t>
      </w:r>
      <w:r w:rsidR="0073023F" w:rsidRPr="000F404F">
        <w:t xml:space="preserve">Throughout the coding process the research team met to discuss the themes and data emerging from analysis. A matrix containing all </w:t>
      </w:r>
      <w:r w:rsidRPr="000F404F">
        <w:t xml:space="preserve">deductively </w:t>
      </w:r>
      <w:r w:rsidR="0073023F" w:rsidRPr="000F404F">
        <w:t xml:space="preserve">coded data </w:t>
      </w:r>
      <w:r w:rsidRPr="000F404F">
        <w:t xml:space="preserve">within the </w:t>
      </w:r>
      <w:r w:rsidR="0073023F" w:rsidRPr="000F404F">
        <w:t xml:space="preserve">action area codes was produced and a descriptive summary for each code was produced. </w:t>
      </w:r>
      <w:r w:rsidRPr="000F404F">
        <w:t>A summary of the inductive thematic analysis was also produced.</w:t>
      </w:r>
      <w:r w:rsidR="00177BCF" w:rsidRPr="000F404F">
        <w:t xml:space="preserve"> These were combined into a single narrative summary.</w:t>
      </w:r>
    </w:p>
    <w:p w14:paraId="4F69C057" w14:textId="77777777" w:rsidR="001926D9" w:rsidRPr="000F404F" w:rsidRDefault="001926D9" w:rsidP="001926D9">
      <w:pPr>
        <w:pStyle w:val="Heading1"/>
      </w:pPr>
      <w:bookmarkStart w:id="41" w:name="_Toc159590603"/>
      <w:r w:rsidRPr="000F404F">
        <w:t>Results</w:t>
      </w:r>
      <w:bookmarkEnd w:id="41"/>
    </w:p>
    <w:p w14:paraId="2704A4A5" w14:textId="77777777" w:rsidR="001926D9" w:rsidRPr="000F404F" w:rsidRDefault="001926D9" w:rsidP="001926D9">
      <w:pPr>
        <w:pStyle w:val="Heading2"/>
      </w:pPr>
      <w:bookmarkStart w:id="42" w:name="_Toc159590604"/>
      <w:r w:rsidRPr="000F404F">
        <w:t>Stakeholder workshops</w:t>
      </w:r>
      <w:bookmarkEnd w:id="42"/>
    </w:p>
    <w:p w14:paraId="782D1C03" w14:textId="77777777" w:rsidR="00357B80" w:rsidRPr="000F404F" w:rsidRDefault="00357B80" w:rsidP="00357B80">
      <w:r w:rsidRPr="000F404F">
        <w:t>We held 13 workshops between June and September 2023 (</w:t>
      </w:r>
      <w:r w:rsidR="00E6556A" w:rsidRPr="000F404F">
        <w:fldChar w:fldCharType="begin"/>
      </w:r>
      <w:r w:rsidRPr="000F404F">
        <w:instrText xml:space="preserve"> REF _Ref157086116 \h </w:instrText>
      </w:r>
      <w:r w:rsidR="00E6556A" w:rsidRPr="000F404F">
        <w:fldChar w:fldCharType="separate"/>
      </w:r>
      <w:r w:rsidRPr="000F404F">
        <w:t>Table 3</w:t>
      </w:r>
      <w:r w:rsidR="00E6556A" w:rsidRPr="000F404F">
        <w:fldChar w:fldCharType="end"/>
      </w:r>
      <w:r w:rsidRPr="000F404F">
        <w:t>).</w:t>
      </w:r>
    </w:p>
    <w:p w14:paraId="7598A9A1" w14:textId="77777777" w:rsidR="00357B80" w:rsidRPr="000F404F" w:rsidRDefault="00BD625A" w:rsidP="00BD625A">
      <w:pPr>
        <w:pStyle w:val="Caption"/>
      </w:pPr>
      <w:bookmarkStart w:id="43" w:name="_Toc164069054"/>
      <w:r w:rsidRPr="000F404F">
        <w:t xml:space="preserve">Table </w:t>
      </w:r>
      <w:r w:rsidR="00B8255E">
        <w:fldChar w:fldCharType="begin"/>
      </w:r>
      <w:r w:rsidR="00B8255E">
        <w:instrText xml:space="preserve"> SEQ Table \* ARABIC </w:instrText>
      </w:r>
      <w:r w:rsidR="00B8255E">
        <w:fldChar w:fldCharType="separate"/>
      </w:r>
      <w:r w:rsidRPr="000F404F">
        <w:t>3</w:t>
      </w:r>
      <w:r w:rsidR="00B8255E">
        <w:fldChar w:fldCharType="end"/>
      </w:r>
      <w:r w:rsidRPr="000F404F">
        <w:t>. Stakeholder group workshop details</w:t>
      </w:r>
      <w:bookmarkEnd w:id="43"/>
    </w:p>
    <w:tbl>
      <w:tblPr>
        <w:tblStyle w:val="TableGrid"/>
        <w:tblW w:w="10586" w:type="dxa"/>
        <w:tblLook w:val="04A0" w:firstRow="1" w:lastRow="0" w:firstColumn="1" w:lastColumn="0" w:noHBand="0" w:noVBand="1"/>
      </w:tblPr>
      <w:tblGrid>
        <w:gridCol w:w="5155"/>
        <w:gridCol w:w="2992"/>
        <w:gridCol w:w="2439"/>
      </w:tblGrid>
      <w:tr w:rsidR="00990882" w:rsidRPr="00440F03" w14:paraId="62D875E2" w14:textId="592FE7DF" w:rsidTr="009A22EF">
        <w:trPr>
          <w:trHeight w:val="556"/>
        </w:trPr>
        <w:tc>
          <w:tcPr>
            <w:tcW w:w="5155" w:type="dxa"/>
            <w:tcBorders>
              <w:top w:val="single" w:sz="4" w:space="0" w:color="auto"/>
              <w:left w:val="nil"/>
              <w:bottom w:val="single" w:sz="4" w:space="0" w:color="auto"/>
              <w:right w:val="nil"/>
            </w:tcBorders>
            <w:shd w:val="clear" w:color="auto" w:fill="D9D9D9" w:themeFill="background1" w:themeFillShade="D9"/>
            <w:hideMark/>
          </w:tcPr>
          <w:p w14:paraId="7CB08024" w14:textId="77777777" w:rsidR="00CA6679" w:rsidRPr="00440F03" w:rsidRDefault="00CA6679" w:rsidP="005D526D">
            <w:pPr>
              <w:rPr>
                <w:b/>
                <w:bCs/>
                <w:sz w:val="20"/>
                <w:szCs w:val="20"/>
              </w:rPr>
            </w:pPr>
            <w:r w:rsidRPr="00440F03">
              <w:rPr>
                <w:b/>
                <w:bCs/>
                <w:sz w:val="20"/>
                <w:szCs w:val="20"/>
              </w:rPr>
              <w:t>Stakeholder group</w:t>
            </w:r>
          </w:p>
        </w:tc>
        <w:tc>
          <w:tcPr>
            <w:tcW w:w="2992" w:type="dxa"/>
            <w:tcBorders>
              <w:top w:val="single" w:sz="4" w:space="0" w:color="auto"/>
              <w:left w:val="nil"/>
              <w:bottom w:val="single" w:sz="4" w:space="0" w:color="auto"/>
              <w:right w:val="nil"/>
            </w:tcBorders>
            <w:shd w:val="clear" w:color="auto" w:fill="D9D9D9" w:themeFill="background1" w:themeFillShade="D9"/>
            <w:hideMark/>
          </w:tcPr>
          <w:p w14:paraId="1A30F29F" w14:textId="77777777" w:rsidR="00CA6679" w:rsidRPr="00440F03" w:rsidRDefault="00CA6679" w:rsidP="005D526D">
            <w:pPr>
              <w:rPr>
                <w:b/>
                <w:bCs/>
                <w:sz w:val="20"/>
                <w:szCs w:val="20"/>
              </w:rPr>
            </w:pPr>
            <w:r w:rsidRPr="00440F03">
              <w:rPr>
                <w:b/>
                <w:bCs/>
                <w:sz w:val="20"/>
                <w:szCs w:val="20"/>
              </w:rPr>
              <w:t>Number of sessions and type</w:t>
            </w:r>
          </w:p>
        </w:tc>
        <w:tc>
          <w:tcPr>
            <w:tcW w:w="2439" w:type="dxa"/>
            <w:tcBorders>
              <w:top w:val="single" w:sz="4" w:space="0" w:color="auto"/>
              <w:left w:val="nil"/>
              <w:bottom w:val="single" w:sz="4" w:space="0" w:color="auto"/>
              <w:right w:val="nil"/>
            </w:tcBorders>
            <w:shd w:val="clear" w:color="auto" w:fill="D9D9D9" w:themeFill="background1" w:themeFillShade="D9"/>
          </w:tcPr>
          <w:p w14:paraId="1DDF28E3" w14:textId="3AE82D37" w:rsidR="00CA6679" w:rsidRPr="00440F03" w:rsidRDefault="00CA6679" w:rsidP="005D526D">
            <w:pPr>
              <w:rPr>
                <w:b/>
                <w:bCs/>
                <w:sz w:val="20"/>
                <w:szCs w:val="20"/>
              </w:rPr>
            </w:pPr>
            <w:r w:rsidRPr="00440F03">
              <w:rPr>
                <w:b/>
                <w:bCs/>
                <w:sz w:val="20"/>
                <w:szCs w:val="20"/>
              </w:rPr>
              <w:t>Number of participants</w:t>
            </w:r>
          </w:p>
        </w:tc>
      </w:tr>
      <w:tr w:rsidR="00990882" w:rsidRPr="00440F03" w14:paraId="5AA1865D" w14:textId="15303BE6" w:rsidTr="009A22EF">
        <w:trPr>
          <w:trHeight w:val="278"/>
        </w:trPr>
        <w:tc>
          <w:tcPr>
            <w:tcW w:w="5155" w:type="dxa"/>
            <w:tcBorders>
              <w:top w:val="single" w:sz="4" w:space="0" w:color="auto"/>
              <w:left w:val="nil"/>
              <w:bottom w:val="single" w:sz="4" w:space="0" w:color="auto"/>
              <w:right w:val="nil"/>
            </w:tcBorders>
            <w:hideMark/>
          </w:tcPr>
          <w:p w14:paraId="252F3AD1" w14:textId="77777777" w:rsidR="00CA6679" w:rsidRPr="00440F03" w:rsidRDefault="00CA6679" w:rsidP="005D526D">
            <w:pPr>
              <w:rPr>
                <w:sz w:val="20"/>
                <w:szCs w:val="20"/>
              </w:rPr>
            </w:pPr>
            <w:r w:rsidRPr="00440F03">
              <w:rPr>
                <w:sz w:val="20"/>
                <w:szCs w:val="20"/>
              </w:rPr>
              <w:t>Secondary school pupils</w:t>
            </w:r>
          </w:p>
        </w:tc>
        <w:tc>
          <w:tcPr>
            <w:tcW w:w="2992" w:type="dxa"/>
            <w:tcBorders>
              <w:top w:val="single" w:sz="4" w:space="0" w:color="auto"/>
              <w:left w:val="nil"/>
              <w:bottom w:val="single" w:sz="4" w:space="0" w:color="auto"/>
              <w:right w:val="nil"/>
            </w:tcBorders>
            <w:hideMark/>
          </w:tcPr>
          <w:p w14:paraId="1FF023FE" w14:textId="77777777" w:rsidR="00CA6679" w:rsidRPr="00440F03" w:rsidRDefault="00CA6679" w:rsidP="005D526D">
            <w:pPr>
              <w:rPr>
                <w:sz w:val="20"/>
                <w:szCs w:val="20"/>
              </w:rPr>
            </w:pPr>
            <w:r w:rsidRPr="00440F03">
              <w:rPr>
                <w:sz w:val="20"/>
                <w:szCs w:val="20"/>
              </w:rPr>
              <w:t>3 x in-person</w:t>
            </w:r>
          </w:p>
        </w:tc>
        <w:tc>
          <w:tcPr>
            <w:tcW w:w="2439" w:type="dxa"/>
            <w:tcBorders>
              <w:top w:val="single" w:sz="4" w:space="0" w:color="auto"/>
              <w:left w:val="nil"/>
              <w:bottom w:val="single" w:sz="4" w:space="0" w:color="auto"/>
              <w:right w:val="nil"/>
            </w:tcBorders>
          </w:tcPr>
          <w:p w14:paraId="76769934" w14:textId="3384C665" w:rsidR="00CA6679" w:rsidRPr="00440F03" w:rsidRDefault="00CA6679" w:rsidP="005D526D">
            <w:pPr>
              <w:rPr>
                <w:sz w:val="20"/>
                <w:szCs w:val="20"/>
              </w:rPr>
            </w:pPr>
            <w:r w:rsidRPr="00440F03">
              <w:rPr>
                <w:sz w:val="20"/>
                <w:szCs w:val="20"/>
              </w:rPr>
              <w:t>45</w:t>
            </w:r>
          </w:p>
        </w:tc>
      </w:tr>
      <w:tr w:rsidR="00990882" w:rsidRPr="00440F03" w14:paraId="6EAF30C7" w14:textId="3EE05800" w:rsidTr="009A22EF">
        <w:trPr>
          <w:trHeight w:val="267"/>
        </w:trPr>
        <w:tc>
          <w:tcPr>
            <w:tcW w:w="5155" w:type="dxa"/>
            <w:tcBorders>
              <w:top w:val="single" w:sz="4" w:space="0" w:color="auto"/>
              <w:left w:val="nil"/>
              <w:bottom w:val="single" w:sz="4" w:space="0" w:color="auto"/>
              <w:right w:val="nil"/>
            </w:tcBorders>
            <w:hideMark/>
          </w:tcPr>
          <w:p w14:paraId="01AC7561" w14:textId="77777777" w:rsidR="00CA6679" w:rsidRPr="00440F03" w:rsidRDefault="00CA6679" w:rsidP="005D526D">
            <w:pPr>
              <w:rPr>
                <w:sz w:val="20"/>
                <w:szCs w:val="20"/>
              </w:rPr>
            </w:pPr>
            <w:r w:rsidRPr="00440F03">
              <w:rPr>
                <w:sz w:val="20"/>
                <w:szCs w:val="20"/>
              </w:rPr>
              <w:t>Parents/carers</w:t>
            </w:r>
          </w:p>
        </w:tc>
        <w:tc>
          <w:tcPr>
            <w:tcW w:w="2992" w:type="dxa"/>
            <w:tcBorders>
              <w:top w:val="single" w:sz="4" w:space="0" w:color="auto"/>
              <w:left w:val="nil"/>
              <w:bottom w:val="single" w:sz="4" w:space="0" w:color="auto"/>
              <w:right w:val="nil"/>
            </w:tcBorders>
            <w:hideMark/>
          </w:tcPr>
          <w:p w14:paraId="501FCAAD" w14:textId="77777777" w:rsidR="00CA6679" w:rsidRPr="00440F03" w:rsidRDefault="00CA6679" w:rsidP="005D526D">
            <w:pPr>
              <w:rPr>
                <w:sz w:val="20"/>
                <w:szCs w:val="20"/>
              </w:rPr>
            </w:pPr>
            <w:r w:rsidRPr="00440F03">
              <w:rPr>
                <w:sz w:val="20"/>
                <w:szCs w:val="20"/>
              </w:rPr>
              <w:t>2 x in-person, 1 x online</w:t>
            </w:r>
          </w:p>
        </w:tc>
        <w:tc>
          <w:tcPr>
            <w:tcW w:w="2439" w:type="dxa"/>
            <w:tcBorders>
              <w:top w:val="single" w:sz="4" w:space="0" w:color="auto"/>
              <w:left w:val="nil"/>
              <w:bottom w:val="single" w:sz="4" w:space="0" w:color="auto"/>
              <w:right w:val="nil"/>
            </w:tcBorders>
          </w:tcPr>
          <w:p w14:paraId="3F9CD86F" w14:textId="65629C0B" w:rsidR="00CA6679" w:rsidRPr="00440F03" w:rsidRDefault="00CA6679" w:rsidP="005D526D">
            <w:pPr>
              <w:rPr>
                <w:sz w:val="20"/>
                <w:szCs w:val="20"/>
              </w:rPr>
            </w:pPr>
            <w:r w:rsidRPr="00440F03">
              <w:rPr>
                <w:sz w:val="20"/>
                <w:szCs w:val="20"/>
              </w:rPr>
              <w:t>33</w:t>
            </w:r>
          </w:p>
        </w:tc>
      </w:tr>
      <w:tr w:rsidR="00990882" w:rsidRPr="00440F03" w14:paraId="4318393E" w14:textId="7F27EB65" w:rsidTr="009A22EF">
        <w:trPr>
          <w:trHeight w:val="278"/>
        </w:trPr>
        <w:tc>
          <w:tcPr>
            <w:tcW w:w="5155" w:type="dxa"/>
            <w:tcBorders>
              <w:top w:val="single" w:sz="4" w:space="0" w:color="auto"/>
              <w:left w:val="nil"/>
              <w:bottom w:val="single" w:sz="4" w:space="0" w:color="auto"/>
              <w:right w:val="nil"/>
            </w:tcBorders>
            <w:hideMark/>
          </w:tcPr>
          <w:p w14:paraId="51EF42A5" w14:textId="23143A1E" w:rsidR="00CA6679" w:rsidRPr="00440F03" w:rsidRDefault="00CA6679" w:rsidP="005D526D">
            <w:pPr>
              <w:rPr>
                <w:sz w:val="20"/>
                <w:szCs w:val="20"/>
              </w:rPr>
            </w:pPr>
            <w:r w:rsidRPr="00440F03">
              <w:rPr>
                <w:sz w:val="20"/>
                <w:szCs w:val="20"/>
              </w:rPr>
              <w:t>School senior leaders/</w:t>
            </w:r>
            <w:r w:rsidR="00114071">
              <w:rPr>
                <w:sz w:val="20"/>
                <w:szCs w:val="20"/>
              </w:rPr>
              <w:t>teachers</w:t>
            </w:r>
          </w:p>
        </w:tc>
        <w:tc>
          <w:tcPr>
            <w:tcW w:w="2992" w:type="dxa"/>
            <w:tcBorders>
              <w:top w:val="single" w:sz="4" w:space="0" w:color="auto"/>
              <w:left w:val="nil"/>
              <w:bottom w:val="single" w:sz="4" w:space="0" w:color="auto"/>
              <w:right w:val="nil"/>
            </w:tcBorders>
            <w:hideMark/>
          </w:tcPr>
          <w:p w14:paraId="62DC939F" w14:textId="77777777" w:rsidR="00CA6679" w:rsidRPr="00440F03" w:rsidRDefault="00CA6679" w:rsidP="005D526D">
            <w:pPr>
              <w:rPr>
                <w:sz w:val="20"/>
                <w:szCs w:val="20"/>
              </w:rPr>
            </w:pPr>
            <w:r w:rsidRPr="00440F03">
              <w:rPr>
                <w:sz w:val="20"/>
                <w:szCs w:val="20"/>
              </w:rPr>
              <w:t>1 x online</w:t>
            </w:r>
          </w:p>
        </w:tc>
        <w:tc>
          <w:tcPr>
            <w:tcW w:w="2439" w:type="dxa"/>
            <w:tcBorders>
              <w:top w:val="single" w:sz="4" w:space="0" w:color="auto"/>
              <w:left w:val="nil"/>
              <w:bottom w:val="single" w:sz="4" w:space="0" w:color="auto"/>
              <w:right w:val="nil"/>
            </w:tcBorders>
          </w:tcPr>
          <w:p w14:paraId="397E7010" w14:textId="5422A5A8" w:rsidR="00CA6679" w:rsidRPr="00440F03" w:rsidRDefault="00CA6679" w:rsidP="005D526D">
            <w:pPr>
              <w:rPr>
                <w:sz w:val="20"/>
                <w:szCs w:val="20"/>
              </w:rPr>
            </w:pPr>
            <w:r w:rsidRPr="00440F03">
              <w:rPr>
                <w:sz w:val="20"/>
                <w:szCs w:val="20"/>
              </w:rPr>
              <w:t>13</w:t>
            </w:r>
          </w:p>
        </w:tc>
      </w:tr>
      <w:tr w:rsidR="00990882" w:rsidRPr="00440F03" w14:paraId="757125C2" w14:textId="429DDEB8" w:rsidTr="009A22EF">
        <w:trPr>
          <w:trHeight w:val="196"/>
        </w:trPr>
        <w:tc>
          <w:tcPr>
            <w:tcW w:w="5155" w:type="dxa"/>
            <w:tcBorders>
              <w:top w:val="single" w:sz="4" w:space="0" w:color="auto"/>
              <w:left w:val="nil"/>
              <w:bottom w:val="single" w:sz="4" w:space="0" w:color="auto"/>
              <w:right w:val="nil"/>
            </w:tcBorders>
            <w:hideMark/>
          </w:tcPr>
          <w:p w14:paraId="1358CA61" w14:textId="5EB5D221" w:rsidR="00CA6679" w:rsidRPr="00440F03" w:rsidRDefault="00CA6679" w:rsidP="005D526D">
            <w:pPr>
              <w:rPr>
                <w:sz w:val="20"/>
                <w:szCs w:val="20"/>
              </w:rPr>
            </w:pPr>
            <w:r w:rsidRPr="00440F03">
              <w:rPr>
                <w:sz w:val="20"/>
                <w:szCs w:val="20"/>
              </w:rPr>
              <w:t xml:space="preserve">School </w:t>
            </w:r>
            <w:r w:rsidR="009A22EF" w:rsidRPr="00440F03">
              <w:rPr>
                <w:sz w:val="20"/>
                <w:szCs w:val="20"/>
              </w:rPr>
              <w:t>caterers</w:t>
            </w:r>
          </w:p>
        </w:tc>
        <w:tc>
          <w:tcPr>
            <w:tcW w:w="2992" w:type="dxa"/>
            <w:tcBorders>
              <w:top w:val="single" w:sz="4" w:space="0" w:color="auto"/>
              <w:left w:val="nil"/>
              <w:bottom w:val="single" w:sz="4" w:space="0" w:color="auto"/>
              <w:right w:val="nil"/>
            </w:tcBorders>
            <w:hideMark/>
          </w:tcPr>
          <w:p w14:paraId="5058B052" w14:textId="77777777" w:rsidR="00CA6679" w:rsidRPr="00440F03" w:rsidRDefault="00CA6679" w:rsidP="005D526D">
            <w:pPr>
              <w:rPr>
                <w:sz w:val="20"/>
                <w:szCs w:val="20"/>
              </w:rPr>
            </w:pPr>
            <w:r w:rsidRPr="00440F03">
              <w:rPr>
                <w:sz w:val="20"/>
                <w:szCs w:val="20"/>
              </w:rPr>
              <w:t>2 x online</w:t>
            </w:r>
          </w:p>
        </w:tc>
        <w:tc>
          <w:tcPr>
            <w:tcW w:w="2439" w:type="dxa"/>
            <w:tcBorders>
              <w:top w:val="single" w:sz="4" w:space="0" w:color="auto"/>
              <w:left w:val="nil"/>
              <w:bottom w:val="single" w:sz="4" w:space="0" w:color="auto"/>
              <w:right w:val="nil"/>
            </w:tcBorders>
          </w:tcPr>
          <w:p w14:paraId="3D760891" w14:textId="42CCE0E3" w:rsidR="00CA6679" w:rsidRPr="00440F03" w:rsidRDefault="00CA6679" w:rsidP="005D526D">
            <w:pPr>
              <w:rPr>
                <w:sz w:val="20"/>
                <w:szCs w:val="20"/>
              </w:rPr>
            </w:pPr>
            <w:r w:rsidRPr="00440F03">
              <w:rPr>
                <w:sz w:val="20"/>
                <w:szCs w:val="20"/>
              </w:rPr>
              <w:t>25</w:t>
            </w:r>
          </w:p>
        </w:tc>
      </w:tr>
      <w:tr w:rsidR="00990882" w:rsidRPr="00440F03" w14:paraId="508F36D0" w14:textId="743386B4" w:rsidTr="009A22EF">
        <w:trPr>
          <w:trHeight w:val="273"/>
        </w:trPr>
        <w:tc>
          <w:tcPr>
            <w:tcW w:w="5155" w:type="dxa"/>
            <w:tcBorders>
              <w:top w:val="single" w:sz="4" w:space="0" w:color="auto"/>
              <w:left w:val="nil"/>
              <w:bottom w:val="single" w:sz="4" w:space="0" w:color="auto"/>
              <w:right w:val="nil"/>
            </w:tcBorders>
            <w:hideMark/>
          </w:tcPr>
          <w:p w14:paraId="10C279DE" w14:textId="060D0C9F" w:rsidR="00CA6679" w:rsidRPr="00440F03" w:rsidRDefault="00CA6679" w:rsidP="005D526D">
            <w:pPr>
              <w:rPr>
                <w:sz w:val="20"/>
                <w:szCs w:val="20"/>
              </w:rPr>
            </w:pPr>
            <w:r w:rsidRPr="00440F03">
              <w:rPr>
                <w:sz w:val="20"/>
                <w:szCs w:val="20"/>
              </w:rPr>
              <w:t>LA</w:t>
            </w:r>
            <w:r w:rsidR="00114071">
              <w:rPr>
                <w:sz w:val="20"/>
                <w:szCs w:val="20"/>
              </w:rPr>
              <w:t xml:space="preserve"> </w:t>
            </w:r>
            <w:r w:rsidRPr="00440F03">
              <w:rPr>
                <w:sz w:val="20"/>
                <w:szCs w:val="20"/>
              </w:rPr>
              <w:t>and MAT representatives</w:t>
            </w:r>
          </w:p>
        </w:tc>
        <w:tc>
          <w:tcPr>
            <w:tcW w:w="2992" w:type="dxa"/>
            <w:tcBorders>
              <w:top w:val="single" w:sz="4" w:space="0" w:color="auto"/>
              <w:left w:val="nil"/>
              <w:bottom w:val="single" w:sz="4" w:space="0" w:color="auto"/>
              <w:right w:val="nil"/>
            </w:tcBorders>
            <w:hideMark/>
          </w:tcPr>
          <w:p w14:paraId="0FC9ECD4" w14:textId="77777777" w:rsidR="00CA6679" w:rsidRPr="00440F03" w:rsidRDefault="00CA6679" w:rsidP="005D526D">
            <w:pPr>
              <w:rPr>
                <w:sz w:val="20"/>
                <w:szCs w:val="20"/>
              </w:rPr>
            </w:pPr>
            <w:r w:rsidRPr="00440F03">
              <w:rPr>
                <w:sz w:val="20"/>
                <w:szCs w:val="20"/>
              </w:rPr>
              <w:t>2 x online</w:t>
            </w:r>
          </w:p>
        </w:tc>
        <w:tc>
          <w:tcPr>
            <w:tcW w:w="2439" w:type="dxa"/>
            <w:tcBorders>
              <w:top w:val="single" w:sz="4" w:space="0" w:color="auto"/>
              <w:left w:val="nil"/>
              <w:bottom w:val="single" w:sz="4" w:space="0" w:color="auto"/>
              <w:right w:val="nil"/>
            </w:tcBorders>
          </w:tcPr>
          <w:p w14:paraId="77C39409" w14:textId="0B8F5165" w:rsidR="00CA6679" w:rsidRPr="00440F03" w:rsidRDefault="00CA6679" w:rsidP="005D526D">
            <w:pPr>
              <w:rPr>
                <w:sz w:val="20"/>
                <w:szCs w:val="20"/>
              </w:rPr>
            </w:pPr>
            <w:r w:rsidRPr="00440F03">
              <w:rPr>
                <w:sz w:val="20"/>
                <w:szCs w:val="20"/>
              </w:rPr>
              <w:t>3</w:t>
            </w:r>
            <w:r w:rsidR="00736972" w:rsidRPr="00440F03">
              <w:rPr>
                <w:sz w:val="20"/>
                <w:szCs w:val="20"/>
              </w:rPr>
              <w:t>4</w:t>
            </w:r>
          </w:p>
        </w:tc>
      </w:tr>
      <w:tr w:rsidR="00990882" w:rsidRPr="00440F03" w14:paraId="5C136858" w14:textId="251305CC" w:rsidTr="009A22EF">
        <w:trPr>
          <w:trHeight w:val="278"/>
        </w:trPr>
        <w:tc>
          <w:tcPr>
            <w:tcW w:w="5155" w:type="dxa"/>
            <w:tcBorders>
              <w:top w:val="single" w:sz="4" w:space="0" w:color="auto"/>
              <w:left w:val="nil"/>
              <w:bottom w:val="single" w:sz="4" w:space="0" w:color="auto"/>
              <w:right w:val="nil"/>
            </w:tcBorders>
            <w:hideMark/>
          </w:tcPr>
          <w:p w14:paraId="2136B370" w14:textId="77777777" w:rsidR="00CA6679" w:rsidRPr="00440F03" w:rsidRDefault="00CA6679" w:rsidP="005D526D">
            <w:pPr>
              <w:rPr>
                <w:sz w:val="20"/>
                <w:szCs w:val="20"/>
              </w:rPr>
            </w:pPr>
            <w:r w:rsidRPr="00440F03">
              <w:rPr>
                <w:sz w:val="20"/>
                <w:szCs w:val="20"/>
              </w:rPr>
              <w:t>National third sector organisations</w:t>
            </w:r>
          </w:p>
        </w:tc>
        <w:tc>
          <w:tcPr>
            <w:tcW w:w="2992" w:type="dxa"/>
            <w:tcBorders>
              <w:top w:val="single" w:sz="4" w:space="0" w:color="auto"/>
              <w:left w:val="nil"/>
              <w:bottom w:val="single" w:sz="4" w:space="0" w:color="auto"/>
              <w:right w:val="nil"/>
            </w:tcBorders>
            <w:hideMark/>
          </w:tcPr>
          <w:p w14:paraId="4A8E9C6A" w14:textId="77777777" w:rsidR="00CA6679" w:rsidRPr="00440F03" w:rsidRDefault="00CA6679" w:rsidP="005D526D">
            <w:pPr>
              <w:rPr>
                <w:sz w:val="20"/>
                <w:szCs w:val="20"/>
              </w:rPr>
            </w:pPr>
            <w:r w:rsidRPr="00440F03">
              <w:rPr>
                <w:sz w:val="20"/>
                <w:szCs w:val="20"/>
              </w:rPr>
              <w:t>2 x online</w:t>
            </w:r>
          </w:p>
        </w:tc>
        <w:tc>
          <w:tcPr>
            <w:tcW w:w="2439" w:type="dxa"/>
            <w:tcBorders>
              <w:top w:val="single" w:sz="4" w:space="0" w:color="auto"/>
              <w:left w:val="nil"/>
              <w:bottom w:val="single" w:sz="4" w:space="0" w:color="auto"/>
              <w:right w:val="nil"/>
            </w:tcBorders>
          </w:tcPr>
          <w:p w14:paraId="65D22592" w14:textId="39532B65" w:rsidR="00CA6679" w:rsidRPr="00440F03" w:rsidRDefault="00CA6679" w:rsidP="005D526D">
            <w:pPr>
              <w:rPr>
                <w:sz w:val="20"/>
                <w:szCs w:val="20"/>
              </w:rPr>
            </w:pPr>
            <w:r w:rsidRPr="00440F03">
              <w:rPr>
                <w:sz w:val="20"/>
                <w:szCs w:val="20"/>
              </w:rPr>
              <w:t>25</w:t>
            </w:r>
          </w:p>
        </w:tc>
      </w:tr>
      <w:tr w:rsidR="00990882" w:rsidRPr="00440F03" w14:paraId="796ECD69" w14:textId="49F8304C" w:rsidTr="009A22EF">
        <w:trPr>
          <w:trHeight w:val="267"/>
        </w:trPr>
        <w:tc>
          <w:tcPr>
            <w:tcW w:w="5155" w:type="dxa"/>
            <w:tcBorders>
              <w:top w:val="single" w:sz="4" w:space="0" w:color="auto"/>
              <w:left w:val="nil"/>
              <w:bottom w:val="single" w:sz="4" w:space="0" w:color="auto"/>
              <w:right w:val="nil"/>
            </w:tcBorders>
            <w:hideMark/>
          </w:tcPr>
          <w:p w14:paraId="6F96F000" w14:textId="77777777" w:rsidR="00CA6679" w:rsidRPr="00440F03" w:rsidRDefault="00CA6679" w:rsidP="005D526D">
            <w:pPr>
              <w:rPr>
                <w:b/>
                <w:bCs/>
                <w:sz w:val="20"/>
                <w:szCs w:val="20"/>
              </w:rPr>
            </w:pPr>
            <w:r w:rsidRPr="00440F03">
              <w:rPr>
                <w:b/>
                <w:bCs/>
                <w:sz w:val="20"/>
                <w:szCs w:val="20"/>
              </w:rPr>
              <w:t>Total</w:t>
            </w:r>
          </w:p>
        </w:tc>
        <w:tc>
          <w:tcPr>
            <w:tcW w:w="2992" w:type="dxa"/>
            <w:tcBorders>
              <w:top w:val="single" w:sz="4" w:space="0" w:color="auto"/>
              <w:left w:val="nil"/>
              <w:bottom w:val="single" w:sz="4" w:space="0" w:color="auto"/>
              <w:right w:val="nil"/>
            </w:tcBorders>
            <w:hideMark/>
          </w:tcPr>
          <w:p w14:paraId="0C822FC2" w14:textId="77777777" w:rsidR="00CA6679" w:rsidRPr="00440F03" w:rsidRDefault="00CA6679" w:rsidP="005D526D">
            <w:pPr>
              <w:rPr>
                <w:b/>
                <w:bCs/>
                <w:sz w:val="20"/>
                <w:szCs w:val="20"/>
              </w:rPr>
            </w:pPr>
            <w:r w:rsidRPr="00440F03">
              <w:rPr>
                <w:b/>
                <w:bCs/>
                <w:sz w:val="20"/>
                <w:szCs w:val="20"/>
              </w:rPr>
              <w:t>13 workshops</w:t>
            </w:r>
          </w:p>
        </w:tc>
        <w:tc>
          <w:tcPr>
            <w:tcW w:w="2439" w:type="dxa"/>
            <w:tcBorders>
              <w:top w:val="single" w:sz="4" w:space="0" w:color="auto"/>
              <w:left w:val="nil"/>
              <w:bottom w:val="single" w:sz="4" w:space="0" w:color="auto"/>
              <w:right w:val="nil"/>
            </w:tcBorders>
          </w:tcPr>
          <w:p w14:paraId="5161C0C7" w14:textId="7C75F8DC" w:rsidR="00CA6679" w:rsidRPr="00440F03" w:rsidRDefault="00CA6679" w:rsidP="005D526D">
            <w:pPr>
              <w:rPr>
                <w:b/>
                <w:bCs/>
                <w:sz w:val="20"/>
                <w:szCs w:val="20"/>
              </w:rPr>
            </w:pPr>
            <w:r w:rsidRPr="00440F03">
              <w:rPr>
                <w:b/>
                <w:bCs/>
                <w:sz w:val="20"/>
                <w:szCs w:val="20"/>
              </w:rPr>
              <w:t>175</w:t>
            </w:r>
          </w:p>
        </w:tc>
      </w:tr>
    </w:tbl>
    <w:p w14:paraId="2ACB2E3B" w14:textId="398E1BDA" w:rsidR="00357B80" w:rsidRPr="00B10F78" w:rsidRDefault="00114071" w:rsidP="00357B80">
      <w:pPr>
        <w:rPr>
          <w:sz w:val="20"/>
          <w:szCs w:val="20"/>
        </w:rPr>
      </w:pPr>
      <w:r>
        <w:rPr>
          <w:sz w:val="20"/>
          <w:szCs w:val="20"/>
        </w:rPr>
        <w:t>LA</w:t>
      </w:r>
      <w:r w:rsidR="00DD1A94">
        <w:rPr>
          <w:sz w:val="20"/>
          <w:szCs w:val="20"/>
        </w:rPr>
        <w:t>=Local Authority</w:t>
      </w:r>
      <w:r w:rsidR="006613F3">
        <w:rPr>
          <w:sz w:val="20"/>
          <w:szCs w:val="20"/>
        </w:rPr>
        <w:t>; MAT=Multi-Academy Trust</w:t>
      </w:r>
    </w:p>
    <w:p w14:paraId="4FB9554A" w14:textId="77777777" w:rsidR="00357B80" w:rsidRPr="000F404F" w:rsidRDefault="001926D9" w:rsidP="00357B80">
      <w:pPr>
        <w:pStyle w:val="Heading3"/>
      </w:pPr>
      <w:bookmarkStart w:id="44" w:name="_Toc159590605"/>
      <w:r w:rsidRPr="000F404F">
        <w:t>Sample description</w:t>
      </w:r>
      <w:bookmarkEnd w:id="44"/>
    </w:p>
    <w:p w14:paraId="1409D925" w14:textId="196DC89F" w:rsidR="00F8280D" w:rsidRPr="000F404F" w:rsidRDefault="00357B80" w:rsidP="00F8280D">
      <w:r w:rsidRPr="000F404F">
        <w:t>A</w:t>
      </w:r>
      <w:r w:rsidR="00F8280D" w:rsidRPr="000F404F">
        <w:t xml:space="preserve"> total of 175 participants</w:t>
      </w:r>
      <w:r w:rsidRPr="000F404F">
        <w:t xml:space="preserve"> attended the workshops</w:t>
      </w:r>
      <w:r w:rsidR="002C6807" w:rsidRPr="000F404F">
        <w:t xml:space="preserve"> </w:t>
      </w:r>
      <w:r w:rsidR="00F8280D" w:rsidRPr="000F404F">
        <w:rPr>
          <w:kern w:val="0"/>
        </w:rPr>
        <w:t xml:space="preserve">(young people n=45; parents n=33; </w:t>
      </w:r>
      <w:r w:rsidR="00C34B76">
        <w:rPr>
          <w:rFonts w:cstheme="minorHAnsi"/>
        </w:rPr>
        <w:t>L</w:t>
      </w:r>
      <w:r w:rsidR="00C34B76" w:rsidRPr="000F404F">
        <w:rPr>
          <w:rFonts w:cstheme="minorHAnsi"/>
        </w:rPr>
        <w:t xml:space="preserve">ocal </w:t>
      </w:r>
      <w:r w:rsidR="00C34B76">
        <w:rPr>
          <w:rFonts w:cstheme="minorHAnsi"/>
        </w:rPr>
        <w:t>A</w:t>
      </w:r>
      <w:r w:rsidR="00C34B76" w:rsidRPr="000F404F">
        <w:rPr>
          <w:rFonts w:cstheme="minorHAnsi"/>
        </w:rPr>
        <w:t>uthorities</w:t>
      </w:r>
      <w:r w:rsidR="00C34B76" w:rsidRPr="000F404F">
        <w:rPr>
          <w:kern w:val="0"/>
        </w:rPr>
        <w:t xml:space="preserve"> </w:t>
      </w:r>
      <w:r w:rsidR="00F8280D" w:rsidRPr="000F404F">
        <w:rPr>
          <w:kern w:val="0"/>
        </w:rPr>
        <w:t>n=3</w:t>
      </w:r>
      <w:r w:rsidR="00C34B76">
        <w:rPr>
          <w:kern w:val="0"/>
        </w:rPr>
        <w:t>4</w:t>
      </w:r>
      <w:r w:rsidR="00F8280D" w:rsidRPr="000F404F">
        <w:rPr>
          <w:kern w:val="0"/>
        </w:rPr>
        <w:t xml:space="preserve">; caterers n=25; third sector n=25; </w:t>
      </w:r>
      <w:r w:rsidR="00114071">
        <w:rPr>
          <w:kern w:val="0"/>
        </w:rPr>
        <w:t>SLT/teachers</w:t>
      </w:r>
      <w:r w:rsidR="00F8280D" w:rsidRPr="000F404F">
        <w:rPr>
          <w:kern w:val="0"/>
        </w:rPr>
        <w:t xml:space="preserve"> n=13)</w:t>
      </w:r>
      <w:r w:rsidR="00F8280D" w:rsidRPr="000F404F">
        <w:t xml:space="preserve">. </w:t>
      </w:r>
      <w:r w:rsidRPr="000F404F">
        <w:t>The two participating s</w:t>
      </w:r>
      <w:r w:rsidR="003B0CFF" w:rsidRPr="000F404F">
        <w:t>econdary school</w:t>
      </w:r>
      <w:r w:rsidR="0017415E" w:rsidRPr="000F404F">
        <w:t>s in which workshops too</w:t>
      </w:r>
      <w:r w:rsidR="00073C24" w:rsidRPr="000F404F">
        <w:t>k</w:t>
      </w:r>
      <w:r w:rsidR="0017415E" w:rsidRPr="000F404F">
        <w:t xml:space="preserve"> place had </w:t>
      </w:r>
      <w:r w:rsidR="003B0CFF" w:rsidRPr="000F404F">
        <w:t>FSM eligibility</w:t>
      </w:r>
      <w:r w:rsidR="00CA6679" w:rsidRPr="000F404F">
        <w:t xml:space="preserve"> that was higher than the national average o</w:t>
      </w:r>
      <w:r w:rsidR="00F67AED">
        <w:t>f</w:t>
      </w:r>
      <w:r w:rsidR="00CA6679" w:rsidRPr="000F404F">
        <w:t xml:space="preserve"> 22.7% </w:t>
      </w:r>
      <w:r w:rsidR="00CA6679" w:rsidRPr="000F404F">
        <w:fldChar w:fldCharType="begin"/>
      </w:r>
      <w:r w:rsidR="007319B4">
        <w:instrText xml:space="preserve"> ADDIN EN.CITE &lt;EndNote&gt;&lt;Cite&gt;&lt;Author&gt;National Statistics&lt;/Author&gt;&lt;Year&gt;2023&lt;/Year&gt;&lt;RecNum&gt;288&lt;/RecNum&gt;&lt;DisplayText&gt;(50)&lt;/DisplayText&gt;&lt;record&gt;&lt;rec-number&gt;288&lt;/rec-number&gt;&lt;foreign-keys&gt;&lt;key app="EN" db-id="wadwvs9psf5zd8ep90v5t00r9fz5pzpw5t2z" timestamp="1695740740"&gt;288&lt;/key&gt;&lt;/foreign-keys&gt;&lt;ref-type name="Web Page"&gt;12&lt;/ref-type&gt;&lt;contributors&gt;&lt;authors&gt;&lt;author&gt;National Statistics,&lt;/author&gt;&lt;/authors&gt;&lt;/contributors&gt;&lt;titles&gt;&lt;title&gt;Academic year 2022/23. Schools, pupils and their characteristics.&lt;/title&gt;&lt;/titles&gt;&lt;number&gt;26/09/2023&lt;/number&gt;&lt;dates&gt;&lt;year&gt;2023&lt;/year&gt;&lt;/dates&gt;&lt;urls&gt;&lt;related-urls&gt;&lt;url&gt;https://explore-education-statistics.service.gov.uk/find-statistics/school-pupils-and-their-characteristics&lt;/url&gt;&lt;/related-urls&gt;&lt;/urls&gt;&lt;/record&gt;&lt;/Cite&gt;&lt;/EndNote&gt;</w:instrText>
      </w:r>
      <w:r w:rsidR="00CA6679" w:rsidRPr="000F404F">
        <w:fldChar w:fldCharType="separate"/>
      </w:r>
      <w:r w:rsidR="007319B4">
        <w:rPr>
          <w:noProof/>
        </w:rPr>
        <w:t>(50)</w:t>
      </w:r>
      <w:r w:rsidR="00CA6679" w:rsidRPr="000F404F">
        <w:fldChar w:fldCharType="end"/>
      </w:r>
      <w:r w:rsidR="003B0CFF" w:rsidRPr="000F404F">
        <w:t xml:space="preserve"> (school 1 = 44.7%; school 2 = 25.2%). </w:t>
      </w:r>
      <w:r w:rsidR="00F8280D" w:rsidRPr="000F404F">
        <w:t xml:space="preserve">Participant </w:t>
      </w:r>
      <w:r w:rsidR="00D33A1B" w:rsidRPr="000F404F">
        <w:t>characteristics</w:t>
      </w:r>
      <w:r w:rsidR="00F8280D" w:rsidRPr="000F404F">
        <w:t xml:space="preserve"> are reported in Table 4. </w:t>
      </w:r>
    </w:p>
    <w:p w14:paraId="58DC0B13" w14:textId="64A166DF" w:rsidR="00F8280D" w:rsidRPr="000F404F" w:rsidRDefault="00F8280D" w:rsidP="00F8280D">
      <w:pPr>
        <w:pStyle w:val="Heading3"/>
      </w:pPr>
      <w:bookmarkStart w:id="45" w:name="_Ref157120047"/>
      <w:bookmarkStart w:id="46" w:name="_Toc159590606"/>
      <w:r w:rsidRPr="000F404F">
        <w:t>Qualitative analysis</w:t>
      </w:r>
      <w:r w:rsidR="00073C24" w:rsidRPr="000F404F">
        <w:t xml:space="preserve"> – generation of </w:t>
      </w:r>
      <w:r w:rsidR="000F20F2" w:rsidRPr="000F404F">
        <w:t>a</w:t>
      </w:r>
      <w:r w:rsidRPr="000F404F">
        <w:t>ction areas</w:t>
      </w:r>
      <w:bookmarkEnd w:id="45"/>
      <w:bookmarkEnd w:id="46"/>
    </w:p>
    <w:p w14:paraId="497D2A10" w14:textId="338C2587" w:rsidR="00CA6679" w:rsidRPr="000F404F" w:rsidRDefault="00F8280D" w:rsidP="00CA56A1">
      <w:r w:rsidRPr="000F404F">
        <w:t>A total of 26 action areas were derived from qualitative analysis</w:t>
      </w:r>
      <w:r w:rsidR="00073C24" w:rsidRPr="000F404F">
        <w:t xml:space="preserve"> of</w:t>
      </w:r>
      <w:r w:rsidR="00CA6679" w:rsidRPr="000F404F">
        <w:t xml:space="preserve"> all</w:t>
      </w:r>
      <w:r w:rsidR="00073C24" w:rsidRPr="000F404F">
        <w:t xml:space="preserve"> the stakeholder workshops</w:t>
      </w:r>
      <w:r w:rsidRPr="000F404F">
        <w:t xml:space="preserve">, which were further grouped into six categories </w:t>
      </w:r>
      <w:r w:rsidR="003B0CFF" w:rsidRPr="000F404F">
        <w:t xml:space="preserve">adapted from </w:t>
      </w:r>
      <w:r w:rsidRPr="000F404F">
        <w:t xml:space="preserve">the </w:t>
      </w:r>
      <w:r w:rsidR="00073C24" w:rsidRPr="000F404F">
        <w:t xml:space="preserve">secondary </w:t>
      </w:r>
      <w:r w:rsidRPr="000F404F">
        <w:t>school food system map developed by The GENIUS School Food Network</w:t>
      </w:r>
      <w:r w:rsidR="000B2E89" w:rsidRPr="000F404F">
        <w:t xml:space="preserve"> </w:t>
      </w:r>
      <w:r w:rsidR="00E6556A" w:rsidRPr="000F404F">
        <w:fldChar w:fldCharType="begin"/>
      </w:r>
      <w:r w:rsidR="007319B4">
        <w:instrText xml:space="preserve"> ADDIN EN.CITE &lt;EndNote&gt;&lt;Cite&gt;&lt;Author&gt;Woodside&lt;/Author&gt;&lt;Year&gt;2021&lt;/Year&gt;&lt;RecNum&gt;316&lt;/RecNum&gt;&lt;DisplayText&gt;(51)&lt;/DisplayText&gt;&lt;record&gt;&lt;rec-number&gt;316&lt;/rec-number&gt;&lt;foreign-keys&gt;&lt;key app="EN" db-id="wadwvs9psf5zd8ep90v5t00r9fz5pzpw5t2z" timestamp="1698145744"&gt;316&lt;/key&gt;&lt;/foreign-keys&gt;&lt;ref-type name="Journal Article"&gt;17&lt;/ref-type&gt;&lt;contributors&gt;&lt;authors&gt;&lt;author&gt;Woodside, J. V.&lt;/author&gt;&lt;author&gt;Adamson, A.&lt;/author&gt;&lt;author&gt;Spence, S.&lt;/author&gt;&lt;author&gt;Baker, T.&lt;/author&gt;&lt;author&gt;McKinley, M. C.&lt;/author&gt;&lt;/authors&gt;&lt;/contributors&gt;&lt;titles&gt;&lt;title&gt;Opportunities for intervention and innovation in school food within UK schools&lt;/title&gt;&lt;secondary-title&gt;Public Health Nutrition&lt;/secondary-title&gt;&lt;/titles&gt;&lt;periodical&gt;&lt;full-title&gt;Public health nutrition&lt;/full-title&gt;&lt;/periodical&gt;&lt;pages&gt;2313-2317&lt;/pages&gt;&lt;volume&gt;24&lt;/volume&gt;&lt;number&gt;8&lt;/number&gt;&lt;edition&gt;2020/11/17&lt;/edition&gt;&lt;keywords&gt;&lt;keyword&gt;UK schools&lt;/keyword&gt;&lt;keyword&gt;School food system&lt;/keyword&gt;&lt;keyword&gt;Intervention&lt;/keyword&gt;&lt;keyword&gt;Network&lt;/keyword&gt;&lt;/keywords&gt;&lt;dates&gt;&lt;year&gt;2021&lt;/year&gt;&lt;/dates&gt;&lt;publisher&gt;Cambridge University Press&lt;/publisher&gt;&lt;isbn&gt;1368-9800&lt;/isbn&gt;&lt;urls&gt;&lt;related-urls&gt;&lt;url&gt;https://www.cambridge.org/core/article/opportunities-for-intervention-and-innovation-in-school-food-within-uk-schools/BBCB0FE77FCCC825E6C9129E487AF942&lt;/url&gt;&lt;/related-urls&gt;&lt;/urls&gt;&lt;electronic-resource-num&gt;10.1017/S1368980020004668&lt;/electronic-resource-num&gt;&lt;remote-database-name&gt;Cambridge Core&lt;/remote-database-name&gt;&lt;remote-database-provider&gt;Cambridge University Press&lt;/remote-database-provider&gt;&lt;/record&gt;&lt;/Cite&gt;&lt;/EndNote&gt;</w:instrText>
      </w:r>
      <w:r w:rsidR="00E6556A" w:rsidRPr="000F404F">
        <w:fldChar w:fldCharType="separate"/>
      </w:r>
      <w:r w:rsidR="007319B4">
        <w:rPr>
          <w:noProof/>
        </w:rPr>
        <w:t>(51)</w:t>
      </w:r>
      <w:r w:rsidR="00E6556A" w:rsidRPr="000F404F">
        <w:fldChar w:fldCharType="end"/>
      </w:r>
      <w:r w:rsidR="00C7730D" w:rsidRPr="000F404F">
        <w:t xml:space="preserve"> </w:t>
      </w:r>
      <w:r w:rsidR="00156634" w:rsidRPr="000F404F">
        <w:t>as follows</w:t>
      </w:r>
      <w:r w:rsidRPr="000F404F">
        <w:t xml:space="preserve">: </w:t>
      </w:r>
    </w:p>
    <w:p w14:paraId="6F26EAF3" w14:textId="446516D1" w:rsidR="00CA6679" w:rsidRPr="000F404F" w:rsidRDefault="00F8280D" w:rsidP="00880F9C">
      <w:pPr>
        <w:pStyle w:val="ListParagraph"/>
        <w:numPr>
          <w:ilvl w:val="0"/>
          <w:numId w:val="9"/>
        </w:numPr>
      </w:pPr>
      <w:r w:rsidRPr="000F404F">
        <w:lastRenderedPageBreak/>
        <w:t>catering and procurement</w:t>
      </w:r>
    </w:p>
    <w:p w14:paraId="7C11F6ED" w14:textId="752921F8" w:rsidR="00CA6679" w:rsidRPr="000F404F" w:rsidRDefault="00F8280D" w:rsidP="00880F9C">
      <w:pPr>
        <w:pStyle w:val="ListParagraph"/>
        <w:numPr>
          <w:ilvl w:val="0"/>
          <w:numId w:val="9"/>
        </w:numPr>
      </w:pPr>
      <w:r w:rsidRPr="000F404F">
        <w:t xml:space="preserve">school leadership and governance </w:t>
      </w:r>
    </w:p>
    <w:p w14:paraId="414BEF9F" w14:textId="679D0749" w:rsidR="00CA6679" w:rsidRPr="000F404F" w:rsidRDefault="003B0CFF" w:rsidP="00880F9C">
      <w:pPr>
        <w:pStyle w:val="ListParagraph"/>
        <w:numPr>
          <w:ilvl w:val="0"/>
          <w:numId w:val="9"/>
        </w:numPr>
      </w:pPr>
      <w:r w:rsidRPr="000F404F">
        <w:t>food environments beyond school</w:t>
      </w:r>
      <w:r w:rsidR="00CA56A1" w:rsidRPr="000F404F">
        <w:t xml:space="preserve"> (</w:t>
      </w:r>
      <w:r w:rsidR="00073C24" w:rsidRPr="000F404F">
        <w:t>referred to as</w:t>
      </w:r>
      <w:r w:rsidR="00CA56A1" w:rsidRPr="000F404F">
        <w:t xml:space="preserve"> “social experiences, behaviours and attitudes”</w:t>
      </w:r>
      <w:r w:rsidR="00073C24" w:rsidRPr="000F404F">
        <w:t xml:space="preserve"> in the GENIUS school food systems map</w:t>
      </w:r>
      <w:r w:rsidR="00CA56A1" w:rsidRPr="000F404F">
        <w:t>)</w:t>
      </w:r>
    </w:p>
    <w:p w14:paraId="70595F0B" w14:textId="7C72991E" w:rsidR="00CA6679" w:rsidRPr="000F404F" w:rsidRDefault="00F8280D" w:rsidP="00880F9C">
      <w:pPr>
        <w:pStyle w:val="ListParagraph"/>
        <w:numPr>
          <w:ilvl w:val="0"/>
          <w:numId w:val="9"/>
        </w:numPr>
      </w:pPr>
      <w:r w:rsidRPr="000F404F">
        <w:t>the food space and experience in school</w:t>
      </w:r>
    </w:p>
    <w:p w14:paraId="41B5DA0D" w14:textId="05F505F9" w:rsidR="00CA6679" w:rsidRPr="000F404F" w:rsidRDefault="00F8280D" w:rsidP="00880F9C">
      <w:pPr>
        <w:pStyle w:val="ListParagraph"/>
        <w:numPr>
          <w:ilvl w:val="0"/>
          <w:numId w:val="9"/>
        </w:numPr>
      </w:pPr>
      <w:r w:rsidRPr="000F404F">
        <w:t>priority of food within schools</w:t>
      </w:r>
    </w:p>
    <w:p w14:paraId="7247CDB3" w14:textId="3555ACB4" w:rsidR="00CA6679" w:rsidRPr="000F404F" w:rsidRDefault="00CA56A1" w:rsidP="00880F9C">
      <w:pPr>
        <w:pStyle w:val="ListParagraph"/>
        <w:numPr>
          <w:ilvl w:val="0"/>
          <w:numId w:val="9"/>
        </w:numPr>
      </w:pPr>
      <w:r w:rsidRPr="000F404F">
        <w:t>funding for school food (</w:t>
      </w:r>
      <w:r w:rsidR="00073C24" w:rsidRPr="000F404F">
        <w:t xml:space="preserve">referred to as </w:t>
      </w:r>
      <w:r w:rsidRPr="000F404F">
        <w:t>“financial”</w:t>
      </w:r>
      <w:r w:rsidR="00073C24" w:rsidRPr="000F404F">
        <w:t xml:space="preserve"> in the GENIUS school food systems map</w:t>
      </w:r>
      <w:r w:rsidRPr="000F404F">
        <w:t>)</w:t>
      </w:r>
    </w:p>
    <w:p w14:paraId="0CA1BF4F" w14:textId="5DA5DCA9" w:rsidR="00F8280D" w:rsidRPr="000F404F" w:rsidRDefault="00EB6F12" w:rsidP="00CA56A1">
      <w:pPr>
        <w:sectPr w:rsidR="00F8280D" w:rsidRPr="000F404F" w:rsidSect="00290D76">
          <w:footerReference w:type="default" r:id="rId12"/>
          <w:pgSz w:w="11906" w:h="16838"/>
          <w:pgMar w:top="720" w:right="720" w:bottom="720" w:left="720" w:header="708" w:footer="708" w:gutter="0"/>
          <w:cols w:space="708"/>
          <w:docGrid w:linePitch="360"/>
        </w:sectPr>
      </w:pPr>
      <w:r w:rsidRPr="000F404F">
        <w:t>A table</w:t>
      </w:r>
      <w:r w:rsidR="00073C24" w:rsidRPr="000F404F">
        <w:t xml:space="preserve"> of the action areas was developed as described in section</w:t>
      </w:r>
      <w:r w:rsidR="00CA6679" w:rsidRPr="000F404F">
        <w:t xml:space="preserve"> </w:t>
      </w:r>
      <w:r w:rsidR="00B8255E">
        <w:fldChar w:fldCharType="begin"/>
      </w:r>
      <w:r w:rsidR="00B8255E">
        <w:instrText xml:space="preserve"> REF _Ref157107442 \r </w:instrText>
      </w:r>
      <w:r w:rsidR="00B8255E">
        <w:fldChar w:fldCharType="separate"/>
      </w:r>
      <w:r w:rsidR="006613F3">
        <w:t>5.2.4</w:t>
      </w:r>
      <w:r w:rsidR="00B8255E">
        <w:fldChar w:fldCharType="end"/>
      </w:r>
      <w:r w:rsidRPr="000F404F">
        <w:t xml:space="preserve"> (Appendix 1</w:t>
      </w:r>
      <w:r w:rsidR="00CA6679" w:rsidRPr="000F404F">
        <w:t xml:space="preserve">, </w:t>
      </w:r>
      <w:r w:rsidR="00BB1E66">
        <w:t>T</w:t>
      </w:r>
      <w:r w:rsidR="00CA6679" w:rsidRPr="000F404F">
        <w:t>able 1</w:t>
      </w:r>
      <w:r w:rsidRPr="000F404F">
        <w:t xml:space="preserve">), and a summarised version is presented in </w:t>
      </w:r>
      <w:r w:rsidR="00B8255E">
        <w:fldChar w:fldCharType="begin"/>
      </w:r>
      <w:r w:rsidR="00B8255E">
        <w:instrText xml:space="preserve"> REF _Ref157107699 </w:instrText>
      </w:r>
      <w:r w:rsidR="00B8255E">
        <w:fldChar w:fldCharType="separate"/>
      </w:r>
      <w:r w:rsidRPr="000F404F">
        <w:t>Table 5</w:t>
      </w:r>
      <w:r w:rsidR="00B8255E">
        <w:fldChar w:fldCharType="end"/>
      </w:r>
      <w:r w:rsidRPr="000F404F">
        <w:t>, along with</w:t>
      </w:r>
      <w:r w:rsidR="00CA56A1" w:rsidRPr="000F404F">
        <w:t xml:space="preserve"> illustrative quotes</w:t>
      </w:r>
      <w:r w:rsidRPr="000F404F">
        <w:t xml:space="preserve"> from the workshops</w:t>
      </w:r>
      <w:r w:rsidR="00CA56A1" w:rsidRPr="000F404F">
        <w:t>.</w:t>
      </w:r>
    </w:p>
    <w:p w14:paraId="3434E04A" w14:textId="77777777" w:rsidR="00F8280D" w:rsidRPr="000F404F" w:rsidRDefault="00BD625A" w:rsidP="00BD625A">
      <w:pPr>
        <w:pStyle w:val="Caption"/>
      </w:pPr>
      <w:bookmarkStart w:id="47" w:name="_Toc164069055"/>
      <w:r w:rsidRPr="000F404F">
        <w:lastRenderedPageBreak/>
        <w:t xml:space="preserve">Table </w:t>
      </w:r>
      <w:r w:rsidR="00B8255E">
        <w:fldChar w:fldCharType="begin"/>
      </w:r>
      <w:r w:rsidR="00B8255E">
        <w:instrText xml:space="preserve"> SEQ Table \* ARABIC </w:instrText>
      </w:r>
      <w:r w:rsidR="00B8255E">
        <w:fldChar w:fldCharType="separate"/>
      </w:r>
      <w:r w:rsidRPr="000F404F">
        <w:t>4</w:t>
      </w:r>
      <w:r w:rsidR="00B8255E">
        <w:fldChar w:fldCharType="end"/>
      </w:r>
      <w:r w:rsidRPr="000F404F">
        <w:t>. Characteristics of participants of the stakeholder workshops</w:t>
      </w:r>
      <w:bookmarkEnd w:id="47"/>
    </w:p>
    <w:tbl>
      <w:tblPr>
        <w:tblStyle w:val="TableGrid"/>
        <w:tblW w:w="5000" w:type="pct"/>
        <w:tblBorders>
          <w:left w:val="none" w:sz="0" w:space="0" w:color="auto"/>
          <w:right w:val="none" w:sz="0" w:space="0" w:color="auto"/>
        </w:tblBorders>
        <w:tblLook w:val="04A0" w:firstRow="1" w:lastRow="0" w:firstColumn="1" w:lastColumn="0" w:noHBand="0" w:noVBand="1"/>
      </w:tblPr>
      <w:tblGrid>
        <w:gridCol w:w="2932"/>
        <w:gridCol w:w="3107"/>
        <w:gridCol w:w="2368"/>
        <w:gridCol w:w="1306"/>
        <w:gridCol w:w="1275"/>
        <w:gridCol w:w="1639"/>
        <w:gridCol w:w="1390"/>
        <w:gridCol w:w="1381"/>
      </w:tblGrid>
      <w:tr w:rsidR="00440F03" w:rsidRPr="000F404F" w14:paraId="7A3235C4" w14:textId="77777777" w:rsidTr="00114071">
        <w:trPr>
          <w:trHeight w:val="57"/>
        </w:trPr>
        <w:tc>
          <w:tcPr>
            <w:tcW w:w="953" w:type="pct"/>
            <w:tcBorders>
              <w:right w:val="nil"/>
            </w:tcBorders>
            <w:shd w:val="clear" w:color="auto" w:fill="D9D9D9" w:themeFill="background1" w:themeFillShade="D9"/>
          </w:tcPr>
          <w:p w14:paraId="183B9091" w14:textId="77777777" w:rsidR="00BD4D3C" w:rsidRPr="000F404F" w:rsidRDefault="00BD4D3C" w:rsidP="005674F7">
            <w:pPr>
              <w:rPr>
                <w:rFonts w:ascii="Calibri" w:hAnsi="Calibri" w:cs="Arial"/>
                <w:b/>
                <w:sz w:val="20"/>
                <w:szCs w:val="20"/>
              </w:rPr>
            </w:pPr>
            <w:r w:rsidRPr="000F404F">
              <w:rPr>
                <w:rFonts w:ascii="Calibri" w:hAnsi="Calibri" w:cs="Arial"/>
                <w:b/>
                <w:sz w:val="20"/>
                <w:szCs w:val="20"/>
              </w:rPr>
              <w:t>Demographics</w:t>
            </w:r>
          </w:p>
        </w:tc>
        <w:tc>
          <w:tcPr>
            <w:tcW w:w="1010" w:type="pct"/>
            <w:tcBorders>
              <w:left w:val="nil"/>
              <w:right w:val="nil"/>
            </w:tcBorders>
            <w:shd w:val="clear" w:color="auto" w:fill="D9D9D9" w:themeFill="background1" w:themeFillShade="D9"/>
          </w:tcPr>
          <w:p w14:paraId="4025D561" w14:textId="7A3E466D" w:rsidR="00BD4D3C" w:rsidRPr="000F404F" w:rsidRDefault="00BD4D3C" w:rsidP="005674F7">
            <w:pPr>
              <w:rPr>
                <w:rFonts w:ascii="Calibri" w:hAnsi="Calibri" w:cs="Arial"/>
                <w:b/>
                <w:sz w:val="20"/>
                <w:szCs w:val="20"/>
              </w:rPr>
            </w:pPr>
            <w:r w:rsidRPr="000F404F">
              <w:rPr>
                <w:rFonts w:ascii="Calibri" w:hAnsi="Calibri" w:cs="Arial"/>
                <w:b/>
                <w:sz w:val="20"/>
                <w:szCs w:val="20"/>
              </w:rPr>
              <w:t xml:space="preserve">All </w:t>
            </w:r>
            <w:r w:rsidR="003623DF">
              <w:rPr>
                <w:rFonts w:ascii="Calibri" w:hAnsi="Calibri" w:cs="Arial"/>
                <w:b/>
                <w:sz w:val="20"/>
                <w:szCs w:val="20"/>
              </w:rPr>
              <w:t>(</w:t>
            </w:r>
            <w:r w:rsidRPr="000F404F">
              <w:rPr>
                <w:rFonts w:ascii="Calibri" w:hAnsi="Calibri" w:cs="Arial"/>
                <w:b/>
                <w:sz w:val="20"/>
                <w:szCs w:val="20"/>
              </w:rPr>
              <w:t>n</w:t>
            </w:r>
            <w:r w:rsidR="003623DF">
              <w:rPr>
                <w:rFonts w:ascii="Calibri" w:hAnsi="Calibri" w:cs="Arial"/>
                <w:b/>
                <w:sz w:val="20"/>
                <w:szCs w:val="20"/>
              </w:rPr>
              <w:t>=175)</w:t>
            </w:r>
            <w:r w:rsidRPr="000F404F">
              <w:rPr>
                <w:rFonts w:ascii="Calibri" w:hAnsi="Calibri" w:cs="Arial"/>
                <w:b/>
                <w:sz w:val="20"/>
                <w:szCs w:val="20"/>
              </w:rPr>
              <w:t xml:space="preserve"> (%)</w:t>
            </w:r>
          </w:p>
        </w:tc>
        <w:tc>
          <w:tcPr>
            <w:tcW w:w="770" w:type="pct"/>
            <w:tcBorders>
              <w:left w:val="nil"/>
              <w:right w:val="nil"/>
            </w:tcBorders>
            <w:shd w:val="clear" w:color="auto" w:fill="D9D9D9" w:themeFill="background1" w:themeFillShade="D9"/>
          </w:tcPr>
          <w:p w14:paraId="0677C7C1" w14:textId="77777777" w:rsidR="00BD4D3C" w:rsidRPr="000F404F" w:rsidRDefault="00BD4D3C" w:rsidP="005674F7">
            <w:pPr>
              <w:rPr>
                <w:rFonts w:ascii="Calibri" w:hAnsi="Calibri" w:cs="Arial"/>
                <w:b/>
                <w:sz w:val="20"/>
                <w:szCs w:val="20"/>
              </w:rPr>
            </w:pPr>
            <w:r w:rsidRPr="000F404F">
              <w:rPr>
                <w:rFonts w:ascii="Calibri" w:hAnsi="Calibri" w:cs="Arial"/>
                <w:b/>
                <w:sz w:val="20"/>
                <w:szCs w:val="20"/>
              </w:rPr>
              <w:t>Young people (n=45)</w:t>
            </w:r>
          </w:p>
        </w:tc>
        <w:tc>
          <w:tcPr>
            <w:tcW w:w="425" w:type="pct"/>
            <w:tcBorders>
              <w:left w:val="nil"/>
              <w:right w:val="nil"/>
            </w:tcBorders>
            <w:shd w:val="clear" w:color="auto" w:fill="D9D9D9" w:themeFill="background1" w:themeFillShade="D9"/>
          </w:tcPr>
          <w:p w14:paraId="3C36DE9A" w14:textId="77777777" w:rsidR="00BD4D3C" w:rsidRPr="000F404F" w:rsidRDefault="00BD4D3C" w:rsidP="005674F7">
            <w:pPr>
              <w:rPr>
                <w:rFonts w:ascii="Calibri" w:hAnsi="Calibri" w:cs="Arial"/>
                <w:b/>
                <w:sz w:val="20"/>
                <w:szCs w:val="20"/>
              </w:rPr>
            </w:pPr>
            <w:r w:rsidRPr="000F404F">
              <w:rPr>
                <w:rFonts w:ascii="Calibri" w:hAnsi="Calibri" w:cs="Arial"/>
                <w:b/>
                <w:sz w:val="20"/>
                <w:szCs w:val="20"/>
              </w:rPr>
              <w:t>Parents (n=33)</w:t>
            </w:r>
          </w:p>
        </w:tc>
        <w:tc>
          <w:tcPr>
            <w:tcW w:w="408" w:type="pct"/>
            <w:tcBorders>
              <w:left w:val="nil"/>
              <w:right w:val="nil"/>
            </w:tcBorders>
            <w:shd w:val="clear" w:color="auto" w:fill="D9D9D9" w:themeFill="background1" w:themeFillShade="D9"/>
          </w:tcPr>
          <w:p w14:paraId="20068939" w14:textId="49195249" w:rsidR="00BD4D3C" w:rsidRPr="000F404F" w:rsidRDefault="00BD4D3C" w:rsidP="005674F7">
            <w:pPr>
              <w:rPr>
                <w:rFonts w:ascii="Calibri" w:hAnsi="Calibri" w:cs="Arial"/>
                <w:b/>
                <w:sz w:val="20"/>
                <w:szCs w:val="20"/>
              </w:rPr>
            </w:pPr>
            <w:r w:rsidRPr="000F404F">
              <w:rPr>
                <w:rFonts w:ascii="Calibri" w:hAnsi="Calibri" w:cs="Arial"/>
                <w:b/>
                <w:sz w:val="20"/>
                <w:szCs w:val="20"/>
              </w:rPr>
              <w:t>SLT</w:t>
            </w:r>
            <w:r w:rsidR="001664ED">
              <w:rPr>
                <w:rFonts w:ascii="Calibri" w:hAnsi="Calibri" w:cs="Arial"/>
                <w:b/>
                <w:sz w:val="20"/>
                <w:szCs w:val="20"/>
              </w:rPr>
              <w:t>/Teachers</w:t>
            </w:r>
            <w:r w:rsidRPr="000F404F">
              <w:rPr>
                <w:rFonts w:ascii="Calibri" w:hAnsi="Calibri" w:cs="Arial"/>
                <w:b/>
                <w:sz w:val="20"/>
                <w:szCs w:val="20"/>
              </w:rPr>
              <w:t xml:space="preserve"> (n=13)</w:t>
            </w:r>
          </w:p>
        </w:tc>
        <w:tc>
          <w:tcPr>
            <w:tcW w:w="533" w:type="pct"/>
            <w:tcBorders>
              <w:left w:val="nil"/>
              <w:right w:val="nil"/>
            </w:tcBorders>
            <w:shd w:val="clear" w:color="auto" w:fill="D9D9D9" w:themeFill="background1" w:themeFillShade="D9"/>
          </w:tcPr>
          <w:p w14:paraId="35CB09ED" w14:textId="0CF3D569" w:rsidR="00BD4D3C" w:rsidRPr="000F404F" w:rsidRDefault="00BD4D3C" w:rsidP="005674F7">
            <w:pPr>
              <w:rPr>
                <w:rFonts w:ascii="Calibri" w:hAnsi="Calibri" w:cs="Arial"/>
                <w:b/>
                <w:sz w:val="20"/>
                <w:szCs w:val="20"/>
              </w:rPr>
            </w:pPr>
            <w:r w:rsidRPr="000F404F">
              <w:rPr>
                <w:rFonts w:ascii="Calibri" w:hAnsi="Calibri" w:cs="Arial"/>
                <w:b/>
                <w:sz w:val="20"/>
                <w:szCs w:val="20"/>
              </w:rPr>
              <w:t xml:space="preserve">LAs </w:t>
            </w:r>
            <w:r w:rsidR="00FB7348">
              <w:rPr>
                <w:rFonts w:ascii="Calibri" w:hAnsi="Calibri" w:cs="Arial"/>
                <w:b/>
                <w:sz w:val="20"/>
                <w:szCs w:val="20"/>
              </w:rPr>
              <w:t xml:space="preserve">and MATs </w:t>
            </w:r>
            <w:r w:rsidRPr="000F404F">
              <w:rPr>
                <w:rFonts w:ascii="Calibri" w:hAnsi="Calibri" w:cs="Arial"/>
                <w:b/>
                <w:sz w:val="20"/>
                <w:szCs w:val="20"/>
              </w:rPr>
              <w:t>(n=34)</w:t>
            </w:r>
          </w:p>
        </w:tc>
        <w:tc>
          <w:tcPr>
            <w:tcW w:w="452" w:type="pct"/>
            <w:tcBorders>
              <w:left w:val="nil"/>
              <w:right w:val="nil"/>
            </w:tcBorders>
            <w:shd w:val="clear" w:color="auto" w:fill="D9D9D9" w:themeFill="background1" w:themeFillShade="D9"/>
          </w:tcPr>
          <w:p w14:paraId="4948A81B" w14:textId="77777777" w:rsidR="00BD4D3C" w:rsidRPr="000F404F" w:rsidRDefault="00BD4D3C" w:rsidP="005674F7">
            <w:pPr>
              <w:rPr>
                <w:rFonts w:ascii="Calibri" w:hAnsi="Calibri" w:cs="Arial"/>
                <w:b/>
                <w:sz w:val="20"/>
                <w:szCs w:val="20"/>
              </w:rPr>
            </w:pPr>
            <w:r w:rsidRPr="000F404F">
              <w:rPr>
                <w:rFonts w:ascii="Calibri" w:hAnsi="Calibri" w:cs="Arial"/>
                <w:b/>
                <w:sz w:val="20"/>
                <w:szCs w:val="20"/>
              </w:rPr>
              <w:t>3</w:t>
            </w:r>
            <w:r w:rsidRPr="000F404F">
              <w:rPr>
                <w:rFonts w:ascii="Calibri" w:hAnsi="Calibri" w:cs="Arial"/>
                <w:b/>
                <w:sz w:val="20"/>
                <w:szCs w:val="20"/>
                <w:vertAlign w:val="superscript"/>
              </w:rPr>
              <w:t>rd</w:t>
            </w:r>
            <w:r w:rsidRPr="000F404F">
              <w:rPr>
                <w:rFonts w:ascii="Calibri" w:hAnsi="Calibri" w:cs="Arial"/>
                <w:b/>
                <w:sz w:val="20"/>
                <w:szCs w:val="20"/>
              </w:rPr>
              <w:t xml:space="preserve"> Sector (n=25)</w:t>
            </w:r>
          </w:p>
        </w:tc>
        <w:tc>
          <w:tcPr>
            <w:tcW w:w="447" w:type="pct"/>
            <w:tcBorders>
              <w:left w:val="nil"/>
              <w:right w:val="nil"/>
            </w:tcBorders>
            <w:shd w:val="clear" w:color="auto" w:fill="D9D9D9" w:themeFill="background1" w:themeFillShade="D9"/>
          </w:tcPr>
          <w:p w14:paraId="0365F9F1" w14:textId="77777777" w:rsidR="00BD4D3C" w:rsidRPr="000F404F" w:rsidRDefault="00BD4D3C" w:rsidP="005674F7">
            <w:pPr>
              <w:rPr>
                <w:rFonts w:ascii="Calibri" w:hAnsi="Calibri" w:cs="Arial"/>
                <w:b/>
                <w:sz w:val="20"/>
                <w:szCs w:val="20"/>
              </w:rPr>
            </w:pPr>
            <w:r w:rsidRPr="000F404F">
              <w:rPr>
                <w:rFonts w:ascii="Calibri" w:hAnsi="Calibri" w:cs="Arial"/>
                <w:b/>
                <w:sz w:val="20"/>
                <w:szCs w:val="20"/>
              </w:rPr>
              <w:t>Caterers (n=25)</w:t>
            </w:r>
          </w:p>
        </w:tc>
      </w:tr>
      <w:tr w:rsidR="00FC4D22" w:rsidRPr="000F404F" w14:paraId="299FC802" w14:textId="77777777" w:rsidTr="00114071">
        <w:trPr>
          <w:trHeight w:val="57"/>
        </w:trPr>
        <w:tc>
          <w:tcPr>
            <w:tcW w:w="953" w:type="pct"/>
            <w:tcBorders>
              <w:bottom w:val="single" w:sz="4" w:space="0" w:color="auto"/>
              <w:right w:val="nil"/>
            </w:tcBorders>
            <w:shd w:val="clear" w:color="auto" w:fill="D9D9D9" w:themeFill="background1" w:themeFillShade="D9"/>
          </w:tcPr>
          <w:p w14:paraId="73458847" w14:textId="77777777" w:rsidR="00BD4D3C" w:rsidRPr="000F404F" w:rsidRDefault="00BD4D3C" w:rsidP="005674F7">
            <w:pPr>
              <w:rPr>
                <w:rFonts w:ascii="Calibri" w:hAnsi="Calibri" w:cs="Arial"/>
                <w:sz w:val="20"/>
                <w:szCs w:val="20"/>
              </w:rPr>
            </w:pPr>
            <w:r w:rsidRPr="000F404F">
              <w:rPr>
                <w:rFonts w:ascii="Calibri" w:hAnsi="Calibri" w:cs="Arial"/>
                <w:sz w:val="20"/>
                <w:szCs w:val="20"/>
              </w:rPr>
              <w:t>Gender</w:t>
            </w:r>
          </w:p>
        </w:tc>
        <w:tc>
          <w:tcPr>
            <w:tcW w:w="1010" w:type="pct"/>
            <w:tcBorders>
              <w:left w:val="nil"/>
              <w:bottom w:val="single" w:sz="4" w:space="0" w:color="auto"/>
              <w:right w:val="nil"/>
            </w:tcBorders>
            <w:shd w:val="clear" w:color="auto" w:fill="D9D9D9" w:themeFill="background1" w:themeFillShade="D9"/>
          </w:tcPr>
          <w:p w14:paraId="4D89F12C" w14:textId="77777777" w:rsidR="00BD4D3C" w:rsidRPr="000F404F" w:rsidRDefault="00BD4D3C" w:rsidP="005674F7">
            <w:pPr>
              <w:rPr>
                <w:rFonts w:ascii="Calibri" w:hAnsi="Calibri" w:cs="Arial"/>
                <w:sz w:val="20"/>
                <w:szCs w:val="20"/>
              </w:rPr>
            </w:pPr>
          </w:p>
        </w:tc>
        <w:tc>
          <w:tcPr>
            <w:tcW w:w="770" w:type="pct"/>
            <w:tcBorders>
              <w:left w:val="nil"/>
              <w:bottom w:val="single" w:sz="4" w:space="0" w:color="auto"/>
              <w:right w:val="nil"/>
            </w:tcBorders>
            <w:shd w:val="clear" w:color="auto" w:fill="D9D9D9" w:themeFill="background1" w:themeFillShade="D9"/>
          </w:tcPr>
          <w:p w14:paraId="3FF5F5AF" w14:textId="77777777" w:rsidR="00BD4D3C" w:rsidRPr="000F404F" w:rsidRDefault="00BD4D3C" w:rsidP="005674F7">
            <w:pPr>
              <w:rPr>
                <w:rFonts w:ascii="Calibri" w:hAnsi="Calibri" w:cs="Arial"/>
                <w:sz w:val="20"/>
                <w:szCs w:val="20"/>
              </w:rPr>
            </w:pPr>
          </w:p>
        </w:tc>
        <w:tc>
          <w:tcPr>
            <w:tcW w:w="425" w:type="pct"/>
            <w:tcBorders>
              <w:left w:val="nil"/>
              <w:bottom w:val="single" w:sz="4" w:space="0" w:color="auto"/>
              <w:right w:val="nil"/>
            </w:tcBorders>
            <w:shd w:val="clear" w:color="auto" w:fill="D9D9D9" w:themeFill="background1" w:themeFillShade="D9"/>
          </w:tcPr>
          <w:p w14:paraId="59DF061A" w14:textId="77777777" w:rsidR="00BD4D3C" w:rsidRPr="000F404F" w:rsidRDefault="00BD4D3C" w:rsidP="005674F7">
            <w:pPr>
              <w:rPr>
                <w:rFonts w:ascii="Calibri" w:hAnsi="Calibri" w:cs="Arial"/>
                <w:sz w:val="20"/>
                <w:szCs w:val="20"/>
              </w:rPr>
            </w:pPr>
          </w:p>
        </w:tc>
        <w:tc>
          <w:tcPr>
            <w:tcW w:w="408" w:type="pct"/>
            <w:tcBorders>
              <w:left w:val="nil"/>
              <w:bottom w:val="single" w:sz="4" w:space="0" w:color="auto"/>
              <w:right w:val="nil"/>
            </w:tcBorders>
            <w:shd w:val="clear" w:color="auto" w:fill="D9D9D9" w:themeFill="background1" w:themeFillShade="D9"/>
          </w:tcPr>
          <w:p w14:paraId="5BF9F0E1" w14:textId="77777777" w:rsidR="00BD4D3C" w:rsidRPr="000F404F" w:rsidRDefault="00BD4D3C" w:rsidP="005674F7">
            <w:pPr>
              <w:rPr>
                <w:rFonts w:ascii="Calibri" w:hAnsi="Calibri" w:cs="Arial"/>
                <w:sz w:val="20"/>
                <w:szCs w:val="20"/>
              </w:rPr>
            </w:pPr>
          </w:p>
        </w:tc>
        <w:tc>
          <w:tcPr>
            <w:tcW w:w="533" w:type="pct"/>
            <w:tcBorders>
              <w:left w:val="nil"/>
              <w:bottom w:val="single" w:sz="4" w:space="0" w:color="auto"/>
              <w:right w:val="nil"/>
            </w:tcBorders>
            <w:shd w:val="clear" w:color="auto" w:fill="D9D9D9" w:themeFill="background1" w:themeFillShade="D9"/>
          </w:tcPr>
          <w:p w14:paraId="1E9AD4FC" w14:textId="77777777" w:rsidR="00BD4D3C" w:rsidRPr="000F404F" w:rsidRDefault="00BD4D3C" w:rsidP="005674F7">
            <w:pPr>
              <w:rPr>
                <w:rFonts w:ascii="Calibri" w:hAnsi="Calibri" w:cs="Arial"/>
                <w:sz w:val="20"/>
                <w:szCs w:val="20"/>
              </w:rPr>
            </w:pPr>
          </w:p>
        </w:tc>
        <w:tc>
          <w:tcPr>
            <w:tcW w:w="452" w:type="pct"/>
            <w:tcBorders>
              <w:left w:val="nil"/>
              <w:bottom w:val="single" w:sz="4" w:space="0" w:color="auto"/>
              <w:right w:val="nil"/>
            </w:tcBorders>
            <w:shd w:val="clear" w:color="auto" w:fill="D9D9D9" w:themeFill="background1" w:themeFillShade="D9"/>
          </w:tcPr>
          <w:p w14:paraId="34E99AF1" w14:textId="77777777" w:rsidR="00BD4D3C" w:rsidRPr="000F404F" w:rsidRDefault="00BD4D3C" w:rsidP="005674F7">
            <w:pPr>
              <w:rPr>
                <w:rFonts w:ascii="Calibri" w:hAnsi="Calibri" w:cs="Arial"/>
                <w:sz w:val="20"/>
                <w:szCs w:val="20"/>
              </w:rPr>
            </w:pPr>
          </w:p>
        </w:tc>
        <w:tc>
          <w:tcPr>
            <w:tcW w:w="447" w:type="pct"/>
            <w:tcBorders>
              <w:left w:val="nil"/>
              <w:bottom w:val="single" w:sz="4" w:space="0" w:color="auto"/>
              <w:right w:val="nil"/>
            </w:tcBorders>
            <w:shd w:val="clear" w:color="auto" w:fill="D9D9D9" w:themeFill="background1" w:themeFillShade="D9"/>
          </w:tcPr>
          <w:p w14:paraId="00E9EFC3" w14:textId="77777777" w:rsidR="00BD4D3C" w:rsidRPr="000F404F" w:rsidRDefault="00BD4D3C" w:rsidP="005674F7">
            <w:pPr>
              <w:rPr>
                <w:rFonts w:ascii="Calibri" w:hAnsi="Calibri" w:cs="Arial"/>
                <w:sz w:val="20"/>
                <w:szCs w:val="20"/>
              </w:rPr>
            </w:pPr>
          </w:p>
        </w:tc>
      </w:tr>
      <w:tr w:rsidR="00BD4D3C" w:rsidRPr="000F404F" w14:paraId="2F9F81F5" w14:textId="77777777" w:rsidTr="00114071">
        <w:trPr>
          <w:trHeight w:val="57"/>
        </w:trPr>
        <w:tc>
          <w:tcPr>
            <w:tcW w:w="953" w:type="pct"/>
            <w:tcBorders>
              <w:bottom w:val="nil"/>
              <w:right w:val="nil"/>
            </w:tcBorders>
          </w:tcPr>
          <w:p w14:paraId="71C8C918"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Male</w:t>
            </w:r>
          </w:p>
        </w:tc>
        <w:tc>
          <w:tcPr>
            <w:tcW w:w="1010" w:type="pct"/>
            <w:tcBorders>
              <w:left w:val="nil"/>
              <w:bottom w:val="nil"/>
              <w:right w:val="nil"/>
            </w:tcBorders>
          </w:tcPr>
          <w:p w14:paraId="3ED7974A" w14:textId="77777777" w:rsidR="00BD4D3C" w:rsidRPr="000F404F" w:rsidRDefault="00BD4D3C" w:rsidP="005674F7">
            <w:pPr>
              <w:rPr>
                <w:rFonts w:ascii="Calibri" w:hAnsi="Calibri" w:cs="Arial"/>
                <w:sz w:val="20"/>
                <w:szCs w:val="20"/>
              </w:rPr>
            </w:pPr>
            <w:r w:rsidRPr="000F404F">
              <w:rPr>
                <w:rFonts w:ascii="Calibri" w:hAnsi="Calibri" w:cs="Arial"/>
                <w:sz w:val="20"/>
                <w:szCs w:val="20"/>
              </w:rPr>
              <w:t>42 (24)</w:t>
            </w:r>
          </w:p>
        </w:tc>
        <w:tc>
          <w:tcPr>
            <w:tcW w:w="770" w:type="pct"/>
            <w:tcBorders>
              <w:left w:val="nil"/>
              <w:bottom w:val="nil"/>
              <w:right w:val="nil"/>
            </w:tcBorders>
          </w:tcPr>
          <w:p w14:paraId="6FD3D3F6" w14:textId="77777777" w:rsidR="00BD4D3C" w:rsidRPr="000F404F" w:rsidRDefault="00BD4D3C" w:rsidP="005674F7">
            <w:pPr>
              <w:rPr>
                <w:rFonts w:ascii="Calibri" w:hAnsi="Calibri" w:cs="Arial"/>
                <w:sz w:val="20"/>
                <w:szCs w:val="20"/>
              </w:rPr>
            </w:pPr>
            <w:r w:rsidRPr="000F404F">
              <w:rPr>
                <w:rFonts w:ascii="Calibri" w:hAnsi="Calibri" w:cs="Arial"/>
                <w:sz w:val="20"/>
                <w:szCs w:val="20"/>
              </w:rPr>
              <w:t>16 (36)</w:t>
            </w:r>
          </w:p>
        </w:tc>
        <w:tc>
          <w:tcPr>
            <w:tcW w:w="425" w:type="pct"/>
            <w:tcBorders>
              <w:left w:val="nil"/>
              <w:bottom w:val="nil"/>
              <w:right w:val="nil"/>
            </w:tcBorders>
          </w:tcPr>
          <w:p w14:paraId="2C777BA8" w14:textId="77777777" w:rsidR="00BD4D3C" w:rsidRPr="000F404F" w:rsidRDefault="00BD4D3C" w:rsidP="005674F7">
            <w:pPr>
              <w:rPr>
                <w:rFonts w:ascii="Calibri" w:hAnsi="Calibri" w:cs="Arial"/>
                <w:sz w:val="20"/>
                <w:szCs w:val="20"/>
              </w:rPr>
            </w:pPr>
            <w:r w:rsidRPr="000F404F">
              <w:rPr>
                <w:rFonts w:ascii="Calibri" w:hAnsi="Calibri" w:cs="Arial"/>
                <w:sz w:val="20"/>
                <w:szCs w:val="20"/>
              </w:rPr>
              <w:t>5 (15)</w:t>
            </w:r>
          </w:p>
        </w:tc>
        <w:tc>
          <w:tcPr>
            <w:tcW w:w="408" w:type="pct"/>
            <w:tcBorders>
              <w:left w:val="nil"/>
              <w:bottom w:val="nil"/>
              <w:right w:val="nil"/>
            </w:tcBorders>
          </w:tcPr>
          <w:p w14:paraId="7ECF9619" w14:textId="77777777" w:rsidR="00BD4D3C" w:rsidRPr="000F404F" w:rsidRDefault="00BD4D3C" w:rsidP="005674F7">
            <w:pPr>
              <w:rPr>
                <w:rFonts w:ascii="Calibri" w:hAnsi="Calibri" w:cs="Arial"/>
                <w:sz w:val="20"/>
                <w:szCs w:val="20"/>
              </w:rPr>
            </w:pPr>
            <w:r w:rsidRPr="000F404F">
              <w:rPr>
                <w:rFonts w:ascii="Calibri" w:hAnsi="Calibri" w:cs="Arial"/>
                <w:sz w:val="20"/>
                <w:szCs w:val="20"/>
              </w:rPr>
              <w:t>4 (31)</w:t>
            </w:r>
          </w:p>
        </w:tc>
        <w:tc>
          <w:tcPr>
            <w:tcW w:w="533" w:type="pct"/>
            <w:tcBorders>
              <w:left w:val="nil"/>
              <w:bottom w:val="nil"/>
              <w:right w:val="nil"/>
            </w:tcBorders>
          </w:tcPr>
          <w:p w14:paraId="7CBE3484" w14:textId="77777777" w:rsidR="00BD4D3C" w:rsidRPr="000F404F" w:rsidRDefault="00BD4D3C" w:rsidP="005674F7">
            <w:pPr>
              <w:rPr>
                <w:rFonts w:ascii="Calibri" w:hAnsi="Calibri" w:cs="Arial"/>
                <w:sz w:val="20"/>
                <w:szCs w:val="20"/>
              </w:rPr>
            </w:pPr>
            <w:r w:rsidRPr="000F404F">
              <w:rPr>
                <w:rFonts w:ascii="Calibri" w:hAnsi="Calibri" w:cs="Arial"/>
                <w:sz w:val="20"/>
                <w:szCs w:val="20"/>
              </w:rPr>
              <w:t>3 (9)</w:t>
            </w:r>
          </w:p>
        </w:tc>
        <w:tc>
          <w:tcPr>
            <w:tcW w:w="452" w:type="pct"/>
            <w:tcBorders>
              <w:left w:val="nil"/>
              <w:bottom w:val="nil"/>
              <w:right w:val="nil"/>
            </w:tcBorders>
          </w:tcPr>
          <w:p w14:paraId="27F19A79" w14:textId="77777777" w:rsidR="00BD4D3C" w:rsidRPr="000F404F" w:rsidRDefault="00BD4D3C" w:rsidP="005674F7">
            <w:pPr>
              <w:rPr>
                <w:rFonts w:ascii="Calibri" w:hAnsi="Calibri" w:cs="Arial"/>
                <w:sz w:val="20"/>
                <w:szCs w:val="20"/>
              </w:rPr>
            </w:pPr>
            <w:r w:rsidRPr="000F404F">
              <w:rPr>
                <w:rFonts w:ascii="Calibri" w:hAnsi="Calibri" w:cs="Arial"/>
                <w:sz w:val="20"/>
                <w:szCs w:val="20"/>
              </w:rPr>
              <w:t>7 (28)</w:t>
            </w:r>
          </w:p>
        </w:tc>
        <w:tc>
          <w:tcPr>
            <w:tcW w:w="447" w:type="pct"/>
            <w:tcBorders>
              <w:left w:val="nil"/>
              <w:bottom w:val="nil"/>
              <w:right w:val="nil"/>
            </w:tcBorders>
          </w:tcPr>
          <w:p w14:paraId="7ABFEACC" w14:textId="77777777" w:rsidR="00BD4D3C" w:rsidRPr="000F404F" w:rsidRDefault="00BD4D3C" w:rsidP="005674F7">
            <w:pPr>
              <w:rPr>
                <w:rFonts w:ascii="Calibri" w:hAnsi="Calibri" w:cs="Arial"/>
                <w:sz w:val="20"/>
                <w:szCs w:val="20"/>
              </w:rPr>
            </w:pPr>
            <w:r w:rsidRPr="000F404F">
              <w:rPr>
                <w:rFonts w:ascii="Calibri" w:hAnsi="Calibri" w:cs="Arial"/>
                <w:sz w:val="20"/>
                <w:szCs w:val="20"/>
              </w:rPr>
              <w:t>7 (28)</w:t>
            </w:r>
          </w:p>
        </w:tc>
      </w:tr>
      <w:tr w:rsidR="00BD4D3C" w:rsidRPr="000F404F" w14:paraId="79E85ADB" w14:textId="77777777" w:rsidTr="00114071">
        <w:trPr>
          <w:trHeight w:val="57"/>
        </w:trPr>
        <w:tc>
          <w:tcPr>
            <w:tcW w:w="953" w:type="pct"/>
            <w:tcBorders>
              <w:top w:val="nil"/>
              <w:bottom w:val="nil"/>
              <w:right w:val="nil"/>
            </w:tcBorders>
          </w:tcPr>
          <w:p w14:paraId="15495292"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Female</w:t>
            </w:r>
          </w:p>
        </w:tc>
        <w:tc>
          <w:tcPr>
            <w:tcW w:w="1010" w:type="pct"/>
            <w:tcBorders>
              <w:top w:val="nil"/>
              <w:left w:val="nil"/>
              <w:bottom w:val="nil"/>
              <w:right w:val="nil"/>
            </w:tcBorders>
          </w:tcPr>
          <w:p w14:paraId="38F17837" w14:textId="77777777" w:rsidR="00BD4D3C" w:rsidRPr="000F404F" w:rsidRDefault="00BD4D3C" w:rsidP="005674F7">
            <w:pPr>
              <w:rPr>
                <w:rFonts w:ascii="Calibri" w:hAnsi="Calibri" w:cs="Arial"/>
                <w:sz w:val="20"/>
                <w:szCs w:val="20"/>
              </w:rPr>
            </w:pPr>
            <w:r w:rsidRPr="000F404F">
              <w:rPr>
                <w:rFonts w:ascii="Calibri" w:hAnsi="Calibri" w:cs="Arial"/>
                <w:sz w:val="20"/>
                <w:szCs w:val="20"/>
              </w:rPr>
              <w:t>131 (75)</w:t>
            </w:r>
          </w:p>
        </w:tc>
        <w:tc>
          <w:tcPr>
            <w:tcW w:w="770" w:type="pct"/>
            <w:tcBorders>
              <w:top w:val="nil"/>
              <w:left w:val="nil"/>
              <w:bottom w:val="nil"/>
              <w:right w:val="nil"/>
            </w:tcBorders>
          </w:tcPr>
          <w:p w14:paraId="229DB345" w14:textId="77777777" w:rsidR="00BD4D3C" w:rsidRPr="000F404F" w:rsidRDefault="00BD4D3C" w:rsidP="005674F7">
            <w:pPr>
              <w:rPr>
                <w:rFonts w:ascii="Calibri" w:hAnsi="Calibri" w:cs="Arial"/>
                <w:sz w:val="20"/>
                <w:szCs w:val="20"/>
              </w:rPr>
            </w:pPr>
            <w:r w:rsidRPr="000F404F">
              <w:rPr>
                <w:rFonts w:ascii="Calibri" w:hAnsi="Calibri" w:cs="Arial"/>
                <w:sz w:val="20"/>
                <w:szCs w:val="20"/>
              </w:rPr>
              <w:t>29 (64)</w:t>
            </w:r>
          </w:p>
        </w:tc>
        <w:tc>
          <w:tcPr>
            <w:tcW w:w="425" w:type="pct"/>
            <w:tcBorders>
              <w:top w:val="nil"/>
              <w:left w:val="nil"/>
              <w:bottom w:val="nil"/>
              <w:right w:val="nil"/>
            </w:tcBorders>
          </w:tcPr>
          <w:p w14:paraId="16F31704" w14:textId="77777777" w:rsidR="00BD4D3C" w:rsidRPr="000F404F" w:rsidRDefault="00BD4D3C" w:rsidP="005674F7">
            <w:pPr>
              <w:rPr>
                <w:rFonts w:ascii="Calibri" w:hAnsi="Calibri" w:cs="Arial"/>
                <w:sz w:val="20"/>
                <w:szCs w:val="20"/>
              </w:rPr>
            </w:pPr>
            <w:r w:rsidRPr="000F404F">
              <w:rPr>
                <w:rFonts w:ascii="Calibri" w:hAnsi="Calibri" w:cs="Arial"/>
                <w:sz w:val="20"/>
                <w:szCs w:val="20"/>
              </w:rPr>
              <w:t>28 (85)</w:t>
            </w:r>
          </w:p>
        </w:tc>
        <w:tc>
          <w:tcPr>
            <w:tcW w:w="408" w:type="pct"/>
            <w:tcBorders>
              <w:top w:val="nil"/>
              <w:left w:val="nil"/>
              <w:bottom w:val="nil"/>
              <w:right w:val="nil"/>
            </w:tcBorders>
          </w:tcPr>
          <w:p w14:paraId="06C6A9BB" w14:textId="77777777" w:rsidR="00BD4D3C" w:rsidRPr="000F404F" w:rsidRDefault="00BD4D3C" w:rsidP="005674F7">
            <w:pPr>
              <w:rPr>
                <w:rFonts w:ascii="Calibri" w:hAnsi="Calibri" w:cs="Arial"/>
                <w:sz w:val="20"/>
                <w:szCs w:val="20"/>
              </w:rPr>
            </w:pPr>
            <w:r w:rsidRPr="000F404F">
              <w:rPr>
                <w:rFonts w:ascii="Calibri" w:hAnsi="Calibri" w:cs="Arial"/>
                <w:sz w:val="20"/>
                <w:szCs w:val="20"/>
              </w:rPr>
              <w:t>9 (69)</w:t>
            </w:r>
          </w:p>
        </w:tc>
        <w:tc>
          <w:tcPr>
            <w:tcW w:w="533" w:type="pct"/>
            <w:tcBorders>
              <w:top w:val="nil"/>
              <w:left w:val="nil"/>
              <w:bottom w:val="nil"/>
              <w:right w:val="nil"/>
            </w:tcBorders>
          </w:tcPr>
          <w:p w14:paraId="0E6A2408" w14:textId="77777777" w:rsidR="00BD4D3C" w:rsidRPr="000F404F" w:rsidRDefault="00BD4D3C" w:rsidP="005674F7">
            <w:pPr>
              <w:rPr>
                <w:rFonts w:ascii="Calibri" w:hAnsi="Calibri" w:cs="Arial"/>
                <w:sz w:val="20"/>
                <w:szCs w:val="20"/>
              </w:rPr>
            </w:pPr>
            <w:r w:rsidRPr="000F404F">
              <w:rPr>
                <w:rFonts w:ascii="Calibri" w:hAnsi="Calibri" w:cs="Arial"/>
                <w:sz w:val="20"/>
                <w:szCs w:val="20"/>
              </w:rPr>
              <w:t>29 (85)</w:t>
            </w:r>
          </w:p>
        </w:tc>
        <w:tc>
          <w:tcPr>
            <w:tcW w:w="452" w:type="pct"/>
            <w:tcBorders>
              <w:top w:val="nil"/>
              <w:left w:val="nil"/>
              <w:bottom w:val="nil"/>
              <w:right w:val="nil"/>
            </w:tcBorders>
          </w:tcPr>
          <w:p w14:paraId="18F50A1F" w14:textId="77777777" w:rsidR="00BD4D3C" w:rsidRPr="000F404F" w:rsidRDefault="00BD4D3C" w:rsidP="005674F7">
            <w:pPr>
              <w:rPr>
                <w:rFonts w:ascii="Calibri" w:hAnsi="Calibri" w:cs="Arial"/>
                <w:sz w:val="20"/>
                <w:szCs w:val="20"/>
              </w:rPr>
            </w:pPr>
            <w:r w:rsidRPr="000F404F">
              <w:rPr>
                <w:rFonts w:ascii="Calibri" w:hAnsi="Calibri" w:cs="Arial"/>
                <w:sz w:val="20"/>
                <w:szCs w:val="20"/>
              </w:rPr>
              <w:t>18 (72)</w:t>
            </w:r>
          </w:p>
        </w:tc>
        <w:tc>
          <w:tcPr>
            <w:tcW w:w="447" w:type="pct"/>
            <w:tcBorders>
              <w:top w:val="nil"/>
              <w:left w:val="nil"/>
              <w:bottom w:val="nil"/>
              <w:right w:val="nil"/>
            </w:tcBorders>
          </w:tcPr>
          <w:p w14:paraId="0B91F81E" w14:textId="77777777" w:rsidR="00BD4D3C" w:rsidRPr="000F404F" w:rsidRDefault="00BD4D3C" w:rsidP="005674F7">
            <w:pPr>
              <w:rPr>
                <w:rFonts w:ascii="Calibri" w:hAnsi="Calibri" w:cs="Arial"/>
                <w:sz w:val="20"/>
                <w:szCs w:val="20"/>
              </w:rPr>
            </w:pPr>
            <w:r w:rsidRPr="000F404F">
              <w:rPr>
                <w:rFonts w:ascii="Calibri" w:hAnsi="Calibri" w:cs="Arial"/>
                <w:sz w:val="20"/>
                <w:szCs w:val="20"/>
              </w:rPr>
              <w:t>18 (72)</w:t>
            </w:r>
          </w:p>
        </w:tc>
      </w:tr>
      <w:tr w:rsidR="00BD4D3C" w:rsidRPr="000F404F" w14:paraId="501D21E1" w14:textId="77777777" w:rsidTr="00114071">
        <w:trPr>
          <w:trHeight w:val="57"/>
        </w:trPr>
        <w:tc>
          <w:tcPr>
            <w:tcW w:w="953" w:type="pct"/>
            <w:tcBorders>
              <w:top w:val="nil"/>
              <w:right w:val="nil"/>
            </w:tcBorders>
          </w:tcPr>
          <w:p w14:paraId="61F27A18"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Prefer not to answer</w:t>
            </w:r>
          </w:p>
        </w:tc>
        <w:tc>
          <w:tcPr>
            <w:tcW w:w="1010" w:type="pct"/>
            <w:tcBorders>
              <w:top w:val="nil"/>
              <w:left w:val="nil"/>
              <w:right w:val="nil"/>
            </w:tcBorders>
          </w:tcPr>
          <w:p w14:paraId="2E42D259" w14:textId="77777777" w:rsidR="00BD4D3C" w:rsidRPr="000F404F" w:rsidRDefault="00BD4D3C" w:rsidP="005674F7">
            <w:pPr>
              <w:rPr>
                <w:rFonts w:ascii="Calibri" w:hAnsi="Calibri" w:cs="Arial"/>
                <w:sz w:val="20"/>
                <w:szCs w:val="20"/>
              </w:rPr>
            </w:pPr>
            <w:r w:rsidRPr="000F404F">
              <w:rPr>
                <w:rFonts w:ascii="Calibri" w:hAnsi="Calibri" w:cs="Arial"/>
                <w:sz w:val="20"/>
                <w:szCs w:val="20"/>
              </w:rPr>
              <w:t>2 (1)</w:t>
            </w:r>
          </w:p>
        </w:tc>
        <w:tc>
          <w:tcPr>
            <w:tcW w:w="770" w:type="pct"/>
            <w:tcBorders>
              <w:top w:val="nil"/>
              <w:left w:val="nil"/>
              <w:right w:val="nil"/>
            </w:tcBorders>
          </w:tcPr>
          <w:p w14:paraId="548C5BD3"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25" w:type="pct"/>
            <w:tcBorders>
              <w:top w:val="nil"/>
              <w:left w:val="nil"/>
              <w:right w:val="nil"/>
            </w:tcBorders>
          </w:tcPr>
          <w:p w14:paraId="27AB9009"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08" w:type="pct"/>
            <w:tcBorders>
              <w:top w:val="nil"/>
              <w:left w:val="nil"/>
              <w:right w:val="nil"/>
            </w:tcBorders>
          </w:tcPr>
          <w:p w14:paraId="7BC16FB3"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533" w:type="pct"/>
            <w:tcBorders>
              <w:top w:val="nil"/>
              <w:left w:val="nil"/>
              <w:right w:val="nil"/>
            </w:tcBorders>
          </w:tcPr>
          <w:p w14:paraId="46E71C57" w14:textId="77777777" w:rsidR="00BD4D3C" w:rsidRPr="000F404F" w:rsidRDefault="00BD4D3C" w:rsidP="005674F7">
            <w:pPr>
              <w:rPr>
                <w:rFonts w:ascii="Calibri" w:hAnsi="Calibri" w:cs="Arial"/>
                <w:sz w:val="20"/>
                <w:szCs w:val="20"/>
              </w:rPr>
            </w:pPr>
            <w:r w:rsidRPr="000F404F">
              <w:rPr>
                <w:rFonts w:ascii="Calibri" w:hAnsi="Calibri" w:cs="Arial"/>
                <w:sz w:val="20"/>
                <w:szCs w:val="20"/>
              </w:rPr>
              <w:t>2 (6)</w:t>
            </w:r>
          </w:p>
        </w:tc>
        <w:tc>
          <w:tcPr>
            <w:tcW w:w="452" w:type="pct"/>
            <w:tcBorders>
              <w:top w:val="nil"/>
              <w:left w:val="nil"/>
              <w:right w:val="nil"/>
            </w:tcBorders>
          </w:tcPr>
          <w:p w14:paraId="2B370841"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47" w:type="pct"/>
            <w:tcBorders>
              <w:top w:val="nil"/>
              <w:left w:val="nil"/>
              <w:right w:val="nil"/>
            </w:tcBorders>
          </w:tcPr>
          <w:p w14:paraId="7944667F"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r>
      <w:tr w:rsidR="00FC4D22" w:rsidRPr="000F404F" w14:paraId="5228CC2B" w14:textId="77777777" w:rsidTr="00114071">
        <w:trPr>
          <w:trHeight w:val="57"/>
        </w:trPr>
        <w:tc>
          <w:tcPr>
            <w:tcW w:w="953" w:type="pct"/>
            <w:tcBorders>
              <w:bottom w:val="single" w:sz="4" w:space="0" w:color="auto"/>
              <w:right w:val="nil"/>
            </w:tcBorders>
            <w:shd w:val="clear" w:color="auto" w:fill="D9D9D9" w:themeFill="background1" w:themeFillShade="D9"/>
          </w:tcPr>
          <w:p w14:paraId="08A98571" w14:textId="77777777" w:rsidR="00BD4D3C" w:rsidRPr="000F404F" w:rsidRDefault="00BD4D3C" w:rsidP="005674F7">
            <w:pPr>
              <w:rPr>
                <w:rFonts w:ascii="Calibri" w:hAnsi="Calibri" w:cs="Arial"/>
                <w:sz w:val="20"/>
                <w:szCs w:val="20"/>
              </w:rPr>
            </w:pPr>
            <w:r w:rsidRPr="000F404F">
              <w:rPr>
                <w:rFonts w:ascii="Calibri" w:hAnsi="Calibri" w:cs="Arial"/>
                <w:sz w:val="20"/>
                <w:szCs w:val="20"/>
              </w:rPr>
              <w:t>Ethnicity</w:t>
            </w:r>
          </w:p>
        </w:tc>
        <w:tc>
          <w:tcPr>
            <w:tcW w:w="1010" w:type="pct"/>
            <w:tcBorders>
              <w:left w:val="nil"/>
              <w:bottom w:val="single" w:sz="4" w:space="0" w:color="auto"/>
              <w:right w:val="nil"/>
            </w:tcBorders>
            <w:shd w:val="clear" w:color="auto" w:fill="D9D9D9" w:themeFill="background1" w:themeFillShade="D9"/>
          </w:tcPr>
          <w:p w14:paraId="6A70E537" w14:textId="77777777" w:rsidR="00BD4D3C" w:rsidRPr="000F404F" w:rsidRDefault="00BD4D3C" w:rsidP="005674F7">
            <w:pPr>
              <w:rPr>
                <w:rFonts w:ascii="Calibri" w:hAnsi="Calibri" w:cs="Arial"/>
                <w:sz w:val="20"/>
                <w:szCs w:val="20"/>
              </w:rPr>
            </w:pPr>
          </w:p>
        </w:tc>
        <w:tc>
          <w:tcPr>
            <w:tcW w:w="770" w:type="pct"/>
            <w:tcBorders>
              <w:left w:val="nil"/>
              <w:bottom w:val="single" w:sz="4" w:space="0" w:color="auto"/>
              <w:right w:val="nil"/>
            </w:tcBorders>
            <w:shd w:val="clear" w:color="auto" w:fill="D9D9D9" w:themeFill="background1" w:themeFillShade="D9"/>
          </w:tcPr>
          <w:p w14:paraId="08164C6B" w14:textId="77777777" w:rsidR="00BD4D3C" w:rsidRPr="000F404F" w:rsidRDefault="00BD4D3C" w:rsidP="005674F7">
            <w:pPr>
              <w:rPr>
                <w:rFonts w:ascii="Calibri" w:hAnsi="Calibri" w:cs="Arial"/>
                <w:sz w:val="20"/>
                <w:szCs w:val="20"/>
              </w:rPr>
            </w:pPr>
          </w:p>
        </w:tc>
        <w:tc>
          <w:tcPr>
            <w:tcW w:w="425" w:type="pct"/>
            <w:tcBorders>
              <w:left w:val="nil"/>
              <w:bottom w:val="single" w:sz="4" w:space="0" w:color="auto"/>
              <w:right w:val="nil"/>
            </w:tcBorders>
            <w:shd w:val="clear" w:color="auto" w:fill="D9D9D9" w:themeFill="background1" w:themeFillShade="D9"/>
          </w:tcPr>
          <w:p w14:paraId="5A7E6BC1" w14:textId="77777777" w:rsidR="00BD4D3C" w:rsidRPr="000F404F" w:rsidRDefault="00BD4D3C" w:rsidP="005674F7">
            <w:pPr>
              <w:rPr>
                <w:rFonts w:ascii="Calibri" w:hAnsi="Calibri" w:cs="Arial"/>
                <w:sz w:val="20"/>
                <w:szCs w:val="20"/>
              </w:rPr>
            </w:pPr>
          </w:p>
        </w:tc>
        <w:tc>
          <w:tcPr>
            <w:tcW w:w="408" w:type="pct"/>
            <w:tcBorders>
              <w:left w:val="nil"/>
              <w:bottom w:val="single" w:sz="4" w:space="0" w:color="auto"/>
              <w:right w:val="nil"/>
            </w:tcBorders>
            <w:shd w:val="clear" w:color="auto" w:fill="D9D9D9" w:themeFill="background1" w:themeFillShade="D9"/>
          </w:tcPr>
          <w:p w14:paraId="3EF89E82" w14:textId="77777777" w:rsidR="00BD4D3C" w:rsidRPr="000F404F" w:rsidRDefault="00BD4D3C" w:rsidP="005674F7">
            <w:pPr>
              <w:rPr>
                <w:rFonts w:ascii="Calibri" w:hAnsi="Calibri" w:cs="Arial"/>
                <w:sz w:val="20"/>
                <w:szCs w:val="20"/>
              </w:rPr>
            </w:pPr>
          </w:p>
        </w:tc>
        <w:tc>
          <w:tcPr>
            <w:tcW w:w="533" w:type="pct"/>
            <w:tcBorders>
              <w:left w:val="nil"/>
              <w:bottom w:val="single" w:sz="4" w:space="0" w:color="auto"/>
              <w:right w:val="nil"/>
            </w:tcBorders>
            <w:shd w:val="clear" w:color="auto" w:fill="D9D9D9" w:themeFill="background1" w:themeFillShade="D9"/>
          </w:tcPr>
          <w:p w14:paraId="62E5C16F" w14:textId="77777777" w:rsidR="00BD4D3C" w:rsidRPr="000F404F" w:rsidRDefault="00BD4D3C" w:rsidP="005674F7">
            <w:pPr>
              <w:rPr>
                <w:rFonts w:ascii="Calibri" w:hAnsi="Calibri" w:cs="Arial"/>
                <w:sz w:val="20"/>
                <w:szCs w:val="20"/>
              </w:rPr>
            </w:pPr>
          </w:p>
        </w:tc>
        <w:tc>
          <w:tcPr>
            <w:tcW w:w="452" w:type="pct"/>
            <w:tcBorders>
              <w:left w:val="nil"/>
              <w:bottom w:val="single" w:sz="4" w:space="0" w:color="auto"/>
              <w:right w:val="nil"/>
            </w:tcBorders>
            <w:shd w:val="clear" w:color="auto" w:fill="D9D9D9" w:themeFill="background1" w:themeFillShade="D9"/>
          </w:tcPr>
          <w:p w14:paraId="233AA1DB" w14:textId="77777777" w:rsidR="00BD4D3C" w:rsidRPr="000F404F" w:rsidRDefault="00BD4D3C" w:rsidP="005674F7">
            <w:pPr>
              <w:rPr>
                <w:rFonts w:ascii="Calibri" w:hAnsi="Calibri" w:cs="Arial"/>
                <w:sz w:val="20"/>
                <w:szCs w:val="20"/>
              </w:rPr>
            </w:pPr>
          </w:p>
        </w:tc>
        <w:tc>
          <w:tcPr>
            <w:tcW w:w="447" w:type="pct"/>
            <w:tcBorders>
              <w:left w:val="nil"/>
              <w:bottom w:val="single" w:sz="4" w:space="0" w:color="auto"/>
              <w:right w:val="nil"/>
            </w:tcBorders>
            <w:shd w:val="clear" w:color="auto" w:fill="D9D9D9" w:themeFill="background1" w:themeFillShade="D9"/>
          </w:tcPr>
          <w:p w14:paraId="1B6022EE" w14:textId="77777777" w:rsidR="00BD4D3C" w:rsidRPr="000F404F" w:rsidRDefault="00BD4D3C" w:rsidP="005674F7">
            <w:pPr>
              <w:rPr>
                <w:rFonts w:ascii="Calibri" w:hAnsi="Calibri" w:cs="Arial"/>
                <w:sz w:val="20"/>
                <w:szCs w:val="20"/>
              </w:rPr>
            </w:pPr>
          </w:p>
        </w:tc>
      </w:tr>
      <w:tr w:rsidR="00BD4D3C" w:rsidRPr="000F404F" w14:paraId="68FA8980" w14:textId="77777777" w:rsidTr="00114071">
        <w:trPr>
          <w:trHeight w:val="57"/>
        </w:trPr>
        <w:tc>
          <w:tcPr>
            <w:tcW w:w="953" w:type="pct"/>
            <w:tcBorders>
              <w:bottom w:val="nil"/>
              <w:right w:val="nil"/>
            </w:tcBorders>
          </w:tcPr>
          <w:p w14:paraId="022D60F2"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White</w:t>
            </w:r>
          </w:p>
        </w:tc>
        <w:tc>
          <w:tcPr>
            <w:tcW w:w="1010" w:type="pct"/>
            <w:tcBorders>
              <w:left w:val="nil"/>
              <w:bottom w:val="nil"/>
              <w:right w:val="nil"/>
            </w:tcBorders>
          </w:tcPr>
          <w:p w14:paraId="21ECD6CB" w14:textId="77777777" w:rsidR="00BD4D3C" w:rsidRPr="000F404F" w:rsidRDefault="00BD4D3C" w:rsidP="005674F7">
            <w:pPr>
              <w:rPr>
                <w:rFonts w:ascii="Calibri" w:hAnsi="Calibri" w:cs="Arial"/>
                <w:sz w:val="20"/>
                <w:szCs w:val="20"/>
              </w:rPr>
            </w:pPr>
            <w:r w:rsidRPr="000F404F">
              <w:rPr>
                <w:rFonts w:ascii="Calibri" w:hAnsi="Calibri" w:cs="Arial"/>
                <w:sz w:val="20"/>
                <w:szCs w:val="20"/>
              </w:rPr>
              <w:t>126 (72)</w:t>
            </w:r>
          </w:p>
        </w:tc>
        <w:tc>
          <w:tcPr>
            <w:tcW w:w="770" w:type="pct"/>
            <w:tcBorders>
              <w:left w:val="nil"/>
              <w:bottom w:val="nil"/>
              <w:right w:val="nil"/>
            </w:tcBorders>
          </w:tcPr>
          <w:p w14:paraId="15F8EA0A" w14:textId="77777777" w:rsidR="00BD4D3C" w:rsidRPr="000F404F" w:rsidRDefault="00BD4D3C" w:rsidP="005674F7">
            <w:pPr>
              <w:rPr>
                <w:rFonts w:ascii="Calibri" w:hAnsi="Calibri" w:cs="Arial"/>
                <w:sz w:val="20"/>
                <w:szCs w:val="20"/>
              </w:rPr>
            </w:pPr>
            <w:r w:rsidRPr="000F404F">
              <w:rPr>
                <w:rFonts w:ascii="Calibri" w:hAnsi="Calibri" w:cs="Arial"/>
                <w:sz w:val="20"/>
                <w:szCs w:val="20"/>
              </w:rPr>
              <w:t>18 (40)</w:t>
            </w:r>
          </w:p>
        </w:tc>
        <w:tc>
          <w:tcPr>
            <w:tcW w:w="425" w:type="pct"/>
            <w:tcBorders>
              <w:left w:val="nil"/>
              <w:bottom w:val="nil"/>
              <w:right w:val="nil"/>
            </w:tcBorders>
          </w:tcPr>
          <w:p w14:paraId="09374645" w14:textId="77777777" w:rsidR="00BD4D3C" w:rsidRPr="000F404F" w:rsidRDefault="00BD4D3C" w:rsidP="005674F7">
            <w:pPr>
              <w:rPr>
                <w:rFonts w:ascii="Calibri" w:hAnsi="Calibri" w:cs="Arial"/>
                <w:sz w:val="20"/>
                <w:szCs w:val="20"/>
              </w:rPr>
            </w:pPr>
            <w:r w:rsidRPr="000F404F">
              <w:rPr>
                <w:rFonts w:ascii="Calibri" w:hAnsi="Calibri" w:cs="Arial"/>
                <w:sz w:val="20"/>
                <w:szCs w:val="20"/>
              </w:rPr>
              <w:t>21 (66)</w:t>
            </w:r>
          </w:p>
        </w:tc>
        <w:tc>
          <w:tcPr>
            <w:tcW w:w="408" w:type="pct"/>
            <w:tcBorders>
              <w:left w:val="nil"/>
              <w:bottom w:val="nil"/>
              <w:right w:val="nil"/>
            </w:tcBorders>
          </w:tcPr>
          <w:p w14:paraId="288F873B" w14:textId="77777777" w:rsidR="00BD4D3C" w:rsidRPr="000F404F" w:rsidRDefault="00BD4D3C" w:rsidP="005674F7">
            <w:pPr>
              <w:rPr>
                <w:rFonts w:ascii="Calibri" w:hAnsi="Calibri" w:cs="Arial"/>
                <w:sz w:val="20"/>
                <w:szCs w:val="20"/>
              </w:rPr>
            </w:pPr>
            <w:r w:rsidRPr="000F404F">
              <w:rPr>
                <w:rFonts w:ascii="Calibri" w:hAnsi="Calibri" w:cs="Arial"/>
                <w:sz w:val="20"/>
                <w:szCs w:val="20"/>
              </w:rPr>
              <w:t>12 (92)</w:t>
            </w:r>
          </w:p>
        </w:tc>
        <w:tc>
          <w:tcPr>
            <w:tcW w:w="533" w:type="pct"/>
            <w:tcBorders>
              <w:left w:val="nil"/>
              <w:bottom w:val="nil"/>
              <w:right w:val="nil"/>
            </w:tcBorders>
          </w:tcPr>
          <w:p w14:paraId="2543A4D2" w14:textId="77777777" w:rsidR="00BD4D3C" w:rsidRPr="000F404F" w:rsidRDefault="00BD4D3C" w:rsidP="005674F7">
            <w:pPr>
              <w:rPr>
                <w:rFonts w:ascii="Calibri" w:hAnsi="Calibri" w:cs="Arial"/>
                <w:sz w:val="20"/>
                <w:szCs w:val="20"/>
              </w:rPr>
            </w:pPr>
            <w:r w:rsidRPr="000F404F">
              <w:rPr>
                <w:rFonts w:ascii="Calibri" w:hAnsi="Calibri" w:cs="Arial"/>
                <w:sz w:val="20"/>
                <w:szCs w:val="20"/>
              </w:rPr>
              <w:t>31 (91)</w:t>
            </w:r>
          </w:p>
        </w:tc>
        <w:tc>
          <w:tcPr>
            <w:tcW w:w="452" w:type="pct"/>
            <w:tcBorders>
              <w:left w:val="nil"/>
              <w:bottom w:val="nil"/>
              <w:right w:val="nil"/>
            </w:tcBorders>
          </w:tcPr>
          <w:p w14:paraId="2F16E395" w14:textId="77777777" w:rsidR="00BD4D3C" w:rsidRPr="000F404F" w:rsidRDefault="00BD4D3C" w:rsidP="005674F7">
            <w:pPr>
              <w:rPr>
                <w:rFonts w:ascii="Calibri" w:hAnsi="Calibri" w:cs="Arial"/>
                <w:sz w:val="20"/>
                <w:szCs w:val="20"/>
              </w:rPr>
            </w:pPr>
            <w:r w:rsidRPr="000F404F">
              <w:rPr>
                <w:rFonts w:ascii="Calibri" w:hAnsi="Calibri" w:cs="Arial"/>
                <w:sz w:val="20"/>
                <w:szCs w:val="20"/>
              </w:rPr>
              <w:t>21 (84)</w:t>
            </w:r>
          </w:p>
        </w:tc>
        <w:tc>
          <w:tcPr>
            <w:tcW w:w="447" w:type="pct"/>
            <w:tcBorders>
              <w:left w:val="nil"/>
              <w:bottom w:val="nil"/>
              <w:right w:val="nil"/>
            </w:tcBorders>
          </w:tcPr>
          <w:p w14:paraId="1C25960F" w14:textId="77777777" w:rsidR="00BD4D3C" w:rsidRPr="000F404F" w:rsidRDefault="00BD4D3C" w:rsidP="005674F7">
            <w:pPr>
              <w:rPr>
                <w:rFonts w:ascii="Calibri" w:hAnsi="Calibri" w:cs="Arial"/>
                <w:sz w:val="20"/>
                <w:szCs w:val="20"/>
              </w:rPr>
            </w:pPr>
            <w:r w:rsidRPr="000F404F">
              <w:rPr>
                <w:rFonts w:ascii="Calibri" w:hAnsi="Calibri" w:cs="Arial"/>
                <w:sz w:val="20"/>
                <w:szCs w:val="20"/>
              </w:rPr>
              <w:t>23 (92)</w:t>
            </w:r>
          </w:p>
        </w:tc>
      </w:tr>
      <w:tr w:rsidR="00BD4D3C" w:rsidRPr="000F404F" w14:paraId="6115EC7C" w14:textId="77777777" w:rsidTr="00114071">
        <w:trPr>
          <w:trHeight w:val="57"/>
        </w:trPr>
        <w:tc>
          <w:tcPr>
            <w:tcW w:w="953" w:type="pct"/>
            <w:tcBorders>
              <w:top w:val="nil"/>
              <w:bottom w:val="nil"/>
              <w:right w:val="nil"/>
            </w:tcBorders>
          </w:tcPr>
          <w:p w14:paraId="6E79DB59"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Asian</w:t>
            </w:r>
          </w:p>
        </w:tc>
        <w:tc>
          <w:tcPr>
            <w:tcW w:w="1010" w:type="pct"/>
            <w:tcBorders>
              <w:top w:val="nil"/>
              <w:left w:val="nil"/>
              <w:bottom w:val="nil"/>
              <w:right w:val="nil"/>
            </w:tcBorders>
          </w:tcPr>
          <w:p w14:paraId="53E0DC18" w14:textId="77777777" w:rsidR="00BD4D3C" w:rsidRPr="000F404F" w:rsidRDefault="00BD4D3C" w:rsidP="005674F7">
            <w:pPr>
              <w:rPr>
                <w:rFonts w:ascii="Calibri" w:hAnsi="Calibri" w:cs="Arial"/>
                <w:sz w:val="20"/>
                <w:szCs w:val="20"/>
              </w:rPr>
            </w:pPr>
            <w:r w:rsidRPr="000F404F">
              <w:rPr>
                <w:rFonts w:ascii="Calibri" w:hAnsi="Calibri" w:cs="Arial"/>
                <w:sz w:val="20"/>
                <w:szCs w:val="20"/>
              </w:rPr>
              <w:t>20 (12)</w:t>
            </w:r>
          </w:p>
        </w:tc>
        <w:tc>
          <w:tcPr>
            <w:tcW w:w="770" w:type="pct"/>
            <w:tcBorders>
              <w:top w:val="nil"/>
              <w:left w:val="nil"/>
              <w:bottom w:val="nil"/>
              <w:right w:val="nil"/>
            </w:tcBorders>
          </w:tcPr>
          <w:p w14:paraId="74685ACF" w14:textId="77777777" w:rsidR="00BD4D3C" w:rsidRPr="000F404F" w:rsidRDefault="00BD4D3C" w:rsidP="005674F7">
            <w:pPr>
              <w:rPr>
                <w:rFonts w:ascii="Calibri" w:hAnsi="Calibri" w:cs="Arial"/>
                <w:sz w:val="20"/>
                <w:szCs w:val="20"/>
              </w:rPr>
            </w:pPr>
            <w:r w:rsidRPr="000F404F">
              <w:rPr>
                <w:rFonts w:ascii="Calibri" w:hAnsi="Calibri" w:cs="Arial"/>
                <w:sz w:val="20"/>
                <w:szCs w:val="20"/>
              </w:rPr>
              <w:t>12 (27)</w:t>
            </w:r>
          </w:p>
        </w:tc>
        <w:tc>
          <w:tcPr>
            <w:tcW w:w="425" w:type="pct"/>
            <w:tcBorders>
              <w:top w:val="nil"/>
              <w:left w:val="nil"/>
              <w:bottom w:val="nil"/>
              <w:right w:val="nil"/>
            </w:tcBorders>
          </w:tcPr>
          <w:p w14:paraId="6270AC16" w14:textId="77777777" w:rsidR="00BD4D3C" w:rsidRPr="000F404F" w:rsidRDefault="00BD4D3C" w:rsidP="005674F7">
            <w:pPr>
              <w:rPr>
                <w:rFonts w:ascii="Calibri" w:hAnsi="Calibri" w:cs="Arial"/>
                <w:sz w:val="20"/>
                <w:szCs w:val="20"/>
              </w:rPr>
            </w:pPr>
            <w:r w:rsidRPr="000F404F">
              <w:rPr>
                <w:rFonts w:ascii="Calibri" w:hAnsi="Calibri" w:cs="Arial"/>
                <w:sz w:val="20"/>
                <w:szCs w:val="20"/>
              </w:rPr>
              <w:t>5 (16)</w:t>
            </w:r>
          </w:p>
        </w:tc>
        <w:tc>
          <w:tcPr>
            <w:tcW w:w="408" w:type="pct"/>
            <w:tcBorders>
              <w:top w:val="nil"/>
              <w:left w:val="nil"/>
              <w:bottom w:val="nil"/>
              <w:right w:val="nil"/>
            </w:tcBorders>
          </w:tcPr>
          <w:p w14:paraId="1786AF9F" w14:textId="77777777" w:rsidR="00BD4D3C" w:rsidRPr="000F404F" w:rsidRDefault="00BD4D3C" w:rsidP="005674F7">
            <w:pPr>
              <w:rPr>
                <w:rFonts w:ascii="Calibri" w:hAnsi="Calibri" w:cs="Arial"/>
                <w:sz w:val="20"/>
                <w:szCs w:val="20"/>
              </w:rPr>
            </w:pPr>
            <w:r w:rsidRPr="000F404F">
              <w:rPr>
                <w:rFonts w:ascii="Calibri" w:hAnsi="Calibri" w:cs="Arial"/>
                <w:sz w:val="20"/>
                <w:szCs w:val="20"/>
              </w:rPr>
              <w:t>1 (8)</w:t>
            </w:r>
          </w:p>
        </w:tc>
        <w:tc>
          <w:tcPr>
            <w:tcW w:w="533" w:type="pct"/>
            <w:tcBorders>
              <w:top w:val="nil"/>
              <w:left w:val="nil"/>
              <w:bottom w:val="nil"/>
              <w:right w:val="nil"/>
            </w:tcBorders>
          </w:tcPr>
          <w:p w14:paraId="250C2242" w14:textId="77777777" w:rsidR="00BD4D3C" w:rsidRPr="000F404F" w:rsidRDefault="00BD4D3C" w:rsidP="005674F7">
            <w:pPr>
              <w:rPr>
                <w:rFonts w:ascii="Calibri" w:hAnsi="Calibri" w:cs="Arial"/>
                <w:sz w:val="20"/>
                <w:szCs w:val="20"/>
              </w:rPr>
            </w:pPr>
            <w:r w:rsidRPr="000F404F">
              <w:rPr>
                <w:rFonts w:ascii="Calibri" w:hAnsi="Calibri" w:cs="Arial"/>
                <w:sz w:val="20"/>
                <w:szCs w:val="20"/>
              </w:rPr>
              <w:t>1 (3)</w:t>
            </w:r>
          </w:p>
        </w:tc>
        <w:tc>
          <w:tcPr>
            <w:tcW w:w="452" w:type="pct"/>
            <w:tcBorders>
              <w:top w:val="nil"/>
              <w:left w:val="nil"/>
              <w:bottom w:val="nil"/>
              <w:right w:val="nil"/>
            </w:tcBorders>
          </w:tcPr>
          <w:p w14:paraId="5D8AF9FE" w14:textId="77777777" w:rsidR="00BD4D3C" w:rsidRPr="000F404F" w:rsidRDefault="00BD4D3C" w:rsidP="005674F7">
            <w:pPr>
              <w:rPr>
                <w:rFonts w:ascii="Calibri" w:hAnsi="Calibri" w:cs="Arial"/>
                <w:sz w:val="20"/>
                <w:szCs w:val="20"/>
              </w:rPr>
            </w:pPr>
            <w:r w:rsidRPr="000F404F">
              <w:rPr>
                <w:rFonts w:ascii="Calibri" w:hAnsi="Calibri" w:cs="Arial"/>
                <w:sz w:val="20"/>
                <w:szCs w:val="20"/>
              </w:rPr>
              <w:t>1 (4)</w:t>
            </w:r>
          </w:p>
        </w:tc>
        <w:tc>
          <w:tcPr>
            <w:tcW w:w="447" w:type="pct"/>
            <w:tcBorders>
              <w:top w:val="nil"/>
              <w:left w:val="nil"/>
              <w:bottom w:val="nil"/>
              <w:right w:val="nil"/>
            </w:tcBorders>
          </w:tcPr>
          <w:p w14:paraId="37A57212"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r>
      <w:tr w:rsidR="00BD4D3C" w:rsidRPr="000F404F" w14:paraId="1AB6CB4A" w14:textId="77777777" w:rsidTr="00114071">
        <w:trPr>
          <w:trHeight w:val="57"/>
        </w:trPr>
        <w:tc>
          <w:tcPr>
            <w:tcW w:w="953" w:type="pct"/>
            <w:tcBorders>
              <w:top w:val="nil"/>
              <w:bottom w:val="nil"/>
              <w:right w:val="nil"/>
            </w:tcBorders>
          </w:tcPr>
          <w:p w14:paraId="211E49FC"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Black/African/Caribbean</w:t>
            </w:r>
          </w:p>
        </w:tc>
        <w:tc>
          <w:tcPr>
            <w:tcW w:w="1010" w:type="pct"/>
            <w:tcBorders>
              <w:top w:val="nil"/>
              <w:left w:val="nil"/>
              <w:bottom w:val="nil"/>
              <w:right w:val="nil"/>
            </w:tcBorders>
          </w:tcPr>
          <w:p w14:paraId="22090278" w14:textId="77777777" w:rsidR="00BD4D3C" w:rsidRPr="000F404F" w:rsidRDefault="00BD4D3C" w:rsidP="005674F7">
            <w:pPr>
              <w:rPr>
                <w:rFonts w:ascii="Calibri" w:hAnsi="Calibri" w:cs="Arial"/>
                <w:sz w:val="20"/>
                <w:szCs w:val="20"/>
              </w:rPr>
            </w:pPr>
            <w:r w:rsidRPr="000F404F">
              <w:rPr>
                <w:rFonts w:ascii="Calibri" w:hAnsi="Calibri" w:cs="Arial"/>
                <w:sz w:val="20"/>
                <w:szCs w:val="20"/>
              </w:rPr>
              <w:t>16 (9)</w:t>
            </w:r>
          </w:p>
        </w:tc>
        <w:tc>
          <w:tcPr>
            <w:tcW w:w="770" w:type="pct"/>
            <w:tcBorders>
              <w:top w:val="nil"/>
              <w:left w:val="nil"/>
              <w:bottom w:val="nil"/>
              <w:right w:val="nil"/>
            </w:tcBorders>
          </w:tcPr>
          <w:p w14:paraId="4EB078BB" w14:textId="77777777" w:rsidR="00BD4D3C" w:rsidRPr="000F404F" w:rsidRDefault="00BD4D3C" w:rsidP="005674F7">
            <w:pPr>
              <w:rPr>
                <w:rFonts w:ascii="Calibri" w:hAnsi="Calibri" w:cs="Arial"/>
                <w:sz w:val="20"/>
                <w:szCs w:val="20"/>
              </w:rPr>
            </w:pPr>
            <w:r w:rsidRPr="000F404F">
              <w:rPr>
                <w:rFonts w:ascii="Calibri" w:hAnsi="Calibri" w:cs="Arial"/>
                <w:sz w:val="20"/>
                <w:szCs w:val="20"/>
              </w:rPr>
              <w:t>8 (18)</w:t>
            </w:r>
          </w:p>
        </w:tc>
        <w:tc>
          <w:tcPr>
            <w:tcW w:w="425" w:type="pct"/>
            <w:tcBorders>
              <w:top w:val="nil"/>
              <w:left w:val="nil"/>
              <w:bottom w:val="nil"/>
              <w:right w:val="nil"/>
            </w:tcBorders>
          </w:tcPr>
          <w:p w14:paraId="63146E2E" w14:textId="77777777" w:rsidR="00BD4D3C" w:rsidRPr="000F404F" w:rsidRDefault="00BD4D3C" w:rsidP="005674F7">
            <w:pPr>
              <w:rPr>
                <w:rFonts w:ascii="Calibri" w:hAnsi="Calibri" w:cs="Arial"/>
                <w:sz w:val="20"/>
                <w:szCs w:val="20"/>
              </w:rPr>
            </w:pPr>
            <w:r w:rsidRPr="000F404F">
              <w:rPr>
                <w:rFonts w:ascii="Calibri" w:hAnsi="Calibri" w:cs="Arial"/>
                <w:sz w:val="20"/>
                <w:szCs w:val="20"/>
              </w:rPr>
              <w:t>6 (16)</w:t>
            </w:r>
          </w:p>
        </w:tc>
        <w:tc>
          <w:tcPr>
            <w:tcW w:w="408" w:type="pct"/>
            <w:tcBorders>
              <w:top w:val="nil"/>
              <w:left w:val="nil"/>
              <w:bottom w:val="nil"/>
              <w:right w:val="nil"/>
            </w:tcBorders>
          </w:tcPr>
          <w:p w14:paraId="21D3C928"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533" w:type="pct"/>
            <w:tcBorders>
              <w:top w:val="nil"/>
              <w:left w:val="nil"/>
              <w:bottom w:val="nil"/>
              <w:right w:val="nil"/>
            </w:tcBorders>
          </w:tcPr>
          <w:p w14:paraId="54D8D354"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52" w:type="pct"/>
            <w:tcBorders>
              <w:top w:val="nil"/>
              <w:left w:val="nil"/>
              <w:bottom w:val="nil"/>
              <w:right w:val="nil"/>
            </w:tcBorders>
          </w:tcPr>
          <w:p w14:paraId="1D302884"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47" w:type="pct"/>
            <w:tcBorders>
              <w:top w:val="nil"/>
              <w:left w:val="nil"/>
              <w:bottom w:val="nil"/>
              <w:right w:val="nil"/>
            </w:tcBorders>
          </w:tcPr>
          <w:p w14:paraId="5B8F121D" w14:textId="77777777" w:rsidR="00BD4D3C" w:rsidRPr="000F404F" w:rsidRDefault="00BD4D3C" w:rsidP="005674F7">
            <w:pPr>
              <w:rPr>
                <w:rFonts w:ascii="Calibri" w:hAnsi="Calibri" w:cs="Arial"/>
                <w:sz w:val="20"/>
                <w:szCs w:val="20"/>
              </w:rPr>
            </w:pPr>
            <w:r w:rsidRPr="000F404F">
              <w:rPr>
                <w:rFonts w:ascii="Calibri" w:hAnsi="Calibri" w:cs="Arial"/>
                <w:sz w:val="20"/>
                <w:szCs w:val="20"/>
              </w:rPr>
              <w:t>2 (8)</w:t>
            </w:r>
          </w:p>
        </w:tc>
      </w:tr>
      <w:tr w:rsidR="00BD4D3C" w:rsidRPr="000F404F" w14:paraId="42FBC4AD" w14:textId="77777777" w:rsidTr="00114071">
        <w:trPr>
          <w:trHeight w:val="57"/>
        </w:trPr>
        <w:tc>
          <w:tcPr>
            <w:tcW w:w="953" w:type="pct"/>
            <w:tcBorders>
              <w:top w:val="nil"/>
              <w:bottom w:val="nil"/>
              <w:right w:val="nil"/>
            </w:tcBorders>
          </w:tcPr>
          <w:p w14:paraId="71A186CF"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Mixed</w:t>
            </w:r>
          </w:p>
        </w:tc>
        <w:tc>
          <w:tcPr>
            <w:tcW w:w="1010" w:type="pct"/>
            <w:tcBorders>
              <w:top w:val="nil"/>
              <w:left w:val="nil"/>
              <w:bottom w:val="nil"/>
              <w:right w:val="nil"/>
            </w:tcBorders>
          </w:tcPr>
          <w:p w14:paraId="5CBDA47D" w14:textId="77777777" w:rsidR="00BD4D3C" w:rsidRPr="000F404F" w:rsidRDefault="00BD4D3C" w:rsidP="005674F7">
            <w:pPr>
              <w:rPr>
                <w:rFonts w:ascii="Calibri" w:hAnsi="Calibri" w:cs="Arial"/>
                <w:sz w:val="20"/>
                <w:szCs w:val="20"/>
              </w:rPr>
            </w:pPr>
            <w:r w:rsidRPr="000F404F">
              <w:rPr>
                <w:rFonts w:ascii="Calibri" w:hAnsi="Calibri" w:cs="Arial"/>
                <w:sz w:val="20"/>
                <w:szCs w:val="20"/>
              </w:rPr>
              <w:t>9 (5)</w:t>
            </w:r>
          </w:p>
        </w:tc>
        <w:tc>
          <w:tcPr>
            <w:tcW w:w="770" w:type="pct"/>
            <w:tcBorders>
              <w:top w:val="nil"/>
              <w:left w:val="nil"/>
              <w:bottom w:val="nil"/>
              <w:right w:val="nil"/>
            </w:tcBorders>
          </w:tcPr>
          <w:p w14:paraId="725C41D3" w14:textId="77777777" w:rsidR="00BD4D3C" w:rsidRPr="000F404F" w:rsidRDefault="00BD4D3C" w:rsidP="005674F7">
            <w:pPr>
              <w:rPr>
                <w:rFonts w:ascii="Calibri" w:hAnsi="Calibri" w:cs="Arial"/>
                <w:sz w:val="20"/>
                <w:szCs w:val="20"/>
              </w:rPr>
            </w:pPr>
            <w:r w:rsidRPr="000F404F">
              <w:rPr>
                <w:rFonts w:ascii="Calibri" w:hAnsi="Calibri" w:cs="Arial"/>
                <w:sz w:val="20"/>
                <w:szCs w:val="20"/>
              </w:rPr>
              <w:t>5 (11)</w:t>
            </w:r>
          </w:p>
        </w:tc>
        <w:tc>
          <w:tcPr>
            <w:tcW w:w="425" w:type="pct"/>
            <w:tcBorders>
              <w:top w:val="nil"/>
              <w:left w:val="nil"/>
              <w:bottom w:val="nil"/>
              <w:right w:val="nil"/>
            </w:tcBorders>
          </w:tcPr>
          <w:p w14:paraId="58562380" w14:textId="77777777" w:rsidR="00BD4D3C" w:rsidRPr="000F404F" w:rsidRDefault="00BD4D3C" w:rsidP="005674F7">
            <w:pPr>
              <w:rPr>
                <w:rFonts w:ascii="Calibri" w:hAnsi="Calibri" w:cs="Arial"/>
                <w:sz w:val="20"/>
                <w:szCs w:val="20"/>
              </w:rPr>
            </w:pPr>
            <w:r w:rsidRPr="000F404F">
              <w:rPr>
                <w:rFonts w:ascii="Calibri" w:hAnsi="Calibri" w:cs="Arial"/>
                <w:sz w:val="20"/>
                <w:szCs w:val="20"/>
              </w:rPr>
              <w:t>1 (3)</w:t>
            </w:r>
          </w:p>
        </w:tc>
        <w:tc>
          <w:tcPr>
            <w:tcW w:w="408" w:type="pct"/>
            <w:tcBorders>
              <w:top w:val="nil"/>
              <w:left w:val="nil"/>
              <w:bottom w:val="nil"/>
              <w:right w:val="nil"/>
            </w:tcBorders>
          </w:tcPr>
          <w:p w14:paraId="7B9CDC68"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533" w:type="pct"/>
            <w:tcBorders>
              <w:top w:val="nil"/>
              <w:left w:val="nil"/>
              <w:bottom w:val="nil"/>
              <w:right w:val="nil"/>
            </w:tcBorders>
          </w:tcPr>
          <w:p w14:paraId="4BC08C19"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52" w:type="pct"/>
            <w:tcBorders>
              <w:top w:val="nil"/>
              <w:left w:val="nil"/>
              <w:bottom w:val="nil"/>
              <w:right w:val="nil"/>
            </w:tcBorders>
          </w:tcPr>
          <w:p w14:paraId="34CB80E9" w14:textId="77777777" w:rsidR="00BD4D3C" w:rsidRPr="000F404F" w:rsidRDefault="00BD4D3C" w:rsidP="005674F7">
            <w:pPr>
              <w:rPr>
                <w:rFonts w:ascii="Calibri" w:hAnsi="Calibri" w:cs="Arial"/>
                <w:sz w:val="20"/>
                <w:szCs w:val="20"/>
              </w:rPr>
            </w:pPr>
            <w:r w:rsidRPr="000F404F">
              <w:rPr>
                <w:rFonts w:ascii="Calibri" w:hAnsi="Calibri" w:cs="Arial"/>
                <w:sz w:val="20"/>
                <w:szCs w:val="20"/>
              </w:rPr>
              <w:t>3 (12)</w:t>
            </w:r>
          </w:p>
        </w:tc>
        <w:tc>
          <w:tcPr>
            <w:tcW w:w="447" w:type="pct"/>
            <w:tcBorders>
              <w:top w:val="nil"/>
              <w:left w:val="nil"/>
              <w:bottom w:val="nil"/>
              <w:right w:val="nil"/>
            </w:tcBorders>
          </w:tcPr>
          <w:p w14:paraId="7E1D3EB6"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r>
      <w:tr w:rsidR="00BD4D3C" w:rsidRPr="000F404F" w14:paraId="42977901" w14:textId="77777777" w:rsidTr="00114071">
        <w:trPr>
          <w:trHeight w:val="57"/>
        </w:trPr>
        <w:tc>
          <w:tcPr>
            <w:tcW w:w="953" w:type="pct"/>
            <w:tcBorders>
              <w:top w:val="nil"/>
              <w:bottom w:val="nil"/>
              <w:right w:val="nil"/>
            </w:tcBorders>
          </w:tcPr>
          <w:p w14:paraId="4FB504BA"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 xml:space="preserve">Other </w:t>
            </w:r>
          </w:p>
        </w:tc>
        <w:tc>
          <w:tcPr>
            <w:tcW w:w="1010" w:type="pct"/>
            <w:tcBorders>
              <w:top w:val="nil"/>
              <w:left w:val="nil"/>
              <w:bottom w:val="nil"/>
              <w:right w:val="nil"/>
            </w:tcBorders>
          </w:tcPr>
          <w:p w14:paraId="6E833247" w14:textId="77777777" w:rsidR="00BD4D3C" w:rsidRPr="000F404F" w:rsidRDefault="00BD4D3C" w:rsidP="005674F7">
            <w:pPr>
              <w:rPr>
                <w:rFonts w:ascii="Calibri" w:hAnsi="Calibri" w:cs="Arial"/>
                <w:sz w:val="20"/>
                <w:szCs w:val="20"/>
              </w:rPr>
            </w:pPr>
            <w:r w:rsidRPr="000F404F">
              <w:rPr>
                <w:rFonts w:ascii="Calibri" w:hAnsi="Calibri" w:cs="Arial"/>
                <w:sz w:val="20"/>
                <w:szCs w:val="20"/>
              </w:rPr>
              <w:t>2 (1)</w:t>
            </w:r>
          </w:p>
        </w:tc>
        <w:tc>
          <w:tcPr>
            <w:tcW w:w="770" w:type="pct"/>
            <w:tcBorders>
              <w:top w:val="nil"/>
              <w:left w:val="nil"/>
              <w:bottom w:val="nil"/>
              <w:right w:val="nil"/>
            </w:tcBorders>
          </w:tcPr>
          <w:p w14:paraId="3A2CBE69" w14:textId="77777777" w:rsidR="00BD4D3C" w:rsidRPr="000F404F" w:rsidRDefault="00BD4D3C" w:rsidP="005674F7">
            <w:pPr>
              <w:rPr>
                <w:rFonts w:ascii="Calibri" w:hAnsi="Calibri" w:cs="Arial"/>
                <w:sz w:val="20"/>
                <w:szCs w:val="20"/>
              </w:rPr>
            </w:pPr>
            <w:r w:rsidRPr="000F404F">
              <w:rPr>
                <w:rFonts w:ascii="Calibri" w:hAnsi="Calibri" w:cs="Arial"/>
                <w:sz w:val="20"/>
                <w:szCs w:val="20"/>
              </w:rPr>
              <w:t>2 (4)</w:t>
            </w:r>
          </w:p>
        </w:tc>
        <w:tc>
          <w:tcPr>
            <w:tcW w:w="425" w:type="pct"/>
            <w:tcBorders>
              <w:top w:val="nil"/>
              <w:left w:val="nil"/>
              <w:bottom w:val="nil"/>
              <w:right w:val="nil"/>
            </w:tcBorders>
          </w:tcPr>
          <w:p w14:paraId="61919C48"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08" w:type="pct"/>
            <w:tcBorders>
              <w:top w:val="nil"/>
              <w:left w:val="nil"/>
              <w:bottom w:val="nil"/>
              <w:right w:val="nil"/>
            </w:tcBorders>
          </w:tcPr>
          <w:p w14:paraId="2A2563B4"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533" w:type="pct"/>
            <w:tcBorders>
              <w:top w:val="nil"/>
              <w:left w:val="nil"/>
              <w:bottom w:val="nil"/>
              <w:right w:val="nil"/>
            </w:tcBorders>
          </w:tcPr>
          <w:p w14:paraId="776EB94B"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52" w:type="pct"/>
            <w:tcBorders>
              <w:top w:val="nil"/>
              <w:left w:val="nil"/>
              <w:bottom w:val="nil"/>
              <w:right w:val="nil"/>
            </w:tcBorders>
          </w:tcPr>
          <w:p w14:paraId="6DC76855"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47" w:type="pct"/>
            <w:tcBorders>
              <w:top w:val="nil"/>
              <w:left w:val="nil"/>
              <w:bottom w:val="nil"/>
              <w:right w:val="nil"/>
            </w:tcBorders>
          </w:tcPr>
          <w:p w14:paraId="15FA68E9"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r>
      <w:tr w:rsidR="00BD4D3C" w:rsidRPr="000F404F" w14:paraId="449FE1B1" w14:textId="77777777" w:rsidTr="00114071">
        <w:trPr>
          <w:trHeight w:val="57"/>
        </w:trPr>
        <w:tc>
          <w:tcPr>
            <w:tcW w:w="953" w:type="pct"/>
            <w:tcBorders>
              <w:top w:val="nil"/>
              <w:right w:val="nil"/>
            </w:tcBorders>
          </w:tcPr>
          <w:p w14:paraId="4809E458"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Prefer not to answer</w:t>
            </w:r>
          </w:p>
        </w:tc>
        <w:tc>
          <w:tcPr>
            <w:tcW w:w="1010" w:type="pct"/>
            <w:tcBorders>
              <w:top w:val="nil"/>
              <w:left w:val="nil"/>
              <w:right w:val="nil"/>
            </w:tcBorders>
          </w:tcPr>
          <w:p w14:paraId="3E89DAA9" w14:textId="77777777" w:rsidR="00BD4D3C" w:rsidRPr="000F404F" w:rsidRDefault="00BD4D3C" w:rsidP="005674F7">
            <w:pPr>
              <w:rPr>
                <w:rFonts w:ascii="Calibri" w:hAnsi="Calibri" w:cs="Arial"/>
                <w:sz w:val="20"/>
                <w:szCs w:val="20"/>
              </w:rPr>
            </w:pPr>
            <w:r w:rsidRPr="000F404F">
              <w:rPr>
                <w:rFonts w:ascii="Calibri" w:hAnsi="Calibri" w:cs="Arial"/>
                <w:sz w:val="20"/>
                <w:szCs w:val="20"/>
              </w:rPr>
              <w:t>2 (1)</w:t>
            </w:r>
          </w:p>
        </w:tc>
        <w:tc>
          <w:tcPr>
            <w:tcW w:w="770" w:type="pct"/>
            <w:tcBorders>
              <w:top w:val="nil"/>
              <w:left w:val="nil"/>
              <w:right w:val="nil"/>
            </w:tcBorders>
          </w:tcPr>
          <w:p w14:paraId="4996654D" w14:textId="77777777" w:rsidR="00BD4D3C" w:rsidRPr="000F404F" w:rsidRDefault="00BD4D3C" w:rsidP="005674F7">
            <w:pPr>
              <w:rPr>
                <w:rFonts w:ascii="Calibri" w:hAnsi="Calibri" w:cs="Arial"/>
                <w:sz w:val="20"/>
                <w:szCs w:val="20"/>
              </w:rPr>
            </w:pPr>
            <w:r w:rsidRPr="000F404F">
              <w:rPr>
                <w:rFonts w:ascii="Calibri" w:hAnsi="Calibri" w:cs="Arial"/>
                <w:sz w:val="20"/>
                <w:szCs w:val="20"/>
              </w:rPr>
              <w:t xml:space="preserve">0 </w:t>
            </w:r>
          </w:p>
        </w:tc>
        <w:tc>
          <w:tcPr>
            <w:tcW w:w="425" w:type="pct"/>
            <w:tcBorders>
              <w:top w:val="nil"/>
              <w:left w:val="nil"/>
              <w:right w:val="nil"/>
            </w:tcBorders>
          </w:tcPr>
          <w:p w14:paraId="29B927FF"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08" w:type="pct"/>
            <w:tcBorders>
              <w:top w:val="nil"/>
              <w:left w:val="nil"/>
              <w:right w:val="nil"/>
            </w:tcBorders>
          </w:tcPr>
          <w:p w14:paraId="3F402021"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533" w:type="pct"/>
            <w:tcBorders>
              <w:top w:val="nil"/>
              <w:left w:val="nil"/>
              <w:right w:val="nil"/>
            </w:tcBorders>
          </w:tcPr>
          <w:p w14:paraId="1A1D5833" w14:textId="77777777" w:rsidR="00BD4D3C" w:rsidRPr="000F404F" w:rsidRDefault="00BD4D3C" w:rsidP="005674F7">
            <w:pPr>
              <w:rPr>
                <w:rFonts w:ascii="Calibri" w:hAnsi="Calibri" w:cs="Arial"/>
                <w:sz w:val="20"/>
                <w:szCs w:val="20"/>
              </w:rPr>
            </w:pPr>
            <w:r w:rsidRPr="000F404F">
              <w:rPr>
                <w:rFonts w:ascii="Calibri" w:hAnsi="Calibri" w:cs="Arial"/>
                <w:sz w:val="20"/>
                <w:szCs w:val="20"/>
              </w:rPr>
              <w:t>2 (6)</w:t>
            </w:r>
          </w:p>
        </w:tc>
        <w:tc>
          <w:tcPr>
            <w:tcW w:w="452" w:type="pct"/>
            <w:tcBorders>
              <w:top w:val="nil"/>
              <w:left w:val="nil"/>
              <w:right w:val="nil"/>
            </w:tcBorders>
          </w:tcPr>
          <w:p w14:paraId="72CD5791"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47" w:type="pct"/>
            <w:tcBorders>
              <w:top w:val="nil"/>
              <w:left w:val="nil"/>
              <w:right w:val="nil"/>
            </w:tcBorders>
          </w:tcPr>
          <w:p w14:paraId="4AA55AF9"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r>
      <w:tr w:rsidR="00FC4D22" w:rsidRPr="000F404F" w14:paraId="4D0F8804" w14:textId="77777777" w:rsidTr="00114071">
        <w:trPr>
          <w:trHeight w:val="57"/>
        </w:trPr>
        <w:tc>
          <w:tcPr>
            <w:tcW w:w="953" w:type="pct"/>
            <w:tcBorders>
              <w:bottom w:val="single" w:sz="4" w:space="0" w:color="auto"/>
              <w:right w:val="nil"/>
            </w:tcBorders>
            <w:shd w:val="clear" w:color="auto" w:fill="D9D9D9" w:themeFill="background1" w:themeFillShade="D9"/>
          </w:tcPr>
          <w:p w14:paraId="44A217F8" w14:textId="77777777" w:rsidR="00BD4D3C" w:rsidRPr="000F404F" w:rsidRDefault="00BD4D3C" w:rsidP="005674F7">
            <w:pPr>
              <w:rPr>
                <w:rFonts w:ascii="Calibri" w:hAnsi="Calibri" w:cs="Arial"/>
                <w:sz w:val="20"/>
                <w:szCs w:val="20"/>
              </w:rPr>
            </w:pPr>
            <w:r w:rsidRPr="000F404F">
              <w:rPr>
                <w:rFonts w:ascii="Calibri" w:hAnsi="Calibri" w:cs="Arial"/>
                <w:sz w:val="20"/>
                <w:szCs w:val="20"/>
              </w:rPr>
              <w:t>FSM</w:t>
            </w:r>
          </w:p>
        </w:tc>
        <w:tc>
          <w:tcPr>
            <w:tcW w:w="1010" w:type="pct"/>
            <w:tcBorders>
              <w:left w:val="nil"/>
              <w:bottom w:val="single" w:sz="4" w:space="0" w:color="auto"/>
              <w:right w:val="nil"/>
            </w:tcBorders>
            <w:shd w:val="clear" w:color="auto" w:fill="D9D9D9" w:themeFill="background1" w:themeFillShade="D9"/>
          </w:tcPr>
          <w:p w14:paraId="197E68AD" w14:textId="77777777" w:rsidR="00BD4D3C" w:rsidRPr="000F404F" w:rsidRDefault="00BD4D3C" w:rsidP="005674F7">
            <w:pPr>
              <w:rPr>
                <w:rFonts w:ascii="Calibri" w:hAnsi="Calibri" w:cs="Arial"/>
                <w:sz w:val="20"/>
                <w:szCs w:val="20"/>
              </w:rPr>
            </w:pPr>
          </w:p>
        </w:tc>
        <w:tc>
          <w:tcPr>
            <w:tcW w:w="770" w:type="pct"/>
            <w:tcBorders>
              <w:left w:val="nil"/>
              <w:bottom w:val="single" w:sz="4" w:space="0" w:color="auto"/>
              <w:right w:val="nil"/>
            </w:tcBorders>
            <w:shd w:val="clear" w:color="auto" w:fill="D9D9D9" w:themeFill="background1" w:themeFillShade="D9"/>
          </w:tcPr>
          <w:p w14:paraId="218277B0" w14:textId="77777777" w:rsidR="00BD4D3C" w:rsidRPr="000F404F" w:rsidRDefault="00BD4D3C" w:rsidP="005674F7">
            <w:pPr>
              <w:rPr>
                <w:rFonts w:ascii="Calibri" w:hAnsi="Calibri" w:cs="Arial"/>
                <w:sz w:val="20"/>
                <w:szCs w:val="20"/>
              </w:rPr>
            </w:pPr>
          </w:p>
        </w:tc>
        <w:tc>
          <w:tcPr>
            <w:tcW w:w="425" w:type="pct"/>
            <w:tcBorders>
              <w:left w:val="nil"/>
              <w:bottom w:val="single" w:sz="4" w:space="0" w:color="auto"/>
              <w:right w:val="nil"/>
            </w:tcBorders>
            <w:shd w:val="clear" w:color="auto" w:fill="D9D9D9" w:themeFill="background1" w:themeFillShade="D9"/>
          </w:tcPr>
          <w:p w14:paraId="25364F50" w14:textId="77777777" w:rsidR="00BD4D3C" w:rsidRPr="000F404F" w:rsidRDefault="00BD4D3C" w:rsidP="005674F7">
            <w:pPr>
              <w:rPr>
                <w:rFonts w:ascii="Calibri" w:hAnsi="Calibri" w:cs="Arial"/>
                <w:sz w:val="20"/>
                <w:szCs w:val="20"/>
              </w:rPr>
            </w:pPr>
          </w:p>
        </w:tc>
        <w:tc>
          <w:tcPr>
            <w:tcW w:w="408" w:type="pct"/>
            <w:tcBorders>
              <w:left w:val="nil"/>
              <w:bottom w:val="single" w:sz="4" w:space="0" w:color="auto"/>
              <w:right w:val="nil"/>
            </w:tcBorders>
            <w:shd w:val="clear" w:color="auto" w:fill="D9D9D9" w:themeFill="background1" w:themeFillShade="D9"/>
          </w:tcPr>
          <w:p w14:paraId="2F8D88A1" w14:textId="77777777" w:rsidR="00BD4D3C" w:rsidRPr="000F404F" w:rsidRDefault="00BD4D3C" w:rsidP="005674F7">
            <w:pPr>
              <w:rPr>
                <w:rFonts w:ascii="Calibri" w:hAnsi="Calibri" w:cs="Arial"/>
                <w:sz w:val="20"/>
                <w:szCs w:val="20"/>
              </w:rPr>
            </w:pPr>
          </w:p>
        </w:tc>
        <w:tc>
          <w:tcPr>
            <w:tcW w:w="533" w:type="pct"/>
            <w:tcBorders>
              <w:left w:val="nil"/>
              <w:bottom w:val="single" w:sz="4" w:space="0" w:color="auto"/>
              <w:right w:val="nil"/>
            </w:tcBorders>
            <w:shd w:val="clear" w:color="auto" w:fill="D9D9D9" w:themeFill="background1" w:themeFillShade="D9"/>
          </w:tcPr>
          <w:p w14:paraId="63BF56C9" w14:textId="77777777" w:rsidR="00BD4D3C" w:rsidRPr="000F404F" w:rsidRDefault="00BD4D3C" w:rsidP="005674F7">
            <w:pPr>
              <w:rPr>
                <w:rFonts w:ascii="Calibri" w:hAnsi="Calibri" w:cs="Arial"/>
                <w:sz w:val="20"/>
                <w:szCs w:val="20"/>
              </w:rPr>
            </w:pPr>
          </w:p>
        </w:tc>
        <w:tc>
          <w:tcPr>
            <w:tcW w:w="452" w:type="pct"/>
            <w:tcBorders>
              <w:left w:val="nil"/>
              <w:bottom w:val="single" w:sz="4" w:space="0" w:color="auto"/>
              <w:right w:val="nil"/>
            </w:tcBorders>
            <w:shd w:val="clear" w:color="auto" w:fill="D9D9D9" w:themeFill="background1" w:themeFillShade="D9"/>
          </w:tcPr>
          <w:p w14:paraId="3E71561B" w14:textId="77777777" w:rsidR="00BD4D3C" w:rsidRPr="000F404F" w:rsidRDefault="00BD4D3C" w:rsidP="005674F7">
            <w:pPr>
              <w:rPr>
                <w:rFonts w:ascii="Calibri" w:hAnsi="Calibri" w:cs="Arial"/>
                <w:sz w:val="20"/>
                <w:szCs w:val="20"/>
              </w:rPr>
            </w:pPr>
          </w:p>
        </w:tc>
        <w:tc>
          <w:tcPr>
            <w:tcW w:w="447" w:type="pct"/>
            <w:tcBorders>
              <w:left w:val="nil"/>
              <w:bottom w:val="single" w:sz="4" w:space="0" w:color="auto"/>
              <w:right w:val="nil"/>
            </w:tcBorders>
            <w:shd w:val="clear" w:color="auto" w:fill="D9D9D9" w:themeFill="background1" w:themeFillShade="D9"/>
          </w:tcPr>
          <w:p w14:paraId="1D0111AB" w14:textId="77777777" w:rsidR="00BD4D3C" w:rsidRPr="000F404F" w:rsidRDefault="00BD4D3C" w:rsidP="005674F7">
            <w:pPr>
              <w:rPr>
                <w:rFonts w:ascii="Calibri" w:hAnsi="Calibri" w:cs="Arial"/>
                <w:sz w:val="20"/>
                <w:szCs w:val="20"/>
              </w:rPr>
            </w:pPr>
          </w:p>
        </w:tc>
      </w:tr>
      <w:tr w:rsidR="00BD4D3C" w:rsidRPr="000F404F" w14:paraId="6B5E0A72" w14:textId="77777777" w:rsidTr="00114071">
        <w:trPr>
          <w:trHeight w:val="57"/>
        </w:trPr>
        <w:tc>
          <w:tcPr>
            <w:tcW w:w="953" w:type="pct"/>
            <w:tcBorders>
              <w:bottom w:val="nil"/>
              <w:right w:val="nil"/>
            </w:tcBorders>
          </w:tcPr>
          <w:p w14:paraId="67E1D273"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Yes</w:t>
            </w:r>
          </w:p>
        </w:tc>
        <w:tc>
          <w:tcPr>
            <w:tcW w:w="1010" w:type="pct"/>
            <w:tcBorders>
              <w:left w:val="nil"/>
              <w:bottom w:val="nil"/>
              <w:right w:val="nil"/>
            </w:tcBorders>
            <w:shd w:val="clear" w:color="auto" w:fill="D9D9D9" w:themeFill="background1" w:themeFillShade="D9"/>
          </w:tcPr>
          <w:p w14:paraId="5D536D2D" w14:textId="77777777" w:rsidR="00BD4D3C" w:rsidRPr="000F404F" w:rsidRDefault="00BD4D3C" w:rsidP="005674F7">
            <w:pPr>
              <w:rPr>
                <w:rFonts w:ascii="Calibri" w:hAnsi="Calibri" w:cs="Arial"/>
                <w:sz w:val="20"/>
                <w:szCs w:val="20"/>
              </w:rPr>
            </w:pPr>
          </w:p>
        </w:tc>
        <w:tc>
          <w:tcPr>
            <w:tcW w:w="770" w:type="pct"/>
            <w:tcBorders>
              <w:left w:val="nil"/>
              <w:bottom w:val="nil"/>
              <w:right w:val="nil"/>
            </w:tcBorders>
          </w:tcPr>
          <w:p w14:paraId="64904AA9" w14:textId="77777777" w:rsidR="00BD4D3C" w:rsidRPr="000F404F" w:rsidRDefault="00BD4D3C" w:rsidP="005674F7">
            <w:pPr>
              <w:rPr>
                <w:rFonts w:ascii="Calibri" w:hAnsi="Calibri" w:cs="Arial"/>
                <w:sz w:val="20"/>
                <w:szCs w:val="20"/>
              </w:rPr>
            </w:pPr>
            <w:r w:rsidRPr="000F404F">
              <w:rPr>
                <w:rFonts w:ascii="Calibri" w:hAnsi="Calibri" w:cs="Arial"/>
                <w:sz w:val="20"/>
                <w:szCs w:val="20"/>
              </w:rPr>
              <w:t>13 (29)</w:t>
            </w:r>
          </w:p>
        </w:tc>
        <w:tc>
          <w:tcPr>
            <w:tcW w:w="425" w:type="pct"/>
            <w:tcBorders>
              <w:left w:val="nil"/>
              <w:bottom w:val="nil"/>
              <w:right w:val="nil"/>
            </w:tcBorders>
          </w:tcPr>
          <w:p w14:paraId="0E8D2424" w14:textId="77777777" w:rsidR="00BD4D3C" w:rsidRPr="000F404F" w:rsidRDefault="00BD4D3C" w:rsidP="005674F7">
            <w:pPr>
              <w:rPr>
                <w:rFonts w:ascii="Calibri" w:hAnsi="Calibri" w:cs="Arial"/>
                <w:sz w:val="20"/>
                <w:szCs w:val="20"/>
              </w:rPr>
            </w:pPr>
            <w:r w:rsidRPr="000F404F">
              <w:rPr>
                <w:rFonts w:ascii="Calibri" w:hAnsi="Calibri" w:cs="Arial"/>
                <w:sz w:val="20"/>
                <w:szCs w:val="20"/>
              </w:rPr>
              <w:t>13 (39)</w:t>
            </w:r>
          </w:p>
        </w:tc>
        <w:tc>
          <w:tcPr>
            <w:tcW w:w="408" w:type="pct"/>
            <w:tcBorders>
              <w:left w:val="nil"/>
              <w:bottom w:val="nil"/>
              <w:right w:val="nil"/>
            </w:tcBorders>
            <w:shd w:val="clear" w:color="auto" w:fill="D9D9D9" w:themeFill="background1" w:themeFillShade="D9"/>
          </w:tcPr>
          <w:p w14:paraId="57B03E63" w14:textId="77777777" w:rsidR="00BD4D3C" w:rsidRPr="000F404F" w:rsidRDefault="00BD4D3C" w:rsidP="005674F7">
            <w:pPr>
              <w:rPr>
                <w:rFonts w:ascii="Calibri" w:hAnsi="Calibri" w:cs="Arial"/>
                <w:sz w:val="20"/>
                <w:szCs w:val="20"/>
              </w:rPr>
            </w:pPr>
          </w:p>
        </w:tc>
        <w:tc>
          <w:tcPr>
            <w:tcW w:w="533" w:type="pct"/>
            <w:tcBorders>
              <w:left w:val="nil"/>
              <w:bottom w:val="nil"/>
              <w:right w:val="nil"/>
            </w:tcBorders>
            <w:shd w:val="clear" w:color="auto" w:fill="D9D9D9" w:themeFill="background1" w:themeFillShade="D9"/>
          </w:tcPr>
          <w:p w14:paraId="1F56367B" w14:textId="77777777" w:rsidR="00BD4D3C" w:rsidRPr="000F404F" w:rsidRDefault="00BD4D3C" w:rsidP="005674F7">
            <w:pPr>
              <w:rPr>
                <w:rFonts w:ascii="Calibri" w:hAnsi="Calibri" w:cs="Arial"/>
                <w:sz w:val="20"/>
                <w:szCs w:val="20"/>
              </w:rPr>
            </w:pPr>
          </w:p>
        </w:tc>
        <w:tc>
          <w:tcPr>
            <w:tcW w:w="452" w:type="pct"/>
            <w:tcBorders>
              <w:left w:val="nil"/>
              <w:bottom w:val="nil"/>
              <w:right w:val="nil"/>
            </w:tcBorders>
            <w:shd w:val="clear" w:color="auto" w:fill="D9D9D9" w:themeFill="background1" w:themeFillShade="D9"/>
          </w:tcPr>
          <w:p w14:paraId="4974D058" w14:textId="77777777" w:rsidR="00BD4D3C" w:rsidRPr="000F404F" w:rsidRDefault="00BD4D3C" w:rsidP="005674F7">
            <w:pPr>
              <w:rPr>
                <w:rFonts w:ascii="Calibri" w:hAnsi="Calibri" w:cs="Arial"/>
                <w:sz w:val="20"/>
                <w:szCs w:val="20"/>
              </w:rPr>
            </w:pPr>
          </w:p>
        </w:tc>
        <w:tc>
          <w:tcPr>
            <w:tcW w:w="447" w:type="pct"/>
            <w:tcBorders>
              <w:left w:val="nil"/>
              <w:bottom w:val="nil"/>
              <w:right w:val="nil"/>
            </w:tcBorders>
            <w:shd w:val="clear" w:color="auto" w:fill="D9D9D9" w:themeFill="background1" w:themeFillShade="D9"/>
          </w:tcPr>
          <w:p w14:paraId="21699AA2" w14:textId="77777777" w:rsidR="00BD4D3C" w:rsidRPr="000F404F" w:rsidRDefault="00BD4D3C" w:rsidP="005674F7">
            <w:pPr>
              <w:rPr>
                <w:rFonts w:ascii="Calibri" w:hAnsi="Calibri" w:cs="Arial"/>
                <w:sz w:val="20"/>
                <w:szCs w:val="20"/>
              </w:rPr>
            </w:pPr>
          </w:p>
        </w:tc>
      </w:tr>
      <w:tr w:rsidR="00BD4D3C" w:rsidRPr="000F404F" w14:paraId="4915708C" w14:textId="77777777" w:rsidTr="00114071">
        <w:trPr>
          <w:trHeight w:val="57"/>
        </w:trPr>
        <w:tc>
          <w:tcPr>
            <w:tcW w:w="953" w:type="pct"/>
            <w:tcBorders>
              <w:top w:val="nil"/>
              <w:right w:val="nil"/>
            </w:tcBorders>
          </w:tcPr>
          <w:p w14:paraId="11C3B034"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No</w:t>
            </w:r>
          </w:p>
        </w:tc>
        <w:tc>
          <w:tcPr>
            <w:tcW w:w="1010" w:type="pct"/>
            <w:tcBorders>
              <w:top w:val="nil"/>
              <w:left w:val="nil"/>
              <w:right w:val="nil"/>
            </w:tcBorders>
            <w:shd w:val="clear" w:color="auto" w:fill="D9D9D9" w:themeFill="background1" w:themeFillShade="D9"/>
          </w:tcPr>
          <w:p w14:paraId="1B4B66E0" w14:textId="77777777" w:rsidR="00BD4D3C" w:rsidRPr="000F404F" w:rsidRDefault="00BD4D3C" w:rsidP="005674F7">
            <w:pPr>
              <w:rPr>
                <w:rFonts w:ascii="Calibri" w:hAnsi="Calibri" w:cs="Arial"/>
                <w:sz w:val="20"/>
                <w:szCs w:val="20"/>
              </w:rPr>
            </w:pPr>
          </w:p>
        </w:tc>
        <w:tc>
          <w:tcPr>
            <w:tcW w:w="770" w:type="pct"/>
            <w:tcBorders>
              <w:top w:val="nil"/>
              <w:left w:val="nil"/>
              <w:right w:val="nil"/>
            </w:tcBorders>
          </w:tcPr>
          <w:p w14:paraId="36B66AC1" w14:textId="77777777" w:rsidR="00BD4D3C" w:rsidRPr="000F404F" w:rsidRDefault="00BD4D3C" w:rsidP="005674F7">
            <w:pPr>
              <w:rPr>
                <w:rFonts w:ascii="Calibri" w:hAnsi="Calibri" w:cs="Arial"/>
                <w:sz w:val="20"/>
                <w:szCs w:val="20"/>
              </w:rPr>
            </w:pPr>
            <w:r w:rsidRPr="000F404F">
              <w:rPr>
                <w:rFonts w:ascii="Calibri" w:hAnsi="Calibri" w:cs="Arial"/>
                <w:sz w:val="20"/>
                <w:szCs w:val="20"/>
              </w:rPr>
              <w:t>32 (71)</w:t>
            </w:r>
          </w:p>
        </w:tc>
        <w:tc>
          <w:tcPr>
            <w:tcW w:w="425" w:type="pct"/>
            <w:tcBorders>
              <w:top w:val="nil"/>
              <w:left w:val="nil"/>
              <w:right w:val="nil"/>
            </w:tcBorders>
          </w:tcPr>
          <w:p w14:paraId="0F2A3D9E" w14:textId="77777777" w:rsidR="00BD4D3C" w:rsidRPr="000F404F" w:rsidRDefault="00BD4D3C" w:rsidP="005674F7">
            <w:pPr>
              <w:rPr>
                <w:rFonts w:ascii="Calibri" w:hAnsi="Calibri" w:cs="Arial"/>
                <w:sz w:val="20"/>
                <w:szCs w:val="20"/>
              </w:rPr>
            </w:pPr>
            <w:r w:rsidRPr="000F404F">
              <w:rPr>
                <w:rFonts w:ascii="Calibri" w:hAnsi="Calibri" w:cs="Arial"/>
                <w:sz w:val="20"/>
                <w:szCs w:val="20"/>
              </w:rPr>
              <w:t>20 (61)</w:t>
            </w:r>
          </w:p>
        </w:tc>
        <w:tc>
          <w:tcPr>
            <w:tcW w:w="408" w:type="pct"/>
            <w:tcBorders>
              <w:top w:val="nil"/>
              <w:left w:val="nil"/>
              <w:right w:val="nil"/>
            </w:tcBorders>
            <w:shd w:val="clear" w:color="auto" w:fill="D9D9D9" w:themeFill="background1" w:themeFillShade="D9"/>
          </w:tcPr>
          <w:p w14:paraId="628A7F28" w14:textId="77777777" w:rsidR="00BD4D3C" w:rsidRPr="000F404F" w:rsidRDefault="00BD4D3C" w:rsidP="005674F7">
            <w:pPr>
              <w:rPr>
                <w:rFonts w:ascii="Calibri" w:hAnsi="Calibri" w:cs="Arial"/>
                <w:sz w:val="20"/>
                <w:szCs w:val="20"/>
              </w:rPr>
            </w:pPr>
          </w:p>
        </w:tc>
        <w:tc>
          <w:tcPr>
            <w:tcW w:w="533" w:type="pct"/>
            <w:tcBorders>
              <w:top w:val="nil"/>
              <w:left w:val="nil"/>
              <w:right w:val="nil"/>
            </w:tcBorders>
            <w:shd w:val="clear" w:color="auto" w:fill="D9D9D9" w:themeFill="background1" w:themeFillShade="D9"/>
          </w:tcPr>
          <w:p w14:paraId="763D1A8A" w14:textId="77777777" w:rsidR="00BD4D3C" w:rsidRPr="000F404F" w:rsidRDefault="00BD4D3C" w:rsidP="005674F7">
            <w:pPr>
              <w:rPr>
                <w:rFonts w:ascii="Calibri" w:hAnsi="Calibri" w:cs="Arial"/>
                <w:sz w:val="20"/>
                <w:szCs w:val="20"/>
              </w:rPr>
            </w:pPr>
          </w:p>
        </w:tc>
        <w:tc>
          <w:tcPr>
            <w:tcW w:w="452" w:type="pct"/>
            <w:tcBorders>
              <w:top w:val="nil"/>
              <w:left w:val="nil"/>
              <w:right w:val="nil"/>
            </w:tcBorders>
            <w:shd w:val="clear" w:color="auto" w:fill="D9D9D9" w:themeFill="background1" w:themeFillShade="D9"/>
          </w:tcPr>
          <w:p w14:paraId="21300763" w14:textId="77777777" w:rsidR="00BD4D3C" w:rsidRPr="000F404F" w:rsidRDefault="00BD4D3C" w:rsidP="005674F7">
            <w:pPr>
              <w:rPr>
                <w:rFonts w:ascii="Calibri" w:hAnsi="Calibri" w:cs="Arial"/>
                <w:sz w:val="20"/>
                <w:szCs w:val="20"/>
              </w:rPr>
            </w:pPr>
          </w:p>
        </w:tc>
        <w:tc>
          <w:tcPr>
            <w:tcW w:w="447" w:type="pct"/>
            <w:tcBorders>
              <w:top w:val="nil"/>
              <w:left w:val="nil"/>
              <w:right w:val="nil"/>
            </w:tcBorders>
            <w:shd w:val="clear" w:color="auto" w:fill="D9D9D9" w:themeFill="background1" w:themeFillShade="D9"/>
          </w:tcPr>
          <w:p w14:paraId="4A982021" w14:textId="77777777" w:rsidR="00BD4D3C" w:rsidRPr="000F404F" w:rsidRDefault="00BD4D3C" w:rsidP="005674F7">
            <w:pPr>
              <w:rPr>
                <w:rFonts w:ascii="Calibri" w:hAnsi="Calibri" w:cs="Arial"/>
                <w:sz w:val="20"/>
                <w:szCs w:val="20"/>
              </w:rPr>
            </w:pPr>
          </w:p>
        </w:tc>
      </w:tr>
      <w:tr w:rsidR="00FC4D22" w:rsidRPr="000F404F" w14:paraId="1DD00D04" w14:textId="77777777" w:rsidTr="00114071">
        <w:trPr>
          <w:trHeight w:val="57"/>
        </w:trPr>
        <w:tc>
          <w:tcPr>
            <w:tcW w:w="953" w:type="pct"/>
            <w:tcBorders>
              <w:bottom w:val="single" w:sz="4" w:space="0" w:color="auto"/>
              <w:right w:val="nil"/>
            </w:tcBorders>
            <w:shd w:val="clear" w:color="auto" w:fill="D9D9D9" w:themeFill="background1" w:themeFillShade="D9"/>
          </w:tcPr>
          <w:p w14:paraId="568B8D8A" w14:textId="77777777" w:rsidR="00BD4D3C" w:rsidRPr="000F404F" w:rsidRDefault="00BD4D3C" w:rsidP="005674F7">
            <w:pPr>
              <w:rPr>
                <w:rFonts w:ascii="Calibri" w:hAnsi="Calibri" w:cs="Arial"/>
                <w:sz w:val="20"/>
                <w:szCs w:val="20"/>
              </w:rPr>
            </w:pPr>
            <w:r w:rsidRPr="000F404F">
              <w:rPr>
                <w:rFonts w:ascii="Calibri" w:hAnsi="Calibri" w:cs="Arial"/>
                <w:sz w:val="20"/>
                <w:szCs w:val="20"/>
              </w:rPr>
              <w:t>Year Group</w:t>
            </w:r>
          </w:p>
        </w:tc>
        <w:tc>
          <w:tcPr>
            <w:tcW w:w="1010" w:type="pct"/>
            <w:tcBorders>
              <w:left w:val="nil"/>
              <w:bottom w:val="single" w:sz="4" w:space="0" w:color="auto"/>
              <w:right w:val="nil"/>
            </w:tcBorders>
            <w:shd w:val="clear" w:color="auto" w:fill="D9D9D9" w:themeFill="background1" w:themeFillShade="D9"/>
          </w:tcPr>
          <w:p w14:paraId="42C1C970" w14:textId="77777777" w:rsidR="00BD4D3C" w:rsidRPr="000F404F" w:rsidRDefault="00BD4D3C" w:rsidP="005674F7">
            <w:pPr>
              <w:rPr>
                <w:rFonts w:ascii="Calibri" w:hAnsi="Calibri" w:cs="Arial"/>
                <w:sz w:val="20"/>
                <w:szCs w:val="20"/>
              </w:rPr>
            </w:pPr>
          </w:p>
        </w:tc>
        <w:tc>
          <w:tcPr>
            <w:tcW w:w="770" w:type="pct"/>
            <w:tcBorders>
              <w:left w:val="nil"/>
              <w:bottom w:val="single" w:sz="4" w:space="0" w:color="auto"/>
              <w:right w:val="nil"/>
            </w:tcBorders>
            <w:shd w:val="clear" w:color="auto" w:fill="D9D9D9" w:themeFill="background1" w:themeFillShade="D9"/>
          </w:tcPr>
          <w:p w14:paraId="1F59B384" w14:textId="77777777" w:rsidR="00BD4D3C" w:rsidRPr="000F404F" w:rsidRDefault="00BD4D3C" w:rsidP="005674F7">
            <w:pPr>
              <w:rPr>
                <w:rFonts w:ascii="Calibri" w:hAnsi="Calibri" w:cs="Arial"/>
                <w:sz w:val="20"/>
                <w:szCs w:val="20"/>
              </w:rPr>
            </w:pPr>
          </w:p>
        </w:tc>
        <w:tc>
          <w:tcPr>
            <w:tcW w:w="425" w:type="pct"/>
            <w:tcBorders>
              <w:left w:val="nil"/>
              <w:bottom w:val="single" w:sz="4" w:space="0" w:color="auto"/>
              <w:right w:val="nil"/>
            </w:tcBorders>
            <w:shd w:val="clear" w:color="auto" w:fill="D9D9D9" w:themeFill="background1" w:themeFillShade="D9"/>
          </w:tcPr>
          <w:p w14:paraId="4F48A306" w14:textId="77777777" w:rsidR="00BD4D3C" w:rsidRPr="000F404F" w:rsidRDefault="00BD4D3C" w:rsidP="005674F7">
            <w:pPr>
              <w:rPr>
                <w:rFonts w:ascii="Calibri" w:hAnsi="Calibri" w:cs="Arial"/>
                <w:sz w:val="20"/>
                <w:szCs w:val="20"/>
              </w:rPr>
            </w:pPr>
          </w:p>
        </w:tc>
        <w:tc>
          <w:tcPr>
            <w:tcW w:w="408" w:type="pct"/>
            <w:tcBorders>
              <w:left w:val="nil"/>
              <w:bottom w:val="single" w:sz="4" w:space="0" w:color="auto"/>
              <w:right w:val="nil"/>
            </w:tcBorders>
            <w:shd w:val="clear" w:color="auto" w:fill="D9D9D9" w:themeFill="background1" w:themeFillShade="D9"/>
          </w:tcPr>
          <w:p w14:paraId="30A2EF61" w14:textId="77777777" w:rsidR="00BD4D3C" w:rsidRPr="000F404F" w:rsidRDefault="00BD4D3C" w:rsidP="005674F7">
            <w:pPr>
              <w:rPr>
                <w:rFonts w:ascii="Calibri" w:hAnsi="Calibri" w:cs="Arial"/>
                <w:sz w:val="20"/>
                <w:szCs w:val="20"/>
              </w:rPr>
            </w:pPr>
          </w:p>
        </w:tc>
        <w:tc>
          <w:tcPr>
            <w:tcW w:w="533" w:type="pct"/>
            <w:tcBorders>
              <w:left w:val="nil"/>
              <w:bottom w:val="single" w:sz="4" w:space="0" w:color="auto"/>
              <w:right w:val="nil"/>
            </w:tcBorders>
            <w:shd w:val="clear" w:color="auto" w:fill="D9D9D9" w:themeFill="background1" w:themeFillShade="D9"/>
          </w:tcPr>
          <w:p w14:paraId="75C619AD" w14:textId="77777777" w:rsidR="00BD4D3C" w:rsidRPr="000F404F" w:rsidRDefault="00BD4D3C" w:rsidP="005674F7">
            <w:pPr>
              <w:rPr>
                <w:rFonts w:ascii="Calibri" w:hAnsi="Calibri" w:cs="Arial"/>
                <w:sz w:val="20"/>
                <w:szCs w:val="20"/>
              </w:rPr>
            </w:pPr>
          </w:p>
        </w:tc>
        <w:tc>
          <w:tcPr>
            <w:tcW w:w="452" w:type="pct"/>
            <w:tcBorders>
              <w:left w:val="nil"/>
              <w:bottom w:val="single" w:sz="4" w:space="0" w:color="auto"/>
              <w:right w:val="nil"/>
            </w:tcBorders>
            <w:shd w:val="clear" w:color="auto" w:fill="D9D9D9" w:themeFill="background1" w:themeFillShade="D9"/>
          </w:tcPr>
          <w:p w14:paraId="4BD3FFF4" w14:textId="77777777" w:rsidR="00BD4D3C" w:rsidRPr="000F404F" w:rsidRDefault="00BD4D3C" w:rsidP="005674F7">
            <w:pPr>
              <w:rPr>
                <w:rFonts w:ascii="Calibri" w:hAnsi="Calibri" w:cs="Arial"/>
                <w:sz w:val="20"/>
                <w:szCs w:val="20"/>
              </w:rPr>
            </w:pPr>
          </w:p>
        </w:tc>
        <w:tc>
          <w:tcPr>
            <w:tcW w:w="447" w:type="pct"/>
            <w:tcBorders>
              <w:left w:val="nil"/>
              <w:bottom w:val="single" w:sz="4" w:space="0" w:color="auto"/>
              <w:right w:val="nil"/>
            </w:tcBorders>
            <w:shd w:val="clear" w:color="auto" w:fill="D9D9D9" w:themeFill="background1" w:themeFillShade="D9"/>
          </w:tcPr>
          <w:p w14:paraId="1F0F0218" w14:textId="77777777" w:rsidR="00BD4D3C" w:rsidRPr="000F404F" w:rsidRDefault="00BD4D3C" w:rsidP="005674F7">
            <w:pPr>
              <w:rPr>
                <w:rFonts w:ascii="Calibri" w:hAnsi="Calibri" w:cs="Arial"/>
                <w:sz w:val="20"/>
                <w:szCs w:val="20"/>
              </w:rPr>
            </w:pPr>
          </w:p>
        </w:tc>
      </w:tr>
      <w:tr w:rsidR="00FC4D22" w:rsidRPr="000F404F" w14:paraId="0B26BA5B" w14:textId="77777777" w:rsidTr="00114071">
        <w:trPr>
          <w:trHeight w:val="57"/>
        </w:trPr>
        <w:tc>
          <w:tcPr>
            <w:tcW w:w="953" w:type="pct"/>
            <w:tcBorders>
              <w:bottom w:val="nil"/>
              <w:right w:val="nil"/>
            </w:tcBorders>
          </w:tcPr>
          <w:p w14:paraId="51901211"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Year 7</w:t>
            </w:r>
          </w:p>
        </w:tc>
        <w:tc>
          <w:tcPr>
            <w:tcW w:w="1010" w:type="pct"/>
            <w:tcBorders>
              <w:left w:val="nil"/>
              <w:bottom w:val="nil"/>
              <w:right w:val="nil"/>
            </w:tcBorders>
            <w:shd w:val="clear" w:color="auto" w:fill="D9D9D9" w:themeFill="background1" w:themeFillShade="D9"/>
          </w:tcPr>
          <w:p w14:paraId="1F11F82F" w14:textId="77777777" w:rsidR="00BD4D3C" w:rsidRPr="000F404F" w:rsidRDefault="00BD4D3C" w:rsidP="005674F7">
            <w:pPr>
              <w:rPr>
                <w:rFonts w:ascii="Calibri" w:hAnsi="Calibri" w:cs="Arial"/>
                <w:sz w:val="20"/>
                <w:szCs w:val="20"/>
              </w:rPr>
            </w:pPr>
          </w:p>
        </w:tc>
        <w:tc>
          <w:tcPr>
            <w:tcW w:w="770" w:type="pct"/>
            <w:tcBorders>
              <w:left w:val="nil"/>
              <w:bottom w:val="nil"/>
              <w:right w:val="nil"/>
            </w:tcBorders>
          </w:tcPr>
          <w:p w14:paraId="0F6AED08" w14:textId="77777777" w:rsidR="00BD4D3C" w:rsidRPr="000F404F" w:rsidRDefault="00BD4D3C" w:rsidP="005674F7">
            <w:pPr>
              <w:rPr>
                <w:rFonts w:ascii="Calibri" w:hAnsi="Calibri" w:cs="Arial"/>
                <w:sz w:val="20"/>
                <w:szCs w:val="20"/>
              </w:rPr>
            </w:pPr>
            <w:r w:rsidRPr="000F404F">
              <w:rPr>
                <w:rFonts w:ascii="Calibri" w:hAnsi="Calibri" w:cs="Arial"/>
                <w:sz w:val="20"/>
                <w:szCs w:val="20"/>
              </w:rPr>
              <w:t>10 (22)</w:t>
            </w:r>
          </w:p>
        </w:tc>
        <w:tc>
          <w:tcPr>
            <w:tcW w:w="425" w:type="pct"/>
            <w:tcBorders>
              <w:left w:val="nil"/>
              <w:bottom w:val="nil"/>
              <w:right w:val="nil"/>
            </w:tcBorders>
            <w:shd w:val="clear" w:color="auto" w:fill="D9D9D9" w:themeFill="background1" w:themeFillShade="D9"/>
          </w:tcPr>
          <w:p w14:paraId="14140A1A" w14:textId="77777777" w:rsidR="00BD4D3C" w:rsidRPr="000F404F" w:rsidRDefault="00BD4D3C" w:rsidP="005674F7">
            <w:pPr>
              <w:rPr>
                <w:rFonts w:ascii="Calibri" w:hAnsi="Calibri" w:cs="Arial"/>
                <w:sz w:val="20"/>
                <w:szCs w:val="20"/>
              </w:rPr>
            </w:pPr>
          </w:p>
        </w:tc>
        <w:tc>
          <w:tcPr>
            <w:tcW w:w="408" w:type="pct"/>
            <w:tcBorders>
              <w:left w:val="nil"/>
              <w:bottom w:val="nil"/>
              <w:right w:val="nil"/>
            </w:tcBorders>
            <w:shd w:val="clear" w:color="auto" w:fill="D9D9D9" w:themeFill="background1" w:themeFillShade="D9"/>
          </w:tcPr>
          <w:p w14:paraId="5FD431C7" w14:textId="77777777" w:rsidR="00BD4D3C" w:rsidRPr="000F404F" w:rsidRDefault="00BD4D3C" w:rsidP="005674F7">
            <w:pPr>
              <w:rPr>
                <w:rFonts w:ascii="Calibri" w:hAnsi="Calibri" w:cs="Arial"/>
                <w:sz w:val="20"/>
                <w:szCs w:val="20"/>
              </w:rPr>
            </w:pPr>
          </w:p>
        </w:tc>
        <w:tc>
          <w:tcPr>
            <w:tcW w:w="533" w:type="pct"/>
            <w:tcBorders>
              <w:left w:val="nil"/>
              <w:bottom w:val="nil"/>
              <w:right w:val="nil"/>
            </w:tcBorders>
            <w:shd w:val="clear" w:color="auto" w:fill="D9D9D9" w:themeFill="background1" w:themeFillShade="D9"/>
          </w:tcPr>
          <w:p w14:paraId="6A86912F" w14:textId="77777777" w:rsidR="00BD4D3C" w:rsidRPr="000F404F" w:rsidRDefault="00BD4D3C" w:rsidP="005674F7">
            <w:pPr>
              <w:rPr>
                <w:rFonts w:ascii="Calibri" w:hAnsi="Calibri" w:cs="Arial"/>
                <w:sz w:val="20"/>
                <w:szCs w:val="20"/>
              </w:rPr>
            </w:pPr>
          </w:p>
        </w:tc>
        <w:tc>
          <w:tcPr>
            <w:tcW w:w="452" w:type="pct"/>
            <w:tcBorders>
              <w:left w:val="nil"/>
              <w:bottom w:val="nil"/>
              <w:right w:val="nil"/>
            </w:tcBorders>
            <w:shd w:val="clear" w:color="auto" w:fill="D9D9D9" w:themeFill="background1" w:themeFillShade="D9"/>
          </w:tcPr>
          <w:p w14:paraId="477C9582" w14:textId="77777777" w:rsidR="00BD4D3C" w:rsidRPr="000F404F" w:rsidRDefault="00BD4D3C" w:rsidP="005674F7">
            <w:pPr>
              <w:rPr>
                <w:rFonts w:ascii="Calibri" w:hAnsi="Calibri" w:cs="Arial"/>
                <w:sz w:val="20"/>
                <w:szCs w:val="20"/>
              </w:rPr>
            </w:pPr>
          </w:p>
        </w:tc>
        <w:tc>
          <w:tcPr>
            <w:tcW w:w="447" w:type="pct"/>
            <w:tcBorders>
              <w:left w:val="nil"/>
              <w:bottom w:val="nil"/>
              <w:right w:val="nil"/>
            </w:tcBorders>
            <w:shd w:val="clear" w:color="auto" w:fill="D9D9D9" w:themeFill="background1" w:themeFillShade="D9"/>
          </w:tcPr>
          <w:p w14:paraId="1180897A" w14:textId="77777777" w:rsidR="00BD4D3C" w:rsidRPr="000F404F" w:rsidRDefault="00BD4D3C" w:rsidP="005674F7">
            <w:pPr>
              <w:rPr>
                <w:rFonts w:ascii="Calibri" w:hAnsi="Calibri" w:cs="Arial"/>
                <w:sz w:val="20"/>
                <w:szCs w:val="20"/>
              </w:rPr>
            </w:pPr>
          </w:p>
        </w:tc>
      </w:tr>
      <w:tr w:rsidR="00FC4D22" w:rsidRPr="000F404F" w14:paraId="753D6D36" w14:textId="77777777" w:rsidTr="00114071">
        <w:trPr>
          <w:trHeight w:val="57"/>
        </w:trPr>
        <w:tc>
          <w:tcPr>
            <w:tcW w:w="953" w:type="pct"/>
            <w:tcBorders>
              <w:top w:val="nil"/>
              <w:bottom w:val="nil"/>
              <w:right w:val="nil"/>
            </w:tcBorders>
          </w:tcPr>
          <w:p w14:paraId="67C7EEE7"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Year 8</w:t>
            </w:r>
          </w:p>
        </w:tc>
        <w:tc>
          <w:tcPr>
            <w:tcW w:w="1010" w:type="pct"/>
            <w:tcBorders>
              <w:top w:val="nil"/>
              <w:left w:val="nil"/>
              <w:bottom w:val="nil"/>
              <w:right w:val="nil"/>
            </w:tcBorders>
            <w:shd w:val="clear" w:color="auto" w:fill="D9D9D9" w:themeFill="background1" w:themeFillShade="D9"/>
          </w:tcPr>
          <w:p w14:paraId="7C24F672" w14:textId="77777777" w:rsidR="00BD4D3C" w:rsidRPr="000F404F" w:rsidRDefault="00BD4D3C" w:rsidP="005674F7">
            <w:pPr>
              <w:rPr>
                <w:rFonts w:ascii="Calibri" w:hAnsi="Calibri" w:cs="Arial"/>
                <w:sz w:val="20"/>
                <w:szCs w:val="20"/>
              </w:rPr>
            </w:pPr>
          </w:p>
        </w:tc>
        <w:tc>
          <w:tcPr>
            <w:tcW w:w="770" w:type="pct"/>
            <w:tcBorders>
              <w:top w:val="nil"/>
              <w:left w:val="nil"/>
              <w:bottom w:val="nil"/>
              <w:right w:val="nil"/>
            </w:tcBorders>
          </w:tcPr>
          <w:p w14:paraId="310F6E26" w14:textId="77777777" w:rsidR="00BD4D3C" w:rsidRPr="000F404F" w:rsidRDefault="00BD4D3C" w:rsidP="005674F7">
            <w:pPr>
              <w:rPr>
                <w:rFonts w:ascii="Calibri" w:hAnsi="Calibri" w:cs="Arial"/>
                <w:sz w:val="20"/>
                <w:szCs w:val="20"/>
              </w:rPr>
            </w:pPr>
            <w:r w:rsidRPr="000F404F">
              <w:rPr>
                <w:rFonts w:ascii="Calibri" w:hAnsi="Calibri" w:cs="Arial"/>
                <w:sz w:val="20"/>
                <w:szCs w:val="20"/>
              </w:rPr>
              <w:t>4 (9)</w:t>
            </w:r>
          </w:p>
        </w:tc>
        <w:tc>
          <w:tcPr>
            <w:tcW w:w="425" w:type="pct"/>
            <w:tcBorders>
              <w:top w:val="nil"/>
              <w:left w:val="nil"/>
              <w:bottom w:val="nil"/>
              <w:right w:val="nil"/>
            </w:tcBorders>
            <w:shd w:val="clear" w:color="auto" w:fill="D9D9D9" w:themeFill="background1" w:themeFillShade="D9"/>
          </w:tcPr>
          <w:p w14:paraId="38016FA9" w14:textId="77777777" w:rsidR="00BD4D3C" w:rsidRPr="000F404F" w:rsidRDefault="00BD4D3C" w:rsidP="005674F7">
            <w:pPr>
              <w:rPr>
                <w:rFonts w:ascii="Calibri" w:hAnsi="Calibri" w:cs="Arial"/>
                <w:sz w:val="20"/>
                <w:szCs w:val="20"/>
              </w:rPr>
            </w:pPr>
          </w:p>
        </w:tc>
        <w:tc>
          <w:tcPr>
            <w:tcW w:w="408" w:type="pct"/>
            <w:tcBorders>
              <w:top w:val="nil"/>
              <w:left w:val="nil"/>
              <w:bottom w:val="nil"/>
              <w:right w:val="nil"/>
            </w:tcBorders>
            <w:shd w:val="clear" w:color="auto" w:fill="D9D9D9" w:themeFill="background1" w:themeFillShade="D9"/>
          </w:tcPr>
          <w:p w14:paraId="2A2587A7" w14:textId="77777777" w:rsidR="00BD4D3C" w:rsidRPr="000F404F" w:rsidRDefault="00BD4D3C" w:rsidP="005674F7">
            <w:pPr>
              <w:rPr>
                <w:rFonts w:ascii="Calibri" w:hAnsi="Calibri" w:cs="Arial"/>
                <w:sz w:val="20"/>
                <w:szCs w:val="20"/>
              </w:rPr>
            </w:pPr>
          </w:p>
        </w:tc>
        <w:tc>
          <w:tcPr>
            <w:tcW w:w="533" w:type="pct"/>
            <w:tcBorders>
              <w:top w:val="nil"/>
              <w:left w:val="nil"/>
              <w:bottom w:val="nil"/>
              <w:right w:val="nil"/>
            </w:tcBorders>
            <w:shd w:val="clear" w:color="auto" w:fill="D9D9D9" w:themeFill="background1" w:themeFillShade="D9"/>
          </w:tcPr>
          <w:p w14:paraId="7CD1E2A9" w14:textId="77777777" w:rsidR="00BD4D3C" w:rsidRPr="000F404F" w:rsidRDefault="00BD4D3C" w:rsidP="005674F7">
            <w:pPr>
              <w:rPr>
                <w:rFonts w:ascii="Calibri" w:hAnsi="Calibri" w:cs="Arial"/>
                <w:sz w:val="20"/>
                <w:szCs w:val="20"/>
              </w:rPr>
            </w:pPr>
          </w:p>
        </w:tc>
        <w:tc>
          <w:tcPr>
            <w:tcW w:w="452" w:type="pct"/>
            <w:tcBorders>
              <w:top w:val="nil"/>
              <w:left w:val="nil"/>
              <w:bottom w:val="nil"/>
              <w:right w:val="nil"/>
            </w:tcBorders>
            <w:shd w:val="clear" w:color="auto" w:fill="D9D9D9" w:themeFill="background1" w:themeFillShade="D9"/>
          </w:tcPr>
          <w:p w14:paraId="1AF17B29" w14:textId="77777777" w:rsidR="00BD4D3C" w:rsidRPr="000F404F" w:rsidRDefault="00BD4D3C" w:rsidP="005674F7">
            <w:pPr>
              <w:rPr>
                <w:rFonts w:ascii="Calibri" w:hAnsi="Calibri" w:cs="Arial"/>
                <w:sz w:val="20"/>
                <w:szCs w:val="20"/>
              </w:rPr>
            </w:pPr>
          </w:p>
        </w:tc>
        <w:tc>
          <w:tcPr>
            <w:tcW w:w="447" w:type="pct"/>
            <w:tcBorders>
              <w:top w:val="nil"/>
              <w:left w:val="nil"/>
              <w:bottom w:val="nil"/>
              <w:right w:val="nil"/>
            </w:tcBorders>
            <w:shd w:val="clear" w:color="auto" w:fill="D9D9D9" w:themeFill="background1" w:themeFillShade="D9"/>
          </w:tcPr>
          <w:p w14:paraId="3D0EA0D9" w14:textId="77777777" w:rsidR="00BD4D3C" w:rsidRPr="000F404F" w:rsidRDefault="00BD4D3C" w:rsidP="005674F7">
            <w:pPr>
              <w:rPr>
                <w:rFonts w:ascii="Calibri" w:hAnsi="Calibri" w:cs="Arial"/>
                <w:sz w:val="20"/>
                <w:szCs w:val="20"/>
              </w:rPr>
            </w:pPr>
          </w:p>
        </w:tc>
      </w:tr>
      <w:tr w:rsidR="00FC4D22" w:rsidRPr="000F404F" w14:paraId="450B2A93" w14:textId="77777777" w:rsidTr="00114071">
        <w:trPr>
          <w:trHeight w:val="57"/>
        </w:trPr>
        <w:tc>
          <w:tcPr>
            <w:tcW w:w="953" w:type="pct"/>
            <w:tcBorders>
              <w:top w:val="nil"/>
              <w:bottom w:val="nil"/>
              <w:right w:val="nil"/>
            </w:tcBorders>
          </w:tcPr>
          <w:p w14:paraId="50939C4A"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Year 9</w:t>
            </w:r>
          </w:p>
        </w:tc>
        <w:tc>
          <w:tcPr>
            <w:tcW w:w="1010" w:type="pct"/>
            <w:tcBorders>
              <w:top w:val="nil"/>
              <w:left w:val="nil"/>
              <w:bottom w:val="nil"/>
              <w:right w:val="nil"/>
            </w:tcBorders>
            <w:shd w:val="clear" w:color="auto" w:fill="D9D9D9" w:themeFill="background1" w:themeFillShade="D9"/>
          </w:tcPr>
          <w:p w14:paraId="49DF9D79" w14:textId="77777777" w:rsidR="00BD4D3C" w:rsidRPr="000F404F" w:rsidRDefault="00BD4D3C" w:rsidP="005674F7">
            <w:pPr>
              <w:rPr>
                <w:rFonts w:ascii="Calibri" w:hAnsi="Calibri" w:cs="Arial"/>
                <w:sz w:val="20"/>
                <w:szCs w:val="20"/>
              </w:rPr>
            </w:pPr>
          </w:p>
        </w:tc>
        <w:tc>
          <w:tcPr>
            <w:tcW w:w="770" w:type="pct"/>
            <w:tcBorders>
              <w:top w:val="nil"/>
              <w:left w:val="nil"/>
              <w:bottom w:val="nil"/>
              <w:right w:val="nil"/>
            </w:tcBorders>
          </w:tcPr>
          <w:p w14:paraId="22A8F596" w14:textId="77777777" w:rsidR="00BD4D3C" w:rsidRPr="000F404F" w:rsidRDefault="00BD4D3C" w:rsidP="005674F7">
            <w:pPr>
              <w:rPr>
                <w:rFonts w:ascii="Calibri" w:hAnsi="Calibri" w:cs="Arial"/>
                <w:sz w:val="20"/>
                <w:szCs w:val="20"/>
              </w:rPr>
            </w:pPr>
            <w:r w:rsidRPr="000F404F">
              <w:rPr>
                <w:rFonts w:ascii="Calibri" w:hAnsi="Calibri" w:cs="Arial"/>
                <w:sz w:val="20"/>
                <w:szCs w:val="20"/>
              </w:rPr>
              <w:t>8 (18)</w:t>
            </w:r>
          </w:p>
        </w:tc>
        <w:tc>
          <w:tcPr>
            <w:tcW w:w="425" w:type="pct"/>
            <w:tcBorders>
              <w:top w:val="nil"/>
              <w:left w:val="nil"/>
              <w:bottom w:val="nil"/>
              <w:right w:val="nil"/>
            </w:tcBorders>
            <w:shd w:val="clear" w:color="auto" w:fill="D9D9D9" w:themeFill="background1" w:themeFillShade="D9"/>
          </w:tcPr>
          <w:p w14:paraId="46E25209" w14:textId="77777777" w:rsidR="00BD4D3C" w:rsidRPr="000F404F" w:rsidRDefault="00BD4D3C" w:rsidP="005674F7">
            <w:pPr>
              <w:rPr>
                <w:rFonts w:ascii="Calibri" w:hAnsi="Calibri" w:cs="Arial"/>
                <w:sz w:val="20"/>
                <w:szCs w:val="20"/>
              </w:rPr>
            </w:pPr>
          </w:p>
        </w:tc>
        <w:tc>
          <w:tcPr>
            <w:tcW w:w="408" w:type="pct"/>
            <w:tcBorders>
              <w:top w:val="nil"/>
              <w:left w:val="nil"/>
              <w:bottom w:val="nil"/>
              <w:right w:val="nil"/>
            </w:tcBorders>
            <w:shd w:val="clear" w:color="auto" w:fill="D9D9D9" w:themeFill="background1" w:themeFillShade="D9"/>
          </w:tcPr>
          <w:p w14:paraId="7371F53D" w14:textId="77777777" w:rsidR="00BD4D3C" w:rsidRPr="000F404F" w:rsidRDefault="00BD4D3C" w:rsidP="005674F7">
            <w:pPr>
              <w:rPr>
                <w:rFonts w:ascii="Calibri" w:hAnsi="Calibri" w:cs="Arial"/>
                <w:sz w:val="20"/>
                <w:szCs w:val="20"/>
              </w:rPr>
            </w:pPr>
          </w:p>
        </w:tc>
        <w:tc>
          <w:tcPr>
            <w:tcW w:w="533" w:type="pct"/>
            <w:tcBorders>
              <w:top w:val="nil"/>
              <w:left w:val="nil"/>
              <w:bottom w:val="nil"/>
              <w:right w:val="nil"/>
            </w:tcBorders>
            <w:shd w:val="clear" w:color="auto" w:fill="D9D9D9" w:themeFill="background1" w:themeFillShade="D9"/>
          </w:tcPr>
          <w:p w14:paraId="75DA1A6C" w14:textId="77777777" w:rsidR="00BD4D3C" w:rsidRPr="000F404F" w:rsidRDefault="00BD4D3C" w:rsidP="005674F7">
            <w:pPr>
              <w:rPr>
                <w:rFonts w:ascii="Calibri" w:hAnsi="Calibri" w:cs="Arial"/>
                <w:sz w:val="20"/>
                <w:szCs w:val="20"/>
              </w:rPr>
            </w:pPr>
          </w:p>
        </w:tc>
        <w:tc>
          <w:tcPr>
            <w:tcW w:w="452" w:type="pct"/>
            <w:tcBorders>
              <w:top w:val="nil"/>
              <w:left w:val="nil"/>
              <w:bottom w:val="nil"/>
              <w:right w:val="nil"/>
            </w:tcBorders>
            <w:shd w:val="clear" w:color="auto" w:fill="D9D9D9" w:themeFill="background1" w:themeFillShade="D9"/>
          </w:tcPr>
          <w:p w14:paraId="4B34856A" w14:textId="77777777" w:rsidR="00BD4D3C" w:rsidRPr="000F404F" w:rsidRDefault="00BD4D3C" w:rsidP="005674F7">
            <w:pPr>
              <w:rPr>
                <w:rFonts w:ascii="Calibri" w:hAnsi="Calibri" w:cs="Arial"/>
                <w:sz w:val="20"/>
                <w:szCs w:val="20"/>
              </w:rPr>
            </w:pPr>
          </w:p>
        </w:tc>
        <w:tc>
          <w:tcPr>
            <w:tcW w:w="447" w:type="pct"/>
            <w:tcBorders>
              <w:top w:val="nil"/>
              <w:left w:val="nil"/>
              <w:bottom w:val="nil"/>
              <w:right w:val="nil"/>
            </w:tcBorders>
            <w:shd w:val="clear" w:color="auto" w:fill="D9D9D9" w:themeFill="background1" w:themeFillShade="D9"/>
          </w:tcPr>
          <w:p w14:paraId="38EF07CE" w14:textId="77777777" w:rsidR="00BD4D3C" w:rsidRPr="000F404F" w:rsidRDefault="00BD4D3C" w:rsidP="005674F7">
            <w:pPr>
              <w:rPr>
                <w:rFonts w:ascii="Calibri" w:hAnsi="Calibri" w:cs="Arial"/>
                <w:sz w:val="20"/>
                <w:szCs w:val="20"/>
              </w:rPr>
            </w:pPr>
          </w:p>
        </w:tc>
      </w:tr>
      <w:tr w:rsidR="00FC4D22" w:rsidRPr="000F404F" w14:paraId="1FC78789" w14:textId="77777777" w:rsidTr="00114071">
        <w:trPr>
          <w:trHeight w:val="57"/>
        </w:trPr>
        <w:tc>
          <w:tcPr>
            <w:tcW w:w="953" w:type="pct"/>
            <w:tcBorders>
              <w:top w:val="nil"/>
              <w:bottom w:val="nil"/>
              <w:right w:val="nil"/>
            </w:tcBorders>
          </w:tcPr>
          <w:p w14:paraId="586D20D8"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Year 10</w:t>
            </w:r>
          </w:p>
        </w:tc>
        <w:tc>
          <w:tcPr>
            <w:tcW w:w="1010" w:type="pct"/>
            <w:tcBorders>
              <w:top w:val="nil"/>
              <w:left w:val="nil"/>
              <w:bottom w:val="nil"/>
              <w:right w:val="nil"/>
            </w:tcBorders>
            <w:shd w:val="clear" w:color="auto" w:fill="D9D9D9" w:themeFill="background1" w:themeFillShade="D9"/>
          </w:tcPr>
          <w:p w14:paraId="6D91D755" w14:textId="77777777" w:rsidR="00BD4D3C" w:rsidRPr="000F404F" w:rsidRDefault="00BD4D3C" w:rsidP="005674F7">
            <w:pPr>
              <w:rPr>
                <w:rFonts w:ascii="Calibri" w:hAnsi="Calibri" w:cs="Arial"/>
                <w:sz w:val="20"/>
                <w:szCs w:val="20"/>
              </w:rPr>
            </w:pPr>
          </w:p>
        </w:tc>
        <w:tc>
          <w:tcPr>
            <w:tcW w:w="770" w:type="pct"/>
            <w:tcBorders>
              <w:top w:val="nil"/>
              <w:left w:val="nil"/>
              <w:bottom w:val="nil"/>
              <w:right w:val="nil"/>
            </w:tcBorders>
          </w:tcPr>
          <w:p w14:paraId="0EFEC20E" w14:textId="77777777" w:rsidR="00BD4D3C" w:rsidRPr="000F404F" w:rsidRDefault="00BD4D3C" w:rsidP="005674F7">
            <w:pPr>
              <w:rPr>
                <w:rFonts w:ascii="Calibri" w:hAnsi="Calibri" w:cs="Arial"/>
                <w:sz w:val="20"/>
                <w:szCs w:val="20"/>
              </w:rPr>
            </w:pPr>
            <w:r w:rsidRPr="000F404F">
              <w:rPr>
                <w:rFonts w:ascii="Calibri" w:hAnsi="Calibri" w:cs="Arial"/>
                <w:sz w:val="20"/>
                <w:szCs w:val="20"/>
              </w:rPr>
              <w:t>3 (7)</w:t>
            </w:r>
          </w:p>
        </w:tc>
        <w:tc>
          <w:tcPr>
            <w:tcW w:w="425" w:type="pct"/>
            <w:tcBorders>
              <w:top w:val="nil"/>
              <w:left w:val="nil"/>
              <w:bottom w:val="nil"/>
              <w:right w:val="nil"/>
            </w:tcBorders>
            <w:shd w:val="clear" w:color="auto" w:fill="D9D9D9" w:themeFill="background1" w:themeFillShade="D9"/>
          </w:tcPr>
          <w:p w14:paraId="5E675565" w14:textId="77777777" w:rsidR="00BD4D3C" w:rsidRPr="000F404F" w:rsidRDefault="00BD4D3C" w:rsidP="005674F7">
            <w:pPr>
              <w:rPr>
                <w:rFonts w:ascii="Calibri" w:hAnsi="Calibri" w:cs="Arial"/>
                <w:sz w:val="20"/>
                <w:szCs w:val="20"/>
              </w:rPr>
            </w:pPr>
          </w:p>
        </w:tc>
        <w:tc>
          <w:tcPr>
            <w:tcW w:w="408" w:type="pct"/>
            <w:tcBorders>
              <w:top w:val="nil"/>
              <w:left w:val="nil"/>
              <w:bottom w:val="nil"/>
              <w:right w:val="nil"/>
            </w:tcBorders>
            <w:shd w:val="clear" w:color="auto" w:fill="D9D9D9" w:themeFill="background1" w:themeFillShade="D9"/>
          </w:tcPr>
          <w:p w14:paraId="3D43FA61" w14:textId="77777777" w:rsidR="00BD4D3C" w:rsidRPr="000F404F" w:rsidRDefault="00BD4D3C" w:rsidP="005674F7">
            <w:pPr>
              <w:rPr>
                <w:rFonts w:ascii="Calibri" w:hAnsi="Calibri" w:cs="Arial"/>
                <w:sz w:val="20"/>
                <w:szCs w:val="20"/>
              </w:rPr>
            </w:pPr>
          </w:p>
        </w:tc>
        <w:tc>
          <w:tcPr>
            <w:tcW w:w="533" w:type="pct"/>
            <w:tcBorders>
              <w:top w:val="nil"/>
              <w:left w:val="nil"/>
              <w:bottom w:val="nil"/>
              <w:right w:val="nil"/>
            </w:tcBorders>
            <w:shd w:val="clear" w:color="auto" w:fill="D9D9D9" w:themeFill="background1" w:themeFillShade="D9"/>
          </w:tcPr>
          <w:p w14:paraId="73E92A49" w14:textId="77777777" w:rsidR="00BD4D3C" w:rsidRPr="000F404F" w:rsidRDefault="00BD4D3C" w:rsidP="005674F7">
            <w:pPr>
              <w:rPr>
                <w:rFonts w:ascii="Calibri" w:hAnsi="Calibri" w:cs="Arial"/>
                <w:sz w:val="20"/>
                <w:szCs w:val="20"/>
              </w:rPr>
            </w:pPr>
          </w:p>
        </w:tc>
        <w:tc>
          <w:tcPr>
            <w:tcW w:w="452" w:type="pct"/>
            <w:tcBorders>
              <w:top w:val="nil"/>
              <w:left w:val="nil"/>
              <w:bottom w:val="nil"/>
              <w:right w:val="nil"/>
            </w:tcBorders>
            <w:shd w:val="clear" w:color="auto" w:fill="D9D9D9" w:themeFill="background1" w:themeFillShade="D9"/>
          </w:tcPr>
          <w:p w14:paraId="5308248F" w14:textId="77777777" w:rsidR="00BD4D3C" w:rsidRPr="000F404F" w:rsidRDefault="00BD4D3C" w:rsidP="005674F7">
            <w:pPr>
              <w:rPr>
                <w:rFonts w:ascii="Calibri" w:hAnsi="Calibri" w:cs="Arial"/>
                <w:sz w:val="20"/>
                <w:szCs w:val="20"/>
              </w:rPr>
            </w:pPr>
          </w:p>
        </w:tc>
        <w:tc>
          <w:tcPr>
            <w:tcW w:w="447" w:type="pct"/>
            <w:tcBorders>
              <w:top w:val="nil"/>
              <w:left w:val="nil"/>
              <w:bottom w:val="nil"/>
              <w:right w:val="nil"/>
            </w:tcBorders>
            <w:shd w:val="clear" w:color="auto" w:fill="D9D9D9" w:themeFill="background1" w:themeFillShade="D9"/>
          </w:tcPr>
          <w:p w14:paraId="7A6F6D78" w14:textId="77777777" w:rsidR="00BD4D3C" w:rsidRPr="000F404F" w:rsidRDefault="00BD4D3C" w:rsidP="005674F7">
            <w:pPr>
              <w:rPr>
                <w:rFonts w:ascii="Calibri" w:hAnsi="Calibri" w:cs="Arial"/>
                <w:sz w:val="20"/>
                <w:szCs w:val="20"/>
              </w:rPr>
            </w:pPr>
          </w:p>
        </w:tc>
      </w:tr>
      <w:tr w:rsidR="00FC4D22" w:rsidRPr="000F404F" w14:paraId="05BCD7F1" w14:textId="77777777" w:rsidTr="00114071">
        <w:trPr>
          <w:trHeight w:val="57"/>
        </w:trPr>
        <w:tc>
          <w:tcPr>
            <w:tcW w:w="953" w:type="pct"/>
            <w:tcBorders>
              <w:top w:val="nil"/>
              <w:bottom w:val="nil"/>
              <w:right w:val="nil"/>
            </w:tcBorders>
          </w:tcPr>
          <w:p w14:paraId="44A75ED2"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Year 11</w:t>
            </w:r>
          </w:p>
        </w:tc>
        <w:tc>
          <w:tcPr>
            <w:tcW w:w="1010" w:type="pct"/>
            <w:tcBorders>
              <w:top w:val="nil"/>
              <w:left w:val="nil"/>
              <w:bottom w:val="nil"/>
              <w:right w:val="nil"/>
            </w:tcBorders>
            <w:shd w:val="clear" w:color="auto" w:fill="D9D9D9" w:themeFill="background1" w:themeFillShade="D9"/>
          </w:tcPr>
          <w:p w14:paraId="63ED8623" w14:textId="77777777" w:rsidR="00BD4D3C" w:rsidRPr="000F404F" w:rsidRDefault="00BD4D3C" w:rsidP="005674F7">
            <w:pPr>
              <w:rPr>
                <w:rFonts w:ascii="Calibri" w:hAnsi="Calibri" w:cs="Arial"/>
                <w:sz w:val="20"/>
                <w:szCs w:val="20"/>
              </w:rPr>
            </w:pPr>
          </w:p>
        </w:tc>
        <w:tc>
          <w:tcPr>
            <w:tcW w:w="770" w:type="pct"/>
            <w:tcBorders>
              <w:top w:val="nil"/>
              <w:left w:val="nil"/>
              <w:bottom w:val="nil"/>
              <w:right w:val="nil"/>
            </w:tcBorders>
          </w:tcPr>
          <w:p w14:paraId="2A3FE37A" w14:textId="77777777" w:rsidR="00BD4D3C" w:rsidRPr="000F404F" w:rsidRDefault="00BD4D3C" w:rsidP="005674F7">
            <w:pPr>
              <w:rPr>
                <w:rFonts w:ascii="Calibri" w:hAnsi="Calibri" w:cs="Arial"/>
                <w:sz w:val="20"/>
                <w:szCs w:val="20"/>
              </w:rPr>
            </w:pPr>
            <w:r w:rsidRPr="000F404F">
              <w:rPr>
                <w:rFonts w:ascii="Calibri" w:hAnsi="Calibri" w:cs="Arial"/>
                <w:sz w:val="20"/>
                <w:szCs w:val="20"/>
              </w:rPr>
              <w:t>6 (13)</w:t>
            </w:r>
          </w:p>
        </w:tc>
        <w:tc>
          <w:tcPr>
            <w:tcW w:w="425" w:type="pct"/>
            <w:tcBorders>
              <w:top w:val="nil"/>
              <w:left w:val="nil"/>
              <w:bottom w:val="nil"/>
              <w:right w:val="nil"/>
            </w:tcBorders>
            <w:shd w:val="clear" w:color="auto" w:fill="D9D9D9" w:themeFill="background1" w:themeFillShade="D9"/>
          </w:tcPr>
          <w:p w14:paraId="70069556" w14:textId="77777777" w:rsidR="00BD4D3C" w:rsidRPr="000F404F" w:rsidRDefault="00BD4D3C" w:rsidP="005674F7">
            <w:pPr>
              <w:rPr>
                <w:rFonts w:ascii="Calibri" w:hAnsi="Calibri" w:cs="Arial"/>
                <w:sz w:val="20"/>
                <w:szCs w:val="20"/>
              </w:rPr>
            </w:pPr>
          </w:p>
        </w:tc>
        <w:tc>
          <w:tcPr>
            <w:tcW w:w="408" w:type="pct"/>
            <w:tcBorders>
              <w:top w:val="nil"/>
              <w:left w:val="nil"/>
              <w:bottom w:val="nil"/>
              <w:right w:val="nil"/>
            </w:tcBorders>
            <w:shd w:val="clear" w:color="auto" w:fill="D9D9D9" w:themeFill="background1" w:themeFillShade="D9"/>
          </w:tcPr>
          <w:p w14:paraId="479BF229" w14:textId="77777777" w:rsidR="00BD4D3C" w:rsidRPr="000F404F" w:rsidRDefault="00BD4D3C" w:rsidP="005674F7">
            <w:pPr>
              <w:rPr>
                <w:rFonts w:ascii="Calibri" w:hAnsi="Calibri" w:cs="Arial"/>
                <w:sz w:val="20"/>
                <w:szCs w:val="20"/>
              </w:rPr>
            </w:pPr>
          </w:p>
        </w:tc>
        <w:tc>
          <w:tcPr>
            <w:tcW w:w="533" w:type="pct"/>
            <w:tcBorders>
              <w:top w:val="nil"/>
              <w:left w:val="nil"/>
              <w:bottom w:val="nil"/>
              <w:right w:val="nil"/>
            </w:tcBorders>
            <w:shd w:val="clear" w:color="auto" w:fill="D9D9D9" w:themeFill="background1" w:themeFillShade="D9"/>
          </w:tcPr>
          <w:p w14:paraId="44A5FAB7" w14:textId="77777777" w:rsidR="00BD4D3C" w:rsidRPr="000F404F" w:rsidRDefault="00BD4D3C" w:rsidP="005674F7">
            <w:pPr>
              <w:rPr>
                <w:rFonts w:ascii="Calibri" w:hAnsi="Calibri" w:cs="Arial"/>
                <w:sz w:val="20"/>
                <w:szCs w:val="20"/>
              </w:rPr>
            </w:pPr>
          </w:p>
        </w:tc>
        <w:tc>
          <w:tcPr>
            <w:tcW w:w="452" w:type="pct"/>
            <w:tcBorders>
              <w:top w:val="nil"/>
              <w:left w:val="nil"/>
              <w:bottom w:val="nil"/>
              <w:right w:val="nil"/>
            </w:tcBorders>
            <w:shd w:val="clear" w:color="auto" w:fill="D9D9D9" w:themeFill="background1" w:themeFillShade="D9"/>
          </w:tcPr>
          <w:p w14:paraId="2E9026EF" w14:textId="77777777" w:rsidR="00BD4D3C" w:rsidRPr="000F404F" w:rsidRDefault="00BD4D3C" w:rsidP="005674F7">
            <w:pPr>
              <w:rPr>
                <w:rFonts w:ascii="Calibri" w:hAnsi="Calibri" w:cs="Arial"/>
                <w:sz w:val="20"/>
                <w:szCs w:val="20"/>
              </w:rPr>
            </w:pPr>
          </w:p>
        </w:tc>
        <w:tc>
          <w:tcPr>
            <w:tcW w:w="447" w:type="pct"/>
            <w:tcBorders>
              <w:top w:val="nil"/>
              <w:left w:val="nil"/>
              <w:bottom w:val="nil"/>
              <w:right w:val="nil"/>
            </w:tcBorders>
            <w:shd w:val="clear" w:color="auto" w:fill="D9D9D9" w:themeFill="background1" w:themeFillShade="D9"/>
          </w:tcPr>
          <w:p w14:paraId="6B325A3D" w14:textId="77777777" w:rsidR="00BD4D3C" w:rsidRPr="000F404F" w:rsidRDefault="00BD4D3C" w:rsidP="005674F7">
            <w:pPr>
              <w:rPr>
                <w:rFonts w:ascii="Calibri" w:hAnsi="Calibri" w:cs="Arial"/>
                <w:sz w:val="20"/>
                <w:szCs w:val="20"/>
              </w:rPr>
            </w:pPr>
          </w:p>
        </w:tc>
      </w:tr>
      <w:tr w:rsidR="00FC4D22" w:rsidRPr="000F404F" w14:paraId="3C60FE12" w14:textId="77777777" w:rsidTr="00114071">
        <w:trPr>
          <w:trHeight w:val="57"/>
        </w:trPr>
        <w:tc>
          <w:tcPr>
            <w:tcW w:w="953" w:type="pct"/>
            <w:tcBorders>
              <w:top w:val="nil"/>
              <w:bottom w:val="nil"/>
              <w:right w:val="nil"/>
            </w:tcBorders>
          </w:tcPr>
          <w:p w14:paraId="38B4DCBE"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Year 12</w:t>
            </w:r>
          </w:p>
        </w:tc>
        <w:tc>
          <w:tcPr>
            <w:tcW w:w="1010" w:type="pct"/>
            <w:tcBorders>
              <w:top w:val="nil"/>
              <w:left w:val="nil"/>
              <w:bottom w:val="nil"/>
              <w:right w:val="nil"/>
            </w:tcBorders>
            <w:shd w:val="clear" w:color="auto" w:fill="D9D9D9" w:themeFill="background1" w:themeFillShade="D9"/>
          </w:tcPr>
          <w:p w14:paraId="0D85349A" w14:textId="77777777" w:rsidR="00BD4D3C" w:rsidRPr="000F404F" w:rsidRDefault="00BD4D3C" w:rsidP="005674F7">
            <w:pPr>
              <w:rPr>
                <w:rFonts w:ascii="Calibri" w:hAnsi="Calibri" w:cs="Arial"/>
                <w:sz w:val="20"/>
                <w:szCs w:val="20"/>
              </w:rPr>
            </w:pPr>
          </w:p>
        </w:tc>
        <w:tc>
          <w:tcPr>
            <w:tcW w:w="770" w:type="pct"/>
            <w:tcBorders>
              <w:top w:val="nil"/>
              <w:left w:val="nil"/>
              <w:bottom w:val="nil"/>
              <w:right w:val="nil"/>
            </w:tcBorders>
          </w:tcPr>
          <w:p w14:paraId="4A3FA7AD" w14:textId="77777777" w:rsidR="00BD4D3C" w:rsidRPr="000F404F" w:rsidRDefault="00BD4D3C" w:rsidP="005674F7">
            <w:pPr>
              <w:rPr>
                <w:rFonts w:ascii="Calibri" w:hAnsi="Calibri" w:cs="Arial"/>
                <w:sz w:val="20"/>
                <w:szCs w:val="20"/>
              </w:rPr>
            </w:pPr>
            <w:r w:rsidRPr="000F404F">
              <w:rPr>
                <w:rFonts w:ascii="Calibri" w:hAnsi="Calibri" w:cs="Arial"/>
                <w:sz w:val="20"/>
                <w:szCs w:val="20"/>
              </w:rPr>
              <w:t>10 (22)</w:t>
            </w:r>
          </w:p>
        </w:tc>
        <w:tc>
          <w:tcPr>
            <w:tcW w:w="425" w:type="pct"/>
            <w:tcBorders>
              <w:top w:val="nil"/>
              <w:left w:val="nil"/>
              <w:bottom w:val="nil"/>
              <w:right w:val="nil"/>
            </w:tcBorders>
            <w:shd w:val="clear" w:color="auto" w:fill="D9D9D9" w:themeFill="background1" w:themeFillShade="D9"/>
          </w:tcPr>
          <w:p w14:paraId="07106660" w14:textId="77777777" w:rsidR="00BD4D3C" w:rsidRPr="000F404F" w:rsidRDefault="00BD4D3C" w:rsidP="005674F7">
            <w:pPr>
              <w:rPr>
                <w:rFonts w:ascii="Calibri" w:hAnsi="Calibri" w:cs="Arial"/>
                <w:sz w:val="20"/>
                <w:szCs w:val="20"/>
              </w:rPr>
            </w:pPr>
          </w:p>
        </w:tc>
        <w:tc>
          <w:tcPr>
            <w:tcW w:w="408" w:type="pct"/>
            <w:tcBorders>
              <w:top w:val="nil"/>
              <w:left w:val="nil"/>
              <w:bottom w:val="nil"/>
              <w:right w:val="nil"/>
            </w:tcBorders>
            <w:shd w:val="clear" w:color="auto" w:fill="D9D9D9" w:themeFill="background1" w:themeFillShade="D9"/>
          </w:tcPr>
          <w:p w14:paraId="1B343224" w14:textId="77777777" w:rsidR="00BD4D3C" w:rsidRPr="000F404F" w:rsidRDefault="00BD4D3C" w:rsidP="005674F7">
            <w:pPr>
              <w:rPr>
                <w:rFonts w:ascii="Calibri" w:hAnsi="Calibri" w:cs="Arial"/>
                <w:sz w:val="20"/>
                <w:szCs w:val="20"/>
              </w:rPr>
            </w:pPr>
          </w:p>
        </w:tc>
        <w:tc>
          <w:tcPr>
            <w:tcW w:w="533" w:type="pct"/>
            <w:tcBorders>
              <w:top w:val="nil"/>
              <w:left w:val="nil"/>
              <w:bottom w:val="nil"/>
              <w:right w:val="nil"/>
            </w:tcBorders>
            <w:shd w:val="clear" w:color="auto" w:fill="D9D9D9" w:themeFill="background1" w:themeFillShade="D9"/>
          </w:tcPr>
          <w:p w14:paraId="3C744A92" w14:textId="77777777" w:rsidR="00BD4D3C" w:rsidRPr="000F404F" w:rsidRDefault="00BD4D3C" w:rsidP="005674F7">
            <w:pPr>
              <w:rPr>
                <w:rFonts w:ascii="Calibri" w:hAnsi="Calibri" w:cs="Arial"/>
                <w:sz w:val="20"/>
                <w:szCs w:val="20"/>
              </w:rPr>
            </w:pPr>
          </w:p>
        </w:tc>
        <w:tc>
          <w:tcPr>
            <w:tcW w:w="452" w:type="pct"/>
            <w:tcBorders>
              <w:top w:val="nil"/>
              <w:left w:val="nil"/>
              <w:bottom w:val="nil"/>
              <w:right w:val="nil"/>
            </w:tcBorders>
            <w:shd w:val="clear" w:color="auto" w:fill="D9D9D9" w:themeFill="background1" w:themeFillShade="D9"/>
          </w:tcPr>
          <w:p w14:paraId="545DA56B" w14:textId="77777777" w:rsidR="00BD4D3C" w:rsidRPr="000F404F" w:rsidRDefault="00BD4D3C" w:rsidP="005674F7">
            <w:pPr>
              <w:rPr>
                <w:rFonts w:ascii="Calibri" w:hAnsi="Calibri" w:cs="Arial"/>
                <w:sz w:val="20"/>
                <w:szCs w:val="20"/>
              </w:rPr>
            </w:pPr>
          </w:p>
        </w:tc>
        <w:tc>
          <w:tcPr>
            <w:tcW w:w="447" w:type="pct"/>
            <w:tcBorders>
              <w:top w:val="nil"/>
              <w:left w:val="nil"/>
              <w:bottom w:val="nil"/>
              <w:right w:val="nil"/>
            </w:tcBorders>
            <w:shd w:val="clear" w:color="auto" w:fill="D9D9D9" w:themeFill="background1" w:themeFillShade="D9"/>
          </w:tcPr>
          <w:p w14:paraId="279FE6AB" w14:textId="77777777" w:rsidR="00BD4D3C" w:rsidRPr="000F404F" w:rsidRDefault="00BD4D3C" w:rsidP="005674F7">
            <w:pPr>
              <w:rPr>
                <w:rFonts w:ascii="Calibri" w:hAnsi="Calibri" w:cs="Arial"/>
                <w:sz w:val="20"/>
                <w:szCs w:val="20"/>
              </w:rPr>
            </w:pPr>
          </w:p>
        </w:tc>
      </w:tr>
      <w:tr w:rsidR="00FC4D22" w:rsidRPr="000F404F" w14:paraId="36976D20" w14:textId="77777777" w:rsidTr="00114071">
        <w:trPr>
          <w:trHeight w:val="57"/>
        </w:trPr>
        <w:tc>
          <w:tcPr>
            <w:tcW w:w="953" w:type="pct"/>
            <w:tcBorders>
              <w:top w:val="nil"/>
              <w:bottom w:val="single" w:sz="4" w:space="0" w:color="auto"/>
              <w:right w:val="nil"/>
            </w:tcBorders>
          </w:tcPr>
          <w:p w14:paraId="6FFFCB1C"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Year 13</w:t>
            </w:r>
          </w:p>
        </w:tc>
        <w:tc>
          <w:tcPr>
            <w:tcW w:w="1010" w:type="pct"/>
            <w:tcBorders>
              <w:top w:val="nil"/>
              <w:left w:val="nil"/>
              <w:bottom w:val="single" w:sz="4" w:space="0" w:color="auto"/>
              <w:right w:val="nil"/>
            </w:tcBorders>
            <w:shd w:val="clear" w:color="auto" w:fill="D9D9D9" w:themeFill="background1" w:themeFillShade="D9"/>
          </w:tcPr>
          <w:p w14:paraId="431FD174" w14:textId="77777777" w:rsidR="00BD4D3C" w:rsidRPr="000F404F" w:rsidRDefault="00BD4D3C" w:rsidP="005674F7">
            <w:pPr>
              <w:rPr>
                <w:rFonts w:ascii="Calibri" w:hAnsi="Calibri" w:cs="Arial"/>
                <w:sz w:val="20"/>
                <w:szCs w:val="20"/>
              </w:rPr>
            </w:pPr>
          </w:p>
        </w:tc>
        <w:tc>
          <w:tcPr>
            <w:tcW w:w="770" w:type="pct"/>
            <w:tcBorders>
              <w:top w:val="nil"/>
              <w:left w:val="nil"/>
              <w:bottom w:val="single" w:sz="4" w:space="0" w:color="auto"/>
              <w:right w:val="nil"/>
            </w:tcBorders>
          </w:tcPr>
          <w:p w14:paraId="36B338B7" w14:textId="77777777" w:rsidR="00BD4D3C" w:rsidRPr="000F404F" w:rsidRDefault="00BD4D3C" w:rsidP="005674F7">
            <w:pPr>
              <w:rPr>
                <w:rFonts w:ascii="Calibri" w:hAnsi="Calibri" w:cs="Arial"/>
                <w:sz w:val="20"/>
                <w:szCs w:val="20"/>
              </w:rPr>
            </w:pPr>
            <w:r w:rsidRPr="000F404F">
              <w:rPr>
                <w:rFonts w:ascii="Calibri" w:hAnsi="Calibri" w:cs="Arial"/>
                <w:sz w:val="20"/>
                <w:szCs w:val="20"/>
              </w:rPr>
              <w:t>4 (9)</w:t>
            </w:r>
          </w:p>
        </w:tc>
        <w:tc>
          <w:tcPr>
            <w:tcW w:w="425" w:type="pct"/>
            <w:tcBorders>
              <w:top w:val="nil"/>
              <w:left w:val="nil"/>
              <w:bottom w:val="single" w:sz="4" w:space="0" w:color="auto"/>
              <w:right w:val="nil"/>
            </w:tcBorders>
            <w:shd w:val="clear" w:color="auto" w:fill="D9D9D9" w:themeFill="background1" w:themeFillShade="D9"/>
          </w:tcPr>
          <w:p w14:paraId="14939BB3" w14:textId="77777777" w:rsidR="00BD4D3C" w:rsidRPr="000F404F" w:rsidRDefault="00BD4D3C" w:rsidP="005674F7">
            <w:pPr>
              <w:rPr>
                <w:rFonts w:ascii="Calibri" w:hAnsi="Calibri" w:cs="Arial"/>
                <w:sz w:val="20"/>
                <w:szCs w:val="20"/>
              </w:rPr>
            </w:pPr>
          </w:p>
        </w:tc>
        <w:tc>
          <w:tcPr>
            <w:tcW w:w="408" w:type="pct"/>
            <w:tcBorders>
              <w:top w:val="nil"/>
              <w:left w:val="nil"/>
              <w:bottom w:val="single" w:sz="4" w:space="0" w:color="auto"/>
              <w:right w:val="nil"/>
            </w:tcBorders>
            <w:shd w:val="clear" w:color="auto" w:fill="D9D9D9" w:themeFill="background1" w:themeFillShade="D9"/>
          </w:tcPr>
          <w:p w14:paraId="7DC8E5FC" w14:textId="77777777" w:rsidR="00BD4D3C" w:rsidRPr="000F404F" w:rsidRDefault="00BD4D3C" w:rsidP="005674F7">
            <w:pPr>
              <w:rPr>
                <w:rFonts w:ascii="Calibri" w:hAnsi="Calibri" w:cs="Arial"/>
                <w:sz w:val="20"/>
                <w:szCs w:val="20"/>
              </w:rPr>
            </w:pPr>
          </w:p>
        </w:tc>
        <w:tc>
          <w:tcPr>
            <w:tcW w:w="533" w:type="pct"/>
            <w:tcBorders>
              <w:top w:val="nil"/>
              <w:left w:val="nil"/>
              <w:bottom w:val="single" w:sz="4" w:space="0" w:color="auto"/>
              <w:right w:val="nil"/>
            </w:tcBorders>
            <w:shd w:val="clear" w:color="auto" w:fill="D9D9D9" w:themeFill="background1" w:themeFillShade="D9"/>
          </w:tcPr>
          <w:p w14:paraId="1F2BEB16" w14:textId="77777777" w:rsidR="00BD4D3C" w:rsidRPr="000F404F" w:rsidRDefault="00BD4D3C" w:rsidP="005674F7">
            <w:pPr>
              <w:rPr>
                <w:rFonts w:ascii="Calibri" w:hAnsi="Calibri" w:cs="Arial"/>
                <w:sz w:val="20"/>
                <w:szCs w:val="20"/>
              </w:rPr>
            </w:pPr>
          </w:p>
        </w:tc>
        <w:tc>
          <w:tcPr>
            <w:tcW w:w="452" w:type="pct"/>
            <w:tcBorders>
              <w:top w:val="nil"/>
              <w:left w:val="nil"/>
              <w:bottom w:val="single" w:sz="4" w:space="0" w:color="auto"/>
              <w:right w:val="nil"/>
            </w:tcBorders>
            <w:shd w:val="clear" w:color="auto" w:fill="D9D9D9" w:themeFill="background1" w:themeFillShade="D9"/>
          </w:tcPr>
          <w:p w14:paraId="72E66C40" w14:textId="77777777" w:rsidR="00BD4D3C" w:rsidRPr="000F404F" w:rsidRDefault="00BD4D3C" w:rsidP="005674F7">
            <w:pPr>
              <w:rPr>
                <w:rFonts w:ascii="Calibri" w:hAnsi="Calibri" w:cs="Arial"/>
                <w:sz w:val="20"/>
                <w:szCs w:val="20"/>
              </w:rPr>
            </w:pPr>
          </w:p>
        </w:tc>
        <w:tc>
          <w:tcPr>
            <w:tcW w:w="447" w:type="pct"/>
            <w:tcBorders>
              <w:top w:val="nil"/>
              <w:left w:val="nil"/>
              <w:bottom w:val="single" w:sz="4" w:space="0" w:color="auto"/>
              <w:right w:val="nil"/>
            </w:tcBorders>
            <w:shd w:val="clear" w:color="auto" w:fill="D9D9D9" w:themeFill="background1" w:themeFillShade="D9"/>
          </w:tcPr>
          <w:p w14:paraId="0CD3DB79" w14:textId="77777777" w:rsidR="00BD4D3C" w:rsidRPr="000F404F" w:rsidRDefault="00BD4D3C" w:rsidP="005674F7">
            <w:pPr>
              <w:rPr>
                <w:rFonts w:ascii="Calibri" w:hAnsi="Calibri" w:cs="Arial"/>
                <w:sz w:val="20"/>
                <w:szCs w:val="20"/>
              </w:rPr>
            </w:pPr>
          </w:p>
        </w:tc>
      </w:tr>
      <w:tr w:rsidR="00FC4D22" w:rsidRPr="000F404F" w14:paraId="5449EE06" w14:textId="77777777" w:rsidTr="00114071">
        <w:trPr>
          <w:trHeight w:val="57"/>
        </w:trPr>
        <w:tc>
          <w:tcPr>
            <w:tcW w:w="953" w:type="pct"/>
            <w:tcBorders>
              <w:top w:val="single" w:sz="4" w:space="0" w:color="auto"/>
              <w:bottom w:val="single" w:sz="4" w:space="0" w:color="auto"/>
              <w:right w:val="nil"/>
            </w:tcBorders>
            <w:shd w:val="clear" w:color="auto" w:fill="D9D9D9" w:themeFill="background1" w:themeFillShade="D9"/>
          </w:tcPr>
          <w:p w14:paraId="6A4238FE" w14:textId="77777777" w:rsidR="00BD4D3C" w:rsidRPr="000F404F" w:rsidRDefault="00BD4D3C" w:rsidP="005674F7">
            <w:pPr>
              <w:rPr>
                <w:rFonts w:ascii="Calibri" w:hAnsi="Calibri" w:cs="Arial"/>
                <w:sz w:val="20"/>
                <w:szCs w:val="20"/>
              </w:rPr>
            </w:pPr>
            <w:r w:rsidRPr="000F404F">
              <w:rPr>
                <w:rFonts w:ascii="Calibri" w:hAnsi="Calibri" w:cs="Arial"/>
                <w:sz w:val="20"/>
                <w:szCs w:val="20"/>
              </w:rPr>
              <w:t>Area of England</w:t>
            </w:r>
          </w:p>
        </w:tc>
        <w:tc>
          <w:tcPr>
            <w:tcW w:w="1010" w:type="pct"/>
            <w:tcBorders>
              <w:top w:val="single" w:sz="4" w:space="0" w:color="auto"/>
              <w:left w:val="nil"/>
              <w:bottom w:val="single" w:sz="4" w:space="0" w:color="auto"/>
              <w:right w:val="nil"/>
            </w:tcBorders>
            <w:shd w:val="clear" w:color="auto" w:fill="D9D9D9" w:themeFill="background1" w:themeFillShade="D9"/>
          </w:tcPr>
          <w:p w14:paraId="09915659" w14:textId="77777777" w:rsidR="00BD4D3C" w:rsidRPr="000F404F" w:rsidRDefault="00BD4D3C" w:rsidP="005674F7">
            <w:pPr>
              <w:rPr>
                <w:rFonts w:ascii="Calibri" w:hAnsi="Calibri" w:cs="Arial"/>
                <w:sz w:val="20"/>
                <w:szCs w:val="20"/>
              </w:rPr>
            </w:pPr>
          </w:p>
        </w:tc>
        <w:tc>
          <w:tcPr>
            <w:tcW w:w="770" w:type="pct"/>
            <w:tcBorders>
              <w:top w:val="single" w:sz="4" w:space="0" w:color="auto"/>
              <w:left w:val="nil"/>
              <w:bottom w:val="single" w:sz="4" w:space="0" w:color="auto"/>
              <w:right w:val="nil"/>
            </w:tcBorders>
            <w:shd w:val="clear" w:color="auto" w:fill="D9D9D9" w:themeFill="background1" w:themeFillShade="D9"/>
          </w:tcPr>
          <w:p w14:paraId="27AA414A" w14:textId="77777777" w:rsidR="00BD4D3C" w:rsidRPr="000F404F" w:rsidRDefault="00BD4D3C" w:rsidP="005674F7">
            <w:pPr>
              <w:rPr>
                <w:rFonts w:ascii="Calibri" w:hAnsi="Calibri" w:cs="Arial"/>
                <w:sz w:val="20"/>
                <w:szCs w:val="20"/>
              </w:rPr>
            </w:pPr>
          </w:p>
        </w:tc>
        <w:tc>
          <w:tcPr>
            <w:tcW w:w="425" w:type="pct"/>
            <w:tcBorders>
              <w:top w:val="single" w:sz="4" w:space="0" w:color="auto"/>
              <w:left w:val="nil"/>
              <w:bottom w:val="single" w:sz="4" w:space="0" w:color="auto"/>
              <w:right w:val="nil"/>
            </w:tcBorders>
            <w:shd w:val="clear" w:color="auto" w:fill="D9D9D9" w:themeFill="background1" w:themeFillShade="D9"/>
          </w:tcPr>
          <w:p w14:paraId="49978D1F" w14:textId="77777777" w:rsidR="00BD4D3C" w:rsidRPr="000F404F" w:rsidRDefault="00BD4D3C" w:rsidP="005674F7">
            <w:pPr>
              <w:rPr>
                <w:rFonts w:ascii="Calibri" w:hAnsi="Calibri" w:cs="Arial"/>
                <w:sz w:val="20"/>
                <w:szCs w:val="20"/>
              </w:rPr>
            </w:pPr>
          </w:p>
        </w:tc>
        <w:tc>
          <w:tcPr>
            <w:tcW w:w="408" w:type="pct"/>
            <w:tcBorders>
              <w:top w:val="single" w:sz="4" w:space="0" w:color="auto"/>
              <w:left w:val="nil"/>
              <w:bottom w:val="single" w:sz="4" w:space="0" w:color="auto"/>
              <w:right w:val="nil"/>
            </w:tcBorders>
            <w:shd w:val="clear" w:color="auto" w:fill="D9D9D9" w:themeFill="background1" w:themeFillShade="D9"/>
          </w:tcPr>
          <w:p w14:paraId="560DC4EA" w14:textId="77777777" w:rsidR="00BD4D3C" w:rsidRPr="000F404F" w:rsidRDefault="00BD4D3C" w:rsidP="005674F7">
            <w:pPr>
              <w:rPr>
                <w:rFonts w:ascii="Calibri" w:hAnsi="Calibri" w:cs="Arial"/>
                <w:sz w:val="20"/>
                <w:szCs w:val="20"/>
              </w:rPr>
            </w:pPr>
          </w:p>
        </w:tc>
        <w:tc>
          <w:tcPr>
            <w:tcW w:w="533" w:type="pct"/>
            <w:tcBorders>
              <w:top w:val="single" w:sz="4" w:space="0" w:color="auto"/>
              <w:left w:val="nil"/>
              <w:bottom w:val="single" w:sz="4" w:space="0" w:color="auto"/>
              <w:right w:val="nil"/>
            </w:tcBorders>
            <w:shd w:val="clear" w:color="auto" w:fill="D9D9D9" w:themeFill="background1" w:themeFillShade="D9"/>
          </w:tcPr>
          <w:p w14:paraId="69481900" w14:textId="77777777" w:rsidR="00BD4D3C" w:rsidRPr="000F404F" w:rsidRDefault="00BD4D3C" w:rsidP="005674F7">
            <w:pPr>
              <w:rPr>
                <w:rFonts w:ascii="Calibri" w:hAnsi="Calibri" w:cs="Arial"/>
                <w:sz w:val="20"/>
                <w:szCs w:val="20"/>
              </w:rPr>
            </w:pPr>
          </w:p>
        </w:tc>
        <w:tc>
          <w:tcPr>
            <w:tcW w:w="452" w:type="pct"/>
            <w:tcBorders>
              <w:top w:val="single" w:sz="4" w:space="0" w:color="auto"/>
              <w:left w:val="nil"/>
              <w:bottom w:val="single" w:sz="4" w:space="0" w:color="auto"/>
              <w:right w:val="nil"/>
            </w:tcBorders>
            <w:shd w:val="clear" w:color="auto" w:fill="D9D9D9" w:themeFill="background1" w:themeFillShade="D9"/>
          </w:tcPr>
          <w:p w14:paraId="0DF40698" w14:textId="77777777" w:rsidR="00BD4D3C" w:rsidRPr="000F404F" w:rsidRDefault="00BD4D3C" w:rsidP="005674F7">
            <w:pPr>
              <w:rPr>
                <w:rFonts w:ascii="Calibri" w:hAnsi="Calibri" w:cs="Arial"/>
                <w:sz w:val="20"/>
                <w:szCs w:val="20"/>
              </w:rPr>
            </w:pPr>
          </w:p>
        </w:tc>
        <w:tc>
          <w:tcPr>
            <w:tcW w:w="447" w:type="pct"/>
            <w:tcBorders>
              <w:top w:val="single" w:sz="4" w:space="0" w:color="auto"/>
              <w:left w:val="nil"/>
              <w:bottom w:val="single" w:sz="4" w:space="0" w:color="auto"/>
              <w:right w:val="nil"/>
            </w:tcBorders>
            <w:shd w:val="clear" w:color="auto" w:fill="D9D9D9" w:themeFill="background1" w:themeFillShade="D9"/>
          </w:tcPr>
          <w:p w14:paraId="65ADB6C7" w14:textId="77777777" w:rsidR="00BD4D3C" w:rsidRPr="000F404F" w:rsidRDefault="00BD4D3C" w:rsidP="005674F7">
            <w:pPr>
              <w:rPr>
                <w:rFonts w:ascii="Calibri" w:hAnsi="Calibri" w:cs="Arial"/>
                <w:sz w:val="20"/>
                <w:szCs w:val="20"/>
              </w:rPr>
            </w:pPr>
          </w:p>
        </w:tc>
      </w:tr>
      <w:tr w:rsidR="00BD4D3C" w:rsidRPr="000F404F" w14:paraId="26A57DBD" w14:textId="77777777" w:rsidTr="00114071">
        <w:trPr>
          <w:trHeight w:val="57"/>
        </w:trPr>
        <w:tc>
          <w:tcPr>
            <w:tcW w:w="953" w:type="pct"/>
            <w:tcBorders>
              <w:top w:val="single" w:sz="4" w:space="0" w:color="auto"/>
              <w:bottom w:val="nil"/>
              <w:right w:val="nil"/>
            </w:tcBorders>
          </w:tcPr>
          <w:p w14:paraId="333D2E14"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National representative</w:t>
            </w:r>
          </w:p>
        </w:tc>
        <w:tc>
          <w:tcPr>
            <w:tcW w:w="1010" w:type="pct"/>
            <w:tcBorders>
              <w:top w:val="single" w:sz="4" w:space="0" w:color="auto"/>
              <w:left w:val="nil"/>
              <w:bottom w:val="nil"/>
              <w:right w:val="nil"/>
            </w:tcBorders>
            <w:shd w:val="clear" w:color="auto" w:fill="auto"/>
          </w:tcPr>
          <w:p w14:paraId="4D1D7D32" w14:textId="77777777" w:rsidR="00BD4D3C" w:rsidRPr="000F404F" w:rsidRDefault="00BD4D3C" w:rsidP="005674F7">
            <w:pPr>
              <w:rPr>
                <w:rFonts w:ascii="Calibri" w:hAnsi="Calibri" w:cs="Arial"/>
                <w:sz w:val="20"/>
                <w:szCs w:val="20"/>
              </w:rPr>
            </w:pPr>
            <w:r w:rsidRPr="000F404F">
              <w:rPr>
                <w:rFonts w:ascii="Calibri" w:hAnsi="Calibri" w:cs="Arial"/>
                <w:sz w:val="20"/>
                <w:szCs w:val="20"/>
              </w:rPr>
              <w:t>31 (18)</w:t>
            </w:r>
          </w:p>
        </w:tc>
        <w:tc>
          <w:tcPr>
            <w:tcW w:w="770" w:type="pct"/>
            <w:tcBorders>
              <w:top w:val="single" w:sz="4" w:space="0" w:color="auto"/>
              <w:left w:val="nil"/>
              <w:bottom w:val="nil"/>
              <w:right w:val="nil"/>
            </w:tcBorders>
            <w:shd w:val="clear" w:color="auto" w:fill="auto"/>
          </w:tcPr>
          <w:p w14:paraId="7F58CF63"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25" w:type="pct"/>
            <w:tcBorders>
              <w:top w:val="single" w:sz="4" w:space="0" w:color="auto"/>
              <w:left w:val="nil"/>
              <w:bottom w:val="nil"/>
              <w:right w:val="nil"/>
            </w:tcBorders>
            <w:shd w:val="clear" w:color="auto" w:fill="auto"/>
          </w:tcPr>
          <w:p w14:paraId="0D18FC35"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08" w:type="pct"/>
            <w:tcBorders>
              <w:top w:val="single" w:sz="4" w:space="0" w:color="auto"/>
              <w:left w:val="nil"/>
              <w:bottom w:val="nil"/>
              <w:right w:val="nil"/>
            </w:tcBorders>
            <w:shd w:val="clear" w:color="auto" w:fill="auto"/>
          </w:tcPr>
          <w:p w14:paraId="12903ED2"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533" w:type="pct"/>
            <w:tcBorders>
              <w:top w:val="single" w:sz="4" w:space="0" w:color="auto"/>
              <w:left w:val="nil"/>
              <w:bottom w:val="nil"/>
              <w:right w:val="nil"/>
            </w:tcBorders>
            <w:shd w:val="clear" w:color="auto" w:fill="auto"/>
          </w:tcPr>
          <w:p w14:paraId="42C6AF4B" w14:textId="77777777" w:rsidR="00BD4D3C" w:rsidRPr="000F404F" w:rsidRDefault="00BD4D3C" w:rsidP="005674F7">
            <w:pPr>
              <w:rPr>
                <w:rFonts w:ascii="Calibri" w:hAnsi="Calibri" w:cs="Arial"/>
                <w:sz w:val="20"/>
                <w:szCs w:val="20"/>
              </w:rPr>
            </w:pPr>
            <w:r w:rsidRPr="000F404F">
              <w:rPr>
                <w:rFonts w:ascii="Calibri" w:hAnsi="Calibri" w:cs="Arial"/>
                <w:sz w:val="20"/>
                <w:szCs w:val="20"/>
              </w:rPr>
              <w:t>3 (9)</w:t>
            </w:r>
          </w:p>
        </w:tc>
        <w:tc>
          <w:tcPr>
            <w:tcW w:w="452" w:type="pct"/>
            <w:tcBorders>
              <w:top w:val="single" w:sz="4" w:space="0" w:color="auto"/>
              <w:left w:val="nil"/>
              <w:bottom w:val="nil"/>
              <w:right w:val="nil"/>
            </w:tcBorders>
            <w:shd w:val="clear" w:color="auto" w:fill="auto"/>
          </w:tcPr>
          <w:p w14:paraId="5B3FA224" w14:textId="77777777" w:rsidR="00BD4D3C" w:rsidRPr="000F404F" w:rsidRDefault="00BD4D3C" w:rsidP="005674F7">
            <w:pPr>
              <w:rPr>
                <w:rFonts w:ascii="Calibri" w:hAnsi="Calibri" w:cs="Arial"/>
                <w:sz w:val="20"/>
                <w:szCs w:val="20"/>
              </w:rPr>
            </w:pPr>
            <w:r w:rsidRPr="000F404F">
              <w:rPr>
                <w:rFonts w:ascii="Calibri" w:hAnsi="Calibri" w:cs="Arial"/>
                <w:sz w:val="20"/>
                <w:szCs w:val="20"/>
              </w:rPr>
              <w:t>22 (88)</w:t>
            </w:r>
          </w:p>
        </w:tc>
        <w:tc>
          <w:tcPr>
            <w:tcW w:w="447" w:type="pct"/>
            <w:tcBorders>
              <w:top w:val="single" w:sz="4" w:space="0" w:color="auto"/>
              <w:left w:val="nil"/>
              <w:bottom w:val="nil"/>
              <w:right w:val="nil"/>
            </w:tcBorders>
            <w:shd w:val="clear" w:color="auto" w:fill="auto"/>
          </w:tcPr>
          <w:p w14:paraId="333C2D60" w14:textId="77777777" w:rsidR="00BD4D3C" w:rsidRPr="000F404F" w:rsidRDefault="00BD4D3C" w:rsidP="005674F7">
            <w:pPr>
              <w:rPr>
                <w:rFonts w:ascii="Calibri" w:hAnsi="Calibri" w:cs="Arial"/>
                <w:sz w:val="20"/>
                <w:szCs w:val="20"/>
              </w:rPr>
            </w:pPr>
            <w:r w:rsidRPr="000F404F">
              <w:rPr>
                <w:rFonts w:ascii="Calibri" w:hAnsi="Calibri" w:cs="Arial"/>
                <w:sz w:val="20"/>
                <w:szCs w:val="20"/>
              </w:rPr>
              <w:t>6 (24)</w:t>
            </w:r>
          </w:p>
        </w:tc>
      </w:tr>
      <w:tr w:rsidR="00BD4D3C" w:rsidRPr="000F404F" w14:paraId="7080E8CA" w14:textId="77777777" w:rsidTr="00114071">
        <w:trPr>
          <w:trHeight w:val="57"/>
        </w:trPr>
        <w:tc>
          <w:tcPr>
            <w:tcW w:w="953" w:type="pct"/>
            <w:tcBorders>
              <w:top w:val="nil"/>
              <w:bottom w:val="nil"/>
              <w:right w:val="nil"/>
            </w:tcBorders>
          </w:tcPr>
          <w:p w14:paraId="35D5888A"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London</w:t>
            </w:r>
          </w:p>
        </w:tc>
        <w:tc>
          <w:tcPr>
            <w:tcW w:w="1010" w:type="pct"/>
            <w:tcBorders>
              <w:top w:val="nil"/>
              <w:left w:val="nil"/>
              <w:bottom w:val="nil"/>
              <w:right w:val="nil"/>
            </w:tcBorders>
            <w:shd w:val="clear" w:color="auto" w:fill="auto"/>
          </w:tcPr>
          <w:p w14:paraId="5BE3D78B" w14:textId="77777777" w:rsidR="00BD4D3C" w:rsidRPr="000F404F" w:rsidRDefault="00BD4D3C" w:rsidP="005674F7">
            <w:pPr>
              <w:rPr>
                <w:rFonts w:ascii="Calibri" w:hAnsi="Calibri" w:cs="Arial"/>
                <w:sz w:val="20"/>
                <w:szCs w:val="20"/>
              </w:rPr>
            </w:pPr>
            <w:r w:rsidRPr="000F404F">
              <w:rPr>
                <w:rFonts w:ascii="Calibri" w:hAnsi="Calibri" w:cs="Arial"/>
                <w:sz w:val="20"/>
                <w:szCs w:val="20"/>
              </w:rPr>
              <w:t>34 (19)</w:t>
            </w:r>
          </w:p>
        </w:tc>
        <w:tc>
          <w:tcPr>
            <w:tcW w:w="770" w:type="pct"/>
            <w:tcBorders>
              <w:top w:val="nil"/>
              <w:left w:val="nil"/>
              <w:bottom w:val="nil"/>
              <w:right w:val="nil"/>
            </w:tcBorders>
            <w:shd w:val="clear" w:color="auto" w:fill="auto"/>
          </w:tcPr>
          <w:p w14:paraId="4ED0DF4A" w14:textId="77777777" w:rsidR="00BD4D3C" w:rsidRPr="000F404F" w:rsidRDefault="00BD4D3C" w:rsidP="005674F7">
            <w:pPr>
              <w:rPr>
                <w:rFonts w:ascii="Calibri" w:hAnsi="Calibri" w:cs="Arial"/>
                <w:sz w:val="20"/>
                <w:szCs w:val="20"/>
              </w:rPr>
            </w:pPr>
            <w:r w:rsidRPr="000F404F">
              <w:rPr>
                <w:rFonts w:ascii="Calibri" w:hAnsi="Calibri" w:cs="Arial"/>
                <w:sz w:val="20"/>
                <w:szCs w:val="20"/>
              </w:rPr>
              <w:t>14 (31)</w:t>
            </w:r>
          </w:p>
        </w:tc>
        <w:tc>
          <w:tcPr>
            <w:tcW w:w="425" w:type="pct"/>
            <w:tcBorders>
              <w:top w:val="nil"/>
              <w:left w:val="nil"/>
              <w:bottom w:val="nil"/>
              <w:right w:val="nil"/>
            </w:tcBorders>
            <w:shd w:val="clear" w:color="auto" w:fill="auto"/>
          </w:tcPr>
          <w:p w14:paraId="3E12F406" w14:textId="77777777" w:rsidR="00BD4D3C" w:rsidRPr="000F404F" w:rsidRDefault="00BD4D3C" w:rsidP="005674F7">
            <w:pPr>
              <w:rPr>
                <w:rFonts w:ascii="Calibri" w:hAnsi="Calibri" w:cs="Arial"/>
                <w:sz w:val="20"/>
                <w:szCs w:val="20"/>
              </w:rPr>
            </w:pPr>
            <w:r w:rsidRPr="000F404F">
              <w:rPr>
                <w:rFonts w:ascii="Calibri" w:hAnsi="Calibri" w:cs="Arial"/>
                <w:sz w:val="20"/>
                <w:szCs w:val="20"/>
              </w:rPr>
              <w:t>13 (39)</w:t>
            </w:r>
          </w:p>
        </w:tc>
        <w:tc>
          <w:tcPr>
            <w:tcW w:w="408" w:type="pct"/>
            <w:tcBorders>
              <w:top w:val="nil"/>
              <w:left w:val="nil"/>
              <w:bottom w:val="nil"/>
              <w:right w:val="nil"/>
            </w:tcBorders>
            <w:shd w:val="clear" w:color="auto" w:fill="auto"/>
          </w:tcPr>
          <w:p w14:paraId="7828515C" w14:textId="77777777" w:rsidR="00BD4D3C" w:rsidRPr="000F404F" w:rsidRDefault="00BD4D3C" w:rsidP="005674F7">
            <w:pPr>
              <w:rPr>
                <w:rFonts w:ascii="Calibri" w:hAnsi="Calibri" w:cs="Arial"/>
                <w:sz w:val="20"/>
                <w:szCs w:val="20"/>
              </w:rPr>
            </w:pPr>
            <w:r w:rsidRPr="000F404F">
              <w:rPr>
                <w:rFonts w:ascii="Calibri" w:hAnsi="Calibri" w:cs="Arial"/>
                <w:sz w:val="20"/>
                <w:szCs w:val="20"/>
              </w:rPr>
              <w:t>2 (15)</w:t>
            </w:r>
          </w:p>
        </w:tc>
        <w:tc>
          <w:tcPr>
            <w:tcW w:w="533" w:type="pct"/>
            <w:tcBorders>
              <w:top w:val="nil"/>
              <w:left w:val="nil"/>
              <w:bottom w:val="nil"/>
              <w:right w:val="nil"/>
            </w:tcBorders>
            <w:shd w:val="clear" w:color="auto" w:fill="auto"/>
          </w:tcPr>
          <w:p w14:paraId="3DC625B1" w14:textId="77777777" w:rsidR="00BD4D3C" w:rsidRPr="000F404F" w:rsidRDefault="00BD4D3C" w:rsidP="005674F7">
            <w:pPr>
              <w:rPr>
                <w:rFonts w:ascii="Calibri" w:hAnsi="Calibri" w:cs="Arial"/>
                <w:sz w:val="20"/>
                <w:szCs w:val="20"/>
              </w:rPr>
            </w:pPr>
            <w:r w:rsidRPr="000F404F">
              <w:rPr>
                <w:rFonts w:ascii="Calibri" w:hAnsi="Calibri" w:cs="Arial"/>
                <w:sz w:val="20"/>
                <w:szCs w:val="20"/>
              </w:rPr>
              <w:t>3 (9)</w:t>
            </w:r>
          </w:p>
        </w:tc>
        <w:tc>
          <w:tcPr>
            <w:tcW w:w="452" w:type="pct"/>
            <w:tcBorders>
              <w:top w:val="nil"/>
              <w:left w:val="nil"/>
              <w:bottom w:val="nil"/>
              <w:right w:val="nil"/>
            </w:tcBorders>
            <w:shd w:val="clear" w:color="auto" w:fill="auto"/>
          </w:tcPr>
          <w:p w14:paraId="75A0C719" w14:textId="77777777" w:rsidR="00BD4D3C" w:rsidRPr="000F404F" w:rsidRDefault="00BD4D3C" w:rsidP="005674F7">
            <w:pPr>
              <w:rPr>
                <w:rFonts w:ascii="Calibri" w:hAnsi="Calibri" w:cs="Arial"/>
                <w:sz w:val="20"/>
                <w:szCs w:val="20"/>
              </w:rPr>
            </w:pPr>
            <w:r w:rsidRPr="000F404F">
              <w:rPr>
                <w:rFonts w:ascii="Calibri" w:hAnsi="Calibri" w:cs="Arial"/>
                <w:sz w:val="20"/>
                <w:szCs w:val="20"/>
              </w:rPr>
              <w:t>1 (4)</w:t>
            </w:r>
          </w:p>
        </w:tc>
        <w:tc>
          <w:tcPr>
            <w:tcW w:w="447" w:type="pct"/>
            <w:tcBorders>
              <w:top w:val="nil"/>
              <w:left w:val="nil"/>
              <w:bottom w:val="nil"/>
              <w:right w:val="nil"/>
            </w:tcBorders>
            <w:shd w:val="clear" w:color="auto" w:fill="auto"/>
          </w:tcPr>
          <w:p w14:paraId="3402F515" w14:textId="77777777" w:rsidR="00BD4D3C" w:rsidRPr="000F404F" w:rsidRDefault="00BD4D3C" w:rsidP="005674F7">
            <w:pPr>
              <w:rPr>
                <w:rFonts w:ascii="Calibri" w:hAnsi="Calibri" w:cs="Arial"/>
                <w:sz w:val="20"/>
                <w:szCs w:val="20"/>
              </w:rPr>
            </w:pPr>
            <w:r w:rsidRPr="000F404F">
              <w:rPr>
                <w:rFonts w:ascii="Calibri" w:hAnsi="Calibri" w:cs="Arial"/>
                <w:sz w:val="20"/>
                <w:szCs w:val="20"/>
              </w:rPr>
              <w:t>1 (4)</w:t>
            </w:r>
          </w:p>
        </w:tc>
      </w:tr>
      <w:tr w:rsidR="00BD4D3C" w:rsidRPr="000F404F" w14:paraId="302648B3" w14:textId="77777777" w:rsidTr="00114071">
        <w:trPr>
          <w:trHeight w:val="57"/>
        </w:trPr>
        <w:tc>
          <w:tcPr>
            <w:tcW w:w="953" w:type="pct"/>
            <w:tcBorders>
              <w:top w:val="nil"/>
              <w:bottom w:val="nil"/>
              <w:right w:val="nil"/>
            </w:tcBorders>
          </w:tcPr>
          <w:p w14:paraId="1C6F7623"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Midlands</w:t>
            </w:r>
          </w:p>
        </w:tc>
        <w:tc>
          <w:tcPr>
            <w:tcW w:w="1010" w:type="pct"/>
            <w:tcBorders>
              <w:top w:val="nil"/>
              <w:left w:val="nil"/>
              <w:bottom w:val="nil"/>
              <w:right w:val="nil"/>
            </w:tcBorders>
            <w:shd w:val="clear" w:color="auto" w:fill="auto"/>
          </w:tcPr>
          <w:p w14:paraId="7B13CDCA" w14:textId="77777777" w:rsidR="00BD4D3C" w:rsidRPr="000F404F" w:rsidRDefault="00BD4D3C" w:rsidP="005674F7">
            <w:pPr>
              <w:rPr>
                <w:rFonts w:ascii="Calibri" w:hAnsi="Calibri" w:cs="Arial"/>
                <w:sz w:val="20"/>
                <w:szCs w:val="20"/>
              </w:rPr>
            </w:pPr>
            <w:r w:rsidRPr="000F404F">
              <w:rPr>
                <w:rFonts w:ascii="Calibri" w:hAnsi="Calibri" w:cs="Arial"/>
                <w:sz w:val="20"/>
                <w:szCs w:val="20"/>
              </w:rPr>
              <w:t>64 (37)</w:t>
            </w:r>
          </w:p>
        </w:tc>
        <w:tc>
          <w:tcPr>
            <w:tcW w:w="770" w:type="pct"/>
            <w:tcBorders>
              <w:top w:val="nil"/>
              <w:left w:val="nil"/>
              <w:bottom w:val="nil"/>
              <w:right w:val="nil"/>
            </w:tcBorders>
            <w:shd w:val="clear" w:color="auto" w:fill="auto"/>
          </w:tcPr>
          <w:p w14:paraId="41CABD9C" w14:textId="77777777" w:rsidR="00BD4D3C" w:rsidRPr="000F404F" w:rsidRDefault="00BD4D3C" w:rsidP="005674F7">
            <w:pPr>
              <w:rPr>
                <w:rFonts w:ascii="Calibri" w:hAnsi="Calibri" w:cs="Arial"/>
                <w:sz w:val="20"/>
                <w:szCs w:val="20"/>
              </w:rPr>
            </w:pPr>
            <w:r w:rsidRPr="000F404F">
              <w:rPr>
                <w:rFonts w:ascii="Calibri" w:hAnsi="Calibri" w:cs="Arial"/>
                <w:sz w:val="20"/>
                <w:szCs w:val="20"/>
              </w:rPr>
              <w:t>31 (69)</w:t>
            </w:r>
          </w:p>
        </w:tc>
        <w:tc>
          <w:tcPr>
            <w:tcW w:w="425" w:type="pct"/>
            <w:tcBorders>
              <w:top w:val="nil"/>
              <w:left w:val="nil"/>
              <w:bottom w:val="nil"/>
              <w:right w:val="nil"/>
            </w:tcBorders>
            <w:shd w:val="clear" w:color="auto" w:fill="auto"/>
          </w:tcPr>
          <w:p w14:paraId="19D8F3FF" w14:textId="77777777" w:rsidR="00BD4D3C" w:rsidRPr="000F404F" w:rsidRDefault="00BD4D3C" w:rsidP="005674F7">
            <w:pPr>
              <w:rPr>
                <w:rFonts w:ascii="Calibri" w:hAnsi="Calibri" w:cs="Arial"/>
                <w:sz w:val="20"/>
                <w:szCs w:val="20"/>
              </w:rPr>
            </w:pPr>
            <w:r w:rsidRPr="000F404F">
              <w:rPr>
                <w:rFonts w:ascii="Calibri" w:hAnsi="Calibri" w:cs="Arial"/>
                <w:sz w:val="20"/>
                <w:szCs w:val="20"/>
              </w:rPr>
              <w:t>20 (61)</w:t>
            </w:r>
          </w:p>
        </w:tc>
        <w:tc>
          <w:tcPr>
            <w:tcW w:w="408" w:type="pct"/>
            <w:tcBorders>
              <w:top w:val="nil"/>
              <w:left w:val="nil"/>
              <w:bottom w:val="nil"/>
              <w:right w:val="nil"/>
            </w:tcBorders>
            <w:shd w:val="clear" w:color="auto" w:fill="auto"/>
          </w:tcPr>
          <w:p w14:paraId="33154DD0" w14:textId="77777777" w:rsidR="00BD4D3C" w:rsidRPr="000F404F" w:rsidRDefault="00BD4D3C" w:rsidP="005674F7">
            <w:pPr>
              <w:rPr>
                <w:rFonts w:ascii="Calibri" w:hAnsi="Calibri" w:cs="Arial"/>
                <w:sz w:val="20"/>
                <w:szCs w:val="20"/>
              </w:rPr>
            </w:pPr>
            <w:r w:rsidRPr="000F404F">
              <w:rPr>
                <w:rFonts w:ascii="Calibri" w:hAnsi="Calibri" w:cs="Arial"/>
                <w:sz w:val="20"/>
                <w:szCs w:val="20"/>
              </w:rPr>
              <w:t>1 (9)</w:t>
            </w:r>
          </w:p>
        </w:tc>
        <w:tc>
          <w:tcPr>
            <w:tcW w:w="533" w:type="pct"/>
            <w:tcBorders>
              <w:top w:val="nil"/>
              <w:left w:val="nil"/>
              <w:bottom w:val="nil"/>
              <w:right w:val="nil"/>
            </w:tcBorders>
            <w:shd w:val="clear" w:color="auto" w:fill="auto"/>
          </w:tcPr>
          <w:p w14:paraId="5356E5AD" w14:textId="77777777" w:rsidR="00BD4D3C" w:rsidRPr="000F404F" w:rsidRDefault="00BD4D3C" w:rsidP="005674F7">
            <w:pPr>
              <w:rPr>
                <w:rFonts w:ascii="Calibri" w:hAnsi="Calibri" w:cs="Arial"/>
                <w:sz w:val="20"/>
                <w:szCs w:val="20"/>
              </w:rPr>
            </w:pPr>
            <w:r w:rsidRPr="000F404F">
              <w:rPr>
                <w:rFonts w:ascii="Calibri" w:hAnsi="Calibri" w:cs="Arial"/>
                <w:sz w:val="20"/>
                <w:szCs w:val="20"/>
              </w:rPr>
              <w:t>8 (23)</w:t>
            </w:r>
          </w:p>
        </w:tc>
        <w:tc>
          <w:tcPr>
            <w:tcW w:w="452" w:type="pct"/>
            <w:tcBorders>
              <w:top w:val="nil"/>
              <w:left w:val="nil"/>
              <w:bottom w:val="nil"/>
              <w:right w:val="nil"/>
            </w:tcBorders>
            <w:shd w:val="clear" w:color="auto" w:fill="auto"/>
          </w:tcPr>
          <w:p w14:paraId="47B5F1C4"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47" w:type="pct"/>
            <w:tcBorders>
              <w:top w:val="nil"/>
              <w:left w:val="nil"/>
              <w:bottom w:val="nil"/>
              <w:right w:val="nil"/>
            </w:tcBorders>
            <w:shd w:val="clear" w:color="auto" w:fill="auto"/>
          </w:tcPr>
          <w:p w14:paraId="2A08D6D4" w14:textId="77777777" w:rsidR="00BD4D3C" w:rsidRPr="000F404F" w:rsidRDefault="00BD4D3C" w:rsidP="005674F7">
            <w:pPr>
              <w:rPr>
                <w:rFonts w:ascii="Calibri" w:hAnsi="Calibri" w:cs="Arial"/>
                <w:sz w:val="20"/>
                <w:szCs w:val="20"/>
              </w:rPr>
            </w:pPr>
            <w:r w:rsidRPr="000F404F">
              <w:rPr>
                <w:rFonts w:ascii="Calibri" w:hAnsi="Calibri" w:cs="Arial"/>
                <w:sz w:val="20"/>
                <w:szCs w:val="20"/>
              </w:rPr>
              <w:t>4 (16)</w:t>
            </w:r>
          </w:p>
        </w:tc>
      </w:tr>
      <w:tr w:rsidR="00BD4D3C" w:rsidRPr="000F404F" w14:paraId="31FB27EE" w14:textId="77777777" w:rsidTr="00114071">
        <w:trPr>
          <w:trHeight w:val="57"/>
        </w:trPr>
        <w:tc>
          <w:tcPr>
            <w:tcW w:w="953" w:type="pct"/>
            <w:tcBorders>
              <w:top w:val="nil"/>
              <w:bottom w:val="nil"/>
              <w:right w:val="nil"/>
            </w:tcBorders>
          </w:tcPr>
          <w:p w14:paraId="47BFD205"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Northwest</w:t>
            </w:r>
          </w:p>
        </w:tc>
        <w:tc>
          <w:tcPr>
            <w:tcW w:w="1010" w:type="pct"/>
            <w:tcBorders>
              <w:top w:val="nil"/>
              <w:left w:val="nil"/>
              <w:bottom w:val="nil"/>
              <w:right w:val="nil"/>
            </w:tcBorders>
            <w:shd w:val="clear" w:color="auto" w:fill="auto"/>
          </w:tcPr>
          <w:p w14:paraId="24E8DF3D" w14:textId="77777777" w:rsidR="00BD4D3C" w:rsidRPr="000F404F" w:rsidRDefault="00BD4D3C" w:rsidP="005674F7">
            <w:pPr>
              <w:rPr>
                <w:rFonts w:ascii="Calibri" w:hAnsi="Calibri" w:cs="Arial"/>
                <w:sz w:val="20"/>
                <w:szCs w:val="20"/>
              </w:rPr>
            </w:pPr>
            <w:r w:rsidRPr="000F404F">
              <w:rPr>
                <w:rFonts w:ascii="Calibri" w:hAnsi="Calibri" w:cs="Arial"/>
                <w:sz w:val="20"/>
                <w:szCs w:val="20"/>
              </w:rPr>
              <w:t>15 (9)</w:t>
            </w:r>
          </w:p>
        </w:tc>
        <w:tc>
          <w:tcPr>
            <w:tcW w:w="770" w:type="pct"/>
            <w:tcBorders>
              <w:top w:val="nil"/>
              <w:left w:val="nil"/>
              <w:bottom w:val="nil"/>
              <w:right w:val="nil"/>
            </w:tcBorders>
            <w:shd w:val="clear" w:color="auto" w:fill="auto"/>
          </w:tcPr>
          <w:p w14:paraId="14C8DD56"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25" w:type="pct"/>
            <w:tcBorders>
              <w:top w:val="nil"/>
              <w:left w:val="nil"/>
              <w:bottom w:val="nil"/>
              <w:right w:val="nil"/>
            </w:tcBorders>
            <w:shd w:val="clear" w:color="auto" w:fill="auto"/>
          </w:tcPr>
          <w:p w14:paraId="78DFEC3A"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08" w:type="pct"/>
            <w:tcBorders>
              <w:top w:val="nil"/>
              <w:left w:val="nil"/>
              <w:bottom w:val="nil"/>
              <w:right w:val="nil"/>
            </w:tcBorders>
            <w:shd w:val="clear" w:color="auto" w:fill="auto"/>
          </w:tcPr>
          <w:p w14:paraId="417671EB" w14:textId="77777777" w:rsidR="00BD4D3C" w:rsidRPr="000F404F" w:rsidRDefault="00BD4D3C" w:rsidP="005674F7">
            <w:pPr>
              <w:rPr>
                <w:rFonts w:ascii="Calibri" w:hAnsi="Calibri" w:cs="Arial"/>
                <w:sz w:val="20"/>
                <w:szCs w:val="20"/>
              </w:rPr>
            </w:pPr>
            <w:r w:rsidRPr="000F404F">
              <w:rPr>
                <w:rFonts w:ascii="Calibri" w:hAnsi="Calibri" w:cs="Arial"/>
                <w:sz w:val="20"/>
                <w:szCs w:val="20"/>
              </w:rPr>
              <w:t>4 (31)</w:t>
            </w:r>
          </w:p>
        </w:tc>
        <w:tc>
          <w:tcPr>
            <w:tcW w:w="533" w:type="pct"/>
            <w:tcBorders>
              <w:top w:val="nil"/>
              <w:left w:val="nil"/>
              <w:bottom w:val="nil"/>
              <w:right w:val="nil"/>
            </w:tcBorders>
            <w:shd w:val="clear" w:color="auto" w:fill="auto"/>
          </w:tcPr>
          <w:p w14:paraId="77FD2028" w14:textId="77777777" w:rsidR="00BD4D3C" w:rsidRPr="000F404F" w:rsidRDefault="00BD4D3C" w:rsidP="005674F7">
            <w:pPr>
              <w:rPr>
                <w:rFonts w:ascii="Calibri" w:hAnsi="Calibri" w:cs="Arial"/>
                <w:sz w:val="20"/>
                <w:szCs w:val="20"/>
              </w:rPr>
            </w:pPr>
            <w:r w:rsidRPr="000F404F">
              <w:rPr>
                <w:rFonts w:ascii="Calibri" w:hAnsi="Calibri" w:cs="Arial"/>
                <w:sz w:val="20"/>
                <w:szCs w:val="20"/>
              </w:rPr>
              <w:t>6 (18)</w:t>
            </w:r>
          </w:p>
        </w:tc>
        <w:tc>
          <w:tcPr>
            <w:tcW w:w="452" w:type="pct"/>
            <w:tcBorders>
              <w:top w:val="nil"/>
              <w:left w:val="nil"/>
              <w:bottom w:val="nil"/>
              <w:right w:val="nil"/>
            </w:tcBorders>
            <w:shd w:val="clear" w:color="auto" w:fill="auto"/>
          </w:tcPr>
          <w:p w14:paraId="44C78BED"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47" w:type="pct"/>
            <w:tcBorders>
              <w:top w:val="nil"/>
              <w:left w:val="nil"/>
              <w:bottom w:val="nil"/>
              <w:right w:val="nil"/>
            </w:tcBorders>
            <w:shd w:val="clear" w:color="auto" w:fill="auto"/>
          </w:tcPr>
          <w:p w14:paraId="364FE46E" w14:textId="77777777" w:rsidR="00BD4D3C" w:rsidRPr="000F404F" w:rsidRDefault="00BD4D3C" w:rsidP="005674F7">
            <w:pPr>
              <w:rPr>
                <w:rFonts w:ascii="Calibri" w:hAnsi="Calibri" w:cs="Arial"/>
                <w:sz w:val="20"/>
                <w:szCs w:val="20"/>
              </w:rPr>
            </w:pPr>
            <w:r w:rsidRPr="000F404F">
              <w:rPr>
                <w:rFonts w:ascii="Calibri" w:hAnsi="Calibri" w:cs="Arial"/>
                <w:sz w:val="20"/>
                <w:szCs w:val="20"/>
              </w:rPr>
              <w:t>5 (20)</w:t>
            </w:r>
          </w:p>
        </w:tc>
      </w:tr>
      <w:tr w:rsidR="00BD4D3C" w:rsidRPr="000F404F" w14:paraId="37582AB0" w14:textId="77777777" w:rsidTr="00114071">
        <w:trPr>
          <w:trHeight w:val="57"/>
        </w:trPr>
        <w:tc>
          <w:tcPr>
            <w:tcW w:w="953" w:type="pct"/>
            <w:tcBorders>
              <w:top w:val="nil"/>
              <w:bottom w:val="nil"/>
              <w:right w:val="nil"/>
            </w:tcBorders>
          </w:tcPr>
          <w:p w14:paraId="0B379262"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Northeast</w:t>
            </w:r>
          </w:p>
        </w:tc>
        <w:tc>
          <w:tcPr>
            <w:tcW w:w="1010" w:type="pct"/>
            <w:tcBorders>
              <w:top w:val="nil"/>
              <w:left w:val="nil"/>
              <w:bottom w:val="nil"/>
              <w:right w:val="nil"/>
            </w:tcBorders>
            <w:shd w:val="clear" w:color="auto" w:fill="auto"/>
          </w:tcPr>
          <w:p w14:paraId="6DF76090" w14:textId="77777777" w:rsidR="00BD4D3C" w:rsidRPr="000F404F" w:rsidRDefault="00BD4D3C" w:rsidP="005674F7">
            <w:pPr>
              <w:rPr>
                <w:rFonts w:ascii="Calibri" w:hAnsi="Calibri" w:cs="Arial"/>
                <w:sz w:val="20"/>
                <w:szCs w:val="20"/>
              </w:rPr>
            </w:pPr>
            <w:r w:rsidRPr="000F404F">
              <w:rPr>
                <w:rFonts w:ascii="Calibri" w:hAnsi="Calibri" w:cs="Arial"/>
                <w:sz w:val="20"/>
                <w:szCs w:val="20"/>
              </w:rPr>
              <w:t>10 (6)</w:t>
            </w:r>
          </w:p>
        </w:tc>
        <w:tc>
          <w:tcPr>
            <w:tcW w:w="770" w:type="pct"/>
            <w:tcBorders>
              <w:top w:val="nil"/>
              <w:left w:val="nil"/>
              <w:bottom w:val="nil"/>
              <w:right w:val="nil"/>
            </w:tcBorders>
            <w:shd w:val="clear" w:color="auto" w:fill="auto"/>
          </w:tcPr>
          <w:p w14:paraId="46405F89"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25" w:type="pct"/>
            <w:tcBorders>
              <w:top w:val="nil"/>
              <w:left w:val="nil"/>
              <w:bottom w:val="nil"/>
              <w:right w:val="nil"/>
            </w:tcBorders>
            <w:shd w:val="clear" w:color="auto" w:fill="auto"/>
          </w:tcPr>
          <w:p w14:paraId="2E9DE1EA"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08" w:type="pct"/>
            <w:tcBorders>
              <w:top w:val="nil"/>
              <w:left w:val="nil"/>
              <w:bottom w:val="nil"/>
              <w:right w:val="nil"/>
            </w:tcBorders>
            <w:shd w:val="clear" w:color="auto" w:fill="auto"/>
          </w:tcPr>
          <w:p w14:paraId="79F08AFF" w14:textId="77777777" w:rsidR="00BD4D3C" w:rsidRPr="000F404F" w:rsidRDefault="00BD4D3C" w:rsidP="005674F7">
            <w:pPr>
              <w:rPr>
                <w:rFonts w:ascii="Calibri" w:hAnsi="Calibri" w:cs="Arial"/>
                <w:sz w:val="20"/>
                <w:szCs w:val="20"/>
              </w:rPr>
            </w:pPr>
            <w:r w:rsidRPr="000F404F">
              <w:rPr>
                <w:rFonts w:ascii="Calibri" w:hAnsi="Calibri" w:cs="Arial"/>
                <w:sz w:val="20"/>
                <w:szCs w:val="20"/>
              </w:rPr>
              <w:t>2 (15)</w:t>
            </w:r>
          </w:p>
        </w:tc>
        <w:tc>
          <w:tcPr>
            <w:tcW w:w="533" w:type="pct"/>
            <w:tcBorders>
              <w:top w:val="nil"/>
              <w:left w:val="nil"/>
              <w:bottom w:val="nil"/>
              <w:right w:val="nil"/>
            </w:tcBorders>
            <w:shd w:val="clear" w:color="auto" w:fill="auto"/>
          </w:tcPr>
          <w:p w14:paraId="1C11534C" w14:textId="77777777" w:rsidR="00BD4D3C" w:rsidRPr="000F404F" w:rsidRDefault="00BD4D3C" w:rsidP="005674F7">
            <w:pPr>
              <w:rPr>
                <w:rFonts w:ascii="Calibri" w:hAnsi="Calibri" w:cs="Arial"/>
                <w:sz w:val="20"/>
                <w:szCs w:val="20"/>
              </w:rPr>
            </w:pPr>
            <w:r w:rsidRPr="000F404F">
              <w:rPr>
                <w:rFonts w:ascii="Calibri" w:hAnsi="Calibri" w:cs="Arial"/>
                <w:sz w:val="20"/>
                <w:szCs w:val="20"/>
              </w:rPr>
              <w:t>3 (9)</w:t>
            </w:r>
          </w:p>
        </w:tc>
        <w:tc>
          <w:tcPr>
            <w:tcW w:w="452" w:type="pct"/>
            <w:tcBorders>
              <w:top w:val="nil"/>
              <w:left w:val="nil"/>
              <w:bottom w:val="nil"/>
              <w:right w:val="nil"/>
            </w:tcBorders>
            <w:shd w:val="clear" w:color="auto" w:fill="auto"/>
          </w:tcPr>
          <w:p w14:paraId="5FB54B6C" w14:textId="77777777" w:rsidR="00BD4D3C" w:rsidRPr="000F404F" w:rsidRDefault="00BD4D3C" w:rsidP="005674F7">
            <w:pPr>
              <w:rPr>
                <w:rFonts w:ascii="Calibri" w:hAnsi="Calibri" w:cs="Arial"/>
                <w:sz w:val="20"/>
                <w:szCs w:val="20"/>
              </w:rPr>
            </w:pPr>
            <w:r w:rsidRPr="000F404F">
              <w:rPr>
                <w:rFonts w:ascii="Calibri" w:hAnsi="Calibri" w:cs="Arial"/>
                <w:sz w:val="20"/>
                <w:szCs w:val="20"/>
              </w:rPr>
              <w:t>1 (4)</w:t>
            </w:r>
          </w:p>
        </w:tc>
        <w:tc>
          <w:tcPr>
            <w:tcW w:w="447" w:type="pct"/>
            <w:tcBorders>
              <w:top w:val="nil"/>
              <w:left w:val="nil"/>
              <w:bottom w:val="nil"/>
              <w:right w:val="nil"/>
            </w:tcBorders>
            <w:shd w:val="clear" w:color="auto" w:fill="auto"/>
          </w:tcPr>
          <w:p w14:paraId="491B4CA5" w14:textId="77777777" w:rsidR="00BD4D3C" w:rsidRPr="000F404F" w:rsidRDefault="00BD4D3C" w:rsidP="005674F7">
            <w:pPr>
              <w:rPr>
                <w:rFonts w:ascii="Calibri" w:hAnsi="Calibri" w:cs="Arial"/>
                <w:sz w:val="20"/>
                <w:szCs w:val="20"/>
              </w:rPr>
            </w:pPr>
            <w:r w:rsidRPr="000F404F">
              <w:rPr>
                <w:rFonts w:ascii="Calibri" w:hAnsi="Calibri" w:cs="Arial"/>
                <w:sz w:val="20"/>
                <w:szCs w:val="20"/>
              </w:rPr>
              <w:t>4 (16)</w:t>
            </w:r>
          </w:p>
        </w:tc>
      </w:tr>
      <w:tr w:rsidR="00BD4D3C" w:rsidRPr="000F404F" w14:paraId="75C21900" w14:textId="77777777" w:rsidTr="00114071">
        <w:trPr>
          <w:trHeight w:val="57"/>
        </w:trPr>
        <w:tc>
          <w:tcPr>
            <w:tcW w:w="953" w:type="pct"/>
            <w:tcBorders>
              <w:top w:val="nil"/>
              <w:bottom w:val="nil"/>
              <w:right w:val="nil"/>
            </w:tcBorders>
          </w:tcPr>
          <w:p w14:paraId="4C6A661F"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Southwest</w:t>
            </w:r>
          </w:p>
        </w:tc>
        <w:tc>
          <w:tcPr>
            <w:tcW w:w="1010" w:type="pct"/>
            <w:tcBorders>
              <w:top w:val="nil"/>
              <w:left w:val="nil"/>
              <w:bottom w:val="nil"/>
              <w:right w:val="nil"/>
            </w:tcBorders>
            <w:shd w:val="clear" w:color="auto" w:fill="auto"/>
          </w:tcPr>
          <w:p w14:paraId="28DC9857" w14:textId="77777777" w:rsidR="00BD4D3C" w:rsidRPr="000F404F" w:rsidRDefault="00BD4D3C" w:rsidP="005674F7">
            <w:pPr>
              <w:rPr>
                <w:rFonts w:ascii="Calibri" w:hAnsi="Calibri" w:cs="Arial"/>
                <w:sz w:val="20"/>
                <w:szCs w:val="20"/>
              </w:rPr>
            </w:pPr>
            <w:r w:rsidRPr="000F404F">
              <w:rPr>
                <w:rFonts w:ascii="Calibri" w:hAnsi="Calibri" w:cs="Arial"/>
                <w:sz w:val="20"/>
                <w:szCs w:val="20"/>
              </w:rPr>
              <w:t>13 (8)</w:t>
            </w:r>
          </w:p>
        </w:tc>
        <w:tc>
          <w:tcPr>
            <w:tcW w:w="770" w:type="pct"/>
            <w:tcBorders>
              <w:top w:val="nil"/>
              <w:left w:val="nil"/>
              <w:bottom w:val="nil"/>
              <w:right w:val="nil"/>
            </w:tcBorders>
            <w:shd w:val="clear" w:color="auto" w:fill="auto"/>
          </w:tcPr>
          <w:p w14:paraId="31CD1CB8"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25" w:type="pct"/>
            <w:tcBorders>
              <w:top w:val="nil"/>
              <w:left w:val="nil"/>
              <w:bottom w:val="nil"/>
              <w:right w:val="nil"/>
            </w:tcBorders>
            <w:shd w:val="clear" w:color="auto" w:fill="auto"/>
          </w:tcPr>
          <w:p w14:paraId="24D393E4"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08" w:type="pct"/>
            <w:tcBorders>
              <w:top w:val="nil"/>
              <w:left w:val="nil"/>
              <w:bottom w:val="nil"/>
              <w:right w:val="nil"/>
            </w:tcBorders>
            <w:shd w:val="clear" w:color="auto" w:fill="auto"/>
          </w:tcPr>
          <w:p w14:paraId="63DD4B85" w14:textId="77777777" w:rsidR="00BD4D3C" w:rsidRPr="000F404F" w:rsidRDefault="00BD4D3C" w:rsidP="005674F7">
            <w:pPr>
              <w:rPr>
                <w:rFonts w:ascii="Calibri" w:hAnsi="Calibri" w:cs="Arial"/>
                <w:sz w:val="20"/>
                <w:szCs w:val="20"/>
              </w:rPr>
            </w:pPr>
            <w:r w:rsidRPr="000F404F">
              <w:rPr>
                <w:rFonts w:ascii="Calibri" w:hAnsi="Calibri" w:cs="Arial"/>
                <w:sz w:val="20"/>
                <w:szCs w:val="20"/>
              </w:rPr>
              <w:t>2 (15)</w:t>
            </w:r>
          </w:p>
        </w:tc>
        <w:tc>
          <w:tcPr>
            <w:tcW w:w="533" w:type="pct"/>
            <w:tcBorders>
              <w:top w:val="nil"/>
              <w:left w:val="nil"/>
              <w:bottom w:val="nil"/>
              <w:right w:val="nil"/>
            </w:tcBorders>
            <w:shd w:val="clear" w:color="auto" w:fill="auto"/>
          </w:tcPr>
          <w:p w14:paraId="3BA72846" w14:textId="77777777" w:rsidR="00BD4D3C" w:rsidRPr="000F404F" w:rsidRDefault="00BD4D3C" w:rsidP="005674F7">
            <w:pPr>
              <w:rPr>
                <w:rFonts w:ascii="Calibri" w:hAnsi="Calibri" w:cs="Arial"/>
                <w:sz w:val="20"/>
                <w:szCs w:val="20"/>
              </w:rPr>
            </w:pPr>
            <w:r w:rsidRPr="000F404F">
              <w:rPr>
                <w:rFonts w:ascii="Calibri" w:hAnsi="Calibri" w:cs="Arial"/>
                <w:sz w:val="20"/>
                <w:szCs w:val="20"/>
              </w:rPr>
              <w:t>8 (23)</w:t>
            </w:r>
          </w:p>
        </w:tc>
        <w:tc>
          <w:tcPr>
            <w:tcW w:w="452" w:type="pct"/>
            <w:tcBorders>
              <w:top w:val="nil"/>
              <w:left w:val="nil"/>
              <w:bottom w:val="nil"/>
              <w:right w:val="nil"/>
            </w:tcBorders>
            <w:shd w:val="clear" w:color="auto" w:fill="auto"/>
          </w:tcPr>
          <w:p w14:paraId="16C0E20B"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47" w:type="pct"/>
            <w:tcBorders>
              <w:top w:val="nil"/>
              <w:left w:val="nil"/>
              <w:bottom w:val="nil"/>
              <w:right w:val="nil"/>
            </w:tcBorders>
            <w:shd w:val="clear" w:color="auto" w:fill="auto"/>
          </w:tcPr>
          <w:p w14:paraId="00AC86F5" w14:textId="77777777" w:rsidR="00BD4D3C" w:rsidRPr="000F404F" w:rsidRDefault="00BD4D3C" w:rsidP="005674F7">
            <w:pPr>
              <w:rPr>
                <w:rFonts w:ascii="Calibri" w:hAnsi="Calibri" w:cs="Arial"/>
                <w:sz w:val="20"/>
                <w:szCs w:val="20"/>
              </w:rPr>
            </w:pPr>
            <w:r w:rsidRPr="000F404F">
              <w:rPr>
                <w:rFonts w:ascii="Calibri" w:hAnsi="Calibri" w:cs="Arial"/>
                <w:sz w:val="20"/>
                <w:szCs w:val="20"/>
              </w:rPr>
              <w:t>3 (12)</w:t>
            </w:r>
          </w:p>
        </w:tc>
      </w:tr>
      <w:tr w:rsidR="00BD4D3C" w:rsidRPr="000F404F" w14:paraId="267C5AE3" w14:textId="77777777" w:rsidTr="00114071">
        <w:trPr>
          <w:trHeight w:val="57"/>
        </w:trPr>
        <w:tc>
          <w:tcPr>
            <w:tcW w:w="953" w:type="pct"/>
            <w:tcBorders>
              <w:top w:val="nil"/>
              <w:bottom w:val="nil"/>
              <w:right w:val="nil"/>
            </w:tcBorders>
          </w:tcPr>
          <w:p w14:paraId="32461774"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Southeast</w:t>
            </w:r>
          </w:p>
        </w:tc>
        <w:tc>
          <w:tcPr>
            <w:tcW w:w="1010" w:type="pct"/>
            <w:tcBorders>
              <w:top w:val="nil"/>
              <w:left w:val="nil"/>
              <w:bottom w:val="nil"/>
              <w:right w:val="nil"/>
            </w:tcBorders>
            <w:shd w:val="clear" w:color="auto" w:fill="auto"/>
          </w:tcPr>
          <w:p w14:paraId="45FE854C" w14:textId="77777777" w:rsidR="00BD4D3C" w:rsidRPr="000F404F" w:rsidRDefault="00BD4D3C" w:rsidP="005674F7">
            <w:pPr>
              <w:rPr>
                <w:rFonts w:ascii="Calibri" w:hAnsi="Calibri" w:cs="Arial"/>
                <w:sz w:val="20"/>
                <w:szCs w:val="20"/>
              </w:rPr>
            </w:pPr>
            <w:r w:rsidRPr="000F404F">
              <w:rPr>
                <w:rFonts w:ascii="Calibri" w:hAnsi="Calibri" w:cs="Arial"/>
                <w:sz w:val="20"/>
                <w:szCs w:val="20"/>
              </w:rPr>
              <w:t>7 (4)</w:t>
            </w:r>
          </w:p>
        </w:tc>
        <w:tc>
          <w:tcPr>
            <w:tcW w:w="770" w:type="pct"/>
            <w:tcBorders>
              <w:top w:val="nil"/>
              <w:left w:val="nil"/>
              <w:bottom w:val="nil"/>
              <w:right w:val="nil"/>
            </w:tcBorders>
            <w:shd w:val="clear" w:color="auto" w:fill="auto"/>
          </w:tcPr>
          <w:p w14:paraId="504C8B60"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25" w:type="pct"/>
            <w:tcBorders>
              <w:top w:val="nil"/>
              <w:left w:val="nil"/>
              <w:bottom w:val="nil"/>
              <w:right w:val="nil"/>
            </w:tcBorders>
            <w:shd w:val="clear" w:color="auto" w:fill="auto"/>
          </w:tcPr>
          <w:p w14:paraId="238BC8C1"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08" w:type="pct"/>
            <w:tcBorders>
              <w:top w:val="nil"/>
              <w:left w:val="nil"/>
              <w:bottom w:val="nil"/>
              <w:right w:val="nil"/>
            </w:tcBorders>
            <w:shd w:val="clear" w:color="auto" w:fill="auto"/>
          </w:tcPr>
          <w:p w14:paraId="44A156A6" w14:textId="77777777" w:rsidR="00BD4D3C" w:rsidRPr="000F404F" w:rsidRDefault="00BD4D3C" w:rsidP="005674F7">
            <w:pPr>
              <w:rPr>
                <w:rFonts w:ascii="Calibri" w:hAnsi="Calibri" w:cs="Arial"/>
                <w:sz w:val="20"/>
                <w:szCs w:val="20"/>
              </w:rPr>
            </w:pPr>
            <w:r w:rsidRPr="000F404F">
              <w:rPr>
                <w:rFonts w:ascii="Calibri" w:hAnsi="Calibri" w:cs="Arial"/>
                <w:sz w:val="20"/>
                <w:szCs w:val="20"/>
              </w:rPr>
              <w:t>2 (15)</w:t>
            </w:r>
          </w:p>
        </w:tc>
        <w:tc>
          <w:tcPr>
            <w:tcW w:w="533" w:type="pct"/>
            <w:tcBorders>
              <w:top w:val="nil"/>
              <w:left w:val="nil"/>
              <w:bottom w:val="nil"/>
              <w:right w:val="nil"/>
            </w:tcBorders>
            <w:shd w:val="clear" w:color="auto" w:fill="auto"/>
          </w:tcPr>
          <w:p w14:paraId="7C860388" w14:textId="77777777" w:rsidR="00BD4D3C" w:rsidRPr="000F404F" w:rsidRDefault="00BD4D3C" w:rsidP="005674F7">
            <w:pPr>
              <w:rPr>
                <w:rFonts w:ascii="Calibri" w:hAnsi="Calibri" w:cs="Arial"/>
                <w:sz w:val="20"/>
                <w:szCs w:val="20"/>
              </w:rPr>
            </w:pPr>
            <w:r w:rsidRPr="000F404F">
              <w:rPr>
                <w:rFonts w:ascii="Calibri" w:hAnsi="Calibri" w:cs="Arial"/>
                <w:sz w:val="20"/>
                <w:szCs w:val="20"/>
              </w:rPr>
              <w:t>3 (9)</w:t>
            </w:r>
          </w:p>
        </w:tc>
        <w:tc>
          <w:tcPr>
            <w:tcW w:w="452" w:type="pct"/>
            <w:tcBorders>
              <w:top w:val="nil"/>
              <w:left w:val="nil"/>
              <w:bottom w:val="nil"/>
              <w:right w:val="nil"/>
            </w:tcBorders>
            <w:shd w:val="clear" w:color="auto" w:fill="auto"/>
          </w:tcPr>
          <w:p w14:paraId="3C426175" w14:textId="77777777" w:rsidR="00BD4D3C" w:rsidRPr="000F404F" w:rsidRDefault="00BD4D3C" w:rsidP="005674F7">
            <w:pPr>
              <w:rPr>
                <w:rFonts w:ascii="Calibri" w:hAnsi="Calibri" w:cs="Arial"/>
                <w:sz w:val="20"/>
                <w:szCs w:val="20"/>
              </w:rPr>
            </w:pPr>
            <w:r w:rsidRPr="000F404F">
              <w:rPr>
                <w:rFonts w:ascii="Calibri" w:hAnsi="Calibri" w:cs="Arial"/>
                <w:sz w:val="20"/>
                <w:szCs w:val="20"/>
              </w:rPr>
              <w:t>1 (4)</w:t>
            </w:r>
          </w:p>
        </w:tc>
        <w:tc>
          <w:tcPr>
            <w:tcW w:w="447" w:type="pct"/>
            <w:tcBorders>
              <w:top w:val="nil"/>
              <w:left w:val="nil"/>
              <w:bottom w:val="nil"/>
              <w:right w:val="nil"/>
            </w:tcBorders>
            <w:shd w:val="clear" w:color="auto" w:fill="auto"/>
          </w:tcPr>
          <w:p w14:paraId="59A19274" w14:textId="77777777" w:rsidR="00BD4D3C" w:rsidRPr="000F404F" w:rsidRDefault="00BD4D3C" w:rsidP="005674F7">
            <w:pPr>
              <w:rPr>
                <w:rFonts w:ascii="Calibri" w:hAnsi="Calibri" w:cs="Arial"/>
                <w:sz w:val="20"/>
                <w:szCs w:val="20"/>
              </w:rPr>
            </w:pPr>
            <w:r w:rsidRPr="000F404F">
              <w:rPr>
                <w:rFonts w:ascii="Calibri" w:hAnsi="Calibri" w:cs="Arial"/>
                <w:sz w:val="20"/>
                <w:szCs w:val="20"/>
              </w:rPr>
              <w:t>1 (4)</w:t>
            </w:r>
          </w:p>
        </w:tc>
      </w:tr>
      <w:tr w:rsidR="00BD4D3C" w:rsidRPr="000F404F" w14:paraId="37EE60E0" w14:textId="77777777" w:rsidTr="00114071">
        <w:trPr>
          <w:trHeight w:val="57"/>
        </w:trPr>
        <w:tc>
          <w:tcPr>
            <w:tcW w:w="953" w:type="pct"/>
            <w:tcBorders>
              <w:top w:val="nil"/>
              <w:bottom w:val="single" w:sz="4" w:space="0" w:color="auto"/>
              <w:right w:val="nil"/>
            </w:tcBorders>
          </w:tcPr>
          <w:p w14:paraId="0BB77BC7" w14:textId="77777777" w:rsidR="00BD4D3C" w:rsidRPr="000F404F" w:rsidRDefault="00BD4D3C" w:rsidP="005674F7">
            <w:pPr>
              <w:ind w:left="316"/>
              <w:rPr>
                <w:rFonts w:ascii="Calibri" w:hAnsi="Calibri" w:cs="Arial"/>
                <w:sz w:val="20"/>
                <w:szCs w:val="20"/>
              </w:rPr>
            </w:pPr>
            <w:r w:rsidRPr="000F404F">
              <w:rPr>
                <w:rFonts w:ascii="Calibri" w:hAnsi="Calibri" w:cs="Arial"/>
                <w:sz w:val="20"/>
                <w:szCs w:val="20"/>
              </w:rPr>
              <w:t>East Anglia</w:t>
            </w:r>
          </w:p>
        </w:tc>
        <w:tc>
          <w:tcPr>
            <w:tcW w:w="1010" w:type="pct"/>
            <w:tcBorders>
              <w:top w:val="nil"/>
              <w:left w:val="nil"/>
              <w:bottom w:val="single" w:sz="4" w:space="0" w:color="auto"/>
              <w:right w:val="nil"/>
            </w:tcBorders>
            <w:shd w:val="clear" w:color="auto" w:fill="auto"/>
          </w:tcPr>
          <w:p w14:paraId="19143572" w14:textId="77777777" w:rsidR="00BD4D3C" w:rsidRPr="000F404F" w:rsidRDefault="00BD4D3C" w:rsidP="005674F7">
            <w:pPr>
              <w:rPr>
                <w:rFonts w:ascii="Calibri" w:hAnsi="Calibri" w:cs="Arial"/>
                <w:sz w:val="20"/>
                <w:szCs w:val="20"/>
              </w:rPr>
            </w:pPr>
            <w:r w:rsidRPr="000F404F">
              <w:rPr>
                <w:rFonts w:ascii="Calibri" w:hAnsi="Calibri" w:cs="Arial"/>
                <w:sz w:val="20"/>
                <w:szCs w:val="20"/>
              </w:rPr>
              <w:t>1 (1)</w:t>
            </w:r>
          </w:p>
        </w:tc>
        <w:tc>
          <w:tcPr>
            <w:tcW w:w="770" w:type="pct"/>
            <w:tcBorders>
              <w:top w:val="nil"/>
              <w:left w:val="nil"/>
              <w:bottom w:val="single" w:sz="4" w:space="0" w:color="auto"/>
              <w:right w:val="nil"/>
            </w:tcBorders>
            <w:shd w:val="clear" w:color="auto" w:fill="auto"/>
          </w:tcPr>
          <w:p w14:paraId="37531A13"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25" w:type="pct"/>
            <w:tcBorders>
              <w:top w:val="nil"/>
              <w:left w:val="nil"/>
              <w:bottom w:val="single" w:sz="4" w:space="0" w:color="auto"/>
              <w:right w:val="nil"/>
            </w:tcBorders>
            <w:shd w:val="clear" w:color="auto" w:fill="auto"/>
          </w:tcPr>
          <w:p w14:paraId="0A1C2592"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08" w:type="pct"/>
            <w:tcBorders>
              <w:top w:val="nil"/>
              <w:left w:val="nil"/>
              <w:bottom w:val="single" w:sz="4" w:space="0" w:color="auto"/>
              <w:right w:val="nil"/>
            </w:tcBorders>
            <w:shd w:val="clear" w:color="auto" w:fill="auto"/>
          </w:tcPr>
          <w:p w14:paraId="74D9FD45"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533" w:type="pct"/>
            <w:tcBorders>
              <w:top w:val="nil"/>
              <w:left w:val="nil"/>
              <w:bottom w:val="single" w:sz="4" w:space="0" w:color="auto"/>
              <w:right w:val="nil"/>
            </w:tcBorders>
            <w:shd w:val="clear" w:color="auto" w:fill="auto"/>
          </w:tcPr>
          <w:p w14:paraId="69D638D9"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52" w:type="pct"/>
            <w:tcBorders>
              <w:top w:val="nil"/>
              <w:left w:val="nil"/>
              <w:bottom w:val="single" w:sz="4" w:space="0" w:color="auto"/>
              <w:right w:val="nil"/>
            </w:tcBorders>
            <w:shd w:val="clear" w:color="auto" w:fill="auto"/>
          </w:tcPr>
          <w:p w14:paraId="5A4FD58A" w14:textId="77777777" w:rsidR="00BD4D3C" w:rsidRPr="000F404F" w:rsidRDefault="00BD4D3C" w:rsidP="005674F7">
            <w:pPr>
              <w:rPr>
                <w:rFonts w:ascii="Calibri" w:hAnsi="Calibri" w:cs="Arial"/>
                <w:sz w:val="20"/>
                <w:szCs w:val="20"/>
              </w:rPr>
            </w:pPr>
            <w:r w:rsidRPr="000F404F">
              <w:rPr>
                <w:rFonts w:ascii="Calibri" w:hAnsi="Calibri" w:cs="Arial"/>
                <w:sz w:val="20"/>
                <w:szCs w:val="20"/>
              </w:rPr>
              <w:t>0</w:t>
            </w:r>
          </w:p>
        </w:tc>
        <w:tc>
          <w:tcPr>
            <w:tcW w:w="447" w:type="pct"/>
            <w:tcBorders>
              <w:top w:val="nil"/>
              <w:left w:val="nil"/>
              <w:bottom w:val="single" w:sz="4" w:space="0" w:color="auto"/>
              <w:right w:val="nil"/>
            </w:tcBorders>
            <w:shd w:val="clear" w:color="auto" w:fill="auto"/>
          </w:tcPr>
          <w:p w14:paraId="43C000E0" w14:textId="77777777" w:rsidR="00BD4D3C" w:rsidRPr="000F404F" w:rsidRDefault="00BD4D3C" w:rsidP="005674F7">
            <w:pPr>
              <w:rPr>
                <w:rFonts w:ascii="Calibri" w:hAnsi="Calibri" w:cs="Arial"/>
                <w:sz w:val="20"/>
                <w:szCs w:val="20"/>
              </w:rPr>
            </w:pPr>
            <w:r w:rsidRPr="000F404F">
              <w:rPr>
                <w:rFonts w:ascii="Calibri" w:hAnsi="Calibri" w:cs="Arial"/>
                <w:sz w:val="20"/>
                <w:szCs w:val="20"/>
              </w:rPr>
              <w:t>1 (4)</w:t>
            </w:r>
          </w:p>
        </w:tc>
      </w:tr>
      <w:tr w:rsidR="00114071" w:rsidRPr="000F404F" w14:paraId="42FDE9BD" w14:textId="77777777" w:rsidTr="00114071">
        <w:trPr>
          <w:trHeight w:val="57"/>
        </w:trPr>
        <w:tc>
          <w:tcPr>
            <w:tcW w:w="5000" w:type="pct"/>
            <w:gridSpan w:val="8"/>
            <w:tcBorders>
              <w:top w:val="single" w:sz="4" w:space="0" w:color="auto"/>
              <w:bottom w:val="nil"/>
              <w:right w:val="nil"/>
            </w:tcBorders>
          </w:tcPr>
          <w:p w14:paraId="66A0D450" w14:textId="3455FD00" w:rsidR="00114071" w:rsidRPr="000F404F" w:rsidRDefault="00114071" w:rsidP="005674F7">
            <w:pPr>
              <w:rPr>
                <w:rFonts w:ascii="Calibri" w:hAnsi="Calibri" w:cs="Arial"/>
                <w:sz w:val="20"/>
                <w:szCs w:val="20"/>
              </w:rPr>
            </w:pPr>
            <w:r>
              <w:rPr>
                <w:rFonts w:ascii="Calibri" w:hAnsi="Calibri" w:cs="Arial"/>
                <w:sz w:val="20"/>
                <w:szCs w:val="20"/>
              </w:rPr>
              <w:t>SLT=Senior Leadership Teams; LA=Local Authorities; MATs=Multi-Academy Trusts; FSM=Free School Meals</w:t>
            </w:r>
          </w:p>
        </w:tc>
      </w:tr>
    </w:tbl>
    <w:p w14:paraId="4AEE3D76" w14:textId="77777777" w:rsidR="00BB1E66" w:rsidRPr="00BB1E66" w:rsidRDefault="00BB1E66" w:rsidP="00BB1E66">
      <w:pPr>
        <w:sectPr w:rsidR="00BB1E66" w:rsidRPr="00BB1E66" w:rsidSect="00290D76">
          <w:pgSz w:w="16838" w:h="11906" w:orient="landscape"/>
          <w:pgMar w:top="720" w:right="720" w:bottom="720" w:left="720" w:header="709" w:footer="709" w:gutter="0"/>
          <w:cols w:space="708"/>
          <w:docGrid w:linePitch="360"/>
        </w:sectPr>
      </w:pPr>
    </w:p>
    <w:p w14:paraId="159F924C" w14:textId="77D90319" w:rsidR="00720438" w:rsidRPr="000F404F" w:rsidRDefault="00BD625A" w:rsidP="00904F76">
      <w:pPr>
        <w:pStyle w:val="Caption"/>
      </w:pPr>
      <w:bookmarkStart w:id="48" w:name="_Toc164069056"/>
      <w:r w:rsidRPr="000F404F">
        <w:lastRenderedPageBreak/>
        <w:t xml:space="preserve">Table </w:t>
      </w:r>
      <w:r w:rsidR="00B8255E">
        <w:fldChar w:fldCharType="begin"/>
      </w:r>
      <w:r w:rsidR="00B8255E">
        <w:instrText xml:space="preserve"> SEQ Table \* ARABIC </w:instrText>
      </w:r>
      <w:r w:rsidR="00B8255E">
        <w:fldChar w:fldCharType="separate"/>
      </w:r>
      <w:r w:rsidRPr="000F404F">
        <w:t>5</w:t>
      </w:r>
      <w:r w:rsidR="00B8255E">
        <w:fldChar w:fldCharType="end"/>
      </w:r>
      <w:r w:rsidRPr="000F404F">
        <w:t>. Summary of 26 action areas identified in stakeholder workshops with illustrative quotes</w:t>
      </w:r>
      <w:bookmarkEnd w:id="48"/>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86"/>
        <w:gridCol w:w="2661"/>
        <w:gridCol w:w="5325"/>
        <w:gridCol w:w="5226"/>
      </w:tblGrid>
      <w:tr w:rsidR="00904F76" w:rsidRPr="000F404F" w14:paraId="0A716644" w14:textId="77777777" w:rsidTr="004E12A3">
        <w:trPr>
          <w:trHeight w:val="20"/>
          <w:tblHeader/>
        </w:trPr>
        <w:tc>
          <w:tcPr>
            <w:tcW w:w="710" w:type="pct"/>
            <w:shd w:val="clear" w:color="auto" w:fill="BFBFBF" w:themeFill="background1" w:themeFillShade="BF"/>
          </w:tcPr>
          <w:p w14:paraId="404D9822" w14:textId="77777777" w:rsidR="00904F76" w:rsidRPr="000F404F" w:rsidRDefault="00904F76" w:rsidP="005674F7">
            <w:pPr>
              <w:contextualSpacing/>
              <w:rPr>
                <w:rFonts w:ascii="Calibri" w:hAnsi="Calibri" w:cs="Calibri"/>
                <w:b/>
                <w:bCs/>
                <w:sz w:val="20"/>
                <w:szCs w:val="20"/>
              </w:rPr>
            </w:pPr>
            <w:r w:rsidRPr="000F404F">
              <w:rPr>
                <w:rFonts w:ascii="Calibri" w:hAnsi="Calibri" w:cs="Calibri"/>
                <w:b/>
                <w:bCs/>
                <w:sz w:val="20"/>
                <w:szCs w:val="20"/>
              </w:rPr>
              <w:t>Action area</w:t>
            </w:r>
          </w:p>
        </w:tc>
        <w:tc>
          <w:tcPr>
            <w:tcW w:w="864" w:type="pct"/>
            <w:shd w:val="clear" w:color="auto" w:fill="BFBFBF" w:themeFill="background1" w:themeFillShade="BF"/>
          </w:tcPr>
          <w:p w14:paraId="7BD235F3" w14:textId="77777777" w:rsidR="00904F76" w:rsidRPr="000F404F" w:rsidRDefault="00904F76" w:rsidP="005674F7">
            <w:pPr>
              <w:contextualSpacing/>
              <w:rPr>
                <w:rFonts w:ascii="Calibri" w:hAnsi="Calibri" w:cs="Calibri"/>
                <w:b/>
                <w:bCs/>
                <w:sz w:val="20"/>
                <w:szCs w:val="20"/>
              </w:rPr>
            </w:pPr>
            <w:r w:rsidRPr="000F404F">
              <w:rPr>
                <w:rFonts w:ascii="Calibri" w:hAnsi="Calibri" w:cs="Calibri"/>
                <w:b/>
                <w:bCs/>
                <w:sz w:val="20"/>
                <w:szCs w:val="20"/>
              </w:rPr>
              <w:t>Description</w:t>
            </w:r>
          </w:p>
        </w:tc>
        <w:tc>
          <w:tcPr>
            <w:tcW w:w="1729" w:type="pct"/>
            <w:shd w:val="clear" w:color="auto" w:fill="BFBFBF" w:themeFill="background1" w:themeFillShade="BF"/>
          </w:tcPr>
          <w:p w14:paraId="4A6CB72B" w14:textId="08D8E2CA" w:rsidR="00904F76" w:rsidRPr="000F404F" w:rsidRDefault="00904F76" w:rsidP="005674F7">
            <w:pPr>
              <w:contextualSpacing/>
              <w:rPr>
                <w:rFonts w:ascii="Calibri" w:hAnsi="Calibri" w:cs="Calibri"/>
                <w:b/>
                <w:sz w:val="20"/>
                <w:szCs w:val="20"/>
              </w:rPr>
            </w:pPr>
            <w:r w:rsidRPr="000F404F">
              <w:rPr>
                <w:rFonts w:ascii="Calibri" w:hAnsi="Calibri" w:cs="Calibri"/>
                <w:b/>
                <w:sz w:val="20"/>
                <w:szCs w:val="20"/>
              </w:rPr>
              <w:t>Examples of actions</w:t>
            </w:r>
            <w:r w:rsidR="000A4FE4" w:rsidRPr="000F404F">
              <w:rPr>
                <w:rFonts w:ascii="Calibri" w:hAnsi="Calibri" w:cs="Calibri"/>
                <w:b/>
                <w:sz w:val="20"/>
                <w:szCs w:val="20"/>
              </w:rPr>
              <w:t xml:space="preserve"> from participant data</w:t>
            </w:r>
          </w:p>
        </w:tc>
        <w:tc>
          <w:tcPr>
            <w:tcW w:w="1697" w:type="pct"/>
            <w:shd w:val="clear" w:color="auto" w:fill="BFBFBF" w:themeFill="background1" w:themeFillShade="BF"/>
          </w:tcPr>
          <w:p w14:paraId="47BBCB41" w14:textId="77777777" w:rsidR="00904F76" w:rsidRPr="000F404F" w:rsidRDefault="00904F76" w:rsidP="005674F7">
            <w:pPr>
              <w:contextualSpacing/>
              <w:rPr>
                <w:rFonts w:ascii="Calibri" w:hAnsi="Calibri" w:cs="Calibri"/>
                <w:b/>
                <w:bCs/>
                <w:sz w:val="20"/>
                <w:szCs w:val="20"/>
              </w:rPr>
            </w:pPr>
            <w:r w:rsidRPr="000F404F">
              <w:rPr>
                <w:rFonts w:ascii="Calibri" w:hAnsi="Calibri" w:cs="Calibri"/>
                <w:b/>
                <w:bCs/>
                <w:sz w:val="20"/>
                <w:szCs w:val="20"/>
              </w:rPr>
              <w:t>Quotes</w:t>
            </w:r>
          </w:p>
        </w:tc>
      </w:tr>
      <w:tr w:rsidR="00904F76" w:rsidRPr="000F404F" w14:paraId="5E3A58E1" w14:textId="77777777" w:rsidTr="00440F03">
        <w:trPr>
          <w:trHeight w:val="20"/>
        </w:trPr>
        <w:tc>
          <w:tcPr>
            <w:tcW w:w="5000" w:type="pct"/>
            <w:gridSpan w:val="4"/>
            <w:shd w:val="clear" w:color="auto" w:fill="F4B083"/>
          </w:tcPr>
          <w:p w14:paraId="3B6CF686" w14:textId="77777777" w:rsidR="00904F76" w:rsidRPr="000F404F" w:rsidRDefault="00904F76" w:rsidP="005674F7">
            <w:pPr>
              <w:contextualSpacing/>
              <w:rPr>
                <w:rFonts w:ascii="Calibri" w:hAnsi="Calibri" w:cs="Calibri"/>
                <w:b/>
                <w:bCs/>
                <w:sz w:val="20"/>
                <w:szCs w:val="20"/>
              </w:rPr>
            </w:pPr>
            <w:r w:rsidRPr="000F404F">
              <w:rPr>
                <w:rFonts w:ascii="Calibri" w:hAnsi="Calibri" w:cs="Calibri"/>
                <w:b/>
                <w:bCs/>
                <w:sz w:val="20"/>
                <w:szCs w:val="20"/>
              </w:rPr>
              <w:t>Catering and procurement</w:t>
            </w:r>
          </w:p>
        </w:tc>
      </w:tr>
      <w:tr w:rsidR="00904F76" w:rsidRPr="000F404F" w14:paraId="355EA43F" w14:textId="77777777" w:rsidTr="004E12A3">
        <w:trPr>
          <w:trHeight w:val="20"/>
        </w:trPr>
        <w:tc>
          <w:tcPr>
            <w:tcW w:w="710" w:type="pct"/>
          </w:tcPr>
          <w:p w14:paraId="7F70A6A5"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Catering staff investment, training, and skills</w:t>
            </w:r>
          </w:p>
          <w:p w14:paraId="1FB61243" w14:textId="77777777" w:rsidR="00904F76" w:rsidRPr="000F404F" w:rsidRDefault="00904F76" w:rsidP="005674F7">
            <w:pPr>
              <w:contextualSpacing/>
              <w:rPr>
                <w:rFonts w:ascii="Calibri" w:hAnsi="Calibri" w:cs="Calibri"/>
                <w:sz w:val="20"/>
                <w:szCs w:val="20"/>
              </w:rPr>
            </w:pPr>
          </w:p>
        </w:tc>
        <w:tc>
          <w:tcPr>
            <w:tcW w:w="864" w:type="pct"/>
          </w:tcPr>
          <w:p w14:paraId="26E753CE" w14:textId="77777777" w:rsidR="00904F76" w:rsidRPr="000F404F" w:rsidRDefault="00904F76" w:rsidP="005674F7">
            <w:pPr>
              <w:contextualSpacing/>
              <w:rPr>
                <w:rFonts w:ascii="Calibri" w:eastAsia="Calibri" w:hAnsi="Calibri" w:cs="Calibri"/>
                <w:sz w:val="20"/>
                <w:szCs w:val="20"/>
              </w:rPr>
            </w:pPr>
            <w:r w:rsidRPr="000F404F">
              <w:rPr>
                <w:rFonts w:ascii="Calibri" w:eastAsia="Calibri" w:hAnsi="Calibri" w:cs="Calibri"/>
                <w:sz w:val="20"/>
                <w:szCs w:val="20"/>
              </w:rPr>
              <w:t>Investment in catering staff and their training; recognition of school catering as a career to enable better recruitment and retention of staff and provision of high-quality school food</w:t>
            </w:r>
          </w:p>
        </w:tc>
        <w:tc>
          <w:tcPr>
            <w:tcW w:w="1729" w:type="pct"/>
          </w:tcPr>
          <w:p w14:paraId="1386D9E9" w14:textId="77777777" w:rsidR="00904F76" w:rsidRPr="000F404F" w:rsidRDefault="00904F76" w:rsidP="00880F9C">
            <w:pPr>
              <w:pStyle w:val="ListParagraph"/>
              <w:numPr>
                <w:ilvl w:val="0"/>
                <w:numId w:val="10"/>
              </w:numPr>
              <w:rPr>
                <w:rFonts w:ascii="Calibri" w:hAnsi="Calibri" w:cs="Calibri"/>
                <w:sz w:val="20"/>
                <w:szCs w:val="20"/>
              </w:rPr>
            </w:pPr>
            <w:r w:rsidRPr="000F404F">
              <w:rPr>
                <w:rFonts w:ascii="Calibri" w:eastAsia="Calibri" w:hAnsi="Calibri" w:cs="Calibri"/>
                <w:sz w:val="20"/>
                <w:szCs w:val="20"/>
              </w:rPr>
              <w:t xml:space="preserve">Provide investment and skills development to boost recruitment of catering staff </w:t>
            </w:r>
          </w:p>
          <w:p w14:paraId="37626B7A" w14:textId="77777777" w:rsidR="00904F76" w:rsidRPr="000F404F" w:rsidRDefault="00904F76" w:rsidP="00880F9C">
            <w:pPr>
              <w:pStyle w:val="ListParagraph"/>
              <w:numPr>
                <w:ilvl w:val="0"/>
                <w:numId w:val="10"/>
              </w:numPr>
              <w:rPr>
                <w:rStyle w:val="normaltextrun"/>
                <w:rFonts w:ascii="Calibri" w:hAnsi="Calibri" w:cs="Calibri"/>
                <w:sz w:val="20"/>
                <w:szCs w:val="20"/>
              </w:rPr>
            </w:pPr>
            <w:r w:rsidRPr="000F404F">
              <w:rPr>
                <w:rStyle w:val="normaltextrun"/>
                <w:rFonts w:ascii="Calibri" w:hAnsi="Calibri" w:cs="Calibri"/>
                <w:sz w:val="20"/>
                <w:szCs w:val="20"/>
                <w:shd w:val="clear" w:color="auto" w:fill="FFFFFF"/>
              </w:rPr>
              <w:t xml:space="preserve">Improving caterers’ knowledge on compliance with the school food standards </w:t>
            </w:r>
          </w:p>
          <w:p w14:paraId="55C20B20" w14:textId="77777777" w:rsidR="00904F76" w:rsidRPr="000F404F" w:rsidRDefault="00904F76" w:rsidP="00880F9C">
            <w:pPr>
              <w:pStyle w:val="ListParagraph"/>
              <w:numPr>
                <w:ilvl w:val="0"/>
                <w:numId w:val="10"/>
              </w:numPr>
              <w:rPr>
                <w:rStyle w:val="eop"/>
                <w:rFonts w:ascii="Calibri" w:hAnsi="Calibri" w:cs="Calibri"/>
                <w:sz w:val="20"/>
                <w:szCs w:val="20"/>
              </w:rPr>
            </w:pPr>
            <w:r w:rsidRPr="000F404F">
              <w:rPr>
                <w:rStyle w:val="normaltextrun"/>
                <w:rFonts w:ascii="Calibri" w:hAnsi="Calibri" w:cs="Calibri"/>
                <w:sz w:val="20"/>
                <w:szCs w:val="20"/>
                <w:shd w:val="clear" w:color="auto" w:fill="FFFFFF"/>
              </w:rPr>
              <w:t>Greater promotion of catering as a career</w:t>
            </w:r>
          </w:p>
          <w:p w14:paraId="1031A25F" w14:textId="77777777" w:rsidR="00904F76" w:rsidRPr="000F404F" w:rsidRDefault="00904F76" w:rsidP="00880F9C">
            <w:pPr>
              <w:pStyle w:val="paragraph"/>
              <w:numPr>
                <w:ilvl w:val="0"/>
                <w:numId w:val="10"/>
              </w:numPr>
              <w:spacing w:before="0" w:beforeAutospacing="0" w:after="0" w:afterAutospacing="0"/>
              <w:textAlignment w:val="baseline"/>
              <w:rPr>
                <w:rFonts w:ascii="Calibri" w:hAnsi="Calibri" w:cs="Calibri"/>
                <w:sz w:val="20"/>
                <w:szCs w:val="20"/>
              </w:rPr>
            </w:pPr>
            <w:r w:rsidRPr="000F404F">
              <w:rPr>
                <w:rStyle w:val="normaltextrun"/>
                <w:rFonts w:ascii="Calibri" w:eastAsiaTheme="majorEastAsia" w:hAnsi="Calibri" w:cs="Calibri"/>
                <w:sz w:val="20"/>
                <w:szCs w:val="20"/>
              </w:rPr>
              <w:t xml:space="preserve">Sharing good practice e.g. menus and recipes </w:t>
            </w:r>
          </w:p>
          <w:p w14:paraId="5B2EBE86" w14:textId="77777777" w:rsidR="00904F76" w:rsidRPr="000F404F" w:rsidRDefault="00904F76" w:rsidP="00880F9C">
            <w:pPr>
              <w:pStyle w:val="paragraph"/>
              <w:numPr>
                <w:ilvl w:val="0"/>
                <w:numId w:val="10"/>
              </w:numPr>
              <w:spacing w:before="0" w:beforeAutospacing="0" w:after="0" w:afterAutospacing="0"/>
              <w:contextualSpacing/>
              <w:textAlignment w:val="baseline"/>
              <w:rPr>
                <w:rFonts w:ascii="Calibri" w:hAnsi="Calibri" w:cs="Calibri"/>
                <w:sz w:val="20"/>
                <w:szCs w:val="20"/>
              </w:rPr>
            </w:pPr>
            <w:r w:rsidRPr="000F404F">
              <w:rPr>
                <w:rStyle w:val="normaltextrun"/>
                <w:rFonts w:ascii="Calibri" w:eastAsiaTheme="majorEastAsia" w:hAnsi="Calibri" w:cs="Calibri"/>
                <w:sz w:val="20"/>
                <w:szCs w:val="20"/>
              </w:rPr>
              <w:t xml:space="preserve">Bring professional chefs into school to share skills and inspire kitchen staff </w:t>
            </w:r>
          </w:p>
        </w:tc>
        <w:tc>
          <w:tcPr>
            <w:tcW w:w="1697" w:type="pct"/>
          </w:tcPr>
          <w:p w14:paraId="2B4FF45F" w14:textId="1ED6D45D" w:rsidR="00904F76" w:rsidRPr="000F404F" w:rsidRDefault="00904F76" w:rsidP="005674F7">
            <w:pPr>
              <w:contextualSpacing/>
              <w:rPr>
                <w:rFonts w:ascii="Calibri" w:eastAsia="Calibri" w:hAnsi="Calibri" w:cs="Calibri"/>
                <w:i/>
                <w:iCs/>
                <w:sz w:val="20"/>
                <w:szCs w:val="20"/>
              </w:rPr>
            </w:pPr>
            <w:r w:rsidRPr="000F404F">
              <w:rPr>
                <w:rFonts w:ascii="Calibri" w:eastAsia="Calibri" w:hAnsi="Calibri" w:cs="Calibri"/>
                <w:i/>
                <w:iCs/>
                <w:sz w:val="20"/>
                <w:szCs w:val="20"/>
              </w:rPr>
              <w:t>‘A lot of the caterers that I talk to at the moment are really struggling with recruitment… that chef’s role in a kitchen as being really valuable, getting that out so that people can see where the progression is for them and what… how great it is</w:t>
            </w:r>
            <w:r w:rsidR="000F404F" w:rsidRPr="000F404F">
              <w:rPr>
                <w:rFonts w:ascii="Calibri" w:eastAsia="Calibri" w:hAnsi="Calibri" w:cs="Calibri"/>
                <w:i/>
                <w:iCs/>
                <w:sz w:val="20"/>
                <w:szCs w:val="20"/>
              </w:rPr>
              <w:t>.</w:t>
            </w:r>
            <w:r w:rsidRPr="000F404F">
              <w:rPr>
                <w:rFonts w:ascii="Calibri" w:eastAsia="Calibri" w:hAnsi="Calibri" w:cs="Calibri"/>
                <w:i/>
                <w:iCs/>
                <w:sz w:val="20"/>
                <w:szCs w:val="20"/>
              </w:rPr>
              <w:t>’ (3</w:t>
            </w:r>
            <w:r w:rsidRPr="000F404F">
              <w:rPr>
                <w:rFonts w:ascii="Calibri" w:eastAsia="Calibri" w:hAnsi="Calibri" w:cs="Calibri"/>
                <w:i/>
                <w:iCs/>
                <w:sz w:val="20"/>
                <w:szCs w:val="20"/>
                <w:vertAlign w:val="superscript"/>
              </w:rPr>
              <w:t>rd</w:t>
            </w:r>
            <w:r w:rsidRPr="000F404F">
              <w:rPr>
                <w:rFonts w:ascii="Calibri" w:eastAsia="Calibri" w:hAnsi="Calibri" w:cs="Calibri"/>
                <w:i/>
                <w:iCs/>
                <w:sz w:val="20"/>
                <w:szCs w:val="20"/>
              </w:rPr>
              <w:t xml:space="preserve"> sector)</w:t>
            </w:r>
          </w:p>
        </w:tc>
      </w:tr>
      <w:tr w:rsidR="00904F76" w:rsidRPr="000F404F" w14:paraId="55A6F628" w14:textId="77777777" w:rsidTr="004E12A3">
        <w:trPr>
          <w:trHeight w:val="20"/>
        </w:trPr>
        <w:tc>
          <w:tcPr>
            <w:tcW w:w="710" w:type="pct"/>
          </w:tcPr>
          <w:p w14:paraId="0ACFE686"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 xml:space="preserve">Integration and valuing of catering teams within schools </w:t>
            </w:r>
          </w:p>
        </w:tc>
        <w:tc>
          <w:tcPr>
            <w:tcW w:w="864" w:type="pct"/>
          </w:tcPr>
          <w:p w14:paraId="64CB49CA" w14:textId="3F0F1DBB" w:rsidR="00904F76" w:rsidRPr="000F404F" w:rsidRDefault="00904F76" w:rsidP="005674F7">
            <w:pPr>
              <w:contextualSpacing/>
              <w:rPr>
                <w:rStyle w:val="normaltextrun"/>
                <w:rFonts w:ascii="Calibri" w:hAnsi="Calibri" w:cs="Calibri"/>
                <w:sz w:val="20"/>
                <w:szCs w:val="20"/>
                <w:shd w:val="clear" w:color="auto" w:fill="FFFFFF"/>
              </w:rPr>
            </w:pPr>
            <w:r w:rsidRPr="000F404F">
              <w:rPr>
                <w:rStyle w:val="normaltextrun"/>
                <w:rFonts w:ascii="Calibri" w:hAnsi="Calibri" w:cs="Calibri"/>
                <w:sz w:val="20"/>
                <w:szCs w:val="20"/>
                <w:shd w:val="clear" w:color="auto" w:fill="FFFFFF"/>
              </w:rPr>
              <w:t xml:space="preserve">Catering teams integrated, respected, and valued in schools, with involvement in food education and collaboration with school </w:t>
            </w:r>
            <w:r w:rsidR="00736972">
              <w:rPr>
                <w:rStyle w:val="normaltextrun"/>
                <w:rFonts w:ascii="Calibri" w:hAnsi="Calibri" w:cs="Calibri"/>
                <w:sz w:val="20"/>
                <w:szCs w:val="20"/>
                <w:shd w:val="clear" w:color="auto" w:fill="FFFFFF"/>
              </w:rPr>
              <w:t>S</w:t>
            </w:r>
            <w:r w:rsidRPr="000F404F">
              <w:rPr>
                <w:rStyle w:val="normaltextrun"/>
                <w:rFonts w:ascii="Calibri" w:hAnsi="Calibri" w:cs="Calibri"/>
                <w:sz w:val="20"/>
                <w:szCs w:val="20"/>
                <w:shd w:val="clear" w:color="auto" w:fill="FFFFFF"/>
              </w:rPr>
              <w:t xml:space="preserve">enior </w:t>
            </w:r>
            <w:r w:rsidR="00736972">
              <w:rPr>
                <w:rStyle w:val="normaltextrun"/>
                <w:rFonts w:ascii="Calibri" w:hAnsi="Calibri" w:cs="Calibri"/>
                <w:sz w:val="20"/>
                <w:szCs w:val="20"/>
                <w:shd w:val="clear" w:color="auto" w:fill="FFFFFF"/>
              </w:rPr>
              <w:t>L</w:t>
            </w:r>
            <w:r w:rsidRPr="000F404F">
              <w:rPr>
                <w:rStyle w:val="normaltextrun"/>
                <w:rFonts w:ascii="Calibri" w:hAnsi="Calibri" w:cs="Calibri"/>
                <w:sz w:val="20"/>
                <w:szCs w:val="20"/>
                <w:shd w:val="clear" w:color="auto" w:fill="FFFFFF"/>
              </w:rPr>
              <w:t xml:space="preserve">eadership </w:t>
            </w:r>
            <w:r w:rsidR="00736972">
              <w:rPr>
                <w:rStyle w:val="normaltextrun"/>
                <w:rFonts w:ascii="Calibri" w:hAnsi="Calibri" w:cs="Calibri"/>
                <w:sz w:val="20"/>
                <w:szCs w:val="20"/>
                <w:shd w:val="clear" w:color="auto" w:fill="FFFFFF"/>
              </w:rPr>
              <w:t>T</w:t>
            </w:r>
            <w:r w:rsidRPr="000F404F">
              <w:rPr>
                <w:rStyle w:val="normaltextrun"/>
                <w:rFonts w:ascii="Calibri" w:hAnsi="Calibri" w:cs="Calibri"/>
                <w:sz w:val="20"/>
                <w:szCs w:val="20"/>
                <w:shd w:val="clear" w:color="auto" w:fill="FFFFFF"/>
              </w:rPr>
              <w:t xml:space="preserve">eams </w:t>
            </w:r>
          </w:p>
        </w:tc>
        <w:tc>
          <w:tcPr>
            <w:tcW w:w="1729" w:type="pct"/>
          </w:tcPr>
          <w:p w14:paraId="65DAC38A" w14:textId="77777777" w:rsidR="00904F76" w:rsidRPr="000F404F" w:rsidRDefault="00904F76" w:rsidP="00880F9C">
            <w:pPr>
              <w:pStyle w:val="ListParagraph"/>
              <w:numPr>
                <w:ilvl w:val="0"/>
                <w:numId w:val="11"/>
              </w:numPr>
              <w:rPr>
                <w:rStyle w:val="eop"/>
                <w:rFonts w:ascii="Calibri" w:hAnsi="Calibri" w:cs="Calibri"/>
                <w:sz w:val="20"/>
                <w:szCs w:val="20"/>
                <w:shd w:val="clear" w:color="auto" w:fill="FFFFFF"/>
              </w:rPr>
            </w:pPr>
            <w:r w:rsidRPr="000F404F">
              <w:rPr>
                <w:rStyle w:val="normaltextrun"/>
                <w:rFonts w:ascii="Calibri" w:hAnsi="Calibri" w:cs="Calibri"/>
                <w:sz w:val="20"/>
                <w:szCs w:val="20"/>
                <w:shd w:val="clear" w:color="auto" w:fill="FFFFFF"/>
              </w:rPr>
              <w:t xml:space="preserve">Greater value placed on school chefs’ role </w:t>
            </w:r>
          </w:p>
          <w:p w14:paraId="148C7A53" w14:textId="77777777" w:rsidR="00904F76" w:rsidRPr="000F404F" w:rsidRDefault="00904F76" w:rsidP="00880F9C">
            <w:pPr>
              <w:pStyle w:val="ListParagraph"/>
              <w:numPr>
                <w:ilvl w:val="0"/>
                <w:numId w:val="11"/>
              </w:numPr>
              <w:rPr>
                <w:rStyle w:val="eop"/>
                <w:rFonts w:ascii="Calibri" w:hAnsi="Calibri" w:cs="Calibri"/>
                <w:sz w:val="20"/>
                <w:szCs w:val="20"/>
                <w:shd w:val="clear" w:color="auto" w:fill="FFFFFF"/>
              </w:rPr>
            </w:pPr>
            <w:r w:rsidRPr="000F404F">
              <w:rPr>
                <w:rStyle w:val="normaltextrun"/>
                <w:rFonts w:ascii="Calibri" w:hAnsi="Calibri" w:cs="Calibri"/>
                <w:sz w:val="20"/>
                <w:szCs w:val="20"/>
                <w:shd w:val="clear" w:color="auto" w:fill="FFFFFF"/>
              </w:rPr>
              <w:t xml:space="preserve">Greater links between catering teams and school senior leadership </w:t>
            </w:r>
          </w:p>
          <w:p w14:paraId="6C3D78EC" w14:textId="77777777" w:rsidR="00904F76" w:rsidRPr="000F404F" w:rsidRDefault="00904F76" w:rsidP="00880F9C">
            <w:pPr>
              <w:pStyle w:val="ListParagraph"/>
              <w:numPr>
                <w:ilvl w:val="0"/>
                <w:numId w:val="11"/>
              </w:numPr>
              <w:rPr>
                <w:rFonts w:ascii="Calibri" w:hAnsi="Calibri" w:cs="Calibri"/>
                <w:sz w:val="20"/>
                <w:szCs w:val="20"/>
              </w:rPr>
            </w:pPr>
            <w:r w:rsidRPr="000F404F">
              <w:rPr>
                <w:rFonts w:ascii="Calibri" w:hAnsi="Calibri" w:cs="Calibri"/>
                <w:sz w:val="20"/>
                <w:szCs w:val="20"/>
              </w:rPr>
              <w:t xml:space="preserve">Opportunities for catering teams to interact with students, parents and school staff </w:t>
            </w:r>
          </w:p>
          <w:p w14:paraId="0D54ED79" w14:textId="77777777" w:rsidR="00904F76" w:rsidRPr="000F404F" w:rsidRDefault="00904F76" w:rsidP="00880F9C">
            <w:pPr>
              <w:pStyle w:val="paragraph"/>
              <w:numPr>
                <w:ilvl w:val="0"/>
                <w:numId w:val="11"/>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Integrate food education into canteen offer </w:t>
            </w:r>
          </w:p>
          <w:p w14:paraId="0E26F8A0" w14:textId="77777777" w:rsidR="00904F76" w:rsidRPr="000F404F" w:rsidRDefault="00904F76" w:rsidP="00880F9C">
            <w:pPr>
              <w:pStyle w:val="paragraph"/>
              <w:numPr>
                <w:ilvl w:val="0"/>
                <w:numId w:val="11"/>
              </w:numPr>
              <w:spacing w:before="0" w:beforeAutospacing="0" w:after="0" w:afterAutospacing="0"/>
              <w:contextualSpacing/>
              <w:textAlignment w:val="baseline"/>
              <w:rPr>
                <w:rFonts w:ascii="Calibri" w:hAnsi="Calibri" w:cs="Calibri"/>
                <w:sz w:val="20"/>
                <w:szCs w:val="20"/>
              </w:rPr>
            </w:pPr>
            <w:r w:rsidRPr="000F404F">
              <w:rPr>
                <w:rFonts w:ascii="Calibri" w:hAnsi="Calibri" w:cs="Calibri"/>
                <w:sz w:val="20"/>
                <w:szCs w:val="20"/>
              </w:rPr>
              <w:t xml:space="preserve">Caterers to provide cooking clubs </w:t>
            </w:r>
          </w:p>
        </w:tc>
        <w:tc>
          <w:tcPr>
            <w:tcW w:w="1697" w:type="pct"/>
          </w:tcPr>
          <w:p w14:paraId="081CD869" w14:textId="77777777" w:rsidR="00904F76" w:rsidRPr="000F404F" w:rsidRDefault="00904F76" w:rsidP="005674F7">
            <w:pPr>
              <w:pStyle w:val="paragraph"/>
              <w:spacing w:before="0" w:beforeAutospacing="0" w:after="0" w:afterAutospacing="0"/>
              <w:contextualSpacing/>
              <w:textAlignment w:val="baseline"/>
              <w:rPr>
                <w:rStyle w:val="normaltextrun"/>
                <w:rFonts w:ascii="Calibri" w:eastAsiaTheme="majorEastAsia" w:hAnsi="Calibri" w:cs="Calibri"/>
                <w:i/>
                <w:iCs/>
                <w:sz w:val="20"/>
                <w:szCs w:val="20"/>
              </w:rPr>
            </w:pPr>
            <w:r w:rsidRPr="000F404F">
              <w:rPr>
                <w:rStyle w:val="normaltextrun"/>
                <w:rFonts w:ascii="Calibri" w:eastAsiaTheme="majorEastAsia" w:hAnsi="Calibri" w:cs="Calibri"/>
                <w:i/>
                <w:iCs/>
                <w:sz w:val="20"/>
                <w:szCs w:val="20"/>
              </w:rPr>
              <w:t>‘Including the school kitchen staff as valued faculty members within the school, rather than it being like an us and them mentality, because I know a lot of chefs that don’t feel like they do belong to the school, they’re hired help, or they’re not given the same responsibility or respect as other members of staff might be.’ (3</w:t>
            </w:r>
            <w:r w:rsidRPr="000F404F">
              <w:rPr>
                <w:rStyle w:val="normaltextrun"/>
                <w:rFonts w:ascii="Calibri" w:eastAsiaTheme="majorEastAsia" w:hAnsi="Calibri" w:cs="Calibri"/>
                <w:i/>
                <w:iCs/>
                <w:sz w:val="20"/>
                <w:szCs w:val="20"/>
                <w:vertAlign w:val="superscript"/>
              </w:rPr>
              <w:t>rd</w:t>
            </w:r>
            <w:r w:rsidRPr="000F404F">
              <w:rPr>
                <w:rStyle w:val="normaltextrun"/>
                <w:rFonts w:ascii="Calibri" w:eastAsiaTheme="majorEastAsia" w:hAnsi="Calibri" w:cs="Calibri"/>
                <w:i/>
                <w:iCs/>
                <w:sz w:val="20"/>
                <w:szCs w:val="20"/>
              </w:rPr>
              <w:t xml:space="preserve"> Sector)</w:t>
            </w:r>
          </w:p>
        </w:tc>
      </w:tr>
      <w:tr w:rsidR="00904F76" w:rsidRPr="000F404F" w14:paraId="533E73A8" w14:textId="77777777" w:rsidTr="004E12A3">
        <w:trPr>
          <w:trHeight w:val="20"/>
        </w:trPr>
        <w:tc>
          <w:tcPr>
            <w:tcW w:w="710" w:type="pct"/>
          </w:tcPr>
          <w:p w14:paraId="013E3759"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Investment in catering facilities and equipment</w:t>
            </w:r>
          </w:p>
        </w:tc>
        <w:tc>
          <w:tcPr>
            <w:tcW w:w="864" w:type="pct"/>
          </w:tcPr>
          <w:p w14:paraId="4ADE0A81" w14:textId="112B72BD" w:rsidR="00904F76" w:rsidRPr="000F404F" w:rsidRDefault="00904F76" w:rsidP="005674F7">
            <w:pPr>
              <w:contextualSpacing/>
              <w:rPr>
                <w:rFonts w:ascii="Calibri" w:hAnsi="Calibri" w:cs="Calibri"/>
                <w:sz w:val="20"/>
                <w:szCs w:val="20"/>
              </w:rPr>
            </w:pPr>
            <w:r w:rsidRPr="000F404F">
              <w:rPr>
                <w:rFonts w:ascii="Calibri" w:hAnsi="Calibri" w:cs="Calibri"/>
                <w:sz w:val="20"/>
                <w:szCs w:val="20"/>
              </w:rPr>
              <w:t>Investment in school kitchens, facilities and equipment to enable high quality food to be efficiently prepared in sufficient quantities</w:t>
            </w:r>
          </w:p>
        </w:tc>
        <w:tc>
          <w:tcPr>
            <w:tcW w:w="1729" w:type="pct"/>
          </w:tcPr>
          <w:p w14:paraId="4345C10B" w14:textId="77777777" w:rsidR="00904F76" w:rsidRPr="000F404F" w:rsidRDefault="00904F76" w:rsidP="00880F9C">
            <w:pPr>
              <w:pStyle w:val="ListParagraph"/>
              <w:numPr>
                <w:ilvl w:val="0"/>
                <w:numId w:val="12"/>
              </w:numPr>
              <w:rPr>
                <w:rFonts w:ascii="Calibri" w:hAnsi="Calibri" w:cs="Calibri"/>
                <w:sz w:val="20"/>
                <w:szCs w:val="20"/>
              </w:rPr>
            </w:pPr>
            <w:r w:rsidRPr="000F404F">
              <w:rPr>
                <w:rFonts w:ascii="Calibri" w:hAnsi="Calibri" w:cs="Calibri"/>
                <w:sz w:val="20"/>
                <w:szCs w:val="20"/>
              </w:rPr>
              <w:t xml:space="preserve">Modernise equipment </w:t>
            </w:r>
          </w:p>
          <w:p w14:paraId="660BA18E" w14:textId="77777777" w:rsidR="00904F76" w:rsidRPr="000F404F" w:rsidRDefault="00904F76" w:rsidP="00880F9C">
            <w:pPr>
              <w:pStyle w:val="ListParagraph"/>
              <w:numPr>
                <w:ilvl w:val="0"/>
                <w:numId w:val="12"/>
              </w:numPr>
              <w:rPr>
                <w:rFonts w:ascii="Calibri" w:hAnsi="Calibri" w:cs="Calibri"/>
                <w:sz w:val="20"/>
                <w:szCs w:val="20"/>
              </w:rPr>
            </w:pPr>
            <w:r w:rsidRPr="000F404F">
              <w:rPr>
                <w:rFonts w:ascii="Calibri" w:hAnsi="Calibri" w:cs="Calibri"/>
                <w:sz w:val="20"/>
                <w:szCs w:val="20"/>
              </w:rPr>
              <w:t xml:space="preserve">Increase preparation / kitchen space </w:t>
            </w:r>
          </w:p>
          <w:p w14:paraId="6741A744" w14:textId="77777777" w:rsidR="00904F76" w:rsidRPr="000F404F" w:rsidRDefault="00904F76" w:rsidP="00880F9C">
            <w:pPr>
              <w:pStyle w:val="ListParagraph"/>
              <w:numPr>
                <w:ilvl w:val="0"/>
                <w:numId w:val="12"/>
              </w:numPr>
              <w:rPr>
                <w:rFonts w:ascii="Calibri" w:hAnsi="Calibri" w:cs="Calibri"/>
                <w:sz w:val="20"/>
                <w:szCs w:val="20"/>
              </w:rPr>
            </w:pPr>
            <w:r w:rsidRPr="000F404F">
              <w:rPr>
                <w:rFonts w:ascii="Calibri" w:hAnsi="Calibri" w:cs="Calibri"/>
                <w:sz w:val="20"/>
                <w:szCs w:val="20"/>
              </w:rPr>
              <w:t xml:space="preserve">Adequate food storage to reduce waste </w:t>
            </w:r>
          </w:p>
          <w:p w14:paraId="5CBABE02" w14:textId="77777777" w:rsidR="00904F76" w:rsidRPr="000F404F" w:rsidRDefault="00904F76" w:rsidP="00880F9C">
            <w:pPr>
              <w:pStyle w:val="ListParagraph"/>
              <w:numPr>
                <w:ilvl w:val="0"/>
                <w:numId w:val="12"/>
              </w:numPr>
              <w:rPr>
                <w:rFonts w:ascii="Calibri" w:hAnsi="Calibri" w:cs="Calibri"/>
                <w:sz w:val="20"/>
                <w:szCs w:val="20"/>
              </w:rPr>
            </w:pPr>
            <w:r w:rsidRPr="000F404F">
              <w:rPr>
                <w:rFonts w:ascii="Calibri" w:hAnsi="Calibri" w:cs="Calibri"/>
                <w:sz w:val="20"/>
                <w:szCs w:val="20"/>
              </w:rPr>
              <w:t>Consider kitchens when expanding schools</w:t>
            </w:r>
          </w:p>
        </w:tc>
        <w:tc>
          <w:tcPr>
            <w:tcW w:w="1697" w:type="pct"/>
          </w:tcPr>
          <w:p w14:paraId="0318388F" w14:textId="77777777"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t>‘The schools aren’t looking at what storage is needed and things like that to allow us to showcase what we can do, because we haven’t got the… you can’t put extra staff into a kitchen if there’s nowhere for them to actually work and produce and prepare food in a safe hygienic manner.’ (Caterer)</w:t>
            </w:r>
          </w:p>
        </w:tc>
      </w:tr>
      <w:tr w:rsidR="00904F76" w:rsidRPr="000F404F" w14:paraId="4E3A6970" w14:textId="77777777" w:rsidTr="004E12A3">
        <w:trPr>
          <w:trHeight w:val="20"/>
        </w:trPr>
        <w:tc>
          <w:tcPr>
            <w:tcW w:w="710" w:type="pct"/>
          </w:tcPr>
          <w:p w14:paraId="1DE7C63B"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Support schools in the procurement of school food</w:t>
            </w:r>
          </w:p>
        </w:tc>
        <w:tc>
          <w:tcPr>
            <w:tcW w:w="864" w:type="pct"/>
          </w:tcPr>
          <w:p w14:paraId="5FAC99E0" w14:textId="77777777" w:rsidR="00904F76" w:rsidRPr="000F404F" w:rsidRDefault="00904F76" w:rsidP="005674F7">
            <w:pPr>
              <w:contextualSpacing/>
              <w:rPr>
                <w:rFonts w:ascii="Calibri" w:hAnsi="Calibri" w:cs="Calibri"/>
                <w:sz w:val="20"/>
                <w:szCs w:val="20"/>
              </w:rPr>
            </w:pPr>
            <w:r w:rsidRPr="000F404F">
              <w:rPr>
                <w:rFonts w:ascii="Calibri" w:hAnsi="Calibri" w:cs="Calibri"/>
                <w:sz w:val="20"/>
                <w:szCs w:val="20"/>
              </w:rPr>
              <w:t>Training and support on school food procurement, including negotiating catering contracts and implementing in-house catering provision models</w:t>
            </w:r>
          </w:p>
        </w:tc>
        <w:tc>
          <w:tcPr>
            <w:tcW w:w="1729" w:type="pct"/>
          </w:tcPr>
          <w:p w14:paraId="7B981B69" w14:textId="3A9EADB8" w:rsidR="00904F76" w:rsidRPr="000F404F" w:rsidRDefault="00904F76" w:rsidP="00880F9C">
            <w:pPr>
              <w:pStyle w:val="paragraph"/>
              <w:numPr>
                <w:ilvl w:val="0"/>
                <w:numId w:val="13"/>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Improve schools’ ability to procure better catering, including greater investment in </w:t>
            </w:r>
            <w:r w:rsidR="00736972">
              <w:rPr>
                <w:rStyle w:val="normaltextrun"/>
                <w:rFonts w:ascii="Calibri" w:eastAsiaTheme="majorEastAsia" w:hAnsi="Calibri" w:cs="Calibri"/>
                <w:sz w:val="20"/>
                <w:szCs w:val="20"/>
              </w:rPr>
              <w:t>S</w:t>
            </w:r>
            <w:r w:rsidRPr="000F404F">
              <w:rPr>
                <w:rStyle w:val="normaltextrun"/>
                <w:rFonts w:ascii="Calibri" w:eastAsiaTheme="majorEastAsia" w:hAnsi="Calibri" w:cs="Calibri"/>
                <w:sz w:val="20"/>
                <w:szCs w:val="20"/>
              </w:rPr>
              <w:t xml:space="preserve">enior </w:t>
            </w:r>
            <w:r w:rsidR="00736972">
              <w:rPr>
                <w:rStyle w:val="normaltextrun"/>
                <w:rFonts w:ascii="Calibri" w:eastAsiaTheme="majorEastAsia" w:hAnsi="Calibri" w:cs="Calibri"/>
                <w:sz w:val="20"/>
                <w:szCs w:val="20"/>
              </w:rPr>
              <w:t>L</w:t>
            </w:r>
            <w:r w:rsidRPr="000F404F">
              <w:rPr>
                <w:rStyle w:val="normaltextrun"/>
                <w:rFonts w:ascii="Calibri" w:eastAsiaTheme="majorEastAsia" w:hAnsi="Calibri" w:cs="Calibri"/>
                <w:sz w:val="20"/>
                <w:szCs w:val="20"/>
              </w:rPr>
              <w:t xml:space="preserve">eadership </w:t>
            </w:r>
            <w:r w:rsidR="00736972">
              <w:rPr>
                <w:rStyle w:val="normaltextrun"/>
                <w:rFonts w:ascii="Calibri" w:eastAsiaTheme="majorEastAsia" w:hAnsi="Calibri" w:cs="Calibri"/>
                <w:sz w:val="20"/>
                <w:szCs w:val="20"/>
              </w:rPr>
              <w:t>T</w:t>
            </w:r>
            <w:r w:rsidRPr="000F404F">
              <w:rPr>
                <w:rStyle w:val="normaltextrun"/>
                <w:rFonts w:ascii="Calibri" w:eastAsiaTheme="majorEastAsia" w:hAnsi="Calibri" w:cs="Calibri"/>
                <w:sz w:val="20"/>
                <w:szCs w:val="20"/>
              </w:rPr>
              <w:t>eam training on food procurement and business management</w:t>
            </w:r>
          </w:p>
          <w:p w14:paraId="156080B6" w14:textId="77777777" w:rsidR="00904F76" w:rsidRPr="000F404F" w:rsidRDefault="00904F76" w:rsidP="00880F9C">
            <w:pPr>
              <w:pStyle w:val="paragraph"/>
              <w:numPr>
                <w:ilvl w:val="0"/>
                <w:numId w:val="13"/>
              </w:numPr>
              <w:spacing w:before="0" w:beforeAutospacing="0" w:after="0" w:afterAutospacing="0"/>
              <w:textAlignment w:val="baseline"/>
              <w:rPr>
                <w:rFonts w:ascii="Calibri" w:hAnsi="Calibri" w:cs="Calibri"/>
                <w:sz w:val="20"/>
                <w:szCs w:val="20"/>
              </w:rPr>
            </w:pPr>
            <w:r w:rsidRPr="000F404F">
              <w:rPr>
                <w:rFonts w:ascii="Calibri" w:hAnsi="Calibri" w:cs="Calibri"/>
                <w:sz w:val="20"/>
                <w:szCs w:val="20"/>
              </w:rPr>
              <w:t xml:space="preserve">Support local economies through sustainably sourced school food </w:t>
            </w:r>
          </w:p>
          <w:p w14:paraId="32367972" w14:textId="77777777" w:rsidR="00904F76" w:rsidRPr="000F404F" w:rsidRDefault="00904F76" w:rsidP="00880F9C">
            <w:pPr>
              <w:pStyle w:val="ListParagraph"/>
              <w:numPr>
                <w:ilvl w:val="0"/>
                <w:numId w:val="13"/>
              </w:numPr>
              <w:rPr>
                <w:rFonts w:ascii="Calibri" w:eastAsia="Times New Roman" w:hAnsi="Calibri" w:cs="Calibri"/>
                <w:kern w:val="0"/>
                <w:sz w:val="20"/>
                <w:szCs w:val="20"/>
                <w:lang w:eastAsia="en-GB"/>
              </w:rPr>
            </w:pPr>
            <w:r w:rsidRPr="000F404F">
              <w:rPr>
                <w:rFonts w:ascii="Calibri" w:eastAsia="Times New Roman" w:hAnsi="Calibri" w:cs="Calibri"/>
                <w:kern w:val="0"/>
                <w:sz w:val="20"/>
                <w:szCs w:val="20"/>
                <w:lang w:eastAsia="en-GB"/>
              </w:rPr>
              <w:t>LACA (umbrella organisation for school caterers) promote healthy foods and suppliers</w:t>
            </w:r>
          </w:p>
        </w:tc>
        <w:tc>
          <w:tcPr>
            <w:tcW w:w="1697" w:type="pct"/>
          </w:tcPr>
          <w:p w14:paraId="6EDDCE26" w14:textId="77777777"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t>‘But often secondary schools they’re not necessarily approved by anybody, so they’re going out themselves, and they’ve got to know what they’re asking for really.  So, they almost need training of some degree, they need some guidance as to what needs to go in a contract in order to get a proper offer.’ (LA and MAT)</w:t>
            </w:r>
          </w:p>
        </w:tc>
      </w:tr>
      <w:tr w:rsidR="00904F76" w:rsidRPr="000F404F" w14:paraId="5AF5029F" w14:textId="77777777" w:rsidTr="004E12A3">
        <w:trPr>
          <w:trHeight w:val="20"/>
        </w:trPr>
        <w:tc>
          <w:tcPr>
            <w:tcW w:w="710" w:type="pct"/>
          </w:tcPr>
          <w:p w14:paraId="31EBBB3D"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eastAsia="Calibri" w:hAnsi="Calibri" w:cs="Calibri"/>
                <w:sz w:val="20"/>
                <w:szCs w:val="20"/>
              </w:rPr>
              <w:t xml:space="preserve">Reform school food catering provider models </w:t>
            </w:r>
          </w:p>
        </w:tc>
        <w:tc>
          <w:tcPr>
            <w:tcW w:w="864" w:type="pct"/>
          </w:tcPr>
          <w:p w14:paraId="3B7AECED" w14:textId="77777777" w:rsidR="00904F76" w:rsidRPr="000F404F" w:rsidRDefault="00904F76" w:rsidP="005674F7">
            <w:pPr>
              <w:contextualSpacing/>
              <w:rPr>
                <w:rFonts w:ascii="Calibri" w:hAnsi="Calibri" w:cs="Calibri"/>
                <w:sz w:val="20"/>
                <w:szCs w:val="20"/>
              </w:rPr>
            </w:pPr>
            <w:r w:rsidRPr="000F404F">
              <w:rPr>
                <w:rStyle w:val="normaltextrun"/>
                <w:rFonts w:ascii="Calibri" w:hAnsi="Calibri" w:cs="Calibri"/>
                <w:sz w:val="20"/>
                <w:szCs w:val="20"/>
              </w:rPr>
              <w:t>Reform school catering arrangements to ensure equitable and sustainable provision of high-quality food nationally, removing the focus on profits</w:t>
            </w:r>
          </w:p>
        </w:tc>
        <w:tc>
          <w:tcPr>
            <w:tcW w:w="1729" w:type="pct"/>
          </w:tcPr>
          <w:p w14:paraId="75E00ACC" w14:textId="77777777" w:rsidR="00904F76" w:rsidRPr="000F404F" w:rsidRDefault="00904F76" w:rsidP="00880F9C">
            <w:pPr>
              <w:pStyle w:val="paragraph"/>
              <w:numPr>
                <w:ilvl w:val="0"/>
                <w:numId w:val="14"/>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A system run in the public interest to facilitate healthier, equitable and more sustainable provision</w:t>
            </w:r>
          </w:p>
          <w:p w14:paraId="2F0B37FC" w14:textId="77777777" w:rsidR="00904F76" w:rsidRPr="000F404F" w:rsidRDefault="00904F76" w:rsidP="00880F9C">
            <w:pPr>
              <w:pStyle w:val="paragraph"/>
              <w:numPr>
                <w:ilvl w:val="0"/>
                <w:numId w:val="14"/>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Remove profit motive </w:t>
            </w:r>
          </w:p>
          <w:p w14:paraId="5C6F8C65" w14:textId="77777777" w:rsidR="00904F76" w:rsidRPr="000F404F" w:rsidRDefault="00904F76" w:rsidP="00880F9C">
            <w:pPr>
              <w:pStyle w:val="paragraph"/>
              <w:numPr>
                <w:ilvl w:val="0"/>
                <w:numId w:val="14"/>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Reinvest profit into school food provision</w:t>
            </w:r>
          </w:p>
          <w:p w14:paraId="3E69F454" w14:textId="6F58A3F2" w:rsidR="00904F76" w:rsidRPr="000F404F" w:rsidRDefault="00904F76" w:rsidP="00880F9C">
            <w:pPr>
              <w:pStyle w:val="paragraph"/>
              <w:numPr>
                <w:ilvl w:val="0"/>
                <w:numId w:val="14"/>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Consider alternative models of provision e.g. </w:t>
            </w:r>
            <w:r w:rsidR="001664ED">
              <w:rPr>
                <w:rStyle w:val="normaltextrun"/>
                <w:rFonts w:ascii="Calibri" w:eastAsiaTheme="majorEastAsia" w:hAnsi="Calibri" w:cs="Calibri"/>
                <w:sz w:val="20"/>
                <w:szCs w:val="20"/>
              </w:rPr>
              <w:t>L</w:t>
            </w:r>
            <w:r w:rsidRPr="000F404F">
              <w:rPr>
                <w:rStyle w:val="normaltextrun"/>
                <w:rFonts w:ascii="Calibri" w:eastAsiaTheme="majorEastAsia" w:hAnsi="Calibri" w:cs="Calibri"/>
                <w:sz w:val="20"/>
                <w:szCs w:val="20"/>
              </w:rPr>
              <w:t xml:space="preserve">ocal </w:t>
            </w:r>
            <w:r w:rsidR="001664ED">
              <w:rPr>
                <w:rStyle w:val="normaltextrun"/>
                <w:rFonts w:ascii="Calibri" w:eastAsiaTheme="majorEastAsia" w:hAnsi="Calibri" w:cs="Calibri"/>
                <w:sz w:val="20"/>
                <w:szCs w:val="20"/>
              </w:rPr>
              <w:t>A</w:t>
            </w:r>
            <w:r w:rsidRPr="000F404F">
              <w:rPr>
                <w:rStyle w:val="normaltextrun"/>
                <w:rFonts w:ascii="Calibri" w:eastAsiaTheme="majorEastAsia" w:hAnsi="Calibri" w:cs="Calibri"/>
                <w:sz w:val="20"/>
                <w:szCs w:val="20"/>
              </w:rPr>
              <w:t>uthority-managed catering provider, in-house</w:t>
            </w:r>
            <w:r w:rsidRPr="000F404F">
              <w:rPr>
                <w:rStyle w:val="eop"/>
                <w:rFonts w:ascii="Calibri" w:eastAsiaTheme="majorEastAsia" w:hAnsi="Calibri" w:cs="Calibri"/>
                <w:sz w:val="20"/>
                <w:szCs w:val="20"/>
              </w:rPr>
              <w:t> </w:t>
            </w:r>
          </w:p>
          <w:p w14:paraId="01CF1B1A" w14:textId="77777777" w:rsidR="00904F76" w:rsidRPr="000F404F" w:rsidRDefault="00904F76" w:rsidP="00880F9C">
            <w:pPr>
              <w:pStyle w:val="paragraph"/>
              <w:numPr>
                <w:ilvl w:val="0"/>
                <w:numId w:val="14"/>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lastRenderedPageBreak/>
              <w:t xml:space="preserve">A baseline quality standard of catering provision (e.g. within contracts) </w:t>
            </w:r>
          </w:p>
          <w:p w14:paraId="014F6D18" w14:textId="77777777" w:rsidR="00904F76" w:rsidRPr="000F404F" w:rsidRDefault="00904F76" w:rsidP="00880F9C">
            <w:pPr>
              <w:pStyle w:val="paragraph"/>
              <w:numPr>
                <w:ilvl w:val="0"/>
                <w:numId w:val="14"/>
              </w:numPr>
              <w:spacing w:before="0" w:beforeAutospacing="0" w:after="0" w:afterAutospacing="0"/>
              <w:contextualSpacing/>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Updated Government Buying Standards for Food with mandatory standards for healthy food procurement</w:t>
            </w:r>
          </w:p>
        </w:tc>
        <w:tc>
          <w:tcPr>
            <w:tcW w:w="1697" w:type="pct"/>
          </w:tcPr>
          <w:p w14:paraId="5F18F17C" w14:textId="7020399B" w:rsidR="000205AF" w:rsidRPr="00BB1E66" w:rsidRDefault="00BB1E66" w:rsidP="005674F7">
            <w:pPr>
              <w:pStyle w:val="paragraph"/>
              <w:spacing w:before="0" w:beforeAutospacing="0" w:after="0" w:afterAutospacing="0"/>
              <w:contextualSpacing/>
              <w:textAlignment w:val="baseline"/>
              <w:rPr>
                <w:rFonts w:asciiTheme="minorHAnsi" w:hAnsiTheme="minorHAnsi" w:cstheme="minorHAnsi"/>
                <w:i/>
                <w:iCs/>
                <w:sz w:val="20"/>
                <w:szCs w:val="20"/>
              </w:rPr>
            </w:pPr>
            <w:r w:rsidRPr="00BB1E66">
              <w:rPr>
                <w:rFonts w:asciiTheme="minorHAnsi" w:hAnsiTheme="minorHAnsi" w:cstheme="minorHAnsi"/>
                <w:i/>
                <w:iCs/>
                <w:sz w:val="20"/>
                <w:szCs w:val="20"/>
              </w:rPr>
              <w:lastRenderedPageBreak/>
              <w:t xml:space="preserve">‘There’s an interesting thing about the way profits work with </w:t>
            </w:r>
            <w:r>
              <w:rPr>
                <w:rFonts w:asciiTheme="minorHAnsi" w:hAnsiTheme="minorHAnsi" w:cstheme="minorHAnsi"/>
                <w:i/>
                <w:iCs/>
                <w:sz w:val="20"/>
                <w:szCs w:val="20"/>
              </w:rPr>
              <w:t>[Service Level Agreements]</w:t>
            </w:r>
            <w:r w:rsidRPr="00BB1E66">
              <w:rPr>
                <w:rFonts w:asciiTheme="minorHAnsi" w:hAnsiTheme="minorHAnsi" w:cstheme="minorHAnsi"/>
                <w:i/>
                <w:iCs/>
                <w:sz w:val="20"/>
                <w:szCs w:val="20"/>
              </w:rPr>
              <w:t>, which is it is more profitable to undersell or underprovide, lose contracts and move onto new contracts than it is to deliver at the level that you should be delivering at, and legally within the law one of the legal requirements of a CEO is to look after the profits of the company</w:t>
            </w:r>
            <w:r>
              <w:rPr>
                <w:rFonts w:asciiTheme="minorHAnsi" w:hAnsiTheme="minorHAnsi" w:cstheme="minorHAnsi"/>
                <w:i/>
                <w:iCs/>
                <w:sz w:val="20"/>
                <w:szCs w:val="20"/>
              </w:rPr>
              <w:t>. A</w:t>
            </w:r>
            <w:r w:rsidRPr="00BB1E66">
              <w:rPr>
                <w:rFonts w:asciiTheme="minorHAnsi" w:hAnsiTheme="minorHAnsi" w:cstheme="minorHAnsi"/>
                <w:i/>
                <w:iCs/>
                <w:sz w:val="20"/>
                <w:szCs w:val="20"/>
              </w:rPr>
              <w:t>nd providing high quality food</w:t>
            </w:r>
            <w:r>
              <w:rPr>
                <w:rFonts w:asciiTheme="minorHAnsi" w:hAnsiTheme="minorHAnsi" w:cstheme="minorHAnsi"/>
                <w:i/>
                <w:iCs/>
                <w:sz w:val="20"/>
                <w:szCs w:val="20"/>
              </w:rPr>
              <w:t>, o</w:t>
            </w:r>
            <w:r w:rsidRPr="00BB1E66">
              <w:rPr>
                <w:rFonts w:asciiTheme="minorHAnsi" w:hAnsiTheme="minorHAnsi" w:cstheme="minorHAnsi"/>
                <w:i/>
                <w:iCs/>
                <w:sz w:val="20"/>
                <w:szCs w:val="20"/>
              </w:rPr>
              <w:t xml:space="preserve">ther than food </w:t>
            </w:r>
            <w:r w:rsidRPr="00BB1E66">
              <w:rPr>
                <w:rFonts w:asciiTheme="minorHAnsi" w:hAnsiTheme="minorHAnsi" w:cstheme="minorHAnsi"/>
                <w:i/>
                <w:iCs/>
                <w:sz w:val="20"/>
                <w:szCs w:val="20"/>
              </w:rPr>
              <w:lastRenderedPageBreak/>
              <w:t>standards there’s no legal requirement for that, but there is a legal requirement that says maximise profits with the company.’ (3</w:t>
            </w:r>
            <w:r w:rsidRPr="00BB1E66">
              <w:rPr>
                <w:rFonts w:asciiTheme="minorHAnsi" w:hAnsiTheme="minorHAnsi" w:cstheme="minorHAnsi"/>
                <w:i/>
                <w:iCs/>
                <w:sz w:val="20"/>
                <w:szCs w:val="20"/>
                <w:vertAlign w:val="superscript"/>
              </w:rPr>
              <w:t>rd</w:t>
            </w:r>
            <w:r w:rsidRPr="00BB1E66">
              <w:rPr>
                <w:rFonts w:asciiTheme="minorHAnsi" w:hAnsiTheme="minorHAnsi" w:cstheme="minorHAnsi"/>
                <w:i/>
                <w:iCs/>
                <w:sz w:val="20"/>
                <w:szCs w:val="20"/>
              </w:rPr>
              <w:t xml:space="preserve"> sector)</w:t>
            </w:r>
          </w:p>
        </w:tc>
      </w:tr>
      <w:tr w:rsidR="00904F76" w:rsidRPr="000F404F" w14:paraId="3DC54721" w14:textId="77777777" w:rsidTr="004E12A3">
        <w:trPr>
          <w:trHeight w:val="20"/>
        </w:trPr>
        <w:tc>
          <w:tcPr>
            <w:tcW w:w="710" w:type="pct"/>
          </w:tcPr>
          <w:p w14:paraId="04728008" w14:textId="77777777" w:rsidR="00904F76" w:rsidRPr="000F404F" w:rsidRDefault="00904F76" w:rsidP="00904F76">
            <w:pPr>
              <w:pStyle w:val="ListParagraph"/>
              <w:numPr>
                <w:ilvl w:val="0"/>
                <w:numId w:val="3"/>
              </w:numPr>
              <w:rPr>
                <w:rFonts w:ascii="Calibri" w:eastAsia="Calibri" w:hAnsi="Calibri" w:cs="Calibri"/>
                <w:sz w:val="20"/>
                <w:szCs w:val="20"/>
              </w:rPr>
            </w:pPr>
            <w:r w:rsidRPr="000F404F">
              <w:rPr>
                <w:rFonts w:ascii="Calibri" w:eastAsia="Calibri" w:hAnsi="Calibri" w:cs="Calibri"/>
                <w:sz w:val="20"/>
                <w:szCs w:val="20"/>
              </w:rPr>
              <w:lastRenderedPageBreak/>
              <w:t xml:space="preserve">Adapt the food offer to increase quality and meet students’ needs </w:t>
            </w:r>
          </w:p>
        </w:tc>
        <w:tc>
          <w:tcPr>
            <w:tcW w:w="864" w:type="pct"/>
          </w:tcPr>
          <w:p w14:paraId="37A66675" w14:textId="77777777" w:rsidR="00904F76" w:rsidRPr="000F404F" w:rsidRDefault="00904F76" w:rsidP="005674F7">
            <w:pPr>
              <w:contextualSpacing/>
              <w:rPr>
                <w:rStyle w:val="normaltextrun"/>
                <w:rFonts w:ascii="Calibri" w:hAnsi="Calibri" w:cs="Calibri"/>
                <w:sz w:val="20"/>
                <w:szCs w:val="20"/>
              </w:rPr>
            </w:pPr>
            <w:r w:rsidRPr="000F404F">
              <w:rPr>
                <w:rStyle w:val="normaltextrun"/>
                <w:rFonts w:ascii="Calibri" w:hAnsi="Calibri" w:cs="Calibri"/>
                <w:sz w:val="20"/>
                <w:szCs w:val="20"/>
              </w:rPr>
              <w:t>Adapt food provision to incorporate healthier and more sustainable foods, increase choice and cultural diversity, and meet students’ needs and preferences relating to attractiveness, value for money and hygiene of foods</w:t>
            </w:r>
          </w:p>
        </w:tc>
        <w:tc>
          <w:tcPr>
            <w:tcW w:w="1729" w:type="pct"/>
          </w:tcPr>
          <w:p w14:paraId="05B56F26" w14:textId="77777777" w:rsidR="00904F76" w:rsidRPr="000F404F" w:rsidRDefault="00904F76" w:rsidP="00880F9C">
            <w:pPr>
              <w:pStyle w:val="paragraph"/>
              <w:numPr>
                <w:ilvl w:val="0"/>
                <w:numId w:val="15"/>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Modernise menus and incorporate greater cultural diversity </w:t>
            </w:r>
          </w:p>
          <w:p w14:paraId="1C75B3B6" w14:textId="77777777" w:rsidR="00904F76" w:rsidRPr="000F404F" w:rsidRDefault="00904F76" w:rsidP="00880F9C">
            <w:pPr>
              <w:pStyle w:val="paragraph"/>
              <w:numPr>
                <w:ilvl w:val="0"/>
                <w:numId w:val="15"/>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Make grab and go items healthier options </w:t>
            </w:r>
          </w:p>
          <w:p w14:paraId="6A7C1BB7" w14:textId="57587EFE" w:rsidR="00904F76" w:rsidRPr="000F404F" w:rsidRDefault="00904F76" w:rsidP="00880F9C">
            <w:pPr>
              <w:pStyle w:val="paragraph"/>
              <w:numPr>
                <w:ilvl w:val="0"/>
                <w:numId w:val="17"/>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Default offer of vegetables</w:t>
            </w:r>
            <w:r w:rsidR="000205AF" w:rsidRPr="000F404F">
              <w:rPr>
                <w:rStyle w:val="normaltextrun"/>
                <w:rFonts w:ascii="Calibri" w:eastAsiaTheme="majorEastAsia" w:hAnsi="Calibri" w:cs="Calibri"/>
                <w:sz w:val="20"/>
                <w:szCs w:val="20"/>
              </w:rPr>
              <w:t xml:space="preserve">; </w:t>
            </w:r>
            <w:r w:rsidR="000205AF" w:rsidRPr="000F404F">
              <w:rPr>
                <w:rStyle w:val="eop"/>
                <w:rFonts w:ascii="Calibri" w:eastAsiaTheme="majorEastAsia" w:hAnsi="Calibri" w:cs="Calibri"/>
                <w:sz w:val="20"/>
                <w:szCs w:val="20"/>
              </w:rPr>
              <w:t>more variety of fruit options</w:t>
            </w:r>
          </w:p>
          <w:p w14:paraId="36402A13" w14:textId="77777777" w:rsidR="00904F76" w:rsidRPr="000F404F" w:rsidRDefault="00904F76" w:rsidP="00880F9C">
            <w:pPr>
              <w:pStyle w:val="paragraph"/>
              <w:numPr>
                <w:ilvl w:val="0"/>
                <w:numId w:val="15"/>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Presentation of creative and colourful meals </w:t>
            </w:r>
          </w:p>
          <w:p w14:paraId="124167F9" w14:textId="631A1A71" w:rsidR="00904F76" w:rsidRPr="000F404F" w:rsidRDefault="00904F76" w:rsidP="00880F9C">
            <w:pPr>
              <w:pStyle w:val="paragraph"/>
              <w:numPr>
                <w:ilvl w:val="0"/>
                <w:numId w:val="16"/>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Meet students’ needs around school food e.g. portion sizes, feeling full, food presentation and affordability</w:t>
            </w:r>
            <w:r w:rsidR="000205AF" w:rsidRPr="000F404F">
              <w:rPr>
                <w:rStyle w:val="normaltextrun"/>
                <w:rFonts w:ascii="Calibri" w:eastAsiaTheme="majorEastAsia" w:hAnsi="Calibri" w:cs="Calibri"/>
                <w:sz w:val="20"/>
                <w:szCs w:val="20"/>
              </w:rPr>
              <w:t>,</w:t>
            </w:r>
            <w:r w:rsidRPr="000F404F">
              <w:rPr>
                <w:rStyle w:val="normaltextrun"/>
                <w:rFonts w:ascii="Calibri" w:eastAsiaTheme="majorEastAsia" w:hAnsi="Calibri" w:cs="Calibri"/>
                <w:sz w:val="20"/>
                <w:szCs w:val="20"/>
              </w:rPr>
              <w:t xml:space="preserve"> catering for dietary requirements </w:t>
            </w:r>
          </w:p>
          <w:p w14:paraId="723E7E5E" w14:textId="77777777" w:rsidR="00904F76" w:rsidRPr="000F404F" w:rsidRDefault="00904F76" w:rsidP="00880F9C">
            <w:pPr>
              <w:pStyle w:val="paragraph"/>
              <w:numPr>
                <w:ilvl w:val="0"/>
                <w:numId w:val="16"/>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Adapt food offer to school population </w:t>
            </w:r>
          </w:p>
          <w:p w14:paraId="6282BDDA" w14:textId="5DFA3046" w:rsidR="00904F76" w:rsidRPr="000F404F" w:rsidRDefault="00904F76" w:rsidP="00880F9C">
            <w:pPr>
              <w:pStyle w:val="paragraph"/>
              <w:numPr>
                <w:ilvl w:val="0"/>
                <w:numId w:val="17"/>
              </w:numPr>
              <w:spacing w:before="0" w:beforeAutospacing="0" w:after="0" w:afterAutospacing="0"/>
              <w:textAlignment w:val="baseline"/>
              <w:rPr>
                <w:rStyle w:val="eop"/>
                <w:rFonts w:ascii="Calibri" w:eastAsiaTheme="majorEastAsia" w:hAnsi="Calibri" w:cs="Calibri"/>
                <w:sz w:val="20"/>
                <w:szCs w:val="20"/>
              </w:rPr>
            </w:pPr>
            <w:r w:rsidRPr="000F404F">
              <w:rPr>
                <w:rStyle w:val="eop"/>
                <w:rFonts w:ascii="Calibri" w:eastAsiaTheme="majorEastAsia" w:hAnsi="Calibri" w:cs="Calibri"/>
                <w:sz w:val="20"/>
                <w:szCs w:val="20"/>
              </w:rPr>
              <w:t>Reduce availability of processed foods</w:t>
            </w:r>
            <w:r w:rsidR="000205AF" w:rsidRPr="000F404F">
              <w:rPr>
                <w:rStyle w:val="eop"/>
                <w:rFonts w:ascii="Calibri" w:eastAsiaTheme="majorEastAsia" w:hAnsi="Calibri" w:cs="Calibri"/>
                <w:sz w:val="20"/>
                <w:szCs w:val="20"/>
              </w:rPr>
              <w:t>;</w:t>
            </w:r>
            <w:r w:rsidR="000205AF" w:rsidRPr="000F404F">
              <w:rPr>
                <w:rStyle w:val="normaltextrun"/>
                <w:rFonts w:ascii="Calibri" w:eastAsiaTheme="majorEastAsia" w:hAnsi="Calibri" w:cs="Calibri"/>
                <w:sz w:val="20"/>
                <w:szCs w:val="20"/>
              </w:rPr>
              <w:t xml:space="preserve"> Gradual removal of less heathy items</w:t>
            </w:r>
          </w:p>
          <w:p w14:paraId="4CBA4F01" w14:textId="77777777" w:rsidR="00904F76" w:rsidRPr="000F404F" w:rsidRDefault="00904F76" w:rsidP="00880F9C">
            <w:pPr>
              <w:pStyle w:val="paragraph"/>
              <w:numPr>
                <w:ilvl w:val="0"/>
                <w:numId w:val="17"/>
              </w:numPr>
              <w:spacing w:before="0" w:beforeAutospacing="0" w:after="0" w:afterAutospacing="0"/>
              <w:textAlignment w:val="baseline"/>
              <w:rPr>
                <w:rStyle w:val="eop"/>
                <w:rFonts w:ascii="Calibri" w:eastAsiaTheme="majorEastAsia" w:hAnsi="Calibri" w:cs="Calibri"/>
                <w:sz w:val="20"/>
                <w:szCs w:val="20"/>
              </w:rPr>
            </w:pPr>
            <w:r w:rsidRPr="000F404F">
              <w:rPr>
                <w:rStyle w:val="eop"/>
                <w:rFonts w:ascii="Calibri" w:eastAsiaTheme="majorEastAsia" w:hAnsi="Calibri" w:cs="Calibri"/>
                <w:sz w:val="20"/>
                <w:szCs w:val="20"/>
              </w:rPr>
              <w:t xml:space="preserve">Greater focus on sustainably sourced food </w:t>
            </w:r>
          </w:p>
          <w:p w14:paraId="16BC56D6" w14:textId="4FBAE7C7" w:rsidR="00904F76" w:rsidRPr="000F404F" w:rsidRDefault="00904F76" w:rsidP="00880F9C">
            <w:pPr>
              <w:pStyle w:val="paragraph"/>
              <w:numPr>
                <w:ilvl w:val="0"/>
                <w:numId w:val="17"/>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Wider choice of healthier versions of foods</w:t>
            </w:r>
          </w:p>
        </w:tc>
        <w:tc>
          <w:tcPr>
            <w:tcW w:w="1697" w:type="pct"/>
          </w:tcPr>
          <w:p w14:paraId="525C02FE" w14:textId="1F4EE04E" w:rsidR="00904F76" w:rsidRPr="000F404F" w:rsidRDefault="00904F76" w:rsidP="005674F7">
            <w:pPr>
              <w:pStyle w:val="paragraph"/>
              <w:spacing w:before="0" w:beforeAutospacing="0" w:after="0" w:afterAutospacing="0"/>
              <w:contextualSpacing/>
              <w:textAlignment w:val="baseline"/>
              <w:rPr>
                <w:rFonts w:ascii="Calibri" w:eastAsiaTheme="minorEastAsia" w:hAnsi="Calibri" w:cs="Calibri"/>
                <w:i/>
                <w:iCs/>
                <w:sz w:val="20"/>
                <w:szCs w:val="20"/>
              </w:rPr>
            </w:pPr>
            <w:r w:rsidRPr="000F404F">
              <w:rPr>
                <w:rFonts w:ascii="Calibri" w:eastAsiaTheme="minorEastAsia" w:hAnsi="Calibri" w:cs="Calibri"/>
                <w:i/>
                <w:iCs/>
                <w:sz w:val="20"/>
                <w:szCs w:val="20"/>
              </w:rPr>
              <w:t>‘I remember we used to have fruit pots… I used to get one every day, I never used to get des</w:t>
            </w:r>
            <w:r w:rsidR="00BB1E66">
              <w:rPr>
                <w:rFonts w:ascii="Calibri" w:eastAsiaTheme="minorEastAsia" w:hAnsi="Calibri" w:cs="Calibri"/>
                <w:i/>
                <w:iCs/>
                <w:sz w:val="20"/>
                <w:szCs w:val="20"/>
              </w:rPr>
              <w:t>s</w:t>
            </w:r>
            <w:r w:rsidRPr="000F404F">
              <w:rPr>
                <w:rFonts w:ascii="Calibri" w:eastAsiaTheme="minorEastAsia" w:hAnsi="Calibri" w:cs="Calibri"/>
                <w:i/>
                <w:iCs/>
                <w:sz w:val="20"/>
                <w:szCs w:val="20"/>
              </w:rPr>
              <w:t>ert, but they stopped it for some reason.  They don’t do it anymore. I would like to see the fruit pots come, I enjoy them. There was a range of grapes, mango, watermelon, apples, all of it in one. Some strawberries maybe, and I felt it would be good for my diet.’ (Young person)</w:t>
            </w:r>
          </w:p>
          <w:p w14:paraId="2EEBAD68" w14:textId="77777777" w:rsidR="00904F76" w:rsidRPr="000F404F" w:rsidRDefault="00904F76" w:rsidP="005674F7">
            <w:pPr>
              <w:pStyle w:val="paragraph"/>
              <w:spacing w:before="0" w:beforeAutospacing="0" w:after="0" w:afterAutospacing="0"/>
              <w:contextualSpacing/>
              <w:textAlignment w:val="baseline"/>
              <w:rPr>
                <w:rFonts w:ascii="Calibri" w:eastAsiaTheme="minorEastAsia" w:hAnsi="Calibri" w:cs="Calibri"/>
                <w:i/>
                <w:iCs/>
                <w:sz w:val="20"/>
                <w:szCs w:val="20"/>
              </w:rPr>
            </w:pPr>
          </w:p>
          <w:p w14:paraId="11DBF150" w14:textId="24764A9B" w:rsidR="00904F76" w:rsidRPr="000F404F" w:rsidRDefault="00904F76" w:rsidP="000205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jc w:val="both"/>
              <w:rPr>
                <w:rFonts w:ascii="Calibri" w:hAnsi="Calibri" w:cs="Calibri"/>
                <w:i/>
                <w:iCs/>
                <w:kern w:val="0"/>
                <w:sz w:val="20"/>
                <w:szCs w:val="20"/>
              </w:rPr>
            </w:pPr>
            <w:r w:rsidRPr="000F404F">
              <w:rPr>
                <w:rFonts w:ascii="Calibri" w:hAnsi="Calibri" w:cs="Calibri"/>
                <w:i/>
                <w:iCs/>
                <w:kern w:val="0"/>
                <w:sz w:val="20"/>
                <w:szCs w:val="20"/>
              </w:rPr>
              <w:t>‘Should try and challenge stereotypes around healthy food as well, that it can’t be filling, or just vegetables.  Depending on the calorie count and the nutritional value, it doesn’t have to be just salad. You can have chicken but maybe not fried.’ (</w:t>
            </w:r>
            <w:r w:rsidR="001F0288">
              <w:rPr>
                <w:rFonts w:ascii="Calibri" w:hAnsi="Calibri" w:cs="Calibri"/>
                <w:i/>
                <w:iCs/>
                <w:kern w:val="0"/>
                <w:sz w:val="20"/>
                <w:szCs w:val="20"/>
              </w:rPr>
              <w:t>Y</w:t>
            </w:r>
            <w:r w:rsidRPr="000F404F">
              <w:rPr>
                <w:rFonts w:ascii="Calibri" w:hAnsi="Calibri" w:cs="Calibri"/>
                <w:i/>
                <w:iCs/>
                <w:kern w:val="0"/>
                <w:sz w:val="20"/>
                <w:szCs w:val="20"/>
              </w:rPr>
              <w:t>oung person)</w:t>
            </w:r>
          </w:p>
        </w:tc>
      </w:tr>
      <w:tr w:rsidR="00904F76" w:rsidRPr="000F404F" w14:paraId="02C80621" w14:textId="77777777" w:rsidTr="004E12A3">
        <w:trPr>
          <w:trHeight w:val="20"/>
        </w:trPr>
        <w:tc>
          <w:tcPr>
            <w:tcW w:w="710" w:type="pct"/>
          </w:tcPr>
          <w:p w14:paraId="54469840" w14:textId="77777777" w:rsidR="00904F76" w:rsidRPr="000F404F" w:rsidRDefault="00904F76" w:rsidP="00904F76">
            <w:pPr>
              <w:pStyle w:val="ListParagraph"/>
              <w:numPr>
                <w:ilvl w:val="0"/>
                <w:numId w:val="3"/>
              </w:numPr>
              <w:rPr>
                <w:rFonts w:ascii="Calibri" w:eastAsia="Calibri" w:hAnsi="Calibri" w:cs="Calibri"/>
                <w:sz w:val="20"/>
                <w:szCs w:val="20"/>
              </w:rPr>
            </w:pPr>
            <w:r w:rsidRPr="000F404F">
              <w:rPr>
                <w:rFonts w:ascii="Calibri" w:eastAsia="Calibri" w:hAnsi="Calibri" w:cs="Calibri"/>
                <w:sz w:val="20"/>
                <w:szCs w:val="20"/>
              </w:rPr>
              <w:t xml:space="preserve">Changing food service arrangements to promote healthy food uptake </w:t>
            </w:r>
          </w:p>
        </w:tc>
        <w:tc>
          <w:tcPr>
            <w:tcW w:w="864" w:type="pct"/>
          </w:tcPr>
          <w:p w14:paraId="334BB23B" w14:textId="77777777" w:rsidR="00904F76" w:rsidRPr="000F404F" w:rsidRDefault="00904F76" w:rsidP="005674F7">
            <w:pPr>
              <w:contextualSpacing/>
              <w:rPr>
                <w:rStyle w:val="normaltextrun"/>
                <w:rFonts w:ascii="Calibri" w:hAnsi="Calibri" w:cs="Calibri"/>
                <w:sz w:val="20"/>
                <w:szCs w:val="20"/>
              </w:rPr>
            </w:pPr>
            <w:r w:rsidRPr="000F404F">
              <w:rPr>
                <w:rFonts w:ascii="Calibri" w:hAnsi="Calibri" w:cs="Calibri"/>
                <w:sz w:val="20"/>
                <w:szCs w:val="20"/>
              </w:rPr>
              <w:t>Design food service arrangements to minimise queuing, allow flexible payment and dining, and incorporate attractive and varied outlet types which prompt healthy and nutritious choices</w:t>
            </w:r>
          </w:p>
        </w:tc>
        <w:tc>
          <w:tcPr>
            <w:tcW w:w="1729" w:type="pct"/>
          </w:tcPr>
          <w:p w14:paraId="7A01593F" w14:textId="77777777" w:rsidR="00904F76" w:rsidRPr="000F404F" w:rsidRDefault="00904F76" w:rsidP="00880F9C">
            <w:pPr>
              <w:pStyle w:val="paragraph"/>
              <w:numPr>
                <w:ilvl w:val="0"/>
                <w:numId w:val="18"/>
              </w:numPr>
              <w:spacing w:before="0" w:beforeAutospacing="0" w:after="0" w:afterAutospacing="0"/>
              <w:textAlignment w:val="baseline"/>
              <w:rPr>
                <w:rFonts w:ascii="Calibri" w:hAnsi="Calibri" w:cs="Calibri"/>
                <w:sz w:val="20"/>
                <w:szCs w:val="20"/>
              </w:rPr>
            </w:pPr>
            <w:r w:rsidRPr="000F404F">
              <w:rPr>
                <w:rFonts w:ascii="Calibri" w:hAnsi="Calibri" w:cs="Calibri"/>
                <w:sz w:val="20"/>
                <w:szCs w:val="20"/>
              </w:rPr>
              <w:t xml:space="preserve">More space, equipment and serving stations </w:t>
            </w:r>
          </w:p>
          <w:p w14:paraId="20C9C198" w14:textId="77777777" w:rsidR="00904F76" w:rsidRPr="000F404F" w:rsidRDefault="00904F76" w:rsidP="00880F9C">
            <w:pPr>
              <w:pStyle w:val="paragraph"/>
              <w:numPr>
                <w:ilvl w:val="0"/>
                <w:numId w:val="18"/>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Attractive outlet types to mimic the wider food environment</w:t>
            </w:r>
            <w:r w:rsidRPr="000F404F">
              <w:rPr>
                <w:rStyle w:val="eop"/>
                <w:rFonts w:ascii="Calibri" w:eastAsiaTheme="majorEastAsia" w:hAnsi="Calibri" w:cs="Calibri"/>
                <w:sz w:val="20"/>
                <w:szCs w:val="20"/>
              </w:rPr>
              <w:t> </w:t>
            </w:r>
          </w:p>
          <w:p w14:paraId="7714B9DC" w14:textId="77777777" w:rsidR="00904F76" w:rsidRPr="000F404F" w:rsidRDefault="00904F76" w:rsidP="00880F9C">
            <w:pPr>
              <w:pStyle w:val="paragraph"/>
              <w:numPr>
                <w:ilvl w:val="0"/>
                <w:numId w:val="18"/>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Increased use of takeaway packaging to allow main meal takeaway </w:t>
            </w:r>
          </w:p>
          <w:p w14:paraId="712B1E5C" w14:textId="7F0D0ACA" w:rsidR="00904F76" w:rsidRPr="000F404F" w:rsidRDefault="00904F76" w:rsidP="00880F9C">
            <w:pPr>
              <w:pStyle w:val="paragraph"/>
              <w:numPr>
                <w:ilvl w:val="0"/>
                <w:numId w:val="18"/>
              </w:numPr>
              <w:spacing w:before="0" w:beforeAutospacing="0" w:after="0" w:afterAutospacing="0"/>
              <w:textAlignment w:val="baseline"/>
              <w:rPr>
                <w:rFonts w:ascii="Calibri" w:hAnsi="Calibri" w:cs="Calibri"/>
                <w:sz w:val="20"/>
                <w:szCs w:val="20"/>
              </w:rPr>
            </w:pPr>
            <w:r w:rsidRPr="000F404F">
              <w:rPr>
                <w:rFonts w:ascii="Calibri" w:hAnsi="Calibri" w:cs="Calibri"/>
                <w:sz w:val="20"/>
                <w:szCs w:val="20"/>
              </w:rPr>
              <w:t>Food position to make healthy choices easier</w:t>
            </w:r>
            <w:r w:rsidR="000205AF" w:rsidRPr="000F404F">
              <w:rPr>
                <w:rFonts w:ascii="Calibri" w:hAnsi="Calibri" w:cs="Calibri"/>
                <w:sz w:val="20"/>
                <w:szCs w:val="20"/>
              </w:rPr>
              <w:t xml:space="preserve">; Better marketing of healthy food </w:t>
            </w:r>
          </w:p>
          <w:p w14:paraId="1E38AFED" w14:textId="63D6EB68" w:rsidR="00904F76" w:rsidRPr="000F404F" w:rsidRDefault="000205AF" w:rsidP="00880F9C">
            <w:pPr>
              <w:pStyle w:val="paragraph"/>
              <w:numPr>
                <w:ilvl w:val="0"/>
                <w:numId w:val="18"/>
              </w:numPr>
              <w:spacing w:before="0" w:beforeAutospacing="0" w:after="0" w:afterAutospacing="0"/>
              <w:textAlignment w:val="baseline"/>
              <w:rPr>
                <w:rFonts w:ascii="Calibri" w:hAnsi="Calibri" w:cs="Calibri"/>
                <w:sz w:val="20"/>
                <w:szCs w:val="20"/>
              </w:rPr>
            </w:pPr>
            <w:r w:rsidRPr="000F404F">
              <w:rPr>
                <w:rFonts w:ascii="Calibri" w:hAnsi="Calibri" w:cs="Calibri"/>
                <w:sz w:val="20"/>
                <w:szCs w:val="20"/>
              </w:rPr>
              <w:t>I</w:t>
            </w:r>
            <w:r w:rsidR="00904F76" w:rsidRPr="000F404F">
              <w:rPr>
                <w:rFonts w:ascii="Calibri" w:hAnsi="Calibri" w:cs="Calibri"/>
                <w:sz w:val="20"/>
                <w:szCs w:val="20"/>
              </w:rPr>
              <w:t xml:space="preserve">ncrease healthy vs unhealthy options </w:t>
            </w:r>
          </w:p>
          <w:p w14:paraId="7FC1DE5A" w14:textId="488F09CA" w:rsidR="00904F76" w:rsidRPr="006613F3" w:rsidRDefault="00904F76" w:rsidP="00880F9C">
            <w:pPr>
              <w:pStyle w:val="paragraph"/>
              <w:numPr>
                <w:ilvl w:val="0"/>
                <w:numId w:val="18"/>
              </w:numPr>
              <w:spacing w:before="0" w:beforeAutospacing="0" w:after="0" w:afterAutospacing="0"/>
              <w:textAlignment w:val="baseline"/>
              <w:rPr>
                <w:rFonts w:ascii="Calibri" w:eastAsiaTheme="majorEastAsia" w:hAnsi="Calibri" w:cs="Calibri"/>
                <w:sz w:val="20"/>
                <w:szCs w:val="20"/>
              </w:rPr>
            </w:pPr>
            <w:r w:rsidRPr="000F404F">
              <w:rPr>
                <w:rFonts w:ascii="Calibri" w:hAnsi="Calibri" w:cs="Calibri"/>
                <w:sz w:val="20"/>
                <w:szCs w:val="20"/>
              </w:rPr>
              <w:t>Improve access to clean water fountains</w:t>
            </w:r>
            <w:r w:rsidR="006613F3">
              <w:rPr>
                <w:rFonts w:ascii="Calibri" w:hAnsi="Calibri" w:cs="Calibri"/>
                <w:sz w:val="20"/>
                <w:szCs w:val="20"/>
              </w:rPr>
              <w:t xml:space="preserve">; </w:t>
            </w:r>
            <w:r w:rsidR="006613F3" w:rsidRPr="000F404F">
              <w:rPr>
                <w:rStyle w:val="eop"/>
                <w:rFonts w:ascii="Calibri" w:eastAsiaTheme="majorEastAsia" w:hAnsi="Calibri" w:cs="Calibri"/>
                <w:sz w:val="20"/>
                <w:szCs w:val="20"/>
              </w:rPr>
              <w:t xml:space="preserve">Providing water as the default drink; </w:t>
            </w:r>
            <w:r w:rsidR="006613F3" w:rsidRPr="000F404F">
              <w:rPr>
                <w:rStyle w:val="normaltextrun"/>
                <w:rFonts w:ascii="Calibri" w:eastAsiaTheme="majorEastAsia" w:hAnsi="Calibri" w:cs="Calibri"/>
                <w:sz w:val="20"/>
                <w:szCs w:val="20"/>
              </w:rPr>
              <w:t>refillable bottles</w:t>
            </w:r>
            <w:r w:rsidR="006613F3">
              <w:rPr>
                <w:rStyle w:val="normaltextrun"/>
                <w:rFonts w:ascii="Calibri" w:eastAsiaTheme="majorEastAsia" w:hAnsi="Calibri" w:cs="Calibri"/>
                <w:sz w:val="20"/>
                <w:szCs w:val="20"/>
              </w:rPr>
              <w:t>;</w:t>
            </w:r>
            <w:r w:rsidR="006613F3" w:rsidRPr="000F404F">
              <w:rPr>
                <w:rStyle w:val="normaltextrun"/>
                <w:rFonts w:ascii="Calibri" w:eastAsiaTheme="majorEastAsia" w:hAnsi="Calibri" w:cs="Calibri"/>
                <w:sz w:val="20"/>
                <w:szCs w:val="20"/>
              </w:rPr>
              <w:t xml:space="preserve"> jugs on tables</w:t>
            </w:r>
            <w:r w:rsidRPr="006613F3">
              <w:rPr>
                <w:rFonts w:ascii="Calibri" w:hAnsi="Calibri" w:cs="Calibri"/>
                <w:sz w:val="20"/>
                <w:szCs w:val="20"/>
              </w:rPr>
              <w:t xml:space="preserve"> </w:t>
            </w:r>
          </w:p>
          <w:p w14:paraId="72D55493" w14:textId="77777777" w:rsidR="00904F76" w:rsidRPr="000F404F" w:rsidRDefault="00904F76" w:rsidP="00880F9C">
            <w:pPr>
              <w:pStyle w:val="paragraph"/>
              <w:numPr>
                <w:ilvl w:val="0"/>
                <w:numId w:val="18"/>
              </w:numPr>
              <w:spacing w:before="0" w:beforeAutospacing="0" w:after="0" w:afterAutospacing="0"/>
              <w:textAlignment w:val="baseline"/>
              <w:rPr>
                <w:rFonts w:ascii="Calibri" w:hAnsi="Calibri" w:cs="Calibri"/>
                <w:sz w:val="20"/>
                <w:szCs w:val="20"/>
              </w:rPr>
            </w:pPr>
            <w:r w:rsidRPr="000F404F">
              <w:rPr>
                <w:rFonts w:ascii="Calibri" w:hAnsi="Calibri" w:cs="Calibri"/>
                <w:sz w:val="20"/>
                <w:szCs w:val="20"/>
              </w:rPr>
              <w:t xml:space="preserve">System of pre-ordering to allow preparation of high-quality food </w:t>
            </w:r>
          </w:p>
          <w:p w14:paraId="7D1A7DBD" w14:textId="77777777" w:rsidR="00904F76" w:rsidRPr="000F404F" w:rsidRDefault="00904F76" w:rsidP="00880F9C">
            <w:pPr>
              <w:pStyle w:val="paragraph"/>
              <w:numPr>
                <w:ilvl w:val="0"/>
                <w:numId w:val="18"/>
              </w:numPr>
              <w:spacing w:before="0" w:beforeAutospacing="0" w:after="0" w:afterAutospacing="0"/>
              <w:rPr>
                <w:rFonts w:ascii="Calibri" w:hAnsi="Calibri" w:cs="Calibri"/>
                <w:sz w:val="20"/>
                <w:szCs w:val="20"/>
              </w:rPr>
            </w:pPr>
            <w:r w:rsidRPr="000F404F">
              <w:rPr>
                <w:rFonts w:ascii="Calibri" w:hAnsi="Calibri" w:cs="Calibri"/>
                <w:sz w:val="20"/>
                <w:szCs w:val="20"/>
              </w:rPr>
              <w:t xml:space="preserve">Staggered lunchtimes </w:t>
            </w:r>
          </w:p>
          <w:p w14:paraId="7C56C30D" w14:textId="77777777" w:rsidR="00904F76" w:rsidRPr="000F404F" w:rsidRDefault="00904F76" w:rsidP="00880F9C">
            <w:pPr>
              <w:pStyle w:val="paragraph"/>
              <w:numPr>
                <w:ilvl w:val="0"/>
                <w:numId w:val="18"/>
              </w:numPr>
              <w:spacing w:before="0" w:beforeAutospacing="0" w:after="0" w:afterAutospacing="0"/>
              <w:textAlignment w:val="baseline"/>
              <w:rPr>
                <w:rFonts w:ascii="Calibri" w:hAnsi="Calibri" w:cs="Calibri"/>
                <w:sz w:val="20"/>
                <w:szCs w:val="20"/>
              </w:rPr>
            </w:pPr>
            <w:r w:rsidRPr="000F404F">
              <w:rPr>
                <w:rFonts w:ascii="Calibri" w:hAnsi="Calibri" w:cs="Calibri"/>
                <w:sz w:val="20"/>
                <w:szCs w:val="20"/>
              </w:rPr>
              <w:t xml:space="preserve">Labelling food in a more visible way </w:t>
            </w:r>
          </w:p>
          <w:p w14:paraId="2785D29E" w14:textId="77777777" w:rsidR="00904F76" w:rsidRPr="000F404F" w:rsidRDefault="00904F76" w:rsidP="00880F9C">
            <w:pPr>
              <w:pStyle w:val="paragraph"/>
              <w:numPr>
                <w:ilvl w:val="0"/>
                <w:numId w:val="18"/>
              </w:numPr>
              <w:spacing w:before="0" w:beforeAutospacing="0" w:after="0" w:afterAutospacing="0"/>
              <w:textAlignment w:val="baseline"/>
              <w:rPr>
                <w:rFonts w:ascii="Calibri" w:hAnsi="Calibri" w:cs="Calibri"/>
                <w:sz w:val="20"/>
                <w:szCs w:val="20"/>
              </w:rPr>
            </w:pPr>
            <w:r w:rsidRPr="000F404F">
              <w:rPr>
                <w:rFonts w:ascii="Calibri" w:hAnsi="Calibri" w:cs="Calibri"/>
                <w:sz w:val="20"/>
                <w:szCs w:val="20"/>
              </w:rPr>
              <w:t xml:space="preserve">More flexible and faster payment systems </w:t>
            </w:r>
          </w:p>
          <w:p w14:paraId="291A6B32" w14:textId="4A76A834" w:rsidR="00904F76" w:rsidRPr="006613F3" w:rsidRDefault="00904F76" w:rsidP="00880F9C">
            <w:pPr>
              <w:pStyle w:val="paragraph"/>
              <w:numPr>
                <w:ilvl w:val="0"/>
                <w:numId w:val="18"/>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School policies on what can be purchased</w:t>
            </w:r>
            <w:r w:rsidR="006613F3">
              <w:rPr>
                <w:rStyle w:val="normaltextrun"/>
                <w:rFonts w:ascii="Calibri" w:eastAsiaTheme="majorEastAsia" w:hAnsi="Calibri" w:cs="Calibri"/>
                <w:sz w:val="20"/>
                <w:szCs w:val="20"/>
              </w:rPr>
              <w:t xml:space="preserve">; </w:t>
            </w:r>
            <w:r w:rsidR="006613F3" w:rsidRPr="000F404F">
              <w:rPr>
                <w:rStyle w:val="normaltextrun"/>
                <w:rFonts w:ascii="Calibri" w:eastAsiaTheme="majorEastAsia" w:hAnsi="Calibri" w:cs="Calibri"/>
                <w:sz w:val="20"/>
                <w:szCs w:val="20"/>
              </w:rPr>
              <w:t>System to ensure F</w:t>
            </w:r>
            <w:r w:rsidR="004E12A3">
              <w:rPr>
                <w:rStyle w:val="normaltextrun"/>
                <w:rFonts w:ascii="Calibri" w:eastAsiaTheme="majorEastAsia" w:hAnsi="Calibri" w:cs="Calibri"/>
                <w:sz w:val="20"/>
                <w:szCs w:val="20"/>
              </w:rPr>
              <w:t xml:space="preserve">ree </w:t>
            </w:r>
            <w:r w:rsidR="006613F3" w:rsidRPr="000F404F">
              <w:rPr>
                <w:rStyle w:val="normaltextrun"/>
                <w:rFonts w:ascii="Calibri" w:eastAsiaTheme="majorEastAsia" w:hAnsi="Calibri" w:cs="Calibri"/>
                <w:sz w:val="20"/>
                <w:szCs w:val="20"/>
              </w:rPr>
              <w:t>S</w:t>
            </w:r>
            <w:r w:rsidR="004E12A3">
              <w:rPr>
                <w:rStyle w:val="normaltextrun"/>
                <w:rFonts w:ascii="Calibri" w:eastAsiaTheme="majorEastAsia" w:hAnsi="Calibri" w:cs="Calibri"/>
                <w:sz w:val="20"/>
                <w:szCs w:val="20"/>
              </w:rPr>
              <w:t xml:space="preserve">chool </w:t>
            </w:r>
            <w:r w:rsidR="006613F3" w:rsidRPr="000F404F">
              <w:rPr>
                <w:rStyle w:val="normaltextrun"/>
                <w:rFonts w:ascii="Calibri" w:eastAsiaTheme="majorEastAsia" w:hAnsi="Calibri" w:cs="Calibri"/>
                <w:sz w:val="20"/>
                <w:szCs w:val="20"/>
              </w:rPr>
              <w:t>M</w:t>
            </w:r>
            <w:r w:rsidR="004E12A3">
              <w:rPr>
                <w:rStyle w:val="normaltextrun"/>
                <w:rFonts w:ascii="Calibri" w:eastAsiaTheme="majorEastAsia" w:hAnsi="Calibri" w:cs="Calibri"/>
                <w:sz w:val="20"/>
                <w:szCs w:val="20"/>
              </w:rPr>
              <w:t>eal</w:t>
            </w:r>
            <w:r w:rsidR="006613F3" w:rsidRPr="000F404F">
              <w:rPr>
                <w:rStyle w:val="normaltextrun"/>
                <w:rFonts w:ascii="Calibri" w:eastAsiaTheme="majorEastAsia" w:hAnsi="Calibri" w:cs="Calibri"/>
                <w:sz w:val="20"/>
                <w:szCs w:val="20"/>
              </w:rPr>
              <w:t xml:space="preserve"> allowance is spent on nutritious food / balanced meals</w:t>
            </w:r>
          </w:p>
          <w:p w14:paraId="758F19EE" w14:textId="77777777" w:rsidR="00904F76" w:rsidRPr="000F404F" w:rsidRDefault="00904F76" w:rsidP="00880F9C">
            <w:pPr>
              <w:pStyle w:val="paragraph"/>
              <w:numPr>
                <w:ilvl w:val="0"/>
                <w:numId w:val="18"/>
              </w:numPr>
              <w:spacing w:before="0" w:beforeAutospacing="0" w:after="0" w:afterAutospacing="0"/>
              <w:contextualSpacing/>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Lunchtime activities to encourage students to use school canteen and opt for a school meal </w:t>
            </w:r>
          </w:p>
        </w:tc>
        <w:tc>
          <w:tcPr>
            <w:tcW w:w="1697" w:type="pct"/>
          </w:tcPr>
          <w:p w14:paraId="0DE2A538" w14:textId="623B1E10"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t xml:space="preserve">‘I think there should be more serving stations maybe, at least three or four, to ensure that there’s </w:t>
            </w:r>
            <w:r w:rsidR="000F404F" w:rsidRPr="000F404F">
              <w:rPr>
                <w:rFonts w:ascii="Calibri" w:hAnsi="Calibri" w:cs="Calibri"/>
                <w:i/>
                <w:iCs/>
                <w:sz w:val="20"/>
                <w:szCs w:val="20"/>
              </w:rPr>
              <w:t xml:space="preserve">[not] </w:t>
            </w:r>
            <w:r w:rsidRPr="000F404F">
              <w:rPr>
                <w:rFonts w:ascii="Calibri" w:hAnsi="Calibri" w:cs="Calibri"/>
                <w:i/>
                <w:iCs/>
                <w:sz w:val="20"/>
                <w:szCs w:val="20"/>
              </w:rPr>
              <w:t>a really long queue in one of them, we shouldn’t have to wait maybe 20 minutes just to go there and see there’s hardly any options left for them. So I feel like that would help with the whole queuing situation.’ (Young person)</w:t>
            </w:r>
          </w:p>
          <w:p w14:paraId="4AE8FC3B" w14:textId="77777777" w:rsidR="00904F76" w:rsidRPr="000F404F" w:rsidRDefault="00904F76" w:rsidP="005674F7">
            <w:pPr>
              <w:contextualSpacing/>
              <w:rPr>
                <w:rFonts w:ascii="Calibri" w:hAnsi="Calibri" w:cs="Calibri"/>
                <w:i/>
                <w:iCs/>
                <w:sz w:val="20"/>
                <w:szCs w:val="20"/>
              </w:rPr>
            </w:pPr>
          </w:p>
          <w:p w14:paraId="672147B0" w14:textId="77777777" w:rsidR="00904F76" w:rsidRPr="000F404F" w:rsidRDefault="00904F76" w:rsidP="005674F7">
            <w:pPr>
              <w:contextualSpacing/>
              <w:rPr>
                <w:rFonts w:ascii="Calibri" w:hAnsi="Calibri" w:cs="Calibri"/>
                <w:sz w:val="20"/>
                <w:szCs w:val="20"/>
              </w:rPr>
            </w:pPr>
            <w:r w:rsidRPr="000F404F">
              <w:rPr>
                <w:rFonts w:ascii="Calibri" w:hAnsi="Calibri" w:cs="Calibri"/>
                <w:i/>
                <w:iCs/>
                <w:sz w:val="20"/>
                <w:szCs w:val="20"/>
              </w:rPr>
              <w:t>‘Replicate the high street offer a bit more within a school, and a lot of caterers are doing that, and that’s why we see the ‘grab and go’ offer becoming so big in secondary schools, and it has grown over the last ten years and will continue to grow, because that’s what the children want.’ (LA and MAT)</w:t>
            </w:r>
          </w:p>
        </w:tc>
      </w:tr>
      <w:tr w:rsidR="00904F76" w:rsidRPr="000F404F" w14:paraId="2099E0C9" w14:textId="77777777" w:rsidTr="004E12A3">
        <w:trPr>
          <w:trHeight w:val="20"/>
        </w:trPr>
        <w:tc>
          <w:tcPr>
            <w:tcW w:w="710" w:type="pct"/>
          </w:tcPr>
          <w:p w14:paraId="4E9FD5A3" w14:textId="77777777" w:rsidR="00904F76" w:rsidRPr="000F404F" w:rsidRDefault="00904F76" w:rsidP="00904F76">
            <w:pPr>
              <w:pStyle w:val="ListParagraph"/>
              <w:numPr>
                <w:ilvl w:val="0"/>
                <w:numId w:val="3"/>
              </w:numPr>
              <w:rPr>
                <w:rFonts w:ascii="Calibri" w:eastAsia="Calibri" w:hAnsi="Calibri" w:cs="Calibri"/>
                <w:sz w:val="20"/>
                <w:szCs w:val="20"/>
              </w:rPr>
            </w:pPr>
            <w:r w:rsidRPr="000F404F">
              <w:rPr>
                <w:rFonts w:ascii="Calibri" w:hAnsi="Calibri" w:cs="Calibri"/>
                <w:sz w:val="20"/>
                <w:szCs w:val="20"/>
              </w:rPr>
              <w:lastRenderedPageBreak/>
              <w:t>Reform breaktime offer</w:t>
            </w:r>
          </w:p>
        </w:tc>
        <w:tc>
          <w:tcPr>
            <w:tcW w:w="864" w:type="pct"/>
          </w:tcPr>
          <w:p w14:paraId="64D3AA27" w14:textId="77777777" w:rsidR="00904F76" w:rsidRPr="000F404F" w:rsidRDefault="00904F76" w:rsidP="005674F7">
            <w:pPr>
              <w:contextualSpacing/>
              <w:rPr>
                <w:rStyle w:val="normaltextrun"/>
                <w:rFonts w:ascii="Calibri" w:hAnsi="Calibri" w:cs="Calibri"/>
                <w:sz w:val="20"/>
                <w:szCs w:val="20"/>
              </w:rPr>
            </w:pPr>
            <w:r w:rsidRPr="000F404F">
              <w:rPr>
                <w:rStyle w:val="normaltextrun"/>
                <w:rFonts w:ascii="Calibri" w:hAnsi="Calibri" w:cs="Calibri"/>
                <w:sz w:val="20"/>
                <w:szCs w:val="20"/>
              </w:rPr>
              <w:t>Reform the breaktime offer so that students do not have breaktime food instead of lunch</w:t>
            </w:r>
          </w:p>
        </w:tc>
        <w:tc>
          <w:tcPr>
            <w:tcW w:w="1729" w:type="pct"/>
          </w:tcPr>
          <w:p w14:paraId="27338624" w14:textId="7BF64166" w:rsidR="00904F76" w:rsidRPr="000F404F" w:rsidRDefault="00904F76" w:rsidP="00880F9C">
            <w:pPr>
              <w:pStyle w:val="paragraph"/>
              <w:numPr>
                <w:ilvl w:val="0"/>
                <w:numId w:val="19"/>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Provide healthy substantial snacks </w:t>
            </w:r>
            <w:r w:rsidR="000F404F">
              <w:rPr>
                <w:rStyle w:val="normaltextrun"/>
                <w:rFonts w:ascii="Calibri" w:eastAsiaTheme="majorEastAsia" w:hAnsi="Calibri" w:cs="Calibri"/>
                <w:sz w:val="20"/>
                <w:szCs w:val="20"/>
              </w:rPr>
              <w:t xml:space="preserve">(e.g. </w:t>
            </w:r>
            <w:r w:rsidR="000F404F" w:rsidRPr="000F404F">
              <w:rPr>
                <w:rStyle w:val="normaltextrun"/>
                <w:rFonts w:ascii="Calibri" w:eastAsiaTheme="majorEastAsia" w:hAnsi="Calibri" w:cs="Calibri"/>
                <w:sz w:val="20"/>
                <w:szCs w:val="20"/>
              </w:rPr>
              <w:t>breadsticks, hummus, cheese dunkers, chopped fruit, peppers</w:t>
            </w:r>
            <w:r w:rsidR="000F404F">
              <w:rPr>
                <w:rStyle w:val="normaltextrun"/>
                <w:rFonts w:ascii="Calibri" w:eastAsiaTheme="majorEastAsia" w:hAnsi="Calibri" w:cs="Calibri"/>
                <w:sz w:val="20"/>
                <w:szCs w:val="20"/>
              </w:rPr>
              <w:t>);</w:t>
            </w:r>
            <w:r w:rsidR="000F404F" w:rsidRPr="000F404F">
              <w:rPr>
                <w:rStyle w:val="normaltextrun"/>
                <w:rFonts w:ascii="Calibri" w:eastAsiaTheme="majorEastAsia" w:hAnsi="Calibri" w:cs="Calibri"/>
                <w:sz w:val="20"/>
                <w:szCs w:val="20"/>
              </w:rPr>
              <w:t xml:space="preserve"> </w:t>
            </w:r>
            <w:r w:rsidRPr="000F404F">
              <w:rPr>
                <w:rStyle w:val="normaltextrun"/>
                <w:rFonts w:ascii="Calibri" w:eastAsiaTheme="majorEastAsia" w:hAnsi="Calibri" w:cs="Calibri"/>
                <w:sz w:val="20"/>
                <w:szCs w:val="20"/>
              </w:rPr>
              <w:t>widen gap between break time and lunch time</w:t>
            </w:r>
          </w:p>
          <w:p w14:paraId="7EADE319" w14:textId="77777777" w:rsidR="00904F76" w:rsidRPr="000F404F" w:rsidRDefault="00904F76" w:rsidP="00880F9C">
            <w:pPr>
              <w:pStyle w:val="paragraph"/>
              <w:numPr>
                <w:ilvl w:val="0"/>
                <w:numId w:val="19"/>
              </w:numPr>
              <w:spacing w:before="0" w:beforeAutospacing="0" w:after="0" w:afterAutospacing="0"/>
              <w:contextualSpacing/>
              <w:textAlignment w:val="baseline"/>
              <w:rPr>
                <w:rStyle w:val="normaltextrun"/>
                <w:rFonts w:ascii="Calibri" w:eastAsiaTheme="majorEastAsia" w:hAnsi="Calibri" w:cs="Calibri"/>
                <w:sz w:val="20"/>
                <w:szCs w:val="20"/>
              </w:rPr>
            </w:pPr>
            <w:r w:rsidRPr="000F404F">
              <w:rPr>
                <w:rStyle w:val="eop"/>
                <w:rFonts w:ascii="Calibri" w:eastAsiaTheme="majorEastAsia" w:hAnsi="Calibri" w:cs="Calibri"/>
                <w:sz w:val="20"/>
                <w:szCs w:val="20"/>
              </w:rPr>
              <w:t xml:space="preserve">More variety of healthy snack items </w:t>
            </w:r>
          </w:p>
        </w:tc>
        <w:tc>
          <w:tcPr>
            <w:tcW w:w="1697" w:type="pct"/>
          </w:tcPr>
          <w:p w14:paraId="6FEE35FB" w14:textId="77777777"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t>‘I think it’s important that they provide more snacks that aren’t just a piece of fruit, because a lot of kids aren’t just going to go I’m going to go for that apple, they’ll go for the sausage roll, so instead of having just a boring snack, try and find something that’s going to inspire them, and maybe something like a little rice pot, that sort of thing.  Just something that’s healthy but a bit more substantial than an apple.’  (Parent)</w:t>
            </w:r>
          </w:p>
        </w:tc>
      </w:tr>
      <w:tr w:rsidR="00904F76" w:rsidRPr="000F404F" w14:paraId="2B805BFA" w14:textId="77777777" w:rsidTr="00440F03">
        <w:trPr>
          <w:trHeight w:val="20"/>
        </w:trPr>
        <w:tc>
          <w:tcPr>
            <w:tcW w:w="5000" w:type="pct"/>
            <w:gridSpan w:val="4"/>
            <w:shd w:val="clear" w:color="auto" w:fill="0291BE"/>
          </w:tcPr>
          <w:p w14:paraId="4A514993" w14:textId="77777777" w:rsidR="00904F76" w:rsidRPr="000F404F" w:rsidRDefault="00904F76" w:rsidP="00736972">
            <w:pPr>
              <w:pStyle w:val="ListParagraph"/>
              <w:ind w:left="360"/>
              <w:rPr>
                <w:rFonts w:ascii="Calibri" w:hAnsi="Calibri" w:cs="Calibri"/>
                <w:sz w:val="20"/>
                <w:szCs w:val="20"/>
              </w:rPr>
            </w:pPr>
            <w:r w:rsidRPr="000F404F">
              <w:rPr>
                <w:rFonts w:ascii="Calibri" w:hAnsi="Calibri" w:cs="Calibri"/>
                <w:b/>
                <w:bCs/>
                <w:sz w:val="20"/>
                <w:szCs w:val="20"/>
              </w:rPr>
              <w:t>School leadership and governance</w:t>
            </w:r>
          </w:p>
        </w:tc>
      </w:tr>
      <w:tr w:rsidR="00904F76" w:rsidRPr="000F404F" w14:paraId="31CCAA1F" w14:textId="77777777" w:rsidTr="004E12A3">
        <w:trPr>
          <w:trHeight w:val="20"/>
        </w:trPr>
        <w:tc>
          <w:tcPr>
            <w:tcW w:w="710" w:type="pct"/>
          </w:tcPr>
          <w:p w14:paraId="76555BE9"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School food policies, restrictions, and regulations</w:t>
            </w:r>
          </w:p>
          <w:p w14:paraId="43B3EE88" w14:textId="77777777" w:rsidR="00904F76" w:rsidRPr="000F404F" w:rsidRDefault="00904F76" w:rsidP="005674F7">
            <w:pPr>
              <w:contextualSpacing/>
              <w:rPr>
                <w:rFonts w:ascii="Calibri" w:hAnsi="Calibri" w:cs="Calibri"/>
                <w:sz w:val="20"/>
                <w:szCs w:val="20"/>
              </w:rPr>
            </w:pPr>
          </w:p>
        </w:tc>
        <w:tc>
          <w:tcPr>
            <w:tcW w:w="864" w:type="pct"/>
          </w:tcPr>
          <w:p w14:paraId="68D2BF08" w14:textId="77777777" w:rsidR="00904F76" w:rsidRPr="000F404F" w:rsidRDefault="00904F76" w:rsidP="005674F7">
            <w:pPr>
              <w:contextualSpacing/>
              <w:rPr>
                <w:rStyle w:val="normaltextrun"/>
                <w:rFonts w:ascii="Calibri" w:hAnsi="Calibri" w:cs="Calibri"/>
                <w:sz w:val="20"/>
                <w:szCs w:val="20"/>
              </w:rPr>
            </w:pPr>
            <w:r w:rsidRPr="000F404F">
              <w:rPr>
                <w:rFonts w:ascii="Calibri" w:hAnsi="Calibri" w:cs="Calibri"/>
                <w:sz w:val="20"/>
                <w:szCs w:val="20"/>
              </w:rPr>
              <w:t>Dedicated policies and rules in schools designed to encourage healthy eating and restrict consumption of unhealthy foods</w:t>
            </w:r>
          </w:p>
        </w:tc>
        <w:tc>
          <w:tcPr>
            <w:tcW w:w="1729" w:type="pct"/>
          </w:tcPr>
          <w:p w14:paraId="77F777C2" w14:textId="77777777" w:rsidR="00904F76" w:rsidRPr="000F404F" w:rsidRDefault="00904F76" w:rsidP="00880F9C">
            <w:pPr>
              <w:pStyle w:val="ListParagraph"/>
              <w:numPr>
                <w:ilvl w:val="0"/>
                <w:numId w:val="19"/>
              </w:numPr>
              <w:rPr>
                <w:rFonts w:ascii="Calibri" w:hAnsi="Calibri" w:cs="Calibri"/>
                <w:sz w:val="20"/>
                <w:szCs w:val="20"/>
              </w:rPr>
            </w:pPr>
            <w:r w:rsidRPr="000F404F">
              <w:rPr>
                <w:rFonts w:ascii="Calibri" w:hAnsi="Calibri" w:cs="Calibri"/>
                <w:sz w:val="20"/>
                <w:szCs w:val="20"/>
              </w:rPr>
              <w:t xml:space="preserve">Rules and monitoring of foods/drinks brought into school </w:t>
            </w:r>
          </w:p>
          <w:p w14:paraId="6BBA5638" w14:textId="77777777" w:rsidR="00904F76" w:rsidRPr="000F404F" w:rsidRDefault="00904F76" w:rsidP="00880F9C">
            <w:pPr>
              <w:pStyle w:val="ListParagraph"/>
              <w:numPr>
                <w:ilvl w:val="0"/>
                <w:numId w:val="19"/>
              </w:numPr>
              <w:rPr>
                <w:rFonts w:ascii="Calibri" w:hAnsi="Calibri" w:cs="Calibri"/>
                <w:sz w:val="20"/>
                <w:szCs w:val="20"/>
              </w:rPr>
            </w:pPr>
            <w:r w:rsidRPr="000F404F">
              <w:rPr>
                <w:rFonts w:ascii="Calibri" w:hAnsi="Calibri" w:cs="Calibri"/>
                <w:sz w:val="20"/>
                <w:szCs w:val="20"/>
              </w:rPr>
              <w:t>Student/parent/staff pledge to sign up to healthy eating</w:t>
            </w:r>
          </w:p>
          <w:p w14:paraId="668A8F36" w14:textId="2EDFF2DD" w:rsidR="00904F76" w:rsidRPr="000F404F" w:rsidRDefault="00904F76" w:rsidP="00880F9C">
            <w:pPr>
              <w:pStyle w:val="ListParagraph"/>
              <w:numPr>
                <w:ilvl w:val="0"/>
                <w:numId w:val="19"/>
              </w:numPr>
              <w:rPr>
                <w:rFonts w:ascii="Calibri" w:hAnsi="Calibri" w:cs="Calibri"/>
                <w:sz w:val="20"/>
                <w:szCs w:val="20"/>
              </w:rPr>
            </w:pPr>
            <w:r w:rsidRPr="000F404F">
              <w:rPr>
                <w:rFonts w:ascii="Calibri" w:hAnsi="Calibri" w:cs="Calibri"/>
                <w:sz w:val="20"/>
                <w:szCs w:val="20"/>
              </w:rPr>
              <w:t xml:space="preserve">Whole school food policy </w:t>
            </w:r>
            <w:r w:rsidR="00736972">
              <w:rPr>
                <w:rFonts w:ascii="Calibri" w:hAnsi="Calibri" w:cs="Calibri"/>
                <w:sz w:val="20"/>
                <w:szCs w:val="20"/>
              </w:rPr>
              <w:t>and</w:t>
            </w:r>
            <w:r w:rsidRPr="000F404F">
              <w:rPr>
                <w:rFonts w:ascii="Calibri" w:hAnsi="Calibri" w:cs="Calibri"/>
                <w:sz w:val="20"/>
                <w:szCs w:val="20"/>
              </w:rPr>
              <w:t xml:space="preserve"> community engagement </w:t>
            </w:r>
          </w:p>
          <w:p w14:paraId="6CA507F8" w14:textId="77777777" w:rsidR="00904F76" w:rsidRPr="000F404F" w:rsidRDefault="00904F76" w:rsidP="00880F9C">
            <w:pPr>
              <w:pStyle w:val="ListParagraph"/>
              <w:numPr>
                <w:ilvl w:val="0"/>
                <w:numId w:val="19"/>
              </w:numPr>
              <w:rPr>
                <w:rFonts w:ascii="Calibri" w:hAnsi="Calibri" w:cs="Calibri"/>
                <w:sz w:val="20"/>
                <w:szCs w:val="20"/>
              </w:rPr>
            </w:pPr>
            <w:r w:rsidRPr="000F404F">
              <w:rPr>
                <w:rFonts w:ascii="Calibri" w:hAnsi="Calibri" w:cs="Calibri"/>
                <w:sz w:val="20"/>
                <w:szCs w:val="20"/>
              </w:rPr>
              <w:t xml:space="preserve">Packed lunch policy </w:t>
            </w:r>
          </w:p>
          <w:p w14:paraId="122FB0E1" w14:textId="77777777" w:rsidR="00904F76" w:rsidRPr="000F404F" w:rsidRDefault="00904F76" w:rsidP="00880F9C">
            <w:pPr>
              <w:pStyle w:val="ListParagraph"/>
              <w:numPr>
                <w:ilvl w:val="0"/>
                <w:numId w:val="19"/>
              </w:numPr>
              <w:rPr>
                <w:rFonts w:ascii="Calibri" w:hAnsi="Calibri" w:cs="Calibri"/>
                <w:sz w:val="20"/>
                <w:szCs w:val="20"/>
              </w:rPr>
            </w:pPr>
            <w:r w:rsidRPr="000F404F">
              <w:rPr>
                <w:rFonts w:ascii="Calibri" w:hAnsi="Calibri" w:cs="Calibri"/>
                <w:sz w:val="20"/>
                <w:szCs w:val="20"/>
              </w:rPr>
              <w:t xml:space="preserve">Off-site policy-students stay in school at lunch </w:t>
            </w:r>
          </w:p>
          <w:p w14:paraId="4AA15DE9" w14:textId="77777777" w:rsidR="00904F76" w:rsidRPr="000F404F" w:rsidRDefault="00904F76" w:rsidP="00880F9C">
            <w:pPr>
              <w:pStyle w:val="ListParagraph"/>
              <w:numPr>
                <w:ilvl w:val="0"/>
                <w:numId w:val="19"/>
              </w:numPr>
              <w:rPr>
                <w:rFonts w:ascii="Calibri" w:hAnsi="Calibri" w:cs="Calibri"/>
                <w:sz w:val="20"/>
                <w:szCs w:val="20"/>
              </w:rPr>
            </w:pPr>
            <w:r w:rsidRPr="000F404F">
              <w:rPr>
                <w:rFonts w:ascii="Calibri" w:hAnsi="Calibri" w:cs="Calibri"/>
                <w:sz w:val="20"/>
                <w:szCs w:val="20"/>
              </w:rPr>
              <w:t xml:space="preserve">Having a food champion </w:t>
            </w:r>
          </w:p>
        </w:tc>
        <w:tc>
          <w:tcPr>
            <w:tcW w:w="1697" w:type="pct"/>
          </w:tcPr>
          <w:p w14:paraId="2B9C9A00" w14:textId="77777777"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t>‘It would be really good for there to be some sort of clear school pledge that both parents and pupils can sort of buy into and sign up to in terms of healthy eating, and then at least even if pupils decide that they want to go elsewhere it’s very, very clear that the school is providing a healthy nutritious alternative and [is] committed to supporting that healthy eating culture.’ (3</w:t>
            </w:r>
            <w:r w:rsidRPr="000F404F">
              <w:rPr>
                <w:rFonts w:ascii="Calibri" w:hAnsi="Calibri" w:cs="Calibri"/>
                <w:i/>
                <w:iCs/>
                <w:sz w:val="20"/>
                <w:szCs w:val="20"/>
                <w:vertAlign w:val="superscript"/>
              </w:rPr>
              <w:t>rd</w:t>
            </w:r>
            <w:r w:rsidRPr="000F404F">
              <w:rPr>
                <w:rFonts w:ascii="Calibri" w:hAnsi="Calibri" w:cs="Calibri"/>
                <w:i/>
                <w:iCs/>
                <w:sz w:val="20"/>
                <w:szCs w:val="20"/>
              </w:rPr>
              <w:t xml:space="preserve"> Sector)</w:t>
            </w:r>
          </w:p>
        </w:tc>
      </w:tr>
      <w:tr w:rsidR="00904F76" w:rsidRPr="000F404F" w14:paraId="124516BA" w14:textId="77777777" w:rsidTr="004E12A3">
        <w:trPr>
          <w:trHeight w:val="20"/>
        </w:trPr>
        <w:tc>
          <w:tcPr>
            <w:tcW w:w="710" w:type="pct"/>
          </w:tcPr>
          <w:p w14:paraId="13A742FA" w14:textId="3ABD298C" w:rsidR="00904F76" w:rsidRPr="000F404F" w:rsidRDefault="00904F76" w:rsidP="00904F76">
            <w:pPr>
              <w:pStyle w:val="ListParagraph"/>
              <w:numPr>
                <w:ilvl w:val="0"/>
                <w:numId w:val="3"/>
              </w:numPr>
              <w:rPr>
                <w:rFonts w:ascii="Calibri" w:hAnsi="Calibri" w:cs="Calibri"/>
                <w:sz w:val="20"/>
                <w:szCs w:val="20"/>
              </w:rPr>
            </w:pPr>
            <w:r w:rsidRPr="000F404F">
              <w:rPr>
                <w:rFonts w:ascii="Calibri" w:eastAsia="Calibri" w:hAnsi="Calibri" w:cs="Calibri"/>
                <w:sz w:val="20"/>
                <w:szCs w:val="20"/>
              </w:rPr>
              <w:t xml:space="preserve">Support for </w:t>
            </w:r>
            <w:r w:rsidR="00736972">
              <w:rPr>
                <w:rFonts w:ascii="Calibri" w:eastAsia="Calibri" w:hAnsi="Calibri" w:cs="Calibri"/>
                <w:sz w:val="20"/>
                <w:szCs w:val="20"/>
              </w:rPr>
              <w:t>S</w:t>
            </w:r>
            <w:r w:rsidRPr="000F404F">
              <w:rPr>
                <w:rFonts w:ascii="Calibri" w:eastAsia="Calibri" w:hAnsi="Calibri" w:cs="Calibri"/>
                <w:sz w:val="20"/>
                <w:szCs w:val="20"/>
              </w:rPr>
              <w:t xml:space="preserve">enior </w:t>
            </w:r>
            <w:r w:rsidR="00736972">
              <w:rPr>
                <w:rFonts w:ascii="Calibri" w:eastAsia="Calibri" w:hAnsi="Calibri" w:cs="Calibri"/>
                <w:sz w:val="20"/>
                <w:szCs w:val="20"/>
              </w:rPr>
              <w:t>L</w:t>
            </w:r>
            <w:r w:rsidRPr="000F404F">
              <w:rPr>
                <w:rFonts w:ascii="Calibri" w:eastAsia="Calibri" w:hAnsi="Calibri" w:cs="Calibri"/>
                <w:sz w:val="20"/>
                <w:szCs w:val="20"/>
              </w:rPr>
              <w:t>eadership</w:t>
            </w:r>
            <w:r w:rsidR="00736972">
              <w:rPr>
                <w:rFonts w:ascii="Calibri" w:eastAsia="Calibri" w:hAnsi="Calibri" w:cs="Calibri"/>
                <w:sz w:val="20"/>
                <w:szCs w:val="20"/>
              </w:rPr>
              <w:t xml:space="preserve"> Teams</w:t>
            </w:r>
            <w:r w:rsidRPr="000F404F">
              <w:rPr>
                <w:rFonts w:ascii="Calibri" w:eastAsia="Calibri" w:hAnsi="Calibri" w:cs="Calibri"/>
                <w:sz w:val="20"/>
                <w:szCs w:val="20"/>
              </w:rPr>
              <w:t xml:space="preserve"> and </w:t>
            </w:r>
            <w:r w:rsidR="00FF719B">
              <w:rPr>
                <w:rFonts w:ascii="Calibri" w:eastAsia="Calibri" w:hAnsi="Calibri" w:cs="Calibri"/>
                <w:sz w:val="20"/>
                <w:szCs w:val="20"/>
              </w:rPr>
              <w:t>g</w:t>
            </w:r>
            <w:r w:rsidRPr="000F404F">
              <w:rPr>
                <w:rFonts w:ascii="Calibri" w:eastAsia="Calibri" w:hAnsi="Calibri" w:cs="Calibri"/>
                <w:sz w:val="20"/>
                <w:szCs w:val="20"/>
              </w:rPr>
              <w:t xml:space="preserve">overnors on school food </w:t>
            </w:r>
          </w:p>
        </w:tc>
        <w:tc>
          <w:tcPr>
            <w:tcW w:w="864" w:type="pct"/>
          </w:tcPr>
          <w:p w14:paraId="12C130E3" w14:textId="5954D275" w:rsidR="00904F76" w:rsidRPr="000F404F" w:rsidRDefault="00904F76" w:rsidP="005674F7">
            <w:pPr>
              <w:contextualSpacing/>
              <w:rPr>
                <w:rFonts w:ascii="Calibri" w:hAnsi="Calibri" w:cs="Calibri"/>
                <w:sz w:val="20"/>
                <w:szCs w:val="20"/>
              </w:rPr>
            </w:pPr>
            <w:r w:rsidRPr="000F404F">
              <w:rPr>
                <w:rStyle w:val="normaltextrun"/>
                <w:rFonts w:ascii="Calibri" w:hAnsi="Calibri" w:cs="Calibri"/>
                <w:sz w:val="20"/>
                <w:szCs w:val="20"/>
              </w:rPr>
              <w:t xml:space="preserve">Training and support for secondary school </w:t>
            </w:r>
            <w:r w:rsidR="00736972">
              <w:rPr>
                <w:rStyle w:val="normaltextrun"/>
                <w:rFonts w:ascii="Calibri" w:hAnsi="Calibri" w:cs="Calibri"/>
                <w:sz w:val="20"/>
                <w:szCs w:val="20"/>
              </w:rPr>
              <w:t>S</w:t>
            </w:r>
            <w:r w:rsidRPr="000F404F">
              <w:rPr>
                <w:rStyle w:val="normaltextrun"/>
                <w:rFonts w:ascii="Calibri" w:hAnsi="Calibri" w:cs="Calibri"/>
                <w:sz w:val="20"/>
                <w:szCs w:val="20"/>
              </w:rPr>
              <w:t xml:space="preserve">enior Leadership Teams and </w:t>
            </w:r>
            <w:r w:rsidR="00FF719B">
              <w:rPr>
                <w:rStyle w:val="normaltextrun"/>
                <w:rFonts w:ascii="Calibri" w:hAnsi="Calibri" w:cs="Calibri"/>
                <w:sz w:val="20"/>
                <w:szCs w:val="20"/>
              </w:rPr>
              <w:t>g</w:t>
            </w:r>
            <w:r w:rsidRPr="000F404F">
              <w:rPr>
                <w:rStyle w:val="normaltextrun"/>
                <w:rFonts w:ascii="Calibri" w:hAnsi="Calibri" w:cs="Calibri"/>
                <w:sz w:val="20"/>
                <w:szCs w:val="20"/>
              </w:rPr>
              <w:t>overnors on school food and school food standards compliance</w:t>
            </w:r>
          </w:p>
        </w:tc>
        <w:tc>
          <w:tcPr>
            <w:tcW w:w="1729" w:type="pct"/>
          </w:tcPr>
          <w:p w14:paraId="187D338F" w14:textId="69B2F67A" w:rsidR="00904F76" w:rsidRPr="000F404F" w:rsidRDefault="00904F76" w:rsidP="00880F9C">
            <w:pPr>
              <w:pStyle w:val="paragraph"/>
              <w:numPr>
                <w:ilvl w:val="0"/>
                <w:numId w:val="20"/>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Training for </w:t>
            </w:r>
            <w:r w:rsidR="00736972">
              <w:rPr>
                <w:rStyle w:val="normaltextrun"/>
                <w:rFonts w:ascii="Calibri" w:eastAsiaTheme="majorEastAsia" w:hAnsi="Calibri" w:cs="Calibri"/>
                <w:sz w:val="20"/>
                <w:szCs w:val="20"/>
              </w:rPr>
              <w:t>S</w:t>
            </w:r>
            <w:r w:rsidRPr="000F404F">
              <w:rPr>
                <w:rStyle w:val="normaltextrun"/>
                <w:rFonts w:ascii="Calibri" w:eastAsiaTheme="majorEastAsia" w:hAnsi="Calibri" w:cs="Calibri"/>
                <w:sz w:val="20"/>
                <w:szCs w:val="20"/>
              </w:rPr>
              <w:t xml:space="preserve">enior </w:t>
            </w:r>
            <w:r w:rsidR="00736972">
              <w:rPr>
                <w:rStyle w:val="normaltextrun"/>
                <w:rFonts w:ascii="Calibri" w:eastAsiaTheme="majorEastAsia" w:hAnsi="Calibri" w:cs="Calibri"/>
                <w:sz w:val="20"/>
                <w:szCs w:val="20"/>
              </w:rPr>
              <w:t>L</w:t>
            </w:r>
            <w:r w:rsidRPr="000F404F">
              <w:rPr>
                <w:rStyle w:val="normaltextrun"/>
                <w:rFonts w:ascii="Calibri" w:eastAsiaTheme="majorEastAsia" w:hAnsi="Calibri" w:cs="Calibri"/>
                <w:sz w:val="20"/>
                <w:szCs w:val="20"/>
              </w:rPr>
              <w:t>eadership</w:t>
            </w:r>
            <w:r w:rsidR="00736972">
              <w:rPr>
                <w:rStyle w:val="normaltextrun"/>
                <w:rFonts w:ascii="Calibri" w:eastAsiaTheme="majorEastAsia" w:hAnsi="Calibri" w:cs="Calibri"/>
                <w:sz w:val="20"/>
                <w:szCs w:val="20"/>
              </w:rPr>
              <w:t xml:space="preserve"> Teams</w:t>
            </w:r>
            <w:r w:rsidRPr="000F404F">
              <w:rPr>
                <w:rStyle w:val="normaltextrun"/>
                <w:rFonts w:ascii="Calibri" w:eastAsiaTheme="majorEastAsia" w:hAnsi="Calibri" w:cs="Calibri"/>
                <w:sz w:val="20"/>
                <w:szCs w:val="20"/>
              </w:rPr>
              <w:t xml:space="preserve"> and </w:t>
            </w:r>
            <w:r w:rsidR="00FF719B">
              <w:rPr>
                <w:rStyle w:val="normaltextrun"/>
                <w:rFonts w:ascii="Calibri" w:eastAsiaTheme="majorEastAsia" w:hAnsi="Calibri" w:cs="Calibri"/>
                <w:sz w:val="20"/>
                <w:szCs w:val="20"/>
              </w:rPr>
              <w:t>g</w:t>
            </w:r>
            <w:r w:rsidRPr="000F404F">
              <w:rPr>
                <w:rStyle w:val="normaltextrun"/>
                <w:rFonts w:ascii="Calibri" w:eastAsiaTheme="majorEastAsia" w:hAnsi="Calibri" w:cs="Calibri"/>
                <w:sz w:val="20"/>
                <w:szCs w:val="20"/>
              </w:rPr>
              <w:t>overnors to support understanding of their role in school food and healthy eating</w:t>
            </w:r>
          </w:p>
          <w:p w14:paraId="162FA62E" w14:textId="682A3F73" w:rsidR="00904F76" w:rsidRPr="000F404F" w:rsidRDefault="00904F76" w:rsidP="00880F9C">
            <w:pPr>
              <w:pStyle w:val="paragraph"/>
              <w:numPr>
                <w:ilvl w:val="0"/>
                <w:numId w:val="20"/>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Training for senior leaders and </w:t>
            </w:r>
            <w:r w:rsidR="00FF719B">
              <w:rPr>
                <w:rStyle w:val="normaltextrun"/>
                <w:rFonts w:ascii="Calibri" w:eastAsiaTheme="majorEastAsia" w:hAnsi="Calibri" w:cs="Calibri"/>
                <w:sz w:val="20"/>
                <w:szCs w:val="20"/>
              </w:rPr>
              <w:t>g</w:t>
            </w:r>
            <w:r w:rsidRPr="000F404F">
              <w:rPr>
                <w:rStyle w:val="normaltextrun"/>
                <w:rFonts w:ascii="Calibri" w:eastAsiaTheme="majorEastAsia" w:hAnsi="Calibri" w:cs="Calibri"/>
                <w:sz w:val="20"/>
                <w:szCs w:val="20"/>
              </w:rPr>
              <w:t xml:space="preserve">overnors on the school food standards </w:t>
            </w:r>
            <w:r w:rsidR="00736972">
              <w:rPr>
                <w:rStyle w:val="normaltextrun"/>
                <w:rFonts w:ascii="Calibri" w:eastAsiaTheme="majorEastAsia" w:hAnsi="Calibri" w:cs="Calibri"/>
                <w:sz w:val="20"/>
                <w:szCs w:val="20"/>
              </w:rPr>
              <w:t>and</w:t>
            </w:r>
            <w:r w:rsidRPr="000F404F">
              <w:rPr>
                <w:rStyle w:val="normaltextrun"/>
                <w:rFonts w:ascii="Calibri" w:eastAsiaTheme="majorEastAsia" w:hAnsi="Calibri" w:cs="Calibri"/>
                <w:sz w:val="20"/>
                <w:szCs w:val="20"/>
              </w:rPr>
              <w:t xml:space="preserve"> self-monitoring of adherence </w:t>
            </w:r>
          </w:p>
          <w:p w14:paraId="3D06F326" w14:textId="77777777" w:rsidR="00904F76" w:rsidRPr="000F404F" w:rsidRDefault="00904F76" w:rsidP="00880F9C">
            <w:pPr>
              <w:pStyle w:val="paragraph"/>
              <w:numPr>
                <w:ilvl w:val="0"/>
                <w:numId w:val="20"/>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School nutritionist role to support menu planning</w:t>
            </w:r>
          </w:p>
          <w:p w14:paraId="4EAADABC" w14:textId="77777777" w:rsidR="00904F76" w:rsidRPr="000F404F" w:rsidRDefault="00904F76" w:rsidP="00880F9C">
            <w:pPr>
              <w:pStyle w:val="paragraph"/>
              <w:numPr>
                <w:ilvl w:val="0"/>
                <w:numId w:val="20"/>
              </w:numPr>
              <w:spacing w:before="0" w:beforeAutospacing="0" w:after="0" w:afterAutospacing="0"/>
              <w:textAlignment w:val="baseline"/>
              <w:rPr>
                <w:rFonts w:ascii="Calibri" w:hAnsi="Calibri" w:cs="Calibri"/>
                <w:sz w:val="20"/>
                <w:szCs w:val="20"/>
              </w:rPr>
            </w:pPr>
            <w:r w:rsidRPr="000F404F">
              <w:rPr>
                <w:rFonts w:ascii="Calibri" w:hAnsi="Calibri" w:cs="Calibri"/>
                <w:sz w:val="20"/>
                <w:szCs w:val="20"/>
              </w:rPr>
              <w:t>Support / templates for developing school food policy and actions on school food</w:t>
            </w:r>
          </w:p>
          <w:p w14:paraId="0B9647A6" w14:textId="77777777" w:rsidR="00904F76" w:rsidRPr="000F404F" w:rsidRDefault="00904F76" w:rsidP="00880F9C">
            <w:pPr>
              <w:pStyle w:val="paragraph"/>
              <w:numPr>
                <w:ilvl w:val="0"/>
                <w:numId w:val="20"/>
              </w:numPr>
              <w:spacing w:before="0" w:beforeAutospacing="0" w:after="0" w:afterAutospacing="0"/>
              <w:contextualSpacing/>
              <w:textAlignment w:val="baseline"/>
              <w:rPr>
                <w:rFonts w:ascii="Calibri" w:hAnsi="Calibri" w:cs="Calibri"/>
                <w:sz w:val="20"/>
                <w:szCs w:val="20"/>
              </w:rPr>
            </w:pPr>
            <w:r w:rsidRPr="000F404F">
              <w:rPr>
                <w:rFonts w:ascii="Calibri" w:hAnsi="Calibri" w:cs="Calibri"/>
                <w:sz w:val="20"/>
                <w:szCs w:val="20"/>
              </w:rPr>
              <w:t xml:space="preserve">Put metrics in place to evaluate the impact of actions on school food </w:t>
            </w:r>
          </w:p>
        </w:tc>
        <w:tc>
          <w:tcPr>
            <w:tcW w:w="1697" w:type="pct"/>
          </w:tcPr>
          <w:p w14:paraId="1F476D9E" w14:textId="40D679C9" w:rsidR="00904F76" w:rsidRPr="000F404F" w:rsidRDefault="00904F76" w:rsidP="005674F7">
            <w:pPr>
              <w:pStyle w:val="paragraph"/>
              <w:spacing w:before="0" w:beforeAutospacing="0" w:after="0" w:afterAutospacing="0"/>
              <w:contextualSpacing/>
              <w:rPr>
                <w:rStyle w:val="normaltextrun"/>
                <w:rFonts w:ascii="Calibri" w:eastAsiaTheme="majorEastAsia" w:hAnsi="Calibri" w:cs="Calibri"/>
                <w:i/>
                <w:iCs/>
                <w:sz w:val="20"/>
                <w:szCs w:val="20"/>
              </w:rPr>
            </w:pPr>
            <w:r w:rsidRPr="000F404F">
              <w:rPr>
                <w:rStyle w:val="normaltextrun"/>
                <w:rFonts w:ascii="Calibri" w:eastAsiaTheme="majorEastAsia" w:hAnsi="Calibri" w:cs="Calibri"/>
                <w:i/>
                <w:iCs/>
                <w:sz w:val="20"/>
                <w:szCs w:val="20"/>
              </w:rPr>
              <w:t>‘Main vision is that senior leaders in the schools really prioritising healthy food, so the senior management team and the</w:t>
            </w:r>
            <w:r w:rsidR="00F359FD">
              <w:rPr>
                <w:rStyle w:val="normaltextrun"/>
                <w:rFonts w:ascii="Calibri" w:eastAsiaTheme="majorEastAsia" w:hAnsi="Calibri" w:cs="Calibri"/>
                <w:i/>
                <w:iCs/>
                <w:sz w:val="20"/>
                <w:szCs w:val="20"/>
              </w:rPr>
              <w:t xml:space="preserve"> </w:t>
            </w:r>
            <w:r w:rsidR="00FF719B">
              <w:rPr>
                <w:rStyle w:val="normaltextrun"/>
                <w:rFonts w:ascii="Calibri" w:eastAsiaTheme="majorEastAsia" w:hAnsi="Calibri" w:cs="Calibri"/>
                <w:i/>
                <w:iCs/>
                <w:sz w:val="20"/>
                <w:szCs w:val="20"/>
              </w:rPr>
              <w:t>g</w:t>
            </w:r>
            <w:r w:rsidRPr="000F404F">
              <w:rPr>
                <w:rStyle w:val="normaltextrun"/>
                <w:rFonts w:ascii="Calibri" w:eastAsiaTheme="majorEastAsia" w:hAnsi="Calibri" w:cs="Calibri"/>
                <w:i/>
                <w:iCs/>
                <w:sz w:val="20"/>
                <w:szCs w:val="20"/>
              </w:rPr>
              <w:t>overnors being aware of the importance of healthy food, and also getting the contracts right</w:t>
            </w:r>
            <w:r w:rsidR="001F0288">
              <w:rPr>
                <w:rStyle w:val="normaltextrun"/>
                <w:rFonts w:ascii="Calibri" w:eastAsiaTheme="majorEastAsia" w:hAnsi="Calibri" w:cs="Calibri"/>
                <w:i/>
                <w:iCs/>
                <w:sz w:val="20"/>
                <w:szCs w:val="20"/>
              </w:rPr>
              <w:t>.</w:t>
            </w:r>
            <w:r w:rsidRPr="000F404F">
              <w:rPr>
                <w:rStyle w:val="normaltextrun"/>
                <w:rFonts w:ascii="Calibri" w:eastAsiaTheme="majorEastAsia" w:hAnsi="Calibri" w:cs="Calibri"/>
                <w:i/>
                <w:iCs/>
                <w:sz w:val="20"/>
                <w:szCs w:val="20"/>
              </w:rPr>
              <w:t>’ (LA and MAT)</w:t>
            </w:r>
          </w:p>
        </w:tc>
      </w:tr>
      <w:tr w:rsidR="00904F76" w:rsidRPr="000F404F" w14:paraId="3A38CF13" w14:textId="77777777" w:rsidTr="004E12A3">
        <w:trPr>
          <w:trHeight w:val="20"/>
        </w:trPr>
        <w:tc>
          <w:tcPr>
            <w:tcW w:w="710" w:type="pct"/>
          </w:tcPr>
          <w:p w14:paraId="7F858641"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 xml:space="preserve">Local Authority support for all schools </w:t>
            </w:r>
          </w:p>
          <w:p w14:paraId="407C5DA8" w14:textId="77777777" w:rsidR="00904F76" w:rsidRPr="000F404F" w:rsidRDefault="00904F76" w:rsidP="005674F7">
            <w:pPr>
              <w:contextualSpacing/>
              <w:rPr>
                <w:rFonts w:ascii="Calibri" w:hAnsi="Calibri" w:cs="Calibri"/>
                <w:sz w:val="20"/>
                <w:szCs w:val="20"/>
              </w:rPr>
            </w:pPr>
          </w:p>
        </w:tc>
        <w:tc>
          <w:tcPr>
            <w:tcW w:w="864" w:type="pct"/>
          </w:tcPr>
          <w:p w14:paraId="7E21BB30" w14:textId="77777777" w:rsidR="00904F76" w:rsidRPr="000F404F" w:rsidRDefault="00904F76" w:rsidP="005674F7">
            <w:pPr>
              <w:contextualSpacing/>
              <w:rPr>
                <w:rFonts w:ascii="Calibri" w:hAnsi="Calibri" w:cs="Calibri"/>
                <w:sz w:val="20"/>
                <w:szCs w:val="20"/>
              </w:rPr>
            </w:pPr>
            <w:r w:rsidRPr="000F404F">
              <w:rPr>
                <w:rFonts w:ascii="Calibri" w:hAnsi="Calibri" w:cs="Calibri"/>
                <w:sz w:val="20"/>
                <w:szCs w:val="20"/>
              </w:rPr>
              <w:t>Local Authority to provide support to all schools through specialist school food teams and public health teams, sharing best practice and targeting schools most in need of support</w:t>
            </w:r>
          </w:p>
          <w:p w14:paraId="6F171360" w14:textId="77777777" w:rsidR="00904F76" w:rsidRPr="000F404F" w:rsidRDefault="00904F76" w:rsidP="005674F7">
            <w:pPr>
              <w:contextualSpacing/>
              <w:rPr>
                <w:rStyle w:val="normaltextrun"/>
                <w:rFonts w:ascii="Calibri" w:hAnsi="Calibri" w:cs="Calibri"/>
                <w:sz w:val="20"/>
                <w:szCs w:val="20"/>
              </w:rPr>
            </w:pPr>
          </w:p>
        </w:tc>
        <w:tc>
          <w:tcPr>
            <w:tcW w:w="1729" w:type="pct"/>
          </w:tcPr>
          <w:p w14:paraId="634F3C4A" w14:textId="77777777" w:rsidR="00904F76" w:rsidRPr="000F404F" w:rsidRDefault="00904F76" w:rsidP="00880F9C">
            <w:pPr>
              <w:pStyle w:val="ListParagraph"/>
              <w:numPr>
                <w:ilvl w:val="0"/>
                <w:numId w:val="21"/>
              </w:numPr>
              <w:rPr>
                <w:rFonts w:ascii="Calibri" w:hAnsi="Calibri" w:cs="Calibri"/>
                <w:sz w:val="20"/>
                <w:szCs w:val="20"/>
              </w:rPr>
            </w:pPr>
            <w:r w:rsidRPr="000F404F">
              <w:rPr>
                <w:rFonts w:ascii="Calibri" w:hAnsi="Calibri" w:cs="Calibri"/>
                <w:sz w:val="20"/>
                <w:szCs w:val="20"/>
              </w:rPr>
              <w:t xml:space="preserve">Dedicated roles in Local Authorities to support school food </w:t>
            </w:r>
          </w:p>
          <w:p w14:paraId="71C8CACE" w14:textId="77777777" w:rsidR="00904F76" w:rsidRPr="000F404F" w:rsidRDefault="00904F76" w:rsidP="00880F9C">
            <w:pPr>
              <w:pStyle w:val="ListParagraph"/>
              <w:numPr>
                <w:ilvl w:val="0"/>
                <w:numId w:val="21"/>
              </w:numPr>
              <w:rPr>
                <w:rFonts w:ascii="Calibri" w:hAnsi="Calibri" w:cs="Calibri"/>
                <w:sz w:val="20"/>
                <w:szCs w:val="20"/>
              </w:rPr>
            </w:pPr>
            <w:r w:rsidRPr="000F404F">
              <w:rPr>
                <w:rFonts w:ascii="Calibri" w:hAnsi="Calibri" w:cs="Calibri"/>
                <w:sz w:val="20"/>
                <w:szCs w:val="20"/>
              </w:rPr>
              <w:t>Targeted support for implementation of national school food policy</w:t>
            </w:r>
          </w:p>
          <w:p w14:paraId="3F193E91" w14:textId="77777777" w:rsidR="00904F76" w:rsidRPr="000F404F" w:rsidRDefault="00904F76" w:rsidP="00880F9C">
            <w:pPr>
              <w:pStyle w:val="ListParagraph"/>
              <w:numPr>
                <w:ilvl w:val="0"/>
                <w:numId w:val="21"/>
              </w:numPr>
              <w:rPr>
                <w:rStyle w:val="normaltextrun"/>
                <w:rFonts w:ascii="Calibri" w:hAnsi="Calibri" w:cs="Calibri"/>
                <w:sz w:val="20"/>
                <w:szCs w:val="20"/>
              </w:rPr>
            </w:pPr>
            <w:r w:rsidRPr="000F404F">
              <w:rPr>
                <w:rStyle w:val="normaltextrun"/>
                <w:rFonts w:ascii="Calibri" w:hAnsi="Calibri" w:cs="Calibri"/>
                <w:sz w:val="20"/>
                <w:szCs w:val="20"/>
              </w:rPr>
              <w:t xml:space="preserve">Incorporate more metrics to monitor the correlation of school food with student outcomes and provide an evidence base to support actions </w:t>
            </w:r>
          </w:p>
          <w:p w14:paraId="468212B9" w14:textId="17DA7CA8" w:rsidR="00904F76" w:rsidRPr="000F404F" w:rsidRDefault="00904F76" w:rsidP="00880F9C">
            <w:pPr>
              <w:pStyle w:val="ListParagraph"/>
              <w:numPr>
                <w:ilvl w:val="0"/>
                <w:numId w:val="21"/>
              </w:numPr>
              <w:rPr>
                <w:rStyle w:val="normaltextrun"/>
                <w:rFonts w:ascii="Calibri" w:hAnsi="Calibri" w:cs="Calibri"/>
                <w:sz w:val="20"/>
                <w:szCs w:val="20"/>
              </w:rPr>
            </w:pPr>
            <w:r w:rsidRPr="000F404F">
              <w:rPr>
                <w:rStyle w:val="normaltextrun"/>
                <w:rFonts w:ascii="Calibri" w:hAnsi="Calibri" w:cs="Calibri"/>
                <w:sz w:val="20"/>
                <w:szCs w:val="20"/>
              </w:rPr>
              <w:t>Monitoring of F</w:t>
            </w:r>
            <w:r w:rsidR="004E12A3">
              <w:rPr>
                <w:rStyle w:val="normaltextrun"/>
                <w:rFonts w:ascii="Calibri" w:hAnsi="Calibri" w:cs="Calibri"/>
                <w:sz w:val="20"/>
                <w:szCs w:val="20"/>
              </w:rPr>
              <w:t>ree School Meal</w:t>
            </w:r>
            <w:r w:rsidRPr="000F404F">
              <w:rPr>
                <w:rStyle w:val="normaltextrun"/>
                <w:rFonts w:ascii="Calibri" w:hAnsi="Calibri" w:cs="Calibri"/>
                <w:sz w:val="20"/>
                <w:szCs w:val="20"/>
              </w:rPr>
              <w:t xml:space="preserve"> uptake </w:t>
            </w:r>
            <w:r w:rsidR="00736972">
              <w:rPr>
                <w:rStyle w:val="normaltextrun"/>
                <w:rFonts w:ascii="Calibri" w:hAnsi="Calibri" w:cs="Calibri"/>
                <w:sz w:val="20"/>
                <w:szCs w:val="20"/>
              </w:rPr>
              <w:t>and</w:t>
            </w:r>
            <w:r w:rsidRPr="000F404F">
              <w:rPr>
                <w:rStyle w:val="normaltextrun"/>
                <w:rFonts w:ascii="Calibri" w:hAnsi="Calibri" w:cs="Calibri"/>
                <w:sz w:val="20"/>
                <w:szCs w:val="20"/>
              </w:rPr>
              <w:t xml:space="preserve"> Local Authority support for schools with low uptake </w:t>
            </w:r>
          </w:p>
          <w:p w14:paraId="07151914" w14:textId="77777777" w:rsidR="00904F76" w:rsidRPr="000F404F" w:rsidRDefault="00904F76" w:rsidP="00880F9C">
            <w:pPr>
              <w:pStyle w:val="ListParagraph"/>
              <w:numPr>
                <w:ilvl w:val="0"/>
                <w:numId w:val="21"/>
              </w:numPr>
              <w:rPr>
                <w:rFonts w:ascii="Calibri" w:hAnsi="Calibri" w:cs="Calibri"/>
                <w:sz w:val="20"/>
                <w:szCs w:val="20"/>
              </w:rPr>
            </w:pPr>
            <w:r w:rsidRPr="000F404F">
              <w:rPr>
                <w:rFonts w:ascii="Calibri" w:hAnsi="Calibri" w:cs="Calibri"/>
                <w:sz w:val="20"/>
                <w:szCs w:val="20"/>
              </w:rPr>
              <w:t xml:space="preserve">Recognise well-performing schools </w:t>
            </w:r>
          </w:p>
          <w:p w14:paraId="4F6FCDE3" w14:textId="77777777" w:rsidR="00904F76" w:rsidRPr="000F404F" w:rsidRDefault="00904F76" w:rsidP="00880F9C">
            <w:pPr>
              <w:pStyle w:val="ListParagraph"/>
              <w:numPr>
                <w:ilvl w:val="0"/>
                <w:numId w:val="21"/>
              </w:numPr>
              <w:rPr>
                <w:rFonts w:ascii="Calibri" w:hAnsi="Calibri" w:cs="Calibri"/>
                <w:sz w:val="20"/>
                <w:szCs w:val="20"/>
              </w:rPr>
            </w:pPr>
            <w:r w:rsidRPr="000F404F">
              <w:rPr>
                <w:rFonts w:ascii="Calibri" w:hAnsi="Calibri" w:cs="Calibri"/>
                <w:sz w:val="20"/>
                <w:szCs w:val="20"/>
              </w:rPr>
              <w:t>Opportunities for sharing best practice</w:t>
            </w:r>
          </w:p>
          <w:p w14:paraId="0F3A4B18" w14:textId="77777777" w:rsidR="00904F76" w:rsidRPr="000F404F" w:rsidRDefault="00904F76" w:rsidP="00880F9C">
            <w:pPr>
              <w:pStyle w:val="ListParagraph"/>
              <w:numPr>
                <w:ilvl w:val="0"/>
                <w:numId w:val="21"/>
              </w:numPr>
              <w:rPr>
                <w:rStyle w:val="normaltextrun"/>
                <w:rFonts w:ascii="Calibri" w:hAnsi="Calibri" w:cs="Calibri"/>
                <w:sz w:val="20"/>
                <w:szCs w:val="20"/>
              </w:rPr>
            </w:pPr>
            <w:r w:rsidRPr="000F404F">
              <w:rPr>
                <w:rFonts w:ascii="Calibri" w:hAnsi="Calibri" w:cs="Calibri"/>
                <w:sz w:val="20"/>
                <w:szCs w:val="20"/>
              </w:rPr>
              <w:lastRenderedPageBreak/>
              <w:t>Greater strategic direction from Local Authorities on school food</w:t>
            </w:r>
          </w:p>
        </w:tc>
        <w:tc>
          <w:tcPr>
            <w:tcW w:w="1697" w:type="pct"/>
          </w:tcPr>
          <w:p w14:paraId="4A5F9216" w14:textId="0B2F2DE5"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lastRenderedPageBreak/>
              <w:t>‘I think it’s really important that it’s not just about monitoring and accountability, but also about the support, so recognising if a particular part of the policy isn’t being upheld at the moment understanding why, and in [region] they’ve got a school food improvement officer who actually is part of those checks and then works with schools where they might be struggling to make certain changes to actually bring in support.’ (3</w:t>
            </w:r>
            <w:r w:rsidRPr="000F404F">
              <w:rPr>
                <w:rFonts w:ascii="Calibri" w:hAnsi="Calibri" w:cs="Calibri"/>
                <w:i/>
                <w:iCs/>
                <w:sz w:val="20"/>
                <w:szCs w:val="20"/>
                <w:vertAlign w:val="superscript"/>
              </w:rPr>
              <w:t>rd</w:t>
            </w:r>
            <w:r w:rsidRPr="000F404F">
              <w:rPr>
                <w:rFonts w:ascii="Calibri" w:hAnsi="Calibri" w:cs="Calibri"/>
                <w:i/>
                <w:iCs/>
                <w:sz w:val="20"/>
                <w:szCs w:val="20"/>
              </w:rPr>
              <w:t xml:space="preserve"> Sector)</w:t>
            </w:r>
          </w:p>
          <w:p w14:paraId="4F7442F0" w14:textId="77777777" w:rsidR="00904F76" w:rsidRPr="000F404F" w:rsidRDefault="00904F76" w:rsidP="005674F7">
            <w:pPr>
              <w:contextualSpacing/>
              <w:rPr>
                <w:rFonts w:ascii="Calibri" w:hAnsi="Calibri" w:cs="Calibri"/>
                <w:i/>
                <w:iCs/>
                <w:strike/>
                <w:sz w:val="20"/>
                <w:szCs w:val="20"/>
              </w:rPr>
            </w:pPr>
          </w:p>
        </w:tc>
      </w:tr>
      <w:tr w:rsidR="00904F76" w:rsidRPr="000F404F" w14:paraId="3E3382B0" w14:textId="77777777" w:rsidTr="004E12A3">
        <w:trPr>
          <w:trHeight w:val="20"/>
        </w:trPr>
        <w:tc>
          <w:tcPr>
            <w:tcW w:w="710" w:type="pct"/>
          </w:tcPr>
          <w:p w14:paraId="306CD63C"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 xml:space="preserve">National government to provide joined-up leadership on school food </w:t>
            </w:r>
          </w:p>
        </w:tc>
        <w:tc>
          <w:tcPr>
            <w:tcW w:w="864" w:type="pct"/>
          </w:tcPr>
          <w:p w14:paraId="5A637677" w14:textId="77777777" w:rsidR="00904F76" w:rsidRPr="000F404F" w:rsidRDefault="00904F76" w:rsidP="005674F7">
            <w:pPr>
              <w:contextualSpacing/>
              <w:rPr>
                <w:rStyle w:val="normaltextrun"/>
                <w:rFonts w:ascii="Calibri" w:hAnsi="Calibri" w:cs="Calibri"/>
                <w:sz w:val="20"/>
                <w:szCs w:val="20"/>
              </w:rPr>
            </w:pPr>
            <w:r w:rsidRPr="000F404F">
              <w:rPr>
                <w:rFonts w:ascii="Calibri" w:hAnsi="Calibri" w:cs="Calibri"/>
                <w:sz w:val="20"/>
                <w:szCs w:val="20"/>
              </w:rPr>
              <w:t xml:space="preserve">National government to work together, champion school food, and develop a national strategy and programme to improve school food </w:t>
            </w:r>
          </w:p>
        </w:tc>
        <w:tc>
          <w:tcPr>
            <w:tcW w:w="1729" w:type="pct"/>
          </w:tcPr>
          <w:p w14:paraId="34C495B0" w14:textId="77777777" w:rsidR="00904F76" w:rsidRPr="000F404F" w:rsidRDefault="00904F76" w:rsidP="00880F9C">
            <w:pPr>
              <w:pStyle w:val="ListParagraph"/>
              <w:numPr>
                <w:ilvl w:val="0"/>
                <w:numId w:val="22"/>
              </w:numPr>
              <w:rPr>
                <w:rFonts w:ascii="Calibri" w:hAnsi="Calibri" w:cs="Calibri"/>
                <w:sz w:val="20"/>
                <w:szCs w:val="20"/>
              </w:rPr>
            </w:pPr>
            <w:r w:rsidRPr="000F404F">
              <w:rPr>
                <w:rFonts w:ascii="Calibri" w:hAnsi="Calibri" w:cs="Calibri"/>
                <w:sz w:val="20"/>
                <w:szCs w:val="20"/>
              </w:rPr>
              <w:t>More cohesion across government departments on school food</w:t>
            </w:r>
          </w:p>
          <w:p w14:paraId="74AF4E56" w14:textId="77777777" w:rsidR="00904F76" w:rsidRPr="000F404F" w:rsidRDefault="00904F76" w:rsidP="00880F9C">
            <w:pPr>
              <w:pStyle w:val="ListParagraph"/>
              <w:numPr>
                <w:ilvl w:val="0"/>
                <w:numId w:val="22"/>
              </w:numPr>
              <w:rPr>
                <w:rFonts w:ascii="Calibri" w:hAnsi="Calibri" w:cs="Calibri"/>
                <w:sz w:val="20"/>
                <w:szCs w:val="20"/>
              </w:rPr>
            </w:pPr>
            <w:r w:rsidRPr="000F404F">
              <w:rPr>
                <w:rFonts w:ascii="Calibri" w:hAnsi="Calibri" w:cs="Calibri"/>
                <w:sz w:val="20"/>
                <w:szCs w:val="20"/>
              </w:rPr>
              <w:t>A national strategy and lead on food education</w:t>
            </w:r>
          </w:p>
          <w:p w14:paraId="045D2B70" w14:textId="77777777" w:rsidR="00904F76" w:rsidRPr="000F404F" w:rsidRDefault="00904F76" w:rsidP="00880F9C">
            <w:pPr>
              <w:pStyle w:val="ListParagraph"/>
              <w:numPr>
                <w:ilvl w:val="0"/>
                <w:numId w:val="22"/>
              </w:numPr>
              <w:rPr>
                <w:rFonts w:ascii="Calibri" w:hAnsi="Calibri" w:cs="Calibri"/>
                <w:sz w:val="20"/>
                <w:szCs w:val="20"/>
              </w:rPr>
            </w:pPr>
            <w:r w:rsidRPr="000F404F">
              <w:rPr>
                <w:rFonts w:ascii="Calibri" w:hAnsi="Calibri" w:cs="Calibri"/>
                <w:sz w:val="20"/>
                <w:szCs w:val="20"/>
              </w:rPr>
              <w:t>Convene an expert group to create specific guidance for secondary schools in developing a positive school food ethos and culture</w:t>
            </w:r>
          </w:p>
          <w:p w14:paraId="05581446" w14:textId="77777777" w:rsidR="00904F76" w:rsidRPr="000F404F" w:rsidRDefault="00904F76" w:rsidP="00880F9C">
            <w:pPr>
              <w:pStyle w:val="ListParagraph"/>
              <w:numPr>
                <w:ilvl w:val="0"/>
                <w:numId w:val="22"/>
              </w:numPr>
              <w:rPr>
                <w:rFonts w:ascii="Calibri" w:hAnsi="Calibri" w:cs="Calibri"/>
                <w:sz w:val="20"/>
                <w:szCs w:val="20"/>
              </w:rPr>
            </w:pPr>
            <w:r w:rsidRPr="000F404F">
              <w:rPr>
                <w:rFonts w:ascii="Calibri" w:hAnsi="Calibri" w:cs="Calibri"/>
                <w:sz w:val="20"/>
                <w:szCs w:val="20"/>
              </w:rPr>
              <w:t xml:space="preserve">Develop clear best practice guidelines for schools </w:t>
            </w:r>
          </w:p>
          <w:p w14:paraId="1F0E77D4" w14:textId="77777777" w:rsidR="00904F76" w:rsidRPr="000F404F" w:rsidRDefault="00904F76" w:rsidP="00880F9C">
            <w:pPr>
              <w:pStyle w:val="ListParagraph"/>
              <w:numPr>
                <w:ilvl w:val="0"/>
                <w:numId w:val="22"/>
              </w:numPr>
              <w:rPr>
                <w:rFonts w:ascii="Calibri" w:hAnsi="Calibri" w:cs="Calibri"/>
                <w:sz w:val="20"/>
                <w:szCs w:val="20"/>
              </w:rPr>
            </w:pPr>
            <w:r w:rsidRPr="000F404F">
              <w:rPr>
                <w:rFonts w:ascii="Calibri" w:hAnsi="Calibri" w:cs="Calibri"/>
                <w:sz w:val="20"/>
                <w:szCs w:val="20"/>
              </w:rPr>
              <w:t xml:space="preserve">Introduce a DfE-audited continual cycle of school food improvement </w:t>
            </w:r>
          </w:p>
          <w:p w14:paraId="0917D4EA" w14:textId="77777777" w:rsidR="00904F76" w:rsidRPr="000F404F" w:rsidRDefault="00904F76" w:rsidP="00880F9C">
            <w:pPr>
              <w:pStyle w:val="ListParagraph"/>
              <w:numPr>
                <w:ilvl w:val="0"/>
                <w:numId w:val="22"/>
              </w:numPr>
              <w:rPr>
                <w:rFonts w:ascii="Calibri" w:hAnsi="Calibri" w:cs="Calibri"/>
                <w:sz w:val="20"/>
                <w:szCs w:val="20"/>
              </w:rPr>
            </w:pPr>
            <w:r w:rsidRPr="000F404F">
              <w:rPr>
                <w:rFonts w:ascii="Calibri" w:hAnsi="Calibri" w:cs="Calibri"/>
                <w:sz w:val="20"/>
                <w:szCs w:val="20"/>
              </w:rPr>
              <w:t>Clearer direction and leadership from government regarding the school food standards and food education, creating more awareness in secondary schools </w:t>
            </w:r>
          </w:p>
          <w:p w14:paraId="724FC0C3" w14:textId="77777777" w:rsidR="00904F76" w:rsidRPr="000F404F" w:rsidRDefault="00904F76" w:rsidP="00880F9C">
            <w:pPr>
              <w:pStyle w:val="ListParagraph"/>
              <w:numPr>
                <w:ilvl w:val="0"/>
                <w:numId w:val="22"/>
              </w:numPr>
              <w:rPr>
                <w:rFonts w:ascii="Calibri" w:hAnsi="Calibri" w:cs="Calibri"/>
                <w:sz w:val="20"/>
                <w:szCs w:val="20"/>
              </w:rPr>
            </w:pPr>
            <w:r w:rsidRPr="000F404F">
              <w:rPr>
                <w:rFonts w:ascii="Calibri" w:hAnsi="Calibri" w:cs="Calibri"/>
                <w:sz w:val="20"/>
                <w:szCs w:val="20"/>
              </w:rPr>
              <w:t xml:space="preserve">Child-centric, outcomes-focused policy </w:t>
            </w:r>
          </w:p>
          <w:p w14:paraId="78A2FC09" w14:textId="40AF6ABE" w:rsidR="00904F76" w:rsidRPr="000F404F" w:rsidRDefault="00904F76" w:rsidP="00880F9C">
            <w:pPr>
              <w:pStyle w:val="ListParagraph"/>
              <w:numPr>
                <w:ilvl w:val="0"/>
                <w:numId w:val="22"/>
              </w:numPr>
              <w:rPr>
                <w:rStyle w:val="normaltextrun"/>
                <w:rFonts w:ascii="Calibri" w:hAnsi="Calibri" w:cs="Calibri"/>
                <w:sz w:val="20"/>
                <w:szCs w:val="20"/>
              </w:rPr>
            </w:pPr>
            <w:r w:rsidRPr="000F404F">
              <w:rPr>
                <w:rStyle w:val="normaltextrun"/>
                <w:rFonts w:ascii="Calibri" w:hAnsi="Calibri" w:cs="Calibri"/>
                <w:sz w:val="20"/>
                <w:szCs w:val="20"/>
              </w:rPr>
              <w:t xml:space="preserve">The DfE and the National </w:t>
            </w:r>
            <w:r w:rsidR="004E12A3">
              <w:rPr>
                <w:rStyle w:val="normaltextrun"/>
                <w:rFonts w:ascii="Calibri" w:hAnsi="Calibri" w:cs="Calibri"/>
                <w:sz w:val="20"/>
                <w:szCs w:val="20"/>
              </w:rPr>
              <w:t>G</w:t>
            </w:r>
            <w:r w:rsidRPr="000F404F">
              <w:rPr>
                <w:rStyle w:val="normaltextrun"/>
                <w:rFonts w:ascii="Calibri" w:hAnsi="Calibri" w:cs="Calibri"/>
                <w:sz w:val="20"/>
                <w:szCs w:val="20"/>
              </w:rPr>
              <w:t xml:space="preserve">overnors Association to jointly re-issue guidance for </w:t>
            </w:r>
            <w:r w:rsidR="00FF719B">
              <w:rPr>
                <w:rStyle w:val="normaltextrun"/>
                <w:rFonts w:ascii="Calibri" w:hAnsi="Calibri" w:cs="Calibri"/>
                <w:sz w:val="20"/>
                <w:szCs w:val="20"/>
              </w:rPr>
              <w:t>g</w:t>
            </w:r>
            <w:r w:rsidRPr="000F404F">
              <w:rPr>
                <w:rStyle w:val="normaltextrun"/>
                <w:rFonts w:ascii="Calibri" w:hAnsi="Calibri" w:cs="Calibri"/>
                <w:sz w:val="20"/>
                <w:szCs w:val="20"/>
              </w:rPr>
              <w:t>overnors on responsibilities for school food</w:t>
            </w:r>
          </w:p>
          <w:p w14:paraId="1FABE792" w14:textId="77777777" w:rsidR="00904F76" w:rsidRPr="000F404F" w:rsidRDefault="00904F76" w:rsidP="00880F9C">
            <w:pPr>
              <w:pStyle w:val="ListParagraph"/>
              <w:numPr>
                <w:ilvl w:val="0"/>
                <w:numId w:val="22"/>
              </w:numPr>
              <w:rPr>
                <w:rStyle w:val="normaltextrun"/>
                <w:rFonts w:ascii="Calibri" w:hAnsi="Calibri" w:cs="Calibri"/>
                <w:sz w:val="20"/>
                <w:szCs w:val="20"/>
              </w:rPr>
            </w:pPr>
            <w:r w:rsidRPr="000F404F">
              <w:rPr>
                <w:rStyle w:val="normaltextrun"/>
                <w:rFonts w:ascii="Calibri" w:hAnsi="Calibri" w:cs="Calibri"/>
                <w:sz w:val="20"/>
                <w:szCs w:val="20"/>
              </w:rPr>
              <w:t xml:space="preserve">‘Research review’ for nutrition and cookery lessons </w:t>
            </w:r>
          </w:p>
        </w:tc>
        <w:tc>
          <w:tcPr>
            <w:tcW w:w="1697" w:type="pct"/>
          </w:tcPr>
          <w:p w14:paraId="20DFA116" w14:textId="1A572170"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t xml:space="preserve">‘We can all put in little bits and pieces, but it needs to be a holistic from the top government led down through </w:t>
            </w:r>
            <w:r w:rsidR="00736972">
              <w:rPr>
                <w:rFonts w:ascii="Calibri" w:hAnsi="Calibri" w:cs="Calibri"/>
                <w:i/>
                <w:iCs/>
                <w:sz w:val="20"/>
                <w:szCs w:val="20"/>
              </w:rPr>
              <w:t>L</w:t>
            </w:r>
            <w:r w:rsidRPr="000F404F">
              <w:rPr>
                <w:rFonts w:ascii="Calibri" w:hAnsi="Calibri" w:cs="Calibri"/>
                <w:i/>
                <w:iCs/>
                <w:sz w:val="20"/>
                <w:szCs w:val="20"/>
              </w:rPr>
              <w:t xml:space="preserve">ocal </w:t>
            </w:r>
            <w:r w:rsidR="00736972">
              <w:rPr>
                <w:rFonts w:ascii="Calibri" w:hAnsi="Calibri" w:cs="Calibri"/>
                <w:i/>
                <w:iCs/>
                <w:sz w:val="20"/>
                <w:szCs w:val="20"/>
              </w:rPr>
              <w:t>A</w:t>
            </w:r>
            <w:r w:rsidRPr="000F404F">
              <w:rPr>
                <w:rFonts w:ascii="Calibri" w:hAnsi="Calibri" w:cs="Calibri"/>
                <w:i/>
                <w:iCs/>
                <w:sz w:val="20"/>
                <w:szCs w:val="20"/>
              </w:rPr>
              <w:t>uthorities, through the MATs, everybody needs to be working together, and we’re just needing to put children’s health first, because at the moment we don’t put children’s health first.’ (LA and MAT)</w:t>
            </w:r>
          </w:p>
        </w:tc>
      </w:tr>
      <w:tr w:rsidR="00904F76" w:rsidRPr="000F404F" w14:paraId="23CD1B91" w14:textId="77777777" w:rsidTr="004E12A3">
        <w:trPr>
          <w:trHeight w:val="20"/>
        </w:trPr>
        <w:tc>
          <w:tcPr>
            <w:tcW w:w="710" w:type="pct"/>
          </w:tcPr>
          <w:p w14:paraId="59296E88"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eastAsia="Calibri" w:hAnsi="Calibri" w:cs="Calibri"/>
                <w:sz w:val="20"/>
                <w:szCs w:val="20"/>
              </w:rPr>
              <w:t xml:space="preserve">Adapt and update school food standards </w:t>
            </w:r>
          </w:p>
        </w:tc>
        <w:tc>
          <w:tcPr>
            <w:tcW w:w="864" w:type="pct"/>
          </w:tcPr>
          <w:p w14:paraId="25823405" w14:textId="77777777" w:rsidR="00904F76" w:rsidRPr="000F404F" w:rsidRDefault="00904F76" w:rsidP="005674F7">
            <w:pPr>
              <w:contextualSpacing/>
              <w:rPr>
                <w:rFonts w:ascii="Calibri" w:hAnsi="Calibri" w:cs="Calibri"/>
                <w:sz w:val="20"/>
                <w:szCs w:val="20"/>
              </w:rPr>
            </w:pPr>
            <w:r w:rsidRPr="000F404F">
              <w:rPr>
                <w:rFonts w:ascii="Calibri" w:eastAsia="Calibri" w:hAnsi="Calibri" w:cs="Calibri"/>
                <w:sz w:val="20"/>
                <w:szCs w:val="20"/>
              </w:rPr>
              <w:t>Adapt school food standards and update to address processed foods and sustainability</w:t>
            </w:r>
          </w:p>
        </w:tc>
        <w:tc>
          <w:tcPr>
            <w:tcW w:w="1729" w:type="pct"/>
          </w:tcPr>
          <w:p w14:paraId="0F126AC7" w14:textId="77777777" w:rsidR="00904F76" w:rsidRPr="000F404F" w:rsidRDefault="00904F76" w:rsidP="00880F9C">
            <w:pPr>
              <w:pStyle w:val="ListParagraph"/>
              <w:numPr>
                <w:ilvl w:val="0"/>
                <w:numId w:val="23"/>
              </w:numPr>
              <w:rPr>
                <w:rFonts w:ascii="Calibri" w:hAnsi="Calibri" w:cs="Calibri"/>
                <w:sz w:val="20"/>
                <w:szCs w:val="20"/>
              </w:rPr>
            </w:pPr>
            <w:r w:rsidRPr="000F404F">
              <w:rPr>
                <w:rFonts w:ascii="Calibri" w:hAnsi="Calibri" w:cs="Calibri"/>
                <w:sz w:val="20"/>
                <w:szCs w:val="20"/>
              </w:rPr>
              <w:t xml:space="preserve">Incorporate greater restriction of processed foods into standards </w:t>
            </w:r>
          </w:p>
          <w:p w14:paraId="5097084B" w14:textId="77777777" w:rsidR="00904F76" w:rsidRPr="000F404F" w:rsidRDefault="00904F76" w:rsidP="00880F9C">
            <w:pPr>
              <w:pStyle w:val="ListParagraph"/>
              <w:numPr>
                <w:ilvl w:val="0"/>
                <w:numId w:val="23"/>
              </w:numPr>
              <w:rPr>
                <w:rFonts w:ascii="Calibri" w:hAnsi="Calibri" w:cs="Calibri"/>
                <w:sz w:val="20"/>
                <w:szCs w:val="20"/>
              </w:rPr>
            </w:pPr>
            <w:r w:rsidRPr="000F404F">
              <w:rPr>
                <w:rFonts w:ascii="Calibri" w:hAnsi="Calibri" w:cs="Calibri"/>
                <w:sz w:val="20"/>
                <w:szCs w:val="20"/>
              </w:rPr>
              <w:t xml:space="preserve">Remove meat requirement from standards; consider sustainability </w:t>
            </w:r>
          </w:p>
          <w:p w14:paraId="4D260155" w14:textId="77777777" w:rsidR="00904F76" w:rsidRPr="000F404F" w:rsidRDefault="00904F76" w:rsidP="00880F9C">
            <w:pPr>
              <w:pStyle w:val="ListParagraph"/>
              <w:numPr>
                <w:ilvl w:val="0"/>
                <w:numId w:val="23"/>
              </w:numPr>
              <w:rPr>
                <w:rFonts w:ascii="Calibri" w:hAnsi="Calibri" w:cs="Calibri"/>
                <w:sz w:val="20"/>
                <w:szCs w:val="20"/>
              </w:rPr>
            </w:pPr>
            <w:r w:rsidRPr="000F404F">
              <w:rPr>
                <w:rFonts w:ascii="Calibri" w:hAnsi="Calibri" w:cs="Calibri"/>
                <w:sz w:val="20"/>
                <w:szCs w:val="20"/>
              </w:rPr>
              <w:t xml:space="preserve">Two portions of vegetables to be included in each meal </w:t>
            </w:r>
          </w:p>
          <w:p w14:paraId="460DFCC9" w14:textId="77777777" w:rsidR="00904F76" w:rsidRPr="000F404F" w:rsidRDefault="00904F76" w:rsidP="00880F9C">
            <w:pPr>
              <w:pStyle w:val="ListParagraph"/>
              <w:numPr>
                <w:ilvl w:val="0"/>
                <w:numId w:val="23"/>
              </w:numPr>
              <w:rPr>
                <w:rFonts w:ascii="Calibri" w:hAnsi="Calibri" w:cs="Calibri"/>
                <w:sz w:val="20"/>
                <w:szCs w:val="20"/>
              </w:rPr>
            </w:pPr>
            <w:r w:rsidRPr="000F404F">
              <w:rPr>
                <w:rFonts w:ascii="Calibri" w:hAnsi="Calibri" w:cs="Calibri"/>
                <w:sz w:val="20"/>
                <w:szCs w:val="20"/>
              </w:rPr>
              <w:t xml:space="preserve">Change standards so more in-line with secondary school, include young people in their design </w:t>
            </w:r>
          </w:p>
          <w:p w14:paraId="21A77BDF" w14:textId="77777777" w:rsidR="00904F76" w:rsidRPr="000F404F" w:rsidRDefault="00904F76" w:rsidP="00880F9C">
            <w:pPr>
              <w:pStyle w:val="ListParagraph"/>
              <w:numPr>
                <w:ilvl w:val="0"/>
                <w:numId w:val="23"/>
              </w:numPr>
              <w:rPr>
                <w:rFonts w:ascii="Calibri" w:hAnsi="Calibri" w:cs="Calibri"/>
                <w:sz w:val="20"/>
                <w:szCs w:val="20"/>
              </w:rPr>
            </w:pPr>
            <w:r w:rsidRPr="000F404F">
              <w:rPr>
                <w:rFonts w:ascii="Calibri" w:hAnsi="Calibri" w:cs="Calibri"/>
                <w:sz w:val="20"/>
                <w:szCs w:val="20"/>
              </w:rPr>
              <w:t xml:space="preserve">School food standards should be more practical to implement within limited budgets </w:t>
            </w:r>
          </w:p>
          <w:p w14:paraId="3147CD1D" w14:textId="77777777" w:rsidR="00904F76" w:rsidRPr="000F404F" w:rsidRDefault="00904F76" w:rsidP="00880F9C">
            <w:pPr>
              <w:pStyle w:val="ListParagraph"/>
              <w:numPr>
                <w:ilvl w:val="0"/>
                <w:numId w:val="23"/>
              </w:numPr>
              <w:rPr>
                <w:rFonts w:ascii="Calibri" w:hAnsi="Calibri" w:cs="Calibri"/>
                <w:sz w:val="20"/>
                <w:szCs w:val="20"/>
              </w:rPr>
            </w:pPr>
            <w:r w:rsidRPr="000F404F">
              <w:rPr>
                <w:rFonts w:ascii="Calibri" w:hAnsi="Calibri" w:cs="Calibri"/>
                <w:sz w:val="20"/>
                <w:szCs w:val="20"/>
              </w:rPr>
              <w:t>Greater clarification on school food standards and allow for some flexibility for caterers</w:t>
            </w:r>
          </w:p>
        </w:tc>
        <w:tc>
          <w:tcPr>
            <w:tcW w:w="1697" w:type="pct"/>
          </w:tcPr>
          <w:p w14:paraId="2A94A6BB" w14:textId="34EE479A" w:rsidR="00904F76" w:rsidRPr="000F404F" w:rsidRDefault="00904F76" w:rsidP="005674F7">
            <w:pPr>
              <w:contextualSpacing/>
              <w:rPr>
                <w:rFonts w:ascii="Calibri" w:eastAsia="Calibri" w:hAnsi="Calibri" w:cs="Calibri"/>
                <w:i/>
                <w:iCs/>
                <w:sz w:val="20"/>
                <w:szCs w:val="20"/>
              </w:rPr>
            </w:pPr>
            <w:r w:rsidRPr="000F404F">
              <w:rPr>
                <w:rFonts w:ascii="Calibri" w:eastAsia="Calibri" w:hAnsi="Calibri" w:cs="Calibri"/>
                <w:i/>
                <w:iCs/>
                <w:sz w:val="20"/>
                <w:szCs w:val="20"/>
              </w:rPr>
              <w:t xml:space="preserve">‘The </w:t>
            </w:r>
            <w:r w:rsidR="001664ED">
              <w:rPr>
                <w:rFonts w:ascii="Calibri" w:eastAsia="Calibri" w:hAnsi="Calibri" w:cs="Calibri"/>
                <w:i/>
                <w:iCs/>
                <w:sz w:val="20"/>
                <w:szCs w:val="20"/>
              </w:rPr>
              <w:t>s</w:t>
            </w:r>
            <w:r w:rsidRPr="000F404F">
              <w:rPr>
                <w:rFonts w:ascii="Calibri" w:eastAsia="Calibri" w:hAnsi="Calibri" w:cs="Calibri"/>
                <w:i/>
                <w:iCs/>
                <w:sz w:val="20"/>
                <w:szCs w:val="20"/>
              </w:rPr>
              <w:t xml:space="preserve">chool </w:t>
            </w:r>
            <w:r w:rsidR="001664ED">
              <w:rPr>
                <w:rFonts w:ascii="Calibri" w:eastAsia="Calibri" w:hAnsi="Calibri" w:cs="Calibri"/>
                <w:i/>
                <w:iCs/>
                <w:sz w:val="20"/>
                <w:szCs w:val="20"/>
              </w:rPr>
              <w:t>f</w:t>
            </w:r>
            <w:r w:rsidRPr="000F404F">
              <w:rPr>
                <w:rFonts w:ascii="Calibri" w:eastAsia="Calibri" w:hAnsi="Calibri" w:cs="Calibri"/>
                <w:i/>
                <w:iCs/>
                <w:sz w:val="20"/>
                <w:szCs w:val="20"/>
              </w:rPr>
              <w:t xml:space="preserve">ood </w:t>
            </w:r>
            <w:r w:rsidR="001664ED">
              <w:rPr>
                <w:rFonts w:ascii="Calibri" w:eastAsia="Calibri" w:hAnsi="Calibri" w:cs="Calibri"/>
                <w:i/>
                <w:iCs/>
                <w:sz w:val="20"/>
                <w:szCs w:val="20"/>
              </w:rPr>
              <w:t>s</w:t>
            </w:r>
            <w:r w:rsidRPr="000F404F">
              <w:rPr>
                <w:rFonts w:ascii="Calibri" w:eastAsia="Calibri" w:hAnsi="Calibri" w:cs="Calibri"/>
                <w:i/>
                <w:iCs/>
                <w:sz w:val="20"/>
                <w:szCs w:val="20"/>
              </w:rPr>
              <w:t>tandards I think [are] very old and in need of a bit of a change to fall in line with what’s happening actually around the world, and I’m not sure how these things are written by the government or who’s involved, but maybe they actually do get kids involved in it, and they get a group of secondary school children involved in writing these standards and exactly what it is they’re eating on a day to day basis, and what they want</w:t>
            </w:r>
            <w:r w:rsidR="001F0288">
              <w:rPr>
                <w:rFonts w:ascii="Calibri" w:eastAsia="Calibri" w:hAnsi="Calibri" w:cs="Calibri"/>
                <w:i/>
                <w:iCs/>
                <w:sz w:val="20"/>
                <w:szCs w:val="20"/>
              </w:rPr>
              <w:t>.</w:t>
            </w:r>
            <w:r w:rsidRPr="000F404F">
              <w:rPr>
                <w:rFonts w:ascii="Calibri" w:eastAsia="Calibri" w:hAnsi="Calibri" w:cs="Calibri"/>
                <w:i/>
                <w:iCs/>
                <w:sz w:val="20"/>
                <w:szCs w:val="20"/>
              </w:rPr>
              <w:t>’ (Caterer)</w:t>
            </w:r>
          </w:p>
        </w:tc>
      </w:tr>
      <w:tr w:rsidR="00904F76" w:rsidRPr="000F404F" w14:paraId="5010868E" w14:textId="77777777" w:rsidTr="004E12A3">
        <w:trPr>
          <w:trHeight w:val="20"/>
        </w:trPr>
        <w:tc>
          <w:tcPr>
            <w:tcW w:w="710" w:type="pct"/>
          </w:tcPr>
          <w:p w14:paraId="0EA75608"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Monitoring of school food standards compliance</w:t>
            </w:r>
          </w:p>
          <w:p w14:paraId="449C27E7" w14:textId="77777777" w:rsidR="00904F76" w:rsidRPr="000F404F" w:rsidRDefault="00904F76" w:rsidP="005674F7">
            <w:pPr>
              <w:contextualSpacing/>
              <w:rPr>
                <w:rFonts w:ascii="Calibri" w:hAnsi="Calibri" w:cs="Calibri"/>
                <w:sz w:val="20"/>
                <w:szCs w:val="20"/>
              </w:rPr>
            </w:pPr>
          </w:p>
        </w:tc>
        <w:tc>
          <w:tcPr>
            <w:tcW w:w="864" w:type="pct"/>
          </w:tcPr>
          <w:p w14:paraId="35B3AF32" w14:textId="77777777" w:rsidR="00904F76" w:rsidRPr="000F404F" w:rsidRDefault="00904F76" w:rsidP="005674F7">
            <w:pPr>
              <w:contextualSpacing/>
              <w:rPr>
                <w:rStyle w:val="normaltextrun"/>
                <w:rFonts w:ascii="Calibri" w:hAnsi="Calibri" w:cs="Calibri"/>
                <w:sz w:val="20"/>
                <w:szCs w:val="20"/>
              </w:rPr>
            </w:pPr>
            <w:r w:rsidRPr="000F404F">
              <w:rPr>
                <w:rStyle w:val="normaltextrun"/>
                <w:rFonts w:ascii="Calibri" w:hAnsi="Calibri" w:cs="Calibri"/>
                <w:sz w:val="20"/>
                <w:szCs w:val="20"/>
              </w:rPr>
              <w:t>Local and/or national systems for monitoring compliance with the school food standards, driving continuous improvement across all schools</w:t>
            </w:r>
          </w:p>
        </w:tc>
        <w:tc>
          <w:tcPr>
            <w:tcW w:w="1729" w:type="pct"/>
          </w:tcPr>
          <w:p w14:paraId="4954E8AE" w14:textId="77777777" w:rsidR="00904F76" w:rsidRPr="000F404F" w:rsidRDefault="00904F76" w:rsidP="00880F9C">
            <w:pPr>
              <w:pStyle w:val="paragraph"/>
              <w:numPr>
                <w:ilvl w:val="0"/>
                <w:numId w:val="24"/>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Monitoring / inspection of school food standards to ensure adherence; set targets for improvement</w:t>
            </w:r>
          </w:p>
          <w:p w14:paraId="596F3B0B" w14:textId="2905721C" w:rsidR="00904F76" w:rsidRPr="000F404F" w:rsidRDefault="00FF719B" w:rsidP="00880F9C">
            <w:pPr>
              <w:pStyle w:val="paragraph"/>
              <w:numPr>
                <w:ilvl w:val="0"/>
                <w:numId w:val="24"/>
              </w:numPr>
              <w:spacing w:before="0" w:beforeAutospacing="0" w:after="0" w:afterAutospacing="0"/>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g</w:t>
            </w:r>
            <w:r w:rsidR="00904F76" w:rsidRPr="000F404F">
              <w:rPr>
                <w:rStyle w:val="normaltextrun"/>
                <w:rFonts w:ascii="Calibri" w:eastAsiaTheme="majorEastAsia" w:hAnsi="Calibri" w:cs="Calibri"/>
                <w:sz w:val="20"/>
                <w:szCs w:val="20"/>
              </w:rPr>
              <w:t>overnors / senior leadership to be involved in monitoring to increase their engagement with school food standards</w:t>
            </w:r>
          </w:p>
          <w:p w14:paraId="1B38FB0D" w14:textId="77777777" w:rsidR="00904F76" w:rsidRPr="000F404F" w:rsidRDefault="00904F76" w:rsidP="00880F9C">
            <w:pPr>
              <w:pStyle w:val="paragraph"/>
              <w:numPr>
                <w:ilvl w:val="0"/>
                <w:numId w:val="24"/>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Publish performance on school food standards alongside exam results </w:t>
            </w:r>
          </w:p>
          <w:p w14:paraId="7403E455" w14:textId="77777777" w:rsidR="00904F76" w:rsidRPr="000F404F" w:rsidRDefault="00904F76" w:rsidP="00880F9C">
            <w:pPr>
              <w:numPr>
                <w:ilvl w:val="0"/>
                <w:numId w:val="24"/>
              </w:numPr>
              <w:rPr>
                <w:rFonts w:ascii="Calibri" w:hAnsi="Calibri" w:cs="Calibri"/>
                <w:sz w:val="20"/>
                <w:szCs w:val="20"/>
              </w:rPr>
            </w:pPr>
            <w:r w:rsidRPr="000F404F">
              <w:rPr>
                <w:rFonts w:ascii="Calibri" w:hAnsi="Calibri" w:cs="Calibri"/>
                <w:sz w:val="20"/>
                <w:szCs w:val="20"/>
              </w:rPr>
              <w:t xml:space="preserve">Ensure compliance assessment is based on the full school day offer </w:t>
            </w:r>
          </w:p>
          <w:p w14:paraId="545B7D13" w14:textId="77777777" w:rsidR="00904F76" w:rsidRPr="000F404F" w:rsidRDefault="00904F76" w:rsidP="00880F9C">
            <w:pPr>
              <w:pStyle w:val="ListParagraph"/>
              <w:numPr>
                <w:ilvl w:val="0"/>
                <w:numId w:val="24"/>
              </w:numPr>
              <w:rPr>
                <w:rStyle w:val="normaltextrun"/>
                <w:rFonts w:ascii="Calibri" w:hAnsi="Calibri" w:cs="Calibri"/>
                <w:sz w:val="20"/>
                <w:szCs w:val="20"/>
              </w:rPr>
            </w:pPr>
            <w:r w:rsidRPr="000F404F">
              <w:rPr>
                <w:rFonts w:ascii="Calibri" w:hAnsi="Calibri" w:cs="Calibri"/>
                <w:sz w:val="20"/>
                <w:szCs w:val="20"/>
              </w:rPr>
              <w:lastRenderedPageBreak/>
              <w:t>Implement a robust framework supported by sufficient resource for schools / caterers</w:t>
            </w:r>
          </w:p>
        </w:tc>
        <w:tc>
          <w:tcPr>
            <w:tcW w:w="1697" w:type="pct"/>
          </w:tcPr>
          <w:p w14:paraId="54DA26D4" w14:textId="3EA297D8" w:rsidR="00904F76" w:rsidRPr="000F404F" w:rsidRDefault="00904F76" w:rsidP="005674F7">
            <w:pPr>
              <w:pStyle w:val="paragraph"/>
              <w:spacing w:before="0" w:beforeAutospacing="0" w:after="0" w:afterAutospacing="0"/>
              <w:contextualSpacing/>
              <w:textAlignment w:val="baseline"/>
              <w:rPr>
                <w:rFonts w:ascii="Calibri" w:hAnsi="Calibri" w:cs="Calibri"/>
                <w:i/>
                <w:iCs/>
                <w:sz w:val="20"/>
                <w:szCs w:val="20"/>
              </w:rPr>
            </w:pPr>
            <w:r w:rsidRPr="000F404F">
              <w:rPr>
                <w:rFonts w:ascii="Calibri" w:hAnsi="Calibri" w:cs="Calibri"/>
                <w:i/>
                <w:iCs/>
                <w:sz w:val="20"/>
                <w:szCs w:val="20"/>
              </w:rPr>
              <w:lastRenderedPageBreak/>
              <w:t xml:space="preserve">‘Setting targets for measuring the baseline of where schools are, where academy chains are, where LAs are currently so that they’ve got a real vision for improvement against the standards that they’ve been set, and then that can be reportable, and it gives the </w:t>
            </w:r>
            <w:r w:rsidR="00FF719B">
              <w:rPr>
                <w:rFonts w:ascii="Calibri" w:hAnsi="Calibri" w:cs="Calibri"/>
                <w:i/>
                <w:iCs/>
                <w:sz w:val="20"/>
                <w:szCs w:val="20"/>
              </w:rPr>
              <w:t>g</w:t>
            </w:r>
            <w:r w:rsidRPr="000F404F">
              <w:rPr>
                <w:rFonts w:ascii="Calibri" w:hAnsi="Calibri" w:cs="Calibri"/>
                <w:i/>
                <w:iCs/>
                <w:sz w:val="20"/>
                <w:szCs w:val="20"/>
              </w:rPr>
              <w:t>overnors something to talk about, it gives Ofsted something to talk about, and the school themselves a measure to meet.’ (3</w:t>
            </w:r>
            <w:r w:rsidRPr="000F404F">
              <w:rPr>
                <w:rFonts w:ascii="Calibri" w:hAnsi="Calibri" w:cs="Calibri"/>
                <w:i/>
                <w:iCs/>
                <w:sz w:val="20"/>
                <w:szCs w:val="20"/>
                <w:vertAlign w:val="superscript"/>
              </w:rPr>
              <w:t>rd</w:t>
            </w:r>
            <w:r w:rsidRPr="000F404F">
              <w:rPr>
                <w:rFonts w:ascii="Calibri" w:hAnsi="Calibri" w:cs="Calibri"/>
                <w:i/>
                <w:iCs/>
                <w:sz w:val="20"/>
                <w:szCs w:val="20"/>
              </w:rPr>
              <w:t xml:space="preserve"> Sector)</w:t>
            </w:r>
          </w:p>
        </w:tc>
      </w:tr>
      <w:tr w:rsidR="00904F76" w:rsidRPr="000F404F" w14:paraId="26ED7AAD" w14:textId="77777777" w:rsidTr="004E12A3">
        <w:trPr>
          <w:trHeight w:val="20"/>
        </w:trPr>
        <w:tc>
          <w:tcPr>
            <w:tcW w:w="710" w:type="pct"/>
          </w:tcPr>
          <w:p w14:paraId="2506D2E0"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Increase the role of Ofsted in monitoring school food</w:t>
            </w:r>
          </w:p>
        </w:tc>
        <w:tc>
          <w:tcPr>
            <w:tcW w:w="864" w:type="pct"/>
          </w:tcPr>
          <w:p w14:paraId="11D49453" w14:textId="77777777" w:rsidR="00904F76" w:rsidRPr="000F404F" w:rsidRDefault="00904F76" w:rsidP="005674F7">
            <w:pPr>
              <w:contextualSpacing/>
              <w:rPr>
                <w:rStyle w:val="normaltextrun"/>
                <w:rFonts w:ascii="Calibri" w:hAnsi="Calibri" w:cs="Calibri"/>
                <w:sz w:val="20"/>
                <w:szCs w:val="20"/>
              </w:rPr>
            </w:pPr>
            <w:r w:rsidRPr="000F404F">
              <w:rPr>
                <w:rFonts w:ascii="Calibri" w:hAnsi="Calibri" w:cs="Calibri"/>
                <w:sz w:val="20"/>
                <w:szCs w:val="20"/>
              </w:rPr>
              <w:t>An explicit role of Ofsted in school food monitoring, including monitoring of school food standards compliance and the eating experience</w:t>
            </w:r>
          </w:p>
        </w:tc>
        <w:tc>
          <w:tcPr>
            <w:tcW w:w="1729" w:type="pct"/>
          </w:tcPr>
          <w:p w14:paraId="234AE96E" w14:textId="77777777" w:rsidR="00904F76" w:rsidRPr="000F404F" w:rsidRDefault="00904F76" w:rsidP="00880F9C">
            <w:pPr>
              <w:pStyle w:val="ListParagraph"/>
              <w:numPr>
                <w:ilvl w:val="0"/>
                <w:numId w:val="25"/>
              </w:numPr>
              <w:rPr>
                <w:rStyle w:val="eop"/>
                <w:rFonts w:ascii="Calibri" w:hAnsi="Calibri" w:cs="Calibri"/>
                <w:sz w:val="20"/>
                <w:szCs w:val="20"/>
              </w:rPr>
            </w:pPr>
            <w:r w:rsidRPr="000F404F">
              <w:rPr>
                <w:rFonts w:ascii="Calibri" w:hAnsi="Calibri" w:cs="Calibri"/>
                <w:sz w:val="20"/>
                <w:szCs w:val="20"/>
              </w:rPr>
              <w:t>Ofsted to monitor compliance with school food standards and food quality and acknowledge</w:t>
            </w:r>
            <w:r w:rsidRPr="000F404F">
              <w:rPr>
                <w:rStyle w:val="normaltextrun"/>
                <w:rFonts w:ascii="Calibri" w:hAnsi="Calibri" w:cs="Calibri"/>
                <w:sz w:val="20"/>
                <w:szCs w:val="20"/>
              </w:rPr>
              <w:t xml:space="preserve"> healthy schools accreditation </w:t>
            </w:r>
          </w:p>
          <w:p w14:paraId="0BE9DA0F" w14:textId="77777777" w:rsidR="00904F76" w:rsidRPr="000F404F" w:rsidRDefault="00904F76" w:rsidP="00880F9C">
            <w:pPr>
              <w:pStyle w:val="ListParagraph"/>
              <w:numPr>
                <w:ilvl w:val="0"/>
                <w:numId w:val="25"/>
              </w:numPr>
              <w:rPr>
                <w:rFonts w:ascii="Calibri" w:hAnsi="Calibri" w:cs="Calibri"/>
                <w:sz w:val="20"/>
                <w:szCs w:val="20"/>
              </w:rPr>
            </w:pPr>
            <w:r w:rsidRPr="000F404F">
              <w:rPr>
                <w:rFonts w:ascii="Calibri" w:hAnsi="Calibri" w:cs="Calibri"/>
                <w:sz w:val="20"/>
                <w:szCs w:val="20"/>
              </w:rPr>
              <w:t>Ofsted national lead for school food</w:t>
            </w:r>
          </w:p>
          <w:p w14:paraId="255F34A9" w14:textId="77777777" w:rsidR="00904F76" w:rsidRPr="000F404F" w:rsidRDefault="00904F76" w:rsidP="00880F9C">
            <w:pPr>
              <w:pStyle w:val="ListParagraph"/>
              <w:numPr>
                <w:ilvl w:val="0"/>
                <w:numId w:val="25"/>
              </w:numPr>
              <w:rPr>
                <w:rFonts w:ascii="Calibri" w:hAnsi="Calibri" w:cs="Calibri"/>
                <w:sz w:val="20"/>
                <w:szCs w:val="20"/>
              </w:rPr>
            </w:pPr>
            <w:r w:rsidRPr="000F404F">
              <w:rPr>
                <w:rFonts w:ascii="Calibri" w:hAnsi="Calibri" w:cs="Calibri"/>
                <w:sz w:val="20"/>
                <w:szCs w:val="20"/>
              </w:rPr>
              <w:t xml:space="preserve">Ofsted to give greater consideration to food education in inspections </w:t>
            </w:r>
          </w:p>
          <w:p w14:paraId="50740E9C" w14:textId="77777777" w:rsidR="00904F76" w:rsidRPr="000F404F" w:rsidRDefault="00904F76" w:rsidP="00880F9C">
            <w:pPr>
              <w:pStyle w:val="ListParagraph"/>
              <w:numPr>
                <w:ilvl w:val="0"/>
                <w:numId w:val="25"/>
              </w:numPr>
              <w:rPr>
                <w:rFonts w:ascii="Calibri" w:hAnsi="Calibri" w:cs="Calibri"/>
                <w:sz w:val="20"/>
                <w:szCs w:val="20"/>
              </w:rPr>
            </w:pPr>
            <w:r w:rsidRPr="000F404F">
              <w:rPr>
                <w:rFonts w:ascii="Calibri" w:hAnsi="Calibri" w:cs="Calibri"/>
                <w:sz w:val="20"/>
                <w:szCs w:val="20"/>
              </w:rPr>
              <w:t xml:space="preserve">Ofsted to monitor eating experience and nutritional health of students </w:t>
            </w:r>
          </w:p>
          <w:p w14:paraId="0F616100" w14:textId="77777777" w:rsidR="00904F76" w:rsidRPr="000F404F" w:rsidRDefault="00904F76" w:rsidP="00880F9C">
            <w:pPr>
              <w:pStyle w:val="ListParagraph"/>
              <w:numPr>
                <w:ilvl w:val="0"/>
                <w:numId w:val="25"/>
              </w:numPr>
              <w:rPr>
                <w:rStyle w:val="normaltextrun"/>
                <w:rFonts w:ascii="Calibri" w:hAnsi="Calibri" w:cs="Calibri"/>
                <w:sz w:val="20"/>
                <w:szCs w:val="20"/>
              </w:rPr>
            </w:pPr>
            <w:r w:rsidRPr="000F404F">
              <w:rPr>
                <w:rStyle w:val="normaltextrun"/>
                <w:rFonts w:ascii="Calibri" w:hAnsi="Calibri" w:cs="Calibri"/>
                <w:sz w:val="20"/>
                <w:szCs w:val="20"/>
              </w:rPr>
              <w:t xml:space="preserve">Ofsted should ensure that inspectors have the appropriate skills and competence </w:t>
            </w:r>
          </w:p>
        </w:tc>
        <w:tc>
          <w:tcPr>
            <w:tcW w:w="1697" w:type="pct"/>
          </w:tcPr>
          <w:p w14:paraId="25D2E6D0" w14:textId="09ECAC56" w:rsidR="00904F76" w:rsidRPr="000F404F" w:rsidRDefault="00904F76" w:rsidP="005674F7">
            <w:pPr>
              <w:pStyle w:val="paragraph"/>
              <w:spacing w:before="0" w:beforeAutospacing="0" w:after="0" w:afterAutospacing="0"/>
              <w:contextualSpacing/>
              <w:textAlignment w:val="baseline"/>
              <w:rPr>
                <w:rFonts w:ascii="Calibri" w:hAnsi="Calibri" w:cs="Calibri"/>
                <w:sz w:val="20"/>
                <w:szCs w:val="20"/>
              </w:rPr>
            </w:pPr>
            <w:r w:rsidRPr="000F404F">
              <w:rPr>
                <w:rFonts w:ascii="Calibri" w:hAnsi="Calibri" w:cs="Calibri"/>
                <w:i/>
                <w:iCs/>
                <w:sz w:val="20"/>
                <w:szCs w:val="20"/>
              </w:rPr>
              <w:t>‘So there is no Ofsted</w:t>
            </w:r>
            <w:r w:rsidR="00DB047B" w:rsidRPr="000F404F">
              <w:rPr>
                <w:rFonts w:ascii="Calibri" w:hAnsi="Calibri" w:cs="Calibri"/>
                <w:i/>
                <w:iCs/>
                <w:sz w:val="20"/>
                <w:szCs w:val="20"/>
              </w:rPr>
              <w:t xml:space="preserve"> </w:t>
            </w:r>
            <w:r w:rsidRPr="000F404F">
              <w:rPr>
                <w:rFonts w:ascii="Calibri" w:hAnsi="Calibri" w:cs="Calibri"/>
                <w:i/>
                <w:iCs/>
                <w:sz w:val="20"/>
                <w:szCs w:val="20"/>
              </w:rPr>
              <w:t xml:space="preserve">for school food policy, so that’s the main… the first thing I mentioned, having some sort of monitoring for it by some sort of organisation that makes it important, because </w:t>
            </w:r>
            <w:r w:rsidR="001664ED">
              <w:rPr>
                <w:rFonts w:ascii="Calibri" w:hAnsi="Calibri" w:cs="Calibri"/>
                <w:i/>
                <w:iCs/>
                <w:sz w:val="20"/>
                <w:szCs w:val="20"/>
              </w:rPr>
              <w:t>s</w:t>
            </w:r>
            <w:r w:rsidRPr="000F404F">
              <w:rPr>
                <w:rFonts w:ascii="Calibri" w:hAnsi="Calibri" w:cs="Calibri"/>
                <w:i/>
                <w:iCs/>
                <w:sz w:val="20"/>
                <w:szCs w:val="20"/>
              </w:rPr>
              <w:t xml:space="preserve">chool </w:t>
            </w:r>
            <w:r w:rsidR="001664ED">
              <w:rPr>
                <w:rFonts w:ascii="Calibri" w:hAnsi="Calibri" w:cs="Calibri"/>
                <w:i/>
                <w:iCs/>
                <w:sz w:val="20"/>
                <w:szCs w:val="20"/>
              </w:rPr>
              <w:t>f</w:t>
            </w:r>
            <w:r w:rsidRPr="000F404F">
              <w:rPr>
                <w:rFonts w:ascii="Calibri" w:hAnsi="Calibri" w:cs="Calibri"/>
                <w:i/>
                <w:iCs/>
                <w:sz w:val="20"/>
                <w:szCs w:val="20"/>
              </w:rPr>
              <w:t xml:space="preserve">ood </w:t>
            </w:r>
            <w:r w:rsidR="001664ED">
              <w:rPr>
                <w:rFonts w:ascii="Calibri" w:hAnsi="Calibri" w:cs="Calibri"/>
                <w:i/>
                <w:iCs/>
                <w:sz w:val="20"/>
                <w:szCs w:val="20"/>
              </w:rPr>
              <w:t>s</w:t>
            </w:r>
            <w:r w:rsidRPr="000F404F">
              <w:rPr>
                <w:rFonts w:ascii="Calibri" w:hAnsi="Calibri" w:cs="Calibri"/>
                <w:i/>
                <w:iCs/>
                <w:sz w:val="20"/>
                <w:szCs w:val="20"/>
              </w:rPr>
              <w:t>tandards are compulsory, but as you already mentioned they don’t really get followed by schools for some reason at the moment</w:t>
            </w:r>
            <w:r w:rsidR="003C3E98">
              <w:rPr>
                <w:rFonts w:ascii="Calibri" w:hAnsi="Calibri" w:cs="Calibri"/>
                <w:i/>
                <w:iCs/>
                <w:sz w:val="20"/>
                <w:szCs w:val="20"/>
              </w:rPr>
              <w:t>.</w:t>
            </w:r>
            <w:r w:rsidRPr="000F404F">
              <w:rPr>
                <w:rFonts w:ascii="Calibri" w:hAnsi="Calibri" w:cs="Calibri"/>
                <w:i/>
                <w:iCs/>
                <w:sz w:val="20"/>
                <w:szCs w:val="20"/>
              </w:rPr>
              <w:t>’ (3</w:t>
            </w:r>
            <w:r w:rsidRPr="000F404F">
              <w:rPr>
                <w:rFonts w:ascii="Calibri" w:hAnsi="Calibri" w:cs="Calibri"/>
                <w:i/>
                <w:iCs/>
                <w:sz w:val="20"/>
                <w:szCs w:val="20"/>
                <w:vertAlign w:val="superscript"/>
              </w:rPr>
              <w:t>rd</w:t>
            </w:r>
            <w:r w:rsidRPr="000F404F">
              <w:rPr>
                <w:rFonts w:ascii="Calibri" w:hAnsi="Calibri" w:cs="Calibri"/>
                <w:i/>
                <w:iCs/>
                <w:sz w:val="20"/>
                <w:szCs w:val="20"/>
              </w:rPr>
              <w:t xml:space="preserve"> sector)</w:t>
            </w:r>
          </w:p>
        </w:tc>
      </w:tr>
      <w:tr w:rsidR="00904F76" w:rsidRPr="000F404F" w14:paraId="2244D3D4" w14:textId="77777777" w:rsidTr="00440F03">
        <w:trPr>
          <w:trHeight w:val="20"/>
        </w:trPr>
        <w:tc>
          <w:tcPr>
            <w:tcW w:w="5000" w:type="pct"/>
            <w:gridSpan w:val="4"/>
            <w:shd w:val="clear" w:color="auto" w:fill="97C777"/>
          </w:tcPr>
          <w:p w14:paraId="7F8812C4" w14:textId="77777777" w:rsidR="00904F76" w:rsidRPr="000F404F" w:rsidRDefault="00904F76" w:rsidP="005674F7">
            <w:pPr>
              <w:contextualSpacing/>
              <w:rPr>
                <w:rFonts w:ascii="Calibri" w:hAnsi="Calibri" w:cs="Calibri"/>
                <w:sz w:val="20"/>
                <w:szCs w:val="20"/>
              </w:rPr>
            </w:pPr>
            <w:r w:rsidRPr="000F404F">
              <w:rPr>
                <w:rFonts w:ascii="Calibri" w:hAnsi="Calibri" w:cs="Calibri"/>
                <w:b/>
                <w:bCs/>
                <w:sz w:val="20"/>
                <w:szCs w:val="20"/>
              </w:rPr>
              <w:t>Food environments beyond school</w:t>
            </w:r>
          </w:p>
        </w:tc>
      </w:tr>
      <w:tr w:rsidR="00904F76" w:rsidRPr="000F404F" w14:paraId="5310A13D" w14:textId="77777777" w:rsidTr="004E12A3">
        <w:trPr>
          <w:trHeight w:val="20"/>
        </w:trPr>
        <w:tc>
          <w:tcPr>
            <w:tcW w:w="710" w:type="pct"/>
          </w:tcPr>
          <w:p w14:paraId="457F31C6"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Education and guidance for parents / families</w:t>
            </w:r>
          </w:p>
        </w:tc>
        <w:tc>
          <w:tcPr>
            <w:tcW w:w="864" w:type="pct"/>
          </w:tcPr>
          <w:p w14:paraId="3BA556E4" w14:textId="4ADD6F9C" w:rsidR="00904F76" w:rsidRPr="000F404F" w:rsidRDefault="00904F76" w:rsidP="005674F7">
            <w:pPr>
              <w:contextualSpacing/>
              <w:rPr>
                <w:rFonts w:ascii="Calibri" w:hAnsi="Calibri" w:cs="Calibri"/>
                <w:sz w:val="20"/>
                <w:szCs w:val="20"/>
              </w:rPr>
            </w:pPr>
            <w:r w:rsidRPr="000F404F">
              <w:rPr>
                <w:rFonts w:ascii="Calibri" w:hAnsi="Calibri" w:cs="Calibri"/>
                <w:sz w:val="20"/>
                <w:szCs w:val="20"/>
              </w:rPr>
              <w:t>Provide educational opportunities, guidance and resources for parents on preparing and providing healthy food for children and families</w:t>
            </w:r>
          </w:p>
        </w:tc>
        <w:tc>
          <w:tcPr>
            <w:tcW w:w="1729" w:type="pct"/>
          </w:tcPr>
          <w:p w14:paraId="51033A20" w14:textId="77777777" w:rsidR="00904F76" w:rsidRPr="000F404F" w:rsidRDefault="00904F76" w:rsidP="00880F9C">
            <w:pPr>
              <w:pStyle w:val="ListParagraph"/>
              <w:numPr>
                <w:ilvl w:val="0"/>
                <w:numId w:val="26"/>
              </w:numPr>
              <w:rPr>
                <w:rFonts w:ascii="Calibri" w:hAnsi="Calibri" w:cs="Calibri"/>
                <w:sz w:val="20"/>
                <w:szCs w:val="20"/>
              </w:rPr>
            </w:pPr>
            <w:r w:rsidRPr="000F404F">
              <w:rPr>
                <w:rFonts w:ascii="Calibri" w:hAnsi="Calibri" w:cs="Calibri"/>
                <w:sz w:val="20"/>
                <w:szCs w:val="20"/>
              </w:rPr>
              <w:t xml:space="preserve">Education, guidance, and resources for parents / families on cooking </w:t>
            </w:r>
          </w:p>
          <w:p w14:paraId="03D9BA8A" w14:textId="77777777" w:rsidR="00904F76" w:rsidRPr="000F404F" w:rsidRDefault="00904F76" w:rsidP="00880F9C">
            <w:pPr>
              <w:pStyle w:val="ListParagraph"/>
              <w:numPr>
                <w:ilvl w:val="0"/>
                <w:numId w:val="26"/>
              </w:numPr>
              <w:rPr>
                <w:rFonts w:ascii="Calibri" w:hAnsi="Calibri" w:cs="Calibri"/>
                <w:sz w:val="20"/>
                <w:szCs w:val="20"/>
              </w:rPr>
            </w:pPr>
            <w:r w:rsidRPr="000F404F">
              <w:rPr>
                <w:rFonts w:ascii="Calibri" w:hAnsi="Calibri" w:cs="Calibri"/>
                <w:sz w:val="20"/>
                <w:szCs w:val="20"/>
              </w:rPr>
              <w:t xml:space="preserve">Educational and practical food preparation skills workshops for parents / families </w:t>
            </w:r>
          </w:p>
          <w:p w14:paraId="52D5FC99" w14:textId="77777777" w:rsidR="00904F76" w:rsidRPr="000F404F" w:rsidRDefault="00904F76" w:rsidP="005674F7">
            <w:pPr>
              <w:contextualSpacing/>
              <w:rPr>
                <w:rFonts w:ascii="Calibri" w:hAnsi="Calibri" w:cs="Calibri"/>
                <w:sz w:val="20"/>
                <w:szCs w:val="20"/>
              </w:rPr>
            </w:pPr>
          </w:p>
        </w:tc>
        <w:tc>
          <w:tcPr>
            <w:tcW w:w="1697" w:type="pct"/>
          </w:tcPr>
          <w:p w14:paraId="764869D2" w14:textId="77777777"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t>‘I used to send students home with the recipes or post the recipe from the school website, again that passing on those healthy eating messages so that students were taking food home, and then the recipes could be recreated or could it share it with family, friends, neighbours, whoever.’ (SLT/Teachers)</w:t>
            </w:r>
          </w:p>
        </w:tc>
      </w:tr>
      <w:tr w:rsidR="00904F76" w:rsidRPr="000F404F" w14:paraId="32CFCB6F" w14:textId="77777777" w:rsidTr="004E12A3">
        <w:trPr>
          <w:trHeight w:val="20"/>
        </w:trPr>
        <w:tc>
          <w:tcPr>
            <w:tcW w:w="710" w:type="pct"/>
          </w:tcPr>
          <w:p w14:paraId="4006760E"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Address the wider food environment</w:t>
            </w:r>
          </w:p>
          <w:p w14:paraId="52EBC935" w14:textId="77777777" w:rsidR="00904F76" w:rsidRPr="000F404F" w:rsidRDefault="00904F76" w:rsidP="005674F7">
            <w:pPr>
              <w:contextualSpacing/>
              <w:rPr>
                <w:rFonts w:ascii="Calibri" w:hAnsi="Calibri" w:cs="Calibri"/>
                <w:sz w:val="20"/>
                <w:szCs w:val="20"/>
              </w:rPr>
            </w:pPr>
          </w:p>
        </w:tc>
        <w:tc>
          <w:tcPr>
            <w:tcW w:w="864" w:type="pct"/>
          </w:tcPr>
          <w:p w14:paraId="3A92D317" w14:textId="77777777" w:rsidR="00904F76" w:rsidRPr="000F404F" w:rsidRDefault="00904F76" w:rsidP="005674F7">
            <w:pPr>
              <w:contextualSpacing/>
              <w:rPr>
                <w:rFonts w:ascii="Calibri" w:hAnsi="Calibri" w:cs="Calibri"/>
                <w:sz w:val="20"/>
                <w:szCs w:val="20"/>
              </w:rPr>
            </w:pPr>
            <w:r w:rsidRPr="000F404F">
              <w:rPr>
                <w:rFonts w:ascii="Calibri" w:hAnsi="Calibri" w:cs="Calibri"/>
                <w:sz w:val="20"/>
                <w:szCs w:val="20"/>
              </w:rPr>
              <w:t>Local Authorities/ government / communities to address the local food environment surrounding schools and the wider food system</w:t>
            </w:r>
          </w:p>
          <w:p w14:paraId="2DB8F538" w14:textId="77777777" w:rsidR="00904F76" w:rsidRPr="000F404F" w:rsidRDefault="00904F76" w:rsidP="005674F7">
            <w:pPr>
              <w:contextualSpacing/>
              <w:rPr>
                <w:rFonts w:ascii="Calibri" w:hAnsi="Calibri" w:cs="Calibri"/>
                <w:sz w:val="20"/>
                <w:szCs w:val="20"/>
              </w:rPr>
            </w:pPr>
          </w:p>
        </w:tc>
        <w:tc>
          <w:tcPr>
            <w:tcW w:w="1729" w:type="pct"/>
          </w:tcPr>
          <w:p w14:paraId="2BA43358" w14:textId="77777777" w:rsidR="00904F76" w:rsidRDefault="00904F76" w:rsidP="00880F9C">
            <w:pPr>
              <w:pStyle w:val="ListParagraph"/>
              <w:numPr>
                <w:ilvl w:val="0"/>
                <w:numId w:val="27"/>
              </w:numPr>
              <w:rPr>
                <w:rFonts w:ascii="Calibri" w:hAnsi="Calibri" w:cs="Calibri"/>
                <w:sz w:val="20"/>
                <w:szCs w:val="20"/>
              </w:rPr>
            </w:pPr>
            <w:r w:rsidRPr="000F404F">
              <w:rPr>
                <w:rFonts w:ascii="Calibri" w:hAnsi="Calibri" w:cs="Calibri"/>
                <w:sz w:val="20"/>
                <w:szCs w:val="20"/>
              </w:rPr>
              <w:t xml:space="preserve">Link school food with Public Health and other Local Authority departments to address the wider food environment </w:t>
            </w:r>
          </w:p>
          <w:p w14:paraId="40ED73D3" w14:textId="7B6D8CFA" w:rsidR="003C3E98" w:rsidRPr="003C3E98" w:rsidRDefault="003C3E98" w:rsidP="00880F9C">
            <w:pPr>
              <w:pStyle w:val="ListParagraph"/>
              <w:numPr>
                <w:ilvl w:val="0"/>
                <w:numId w:val="27"/>
              </w:numPr>
              <w:rPr>
                <w:rFonts w:ascii="Calibri" w:hAnsi="Calibri" w:cs="Calibri"/>
                <w:sz w:val="20"/>
                <w:szCs w:val="20"/>
              </w:rPr>
            </w:pPr>
            <w:r w:rsidRPr="000F404F">
              <w:rPr>
                <w:rFonts w:ascii="Calibri" w:hAnsi="Calibri" w:cs="Calibri"/>
                <w:sz w:val="20"/>
                <w:szCs w:val="20"/>
              </w:rPr>
              <w:t xml:space="preserve">Cohesive / whole systems approach to the food system and food culture </w:t>
            </w:r>
          </w:p>
          <w:p w14:paraId="5552942E" w14:textId="77777777" w:rsidR="00904F76" w:rsidRPr="000F404F" w:rsidRDefault="00904F76" w:rsidP="00880F9C">
            <w:pPr>
              <w:pStyle w:val="ListParagraph"/>
              <w:numPr>
                <w:ilvl w:val="0"/>
                <w:numId w:val="27"/>
              </w:numPr>
              <w:rPr>
                <w:rFonts w:ascii="Calibri" w:hAnsi="Calibri" w:cs="Calibri"/>
                <w:sz w:val="20"/>
                <w:szCs w:val="20"/>
              </w:rPr>
            </w:pPr>
            <w:r w:rsidRPr="000F404F">
              <w:rPr>
                <w:rFonts w:ascii="Calibri" w:hAnsi="Calibri" w:cs="Calibri"/>
                <w:sz w:val="20"/>
                <w:szCs w:val="20"/>
              </w:rPr>
              <w:t>Scheme for voluntary sign up of food outlets to provide healthy options around schools; healthy zones around schools</w:t>
            </w:r>
          </w:p>
          <w:p w14:paraId="5C0B810D" w14:textId="77777777" w:rsidR="00904F76" w:rsidRPr="000F404F" w:rsidRDefault="00904F76" w:rsidP="00880F9C">
            <w:pPr>
              <w:pStyle w:val="ListParagraph"/>
              <w:numPr>
                <w:ilvl w:val="0"/>
                <w:numId w:val="27"/>
              </w:numPr>
              <w:rPr>
                <w:rFonts w:ascii="Calibri" w:hAnsi="Calibri" w:cs="Calibri"/>
                <w:sz w:val="20"/>
                <w:szCs w:val="20"/>
              </w:rPr>
            </w:pPr>
            <w:r w:rsidRPr="000F404F">
              <w:rPr>
                <w:rFonts w:ascii="Calibri" w:hAnsi="Calibri" w:cs="Calibri"/>
                <w:sz w:val="20"/>
                <w:szCs w:val="20"/>
              </w:rPr>
              <w:t>School food as an opportunity to improve local food economies</w:t>
            </w:r>
          </w:p>
          <w:p w14:paraId="24F2E0C5" w14:textId="77777777" w:rsidR="00904F76" w:rsidRPr="000F404F" w:rsidRDefault="00904F76" w:rsidP="00880F9C">
            <w:pPr>
              <w:pStyle w:val="ListParagraph"/>
              <w:numPr>
                <w:ilvl w:val="0"/>
                <w:numId w:val="27"/>
              </w:numPr>
              <w:rPr>
                <w:rFonts w:ascii="Calibri" w:hAnsi="Calibri" w:cs="Calibri"/>
                <w:sz w:val="20"/>
                <w:szCs w:val="20"/>
              </w:rPr>
            </w:pPr>
            <w:r w:rsidRPr="000F404F">
              <w:rPr>
                <w:rFonts w:ascii="Calibri" w:hAnsi="Calibri" w:cs="Calibri"/>
                <w:sz w:val="20"/>
                <w:szCs w:val="20"/>
              </w:rPr>
              <w:t xml:space="preserve">Greater protection of school food supply chains </w:t>
            </w:r>
          </w:p>
        </w:tc>
        <w:tc>
          <w:tcPr>
            <w:tcW w:w="1697" w:type="pct"/>
          </w:tcPr>
          <w:p w14:paraId="14A5AC4D" w14:textId="0E16D09C"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t xml:space="preserve">‘So thinking about planning, spatial planning, thinking about the travel planning, thinking about the voluntary sector, thinking about head teachers meetings, talking to parents, </w:t>
            </w:r>
            <w:r w:rsidR="00FF719B">
              <w:rPr>
                <w:rFonts w:ascii="Calibri" w:hAnsi="Calibri" w:cs="Calibri"/>
                <w:i/>
                <w:iCs/>
                <w:sz w:val="20"/>
                <w:szCs w:val="20"/>
              </w:rPr>
              <w:t>g</w:t>
            </w:r>
            <w:r w:rsidRPr="000F404F">
              <w:rPr>
                <w:rFonts w:ascii="Calibri" w:hAnsi="Calibri" w:cs="Calibri"/>
                <w:i/>
                <w:iCs/>
                <w:sz w:val="20"/>
                <w:szCs w:val="20"/>
              </w:rPr>
              <w:t>overnors and pupils, and actually having that rounded approach</w:t>
            </w:r>
            <w:r w:rsidR="003C3E98">
              <w:rPr>
                <w:rFonts w:ascii="Calibri" w:hAnsi="Calibri" w:cs="Calibri"/>
                <w:i/>
                <w:iCs/>
                <w:sz w:val="20"/>
                <w:szCs w:val="20"/>
              </w:rPr>
              <w:t>.</w:t>
            </w:r>
            <w:r w:rsidRPr="000F404F">
              <w:rPr>
                <w:rFonts w:ascii="Calibri" w:hAnsi="Calibri" w:cs="Calibri"/>
                <w:i/>
                <w:iCs/>
                <w:sz w:val="20"/>
                <w:szCs w:val="20"/>
              </w:rPr>
              <w:t>’ (LA and MAT)</w:t>
            </w:r>
          </w:p>
        </w:tc>
      </w:tr>
      <w:tr w:rsidR="00904F76" w:rsidRPr="000F404F" w14:paraId="14A754EE" w14:textId="77777777" w:rsidTr="00440F03">
        <w:trPr>
          <w:trHeight w:val="20"/>
        </w:trPr>
        <w:tc>
          <w:tcPr>
            <w:tcW w:w="5000" w:type="pct"/>
            <w:gridSpan w:val="4"/>
            <w:shd w:val="clear" w:color="auto" w:fill="009999"/>
          </w:tcPr>
          <w:p w14:paraId="68BC2369" w14:textId="77777777" w:rsidR="00904F76" w:rsidRPr="000F404F" w:rsidRDefault="00904F76" w:rsidP="005674F7">
            <w:pPr>
              <w:contextualSpacing/>
              <w:rPr>
                <w:rFonts w:ascii="Calibri" w:hAnsi="Calibri" w:cs="Calibri"/>
                <w:sz w:val="20"/>
                <w:szCs w:val="20"/>
              </w:rPr>
            </w:pPr>
            <w:r w:rsidRPr="000F404F">
              <w:rPr>
                <w:rFonts w:ascii="Calibri" w:hAnsi="Calibri" w:cs="Calibri"/>
                <w:b/>
                <w:bCs/>
                <w:sz w:val="20"/>
                <w:szCs w:val="20"/>
              </w:rPr>
              <w:t>The food space and experience within schools</w:t>
            </w:r>
          </w:p>
        </w:tc>
      </w:tr>
      <w:tr w:rsidR="00904F76" w:rsidRPr="000F404F" w14:paraId="3AB03863" w14:textId="77777777" w:rsidTr="004E12A3">
        <w:trPr>
          <w:trHeight w:val="20"/>
        </w:trPr>
        <w:tc>
          <w:tcPr>
            <w:tcW w:w="710" w:type="pct"/>
          </w:tcPr>
          <w:p w14:paraId="7271E382"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Provide longer lunch breaks and protect time to eat</w:t>
            </w:r>
          </w:p>
        </w:tc>
        <w:tc>
          <w:tcPr>
            <w:tcW w:w="864" w:type="pct"/>
          </w:tcPr>
          <w:p w14:paraId="1631E325" w14:textId="77777777" w:rsidR="00904F76" w:rsidRPr="000F404F" w:rsidRDefault="00904F76" w:rsidP="005674F7">
            <w:pPr>
              <w:contextualSpacing/>
              <w:rPr>
                <w:rStyle w:val="normaltextrun"/>
                <w:rFonts w:ascii="Calibri" w:hAnsi="Calibri" w:cs="Calibri"/>
                <w:sz w:val="20"/>
                <w:szCs w:val="20"/>
              </w:rPr>
            </w:pPr>
            <w:r w:rsidRPr="000F404F">
              <w:rPr>
                <w:rFonts w:ascii="Calibri" w:hAnsi="Calibri" w:cs="Calibri"/>
                <w:sz w:val="20"/>
                <w:szCs w:val="20"/>
              </w:rPr>
              <w:t>Extend lunch breaks and have dedicated time to enable students enough time to choose and consume healthier food options, and have social time together when eating</w:t>
            </w:r>
          </w:p>
        </w:tc>
        <w:tc>
          <w:tcPr>
            <w:tcW w:w="1729" w:type="pct"/>
          </w:tcPr>
          <w:p w14:paraId="12E3D218" w14:textId="77777777" w:rsidR="00904F76" w:rsidRPr="000F404F" w:rsidRDefault="00904F76" w:rsidP="00880F9C">
            <w:pPr>
              <w:pStyle w:val="ListParagraph"/>
              <w:numPr>
                <w:ilvl w:val="0"/>
                <w:numId w:val="28"/>
              </w:numPr>
              <w:rPr>
                <w:rFonts w:ascii="Calibri" w:hAnsi="Calibri" w:cs="Calibri"/>
                <w:sz w:val="20"/>
                <w:szCs w:val="20"/>
              </w:rPr>
            </w:pPr>
            <w:r w:rsidRPr="000F404F">
              <w:rPr>
                <w:rFonts w:ascii="Calibri" w:hAnsi="Calibri" w:cs="Calibri"/>
                <w:sz w:val="20"/>
                <w:szCs w:val="20"/>
              </w:rPr>
              <w:t xml:space="preserve">Longer lunch breaks to provide more opportunity for catering staff-student interaction </w:t>
            </w:r>
          </w:p>
          <w:p w14:paraId="48FF996B" w14:textId="77777777" w:rsidR="00904F76" w:rsidRPr="000F404F" w:rsidRDefault="00904F76" w:rsidP="00880F9C">
            <w:pPr>
              <w:pStyle w:val="ListParagraph"/>
              <w:numPr>
                <w:ilvl w:val="0"/>
                <w:numId w:val="28"/>
              </w:numPr>
              <w:rPr>
                <w:rFonts w:ascii="Calibri" w:hAnsi="Calibri" w:cs="Calibri"/>
                <w:sz w:val="20"/>
                <w:szCs w:val="20"/>
              </w:rPr>
            </w:pPr>
            <w:r w:rsidRPr="000F404F">
              <w:rPr>
                <w:rFonts w:ascii="Calibri" w:hAnsi="Calibri" w:cs="Calibri"/>
                <w:sz w:val="20"/>
                <w:szCs w:val="20"/>
              </w:rPr>
              <w:t xml:space="preserve">More time for eating to help students to develop positive relationships with food and social eating opportunities </w:t>
            </w:r>
          </w:p>
          <w:p w14:paraId="10AD6847" w14:textId="77777777" w:rsidR="00904F76" w:rsidRPr="000F404F" w:rsidRDefault="00904F76" w:rsidP="00880F9C">
            <w:pPr>
              <w:pStyle w:val="ListParagraph"/>
              <w:numPr>
                <w:ilvl w:val="0"/>
                <w:numId w:val="28"/>
              </w:numPr>
              <w:rPr>
                <w:rFonts w:ascii="Calibri" w:hAnsi="Calibri" w:cs="Calibri"/>
                <w:sz w:val="20"/>
                <w:szCs w:val="20"/>
              </w:rPr>
            </w:pPr>
            <w:r w:rsidRPr="000F404F">
              <w:rPr>
                <w:rFonts w:ascii="Calibri" w:hAnsi="Calibri" w:cs="Calibri"/>
                <w:sz w:val="20"/>
                <w:szCs w:val="20"/>
              </w:rPr>
              <w:t xml:space="preserve">Greater valuing and protection of mealtimes as a part of the school day </w:t>
            </w:r>
          </w:p>
          <w:p w14:paraId="67862D6E" w14:textId="77777777" w:rsidR="00904F76" w:rsidRPr="000F404F" w:rsidRDefault="00904F76" w:rsidP="00880F9C">
            <w:pPr>
              <w:pStyle w:val="paragraph"/>
              <w:numPr>
                <w:ilvl w:val="0"/>
                <w:numId w:val="28"/>
              </w:numPr>
              <w:spacing w:before="0" w:beforeAutospacing="0" w:after="0" w:afterAutospacing="0"/>
              <w:contextualSpacing/>
              <w:textAlignment w:val="baseline"/>
              <w:rPr>
                <w:rStyle w:val="normaltextrun"/>
                <w:rFonts w:ascii="Calibri" w:eastAsiaTheme="majorEastAsia" w:hAnsi="Calibri" w:cs="Calibri"/>
                <w:sz w:val="20"/>
                <w:szCs w:val="20"/>
              </w:rPr>
            </w:pPr>
            <w:r w:rsidRPr="000F404F">
              <w:rPr>
                <w:rFonts w:ascii="Calibri" w:hAnsi="Calibri" w:cs="Calibri"/>
                <w:sz w:val="20"/>
                <w:szCs w:val="20"/>
              </w:rPr>
              <w:lastRenderedPageBreak/>
              <w:t xml:space="preserve">Support for schools to implement longer lunch breaks; external monitoring of length of school lunch </w:t>
            </w:r>
          </w:p>
        </w:tc>
        <w:tc>
          <w:tcPr>
            <w:tcW w:w="1697" w:type="pct"/>
          </w:tcPr>
          <w:p w14:paraId="2189B34C" w14:textId="36802988"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lastRenderedPageBreak/>
              <w:t xml:space="preserve">‘I think the length of the lunchbreak is absolutely crucial to the students being able to access the hot balanced meal, which is important, particularly for the students who might not get much food at home, but for all of them really, because when I’m being told is in a </w:t>
            </w:r>
            <w:r w:rsidR="003C3E98" w:rsidRPr="000F404F">
              <w:rPr>
                <w:rFonts w:ascii="Calibri" w:hAnsi="Calibri" w:cs="Calibri"/>
                <w:i/>
                <w:iCs/>
                <w:sz w:val="20"/>
                <w:szCs w:val="20"/>
              </w:rPr>
              <w:t>30-minute</w:t>
            </w:r>
            <w:r w:rsidRPr="000F404F">
              <w:rPr>
                <w:rFonts w:ascii="Calibri" w:hAnsi="Calibri" w:cs="Calibri"/>
                <w:i/>
                <w:iCs/>
                <w:sz w:val="20"/>
                <w:szCs w:val="20"/>
              </w:rPr>
              <w:t xml:space="preserve"> lunchbreak … I’ve only got anecdotal evidence, but it seems to be increasingly the norm… you don’t want to do the queuing for the hot meal, </w:t>
            </w:r>
            <w:r w:rsidRPr="000F404F">
              <w:rPr>
                <w:rFonts w:ascii="Calibri" w:hAnsi="Calibri" w:cs="Calibri"/>
                <w:i/>
                <w:iCs/>
                <w:sz w:val="20"/>
                <w:szCs w:val="20"/>
              </w:rPr>
              <w:lastRenderedPageBreak/>
              <w:t>and that’s the place where you’re more likely to get the veg.’ (3</w:t>
            </w:r>
            <w:r w:rsidRPr="000F404F">
              <w:rPr>
                <w:rFonts w:ascii="Calibri" w:hAnsi="Calibri" w:cs="Calibri"/>
                <w:i/>
                <w:iCs/>
                <w:sz w:val="20"/>
                <w:szCs w:val="20"/>
                <w:vertAlign w:val="superscript"/>
              </w:rPr>
              <w:t>rd</w:t>
            </w:r>
            <w:r w:rsidRPr="000F404F">
              <w:rPr>
                <w:rFonts w:ascii="Calibri" w:hAnsi="Calibri" w:cs="Calibri"/>
                <w:i/>
                <w:iCs/>
                <w:sz w:val="20"/>
                <w:szCs w:val="20"/>
              </w:rPr>
              <w:t xml:space="preserve"> sector).</w:t>
            </w:r>
          </w:p>
        </w:tc>
      </w:tr>
      <w:tr w:rsidR="00904F76" w:rsidRPr="000F404F" w14:paraId="52E4C8EA" w14:textId="77777777" w:rsidTr="004E12A3">
        <w:trPr>
          <w:trHeight w:val="20"/>
        </w:trPr>
        <w:tc>
          <w:tcPr>
            <w:tcW w:w="710" w:type="pct"/>
          </w:tcPr>
          <w:p w14:paraId="156FF646"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eastAsia="Calibri" w:hAnsi="Calibri" w:cs="Calibri"/>
                <w:sz w:val="20"/>
                <w:szCs w:val="20"/>
              </w:rPr>
              <w:lastRenderedPageBreak/>
              <w:t xml:space="preserve">Dedicated, appealing and sociable eating spaces </w:t>
            </w:r>
          </w:p>
        </w:tc>
        <w:tc>
          <w:tcPr>
            <w:tcW w:w="864" w:type="pct"/>
          </w:tcPr>
          <w:p w14:paraId="034799C6" w14:textId="45DE92DD" w:rsidR="00904F76" w:rsidRPr="000F404F" w:rsidRDefault="00904F76" w:rsidP="005674F7">
            <w:pPr>
              <w:contextualSpacing/>
              <w:rPr>
                <w:rStyle w:val="normaltextrun"/>
                <w:rFonts w:ascii="Calibri" w:hAnsi="Calibri" w:cs="Calibri"/>
                <w:sz w:val="20"/>
                <w:szCs w:val="20"/>
              </w:rPr>
            </w:pPr>
            <w:r w:rsidRPr="000F404F">
              <w:rPr>
                <w:rFonts w:ascii="Calibri" w:hAnsi="Calibri" w:cs="Calibri"/>
                <w:sz w:val="20"/>
                <w:szCs w:val="20"/>
              </w:rPr>
              <w:t>Provide dedicated dining spaces that are clean, spacious</w:t>
            </w:r>
            <w:r w:rsidR="003C303A">
              <w:rPr>
                <w:rFonts w:ascii="Calibri" w:hAnsi="Calibri" w:cs="Calibri"/>
                <w:sz w:val="20"/>
                <w:szCs w:val="20"/>
              </w:rPr>
              <w:t xml:space="preserve"> </w:t>
            </w:r>
            <w:r w:rsidRPr="000F404F">
              <w:rPr>
                <w:rFonts w:ascii="Calibri" w:hAnsi="Calibri" w:cs="Calibri"/>
                <w:sz w:val="20"/>
                <w:szCs w:val="20"/>
              </w:rPr>
              <w:t>and appealing to students, and that are designed to encourage social opportunities to sit and eat with friends</w:t>
            </w:r>
          </w:p>
        </w:tc>
        <w:tc>
          <w:tcPr>
            <w:tcW w:w="1729" w:type="pct"/>
          </w:tcPr>
          <w:p w14:paraId="6CE2F933" w14:textId="77777777" w:rsidR="00904F76" w:rsidRPr="000F404F" w:rsidRDefault="00904F76" w:rsidP="00880F9C">
            <w:pPr>
              <w:pStyle w:val="ListParagraph"/>
              <w:numPr>
                <w:ilvl w:val="0"/>
                <w:numId w:val="29"/>
              </w:numPr>
              <w:rPr>
                <w:rFonts w:ascii="Calibri" w:hAnsi="Calibri" w:cs="Calibri"/>
                <w:sz w:val="20"/>
                <w:szCs w:val="20"/>
              </w:rPr>
            </w:pPr>
            <w:r w:rsidRPr="000F404F">
              <w:rPr>
                <w:rFonts w:ascii="Calibri" w:hAnsi="Calibri" w:cs="Calibri"/>
                <w:sz w:val="20"/>
                <w:szCs w:val="20"/>
              </w:rPr>
              <w:t xml:space="preserve">Creation of calm, attractive and spacious dining areas to encourage sociable eating opportunities </w:t>
            </w:r>
          </w:p>
          <w:p w14:paraId="5A7F032D" w14:textId="77777777" w:rsidR="00904F76" w:rsidRPr="000F404F" w:rsidRDefault="00904F76" w:rsidP="00880F9C">
            <w:pPr>
              <w:pStyle w:val="ListParagraph"/>
              <w:numPr>
                <w:ilvl w:val="0"/>
                <w:numId w:val="29"/>
              </w:numPr>
              <w:rPr>
                <w:rFonts w:ascii="Calibri" w:hAnsi="Calibri" w:cs="Calibri"/>
                <w:sz w:val="20"/>
                <w:szCs w:val="20"/>
              </w:rPr>
            </w:pPr>
            <w:r w:rsidRPr="000F404F">
              <w:rPr>
                <w:rFonts w:ascii="Calibri" w:hAnsi="Calibri" w:cs="Calibri"/>
                <w:sz w:val="20"/>
                <w:szCs w:val="20"/>
              </w:rPr>
              <w:t xml:space="preserve">Allowing students with packed lunches and school dinners to eat together </w:t>
            </w:r>
          </w:p>
          <w:p w14:paraId="55A9CA9C" w14:textId="6DFF5EEA" w:rsidR="00904F76" w:rsidRPr="000F404F" w:rsidRDefault="003C3E98" w:rsidP="00880F9C">
            <w:pPr>
              <w:pStyle w:val="ListParagraph"/>
              <w:numPr>
                <w:ilvl w:val="0"/>
                <w:numId w:val="29"/>
              </w:numPr>
              <w:rPr>
                <w:rFonts w:ascii="Calibri" w:hAnsi="Calibri" w:cs="Calibri"/>
                <w:sz w:val="20"/>
                <w:szCs w:val="20"/>
              </w:rPr>
            </w:pPr>
            <w:r w:rsidRPr="000F404F">
              <w:rPr>
                <w:rFonts w:ascii="Calibri" w:hAnsi="Calibri" w:cs="Calibri"/>
                <w:sz w:val="20"/>
                <w:szCs w:val="20"/>
              </w:rPr>
              <w:t xml:space="preserve">Wider variety </w:t>
            </w:r>
            <w:r>
              <w:rPr>
                <w:rFonts w:ascii="Calibri" w:hAnsi="Calibri" w:cs="Calibri"/>
                <w:sz w:val="20"/>
                <w:szCs w:val="20"/>
              </w:rPr>
              <w:t>of d</w:t>
            </w:r>
            <w:r w:rsidR="00904F76" w:rsidRPr="000F404F">
              <w:rPr>
                <w:rFonts w:ascii="Calibri" w:hAnsi="Calibri" w:cs="Calibri"/>
                <w:sz w:val="20"/>
                <w:szCs w:val="20"/>
              </w:rPr>
              <w:t xml:space="preserve">edicated </w:t>
            </w:r>
            <w:r>
              <w:rPr>
                <w:rFonts w:ascii="Calibri" w:hAnsi="Calibri" w:cs="Calibri"/>
                <w:sz w:val="20"/>
                <w:szCs w:val="20"/>
              </w:rPr>
              <w:t>eating</w:t>
            </w:r>
            <w:r w:rsidR="00904F76" w:rsidRPr="000F404F">
              <w:rPr>
                <w:rFonts w:ascii="Calibri" w:hAnsi="Calibri" w:cs="Calibri"/>
                <w:sz w:val="20"/>
                <w:szCs w:val="20"/>
              </w:rPr>
              <w:t xml:space="preserve"> spaces for dining only </w:t>
            </w:r>
          </w:p>
          <w:p w14:paraId="2BE0ED8C" w14:textId="4B037F91" w:rsidR="00904F76" w:rsidRPr="000F404F" w:rsidRDefault="00904F76" w:rsidP="00880F9C">
            <w:pPr>
              <w:pStyle w:val="ListParagraph"/>
              <w:numPr>
                <w:ilvl w:val="0"/>
                <w:numId w:val="29"/>
              </w:numPr>
              <w:rPr>
                <w:rFonts w:ascii="Calibri" w:hAnsi="Calibri" w:cs="Calibri"/>
                <w:sz w:val="20"/>
                <w:szCs w:val="20"/>
              </w:rPr>
            </w:pPr>
            <w:r w:rsidRPr="000F404F">
              <w:rPr>
                <w:rFonts w:ascii="Calibri" w:hAnsi="Calibri" w:cs="Calibri"/>
                <w:sz w:val="20"/>
                <w:szCs w:val="20"/>
              </w:rPr>
              <w:t>Consider</w:t>
            </w:r>
            <w:r w:rsidR="003C3E98">
              <w:rPr>
                <w:rFonts w:ascii="Calibri" w:hAnsi="Calibri" w:cs="Calibri"/>
                <w:sz w:val="20"/>
                <w:szCs w:val="20"/>
              </w:rPr>
              <w:t>ation</w:t>
            </w:r>
            <w:r w:rsidRPr="000F404F">
              <w:rPr>
                <w:rFonts w:ascii="Calibri" w:hAnsi="Calibri" w:cs="Calibri"/>
                <w:sz w:val="20"/>
                <w:szCs w:val="20"/>
              </w:rPr>
              <w:t xml:space="preserve"> of dining spaces when planning school extension </w:t>
            </w:r>
          </w:p>
          <w:p w14:paraId="6F05D1D3" w14:textId="77777777" w:rsidR="00904F76" w:rsidRPr="000F404F" w:rsidRDefault="00904F76" w:rsidP="00880F9C">
            <w:pPr>
              <w:pStyle w:val="ListParagraph"/>
              <w:numPr>
                <w:ilvl w:val="0"/>
                <w:numId w:val="29"/>
              </w:numPr>
              <w:rPr>
                <w:rFonts w:ascii="Calibri" w:hAnsi="Calibri" w:cs="Calibri"/>
                <w:sz w:val="20"/>
                <w:szCs w:val="20"/>
              </w:rPr>
            </w:pPr>
            <w:r w:rsidRPr="000F404F">
              <w:rPr>
                <w:rFonts w:ascii="Calibri" w:hAnsi="Calibri" w:cs="Calibri"/>
                <w:sz w:val="20"/>
                <w:szCs w:val="20"/>
              </w:rPr>
              <w:t xml:space="preserve">Student-centred design in the dining room </w:t>
            </w:r>
          </w:p>
          <w:p w14:paraId="4D4F6DCF" w14:textId="77777777" w:rsidR="00904F76" w:rsidRPr="000F404F" w:rsidRDefault="00904F76" w:rsidP="00880F9C">
            <w:pPr>
              <w:pStyle w:val="ListParagraph"/>
              <w:numPr>
                <w:ilvl w:val="0"/>
                <w:numId w:val="29"/>
              </w:numPr>
              <w:rPr>
                <w:rFonts w:ascii="Calibri" w:hAnsi="Calibri" w:cs="Calibri"/>
                <w:sz w:val="20"/>
                <w:szCs w:val="20"/>
              </w:rPr>
            </w:pPr>
            <w:r w:rsidRPr="000F404F">
              <w:rPr>
                <w:rFonts w:ascii="Calibri" w:hAnsi="Calibri" w:cs="Calibri"/>
                <w:sz w:val="20"/>
                <w:szCs w:val="20"/>
              </w:rPr>
              <w:t xml:space="preserve">Opportunities for staff and students to eat together </w:t>
            </w:r>
          </w:p>
          <w:p w14:paraId="7B34763D" w14:textId="77777777" w:rsidR="00904F76" w:rsidRPr="000F404F" w:rsidRDefault="00904F76" w:rsidP="00880F9C">
            <w:pPr>
              <w:pStyle w:val="ListParagraph"/>
              <w:numPr>
                <w:ilvl w:val="0"/>
                <w:numId w:val="29"/>
              </w:numPr>
              <w:rPr>
                <w:rFonts w:ascii="Calibri" w:hAnsi="Calibri" w:cs="Calibri"/>
                <w:sz w:val="20"/>
                <w:szCs w:val="20"/>
              </w:rPr>
            </w:pPr>
            <w:r w:rsidRPr="000F404F">
              <w:rPr>
                <w:rFonts w:ascii="Calibri" w:hAnsi="Calibri" w:cs="Calibri"/>
                <w:sz w:val="20"/>
                <w:szCs w:val="20"/>
              </w:rPr>
              <w:t xml:space="preserve">Improve cleanliness of dining spaces </w:t>
            </w:r>
          </w:p>
          <w:p w14:paraId="26A8EC69" w14:textId="77777777" w:rsidR="00904F76" w:rsidRPr="000F404F" w:rsidRDefault="00904F76" w:rsidP="00880F9C">
            <w:pPr>
              <w:pStyle w:val="ListParagraph"/>
              <w:numPr>
                <w:ilvl w:val="0"/>
                <w:numId w:val="29"/>
              </w:numPr>
              <w:rPr>
                <w:rStyle w:val="normaltextrun"/>
                <w:rFonts w:ascii="Calibri" w:hAnsi="Calibri" w:cs="Calibri"/>
                <w:sz w:val="20"/>
                <w:szCs w:val="20"/>
              </w:rPr>
            </w:pPr>
            <w:r w:rsidRPr="000F404F">
              <w:rPr>
                <w:rFonts w:ascii="Calibri" w:hAnsi="Calibri" w:cs="Calibri"/>
                <w:sz w:val="20"/>
                <w:szCs w:val="20"/>
              </w:rPr>
              <w:t xml:space="preserve">National funding to improve school dining spaces </w:t>
            </w:r>
          </w:p>
        </w:tc>
        <w:tc>
          <w:tcPr>
            <w:tcW w:w="1697" w:type="pct"/>
          </w:tcPr>
          <w:p w14:paraId="55179EAB" w14:textId="33ECFFFC"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t xml:space="preserve">‘It’s really busy, you spend all your time in the queue, then you can’t get a seat. It’s noisy, it’s not how I’d choose to spend my lunch to try and downtime and be in the best shape to learn in the afternoon. You want slightly more </w:t>
            </w:r>
            <w:r w:rsidR="003C3E98">
              <w:rPr>
                <w:rFonts w:ascii="Calibri" w:hAnsi="Calibri" w:cs="Calibri"/>
                <w:i/>
                <w:iCs/>
                <w:sz w:val="20"/>
                <w:szCs w:val="20"/>
              </w:rPr>
              <w:t>peaceful.</w:t>
            </w:r>
            <w:r w:rsidRPr="000F404F">
              <w:rPr>
                <w:rFonts w:ascii="Calibri" w:hAnsi="Calibri" w:cs="Calibri"/>
                <w:i/>
                <w:iCs/>
                <w:sz w:val="20"/>
                <w:szCs w:val="20"/>
              </w:rPr>
              <w:t>’ (</w:t>
            </w:r>
            <w:r w:rsidR="003C3E98">
              <w:rPr>
                <w:rFonts w:ascii="Calibri" w:hAnsi="Calibri" w:cs="Calibri"/>
                <w:i/>
                <w:iCs/>
                <w:sz w:val="20"/>
                <w:szCs w:val="20"/>
              </w:rPr>
              <w:t>P</w:t>
            </w:r>
            <w:r w:rsidRPr="000F404F">
              <w:rPr>
                <w:rFonts w:ascii="Calibri" w:hAnsi="Calibri" w:cs="Calibri"/>
                <w:i/>
                <w:iCs/>
                <w:sz w:val="20"/>
                <w:szCs w:val="20"/>
              </w:rPr>
              <w:t>arent)</w:t>
            </w:r>
          </w:p>
          <w:p w14:paraId="062EF7CB" w14:textId="54CDED41"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t>‘I guess in our school that if you get school lunch there’s a certain area you have to sit, but if you don’t you sit in a completely different space, and for people who may just have one singular friend that can be a bit daunting, especially in a really loud and noisy canteen. I don’t think it’s that great, because you just need to sit separately, and I don’t really like that idea of doing that</w:t>
            </w:r>
            <w:r w:rsidR="003C3E98">
              <w:rPr>
                <w:rFonts w:ascii="Calibri" w:hAnsi="Calibri" w:cs="Calibri"/>
                <w:i/>
                <w:iCs/>
                <w:sz w:val="20"/>
                <w:szCs w:val="20"/>
              </w:rPr>
              <w:t>.</w:t>
            </w:r>
            <w:r w:rsidRPr="000F404F">
              <w:rPr>
                <w:rFonts w:ascii="Calibri" w:hAnsi="Calibri" w:cs="Calibri"/>
                <w:i/>
                <w:iCs/>
                <w:sz w:val="20"/>
                <w:szCs w:val="20"/>
              </w:rPr>
              <w:t>’ (</w:t>
            </w:r>
            <w:r w:rsidR="003C3E98">
              <w:rPr>
                <w:rFonts w:ascii="Calibri" w:hAnsi="Calibri" w:cs="Calibri"/>
                <w:i/>
                <w:iCs/>
                <w:sz w:val="20"/>
                <w:szCs w:val="20"/>
              </w:rPr>
              <w:t>Y</w:t>
            </w:r>
            <w:r w:rsidRPr="000F404F">
              <w:rPr>
                <w:rFonts w:ascii="Calibri" w:hAnsi="Calibri" w:cs="Calibri"/>
                <w:i/>
                <w:iCs/>
                <w:sz w:val="20"/>
                <w:szCs w:val="20"/>
              </w:rPr>
              <w:t>oung person)</w:t>
            </w:r>
          </w:p>
        </w:tc>
      </w:tr>
      <w:tr w:rsidR="00904F76" w:rsidRPr="000F404F" w14:paraId="4C9D6BE2" w14:textId="77777777" w:rsidTr="00440F03">
        <w:trPr>
          <w:trHeight w:val="20"/>
        </w:trPr>
        <w:tc>
          <w:tcPr>
            <w:tcW w:w="5000" w:type="pct"/>
            <w:gridSpan w:val="4"/>
            <w:shd w:val="clear" w:color="auto" w:fill="CCA7D7"/>
          </w:tcPr>
          <w:p w14:paraId="2DFC8C41" w14:textId="77777777" w:rsidR="00904F76" w:rsidRPr="000F404F" w:rsidRDefault="00904F76" w:rsidP="005674F7">
            <w:pPr>
              <w:contextualSpacing/>
              <w:rPr>
                <w:rFonts w:ascii="Calibri" w:hAnsi="Calibri" w:cs="Calibri"/>
                <w:sz w:val="20"/>
                <w:szCs w:val="20"/>
              </w:rPr>
            </w:pPr>
            <w:r w:rsidRPr="000F404F">
              <w:rPr>
                <w:rFonts w:ascii="Calibri" w:eastAsia="Calibri" w:hAnsi="Calibri" w:cs="Calibri"/>
                <w:b/>
                <w:bCs/>
                <w:sz w:val="20"/>
                <w:szCs w:val="20"/>
              </w:rPr>
              <w:t>Priority of food within schools</w:t>
            </w:r>
          </w:p>
        </w:tc>
      </w:tr>
      <w:tr w:rsidR="00904F76" w:rsidRPr="000F404F" w14:paraId="460D7B50" w14:textId="77777777" w:rsidTr="004E12A3">
        <w:trPr>
          <w:trHeight w:val="20"/>
        </w:trPr>
        <w:tc>
          <w:tcPr>
            <w:tcW w:w="710" w:type="pct"/>
          </w:tcPr>
          <w:p w14:paraId="4E40A7E0"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eastAsia="Calibri" w:hAnsi="Calibri" w:cs="Calibri"/>
                <w:sz w:val="20"/>
                <w:szCs w:val="20"/>
              </w:rPr>
              <w:t>Support healthy schools accreditation in secondary schools</w:t>
            </w:r>
          </w:p>
        </w:tc>
        <w:tc>
          <w:tcPr>
            <w:tcW w:w="864" w:type="pct"/>
          </w:tcPr>
          <w:p w14:paraId="21750FFF" w14:textId="77777777" w:rsidR="00904F76" w:rsidRPr="000F404F" w:rsidRDefault="00904F76" w:rsidP="005674F7">
            <w:pPr>
              <w:pStyle w:val="paragraph"/>
              <w:spacing w:before="0" w:beforeAutospacing="0" w:after="0" w:afterAutospacing="0"/>
              <w:contextualSpacing/>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Provide funding and support for schools and school communities to engage with accreditation schemes relating to healthy food, aiming for all schools to achieve accreditation</w:t>
            </w:r>
          </w:p>
        </w:tc>
        <w:tc>
          <w:tcPr>
            <w:tcW w:w="1729" w:type="pct"/>
          </w:tcPr>
          <w:p w14:paraId="22F37863" w14:textId="77777777" w:rsidR="00904F76" w:rsidRPr="000F404F" w:rsidRDefault="00904F76" w:rsidP="00880F9C">
            <w:pPr>
              <w:pStyle w:val="paragraph"/>
              <w:numPr>
                <w:ilvl w:val="0"/>
                <w:numId w:val="30"/>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Funding and Local Authority / Multi-Academy Trust support for schools to achieve accreditation </w:t>
            </w:r>
          </w:p>
          <w:p w14:paraId="715E4421" w14:textId="77777777" w:rsidR="00904F76" w:rsidRPr="000F404F" w:rsidRDefault="00904F76" w:rsidP="00880F9C">
            <w:pPr>
              <w:pStyle w:val="paragraph"/>
              <w:numPr>
                <w:ilvl w:val="0"/>
                <w:numId w:val="30"/>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Adapt accreditation schemes to better suit secondary schools</w:t>
            </w:r>
            <w:r w:rsidRPr="000F404F">
              <w:rPr>
                <w:rStyle w:val="eop"/>
                <w:rFonts w:ascii="Calibri" w:eastAsiaTheme="majorEastAsia" w:hAnsi="Calibri" w:cs="Calibri"/>
                <w:sz w:val="20"/>
                <w:szCs w:val="20"/>
              </w:rPr>
              <w:t> </w:t>
            </w:r>
          </w:p>
          <w:p w14:paraId="4868A1D8" w14:textId="77777777" w:rsidR="00904F76" w:rsidRPr="000F404F" w:rsidRDefault="00904F76" w:rsidP="00880F9C">
            <w:pPr>
              <w:pStyle w:val="paragraph"/>
              <w:numPr>
                <w:ilvl w:val="0"/>
                <w:numId w:val="30"/>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Require schools to join accreditation schemes</w:t>
            </w:r>
          </w:p>
          <w:p w14:paraId="7115BF0C" w14:textId="77777777" w:rsidR="00904F76" w:rsidRPr="000F404F" w:rsidRDefault="00904F76" w:rsidP="00880F9C">
            <w:pPr>
              <w:pStyle w:val="paragraph"/>
              <w:numPr>
                <w:ilvl w:val="0"/>
                <w:numId w:val="30"/>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Schools work with students, parents, staff, and the wider community towards accreditation</w:t>
            </w:r>
            <w:r w:rsidRPr="000F404F">
              <w:rPr>
                <w:rStyle w:val="eop"/>
                <w:rFonts w:ascii="Calibri" w:eastAsiaTheme="majorEastAsia" w:hAnsi="Calibri" w:cs="Calibri"/>
                <w:sz w:val="20"/>
                <w:szCs w:val="20"/>
              </w:rPr>
              <w:t> </w:t>
            </w:r>
          </w:p>
          <w:p w14:paraId="6A4F188E" w14:textId="77777777" w:rsidR="00904F76" w:rsidRPr="000F404F" w:rsidRDefault="00904F76" w:rsidP="00880F9C">
            <w:pPr>
              <w:pStyle w:val="paragraph"/>
              <w:numPr>
                <w:ilvl w:val="0"/>
                <w:numId w:val="30"/>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Accreditation acknowledged in external inspection </w:t>
            </w:r>
          </w:p>
          <w:p w14:paraId="776E00AF" w14:textId="77777777" w:rsidR="00904F76" w:rsidRPr="000F404F" w:rsidRDefault="00904F76" w:rsidP="00880F9C">
            <w:pPr>
              <w:pStyle w:val="paragraph"/>
              <w:numPr>
                <w:ilvl w:val="0"/>
                <w:numId w:val="30"/>
              </w:numPr>
              <w:spacing w:before="0" w:beforeAutospacing="0" w:after="0" w:afterAutospacing="0"/>
              <w:contextualSpacing/>
              <w:textAlignment w:val="baseline"/>
              <w:rPr>
                <w:rFonts w:ascii="Calibri" w:hAnsi="Calibri" w:cs="Calibri"/>
                <w:sz w:val="20"/>
                <w:szCs w:val="20"/>
              </w:rPr>
            </w:pPr>
            <w:r w:rsidRPr="000F404F">
              <w:rPr>
                <w:rFonts w:ascii="Calibri" w:hAnsi="Calibri" w:cs="Calibri"/>
                <w:sz w:val="20"/>
                <w:szCs w:val="20"/>
              </w:rPr>
              <w:t xml:space="preserve">Accreditation schemes linked with training and support for leaders and staff </w:t>
            </w:r>
          </w:p>
        </w:tc>
        <w:tc>
          <w:tcPr>
            <w:tcW w:w="1697" w:type="pct"/>
          </w:tcPr>
          <w:p w14:paraId="521D3881" w14:textId="31C482AA" w:rsidR="00904F76" w:rsidRPr="000F404F" w:rsidRDefault="00904F76" w:rsidP="005674F7">
            <w:pPr>
              <w:pStyle w:val="paragraph"/>
              <w:spacing w:before="0" w:beforeAutospacing="0" w:after="0" w:afterAutospacing="0"/>
              <w:contextualSpacing/>
              <w:rPr>
                <w:rFonts w:ascii="Calibri" w:hAnsi="Calibri" w:cs="Calibri"/>
                <w:i/>
                <w:iCs/>
                <w:sz w:val="20"/>
                <w:szCs w:val="20"/>
              </w:rPr>
            </w:pPr>
            <w:r w:rsidRPr="000F404F">
              <w:rPr>
                <w:rFonts w:ascii="Calibri" w:hAnsi="Calibri" w:cs="Calibri"/>
                <w:i/>
                <w:iCs/>
                <w:sz w:val="20"/>
                <w:szCs w:val="20"/>
              </w:rPr>
              <w:t>‘I actually sat down and did an annual healthy schools audit…I had an advisor come in and she used to work with me, and we had to work towards certain standards, a bit like a flagship status, and then the school could display the logo as they do on the school letterhead…all of a sudden that disappeared, it just the bronze, silver and gold thing went. But I think it would be lovely to reintroduce something like that, that actually the students, the student voice, student council, could actually work together with the canteen staff, the food technology department or whatever, and actually become a whole school with parents and community and everybody actually working towards a school standard</w:t>
            </w:r>
            <w:r w:rsidR="003C3E98">
              <w:rPr>
                <w:rFonts w:ascii="Calibri" w:hAnsi="Calibri" w:cs="Calibri"/>
                <w:i/>
                <w:iCs/>
                <w:sz w:val="20"/>
                <w:szCs w:val="20"/>
              </w:rPr>
              <w:t>.</w:t>
            </w:r>
            <w:r w:rsidRPr="000F404F">
              <w:rPr>
                <w:rFonts w:ascii="Calibri" w:hAnsi="Calibri" w:cs="Calibri"/>
                <w:i/>
                <w:iCs/>
                <w:sz w:val="20"/>
                <w:szCs w:val="20"/>
              </w:rPr>
              <w:t xml:space="preserve">’ </w:t>
            </w:r>
            <w:r w:rsidR="004E12A3" w:rsidRPr="000F404F">
              <w:rPr>
                <w:rFonts w:ascii="Calibri" w:hAnsi="Calibri" w:cs="Calibri"/>
                <w:i/>
                <w:iCs/>
                <w:sz w:val="20"/>
                <w:szCs w:val="20"/>
              </w:rPr>
              <w:t>(SLT/Teachers)</w:t>
            </w:r>
          </w:p>
        </w:tc>
      </w:tr>
      <w:tr w:rsidR="00904F76" w:rsidRPr="000F404F" w14:paraId="4ACA5608" w14:textId="77777777" w:rsidTr="004E12A3">
        <w:trPr>
          <w:trHeight w:val="20"/>
        </w:trPr>
        <w:tc>
          <w:tcPr>
            <w:tcW w:w="710" w:type="pct"/>
          </w:tcPr>
          <w:p w14:paraId="0E408CB9"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Redesign food lessons and increase emphasis within the curriculum</w:t>
            </w:r>
          </w:p>
          <w:p w14:paraId="5D6354D2" w14:textId="77777777" w:rsidR="00904F76" w:rsidRPr="000F404F" w:rsidRDefault="00904F76" w:rsidP="005674F7">
            <w:pPr>
              <w:contextualSpacing/>
              <w:rPr>
                <w:rFonts w:ascii="Calibri" w:hAnsi="Calibri" w:cs="Calibri"/>
                <w:sz w:val="20"/>
                <w:szCs w:val="20"/>
              </w:rPr>
            </w:pPr>
          </w:p>
        </w:tc>
        <w:tc>
          <w:tcPr>
            <w:tcW w:w="864" w:type="pct"/>
          </w:tcPr>
          <w:p w14:paraId="46B9DE4C" w14:textId="77777777" w:rsidR="00904F76" w:rsidRPr="000F404F" w:rsidRDefault="00904F76" w:rsidP="005674F7">
            <w:pPr>
              <w:contextualSpacing/>
              <w:rPr>
                <w:rFonts w:ascii="Calibri" w:hAnsi="Calibri" w:cs="Calibri"/>
                <w:sz w:val="20"/>
                <w:szCs w:val="20"/>
              </w:rPr>
            </w:pPr>
            <w:r w:rsidRPr="000F404F">
              <w:rPr>
                <w:rFonts w:ascii="Calibri" w:hAnsi="Calibri" w:cs="Calibri"/>
                <w:sz w:val="20"/>
                <w:szCs w:val="20"/>
              </w:rPr>
              <w:t xml:space="preserve">Design and deliver inspiring, practical food education across all year groups which aims to develop life skills and food literacy, ensuring equitable access to all students by providing ingredients without cost and sufficient facilities within schools; provide routes to </w:t>
            </w:r>
            <w:r w:rsidRPr="000F404F">
              <w:rPr>
                <w:rFonts w:ascii="Calibri" w:hAnsi="Calibri" w:cs="Calibri"/>
                <w:sz w:val="20"/>
                <w:szCs w:val="20"/>
              </w:rPr>
              <w:lastRenderedPageBreak/>
              <w:t>further qualifications and careers in food</w:t>
            </w:r>
          </w:p>
        </w:tc>
        <w:tc>
          <w:tcPr>
            <w:tcW w:w="1729" w:type="pct"/>
          </w:tcPr>
          <w:p w14:paraId="6391D390" w14:textId="77777777" w:rsidR="00904F76" w:rsidRPr="000F404F" w:rsidRDefault="00904F76" w:rsidP="00880F9C">
            <w:pPr>
              <w:pStyle w:val="ListParagraph"/>
              <w:numPr>
                <w:ilvl w:val="0"/>
                <w:numId w:val="31"/>
              </w:numPr>
              <w:rPr>
                <w:rStyle w:val="eop"/>
                <w:rFonts w:ascii="Calibri" w:hAnsi="Calibri" w:cs="Calibri"/>
                <w:sz w:val="20"/>
                <w:szCs w:val="20"/>
              </w:rPr>
            </w:pPr>
            <w:r w:rsidRPr="000F404F">
              <w:rPr>
                <w:rFonts w:ascii="Calibri" w:hAnsi="Calibri" w:cs="Calibri"/>
                <w:sz w:val="20"/>
                <w:szCs w:val="20"/>
              </w:rPr>
              <w:lastRenderedPageBreak/>
              <w:t xml:space="preserve">Greater valuing, status and time for food education e.g. </w:t>
            </w:r>
            <w:r w:rsidRPr="000F404F">
              <w:rPr>
                <w:rStyle w:val="normaltextrun"/>
                <w:rFonts w:ascii="Calibri" w:hAnsi="Calibri" w:cs="Calibri"/>
                <w:sz w:val="20"/>
                <w:szCs w:val="20"/>
              </w:rPr>
              <w:t xml:space="preserve">mandatory food technology across all year groups </w:t>
            </w:r>
          </w:p>
          <w:p w14:paraId="6C6E1FDD" w14:textId="77777777" w:rsidR="00904F76" w:rsidRPr="000F404F" w:rsidRDefault="00904F76" w:rsidP="00880F9C">
            <w:pPr>
              <w:pStyle w:val="ListParagraph"/>
              <w:numPr>
                <w:ilvl w:val="0"/>
                <w:numId w:val="31"/>
              </w:numPr>
              <w:rPr>
                <w:rFonts w:ascii="Calibri" w:hAnsi="Calibri" w:cs="Calibri"/>
                <w:sz w:val="20"/>
                <w:szCs w:val="20"/>
              </w:rPr>
            </w:pPr>
            <w:r w:rsidRPr="000F404F">
              <w:rPr>
                <w:rFonts w:ascii="Calibri" w:hAnsi="Calibri" w:cs="Calibri"/>
                <w:sz w:val="20"/>
                <w:szCs w:val="20"/>
              </w:rPr>
              <w:t xml:space="preserve">More (ring-fenced) funding for improved food education teaching facilities and equipment </w:t>
            </w:r>
          </w:p>
          <w:p w14:paraId="57C95858" w14:textId="77777777" w:rsidR="00904F76" w:rsidRPr="000F404F" w:rsidRDefault="00904F76" w:rsidP="00880F9C">
            <w:pPr>
              <w:pStyle w:val="ListParagraph"/>
              <w:numPr>
                <w:ilvl w:val="0"/>
                <w:numId w:val="31"/>
              </w:numPr>
              <w:rPr>
                <w:rStyle w:val="eop"/>
                <w:rFonts w:ascii="Calibri" w:hAnsi="Calibri" w:cs="Calibri"/>
                <w:sz w:val="20"/>
                <w:szCs w:val="20"/>
              </w:rPr>
            </w:pPr>
            <w:r w:rsidRPr="000F404F">
              <w:rPr>
                <w:rFonts w:ascii="Calibri" w:hAnsi="Calibri" w:cs="Calibri"/>
                <w:sz w:val="20"/>
                <w:szCs w:val="20"/>
              </w:rPr>
              <w:t>Free ingredients to improve access to food education for all and reduce stigma</w:t>
            </w:r>
          </w:p>
          <w:p w14:paraId="624F19EF" w14:textId="587DFED7" w:rsidR="00904F76" w:rsidRPr="009E1508" w:rsidRDefault="00904F76" w:rsidP="00880F9C">
            <w:pPr>
              <w:pStyle w:val="ListParagraph"/>
              <w:numPr>
                <w:ilvl w:val="0"/>
                <w:numId w:val="31"/>
              </w:numPr>
              <w:rPr>
                <w:rFonts w:ascii="Calibri" w:hAnsi="Calibri" w:cs="Calibri"/>
                <w:sz w:val="20"/>
                <w:szCs w:val="20"/>
              </w:rPr>
            </w:pPr>
            <w:r w:rsidRPr="000F404F">
              <w:rPr>
                <w:rStyle w:val="normaltextrun"/>
                <w:rFonts w:ascii="Calibri" w:hAnsi="Calibri" w:cs="Calibri"/>
                <w:sz w:val="20"/>
                <w:szCs w:val="20"/>
              </w:rPr>
              <w:t>Interactive, creative, and practical teaching</w:t>
            </w:r>
            <w:r w:rsidR="009E1508">
              <w:rPr>
                <w:rStyle w:val="normaltextrun"/>
                <w:rFonts w:ascii="Calibri" w:hAnsi="Calibri" w:cs="Calibri"/>
                <w:sz w:val="20"/>
                <w:szCs w:val="20"/>
              </w:rPr>
              <w:t>;</w:t>
            </w:r>
            <w:r w:rsidR="009E1508">
              <w:rPr>
                <w:rStyle w:val="normaltextrun"/>
              </w:rPr>
              <w:t xml:space="preserve"> </w:t>
            </w:r>
            <w:r w:rsidR="009E1508" w:rsidRPr="000F404F">
              <w:rPr>
                <w:rStyle w:val="normaltextrun"/>
                <w:rFonts w:ascii="Calibri" w:hAnsi="Calibri" w:cs="Calibri"/>
                <w:sz w:val="20"/>
                <w:szCs w:val="20"/>
              </w:rPr>
              <w:t>Teach easy, affordable, quick, and healthy recipes</w:t>
            </w:r>
          </w:p>
          <w:p w14:paraId="0FA2CA3B" w14:textId="77777777" w:rsidR="00904F76" w:rsidRPr="000F404F" w:rsidRDefault="00904F76" w:rsidP="00880F9C">
            <w:pPr>
              <w:pStyle w:val="ListParagraph"/>
              <w:numPr>
                <w:ilvl w:val="0"/>
                <w:numId w:val="31"/>
              </w:numPr>
              <w:rPr>
                <w:rFonts w:ascii="Calibri" w:hAnsi="Calibri" w:cs="Calibri"/>
                <w:sz w:val="20"/>
                <w:szCs w:val="20"/>
              </w:rPr>
            </w:pPr>
            <w:r w:rsidRPr="000F404F">
              <w:rPr>
                <w:rStyle w:val="normaltextrun"/>
                <w:rFonts w:ascii="Calibri" w:hAnsi="Calibri" w:cs="Calibri"/>
                <w:sz w:val="20"/>
                <w:szCs w:val="20"/>
              </w:rPr>
              <w:t xml:space="preserve">Develop food literacy as a competency, with more purposeful life skills development </w:t>
            </w:r>
          </w:p>
          <w:p w14:paraId="52BBDDEF" w14:textId="77777777" w:rsidR="00904F76" w:rsidRPr="000F404F" w:rsidRDefault="00904F76" w:rsidP="00880F9C">
            <w:pPr>
              <w:pStyle w:val="ListParagraph"/>
              <w:numPr>
                <w:ilvl w:val="0"/>
                <w:numId w:val="31"/>
              </w:numPr>
              <w:rPr>
                <w:rStyle w:val="eop"/>
                <w:rFonts w:ascii="Calibri" w:hAnsi="Calibri" w:cs="Calibri"/>
                <w:sz w:val="20"/>
                <w:szCs w:val="20"/>
              </w:rPr>
            </w:pPr>
            <w:r w:rsidRPr="000F404F">
              <w:rPr>
                <w:rStyle w:val="normaltextrun"/>
                <w:rFonts w:ascii="Calibri" w:hAnsi="Calibri" w:cs="Calibri"/>
                <w:sz w:val="20"/>
                <w:szCs w:val="20"/>
                <w:shd w:val="clear" w:color="auto" w:fill="FFFFFF"/>
              </w:rPr>
              <w:lastRenderedPageBreak/>
              <w:t>More opportunities for learning about food growing in secondary schools</w:t>
            </w:r>
          </w:p>
          <w:p w14:paraId="0C3DF6AA" w14:textId="77777777" w:rsidR="00904F76" w:rsidRPr="000F404F" w:rsidRDefault="00904F76" w:rsidP="00880F9C">
            <w:pPr>
              <w:pStyle w:val="ListParagraph"/>
              <w:numPr>
                <w:ilvl w:val="0"/>
                <w:numId w:val="31"/>
              </w:numPr>
              <w:rPr>
                <w:rFonts w:ascii="Calibri" w:hAnsi="Calibri" w:cs="Calibri"/>
                <w:sz w:val="20"/>
                <w:szCs w:val="20"/>
              </w:rPr>
            </w:pPr>
            <w:r w:rsidRPr="000F404F">
              <w:rPr>
                <w:rFonts w:ascii="Calibri" w:hAnsi="Calibri" w:cs="Calibri"/>
                <w:sz w:val="20"/>
                <w:szCs w:val="20"/>
              </w:rPr>
              <w:t xml:space="preserve">Redesign the food curriculum with a route to providing vocational qualifications </w:t>
            </w:r>
          </w:p>
          <w:p w14:paraId="402C8D42" w14:textId="77777777" w:rsidR="00904F76" w:rsidRPr="000F404F" w:rsidRDefault="00904F76" w:rsidP="00880F9C">
            <w:pPr>
              <w:pStyle w:val="ListParagraph"/>
              <w:numPr>
                <w:ilvl w:val="0"/>
                <w:numId w:val="31"/>
              </w:numPr>
              <w:rPr>
                <w:rFonts w:ascii="Calibri" w:hAnsi="Calibri" w:cs="Calibri"/>
                <w:sz w:val="20"/>
                <w:szCs w:val="20"/>
              </w:rPr>
            </w:pPr>
            <w:r w:rsidRPr="000F404F">
              <w:rPr>
                <w:rFonts w:ascii="Calibri" w:hAnsi="Calibri" w:cs="Calibri"/>
                <w:sz w:val="20"/>
                <w:szCs w:val="20"/>
              </w:rPr>
              <w:t xml:space="preserve">Reinstate Food A-Level </w:t>
            </w:r>
          </w:p>
        </w:tc>
        <w:tc>
          <w:tcPr>
            <w:tcW w:w="1697" w:type="pct"/>
          </w:tcPr>
          <w:p w14:paraId="0833EAFB" w14:textId="717225B2"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lastRenderedPageBreak/>
              <w:t xml:space="preserve">‘I’ve been thinking about what food literacy means, and I think growing and eating and cooking food, there’s that whole length as well as breadth, and in primary school we grow some sunflowers, or some broad beans and then throw them away before they get to harvest, and at secondary school I don’t think we do very much outside of science. The idea that food is just compartmentalised into a little bit of science, a little bit of PSHE, and a little bit of art, whatever the craft and the… you do DT one week, and then cooking the next, and then the week after you’re doing woodwork. So an actual food education that encompasses the whole of food </w:t>
            </w:r>
            <w:r w:rsidRPr="000F404F">
              <w:rPr>
                <w:rFonts w:ascii="Calibri" w:hAnsi="Calibri" w:cs="Calibri"/>
                <w:i/>
                <w:iCs/>
                <w:sz w:val="20"/>
                <w:szCs w:val="20"/>
              </w:rPr>
              <w:lastRenderedPageBreak/>
              <w:t>would be a curriculum that we could look at as well rather than it being pushed around into all the different bits of curriculum</w:t>
            </w:r>
            <w:r w:rsidR="009E1508">
              <w:rPr>
                <w:rFonts w:ascii="Calibri" w:hAnsi="Calibri" w:cs="Calibri"/>
                <w:i/>
                <w:iCs/>
                <w:sz w:val="20"/>
                <w:szCs w:val="20"/>
              </w:rPr>
              <w:t>.</w:t>
            </w:r>
            <w:r w:rsidRPr="000F404F">
              <w:rPr>
                <w:rFonts w:ascii="Calibri" w:hAnsi="Calibri" w:cs="Calibri"/>
                <w:i/>
                <w:iCs/>
                <w:sz w:val="20"/>
                <w:szCs w:val="20"/>
              </w:rPr>
              <w:t>’ (3</w:t>
            </w:r>
            <w:r w:rsidRPr="000F404F">
              <w:rPr>
                <w:rFonts w:ascii="Calibri" w:hAnsi="Calibri" w:cs="Calibri"/>
                <w:i/>
                <w:iCs/>
                <w:sz w:val="20"/>
                <w:szCs w:val="20"/>
                <w:vertAlign w:val="superscript"/>
              </w:rPr>
              <w:t>rd</w:t>
            </w:r>
            <w:r w:rsidRPr="000F404F">
              <w:rPr>
                <w:rFonts w:ascii="Calibri" w:hAnsi="Calibri" w:cs="Calibri"/>
                <w:i/>
                <w:iCs/>
                <w:sz w:val="20"/>
                <w:szCs w:val="20"/>
              </w:rPr>
              <w:t xml:space="preserve"> Sector)</w:t>
            </w:r>
          </w:p>
        </w:tc>
      </w:tr>
      <w:tr w:rsidR="00904F76" w:rsidRPr="000F404F" w14:paraId="4BC8EEB5" w14:textId="77777777" w:rsidTr="004E12A3">
        <w:trPr>
          <w:trHeight w:val="20"/>
        </w:trPr>
        <w:tc>
          <w:tcPr>
            <w:tcW w:w="710" w:type="pct"/>
          </w:tcPr>
          <w:p w14:paraId="4F53493F"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lastRenderedPageBreak/>
              <w:t xml:space="preserve">Consistent food and nutrition messaging and cross-curricular education  </w:t>
            </w:r>
          </w:p>
        </w:tc>
        <w:tc>
          <w:tcPr>
            <w:tcW w:w="864" w:type="pct"/>
          </w:tcPr>
          <w:p w14:paraId="492DD5A5" w14:textId="77777777" w:rsidR="00904F76" w:rsidRPr="000F404F" w:rsidRDefault="00904F76" w:rsidP="005674F7">
            <w:pPr>
              <w:pStyle w:val="paragraph"/>
              <w:spacing w:before="0" w:beforeAutospacing="0" w:after="0" w:afterAutospacing="0"/>
              <w:contextualSpacing/>
              <w:textAlignment w:val="baseline"/>
              <w:rPr>
                <w:rStyle w:val="normaltextrun"/>
                <w:rFonts w:ascii="Calibri" w:eastAsiaTheme="majorEastAsia" w:hAnsi="Calibri" w:cs="Calibri"/>
                <w:sz w:val="20"/>
                <w:szCs w:val="20"/>
              </w:rPr>
            </w:pPr>
            <w:r w:rsidRPr="000F404F">
              <w:rPr>
                <w:rFonts w:ascii="Calibri" w:hAnsi="Calibri" w:cs="Calibri"/>
                <w:sz w:val="20"/>
                <w:szCs w:val="20"/>
              </w:rPr>
              <w:t>Integrate teaching on food and healthy eating across the curriculum and beyond, ensuring messages are consistent, and linking to wider health determinants and outcomes</w:t>
            </w:r>
          </w:p>
        </w:tc>
        <w:tc>
          <w:tcPr>
            <w:tcW w:w="1729" w:type="pct"/>
          </w:tcPr>
          <w:p w14:paraId="7E69FA06" w14:textId="77777777" w:rsidR="00904F76" w:rsidRPr="000F404F" w:rsidRDefault="00904F76" w:rsidP="00880F9C">
            <w:pPr>
              <w:pStyle w:val="paragraph"/>
              <w:numPr>
                <w:ilvl w:val="0"/>
                <w:numId w:val="32"/>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Incorporate education on nutrition and healthy eating across curriculum and in non-curricular activities; ensure consistent messaging on healthy eating across school </w:t>
            </w:r>
          </w:p>
          <w:p w14:paraId="42A9A547" w14:textId="77777777" w:rsidR="00904F76" w:rsidRPr="000F404F" w:rsidRDefault="00904F76" w:rsidP="00880F9C">
            <w:pPr>
              <w:pStyle w:val="paragraph"/>
              <w:numPr>
                <w:ilvl w:val="0"/>
                <w:numId w:val="32"/>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Improve teaching on wider mental wellbeing outcomes related to diet (and food growing); link diet to development, growth and long-term health outcomes </w:t>
            </w:r>
          </w:p>
          <w:p w14:paraId="01365A41" w14:textId="77777777" w:rsidR="00904F76" w:rsidRPr="000F404F" w:rsidRDefault="00904F76" w:rsidP="00880F9C">
            <w:pPr>
              <w:pStyle w:val="paragraph"/>
              <w:numPr>
                <w:ilvl w:val="0"/>
                <w:numId w:val="32"/>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Focus on diet-related elements that are relevant to young people e.g. sports performance, menstrual cycle, skin</w:t>
            </w:r>
          </w:p>
          <w:p w14:paraId="1D3131B4" w14:textId="77777777" w:rsidR="00904F76" w:rsidRPr="000F404F" w:rsidRDefault="00904F76" w:rsidP="00880F9C">
            <w:pPr>
              <w:pStyle w:val="paragraph"/>
              <w:numPr>
                <w:ilvl w:val="0"/>
                <w:numId w:val="32"/>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Incorporate information on additives, processed foods, sugar, energy balance</w:t>
            </w:r>
          </w:p>
          <w:p w14:paraId="034C81D0" w14:textId="77777777" w:rsidR="00904F76" w:rsidRPr="000F404F" w:rsidRDefault="00904F76" w:rsidP="00880F9C">
            <w:pPr>
              <w:pStyle w:val="paragraph"/>
              <w:numPr>
                <w:ilvl w:val="0"/>
                <w:numId w:val="32"/>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More positive framing of food beyond ‘healthy’/’unhealthy’ </w:t>
            </w:r>
          </w:p>
          <w:p w14:paraId="291CC91D" w14:textId="77777777" w:rsidR="00904F76" w:rsidRPr="000F404F" w:rsidRDefault="00904F76" w:rsidP="00880F9C">
            <w:pPr>
              <w:pStyle w:val="paragraph"/>
              <w:numPr>
                <w:ilvl w:val="0"/>
                <w:numId w:val="32"/>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Teaching on how food systems impact on their food choices and on how food / health relates to wider determinants of health</w:t>
            </w:r>
          </w:p>
          <w:p w14:paraId="505C36BD" w14:textId="77777777" w:rsidR="00904F76" w:rsidRPr="000F404F" w:rsidRDefault="00904F76" w:rsidP="00880F9C">
            <w:pPr>
              <w:pStyle w:val="paragraph"/>
              <w:numPr>
                <w:ilvl w:val="0"/>
                <w:numId w:val="32"/>
              </w:numPr>
              <w:spacing w:before="0" w:beforeAutospacing="0" w:after="0" w:afterAutospacing="0"/>
              <w:textAlignment w:val="baseline"/>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School cookery clubs and field trips on food </w:t>
            </w:r>
          </w:p>
          <w:p w14:paraId="7CACD7A5" w14:textId="77777777" w:rsidR="00904F76" w:rsidRPr="000F404F" w:rsidRDefault="00904F76" w:rsidP="00880F9C">
            <w:pPr>
              <w:pStyle w:val="paragraph"/>
              <w:numPr>
                <w:ilvl w:val="0"/>
                <w:numId w:val="32"/>
              </w:numPr>
              <w:spacing w:before="0" w:beforeAutospacing="0" w:after="0" w:afterAutospacing="0"/>
              <w:contextualSpacing/>
              <w:textAlignment w:val="baseline"/>
              <w:rPr>
                <w:rFonts w:ascii="Calibri" w:hAnsi="Calibri" w:cs="Calibri"/>
                <w:sz w:val="20"/>
                <w:szCs w:val="20"/>
              </w:rPr>
            </w:pPr>
            <w:r w:rsidRPr="000F404F">
              <w:rPr>
                <w:rStyle w:val="normaltextrun"/>
                <w:rFonts w:ascii="Calibri" w:eastAsiaTheme="majorEastAsia" w:hAnsi="Calibri" w:cs="Calibri"/>
                <w:sz w:val="20"/>
                <w:szCs w:val="20"/>
              </w:rPr>
              <w:t xml:space="preserve">Celebrations less focused on sweet foods </w:t>
            </w:r>
          </w:p>
        </w:tc>
        <w:tc>
          <w:tcPr>
            <w:tcW w:w="1697" w:type="pct"/>
          </w:tcPr>
          <w:p w14:paraId="0DD9DB84" w14:textId="2A1437C3" w:rsidR="00904F76" w:rsidRPr="000F404F" w:rsidRDefault="009E1508" w:rsidP="005674F7">
            <w:pPr>
              <w:pStyle w:val="paragraph"/>
              <w:spacing w:before="0" w:beforeAutospacing="0" w:after="0" w:afterAutospacing="0"/>
              <w:contextualSpacing/>
              <w:rPr>
                <w:rStyle w:val="normaltextrun"/>
                <w:rFonts w:ascii="Calibri" w:eastAsiaTheme="majorEastAsia" w:hAnsi="Calibri" w:cs="Calibri"/>
                <w:i/>
                <w:iCs/>
                <w:sz w:val="20"/>
                <w:szCs w:val="20"/>
              </w:rPr>
            </w:pPr>
            <w:r>
              <w:rPr>
                <w:rStyle w:val="normaltextrun"/>
                <w:rFonts w:ascii="Calibri" w:eastAsiaTheme="majorEastAsia" w:hAnsi="Calibri" w:cs="Calibri"/>
                <w:i/>
                <w:iCs/>
                <w:sz w:val="20"/>
                <w:szCs w:val="20"/>
              </w:rPr>
              <w:t>‘</w:t>
            </w:r>
            <w:r w:rsidR="00904F76" w:rsidRPr="000F404F">
              <w:rPr>
                <w:rStyle w:val="normaltextrun"/>
                <w:rFonts w:ascii="Calibri" w:eastAsiaTheme="majorEastAsia" w:hAnsi="Calibri" w:cs="Calibri"/>
                <w:i/>
                <w:iCs/>
                <w:sz w:val="20"/>
                <w:szCs w:val="20"/>
              </w:rPr>
              <w:t>Important that the messages are reinforced through the curriculum…and also important that they’re consistent as well, the consistent messaging to children and young people, and the consistency of messaging around what a healthy diet is, and practising what we preach.</w:t>
            </w:r>
            <w:r>
              <w:rPr>
                <w:rStyle w:val="normaltextrun"/>
                <w:rFonts w:ascii="Calibri" w:eastAsiaTheme="majorEastAsia" w:hAnsi="Calibri" w:cs="Calibri"/>
                <w:i/>
                <w:iCs/>
                <w:sz w:val="20"/>
                <w:szCs w:val="20"/>
              </w:rPr>
              <w:t>’</w:t>
            </w:r>
            <w:r w:rsidR="00904F76" w:rsidRPr="000F404F">
              <w:rPr>
                <w:rStyle w:val="normaltextrun"/>
                <w:rFonts w:ascii="Calibri" w:eastAsiaTheme="majorEastAsia" w:hAnsi="Calibri" w:cs="Calibri"/>
                <w:i/>
                <w:iCs/>
                <w:sz w:val="20"/>
                <w:szCs w:val="20"/>
              </w:rPr>
              <w:t xml:space="preserve"> (3</w:t>
            </w:r>
            <w:r w:rsidR="00904F76" w:rsidRPr="000F404F">
              <w:rPr>
                <w:rStyle w:val="normaltextrun"/>
                <w:rFonts w:ascii="Calibri" w:eastAsiaTheme="majorEastAsia" w:hAnsi="Calibri" w:cs="Calibri"/>
                <w:i/>
                <w:iCs/>
                <w:sz w:val="20"/>
                <w:szCs w:val="20"/>
                <w:vertAlign w:val="superscript"/>
              </w:rPr>
              <w:t>rd</w:t>
            </w:r>
            <w:r w:rsidR="00904F76" w:rsidRPr="000F404F">
              <w:rPr>
                <w:rStyle w:val="normaltextrun"/>
                <w:rFonts w:ascii="Calibri" w:eastAsiaTheme="majorEastAsia" w:hAnsi="Calibri" w:cs="Calibri"/>
                <w:i/>
                <w:iCs/>
                <w:sz w:val="20"/>
                <w:szCs w:val="20"/>
              </w:rPr>
              <w:t xml:space="preserve"> sector)</w:t>
            </w:r>
          </w:p>
          <w:p w14:paraId="79C7131E" w14:textId="77777777" w:rsidR="00904F76" w:rsidRPr="000F404F" w:rsidRDefault="00904F76" w:rsidP="005674F7">
            <w:pPr>
              <w:pStyle w:val="paragraph"/>
              <w:spacing w:before="0" w:beforeAutospacing="0" w:after="0" w:afterAutospacing="0"/>
              <w:contextualSpacing/>
              <w:rPr>
                <w:rStyle w:val="normaltextrun"/>
                <w:rFonts w:ascii="Calibri" w:eastAsiaTheme="majorEastAsia" w:hAnsi="Calibri" w:cs="Calibri"/>
                <w:i/>
                <w:iCs/>
                <w:sz w:val="20"/>
                <w:szCs w:val="20"/>
              </w:rPr>
            </w:pPr>
          </w:p>
          <w:p w14:paraId="653560A1" w14:textId="5117EC63" w:rsidR="00904F76" w:rsidRPr="000F404F" w:rsidRDefault="009E1508" w:rsidP="005674F7">
            <w:pPr>
              <w:pStyle w:val="paragraph"/>
              <w:spacing w:before="0" w:beforeAutospacing="0" w:after="0" w:afterAutospacing="0"/>
              <w:contextualSpacing/>
              <w:rPr>
                <w:rStyle w:val="normaltextrun"/>
                <w:rFonts w:ascii="Calibri" w:eastAsiaTheme="majorEastAsia" w:hAnsi="Calibri" w:cs="Calibri"/>
                <w:i/>
                <w:iCs/>
                <w:sz w:val="20"/>
                <w:szCs w:val="20"/>
              </w:rPr>
            </w:pPr>
            <w:r>
              <w:rPr>
                <w:rStyle w:val="normaltextrun"/>
                <w:rFonts w:ascii="Calibri" w:eastAsiaTheme="majorEastAsia" w:hAnsi="Calibri" w:cs="Calibri"/>
                <w:i/>
                <w:iCs/>
                <w:sz w:val="20"/>
                <w:szCs w:val="20"/>
              </w:rPr>
              <w:t>‘</w:t>
            </w:r>
            <w:r w:rsidR="00904F76" w:rsidRPr="000F404F">
              <w:rPr>
                <w:rStyle w:val="normaltextrun"/>
                <w:rFonts w:ascii="Calibri" w:eastAsiaTheme="majorEastAsia" w:hAnsi="Calibri" w:cs="Calibri"/>
                <w:i/>
                <w:iCs/>
                <w:sz w:val="20"/>
                <w:szCs w:val="20"/>
              </w:rPr>
              <w:t>I think link into lots of other different areas, so PHSE, as well as food tech, perhaps even in English or history, or even geography, other departments perhaps have got their role to play in trying to spear…trying to fit this into their curriculum.</w:t>
            </w:r>
            <w:r>
              <w:rPr>
                <w:rStyle w:val="normaltextrun"/>
                <w:rFonts w:ascii="Calibri" w:eastAsiaTheme="majorEastAsia" w:hAnsi="Calibri" w:cs="Calibri"/>
                <w:i/>
                <w:iCs/>
                <w:sz w:val="20"/>
                <w:szCs w:val="20"/>
              </w:rPr>
              <w:t>’</w:t>
            </w:r>
            <w:r w:rsidR="00904F76" w:rsidRPr="000F404F">
              <w:rPr>
                <w:rStyle w:val="normaltextrun"/>
                <w:rFonts w:ascii="Calibri" w:eastAsiaTheme="majorEastAsia" w:hAnsi="Calibri" w:cs="Calibri"/>
                <w:i/>
                <w:iCs/>
                <w:sz w:val="20"/>
                <w:szCs w:val="20"/>
              </w:rPr>
              <w:t xml:space="preserve"> (SLT</w:t>
            </w:r>
            <w:r w:rsidR="004E12A3">
              <w:rPr>
                <w:rStyle w:val="normaltextrun"/>
                <w:rFonts w:ascii="Calibri" w:eastAsiaTheme="majorEastAsia" w:hAnsi="Calibri" w:cs="Calibri"/>
                <w:i/>
                <w:iCs/>
                <w:sz w:val="20"/>
                <w:szCs w:val="20"/>
              </w:rPr>
              <w:t>/</w:t>
            </w:r>
            <w:r w:rsidR="004E12A3" w:rsidRPr="004E12A3">
              <w:rPr>
                <w:rStyle w:val="normaltextrun"/>
                <w:rFonts w:asciiTheme="minorHAnsi" w:eastAsiaTheme="majorEastAsia" w:hAnsiTheme="minorHAnsi" w:cstheme="minorHAnsi"/>
                <w:i/>
                <w:iCs/>
                <w:sz w:val="20"/>
                <w:szCs w:val="20"/>
              </w:rPr>
              <w:t>Teachers</w:t>
            </w:r>
            <w:r w:rsidR="00904F76" w:rsidRPr="000F404F">
              <w:rPr>
                <w:rStyle w:val="normaltextrun"/>
                <w:rFonts w:ascii="Calibri" w:eastAsiaTheme="majorEastAsia" w:hAnsi="Calibri" w:cs="Calibri"/>
                <w:i/>
                <w:iCs/>
                <w:sz w:val="20"/>
                <w:szCs w:val="20"/>
              </w:rPr>
              <w:t>)</w:t>
            </w:r>
          </w:p>
        </w:tc>
      </w:tr>
      <w:tr w:rsidR="00904F76" w:rsidRPr="000F404F" w14:paraId="270A1BA5" w14:textId="77777777" w:rsidTr="004E12A3">
        <w:trPr>
          <w:trHeight w:val="20"/>
        </w:trPr>
        <w:tc>
          <w:tcPr>
            <w:tcW w:w="710" w:type="pct"/>
          </w:tcPr>
          <w:p w14:paraId="767A7702"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Invest in educators to deliver food and healthy eating education</w:t>
            </w:r>
          </w:p>
        </w:tc>
        <w:tc>
          <w:tcPr>
            <w:tcW w:w="864" w:type="pct"/>
          </w:tcPr>
          <w:p w14:paraId="53347F16" w14:textId="77777777" w:rsidR="00904F76" w:rsidRPr="000F404F" w:rsidRDefault="00904F76" w:rsidP="005674F7">
            <w:pPr>
              <w:pStyle w:val="paragraph"/>
              <w:spacing w:before="0" w:beforeAutospacing="0" w:after="0" w:afterAutospacing="0"/>
              <w:contextualSpacing/>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 xml:space="preserve">Invest in more food education specialists, teachers, and technicians, and provide teaching and resources for food education to all school staff </w:t>
            </w:r>
          </w:p>
        </w:tc>
        <w:tc>
          <w:tcPr>
            <w:tcW w:w="1729" w:type="pct"/>
          </w:tcPr>
          <w:p w14:paraId="1FFC5678" w14:textId="77777777" w:rsidR="00904F76" w:rsidRPr="000F404F" w:rsidRDefault="00904F76" w:rsidP="00880F9C">
            <w:pPr>
              <w:pStyle w:val="paragraph"/>
              <w:numPr>
                <w:ilvl w:val="0"/>
                <w:numId w:val="33"/>
              </w:numPr>
              <w:spacing w:before="0" w:beforeAutospacing="0" w:after="0" w:afterAutospacing="0"/>
              <w:textAlignment w:val="baseline"/>
              <w:rPr>
                <w:rFonts w:ascii="Calibri" w:hAnsi="Calibri" w:cs="Calibri"/>
                <w:sz w:val="20"/>
                <w:szCs w:val="20"/>
              </w:rPr>
            </w:pPr>
            <w:r w:rsidRPr="000F404F">
              <w:rPr>
                <w:rStyle w:val="normaltextrun"/>
                <w:rFonts w:ascii="Calibri" w:eastAsiaTheme="majorEastAsia" w:hAnsi="Calibri" w:cs="Calibri"/>
                <w:sz w:val="20"/>
                <w:szCs w:val="20"/>
              </w:rPr>
              <w:t xml:space="preserve">Have Food Education Specialists at Multi-Academy Trust level </w:t>
            </w:r>
          </w:p>
          <w:p w14:paraId="2E8E0D84" w14:textId="77777777" w:rsidR="00904F76" w:rsidRPr="000F404F" w:rsidRDefault="00904F76" w:rsidP="00880F9C">
            <w:pPr>
              <w:pStyle w:val="paragraph"/>
              <w:numPr>
                <w:ilvl w:val="0"/>
                <w:numId w:val="33"/>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More investment in specialist food teachers and food technicians</w:t>
            </w:r>
          </w:p>
          <w:p w14:paraId="1AA94537" w14:textId="67C8569E" w:rsidR="00904F76" w:rsidRPr="000F404F" w:rsidRDefault="00904F76" w:rsidP="00880F9C">
            <w:pPr>
              <w:pStyle w:val="paragraph"/>
              <w:numPr>
                <w:ilvl w:val="0"/>
                <w:numId w:val="33"/>
              </w:numPr>
              <w:spacing w:before="0" w:beforeAutospacing="0" w:after="0" w:afterAutospacing="0"/>
              <w:textAlignment w:val="baseline"/>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Specialist Post Graduate Certificate in Education</w:t>
            </w:r>
            <w:r w:rsidR="004E12A3">
              <w:rPr>
                <w:rStyle w:val="normaltextrun"/>
                <w:rFonts w:ascii="Calibri" w:eastAsiaTheme="majorEastAsia" w:hAnsi="Calibri" w:cs="Calibri"/>
                <w:sz w:val="20"/>
                <w:szCs w:val="20"/>
              </w:rPr>
              <w:t xml:space="preserve"> </w:t>
            </w:r>
            <w:r w:rsidRPr="000F404F">
              <w:rPr>
                <w:rStyle w:val="normaltextrun"/>
                <w:rFonts w:ascii="Calibri" w:eastAsiaTheme="majorEastAsia" w:hAnsi="Calibri" w:cs="Calibri"/>
                <w:sz w:val="20"/>
                <w:szCs w:val="20"/>
              </w:rPr>
              <w:t xml:space="preserve">qualification in food </w:t>
            </w:r>
          </w:p>
          <w:p w14:paraId="6AD114A9" w14:textId="77777777" w:rsidR="00904F76" w:rsidRPr="000F404F" w:rsidRDefault="00904F76" w:rsidP="00880F9C">
            <w:pPr>
              <w:pStyle w:val="paragraph"/>
              <w:numPr>
                <w:ilvl w:val="0"/>
                <w:numId w:val="33"/>
              </w:numPr>
              <w:spacing w:before="0" w:beforeAutospacing="0" w:after="0" w:afterAutospacing="0"/>
              <w:rPr>
                <w:rStyle w:val="normaltextrun"/>
                <w:rFonts w:ascii="Calibri" w:eastAsiaTheme="majorEastAsia" w:hAnsi="Calibri" w:cs="Calibri"/>
                <w:sz w:val="20"/>
                <w:szCs w:val="20"/>
              </w:rPr>
            </w:pPr>
            <w:r w:rsidRPr="000F404F">
              <w:rPr>
                <w:rStyle w:val="normaltextrun"/>
                <w:rFonts w:ascii="Calibri" w:eastAsiaTheme="majorEastAsia" w:hAnsi="Calibri" w:cs="Calibri"/>
                <w:sz w:val="20"/>
                <w:szCs w:val="20"/>
              </w:rPr>
              <w:t>Develop professional development courses to support the delivery food teaching in schools</w:t>
            </w:r>
          </w:p>
          <w:p w14:paraId="721294BF" w14:textId="77777777" w:rsidR="00904F76" w:rsidRPr="000F404F" w:rsidRDefault="00904F76" w:rsidP="00880F9C">
            <w:pPr>
              <w:pStyle w:val="paragraph"/>
              <w:numPr>
                <w:ilvl w:val="0"/>
                <w:numId w:val="33"/>
              </w:numPr>
              <w:spacing w:before="0" w:beforeAutospacing="0" w:after="0" w:afterAutospacing="0"/>
              <w:rPr>
                <w:rStyle w:val="eop"/>
                <w:rFonts w:ascii="Calibri" w:eastAsiaTheme="majorEastAsia" w:hAnsi="Calibri" w:cs="Calibri"/>
                <w:sz w:val="20"/>
                <w:szCs w:val="20"/>
              </w:rPr>
            </w:pPr>
            <w:r w:rsidRPr="000F404F">
              <w:rPr>
                <w:rStyle w:val="normaltextrun"/>
                <w:rFonts w:ascii="Calibri" w:eastAsiaTheme="majorEastAsia" w:hAnsi="Calibri" w:cs="Calibri"/>
                <w:sz w:val="20"/>
                <w:szCs w:val="20"/>
              </w:rPr>
              <w:t>Structured teaching resources</w:t>
            </w:r>
          </w:p>
          <w:p w14:paraId="4DE15F3E" w14:textId="77777777" w:rsidR="00904F76" w:rsidRPr="000F404F" w:rsidRDefault="00904F76" w:rsidP="00880F9C">
            <w:pPr>
              <w:pStyle w:val="paragraph"/>
              <w:numPr>
                <w:ilvl w:val="0"/>
                <w:numId w:val="33"/>
              </w:numPr>
              <w:spacing w:before="0" w:beforeAutospacing="0" w:after="0" w:afterAutospacing="0"/>
              <w:contextualSpacing/>
              <w:textAlignment w:val="baseline"/>
              <w:rPr>
                <w:rFonts w:ascii="Calibri" w:hAnsi="Calibri" w:cs="Calibri"/>
                <w:sz w:val="20"/>
                <w:szCs w:val="20"/>
              </w:rPr>
            </w:pPr>
            <w:r w:rsidRPr="000F404F">
              <w:rPr>
                <w:rStyle w:val="eop"/>
                <w:rFonts w:ascii="Calibri" w:eastAsiaTheme="majorEastAsia" w:hAnsi="Calibri" w:cs="Calibri"/>
                <w:sz w:val="20"/>
                <w:szCs w:val="20"/>
              </w:rPr>
              <w:t>Teach school staff about the importance of nutrition; provide training on extracurricular activities and a whole school approach to food</w:t>
            </w:r>
          </w:p>
        </w:tc>
        <w:tc>
          <w:tcPr>
            <w:tcW w:w="1697" w:type="pct"/>
          </w:tcPr>
          <w:p w14:paraId="5A0FB11A" w14:textId="33BBAA3E"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t>‘There’s also a national shortage of food teachers, again partly because a decision was taken back in the early 2000s to remove the A-level in food, that you cannot actually do an A-level in food and nutrition at all, so consequently a lot of teachers chose not to come into the profession, and we can’t find teachers nationally anymore</w:t>
            </w:r>
            <w:r w:rsidR="009E1508">
              <w:rPr>
                <w:rFonts w:ascii="Calibri" w:hAnsi="Calibri" w:cs="Calibri"/>
                <w:i/>
                <w:iCs/>
                <w:sz w:val="20"/>
                <w:szCs w:val="20"/>
              </w:rPr>
              <w:t>.</w:t>
            </w:r>
            <w:r w:rsidRPr="000F404F">
              <w:rPr>
                <w:rFonts w:ascii="Calibri" w:hAnsi="Calibri" w:cs="Calibri"/>
                <w:i/>
                <w:iCs/>
                <w:sz w:val="20"/>
                <w:szCs w:val="20"/>
              </w:rPr>
              <w:t>’ (3</w:t>
            </w:r>
            <w:r w:rsidRPr="000F404F">
              <w:rPr>
                <w:rFonts w:ascii="Calibri" w:hAnsi="Calibri" w:cs="Calibri"/>
                <w:i/>
                <w:iCs/>
                <w:sz w:val="20"/>
                <w:szCs w:val="20"/>
                <w:vertAlign w:val="superscript"/>
              </w:rPr>
              <w:t>rd</w:t>
            </w:r>
            <w:r w:rsidRPr="000F404F">
              <w:rPr>
                <w:rFonts w:ascii="Calibri" w:hAnsi="Calibri" w:cs="Calibri"/>
                <w:i/>
                <w:iCs/>
                <w:sz w:val="20"/>
                <w:szCs w:val="20"/>
              </w:rPr>
              <w:t xml:space="preserve"> sector)</w:t>
            </w:r>
          </w:p>
        </w:tc>
      </w:tr>
      <w:tr w:rsidR="00904F76" w:rsidRPr="000F404F" w14:paraId="14B71D9F" w14:textId="77777777" w:rsidTr="004E12A3">
        <w:trPr>
          <w:trHeight w:val="20"/>
        </w:trPr>
        <w:tc>
          <w:tcPr>
            <w:tcW w:w="710" w:type="pct"/>
          </w:tcPr>
          <w:p w14:paraId="49D363AE"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Increase student involvement on school food</w:t>
            </w:r>
          </w:p>
        </w:tc>
        <w:tc>
          <w:tcPr>
            <w:tcW w:w="864" w:type="pct"/>
          </w:tcPr>
          <w:p w14:paraId="4DA3E2C7" w14:textId="77777777" w:rsidR="00904F76" w:rsidRPr="000F404F" w:rsidRDefault="00904F76" w:rsidP="005674F7">
            <w:pPr>
              <w:pStyle w:val="paragraph"/>
              <w:spacing w:before="0" w:beforeAutospacing="0" w:after="0" w:afterAutospacing="0"/>
              <w:contextualSpacing/>
              <w:textAlignment w:val="baseline"/>
              <w:rPr>
                <w:rStyle w:val="normaltextrun"/>
                <w:rFonts w:ascii="Calibri" w:eastAsiaTheme="majorEastAsia" w:hAnsi="Calibri" w:cs="Calibri"/>
                <w:sz w:val="20"/>
                <w:szCs w:val="20"/>
              </w:rPr>
            </w:pPr>
            <w:r w:rsidRPr="000F404F">
              <w:rPr>
                <w:rFonts w:ascii="Calibri" w:hAnsi="Calibri" w:cs="Calibri"/>
                <w:sz w:val="20"/>
                <w:szCs w:val="20"/>
              </w:rPr>
              <w:t xml:space="preserve">Provide a range of opportunities for engagement with students on school food, ensuring </w:t>
            </w:r>
            <w:r w:rsidRPr="000F404F">
              <w:rPr>
                <w:rFonts w:ascii="Calibri" w:hAnsi="Calibri" w:cs="Calibri"/>
                <w:sz w:val="20"/>
                <w:szCs w:val="20"/>
              </w:rPr>
              <w:lastRenderedPageBreak/>
              <w:t>meaningful feedback mechanisms are in place and involving them in innovative ways, including engagement with caterers</w:t>
            </w:r>
          </w:p>
        </w:tc>
        <w:tc>
          <w:tcPr>
            <w:tcW w:w="1729" w:type="pct"/>
          </w:tcPr>
          <w:p w14:paraId="233FBA98" w14:textId="77777777" w:rsidR="00904F76" w:rsidRPr="000F404F" w:rsidRDefault="00904F76" w:rsidP="00880F9C">
            <w:pPr>
              <w:pStyle w:val="ListParagraph"/>
              <w:numPr>
                <w:ilvl w:val="0"/>
                <w:numId w:val="34"/>
              </w:numPr>
              <w:rPr>
                <w:rFonts w:ascii="Calibri" w:hAnsi="Calibri" w:cs="Calibri"/>
                <w:sz w:val="20"/>
                <w:szCs w:val="20"/>
              </w:rPr>
            </w:pPr>
            <w:r w:rsidRPr="000F404F">
              <w:rPr>
                <w:rFonts w:ascii="Calibri" w:hAnsi="Calibri" w:cs="Calibri"/>
                <w:sz w:val="20"/>
                <w:szCs w:val="20"/>
              </w:rPr>
              <w:lastRenderedPageBreak/>
              <w:t>Opportunities for students to feed into menus and school food provision and articulate their ideas</w:t>
            </w:r>
          </w:p>
          <w:p w14:paraId="5EE62BF0" w14:textId="77777777" w:rsidR="00904F76" w:rsidRPr="000F404F" w:rsidRDefault="00904F76" w:rsidP="00880F9C">
            <w:pPr>
              <w:pStyle w:val="ListParagraph"/>
              <w:numPr>
                <w:ilvl w:val="0"/>
                <w:numId w:val="34"/>
              </w:numPr>
              <w:rPr>
                <w:rFonts w:ascii="Calibri" w:hAnsi="Calibri" w:cs="Calibri"/>
                <w:sz w:val="20"/>
                <w:szCs w:val="20"/>
              </w:rPr>
            </w:pPr>
            <w:r w:rsidRPr="000F404F">
              <w:rPr>
                <w:rFonts w:ascii="Calibri" w:hAnsi="Calibri" w:cs="Calibri"/>
                <w:sz w:val="20"/>
                <w:szCs w:val="20"/>
              </w:rPr>
              <w:t>Provide anonymous feedback mechanisms</w:t>
            </w:r>
          </w:p>
          <w:p w14:paraId="3F308468" w14:textId="77777777" w:rsidR="00904F76" w:rsidRPr="000F404F" w:rsidRDefault="00904F76" w:rsidP="00880F9C">
            <w:pPr>
              <w:pStyle w:val="ListParagraph"/>
              <w:numPr>
                <w:ilvl w:val="0"/>
                <w:numId w:val="34"/>
              </w:numPr>
              <w:rPr>
                <w:rFonts w:ascii="Calibri" w:hAnsi="Calibri" w:cs="Calibri"/>
                <w:sz w:val="20"/>
                <w:szCs w:val="20"/>
              </w:rPr>
            </w:pPr>
            <w:r w:rsidRPr="000F404F">
              <w:rPr>
                <w:rFonts w:ascii="Calibri" w:hAnsi="Calibri" w:cs="Calibri"/>
                <w:sz w:val="20"/>
                <w:szCs w:val="20"/>
              </w:rPr>
              <w:t xml:space="preserve">Opportunities for students to taste new dishes / menus </w:t>
            </w:r>
          </w:p>
          <w:p w14:paraId="43546B0A" w14:textId="77777777" w:rsidR="00904F76" w:rsidRPr="000F404F" w:rsidRDefault="00904F76" w:rsidP="00880F9C">
            <w:pPr>
              <w:pStyle w:val="ListParagraph"/>
              <w:numPr>
                <w:ilvl w:val="0"/>
                <w:numId w:val="34"/>
              </w:numPr>
              <w:rPr>
                <w:rFonts w:ascii="Calibri" w:hAnsi="Calibri" w:cs="Calibri"/>
                <w:sz w:val="20"/>
                <w:szCs w:val="20"/>
              </w:rPr>
            </w:pPr>
            <w:r w:rsidRPr="000F404F">
              <w:rPr>
                <w:rFonts w:ascii="Calibri" w:hAnsi="Calibri" w:cs="Calibri"/>
                <w:sz w:val="20"/>
                <w:szCs w:val="20"/>
              </w:rPr>
              <w:lastRenderedPageBreak/>
              <w:t>Encourage good relationships between students and catering staff</w:t>
            </w:r>
          </w:p>
          <w:p w14:paraId="189B2FA2" w14:textId="6C858088" w:rsidR="00904F76" w:rsidRPr="000F404F" w:rsidRDefault="00904F76" w:rsidP="00880F9C">
            <w:pPr>
              <w:pStyle w:val="paragraph"/>
              <w:numPr>
                <w:ilvl w:val="0"/>
                <w:numId w:val="34"/>
              </w:numPr>
              <w:spacing w:before="0" w:beforeAutospacing="0" w:after="0" w:afterAutospacing="0"/>
              <w:textAlignment w:val="baseline"/>
              <w:rPr>
                <w:rFonts w:ascii="Calibri" w:eastAsiaTheme="majorEastAsia" w:hAnsi="Calibri" w:cs="Calibri"/>
                <w:sz w:val="20"/>
                <w:szCs w:val="20"/>
              </w:rPr>
            </w:pPr>
            <w:r w:rsidRPr="000F404F">
              <w:rPr>
                <w:rFonts w:ascii="Calibri" w:hAnsi="Calibri" w:cs="Calibri"/>
                <w:sz w:val="20"/>
                <w:szCs w:val="20"/>
              </w:rPr>
              <w:t>Involve young people in designing and implementing school food policies</w:t>
            </w:r>
            <w:r w:rsidR="009E1508">
              <w:rPr>
                <w:rFonts w:ascii="Calibri" w:hAnsi="Calibri" w:cs="Calibri"/>
                <w:sz w:val="20"/>
                <w:szCs w:val="20"/>
              </w:rPr>
              <w:t xml:space="preserve">; </w:t>
            </w:r>
            <w:r w:rsidR="009E1508" w:rsidRPr="000F404F">
              <w:rPr>
                <w:rStyle w:val="normaltextrun"/>
                <w:rFonts w:ascii="Calibri" w:eastAsiaTheme="majorEastAsia" w:hAnsi="Calibri" w:cs="Calibri"/>
                <w:sz w:val="20"/>
                <w:szCs w:val="20"/>
              </w:rPr>
              <w:t>monitoring school food</w:t>
            </w:r>
          </w:p>
          <w:p w14:paraId="147F1AE4" w14:textId="77777777" w:rsidR="00904F76" w:rsidRPr="000F404F" w:rsidRDefault="00904F76" w:rsidP="00880F9C">
            <w:pPr>
              <w:pStyle w:val="paragraph"/>
              <w:numPr>
                <w:ilvl w:val="0"/>
                <w:numId w:val="34"/>
              </w:numPr>
              <w:spacing w:before="0" w:beforeAutospacing="0" w:after="0" w:afterAutospacing="0"/>
              <w:textAlignment w:val="baseline"/>
              <w:rPr>
                <w:rFonts w:ascii="Calibri" w:eastAsiaTheme="majorEastAsia" w:hAnsi="Calibri" w:cs="Calibri"/>
                <w:sz w:val="20"/>
                <w:szCs w:val="20"/>
              </w:rPr>
            </w:pPr>
            <w:r w:rsidRPr="000F404F">
              <w:rPr>
                <w:rFonts w:ascii="Calibri" w:hAnsi="Calibri" w:cs="Calibri"/>
                <w:sz w:val="20"/>
                <w:szCs w:val="20"/>
              </w:rPr>
              <w:t xml:space="preserve">Teachers as role models </w:t>
            </w:r>
          </w:p>
          <w:p w14:paraId="47E1E609" w14:textId="749AD5F0" w:rsidR="00904F76" w:rsidRPr="009E1508" w:rsidRDefault="00904F76" w:rsidP="00880F9C">
            <w:pPr>
              <w:pStyle w:val="ListParagraph"/>
              <w:numPr>
                <w:ilvl w:val="0"/>
                <w:numId w:val="34"/>
              </w:numPr>
              <w:rPr>
                <w:rStyle w:val="normaltextrun"/>
                <w:rFonts w:ascii="Calibri" w:hAnsi="Calibri" w:cs="Calibri"/>
                <w:sz w:val="20"/>
                <w:szCs w:val="20"/>
              </w:rPr>
            </w:pPr>
            <w:r w:rsidRPr="000F404F">
              <w:rPr>
                <w:rFonts w:ascii="Calibri" w:hAnsi="Calibri" w:cs="Calibri"/>
                <w:sz w:val="20"/>
                <w:szCs w:val="20"/>
              </w:rPr>
              <w:t>Engage students in school food in interesting ways e.g. activities week, competitions</w:t>
            </w:r>
          </w:p>
        </w:tc>
        <w:tc>
          <w:tcPr>
            <w:tcW w:w="1697" w:type="pct"/>
          </w:tcPr>
          <w:p w14:paraId="4042D317" w14:textId="058BEC31"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lastRenderedPageBreak/>
              <w:t xml:space="preserve">‘Being the norm to consult students on the menu in school, and making sure there are lots of easy opportunities for them to feed in and just continually checking the menu with them, </w:t>
            </w:r>
            <w:r w:rsidRPr="000F404F">
              <w:rPr>
                <w:rFonts w:ascii="Calibri" w:hAnsi="Calibri" w:cs="Calibri"/>
                <w:i/>
                <w:iCs/>
                <w:sz w:val="20"/>
                <w:szCs w:val="20"/>
              </w:rPr>
              <w:lastRenderedPageBreak/>
              <w:t>to making sure it’s stuff that they want to eat I think</w:t>
            </w:r>
            <w:r w:rsidR="009E1508">
              <w:rPr>
                <w:rFonts w:ascii="Calibri" w:hAnsi="Calibri" w:cs="Calibri"/>
                <w:i/>
                <w:iCs/>
                <w:sz w:val="20"/>
                <w:szCs w:val="20"/>
              </w:rPr>
              <w:t>.</w:t>
            </w:r>
            <w:r w:rsidRPr="000F404F">
              <w:rPr>
                <w:rFonts w:ascii="Calibri" w:hAnsi="Calibri" w:cs="Calibri"/>
                <w:i/>
                <w:iCs/>
                <w:sz w:val="20"/>
                <w:szCs w:val="20"/>
              </w:rPr>
              <w:t>’ (3</w:t>
            </w:r>
            <w:r w:rsidRPr="000F404F">
              <w:rPr>
                <w:rFonts w:ascii="Calibri" w:hAnsi="Calibri" w:cs="Calibri"/>
                <w:i/>
                <w:iCs/>
                <w:sz w:val="20"/>
                <w:szCs w:val="20"/>
                <w:vertAlign w:val="superscript"/>
              </w:rPr>
              <w:t>rd</w:t>
            </w:r>
            <w:r w:rsidRPr="000F404F">
              <w:rPr>
                <w:rFonts w:ascii="Calibri" w:hAnsi="Calibri" w:cs="Calibri"/>
                <w:i/>
                <w:iCs/>
                <w:sz w:val="20"/>
                <w:szCs w:val="20"/>
              </w:rPr>
              <w:t xml:space="preserve"> sector)</w:t>
            </w:r>
          </w:p>
          <w:p w14:paraId="5EA901CE" w14:textId="77777777" w:rsidR="00904F76" w:rsidRPr="000F404F" w:rsidRDefault="00904F76" w:rsidP="005674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rPr>
                <w:rFonts w:ascii="Calibri" w:hAnsi="Calibri" w:cs="Calibri"/>
                <w:strike/>
                <w:kern w:val="0"/>
                <w:sz w:val="20"/>
                <w:szCs w:val="20"/>
              </w:rPr>
            </w:pPr>
          </w:p>
        </w:tc>
      </w:tr>
      <w:tr w:rsidR="00904F76" w:rsidRPr="000F404F" w14:paraId="1F60D25B" w14:textId="77777777" w:rsidTr="004E12A3">
        <w:trPr>
          <w:trHeight w:val="20"/>
        </w:trPr>
        <w:tc>
          <w:tcPr>
            <w:tcW w:w="710" w:type="pct"/>
          </w:tcPr>
          <w:p w14:paraId="4FF811CF" w14:textId="77777777"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lastRenderedPageBreak/>
              <w:t>Increase family / parental engagement on school food</w:t>
            </w:r>
          </w:p>
        </w:tc>
        <w:tc>
          <w:tcPr>
            <w:tcW w:w="864" w:type="pct"/>
          </w:tcPr>
          <w:p w14:paraId="7AD0231D" w14:textId="77777777" w:rsidR="00904F76" w:rsidRPr="000F404F" w:rsidRDefault="00904F76" w:rsidP="005674F7">
            <w:pPr>
              <w:pStyle w:val="paragraph"/>
              <w:spacing w:before="0" w:beforeAutospacing="0" w:after="0" w:afterAutospacing="0"/>
              <w:contextualSpacing/>
              <w:textAlignment w:val="baseline"/>
              <w:rPr>
                <w:rStyle w:val="normaltextrun"/>
                <w:rFonts w:ascii="Calibri" w:eastAsiaTheme="majorEastAsia" w:hAnsi="Calibri" w:cs="Calibri"/>
                <w:sz w:val="20"/>
                <w:szCs w:val="20"/>
              </w:rPr>
            </w:pPr>
            <w:r w:rsidRPr="000F404F">
              <w:rPr>
                <w:rFonts w:ascii="Calibri" w:hAnsi="Calibri" w:cs="Calibri"/>
                <w:sz w:val="20"/>
                <w:szCs w:val="20"/>
              </w:rPr>
              <w:t xml:space="preserve">Increase information for parents on school food and provide meaningful opportunities for parents to engage with schools on school food provision </w:t>
            </w:r>
          </w:p>
        </w:tc>
        <w:tc>
          <w:tcPr>
            <w:tcW w:w="1729" w:type="pct"/>
          </w:tcPr>
          <w:p w14:paraId="1DE0057A" w14:textId="77777777" w:rsidR="00904F76" w:rsidRPr="000F404F" w:rsidRDefault="00904F76" w:rsidP="00880F9C">
            <w:pPr>
              <w:pStyle w:val="ListParagraph"/>
              <w:numPr>
                <w:ilvl w:val="0"/>
                <w:numId w:val="35"/>
              </w:numPr>
              <w:rPr>
                <w:rFonts w:ascii="Calibri" w:hAnsi="Calibri" w:cs="Calibri"/>
                <w:sz w:val="20"/>
                <w:szCs w:val="20"/>
              </w:rPr>
            </w:pPr>
            <w:r w:rsidRPr="000F404F">
              <w:rPr>
                <w:rFonts w:ascii="Calibri" w:hAnsi="Calibri" w:cs="Calibri"/>
                <w:sz w:val="20"/>
                <w:szCs w:val="20"/>
              </w:rPr>
              <w:t xml:space="preserve">Better communication with parents and provide opportunities to experience school food and feedback </w:t>
            </w:r>
          </w:p>
          <w:p w14:paraId="363EC933" w14:textId="77777777" w:rsidR="00904F76" w:rsidRPr="000F404F" w:rsidRDefault="00904F76" w:rsidP="00880F9C">
            <w:pPr>
              <w:pStyle w:val="ListParagraph"/>
              <w:numPr>
                <w:ilvl w:val="0"/>
                <w:numId w:val="35"/>
              </w:numPr>
              <w:rPr>
                <w:rFonts w:ascii="Calibri" w:hAnsi="Calibri" w:cs="Calibri"/>
                <w:sz w:val="20"/>
                <w:szCs w:val="20"/>
              </w:rPr>
            </w:pPr>
            <w:r w:rsidRPr="000F404F">
              <w:rPr>
                <w:rFonts w:ascii="Calibri" w:hAnsi="Calibri" w:cs="Calibri"/>
                <w:sz w:val="20"/>
                <w:szCs w:val="20"/>
              </w:rPr>
              <w:t xml:space="preserve">Schools pledge to parents and students on what they aim to achieve regarding food </w:t>
            </w:r>
          </w:p>
          <w:p w14:paraId="21B985FE" w14:textId="77777777" w:rsidR="00904F76" w:rsidRPr="000F404F" w:rsidRDefault="00904F76" w:rsidP="00880F9C">
            <w:pPr>
              <w:pStyle w:val="ListParagraph"/>
              <w:numPr>
                <w:ilvl w:val="0"/>
                <w:numId w:val="35"/>
              </w:numPr>
              <w:rPr>
                <w:rFonts w:ascii="Calibri" w:hAnsi="Calibri" w:cs="Calibri"/>
                <w:sz w:val="20"/>
                <w:szCs w:val="20"/>
              </w:rPr>
            </w:pPr>
            <w:r w:rsidRPr="000F404F">
              <w:rPr>
                <w:rFonts w:ascii="Calibri" w:hAnsi="Calibri" w:cs="Calibri"/>
                <w:sz w:val="20"/>
                <w:szCs w:val="20"/>
              </w:rPr>
              <w:t xml:space="preserve">Framework for interaction between caterers, parents, families, students, teachers, and schools; empowering parents to advocate for change in school food </w:t>
            </w:r>
          </w:p>
          <w:p w14:paraId="65561A4B" w14:textId="77777777" w:rsidR="00904F76" w:rsidRPr="000F404F" w:rsidRDefault="00904F76" w:rsidP="00880F9C">
            <w:pPr>
              <w:pStyle w:val="ListParagraph"/>
              <w:numPr>
                <w:ilvl w:val="0"/>
                <w:numId w:val="35"/>
              </w:numPr>
              <w:rPr>
                <w:rStyle w:val="normaltextrun"/>
                <w:rFonts w:ascii="Calibri" w:hAnsi="Calibri" w:cs="Calibri"/>
                <w:sz w:val="20"/>
                <w:szCs w:val="20"/>
              </w:rPr>
            </w:pPr>
            <w:r w:rsidRPr="000F404F">
              <w:rPr>
                <w:rFonts w:ascii="Calibri" w:hAnsi="Calibri" w:cs="Calibri"/>
                <w:sz w:val="20"/>
                <w:szCs w:val="20"/>
              </w:rPr>
              <w:t>Parent access to school food menus and prices, e.g. through an app</w:t>
            </w:r>
          </w:p>
          <w:p w14:paraId="333B91DA" w14:textId="13A587F8" w:rsidR="00A829C1" w:rsidRPr="00A829C1" w:rsidRDefault="00904F76" w:rsidP="00880F9C">
            <w:pPr>
              <w:pStyle w:val="ListParagraph"/>
              <w:numPr>
                <w:ilvl w:val="0"/>
                <w:numId w:val="35"/>
              </w:numPr>
              <w:rPr>
                <w:rStyle w:val="normaltextrun"/>
                <w:rFonts w:ascii="Calibri" w:hAnsi="Calibri" w:cs="Calibri"/>
                <w:sz w:val="20"/>
                <w:szCs w:val="20"/>
              </w:rPr>
            </w:pPr>
            <w:r w:rsidRPr="000F404F">
              <w:rPr>
                <w:rStyle w:val="normaltextrun"/>
                <w:rFonts w:ascii="Calibri" w:hAnsi="Calibri" w:cs="Calibri"/>
                <w:sz w:val="20"/>
                <w:szCs w:val="20"/>
              </w:rPr>
              <w:t xml:space="preserve">Promoting school meals to parents as the healthiest choice </w:t>
            </w:r>
          </w:p>
        </w:tc>
        <w:tc>
          <w:tcPr>
            <w:tcW w:w="1697" w:type="pct"/>
          </w:tcPr>
          <w:p w14:paraId="0F573389" w14:textId="3C5CC9F9" w:rsidR="00904F76" w:rsidRPr="000F404F" w:rsidRDefault="00904F76" w:rsidP="005674F7">
            <w:pPr>
              <w:contextualSpacing/>
              <w:rPr>
                <w:rFonts w:ascii="Calibri" w:hAnsi="Calibri" w:cs="Calibri"/>
                <w:i/>
                <w:iCs/>
                <w:sz w:val="20"/>
                <w:szCs w:val="20"/>
              </w:rPr>
            </w:pPr>
            <w:r w:rsidRPr="000F404F">
              <w:rPr>
                <w:rFonts w:ascii="Calibri" w:hAnsi="Calibri" w:cs="Calibri"/>
                <w:i/>
                <w:iCs/>
                <w:sz w:val="20"/>
                <w:szCs w:val="20"/>
              </w:rPr>
              <w:t>‘For me in terms of schools engaging, families and the wider community, it’s just got to be first and foremost capturing their voice as to what they need in terms of healthy eating, and gathering that baseline in terms of where our local community is at, where our families are at and what they say they need and they would like, and working from there.’ (LA and MAT)</w:t>
            </w:r>
          </w:p>
        </w:tc>
      </w:tr>
      <w:tr w:rsidR="00904F76" w:rsidRPr="000F404F" w14:paraId="2D5981D5" w14:textId="77777777" w:rsidTr="00440F03">
        <w:trPr>
          <w:trHeight w:val="20"/>
        </w:trPr>
        <w:tc>
          <w:tcPr>
            <w:tcW w:w="5000" w:type="pct"/>
            <w:gridSpan w:val="4"/>
            <w:shd w:val="clear" w:color="auto" w:fill="FF5D5D"/>
          </w:tcPr>
          <w:p w14:paraId="6072C0C0" w14:textId="77777777" w:rsidR="00904F76" w:rsidRPr="000F404F" w:rsidRDefault="00904F76" w:rsidP="005674F7">
            <w:pPr>
              <w:contextualSpacing/>
              <w:rPr>
                <w:rFonts w:ascii="Calibri" w:eastAsia="Calibri" w:hAnsi="Calibri" w:cs="Calibri"/>
                <w:sz w:val="20"/>
                <w:szCs w:val="20"/>
              </w:rPr>
            </w:pPr>
            <w:r w:rsidRPr="000F404F">
              <w:rPr>
                <w:rFonts w:ascii="Calibri" w:hAnsi="Calibri" w:cs="Calibri"/>
                <w:b/>
                <w:bCs/>
                <w:sz w:val="20"/>
                <w:szCs w:val="20"/>
              </w:rPr>
              <w:t>Funding for school food</w:t>
            </w:r>
          </w:p>
        </w:tc>
      </w:tr>
      <w:tr w:rsidR="00904F76" w:rsidRPr="000F404F" w14:paraId="63B2CB79" w14:textId="77777777" w:rsidTr="004E12A3">
        <w:trPr>
          <w:trHeight w:val="20"/>
        </w:trPr>
        <w:tc>
          <w:tcPr>
            <w:tcW w:w="710" w:type="pct"/>
            <w:tcBorders>
              <w:bottom w:val="single" w:sz="4" w:space="0" w:color="auto"/>
            </w:tcBorders>
          </w:tcPr>
          <w:p w14:paraId="5DD69A6D" w14:textId="4EBD2268" w:rsidR="00904F76" w:rsidRPr="000F404F" w:rsidRDefault="00904F76" w:rsidP="00904F76">
            <w:pPr>
              <w:pStyle w:val="ListParagraph"/>
              <w:numPr>
                <w:ilvl w:val="0"/>
                <w:numId w:val="3"/>
              </w:numPr>
              <w:rPr>
                <w:rFonts w:ascii="Calibri" w:hAnsi="Calibri" w:cs="Calibri"/>
                <w:sz w:val="20"/>
                <w:szCs w:val="20"/>
              </w:rPr>
            </w:pPr>
            <w:r w:rsidRPr="000F404F">
              <w:rPr>
                <w:rFonts w:ascii="Calibri" w:hAnsi="Calibri" w:cs="Calibri"/>
                <w:sz w:val="20"/>
                <w:szCs w:val="20"/>
              </w:rPr>
              <w:t>Review/ increase/</w:t>
            </w:r>
            <w:r w:rsidR="00A829C1">
              <w:rPr>
                <w:rFonts w:ascii="Calibri" w:hAnsi="Calibri" w:cs="Calibri"/>
                <w:sz w:val="20"/>
                <w:szCs w:val="20"/>
              </w:rPr>
              <w:t xml:space="preserve"> </w:t>
            </w:r>
            <w:r w:rsidRPr="000F404F">
              <w:rPr>
                <w:rFonts w:ascii="Calibri" w:hAnsi="Calibri" w:cs="Calibri"/>
                <w:sz w:val="20"/>
                <w:szCs w:val="20"/>
              </w:rPr>
              <w:t xml:space="preserve">ring-fence funding for school food provision </w:t>
            </w:r>
          </w:p>
          <w:p w14:paraId="0CEF1D78" w14:textId="77777777" w:rsidR="00904F76" w:rsidRPr="000F404F" w:rsidRDefault="00904F76" w:rsidP="005674F7">
            <w:pPr>
              <w:contextualSpacing/>
              <w:rPr>
                <w:rFonts w:ascii="Calibri" w:hAnsi="Calibri" w:cs="Calibri"/>
                <w:sz w:val="20"/>
                <w:szCs w:val="20"/>
              </w:rPr>
            </w:pPr>
          </w:p>
        </w:tc>
        <w:tc>
          <w:tcPr>
            <w:tcW w:w="864" w:type="pct"/>
            <w:tcBorders>
              <w:bottom w:val="single" w:sz="4" w:space="0" w:color="auto"/>
            </w:tcBorders>
          </w:tcPr>
          <w:p w14:paraId="4C4A3E37" w14:textId="06B50CC5" w:rsidR="00904F76" w:rsidRPr="000F404F" w:rsidRDefault="00904F76" w:rsidP="005674F7">
            <w:pPr>
              <w:contextualSpacing/>
              <w:rPr>
                <w:rFonts w:ascii="Calibri" w:hAnsi="Calibri" w:cs="Calibri"/>
                <w:sz w:val="20"/>
                <w:szCs w:val="20"/>
              </w:rPr>
            </w:pPr>
            <w:r w:rsidRPr="000F404F">
              <w:rPr>
                <w:rFonts w:ascii="Calibri" w:hAnsi="Calibri" w:cs="Calibri"/>
                <w:sz w:val="20"/>
                <w:szCs w:val="20"/>
              </w:rPr>
              <w:t xml:space="preserve">Protect school food budgets, review and reform the </w:t>
            </w:r>
            <w:r w:rsidR="00F359FD" w:rsidRPr="00F359FD">
              <w:rPr>
                <w:rFonts w:cstheme="minorHAnsi"/>
                <w:sz w:val="20"/>
                <w:szCs w:val="20"/>
              </w:rPr>
              <w:t xml:space="preserve">Free School Meals </w:t>
            </w:r>
            <w:r w:rsidRPr="000F404F">
              <w:rPr>
                <w:rFonts w:ascii="Calibri" w:hAnsi="Calibri" w:cs="Calibri"/>
                <w:sz w:val="20"/>
                <w:szCs w:val="20"/>
              </w:rPr>
              <w:t>programme and funding, and introduce further schemes to reduce food insecurity in students</w:t>
            </w:r>
          </w:p>
          <w:p w14:paraId="5741919B" w14:textId="77777777" w:rsidR="00904F76" w:rsidRPr="000F404F" w:rsidRDefault="00904F76" w:rsidP="005674F7">
            <w:pPr>
              <w:contextualSpacing/>
              <w:rPr>
                <w:rFonts w:ascii="Calibri" w:hAnsi="Calibri" w:cs="Calibri"/>
                <w:sz w:val="20"/>
                <w:szCs w:val="20"/>
              </w:rPr>
            </w:pPr>
          </w:p>
          <w:p w14:paraId="097BC80B" w14:textId="77777777" w:rsidR="00904F76" w:rsidRPr="000F404F" w:rsidRDefault="00904F76" w:rsidP="005674F7">
            <w:pPr>
              <w:contextualSpacing/>
              <w:rPr>
                <w:rFonts w:ascii="Calibri" w:hAnsi="Calibri" w:cs="Calibri"/>
                <w:sz w:val="20"/>
                <w:szCs w:val="20"/>
              </w:rPr>
            </w:pPr>
          </w:p>
          <w:p w14:paraId="6CB61493" w14:textId="77777777" w:rsidR="00904F76" w:rsidRPr="000F404F" w:rsidRDefault="00904F76" w:rsidP="005674F7">
            <w:pPr>
              <w:contextualSpacing/>
              <w:rPr>
                <w:rFonts w:ascii="Calibri" w:hAnsi="Calibri" w:cs="Calibri"/>
                <w:sz w:val="20"/>
                <w:szCs w:val="20"/>
              </w:rPr>
            </w:pPr>
          </w:p>
        </w:tc>
        <w:tc>
          <w:tcPr>
            <w:tcW w:w="1729" w:type="pct"/>
            <w:tcBorders>
              <w:bottom w:val="single" w:sz="4" w:space="0" w:color="auto"/>
            </w:tcBorders>
          </w:tcPr>
          <w:p w14:paraId="20404FA7" w14:textId="55702F26"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t xml:space="preserve">Free </w:t>
            </w:r>
            <w:r w:rsidR="00A829C1">
              <w:rPr>
                <w:rFonts w:ascii="Calibri" w:hAnsi="Calibri" w:cs="Calibri"/>
                <w:sz w:val="20"/>
                <w:szCs w:val="20"/>
              </w:rPr>
              <w:t>S</w:t>
            </w:r>
            <w:r w:rsidRPr="000F404F">
              <w:rPr>
                <w:rFonts w:ascii="Calibri" w:hAnsi="Calibri" w:cs="Calibri"/>
                <w:sz w:val="20"/>
                <w:szCs w:val="20"/>
              </w:rPr>
              <w:t xml:space="preserve">chool </w:t>
            </w:r>
            <w:r w:rsidR="00A829C1">
              <w:rPr>
                <w:rFonts w:ascii="Calibri" w:hAnsi="Calibri" w:cs="Calibri"/>
                <w:sz w:val="20"/>
                <w:szCs w:val="20"/>
              </w:rPr>
              <w:t>M</w:t>
            </w:r>
            <w:r w:rsidRPr="000F404F">
              <w:rPr>
                <w:rFonts w:ascii="Calibri" w:hAnsi="Calibri" w:cs="Calibri"/>
                <w:sz w:val="20"/>
                <w:szCs w:val="20"/>
              </w:rPr>
              <w:t>eals for all to drive up food quality, address child hunger</w:t>
            </w:r>
            <w:r w:rsidR="00A829C1">
              <w:rPr>
                <w:rFonts w:ascii="Calibri" w:hAnsi="Calibri" w:cs="Calibri"/>
                <w:sz w:val="20"/>
                <w:szCs w:val="20"/>
              </w:rPr>
              <w:t>,</w:t>
            </w:r>
            <w:r w:rsidRPr="000F404F">
              <w:rPr>
                <w:rFonts w:ascii="Calibri" w:hAnsi="Calibri" w:cs="Calibri"/>
                <w:sz w:val="20"/>
                <w:szCs w:val="20"/>
              </w:rPr>
              <w:t xml:space="preserve"> attainment inequalities, and reduce stigma </w:t>
            </w:r>
          </w:p>
          <w:p w14:paraId="5E3C8412" w14:textId="77777777"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t xml:space="preserve">Ring-fence the Free School Meals budget and spending on school food </w:t>
            </w:r>
          </w:p>
          <w:p w14:paraId="52A38E8A" w14:textId="77777777"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t xml:space="preserve">Consistent, transparent Free School Meals funding allocation </w:t>
            </w:r>
          </w:p>
          <w:p w14:paraId="67A02277" w14:textId="4BCDB5F2"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t xml:space="preserve">Widen eligibility for Free School Meals or provide subsidies for those not eligible </w:t>
            </w:r>
          </w:p>
          <w:p w14:paraId="05572360" w14:textId="77777777"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t xml:space="preserve">More regular review of Free School Meals funding in-line with inflation; increase Free School Meals allowance </w:t>
            </w:r>
          </w:p>
          <w:p w14:paraId="7AF4BBD0" w14:textId="77777777"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t xml:space="preserve">Free School Meals for year 7s to boost uptake of school food </w:t>
            </w:r>
          </w:p>
          <w:p w14:paraId="19D625A2" w14:textId="77777777"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t xml:space="preserve">Remove barriers to Free School Meals registration; raise awareness of eligibility and benefits of Free School Meals to parents </w:t>
            </w:r>
          </w:p>
          <w:p w14:paraId="476E701F" w14:textId="77777777"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t xml:space="preserve">Consistent cost of school meal across schools / caterers </w:t>
            </w:r>
          </w:p>
          <w:p w14:paraId="72D03EE8" w14:textId="77777777"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t xml:space="preserve">Increase school role in supporting family food security </w:t>
            </w:r>
          </w:p>
          <w:p w14:paraId="3A0A4ED5" w14:textId="77777777"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t xml:space="preserve">More substantial breakfast offer; universal / targeted free breakfast offer </w:t>
            </w:r>
          </w:p>
          <w:p w14:paraId="387F014B" w14:textId="77777777"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lastRenderedPageBreak/>
              <w:t xml:space="preserve">Extend free fruit to secondary school students; provide free/subsidised healthy food items </w:t>
            </w:r>
          </w:p>
          <w:p w14:paraId="7B6171C2" w14:textId="77777777"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t xml:space="preserve">Remove stigma around Free School Meals e.g. remove restrictions on what can be bought and when allowance can be used </w:t>
            </w:r>
          </w:p>
          <w:p w14:paraId="645625AC" w14:textId="77777777" w:rsidR="00904F76" w:rsidRPr="000F404F" w:rsidRDefault="00904F76" w:rsidP="00880F9C">
            <w:pPr>
              <w:pStyle w:val="ListParagraph"/>
              <w:numPr>
                <w:ilvl w:val="0"/>
                <w:numId w:val="36"/>
              </w:numPr>
              <w:rPr>
                <w:rFonts w:ascii="Calibri" w:hAnsi="Calibri" w:cs="Calibri"/>
                <w:sz w:val="20"/>
                <w:szCs w:val="20"/>
              </w:rPr>
            </w:pPr>
            <w:r w:rsidRPr="000F404F">
              <w:rPr>
                <w:rFonts w:ascii="Calibri" w:hAnsi="Calibri" w:cs="Calibri"/>
                <w:sz w:val="20"/>
                <w:szCs w:val="20"/>
              </w:rPr>
              <w:t xml:space="preserve">Provide further statutory guidance to schools on how debts related to school food should be dealt with, to ensure that students have access to school lunches </w:t>
            </w:r>
          </w:p>
        </w:tc>
        <w:tc>
          <w:tcPr>
            <w:tcW w:w="1697" w:type="pct"/>
            <w:tcBorders>
              <w:bottom w:val="single" w:sz="4" w:space="0" w:color="auto"/>
            </w:tcBorders>
          </w:tcPr>
          <w:p w14:paraId="57F01D9C" w14:textId="11C1C624" w:rsidR="00904F76" w:rsidRPr="000F404F" w:rsidRDefault="00904F76" w:rsidP="005674F7">
            <w:pPr>
              <w:contextualSpacing/>
              <w:rPr>
                <w:rFonts w:ascii="Calibri" w:eastAsia="Calibri" w:hAnsi="Calibri" w:cs="Calibri"/>
                <w:i/>
                <w:iCs/>
                <w:sz w:val="20"/>
                <w:szCs w:val="20"/>
              </w:rPr>
            </w:pPr>
            <w:r w:rsidRPr="000F404F">
              <w:rPr>
                <w:rFonts w:ascii="Calibri" w:eastAsia="Calibri" w:hAnsi="Calibri" w:cs="Calibri"/>
                <w:i/>
                <w:iCs/>
                <w:sz w:val="20"/>
                <w:szCs w:val="20"/>
              </w:rPr>
              <w:lastRenderedPageBreak/>
              <w:t xml:space="preserve">‘I think in support of widening and making access more straightforward, auto-enrolment mechanisms I know is something that some </w:t>
            </w:r>
            <w:r w:rsidR="00736972">
              <w:rPr>
                <w:rFonts w:ascii="Calibri" w:eastAsia="Calibri" w:hAnsi="Calibri" w:cs="Calibri"/>
                <w:i/>
                <w:iCs/>
                <w:sz w:val="20"/>
                <w:szCs w:val="20"/>
              </w:rPr>
              <w:t>L</w:t>
            </w:r>
            <w:r w:rsidRPr="000F404F">
              <w:rPr>
                <w:rFonts w:ascii="Calibri" w:eastAsia="Calibri" w:hAnsi="Calibri" w:cs="Calibri"/>
                <w:i/>
                <w:iCs/>
                <w:sz w:val="20"/>
                <w:szCs w:val="20"/>
              </w:rPr>
              <w:t xml:space="preserve">ocal </w:t>
            </w:r>
            <w:r w:rsidR="00736972">
              <w:rPr>
                <w:rFonts w:ascii="Calibri" w:eastAsia="Calibri" w:hAnsi="Calibri" w:cs="Calibri"/>
                <w:i/>
                <w:iCs/>
                <w:sz w:val="20"/>
                <w:szCs w:val="20"/>
              </w:rPr>
              <w:t>A</w:t>
            </w:r>
            <w:r w:rsidRPr="000F404F">
              <w:rPr>
                <w:rFonts w:ascii="Calibri" w:eastAsia="Calibri" w:hAnsi="Calibri" w:cs="Calibri"/>
                <w:i/>
                <w:iCs/>
                <w:sz w:val="20"/>
                <w:szCs w:val="20"/>
              </w:rPr>
              <w:t xml:space="preserve">uthorities and regions have been exploring, in recognition of the fact that there’s just massive inefficiencies and administrative burdens in the current registration processes, so even before thinking about an expanded eligibility threshold, trying to dismantle some of the current barriers that even exist to those that are currently eligible to being able to take up their access to </w:t>
            </w:r>
            <w:r w:rsidR="00A829C1">
              <w:rPr>
                <w:rFonts w:ascii="Calibri" w:eastAsia="Calibri" w:hAnsi="Calibri" w:cs="Calibri"/>
                <w:i/>
                <w:iCs/>
                <w:sz w:val="20"/>
                <w:szCs w:val="20"/>
              </w:rPr>
              <w:t>F</w:t>
            </w:r>
            <w:r w:rsidRPr="000F404F">
              <w:rPr>
                <w:rFonts w:ascii="Calibri" w:eastAsia="Calibri" w:hAnsi="Calibri" w:cs="Calibri"/>
                <w:i/>
                <w:iCs/>
                <w:sz w:val="20"/>
                <w:szCs w:val="20"/>
              </w:rPr>
              <w:t xml:space="preserve">ree </w:t>
            </w:r>
            <w:r w:rsidR="00A829C1">
              <w:rPr>
                <w:rFonts w:ascii="Calibri" w:eastAsia="Calibri" w:hAnsi="Calibri" w:cs="Calibri"/>
                <w:i/>
                <w:iCs/>
                <w:sz w:val="20"/>
                <w:szCs w:val="20"/>
              </w:rPr>
              <w:t>S</w:t>
            </w:r>
            <w:r w:rsidRPr="000F404F">
              <w:rPr>
                <w:rFonts w:ascii="Calibri" w:eastAsia="Calibri" w:hAnsi="Calibri" w:cs="Calibri"/>
                <w:i/>
                <w:iCs/>
                <w:sz w:val="20"/>
                <w:szCs w:val="20"/>
              </w:rPr>
              <w:t xml:space="preserve">chool </w:t>
            </w:r>
            <w:r w:rsidR="00A829C1">
              <w:rPr>
                <w:rFonts w:ascii="Calibri" w:eastAsia="Calibri" w:hAnsi="Calibri" w:cs="Calibri"/>
                <w:i/>
                <w:iCs/>
                <w:sz w:val="20"/>
                <w:szCs w:val="20"/>
              </w:rPr>
              <w:t>M</w:t>
            </w:r>
            <w:r w:rsidRPr="000F404F">
              <w:rPr>
                <w:rFonts w:ascii="Calibri" w:eastAsia="Calibri" w:hAnsi="Calibri" w:cs="Calibri"/>
                <w:i/>
                <w:iCs/>
                <w:sz w:val="20"/>
                <w:szCs w:val="20"/>
              </w:rPr>
              <w:t>eals</w:t>
            </w:r>
            <w:r w:rsidR="00A829C1">
              <w:rPr>
                <w:rFonts w:ascii="Calibri" w:eastAsia="Calibri" w:hAnsi="Calibri" w:cs="Calibri"/>
                <w:i/>
                <w:iCs/>
                <w:sz w:val="20"/>
                <w:szCs w:val="20"/>
              </w:rPr>
              <w:t>.</w:t>
            </w:r>
            <w:r w:rsidRPr="000F404F">
              <w:rPr>
                <w:rFonts w:ascii="Calibri" w:eastAsia="Calibri" w:hAnsi="Calibri" w:cs="Calibri"/>
                <w:i/>
                <w:iCs/>
                <w:sz w:val="20"/>
                <w:szCs w:val="20"/>
              </w:rPr>
              <w:t>’ (3</w:t>
            </w:r>
            <w:r w:rsidRPr="000F404F">
              <w:rPr>
                <w:rFonts w:ascii="Calibri" w:eastAsia="Calibri" w:hAnsi="Calibri" w:cs="Calibri"/>
                <w:i/>
                <w:iCs/>
                <w:sz w:val="20"/>
                <w:szCs w:val="20"/>
                <w:vertAlign w:val="superscript"/>
              </w:rPr>
              <w:t>rd</w:t>
            </w:r>
            <w:r w:rsidRPr="000F404F">
              <w:rPr>
                <w:rFonts w:ascii="Calibri" w:eastAsia="Calibri" w:hAnsi="Calibri" w:cs="Calibri"/>
                <w:i/>
                <w:iCs/>
                <w:sz w:val="20"/>
                <w:szCs w:val="20"/>
              </w:rPr>
              <w:t xml:space="preserve"> sector)</w:t>
            </w:r>
          </w:p>
          <w:p w14:paraId="31ACD99E" w14:textId="77777777" w:rsidR="00904F76" w:rsidRPr="000F404F" w:rsidRDefault="00904F76" w:rsidP="005674F7">
            <w:pPr>
              <w:contextualSpacing/>
              <w:rPr>
                <w:rFonts w:ascii="Calibri" w:eastAsia="Calibri" w:hAnsi="Calibri" w:cs="Calibri"/>
                <w:i/>
                <w:iCs/>
                <w:sz w:val="20"/>
                <w:szCs w:val="20"/>
              </w:rPr>
            </w:pPr>
          </w:p>
          <w:p w14:paraId="4F25441C" w14:textId="5C81FCF5" w:rsidR="00904F76" w:rsidRPr="000F404F" w:rsidRDefault="00904F76" w:rsidP="005674F7">
            <w:pPr>
              <w:contextualSpacing/>
              <w:rPr>
                <w:rFonts w:ascii="Calibri" w:eastAsia="Calibri" w:hAnsi="Calibri" w:cs="Calibri"/>
                <w:i/>
                <w:iCs/>
                <w:sz w:val="20"/>
                <w:szCs w:val="20"/>
              </w:rPr>
            </w:pPr>
            <w:r w:rsidRPr="000F404F">
              <w:rPr>
                <w:rFonts w:ascii="Calibri" w:eastAsia="Calibri" w:hAnsi="Calibri" w:cs="Calibri"/>
                <w:i/>
                <w:iCs/>
                <w:sz w:val="20"/>
                <w:szCs w:val="20"/>
              </w:rPr>
              <w:t xml:space="preserve">‘The funding for </w:t>
            </w:r>
            <w:r w:rsidR="00A829C1">
              <w:rPr>
                <w:rFonts w:ascii="Calibri" w:eastAsia="Calibri" w:hAnsi="Calibri" w:cs="Calibri"/>
                <w:i/>
                <w:iCs/>
                <w:sz w:val="20"/>
                <w:szCs w:val="20"/>
              </w:rPr>
              <w:t>F</w:t>
            </w:r>
            <w:r w:rsidR="00A829C1" w:rsidRPr="000F404F">
              <w:rPr>
                <w:rFonts w:ascii="Calibri" w:eastAsia="Calibri" w:hAnsi="Calibri" w:cs="Calibri"/>
                <w:i/>
                <w:iCs/>
                <w:sz w:val="20"/>
                <w:szCs w:val="20"/>
              </w:rPr>
              <w:t xml:space="preserve">ree </w:t>
            </w:r>
            <w:r w:rsidR="00A829C1">
              <w:rPr>
                <w:rFonts w:ascii="Calibri" w:eastAsia="Calibri" w:hAnsi="Calibri" w:cs="Calibri"/>
                <w:i/>
                <w:iCs/>
                <w:sz w:val="20"/>
                <w:szCs w:val="20"/>
              </w:rPr>
              <w:t>S</w:t>
            </w:r>
            <w:r w:rsidR="00A829C1" w:rsidRPr="000F404F">
              <w:rPr>
                <w:rFonts w:ascii="Calibri" w:eastAsia="Calibri" w:hAnsi="Calibri" w:cs="Calibri"/>
                <w:i/>
                <w:iCs/>
                <w:sz w:val="20"/>
                <w:szCs w:val="20"/>
              </w:rPr>
              <w:t xml:space="preserve">chool </w:t>
            </w:r>
            <w:r w:rsidR="00A829C1">
              <w:rPr>
                <w:rFonts w:ascii="Calibri" w:eastAsia="Calibri" w:hAnsi="Calibri" w:cs="Calibri"/>
                <w:i/>
                <w:iCs/>
                <w:sz w:val="20"/>
                <w:szCs w:val="20"/>
              </w:rPr>
              <w:t>M</w:t>
            </w:r>
            <w:r w:rsidR="00A829C1" w:rsidRPr="000F404F">
              <w:rPr>
                <w:rFonts w:ascii="Calibri" w:eastAsia="Calibri" w:hAnsi="Calibri" w:cs="Calibri"/>
                <w:i/>
                <w:iCs/>
                <w:sz w:val="20"/>
                <w:szCs w:val="20"/>
              </w:rPr>
              <w:t xml:space="preserve">eals </w:t>
            </w:r>
            <w:r w:rsidRPr="000F404F">
              <w:rPr>
                <w:rFonts w:ascii="Calibri" w:eastAsia="Calibri" w:hAnsi="Calibri" w:cs="Calibri"/>
                <w:i/>
                <w:iCs/>
                <w:sz w:val="20"/>
                <w:szCs w:val="20"/>
              </w:rPr>
              <w:t>goes directly to schools, if the pupils don’t take up the meals the school just keeps the money. It’s not ringfenced, so actually the incentive is not to encourage the pupils to take up the meals because then that money can just go towards other areas of need in the school. So</w:t>
            </w:r>
            <w:r w:rsidR="00DB047B" w:rsidRPr="000F404F">
              <w:rPr>
                <w:rFonts w:ascii="Calibri" w:eastAsia="Calibri" w:hAnsi="Calibri" w:cs="Calibri"/>
                <w:i/>
                <w:iCs/>
                <w:sz w:val="20"/>
                <w:szCs w:val="20"/>
              </w:rPr>
              <w:t>,</w:t>
            </w:r>
            <w:r w:rsidRPr="000F404F">
              <w:rPr>
                <w:rFonts w:ascii="Calibri" w:eastAsia="Calibri" w:hAnsi="Calibri" w:cs="Calibri"/>
                <w:i/>
                <w:iCs/>
                <w:sz w:val="20"/>
                <w:szCs w:val="20"/>
              </w:rPr>
              <w:t xml:space="preserve"> the entire service is not valued</w:t>
            </w:r>
            <w:r w:rsidR="00A829C1">
              <w:rPr>
                <w:rFonts w:ascii="Calibri" w:eastAsia="Calibri" w:hAnsi="Calibri" w:cs="Calibri"/>
                <w:i/>
                <w:iCs/>
                <w:sz w:val="20"/>
                <w:szCs w:val="20"/>
              </w:rPr>
              <w:t>.</w:t>
            </w:r>
            <w:r w:rsidRPr="000F404F">
              <w:rPr>
                <w:rFonts w:ascii="Calibri" w:eastAsia="Calibri" w:hAnsi="Calibri" w:cs="Calibri"/>
                <w:i/>
                <w:iCs/>
                <w:sz w:val="20"/>
                <w:szCs w:val="20"/>
              </w:rPr>
              <w:t>’ (</w:t>
            </w:r>
            <w:r w:rsidR="00A829C1">
              <w:rPr>
                <w:rFonts w:ascii="Calibri" w:eastAsia="Calibri" w:hAnsi="Calibri" w:cs="Calibri"/>
                <w:i/>
                <w:iCs/>
                <w:sz w:val="20"/>
                <w:szCs w:val="20"/>
              </w:rPr>
              <w:t>C</w:t>
            </w:r>
            <w:r w:rsidRPr="000F404F">
              <w:rPr>
                <w:rFonts w:ascii="Calibri" w:eastAsia="Calibri" w:hAnsi="Calibri" w:cs="Calibri"/>
                <w:i/>
                <w:iCs/>
                <w:sz w:val="20"/>
                <w:szCs w:val="20"/>
              </w:rPr>
              <w:t>aterer)</w:t>
            </w:r>
          </w:p>
        </w:tc>
      </w:tr>
      <w:tr w:rsidR="004E12A3" w:rsidRPr="000F404F" w14:paraId="4217B31F" w14:textId="77777777" w:rsidTr="004E12A3">
        <w:trPr>
          <w:trHeight w:val="20"/>
        </w:trPr>
        <w:tc>
          <w:tcPr>
            <w:tcW w:w="5000" w:type="pct"/>
            <w:gridSpan w:val="4"/>
            <w:tcBorders>
              <w:bottom w:val="nil"/>
            </w:tcBorders>
          </w:tcPr>
          <w:p w14:paraId="47CDED5C" w14:textId="3A6D0F5A" w:rsidR="004E12A3" w:rsidRPr="004E12A3" w:rsidRDefault="004E12A3" w:rsidP="005674F7">
            <w:pPr>
              <w:contextualSpacing/>
              <w:rPr>
                <w:rFonts w:ascii="Calibri" w:eastAsia="Calibri" w:hAnsi="Calibri" w:cs="Calibri"/>
                <w:sz w:val="20"/>
                <w:szCs w:val="20"/>
              </w:rPr>
            </w:pPr>
            <w:r w:rsidRPr="004E12A3">
              <w:rPr>
                <w:rFonts w:ascii="Calibri" w:eastAsia="Calibri" w:hAnsi="Calibri" w:cs="Calibri"/>
                <w:sz w:val="20"/>
                <w:szCs w:val="20"/>
              </w:rPr>
              <w:t>L</w:t>
            </w:r>
            <w:r w:rsidRPr="004E12A3">
              <w:rPr>
                <w:rFonts w:eastAsia="Calibri"/>
                <w:sz w:val="20"/>
                <w:szCs w:val="20"/>
              </w:rPr>
              <w:t xml:space="preserve">A=Local Authority; MAT=Multi-Academy Trust; DfE=Department for Education; SLT=Senior Leadership Team; PSHE=personal, social, health and economic education; DT=Design </w:t>
            </w:r>
            <w:r>
              <w:rPr>
                <w:rFonts w:eastAsia="Calibri"/>
                <w:sz w:val="20"/>
                <w:szCs w:val="20"/>
              </w:rPr>
              <w:t>&amp;</w:t>
            </w:r>
            <w:r w:rsidRPr="004E12A3">
              <w:rPr>
                <w:rFonts w:eastAsia="Calibri"/>
                <w:sz w:val="20"/>
                <w:szCs w:val="20"/>
              </w:rPr>
              <w:t xml:space="preserve"> Technology</w:t>
            </w:r>
          </w:p>
        </w:tc>
      </w:tr>
    </w:tbl>
    <w:p w14:paraId="7D84920D" w14:textId="77777777" w:rsidR="00904F76" w:rsidRPr="000F404F" w:rsidRDefault="00904F76" w:rsidP="00720438">
      <w:pPr>
        <w:sectPr w:rsidR="00904F76" w:rsidRPr="000F404F" w:rsidSect="00290D76">
          <w:pgSz w:w="16838" w:h="11906" w:orient="landscape"/>
          <w:pgMar w:top="720" w:right="720" w:bottom="720" w:left="720" w:header="708" w:footer="708" w:gutter="0"/>
          <w:cols w:space="708"/>
          <w:docGrid w:linePitch="360"/>
        </w:sectPr>
      </w:pPr>
    </w:p>
    <w:p w14:paraId="61E3E984" w14:textId="77777777" w:rsidR="001926D9" w:rsidRPr="000F404F" w:rsidRDefault="001926D9" w:rsidP="001926D9">
      <w:pPr>
        <w:pStyle w:val="Heading2"/>
      </w:pPr>
      <w:bookmarkStart w:id="49" w:name="_Toc159590607"/>
      <w:r w:rsidRPr="000F404F">
        <w:lastRenderedPageBreak/>
        <w:t xml:space="preserve">Policy </w:t>
      </w:r>
      <w:r w:rsidR="00B82E3D" w:rsidRPr="000F404F">
        <w:t>I</w:t>
      </w:r>
      <w:r w:rsidRPr="000F404F">
        <w:t>nterest group</w:t>
      </w:r>
      <w:bookmarkEnd w:id="49"/>
    </w:p>
    <w:p w14:paraId="7F826343" w14:textId="77777777" w:rsidR="00115A82" w:rsidRPr="000F404F" w:rsidRDefault="00B82E3D" w:rsidP="00115A82">
      <w:pPr>
        <w:pStyle w:val="Heading3"/>
      </w:pPr>
      <w:bookmarkStart w:id="50" w:name="_Toc159590608"/>
      <w:r w:rsidRPr="000F404F">
        <w:t>Policy Interest group participants</w:t>
      </w:r>
      <w:bookmarkEnd w:id="50"/>
    </w:p>
    <w:p w14:paraId="4826FA46" w14:textId="0F2779FB" w:rsidR="00CA56A1" w:rsidRPr="000F404F" w:rsidRDefault="00CA56A1" w:rsidP="00156634">
      <w:r w:rsidRPr="000F404F">
        <w:t xml:space="preserve">The PI group comprised 10 members as follows: </w:t>
      </w:r>
      <w:r w:rsidR="00864115" w:rsidRPr="000F404F">
        <w:t xml:space="preserve">young people with prior involvement in school food campaign / research projects (n=2); </w:t>
      </w:r>
      <w:r w:rsidR="00736972">
        <w:t>L</w:t>
      </w:r>
      <w:r w:rsidR="00864115" w:rsidRPr="000F404F">
        <w:t xml:space="preserve">ocal </w:t>
      </w:r>
      <w:r w:rsidR="00736972">
        <w:t>A</w:t>
      </w:r>
      <w:r w:rsidR="00864115" w:rsidRPr="000F404F">
        <w:t xml:space="preserve">uthority representatives with a role in developing local school food policy (n=2), a </w:t>
      </w:r>
      <w:r w:rsidRPr="000F404F">
        <w:t xml:space="preserve">national </w:t>
      </w:r>
      <w:r w:rsidR="00864115" w:rsidRPr="000F404F">
        <w:t xml:space="preserve">school food charity representative (n=1); a national school catering representative (n=1); a senior academic in school food policy/systems (n=1); a representative from a national food education organisation (n=1); a school leader with involvement in developing national school food policy (n=1), and a parent representative (n=1). </w:t>
      </w:r>
      <w:r w:rsidR="00DD6BE2" w:rsidRPr="000F404F">
        <w:t xml:space="preserve">50% were female and 40% were from </w:t>
      </w:r>
      <w:r w:rsidR="00B82E3D" w:rsidRPr="000F404F">
        <w:t xml:space="preserve">minority </w:t>
      </w:r>
      <w:r w:rsidR="00DD6BE2" w:rsidRPr="000F404F">
        <w:t>ethnic groups</w:t>
      </w:r>
      <w:r w:rsidR="004E12A3">
        <w:t xml:space="preserve"> (groups other than White British)</w:t>
      </w:r>
      <w:r w:rsidR="00DD6BE2" w:rsidRPr="000F404F">
        <w:t xml:space="preserve">. </w:t>
      </w:r>
    </w:p>
    <w:p w14:paraId="1A5C2FB7" w14:textId="77777777" w:rsidR="00115A82" w:rsidRPr="000F404F" w:rsidRDefault="00115A82" w:rsidP="00DD6BE2">
      <w:pPr>
        <w:pStyle w:val="Heading3"/>
      </w:pPr>
      <w:bookmarkStart w:id="51" w:name="_Toc159590609"/>
      <w:r w:rsidRPr="000F404F">
        <w:t xml:space="preserve">Quantitative </w:t>
      </w:r>
      <w:r w:rsidR="005D3C25" w:rsidRPr="000F404F">
        <w:t>data</w:t>
      </w:r>
      <w:bookmarkEnd w:id="51"/>
    </w:p>
    <w:p w14:paraId="5D9F429D" w14:textId="77777777" w:rsidR="00115A82" w:rsidRPr="000F404F" w:rsidRDefault="00115A82" w:rsidP="00115A82">
      <w:pPr>
        <w:pStyle w:val="Heading4"/>
      </w:pPr>
      <w:bookmarkStart w:id="52" w:name="_Toc159590610"/>
      <w:r w:rsidRPr="000F404F">
        <w:t>Results of the interim task (rating and shortlisting)</w:t>
      </w:r>
      <w:bookmarkEnd w:id="52"/>
    </w:p>
    <w:p w14:paraId="41CB77A6" w14:textId="3F5F1BF2" w:rsidR="00156634" w:rsidRPr="000F404F" w:rsidRDefault="00156634" w:rsidP="00156634">
      <w:r w:rsidRPr="000F404F">
        <w:t>The median</w:t>
      </w:r>
      <w:r w:rsidR="005D3C25" w:rsidRPr="000F404F">
        <w:t>s</w:t>
      </w:r>
      <w:r w:rsidRPr="000F404F">
        <w:t xml:space="preserve"> and </w:t>
      </w:r>
      <w:r w:rsidR="00D050D0" w:rsidRPr="000F404F">
        <w:t>range</w:t>
      </w:r>
      <w:r w:rsidR="005D3C25" w:rsidRPr="000F404F">
        <w:t>s</w:t>
      </w:r>
      <w:r w:rsidRPr="000F404F">
        <w:t xml:space="preserve"> of ratings for importance, strength of support</w:t>
      </w:r>
      <w:r w:rsidR="005D3C25" w:rsidRPr="000F404F">
        <w:t xml:space="preserve"> and</w:t>
      </w:r>
      <w:r w:rsidRPr="000F404F">
        <w:t xml:space="preserve"> ease of implementation </w:t>
      </w:r>
      <w:r w:rsidR="005D3C25" w:rsidRPr="000F404F">
        <w:t>for the 26 action areas are</w:t>
      </w:r>
      <w:r w:rsidRPr="000F404F">
        <w:t xml:space="preserve"> presented in </w:t>
      </w:r>
      <w:r w:rsidR="00B8255E">
        <w:fldChar w:fldCharType="begin"/>
      </w:r>
      <w:r w:rsidR="00B8255E">
        <w:instrText xml:space="preserve"> REF _Ref157116865 </w:instrText>
      </w:r>
      <w:r w:rsidR="00B8255E">
        <w:fldChar w:fldCharType="separate"/>
      </w:r>
      <w:r w:rsidR="005D3C25" w:rsidRPr="000F404F">
        <w:t>Table 6</w:t>
      </w:r>
      <w:r w:rsidR="00B8255E">
        <w:fldChar w:fldCharType="end"/>
      </w:r>
      <w:r w:rsidRPr="000F404F">
        <w:t xml:space="preserve">. Colour coding was used to </w:t>
      </w:r>
      <w:r w:rsidR="005D3C25" w:rsidRPr="000F404F">
        <w:t>categorise medians into high</w:t>
      </w:r>
      <w:r w:rsidR="00AD2352" w:rsidRPr="000F404F">
        <w:t xml:space="preserve"> </w:t>
      </w:r>
      <w:r w:rsidR="005D3C25" w:rsidRPr="000F404F">
        <w:t>(</w:t>
      </w:r>
      <w:r w:rsidRPr="000F404F">
        <w:t>≥7</w:t>
      </w:r>
      <w:r w:rsidR="005D3C25" w:rsidRPr="000F404F">
        <w:t>;</w:t>
      </w:r>
      <w:r w:rsidRPr="000F404F">
        <w:t xml:space="preserve"> shown in green</w:t>
      </w:r>
      <w:r w:rsidR="005D3C25" w:rsidRPr="000F404F">
        <w:t>), medium (</w:t>
      </w:r>
      <w:r w:rsidRPr="000F404F">
        <w:t>4-6.9</w:t>
      </w:r>
      <w:r w:rsidR="005D3C25" w:rsidRPr="000F404F">
        <w:t>; shown in yellow</w:t>
      </w:r>
      <w:r w:rsidRPr="000F404F">
        <w:t>), low (&lt;4</w:t>
      </w:r>
      <w:r w:rsidR="005D3C25" w:rsidRPr="000F404F">
        <w:t>; shown in red</w:t>
      </w:r>
      <w:r w:rsidRPr="000F404F">
        <w:t>). All 26 action</w:t>
      </w:r>
      <w:r w:rsidR="00665B91" w:rsidRPr="000F404F">
        <w:t xml:space="preserve"> </w:t>
      </w:r>
      <w:r w:rsidR="00172049" w:rsidRPr="000F404F">
        <w:t>area</w:t>
      </w:r>
      <w:r w:rsidRPr="000F404F">
        <w:t>s</w:t>
      </w:r>
      <w:r w:rsidR="00C7730D" w:rsidRPr="000F404F">
        <w:t>,</w:t>
      </w:r>
      <w:r w:rsidRPr="000F404F">
        <w:t xml:space="preserve"> apart from </w:t>
      </w:r>
      <w:r w:rsidR="00C7730D" w:rsidRPr="000F404F">
        <w:t xml:space="preserve">actions </w:t>
      </w:r>
      <w:r w:rsidR="00E10309" w:rsidRPr="000F404F">
        <w:t>11</w:t>
      </w:r>
      <w:r w:rsidR="00C7730D" w:rsidRPr="000F404F">
        <w:t xml:space="preserve"> and </w:t>
      </w:r>
      <w:r w:rsidR="00E10309" w:rsidRPr="000F404F">
        <w:t>16</w:t>
      </w:r>
      <w:r w:rsidR="00C7730D" w:rsidRPr="000F404F">
        <w:t>,</w:t>
      </w:r>
      <w:r w:rsidR="00AD2352" w:rsidRPr="000F404F">
        <w:t xml:space="preserve"> </w:t>
      </w:r>
      <w:r w:rsidR="00E10309" w:rsidRPr="000F404F">
        <w:t>had</w:t>
      </w:r>
      <w:r w:rsidRPr="000F404F">
        <w:t xml:space="preserve"> high </w:t>
      </w:r>
      <w:r w:rsidR="00E10309" w:rsidRPr="000F404F">
        <w:t xml:space="preserve">median </w:t>
      </w:r>
      <w:r w:rsidRPr="000F404F">
        <w:t xml:space="preserve">ratings </w:t>
      </w:r>
      <w:r w:rsidR="00E10309" w:rsidRPr="000F404F">
        <w:t>for</w:t>
      </w:r>
      <w:r w:rsidRPr="000F404F">
        <w:t xml:space="preserve"> importance. </w:t>
      </w:r>
      <w:r w:rsidR="00172049" w:rsidRPr="000F404F">
        <w:t>Twenty-two</w:t>
      </w:r>
      <w:r w:rsidRPr="000F404F">
        <w:t xml:space="preserve"> action</w:t>
      </w:r>
      <w:r w:rsidR="00172049" w:rsidRPr="000F404F">
        <w:t xml:space="preserve"> area</w:t>
      </w:r>
      <w:r w:rsidRPr="000F404F">
        <w:t xml:space="preserve">s </w:t>
      </w:r>
      <w:r w:rsidR="00172049" w:rsidRPr="000F404F">
        <w:t>had</w:t>
      </w:r>
      <w:r w:rsidRPr="000F404F">
        <w:t xml:space="preserve"> high </w:t>
      </w:r>
      <w:r w:rsidR="00172049" w:rsidRPr="000F404F">
        <w:t xml:space="preserve">median ratings for </w:t>
      </w:r>
      <w:r w:rsidRPr="000F404F">
        <w:t>support, with</w:t>
      </w:r>
      <w:r w:rsidR="00E10309" w:rsidRPr="000F404F">
        <w:t xml:space="preserve"> </w:t>
      </w:r>
      <w:r w:rsidR="00AD2352" w:rsidRPr="000F404F">
        <w:t>the remaining</w:t>
      </w:r>
      <w:r w:rsidR="00D050D0" w:rsidRPr="000F404F">
        <w:t xml:space="preserve"> </w:t>
      </w:r>
      <w:r w:rsidRPr="000F404F">
        <w:t>action</w:t>
      </w:r>
      <w:r w:rsidR="00E10309" w:rsidRPr="000F404F">
        <w:t xml:space="preserve"> areas having medium median ratings for support.</w:t>
      </w:r>
      <w:r w:rsidRPr="000F404F">
        <w:t xml:space="preserve"> Finally, five action</w:t>
      </w:r>
      <w:r w:rsidR="00E10309" w:rsidRPr="000F404F">
        <w:t xml:space="preserve"> area</w:t>
      </w:r>
      <w:r w:rsidRPr="000F404F">
        <w:t xml:space="preserve">s </w:t>
      </w:r>
      <w:r w:rsidR="00E10309" w:rsidRPr="000F404F">
        <w:t xml:space="preserve">had </w:t>
      </w:r>
      <w:r w:rsidRPr="000F404F">
        <w:t xml:space="preserve">high ratings </w:t>
      </w:r>
      <w:r w:rsidR="00E10309" w:rsidRPr="000F404F">
        <w:t xml:space="preserve">for ease of implementation </w:t>
      </w:r>
      <w:r w:rsidRPr="000F404F">
        <w:t>(</w:t>
      </w:r>
      <w:r w:rsidR="00E10309" w:rsidRPr="000F404F">
        <w:t>2</w:t>
      </w:r>
      <w:r w:rsidR="00334DAA" w:rsidRPr="000F404F">
        <w:t>, 9, 14, 16 and 24 – see Table 6</w:t>
      </w:r>
      <w:r w:rsidRPr="000F404F">
        <w:t xml:space="preserve">) and two </w:t>
      </w:r>
      <w:r w:rsidR="00E10309" w:rsidRPr="000F404F">
        <w:t>had</w:t>
      </w:r>
      <w:r w:rsidR="00D050D0" w:rsidRPr="000F404F">
        <w:t xml:space="preserve"> low</w:t>
      </w:r>
      <w:r w:rsidR="00E10309" w:rsidRPr="000F404F">
        <w:t xml:space="preserve"> median</w:t>
      </w:r>
      <w:r w:rsidR="00D050D0" w:rsidRPr="000F404F">
        <w:t xml:space="preserve"> ratings</w:t>
      </w:r>
      <w:r w:rsidR="00E10309" w:rsidRPr="000F404F">
        <w:t xml:space="preserve"> for ease of implementation</w:t>
      </w:r>
      <w:r w:rsidR="00AD2352" w:rsidRPr="000F404F">
        <w:t xml:space="preserve"> </w:t>
      </w:r>
      <w:r w:rsidRPr="000F404F">
        <w:t xml:space="preserve">(17 </w:t>
      </w:r>
      <w:r w:rsidR="00334DAA" w:rsidRPr="000F404F">
        <w:t xml:space="preserve">and 26 – see Table 6). </w:t>
      </w:r>
    </w:p>
    <w:p w14:paraId="608255DF" w14:textId="77777777" w:rsidR="0097372C" w:rsidRPr="000F404F" w:rsidRDefault="0093215D" w:rsidP="00156634">
      <w:r w:rsidRPr="000F404F">
        <w:t xml:space="preserve">Data collated from the </w:t>
      </w:r>
      <w:r w:rsidR="00E10309" w:rsidRPr="000F404F">
        <w:t>individual prioritisation</w:t>
      </w:r>
      <w:r w:rsidRPr="000F404F">
        <w:t xml:space="preserve"> activity in the interim task </w:t>
      </w:r>
      <w:r w:rsidR="00E10309" w:rsidRPr="000F404F">
        <w:t>resulted in</w:t>
      </w:r>
      <w:r w:rsidRPr="000F404F">
        <w:t xml:space="preserve"> 19 shortlisted action areas. The</w:t>
      </w:r>
      <w:r w:rsidR="0033261E" w:rsidRPr="000F404F">
        <w:t xml:space="preserve">se </w:t>
      </w:r>
      <w:r w:rsidR="00AD2352" w:rsidRPr="000F404F">
        <w:t xml:space="preserve">are </w:t>
      </w:r>
      <w:r w:rsidR="0097372C" w:rsidRPr="000F404F">
        <w:t>shown in bold</w:t>
      </w:r>
      <w:r w:rsidRPr="000F404F">
        <w:t xml:space="preserve"> in </w:t>
      </w:r>
      <w:r w:rsidR="00B8255E">
        <w:fldChar w:fldCharType="begin"/>
      </w:r>
      <w:r w:rsidR="00B8255E">
        <w:instrText xml:space="preserve"> REF _Ref157116865 </w:instrText>
      </w:r>
      <w:r w:rsidR="00B8255E">
        <w:fldChar w:fldCharType="separate"/>
      </w:r>
      <w:r w:rsidR="0033261E" w:rsidRPr="000F404F">
        <w:t>Table 6</w:t>
      </w:r>
      <w:r w:rsidR="00B8255E">
        <w:fldChar w:fldCharType="end"/>
      </w:r>
      <w:r w:rsidR="0033261E" w:rsidRPr="000F404F">
        <w:t xml:space="preserve"> </w:t>
      </w:r>
      <w:r w:rsidR="00E6556A" w:rsidRPr="000F404F">
        <w:t>with</w:t>
      </w:r>
      <w:r w:rsidR="00AD2352" w:rsidRPr="000F404F">
        <w:t xml:space="preserve"> </w:t>
      </w:r>
      <w:r w:rsidR="00E6556A" w:rsidRPr="000F404F">
        <w:t>a</w:t>
      </w:r>
      <w:r w:rsidRPr="000F404F">
        <w:t xml:space="preserve"> summary of participant responses </w:t>
      </w:r>
      <w:r w:rsidR="00AF3CE4" w:rsidRPr="000F404F">
        <w:t>relating to</w:t>
      </w:r>
      <w:r w:rsidRPr="000F404F">
        <w:t xml:space="preserve"> who would be responsible for</w:t>
      </w:r>
      <w:r w:rsidR="00AF3CE4" w:rsidRPr="000F404F">
        <w:t xml:space="preserve"> their</w:t>
      </w:r>
      <w:r w:rsidRPr="000F404F">
        <w:t xml:space="preserve"> implementation. </w:t>
      </w:r>
      <w:r w:rsidR="00AF3CE4" w:rsidRPr="000F404F">
        <w:t xml:space="preserve">Further information on the </w:t>
      </w:r>
      <w:r w:rsidR="0097372C" w:rsidRPr="000F404F">
        <w:t>19</w:t>
      </w:r>
      <w:r w:rsidR="00AF3CE4" w:rsidRPr="000F404F">
        <w:t xml:space="preserve"> shortlisted action areas, </w:t>
      </w:r>
      <w:r w:rsidR="0097372C" w:rsidRPr="000F404F">
        <w:t xml:space="preserve">including </w:t>
      </w:r>
      <w:r w:rsidR="00AF3CE4" w:rsidRPr="000F404F">
        <w:t xml:space="preserve">the rationales provided by </w:t>
      </w:r>
      <w:r w:rsidR="00E6556A" w:rsidRPr="000F404F">
        <w:t>participants</w:t>
      </w:r>
      <w:r w:rsidR="00AD2352" w:rsidRPr="000F404F">
        <w:t xml:space="preserve"> are </w:t>
      </w:r>
      <w:r w:rsidR="00E6556A" w:rsidRPr="000F404F">
        <w:t>provided</w:t>
      </w:r>
      <w:r w:rsidR="0033261E" w:rsidRPr="000F404F">
        <w:t xml:space="preserve"> in Appendix 2.</w:t>
      </w:r>
    </w:p>
    <w:p w14:paraId="1523EEC4" w14:textId="77777777" w:rsidR="000A4FE4" w:rsidRPr="000F404F" w:rsidRDefault="000A4FE4" w:rsidP="000A4FE4">
      <w:pPr>
        <w:pStyle w:val="Heading4"/>
      </w:pPr>
      <w:bookmarkStart w:id="53" w:name="_Toc159590611"/>
      <w:r w:rsidRPr="000F404F">
        <w:t>Results of the group prioritisation activity</w:t>
      </w:r>
      <w:bookmarkEnd w:id="53"/>
    </w:p>
    <w:p w14:paraId="1E8B80D0" w14:textId="77777777" w:rsidR="000A4FE4" w:rsidRPr="000F404F" w:rsidRDefault="000A4FE4" w:rsidP="000A4FE4">
      <w:r w:rsidRPr="000F404F">
        <w:t xml:space="preserve">The final ranked list of the Policy Interest group’s top 10 priority action areas is presented in </w:t>
      </w:r>
      <w:r w:rsidR="00B8255E">
        <w:fldChar w:fldCharType="begin"/>
      </w:r>
      <w:r w:rsidR="00B8255E">
        <w:instrText xml:space="preserve"> REF _Ref157119544 </w:instrText>
      </w:r>
      <w:r w:rsidR="00B8255E">
        <w:fldChar w:fldCharType="separate"/>
      </w:r>
      <w:r w:rsidRPr="000F404F">
        <w:t>Table 7</w:t>
      </w:r>
      <w:r w:rsidR="00B8255E">
        <w:fldChar w:fldCharType="end"/>
      </w:r>
      <w:r w:rsidRPr="000F404F">
        <w:t xml:space="preserve">, along with the mean rank score for each action area. The rank score was generated within the ranking software, with a score of 10 being assigned to position 1, and a score of 1 for position 10, and a mean was calculated across all ten participants.  Since two action areas scored the same mean rank score in position 10 (action areas 7 </w:t>
      </w:r>
      <w:r w:rsidRPr="00C20742">
        <w:t>and 15),</w:t>
      </w:r>
      <w:r w:rsidRPr="000F404F">
        <w:t xml:space="preserve"> resulting in eleven actions in the final list, one additional round of ranking of these two tied action areas was undertaken with the group. Two action areas also received the same mean rank score in position 6, so these have been listed as 6a and 6b in the table. Results from the first ranking activity are not presented, however all top 10 actions from the first ranking activity appeared in the final top 10 generated in the second ranking activity, with some changes to the mean rank score and ordering of top 10. </w:t>
      </w:r>
    </w:p>
    <w:p w14:paraId="5A56853C" w14:textId="77777777" w:rsidR="000A4FE4" w:rsidRPr="000F404F" w:rsidRDefault="000A4FE4" w:rsidP="00156634"/>
    <w:p w14:paraId="393A8598" w14:textId="77777777" w:rsidR="000A4FE4" w:rsidRPr="000F404F" w:rsidRDefault="000A4FE4" w:rsidP="00156634"/>
    <w:p w14:paraId="35B9E363" w14:textId="076FF3AE" w:rsidR="000A4FE4" w:rsidRPr="000F404F" w:rsidRDefault="000A4FE4" w:rsidP="00156634">
      <w:pPr>
        <w:sectPr w:rsidR="000A4FE4" w:rsidRPr="000F404F" w:rsidSect="00290D76">
          <w:pgSz w:w="11906" w:h="16838"/>
          <w:pgMar w:top="720" w:right="720" w:bottom="720" w:left="720" w:header="708" w:footer="708" w:gutter="0"/>
          <w:cols w:space="708"/>
          <w:docGrid w:linePitch="360"/>
        </w:sectPr>
      </w:pPr>
    </w:p>
    <w:p w14:paraId="37551CC4" w14:textId="0FEF9CCB" w:rsidR="00156634" w:rsidRPr="000F404F" w:rsidRDefault="00BD625A" w:rsidP="00BD625A">
      <w:pPr>
        <w:pStyle w:val="Caption"/>
      </w:pPr>
      <w:bookmarkStart w:id="54" w:name="_Toc164069057"/>
      <w:r w:rsidRPr="000F404F">
        <w:lastRenderedPageBreak/>
        <w:t xml:space="preserve">Table </w:t>
      </w:r>
      <w:r w:rsidR="00B8255E">
        <w:fldChar w:fldCharType="begin"/>
      </w:r>
      <w:r w:rsidR="00B8255E">
        <w:instrText xml:space="preserve"> SEQ Table \* ARABIC </w:instrText>
      </w:r>
      <w:r w:rsidR="00B8255E">
        <w:fldChar w:fldCharType="separate"/>
      </w:r>
      <w:r w:rsidRPr="000F404F">
        <w:t>6</w:t>
      </w:r>
      <w:r w:rsidR="00B8255E">
        <w:fldChar w:fldCharType="end"/>
      </w:r>
      <w:r w:rsidRPr="000F404F">
        <w:t>. Summary of P</w:t>
      </w:r>
      <w:r w:rsidR="004354B8" w:rsidRPr="000F404F">
        <w:t>I</w:t>
      </w:r>
      <w:r w:rsidRPr="000F404F">
        <w:t xml:space="preserve"> group ratings </w:t>
      </w:r>
      <w:r w:rsidR="00334DAA" w:rsidRPr="000F404F">
        <w:t>on a scale of 0-10</w:t>
      </w:r>
      <w:r w:rsidR="00334DAA" w:rsidRPr="000F404F">
        <w:rPr>
          <w:vertAlign w:val="superscript"/>
        </w:rPr>
        <w:t>a</w:t>
      </w:r>
      <w:r w:rsidR="00334DAA" w:rsidRPr="000F404F">
        <w:t xml:space="preserve"> </w:t>
      </w:r>
      <w:r w:rsidRPr="000F404F">
        <w:t>(median and range) for the 26 action areas; 19 shortlisted action areas are shown in bold</w:t>
      </w:r>
      <w:bookmarkEnd w:id="54"/>
    </w:p>
    <w:tbl>
      <w:tblPr>
        <w:tblW w:w="5000" w:type="pct"/>
        <w:tblLook w:val="04A0" w:firstRow="1" w:lastRow="0" w:firstColumn="1" w:lastColumn="0" w:noHBand="0" w:noVBand="1"/>
      </w:tblPr>
      <w:tblGrid>
        <w:gridCol w:w="3951"/>
        <w:gridCol w:w="1996"/>
        <w:gridCol w:w="1703"/>
        <w:gridCol w:w="1418"/>
        <w:gridCol w:w="3520"/>
        <w:gridCol w:w="2090"/>
      </w:tblGrid>
      <w:tr w:rsidR="00990882" w:rsidRPr="000F404F" w14:paraId="409C92F1" w14:textId="77777777" w:rsidTr="004354B8">
        <w:trPr>
          <w:trHeight w:val="20"/>
          <w:tblHeader/>
        </w:trPr>
        <w:tc>
          <w:tcPr>
            <w:tcW w:w="1346" w:type="pct"/>
            <w:vMerge w:val="restart"/>
            <w:tcBorders>
              <w:top w:val="single" w:sz="8" w:space="0" w:color="auto"/>
              <w:left w:val="nil"/>
              <w:bottom w:val="single" w:sz="8" w:space="0" w:color="000000"/>
              <w:right w:val="nil"/>
            </w:tcBorders>
            <w:shd w:val="clear" w:color="auto" w:fill="auto"/>
            <w:noWrap/>
            <w:vAlign w:val="center"/>
            <w:hideMark/>
          </w:tcPr>
          <w:p w14:paraId="1A7DAAE9" w14:textId="77777777" w:rsidR="00334DAA" w:rsidRPr="000F404F" w:rsidRDefault="00334DAA" w:rsidP="005674F7">
            <w:pPr>
              <w:spacing w:after="0" w:line="240" w:lineRule="auto"/>
              <w:jc w:val="center"/>
              <w:rPr>
                <w:rFonts w:ascii="Calibri" w:hAnsi="Calibri" w:cs="Calibri"/>
                <w:sz w:val="20"/>
                <w:szCs w:val="20"/>
              </w:rPr>
            </w:pPr>
            <w:r w:rsidRPr="000F404F">
              <w:rPr>
                <w:rFonts w:ascii="Calibri" w:hAnsi="Calibri" w:cs="Calibri"/>
                <w:sz w:val="20"/>
                <w:szCs w:val="20"/>
              </w:rPr>
              <w:t>Action</w:t>
            </w:r>
          </w:p>
        </w:tc>
        <w:tc>
          <w:tcPr>
            <w:tcW w:w="680" w:type="pct"/>
            <w:vMerge w:val="restart"/>
            <w:tcBorders>
              <w:top w:val="single" w:sz="8" w:space="0" w:color="auto"/>
              <w:left w:val="nil"/>
              <w:right w:val="nil"/>
            </w:tcBorders>
            <w:shd w:val="clear" w:color="auto" w:fill="auto"/>
            <w:noWrap/>
            <w:vAlign w:val="center"/>
            <w:hideMark/>
          </w:tcPr>
          <w:p w14:paraId="62125F72" w14:textId="77777777" w:rsidR="00334DAA" w:rsidRPr="000F404F" w:rsidRDefault="00334DAA" w:rsidP="005674F7">
            <w:pPr>
              <w:spacing w:after="0" w:line="240" w:lineRule="auto"/>
              <w:jc w:val="center"/>
              <w:rPr>
                <w:rFonts w:ascii="Calibri" w:hAnsi="Calibri" w:cs="Calibri"/>
                <w:sz w:val="20"/>
                <w:szCs w:val="20"/>
              </w:rPr>
            </w:pPr>
            <w:r w:rsidRPr="000F404F">
              <w:rPr>
                <w:rFonts w:ascii="Calibri" w:hAnsi="Calibri" w:cs="Calibri"/>
                <w:sz w:val="20"/>
                <w:szCs w:val="20"/>
              </w:rPr>
              <w:t>Importance rating</w:t>
            </w:r>
          </w:p>
          <w:p w14:paraId="75E47818" w14:textId="77777777" w:rsidR="00334DAA" w:rsidRPr="000F404F" w:rsidRDefault="00334DAA" w:rsidP="005674F7">
            <w:pPr>
              <w:spacing w:after="0" w:line="240" w:lineRule="auto"/>
              <w:jc w:val="center"/>
              <w:rPr>
                <w:rFonts w:ascii="Calibri" w:hAnsi="Calibri" w:cs="Calibri"/>
                <w:sz w:val="20"/>
                <w:szCs w:val="20"/>
              </w:rPr>
            </w:pPr>
            <w:r w:rsidRPr="000F404F">
              <w:rPr>
                <w:rFonts w:ascii="Calibri" w:hAnsi="Calibri" w:cs="Calibri"/>
                <w:sz w:val="20"/>
                <w:szCs w:val="20"/>
              </w:rPr>
              <w:t>Median</w:t>
            </w:r>
          </w:p>
          <w:p w14:paraId="58E02F32" w14:textId="77777777" w:rsidR="00334DAA" w:rsidRPr="000F404F" w:rsidRDefault="00334DAA" w:rsidP="005674F7">
            <w:pPr>
              <w:spacing w:after="0" w:line="240" w:lineRule="auto"/>
              <w:jc w:val="center"/>
              <w:rPr>
                <w:rFonts w:ascii="Calibri" w:hAnsi="Calibri" w:cs="Calibri"/>
                <w:sz w:val="20"/>
                <w:szCs w:val="20"/>
              </w:rPr>
            </w:pPr>
            <w:r w:rsidRPr="000F404F">
              <w:rPr>
                <w:rFonts w:ascii="Calibri" w:hAnsi="Calibri" w:cs="Calibri"/>
                <w:sz w:val="20"/>
                <w:szCs w:val="20"/>
              </w:rPr>
              <w:t>(range)</w:t>
            </w:r>
          </w:p>
        </w:tc>
        <w:tc>
          <w:tcPr>
            <w:tcW w:w="580" w:type="pct"/>
            <w:vMerge w:val="restart"/>
            <w:tcBorders>
              <w:top w:val="single" w:sz="8" w:space="0" w:color="auto"/>
              <w:left w:val="nil"/>
              <w:right w:val="nil"/>
            </w:tcBorders>
            <w:shd w:val="clear" w:color="auto" w:fill="auto"/>
            <w:noWrap/>
            <w:vAlign w:val="center"/>
            <w:hideMark/>
          </w:tcPr>
          <w:p w14:paraId="2B7F8262" w14:textId="77777777" w:rsidR="00334DAA" w:rsidRPr="000F404F" w:rsidRDefault="00334DAA" w:rsidP="005674F7">
            <w:pPr>
              <w:spacing w:after="0" w:line="240" w:lineRule="auto"/>
              <w:jc w:val="center"/>
              <w:rPr>
                <w:rFonts w:ascii="Calibri" w:hAnsi="Calibri" w:cs="Calibri"/>
                <w:sz w:val="20"/>
                <w:szCs w:val="20"/>
              </w:rPr>
            </w:pPr>
            <w:r w:rsidRPr="000F404F">
              <w:rPr>
                <w:rFonts w:ascii="Calibri" w:hAnsi="Calibri" w:cs="Calibri"/>
                <w:sz w:val="20"/>
                <w:szCs w:val="20"/>
              </w:rPr>
              <w:t>Support rating</w:t>
            </w:r>
          </w:p>
          <w:p w14:paraId="55B9AEAF" w14:textId="77777777" w:rsidR="00334DAA" w:rsidRPr="000F404F" w:rsidRDefault="00334DAA" w:rsidP="005674F7">
            <w:pPr>
              <w:spacing w:after="0" w:line="240" w:lineRule="auto"/>
              <w:jc w:val="center"/>
              <w:rPr>
                <w:rFonts w:ascii="Calibri" w:hAnsi="Calibri" w:cs="Calibri"/>
                <w:sz w:val="20"/>
                <w:szCs w:val="20"/>
              </w:rPr>
            </w:pPr>
            <w:r w:rsidRPr="000F404F">
              <w:rPr>
                <w:rFonts w:ascii="Calibri" w:hAnsi="Calibri" w:cs="Calibri"/>
                <w:sz w:val="20"/>
                <w:szCs w:val="20"/>
              </w:rPr>
              <w:t>Median</w:t>
            </w:r>
          </w:p>
          <w:p w14:paraId="4F6F5B8C" w14:textId="77777777" w:rsidR="00334DAA" w:rsidRPr="000F404F" w:rsidRDefault="00334DAA" w:rsidP="005674F7">
            <w:pPr>
              <w:spacing w:after="0" w:line="240" w:lineRule="auto"/>
              <w:jc w:val="center"/>
              <w:rPr>
                <w:rFonts w:ascii="Calibri" w:hAnsi="Calibri" w:cs="Calibri"/>
                <w:sz w:val="20"/>
                <w:szCs w:val="20"/>
              </w:rPr>
            </w:pPr>
            <w:r w:rsidRPr="000F404F">
              <w:rPr>
                <w:rFonts w:ascii="Calibri" w:hAnsi="Calibri" w:cs="Calibri"/>
                <w:sz w:val="20"/>
                <w:szCs w:val="20"/>
              </w:rPr>
              <w:t>(range)</w:t>
            </w:r>
          </w:p>
        </w:tc>
        <w:tc>
          <w:tcPr>
            <w:tcW w:w="483" w:type="pct"/>
            <w:vMerge w:val="restart"/>
            <w:tcBorders>
              <w:top w:val="single" w:sz="8" w:space="0" w:color="auto"/>
              <w:left w:val="nil"/>
              <w:right w:val="nil"/>
            </w:tcBorders>
            <w:shd w:val="clear" w:color="auto" w:fill="auto"/>
            <w:noWrap/>
            <w:vAlign w:val="center"/>
            <w:hideMark/>
          </w:tcPr>
          <w:p w14:paraId="7E17D9E1" w14:textId="77777777" w:rsidR="00334DAA" w:rsidRPr="000F404F" w:rsidRDefault="00334DAA" w:rsidP="005674F7">
            <w:pPr>
              <w:spacing w:after="0" w:line="240" w:lineRule="auto"/>
              <w:jc w:val="center"/>
              <w:rPr>
                <w:rFonts w:ascii="Calibri" w:hAnsi="Calibri" w:cs="Calibri"/>
                <w:sz w:val="20"/>
                <w:szCs w:val="20"/>
              </w:rPr>
            </w:pPr>
            <w:r w:rsidRPr="000F404F">
              <w:rPr>
                <w:rFonts w:ascii="Calibri" w:hAnsi="Calibri" w:cs="Calibri"/>
                <w:sz w:val="20"/>
                <w:szCs w:val="20"/>
              </w:rPr>
              <w:t>Ease rating</w:t>
            </w:r>
          </w:p>
          <w:p w14:paraId="740E8CA3" w14:textId="77777777" w:rsidR="00334DAA" w:rsidRPr="000F404F" w:rsidRDefault="00334DAA" w:rsidP="005674F7">
            <w:pPr>
              <w:spacing w:after="0" w:line="240" w:lineRule="auto"/>
              <w:jc w:val="center"/>
              <w:rPr>
                <w:rFonts w:ascii="Calibri" w:hAnsi="Calibri" w:cs="Calibri"/>
                <w:sz w:val="20"/>
                <w:szCs w:val="20"/>
              </w:rPr>
            </w:pPr>
            <w:r w:rsidRPr="000F404F">
              <w:rPr>
                <w:rFonts w:ascii="Calibri" w:hAnsi="Calibri" w:cs="Calibri"/>
                <w:sz w:val="20"/>
                <w:szCs w:val="20"/>
              </w:rPr>
              <w:t>Median</w:t>
            </w:r>
          </w:p>
          <w:p w14:paraId="6D364BD0" w14:textId="77777777" w:rsidR="00334DAA" w:rsidRPr="000F404F" w:rsidRDefault="00334DAA" w:rsidP="005674F7">
            <w:pPr>
              <w:spacing w:after="0" w:line="240" w:lineRule="auto"/>
              <w:jc w:val="center"/>
              <w:rPr>
                <w:rFonts w:ascii="Calibri" w:hAnsi="Calibri" w:cs="Calibri"/>
                <w:sz w:val="20"/>
                <w:szCs w:val="20"/>
              </w:rPr>
            </w:pPr>
            <w:r w:rsidRPr="000F404F">
              <w:rPr>
                <w:rFonts w:ascii="Calibri" w:hAnsi="Calibri" w:cs="Calibri"/>
                <w:sz w:val="20"/>
                <w:szCs w:val="20"/>
              </w:rPr>
              <w:t>(range)</w:t>
            </w:r>
          </w:p>
        </w:tc>
        <w:tc>
          <w:tcPr>
            <w:tcW w:w="1199" w:type="pct"/>
            <w:tcBorders>
              <w:top w:val="single" w:sz="8" w:space="0" w:color="auto"/>
              <w:left w:val="nil"/>
              <w:bottom w:val="nil"/>
              <w:right w:val="nil"/>
            </w:tcBorders>
            <w:shd w:val="clear" w:color="auto" w:fill="auto"/>
            <w:vAlign w:val="center"/>
          </w:tcPr>
          <w:p w14:paraId="57075B7A" w14:textId="77777777" w:rsidR="00334DAA" w:rsidRPr="000F404F" w:rsidRDefault="00334DAA" w:rsidP="005674F7">
            <w:pPr>
              <w:spacing w:after="0" w:line="240" w:lineRule="auto"/>
              <w:jc w:val="center"/>
              <w:rPr>
                <w:rFonts w:ascii="Calibri" w:hAnsi="Calibri" w:cs="Calibri"/>
                <w:sz w:val="20"/>
                <w:szCs w:val="20"/>
              </w:rPr>
            </w:pPr>
            <w:r w:rsidRPr="000F404F">
              <w:rPr>
                <w:rFonts w:ascii="Calibri" w:hAnsi="Calibri" w:cs="Calibri"/>
                <w:sz w:val="20"/>
                <w:szCs w:val="20"/>
              </w:rPr>
              <w:t>Responsibility for implementation</w:t>
            </w:r>
          </w:p>
        </w:tc>
        <w:tc>
          <w:tcPr>
            <w:tcW w:w="712" w:type="pct"/>
            <w:vMerge w:val="restart"/>
            <w:tcBorders>
              <w:top w:val="single" w:sz="8" w:space="0" w:color="auto"/>
              <w:left w:val="nil"/>
              <w:right w:val="nil"/>
            </w:tcBorders>
            <w:shd w:val="clear" w:color="auto" w:fill="auto"/>
            <w:vAlign w:val="center"/>
          </w:tcPr>
          <w:p w14:paraId="504D4D55" w14:textId="77777777" w:rsidR="00334DAA" w:rsidRPr="000F404F" w:rsidRDefault="00334DAA" w:rsidP="005674F7">
            <w:pPr>
              <w:spacing w:after="0" w:line="240" w:lineRule="auto"/>
              <w:jc w:val="center"/>
              <w:rPr>
                <w:rFonts w:ascii="Calibri" w:hAnsi="Calibri" w:cs="Calibri"/>
                <w:sz w:val="20"/>
                <w:szCs w:val="20"/>
              </w:rPr>
            </w:pPr>
            <w:r w:rsidRPr="000F404F">
              <w:rPr>
                <w:rFonts w:ascii="Calibri" w:hAnsi="Calibri" w:cs="Calibri"/>
                <w:sz w:val="20"/>
                <w:szCs w:val="20"/>
              </w:rPr>
              <w:t>Number of participants placing in top 5</w:t>
            </w:r>
          </w:p>
        </w:tc>
      </w:tr>
      <w:tr w:rsidR="00990882" w:rsidRPr="000F404F" w14:paraId="6A101B65" w14:textId="77777777" w:rsidTr="004354B8">
        <w:trPr>
          <w:trHeight w:val="20"/>
          <w:tblHeader/>
        </w:trPr>
        <w:tc>
          <w:tcPr>
            <w:tcW w:w="1346" w:type="pct"/>
            <w:vMerge/>
            <w:tcBorders>
              <w:top w:val="single" w:sz="8" w:space="0" w:color="auto"/>
              <w:left w:val="nil"/>
              <w:bottom w:val="single" w:sz="8" w:space="0" w:color="000000"/>
              <w:right w:val="nil"/>
            </w:tcBorders>
            <w:vAlign w:val="center"/>
            <w:hideMark/>
          </w:tcPr>
          <w:p w14:paraId="51BDF1F4" w14:textId="77777777" w:rsidR="00334DAA" w:rsidRPr="000F404F" w:rsidRDefault="00334DAA" w:rsidP="005674F7">
            <w:pPr>
              <w:spacing w:after="0" w:line="240" w:lineRule="auto"/>
              <w:jc w:val="center"/>
              <w:rPr>
                <w:rFonts w:ascii="Calibri" w:hAnsi="Calibri" w:cs="Calibri"/>
                <w:sz w:val="20"/>
                <w:szCs w:val="20"/>
              </w:rPr>
            </w:pPr>
          </w:p>
        </w:tc>
        <w:tc>
          <w:tcPr>
            <w:tcW w:w="680" w:type="pct"/>
            <w:vMerge/>
            <w:tcBorders>
              <w:left w:val="nil"/>
              <w:bottom w:val="single" w:sz="8" w:space="0" w:color="auto"/>
              <w:right w:val="nil"/>
            </w:tcBorders>
            <w:shd w:val="clear" w:color="auto" w:fill="auto"/>
            <w:noWrap/>
            <w:hideMark/>
          </w:tcPr>
          <w:p w14:paraId="7EF805A3" w14:textId="77777777" w:rsidR="00334DAA" w:rsidRPr="000F404F" w:rsidRDefault="00334DAA" w:rsidP="005674F7">
            <w:pPr>
              <w:spacing w:after="0" w:line="240" w:lineRule="auto"/>
              <w:jc w:val="center"/>
              <w:rPr>
                <w:rFonts w:ascii="Calibri" w:hAnsi="Calibri" w:cs="Calibri"/>
                <w:sz w:val="20"/>
                <w:szCs w:val="20"/>
              </w:rPr>
            </w:pPr>
          </w:p>
        </w:tc>
        <w:tc>
          <w:tcPr>
            <w:tcW w:w="580" w:type="pct"/>
            <w:vMerge/>
            <w:tcBorders>
              <w:left w:val="nil"/>
              <w:bottom w:val="single" w:sz="8" w:space="0" w:color="auto"/>
              <w:right w:val="nil"/>
            </w:tcBorders>
            <w:shd w:val="clear" w:color="auto" w:fill="auto"/>
            <w:noWrap/>
            <w:hideMark/>
          </w:tcPr>
          <w:p w14:paraId="0BFD42EB" w14:textId="77777777" w:rsidR="00334DAA" w:rsidRPr="000F404F" w:rsidRDefault="00334DAA" w:rsidP="005674F7">
            <w:pPr>
              <w:spacing w:after="0" w:line="240" w:lineRule="auto"/>
              <w:jc w:val="center"/>
              <w:rPr>
                <w:rFonts w:ascii="Calibri" w:hAnsi="Calibri" w:cs="Calibri"/>
                <w:sz w:val="20"/>
                <w:szCs w:val="20"/>
              </w:rPr>
            </w:pPr>
          </w:p>
        </w:tc>
        <w:tc>
          <w:tcPr>
            <w:tcW w:w="483" w:type="pct"/>
            <w:vMerge/>
            <w:tcBorders>
              <w:left w:val="nil"/>
              <w:bottom w:val="single" w:sz="8" w:space="0" w:color="auto"/>
              <w:right w:val="nil"/>
            </w:tcBorders>
            <w:shd w:val="clear" w:color="auto" w:fill="auto"/>
            <w:noWrap/>
            <w:hideMark/>
          </w:tcPr>
          <w:p w14:paraId="0DFCD8DD" w14:textId="77777777" w:rsidR="00334DAA" w:rsidRPr="000F404F" w:rsidRDefault="00334DAA" w:rsidP="005674F7">
            <w:pPr>
              <w:spacing w:after="0" w:line="240" w:lineRule="auto"/>
              <w:jc w:val="center"/>
              <w:rPr>
                <w:rFonts w:ascii="Calibri" w:hAnsi="Calibri" w:cs="Calibri"/>
                <w:sz w:val="20"/>
                <w:szCs w:val="20"/>
              </w:rPr>
            </w:pPr>
          </w:p>
        </w:tc>
        <w:tc>
          <w:tcPr>
            <w:tcW w:w="1199" w:type="pct"/>
            <w:tcBorders>
              <w:top w:val="nil"/>
              <w:left w:val="nil"/>
              <w:bottom w:val="single" w:sz="8" w:space="0" w:color="auto"/>
              <w:right w:val="nil"/>
            </w:tcBorders>
            <w:shd w:val="clear" w:color="auto" w:fill="auto"/>
            <w:vAlign w:val="center"/>
          </w:tcPr>
          <w:p w14:paraId="38183F32" w14:textId="77777777" w:rsidR="00334DAA" w:rsidRPr="000F404F" w:rsidRDefault="00334DAA" w:rsidP="005674F7">
            <w:pPr>
              <w:spacing w:after="0" w:line="240" w:lineRule="auto"/>
              <w:jc w:val="center"/>
              <w:rPr>
                <w:rFonts w:ascii="Calibri" w:hAnsi="Calibri" w:cs="Calibri"/>
                <w:sz w:val="20"/>
                <w:szCs w:val="20"/>
              </w:rPr>
            </w:pPr>
          </w:p>
        </w:tc>
        <w:tc>
          <w:tcPr>
            <w:tcW w:w="712" w:type="pct"/>
            <w:vMerge/>
            <w:tcBorders>
              <w:left w:val="nil"/>
              <w:bottom w:val="single" w:sz="8" w:space="0" w:color="auto"/>
              <w:right w:val="nil"/>
            </w:tcBorders>
            <w:shd w:val="clear" w:color="auto" w:fill="auto"/>
            <w:vAlign w:val="center"/>
          </w:tcPr>
          <w:p w14:paraId="153D41C0" w14:textId="77777777" w:rsidR="00334DAA" w:rsidRPr="000F404F" w:rsidRDefault="00334DAA" w:rsidP="005674F7">
            <w:pPr>
              <w:spacing w:after="0" w:line="240" w:lineRule="auto"/>
              <w:jc w:val="center"/>
              <w:rPr>
                <w:rFonts w:ascii="Calibri" w:hAnsi="Calibri" w:cs="Calibri"/>
                <w:sz w:val="20"/>
                <w:szCs w:val="20"/>
              </w:rPr>
            </w:pPr>
          </w:p>
        </w:tc>
      </w:tr>
      <w:tr w:rsidR="00990882" w:rsidRPr="000F404F" w14:paraId="29A3D210"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06F7D7D3"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1. Catering staff investment, training and skills </w:t>
            </w:r>
          </w:p>
        </w:tc>
        <w:tc>
          <w:tcPr>
            <w:tcW w:w="680" w:type="pct"/>
            <w:tcBorders>
              <w:top w:val="nil"/>
              <w:left w:val="nil"/>
              <w:bottom w:val="single" w:sz="8" w:space="0" w:color="auto"/>
              <w:right w:val="nil"/>
            </w:tcBorders>
            <w:shd w:val="clear" w:color="000000" w:fill="A8D08D"/>
            <w:noWrap/>
            <w:vAlign w:val="center"/>
            <w:hideMark/>
          </w:tcPr>
          <w:p w14:paraId="6D1F5CDE"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(5-10)</w:t>
            </w:r>
          </w:p>
        </w:tc>
        <w:tc>
          <w:tcPr>
            <w:tcW w:w="580" w:type="pct"/>
            <w:tcBorders>
              <w:top w:val="nil"/>
              <w:left w:val="nil"/>
              <w:bottom w:val="single" w:sz="8" w:space="0" w:color="auto"/>
              <w:right w:val="nil"/>
            </w:tcBorders>
            <w:shd w:val="clear" w:color="000000" w:fill="A8D08D"/>
            <w:noWrap/>
            <w:vAlign w:val="center"/>
            <w:hideMark/>
          </w:tcPr>
          <w:p w14:paraId="673A98B9"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(5-10)</w:t>
            </w:r>
          </w:p>
        </w:tc>
        <w:tc>
          <w:tcPr>
            <w:tcW w:w="483" w:type="pct"/>
            <w:tcBorders>
              <w:top w:val="nil"/>
              <w:left w:val="nil"/>
              <w:bottom w:val="single" w:sz="8" w:space="0" w:color="auto"/>
              <w:right w:val="nil"/>
            </w:tcBorders>
            <w:shd w:val="clear" w:color="000000" w:fill="FFD966"/>
            <w:noWrap/>
            <w:vAlign w:val="center"/>
            <w:hideMark/>
          </w:tcPr>
          <w:p w14:paraId="4E01D696"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5 (1-8)</w:t>
            </w:r>
          </w:p>
        </w:tc>
        <w:tc>
          <w:tcPr>
            <w:tcW w:w="1199" w:type="pct"/>
            <w:tcBorders>
              <w:top w:val="nil"/>
              <w:left w:val="nil"/>
              <w:bottom w:val="single" w:sz="8" w:space="0" w:color="auto"/>
              <w:right w:val="nil"/>
            </w:tcBorders>
            <w:shd w:val="clear" w:color="auto" w:fill="auto"/>
          </w:tcPr>
          <w:p w14:paraId="3792091E"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Caterers, professional workforce standards</w:t>
            </w:r>
          </w:p>
        </w:tc>
        <w:tc>
          <w:tcPr>
            <w:tcW w:w="712" w:type="pct"/>
            <w:tcBorders>
              <w:top w:val="nil"/>
              <w:left w:val="nil"/>
              <w:bottom w:val="single" w:sz="8" w:space="0" w:color="auto"/>
              <w:right w:val="nil"/>
            </w:tcBorders>
            <w:shd w:val="clear" w:color="auto" w:fill="auto"/>
          </w:tcPr>
          <w:p w14:paraId="78748874"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1</w:t>
            </w:r>
          </w:p>
        </w:tc>
      </w:tr>
      <w:tr w:rsidR="00990882" w:rsidRPr="000F404F" w14:paraId="7BBFBE2F"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0CBE7679"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2. Integration and valuing of catering teams within schools  </w:t>
            </w:r>
          </w:p>
        </w:tc>
        <w:tc>
          <w:tcPr>
            <w:tcW w:w="680" w:type="pct"/>
            <w:tcBorders>
              <w:top w:val="nil"/>
              <w:left w:val="nil"/>
              <w:bottom w:val="single" w:sz="8" w:space="0" w:color="auto"/>
              <w:right w:val="nil"/>
            </w:tcBorders>
            <w:shd w:val="clear" w:color="000000" w:fill="A8D08D"/>
            <w:noWrap/>
            <w:vAlign w:val="center"/>
            <w:hideMark/>
          </w:tcPr>
          <w:p w14:paraId="01D3BE74"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7 (3-10)</w:t>
            </w:r>
          </w:p>
        </w:tc>
        <w:tc>
          <w:tcPr>
            <w:tcW w:w="580" w:type="pct"/>
            <w:tcBorders>
              <w:top w:val="nil"/>
              <w:left w:val="nil"/>
              <w:bottom w:val="single" w:sz="8" w:space="0" w:color="auto"/>
              <w:right w:val="nil"/>
            </w:tcBorders>
            <w:shd w:val="clear" w:color="000000" w:fill="A8D08D"/>
            <w:noWrap/>
            <w:vAlign w:val="center"/>
            <w:hideMark/>
          </w:tcPr>
          <w:p w14:paraId="333E07FC"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7 (5-10)</w:t>
            </w:r>
          </w:p>
        </w:tc>
        <w:tc>
          <w:tcPr>
            <w:tcW w:w="483" w:type="pct"/>
            <w:tcBorders>
              <w:top w:val="nil"/>
              <w:left w:val="nil"/>
              <w:bottom w:val="single" w:sz="8" w:space="0" w:color="auto"/>
              <w:right w:val="nil"/>
            </w:tcBorders>
            <w:shd w:val="clear" w:color="000000" w:fill="A8D08D"/>
            <w:noWrap/>
            <w:vAlign w:val="center"/>
            <w:hideMark/>
          </w:tcPr>
          <w:p w14:paraId="6DC52FF4"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7 (4-8)</w:t>
            </w:r>
          </w:p>
        </w:tc>
        <w:tc>
          <w:tcPr>
            <w:tcW w:w="1199" w:type="pct"/>
            <w:tcBorders>
              <w:top w:val="nil"/>
              <w:left w:val="nil"/>
              <w:bottom w:val="single" w:sz="8" w:space="0" w:color="auto"/>
              <w:right w:val="nil"/>
            </w:tcBorders>
            <w:shd w:val="clear" w:color="auto" w:fill="auto"/>
          </w:tcPr>
          <w:p w14:paraId="40CD9994" w14:textId="77777777" w:rsidR="00334DAA" w:rsidRPr="000F404F" w:rsidRDefault="00334DAA" w:rsidP="005674F7">
            <w:pPr>
              <w:spacing w:after="0" w:line="240" w:lineRule="auto"/>
              <w:rPr>
                <w:rFonts w:ascii="Calibri" w:hAnsi="Calibri" w:cs="Calibri"/>
                <w:sz w:val="20"/>
                <w:szCs w:val="20"/>
              </w:rPr>
            </w:pPr>
          </w:p>
        </w:tc>
        <w:tc>
          <w:tcPr>
            <w:tcW w:w="712" w:type="pct"/>
            <w:tcBorders>
              <w:top w:val="nil"/>
              <w:left w:val="nil"/>
              <w:bottom w:val="single" w:sz="8" w:space="0" w:color="auto"/>
              <w:right w:val="nil"/>
            </w:tcBorders>
            <w:shd w:val="clear" w:color="auto" w:fill="auto"/>
          </w:tcPr>
          <w:p w14:paraId="2A899902" w14:textId="68F332CA" w:rsidR="00334DAA" w:rsidRPr="00C20742" w:rsidRDefault="00C20742" w:rsidP="005674F7">
            <w:pPr>
              <w:spacing w:after="0" w:line="240" w:lineRule="auto"/>
              <w:jc w:val="center"/>
              <w:rPr>
                <w:rFonts w:cstheme="minorHAnsi"/>
                <w:sz w:val="20"/>
                <w:szCs w:val="20"/>
              </w:rPr>
            </w:pPr>
            <w:r w:rsidRPr="00C20742">
              <w:rPr>
                <w:rFonts w:cstheme="minorHAnsi"/>
                <w:sz w:val="20"/>
                <w:szCs w:val="20"/>
              </w:rPr>
              <w:t>0</w:t>
            </w:r>
          </w:p>
        </w:tc>
      </w:tr>
      <w:tr w:rsidR="00990882" w:rsidRPr="000F404F" w14:paraId="389CF655"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05F016D3"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3. Investment in catering facilities and equipment </w:t>
            </w:r>
          </w:p>
        </w:tc>
        <w:tc>
          <w:tcPr>
            <w:tcW w:w="680" w:type="pct"/>
            <w:tcBorders>
              <w:top w:val="nil"/>
              <w:left w:val="nil"/>
              <w:bottom w:val="single" w:sz="8" w:space="0" w:color="auto"/>
              <w:right w:val="nil"/>
            </w:tcBorders>
            <w:shd w:val="clear" w:color="000000" w:fill="A8D08D"/>
            <w:noWrap/>
            <w:vAlign w:val="center"/>
            <w:hideMark/>
          </w:tcPr>
          <w:p w14:paraId="66A858F8"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7 (3-8)</w:t>
            </w:r>
          </w:p>
        </w:tc>
        <w:tc>
          <w:tcPr>
            <w:tcW w:w="580" w:type="pct"/>
            <w:tcBorders>
              <w:top w:val="nil"/>
              <w:left w:val="nil"/>
              <w:bottom w:val="single" w:sz="8" w:space="0" w:color="auto"/>
              <w:right w:val="nil"/>
            </w:tcBorders>
            <w:shd w:val="clear" w:color="000000" w:fill="A8D08D"/>
            <w:noWrap/>
            <w:vAlign w:val="center"/>
            <w:hideMark/>
          </w:tcPr>
          <w:p w14:paraId="636A0466"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7 (5-8)</w:t>
            </w:r>
          </w:p>
        </w:tc>
        <w:tc>
          <w:tcPr>
            <w:tcW w:w="483" w:type="pct"/>
            <w:tcBorders>
              <w:top w:val="nil"/>
              <w:left w:val="nil"/>
              <w:bottom w:val="single" w:sz="8" w:space="0" w:color="auto"/>
              <w:right w:val="nil"/>
            </w:tcBorders>
            <w:shd w:val="clear" w:color="000000" w:fill="FFD966"/>
            <w:noWrap/>
            <w:vAlign w:val="center"/>
            <w:hideMark/>
          </w:tcPr>
          <w:p w14:paraId="7537A2E1"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(1-10)</w:t>
            </w:r>
          </w:p>
        </w:tc>
        <w:tc>
          <w:tcPr>
            <w:tcW w:w="1199" w:type="pct"/>
            <w:tcBorders>
              <w:top w:val="nil"/>
              <w:left w:val="nil"/>
              <w:bottom w:val="single" w:sz="8" w:space="0" w:color="auto"/>
              <w:right w:val="nil"/>
            </w:tcBorders>
            <w:shd w:val="clear" w:color="auto" w:fill="auto"/>
          </w:tcPr>
          <w:p w14:paraId="72708C2B" w14:textId="0A4FA4B1"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 xml:space="preserve">School administration, government </w:t>
            </w:r>
          </w:p>
        </w:tc>
        <w:tc>
          <w:tcPr>
            <w:tcW w:w="712" w:type="pct"/>
            <w:tcBorders>
              <w:top w:val="nil"/>
              <w:left w:val="nil"/>
              <w:bottom w:val="single" w:sz="8" w:space="0" w:color="auto"/>
              <w:right w:val="nil"/>
            </w:tcBorders>
            <w:shd w:val="clear" w:color="auto" w:fill="auto"/>
          </w:tcPr>
          <w:p w14:paraId="62BE4654"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2</w:t>
            </w:r>
          </w:p>
        </w:tc>
      </w:tr>
      <w:tr w:rsidR="00990882" w:rsidRPr="000F404F" w14:paraId="02257EA3"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78A2F158"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4. Support schools in the procurement of school food </w:t>
            </w:r>
          </w:p>
        </w:tc>
        <w:tc>
          <w:tcPr>
            <w:tcW w:w="680" w:type="pct"/>
            <w:tcBorders>
              <w:top w:val="nil"/>
              <w:left w:val="nil"/>
              <w:bottom w:val="single" w:sz="8" w:space="0" w:color="auto"/>
              <w:right w:val="nil"/>
            </w:tcBorders>
            <w:shd w:val="clear" w:color="000000" w:fill="A8D08D"/>
            <w:noWrap/>
            <w:vAlign w:val="center"/>
            <w:hideMark/>
          </w:tcPr>
          <w:p w14:paraId="1E11AE56"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7 (2-8)</w:t>
            </w:r>
          </w:p>
        </w:tc>
        <w:tc>
          <w:tcPr>
            <w:tcW w:w="580" w:type="pct"/>
            <w:tcBorders>
              <w:top w:val="nil"/>
              <w:left w:val="nil"/>
              <w:bottom w:val="single" w:sz="8" w:space="0" w:color="auto"/>
              <w:right w:val="nil"/>
            </w:tcBorders>
            <w:shd w:val="clear" w:color="000000" w:fill="A8D08D"/>
            <w:noWrap/>
            <w:vAlign w:val="center"/>
            <w:hideMark/>
          </w:tcPr>
          <w:p w14:paraId="2759EC57"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7 (5-9)</w:t>
            </w:r>
          </w:p>
        </w:tc>
        <w:tc>
          <w:tcPr>
            <w:tcW w:w="483" w:type="pct"/>
            <w:tcBorders>
              <w:top w:val="nil"/>
              <w:left w:val="nil"/>
              <w:bottom w:val="single" w:sz="8" w:space="0" w:color="auto"/>
              <w:right w:val="nil"/>
            </w:tcBorders>
            <w:shd w:val="clear" w:color="000000" w:fill="FFD966"/>
            <w:noWrap/>
            <w:vAlign w:val="center"/>
            <w:hideMark/>
          </w:tcPr>
          <w:p w14:paraId="3FCC89F1"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(3-7)</w:t>
            </w:r>
          </w:p>
        </w:tc>
        <w:tc>
          <w:tcPr>
            <w:tcW w:w="1199" w:type="pct"/>
            <w:tcBorders>
              <w:top w:val="nil"/>
              <w:left w:val="nil"/>
              <w:bottom w:val="single" w:sz="8" w:space="0" w:color="auto"/>
              <w:right w:val="nil"/>
            </w:tcBorders>
            <w:shd w:val="clear" w:color="auto" w:fill="auto"/>
          </w:tcPr>
          <w:p w14:paraId="24D4AF34"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Local school districts</w:t>
            </w:r>
          </w:p>
        </w:tc>
        <w:tc>
          <w:tcPr>
            <w:tcW w:w="712" w:type="pct"/>
            <w:tcBorders>
              <w:top w:val="nil"/>
              <w:left w:val="nil"/>
              <w:bottom w:val="single" w:sz="8" w:space="0" w:color="auto"/>
              <w:right w:val="nil"/>
            </w:tcBorders>
            <w:shd w:val="clear" w:color="auto" w:fill="auto"/>
          </w:tcPr>
          <w:p w14:paraId="0E5230C4"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1</w:t>
            </w:r>
          </w:p>
        </w:tc>
      </w:tr>
      <w:tr w:rsidR="00990882" w:rsidRPr="000F404F" w14:paraId="6CEB641C"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7377E5DD"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5. Reform school food catering provider models  </w:t>
            </w:r>
          </w:p>
        </w:tc>
        <w:tc>
          <w:tcPr>
            <w:tcW w:w="680" w:type="pct"/>
            <w:tcBorders>
              <w:top w:val="nil"/>
              <w:left w:val="nil"/>
              <w:bottom w:val="single" w:sz="8" w:space="0" w:color="auto"/>
              <w:right w:val="nil"/>
            </w:tcBorders>
            <w:shd w:val="clear" w:color="000000" w:fill="A8D08D"/>
            <w:noWrap/>
            <w:vAlign w:val="center"/>
            <w:hideMark/>
          </w:tcPr>
          <w:p w14:paraId="59BA4765"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8 (3-10)</w:t>
            </w:r>
          </w:p>
        </w:tc>
        <w:tc>
          <w:tcPr>
            <w:tcW w:w="580" w:type="pct"/>
            <w:tcBorders>
              <w:top w:val="nil"/>
              <w:left w:val="nil"/>
              <w:bottom w:val="single" w:sz="8" w:space="0" w:color="auto"/>
              <w:right w:val="nil"/>
            </w:tcBorders>
            <w:shd w:val="clear" w:color="000000" w:fill="A8D08D"/>
            <w:noWrap/>
            <w:vAlign w:val="center"/>
            <w:hideMark/>
          </w:tcPr>
          <w:p w14:paraId="5A51E50D"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8 (5-10)</w:t>
            </w:r>
          </w:p>
        </w:tc>
        <w:tc>
          <w:tcPr>
            <w:tcW w:w="483" w:type="pct"/>
            <w:tcBorders>
              <w:top w:val="nil"/>
              <w:left w:val="nil"/>
              <w:bottom w:val="single" w:sz="8" w:space="0" w:color="auto"/>
              <w:right w:val="nil"/>
            </w:tcBorders>
            <w:shd w:val="clear" w:color="000000" w:fill="FFD966"/>
            <w:noWrap/>
            <w:vAlign w:val="center"/>
            <w:hideMark/>
          </w:tcPr>
          <w:p w14:paraId="12CD0B20"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5 (1-10)</w:t>
            </w:r>
          </w:p>
        </w:tc>
        <w:tc>
          <w:tcPr>
            <w:tcW w:w="1199" w:type="pct"/>
            <w:tcBorders>
              <w:top w:val="nil"/>
              <w:left w:val="nil"/>
              <w:bottom w:val="single" w:sz="8" w:space="0" w:color="auto"/>
              <w:right w:val="nil"/>
            </w:tcBorders>
            <w:shd w:val="clear" w:color="auto" w:fill="auto"/>
          </w:tcPr>
          <w:p w14:paraId="5F309793" w14:textId="77777777" w:rsidR="00334DAA" w:rsidRPr="000F404F" w:rsidRDefault="00334DAA" w:rsidP="005674F7">
            <w:pPr>
              <w:spacing w:after="0" w:line="240" w:lineRule="auto"/>
              <w:rPr>
                <w:rFonts w:ascii="Calibri" w:hAnsi="Calibri" w:cs="Calibri"/>
                <w:sz w:val="20"/>
                <w:szCs w:val="20"/>
              </w:rPr>
            </w:pPr>
          </w:p>
        </w:tc>
        <w:tc>
          <w:tcPr>
            <w:tcW w:w="712" w:type="pct"/>
            <w:tcBorders>
              <w:top w:val="nil"/>
              <w:left w:val="nil"/>
              <w:bottom w:val="single" w:sz="8" w:space="0" w:color="auto"/>
              <w:right w:val="nil"/>
            </w:tcBorders>
            <w:shd w:val="clear" w:color="auto" w:fill="auto"/>
          </w:tcPr>
          <w:p w14:paraId="6633D125" w14:textId="54F06E89" w:rsidR="00334DAA" w:rsidRPr="00C20742" w:rsidRDefault="00C20742" w:rsidP="005674F7">
            <w:pPr>
              <w:spacing w:after="0" w:line="240" w:lineRule="auto"/>
              <w:jc w:val="center"/>
              <w:rPr>
                <w:rFonts w:cstheme="minorHAnsi"/>
                <w:sz w:val="20"/>
                <w:szCs w:val="20"/>
              </w:rPr>
            </w:pPr>
            <w:r w:rsidRPr="00C20742">
              <w:rPr>
                <w:rFonts w:cstheme="minorHAnsi"/>
                <w:sz w:val="20"/>
                <w:szCs w:val="20"/>
              </w:rPr>
              <w:t>0</w:t>
            </w:r>
          </w:p>
        </w:tc>
      </w:tr>
      <w:tr w:rsidR="00990882" w:rsidRPr="000F404F" w14:paraId="5C34E902"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1D6C870D"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Adapt the food offer to increase quality and meet students’ needs  </w:t>
            </w:r>
          </w:p>
        </w:tc>
        <w:tc>
          <w:tcPr>
            <w:tcW w:w="680" w:type="pct"/>
            <w:tcBorders>
              <w:top w:val="nil"/>
              <w:left w:val="nil"/>
              <w:bottom w:val="single" w:sz="8" w:space="0" w:color="auto"/>
              <w:right w:val="nil"/>
            </w:tcBorders>
            <w:shd w:val="clear" w:color="000000" w:fill="A8D08D"/>
            <w:noWrap/>
            <w:vAlign w:val="center"/>
            <w:hideMark/>
          </w:tcPr>
          <w:p w14:paraId="6785C161"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9 (7-10)</w:t>
            </w:r>
          </w:p>
        </w:tc>
        <w:tc>
          <w:tcPr>
            <w:tcW w:w="580" w:type="pct"/>
            <w:tcBorders>
              <w:top w:val="nil"/>
              <w:left w:val="nil"/>
              <w:bottom w:val="single" w:sz="8" w:space="0" w:color="auto"/>
              <w:right w:val="nil"/>
            </w:tcBorders>
            <w:shd w:val="clear" w:color="000000" w:fill="A8D08D"/>
            <w:noWrap/>
            <w:vAlign w:val="center"/>
            <w:hideMark/>
          </w:tcPr>
          <w:p w14:paraId="1158A745"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9 (7-10)</w:t>
            </w:r>
          </w:p>
        </w:tc>
        <w:tc>
          <w:tcPr>
            <w:tcW w:w="483" w:type="pct"/>
            <w:tcBorders>
              <w:top w:val="nil"/>
              <w:left w:val="nil"/>
              <w:bottom w:val="single" w:sz="8" w:space="0" w:color="auto"/>
              <w:right w:val="nil"/>
            </w:tcBorders>
            <w:shd w:val="clear" w:color="000000" w:fill="FFD966"/>
            <w:noWrap/>
            <w:vAlign w:val="center"/>
            <w:hideMark/>
          </w:tcPr>
          <w:p w14:paraId="1115AD4E"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(4-10)</w:t>
            </w:r>
          </w:p>
        </w:tc>
        <w:tc>
          <w:tcPr>
            <w:tcW w:w="1199" w:type="pct"/>
            <w:tcBorders>
              <w:top w:val="nil"/>
              <w:left w:val="nil"/>
              <w:bottom w:val="single" w:sz="8" w:space="0" w:color="auto"/>
              <w:right w:val="nil"/>
            </w:tcBorders>
            <w:shd w:val="clear" w:color="auto" w:fill="auto"/>
          </w:tcPr>
          <w:p w14:paraId="07A63566" w14:textId="51261CA0"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 xml:space="preserve">Government, </w:t>
            </w:r>
            <w:r w:rsidR="00736972">
              <w:rPr>
                <w:rFonts w:ascii="Calibri" w:hAnsi="Calibri" w:cs="Calibri"/>
                <w:sz w:val="20"/>
                <w:szCs w:val="20"/>
              </w:rPr>
              <w:t>L</w:t>
            </w:r>
            <w:r w:rsidRPr="000F404F">
              <w:rPr>
                <w:rFonts w:ascii="Calibri" w:hAnsi="Calibri" w:cs="Calibri"/>
                <w:sz w:val="20"/>
                <w:szCs w:val="20"/>
              </w:rPr>
              <w:t xml:space="preserve">ocal </w:t>
            </w:r>
            <w:r w:rsidR="00736972">
              <w:rPr>
                <w:rFonts w:ascii="Calibri" w:hAnsi="Calibri" w:cs="Calibri"/>
                <w:sz w:val="20"/>
                <w:szCs w:val="20"/>
              </w:rPr>
              <w:t>A</w:t>
            </w:r>
            <w:r w:rsidRPr="000F404F">
              <w:rPr>
                <w:rFonts w:ascii="Calibri" w:hAnsi="Calibri" w:cs="Calibri"/>
                <w:sz w:val="20"/>
                <w:szCs w:val="20"/>
              </w:rPr>
              <w:t>uthority and public health, caterers, SLT</w:t>
            </w:r>
          </w:p>
        </w:tc>
        <w:tc>
          <w:tcPr>
            <w:tcW w:w="712" w:type="pct"/>
            <w:tcBorders>
              <w:top w:val="nil"/>
              <w:left w:val="nil"/>
              <w:bottom w:val="single" w:sz="8" w:space="0" w:color="auto"/>
              <w:right w:val="nil"/>
            </w:tcBorders>
            <w:shd w:val="clear" w:color="auto" w:fill="auto"/>
          </w:tcPr>
          <w:p w14:paraId="0E5B360A"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2</w:t>
            </w:r>
          </w:p>
        </w:tc>
      </w:tr>
      <w:tr w:rsidR="00990882" w:rsidRPr="000F404F" w14:paraId="4955732C"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74DBE796"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7. Changing food service arrangements to promote healthy food uptake  </w:t>
            </w:r>
          </w:p>
        </w:tc>
        <w:tc>
          <w:tcPr>
            <w:tcW w:w="680" w:type="pct"/>
            <w:tcBorders>
              <w:top w:val="nil"/>
              <w:left w:val="nil"/>
              <w:bottom w:val="single" w:sz="8" w:space="0" w:color="auto"/>
              <w:right w:val="nil"/>
            </w:tcBorders>
            <w:shd w:val="clear" w:color="000000" w:fill="A8D08D"/>
            <w:noWrap/>
            <w:vAlign w:val="center"/>
            <w:hideMark/>
          </w:tcPr>
          <w:p w14:paraId="33505AFB"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(7-10)</w:t>
            </w:r>
          </w:p>
        </w:tc>
        <w:tc>
          <w:tcPr>
            <w:tcW w:w="580" w:type="pct"/>
            <w:tcBorders>
              <w:top w:val="nil"/>
              <w:left w:val="nil"/>
              <w:bottom w:val="single" w:sz="8" w:space="0" w:color="auto"/>
              <w:right w:val="nil"/>
            </w:tcBorders>
            <w:shd w:val="clear" w:color="000000" w:fill="A8D08D"/>
            <w:noWrap/>
            <w:vAlign w:val="center"/>
            <w:hideMark/>
          </w:tcPr>
          <w:p w14:paraId="2CBF21D5"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9 (5-10)</w:t>
            </w:r>
          </w:p>
        </w:tc>
        <w:tc>
          <w:tcPr>
            <w:tcW w:w="483" w:type="pct"/>
            <w:tcBorders>
              <w:top w:val="nil"/>
              <w:left w:val="nil"/>
              <w:bottom w:val="single" w:sz="8" w:space="0" w:color="auto"/>
              <w:right w:val="nil"/>
            </w:tcBorders>
            <w:shd w:val="clear" w:color="000000" w:fill="FFD966"/>
            <w:noWrap/>
            <w:vAlign w:val="center"/>
            <w:hideMark/>
          </w:tcPr>
          <w:p w14:paraId="3B81A944"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(3-9)</w:t>
            </w:r>
          </w:p>
        </w:tc>
        <w:tc>
          <w:tcPr>
            <w:tcW w:w="1199" w:type="pct"/>
            <w:tcBorders>
              <w:top w:val="nil"/>
              <w:left w:val="nil"/>
              <w:bottom w:val="single" w:sz="8" w:space="0" w:color="auto"/>
              <w:right w:val="nil"/>
            </w:tcBorders>
            <w:shd w:val="clear" w:color="auto" w:fill="auto"/>
          </w:tcPr>
          <w:p w14:paraId="78477B14"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Caterers/ schools</w:t>
            </w:r>
          </w:p>
        </w:tc>
        <w:tc>
          <w:tcPr>
            <w:tcW w:w="712" w:type="pct"/>
            <w:tcBorders>
              <w:top w:val="nil"/>
              <w:left w:val="nil"/>
              <w:bottom w:val="single" w:sz="8" w:space="0" w:color="auto"/>
              <w:right w:val="nil"/>
            </w:tcBorders>
            <w:shd w:val="clear" w:color="auto" w:fill="auto"/>
          </w:tcPr>
          <w:p w14:paraId="6949A540"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2</w:t>
            </w:r>
          </w:p>
        </w:tc>
      </w:tr>
      <w:tr w:rsidR="00990882" w:rsidRPr="000F404F" w14:paraId="524D2C21"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6E30408A"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8. Reform breaktime offer </w:t>
            </w:r>
          </w:p>
        </w:tc>
        <w:tc>
          <w:tcPr>
            <w:tcW w:w="680" w:type="pct"/>
            <w:tcBorders>
              <w:top w:val="nil"/>
              <w:left w:val="nil"/>
              <w:bottom w:val="single" w:sz="8" w:space="0" w:color="auto"/>
              <w:right w:val="nil"/>
            </w:tcBorders>
            <w:shd w:val="clear" w:color="000000" w:fill="A8D08D"/>
            <w:noWrap/>
            <w:vAlign w:val="center"/>
            <w:hideMark/>
          </w:tcPr>
          <w:p w14:paraId="4C28DB01"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8 (5-10</w:t>
            </w:r>
          </w:p>
        </w:tc>
        <w:tc>
          <w:tcPr>
            <w:tcW w:w="580" w:type="pct"/>
            <w:tcBorders>
              <w:top w:val="nil"/>
              <w:left w:val="nil"/>
              <w:bottom w:val="single" w:sz="8" w:space="0" w:color="auto"/>
              <w:right w:val="nil"/>
            </w:tcBorders>
            <w:shd w:val="clear" w:color="000000" w:fill="A8D08D"/>
            <w:noWrap/>
            <w:vAlign w:val="center"/>
            <w:hideMark/>
          </w:tcPr>
          <w:p w14:paraId="56668C5B"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8 (5-10)</w:t>
            </w:r>
          </w:p>
        </w:tc>
        <w:tc>
          <w:tcPr>
            <w:tcW w:w="483" w:type="pct"/>
            <w:tcBorders>
              <w:top w:val="nil"/>
              <w:left w:val="nil"/>
              <w:bottom w:val="single" w:sz="8" w:space="0" w:color="auto"/>
              <w:right w:val="nil"/>
            </w:tcBorders>
            <w:shd w:val="clear" w:color="000000" w:fill="A8D08D"/>
            <w:noWrap/>
            <w:vAlign w:val="center"/>
            <w:hideMark/>
          </w:tcPr>
          <w:p w14:paraId="3723547A"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7 (5-9)</w:t>
            </w:r>
          </w:p>
        </w:tc>
        <w:tc>
          <w:tcPr>
            <w:tcW w:w="1199" w:type="pct"/>
            <w:tcBorders>
              <w:top w:val="nil"/>
              <w:left w:val="nil"/>
              <w:bottom w:val="single" w:sz="8" w:space="0" w:color="auto"/>
              <w:right w:val="nil"/>
            </w:tcBorders>
            <w:shd w:val="clear" w:color="auto" w:fill="auto"/>
          </w:tcPr>
          <w:p w14:paraId="616CA8DB" w14:textId="77777777" w:rsidR="00334DAA" w:rsidRPr="000F404F" w:rsidRDefault="00334DAA" w:rsidP="005674F7">
            <w:pPr>
              <w:spacing w:after="0" w:line="240" w:lineRule="auto"/>
              <w:rPr>
                <w:rFonts w:ascii="Calibri" w:hAnsi="Calibri" w:cs="Calibri"/>
                <w:sz w:val="20"/>
                <w:szCs w:val="20"/>
              </w:rPr>
            </w:pPr>
          </w:p>
        </w:tc>
        <w:tc>
          <w:tcPr>
            <w:tcW w:w="712" w:type="pct"/>
            <w:tcBorders>
              <w:top w:val="nil"/>
              <w:left w:val="nil"/>
              <w:bottom w:val="single" w:sz="8" w:space="0" w:color="auto"/>
              <w:right w:val="nil"/>
            </w:tcBorders>
            <w:shd w:val="clear" w:color="auto" w:fill="auto"/>
          </w:tcPr>
          <w:p w14:paraId="2096BFEA" w14:textId="26CD60FA" w:rsidR="00334DAA" w:rsidRPr="00C20742" w:rsidRDefault="00C20742" w:rsidP="005674F7">
            <w:pPr>
              <w:spacing w:after="0" w:line="240" w:lineRule="auto"/>
              <w:jc w:val="center"/>
              <w:rPr>
                <w:rFonts w:cstheme="minorHAnsi"/>
                <w:sz w:val="20"/>
                <w:szCs w:val="20"/>
              </w:rPr>
            </w:pPr>
            <w:r w:rsidRPr="00C20742">
              <w:rPr>
                <w:rFonts w:cstheme="minorHAnsi"/>
                <w:sz w:val="20"/>
                <w:szCs w:val="20"/>
              </w:rPr>
              <w:t>0</w:t>
            </w:r>
          </w:p>
        </w:tc>
      </w:tr>
      <w:tr w:rsidR="00990882" w:rsidRPr="000F404F" w14:paraId="1FF5B074"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75A2C9B3"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9. School food policies and rules </w:t>
            </w:r>
          </w:p>
        </w:tc>
        <w:tc>
          <w:tcPr>
            <w:tcW w:w="680" w:type="pct"/>
            <w:tcBorders>
              <w:top w:val="nil"/>
              <w:left w:val="nil"/>
              <w:bottom w:val="single" w:sz="8" w:space="0" w:color="auto"/>
              <w:right w:val="nil"/>
            </w:tcBorders>
            <w:shd w:val="clear" w:color="000000" w:fill="A8D08D"/>
            <w:noWrap/>
            <w:vAlign w:val="center"/>
            <w:hideMark/>
          </w:tcPr>
          <w:p w14:paraId="0120BE75"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9 (5-10)</w:t>
            </w:r>
          </w:p>
        </w:tc>
        <w:tc>
          <w:tcPr>
            <w:tcW w:w="580" w:type="pct"/>
            <w:tcBorders>
              <w:top w:val="nil"/>
              <w:left w:val="nil"/>
              <w:bottom w:val="single" w:sz="8" w:space="0" w:color="auto"/>
              <w:right w:val="nil"/>
            </w:tcBorders>
            <w:shd w:val="clear" w:color="000000" w:fill="A8D08D"/>
            <w:noWrap/>
            <w:vAlign w:val="center"/>
            <w:hideMark/>
          </w:tcPr>
          <w:p w14:paraId="60374DAB"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(5-10)</w:t>
            </w:r>
          </w:p>
        </w:tc>
        <w:tc>
          <w:tcPr>
            <w:tcW w:w="483" w:type="pct"/>
            <w:tcBorders>
              <w:top w:val="nil"/>
              <w:left w:val="nil"/>
              <w:bottom w:val="single" w:sz="8" w:space="0" w:color="auto"/>
              <w:right w:val="nil"/>
            </w:tcBorders>
            <w:shd w:val="clear" w:color="000000" w:fill="FFD966"/>
            <w:noWrap/>
            <w:vAlign w:val="center"/>
            <w:hideMark/>
          </w:tcPr>
          <w:p w14:paraId="44AB77AF"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(2-10)</w:t>
            </w:r>
          </w:p>
        </w:tc>
        <w:tc>
          <w:tcPr>
            <w:tcW w:w="1199" w:type="pct"/>
            <w:tcBorders>
              <w:top w:val="nil"/>
              <w:left w:val="nil"/>
              <w:bottom w:val="single" w:sz="8" w:space="0" w:color="auto"/>
              <w:right w:val="nil"/>
            </w:tcBorders>
            <w:shd w:val="clear" w:color="auto" w:fill="auto"/>
          </w:tcPr>
          <w:p w14:paraId="011B3C5C" w14:textId="3FFD979B" w:rsidR="00334DAA" w:rsidRPr="000F404F" w:rsidRDefault="00B10F78" w:rsidP="005674F7">
            <w:pPr>
              <w:spacing w:after="0" w:line="240" w:lineRule="auto"/>
              <w:rPr>
                <w:rFonts w:ascii="Calibri" w:hAnsi="Calibri" w:cs="Calibri"/>
                <w:sz w:val="20"/>
                <w:szCs w:val="20"/>
              </w:rPr>
            </w:pPr>
            <w:r>
              <w:rPr>
                <w:rFonts w:ascii="Calibri" w:hAnsi="Calibri" w:cs="Calibri"/>
                <w:sz w:val="20"/>
                <w:szCs w:val="20"/>
              </w:rPr>
              <w:t>Government (</w:t>
            </w:r>
            <w:r w:rsidR="00334DAA" w:rsidRPr="000F404F">
              <w:rPr>
                <w:rFonts w:ascii="Calibri" w:hAnsi="Calibri" w:cs="Calibri"/>
                <w:sz w:val="20"/>
                <w:szCs w:val="20"/>
              </w:rPr>
              <w:t>DfE</w:t>
            </w:r>
            <w:r>
              <w:rPr>
                <w:rFonts w:ascii="Calibri" w:hAnsi="Calibri" w:cs="Calibri"/>
                <w:sz w:val="20"/>
                <w:szCs w:val="20"/>
              </w:rPr>
              <w:t>)</w:t>
            </w:r>
            <w:r w:rsidR="009574F4">
              <w:rPr>
                <w:rFonts w:ascii="Calibri" w:hAnsi="Calibri" w:cs="Calibri"/>
                <w:sz w:val="20"/>
                <w:szCs w:val="20"/>
              </w:rPr>
              <w:t>,</w:t>
            </w:r>
            <w:r w:rsidR="00334DAA" w:rsidRPr="000F404F">
              <w:rPr>
                <w:rFonts w:ascii="Calibri" w:hAnsi="Calibri" w:cs="Calibri"/>
                <w:sz w:val="20"/>
                <w:szCs w:val="20"/>
              </w:rPr>
              <w:t xml:space="preserve"> O</w:t>
            </w:r>
            <w:r>
              <w:rPr>
                <w:rFonts w:ascii="Calibri" w:hAnsi="Calibri" w:cs="Calibri"/>
                <w:sz w:val="20"/>
                <w:szCs w:val="20"/>
              </w:rPr>
              <w:t>f</w:t>
            </w:r>
            <w:r w:rsidR="00334DAA" w:rsidRPr="000F404F">
              <w:rPr>
                <w:rFonts w:ascii="Calibri" w:hAnsi="Calibri" w:cs="Calibri"/>
                <w:sz w:val="20"/>
                <w:szCs w:val="20"/>
              </w:rPr>
              <w:t xml:space="preserve">sted, school leader organisations, </w:t>
            </w:r>
            <w:r w:rsidR="00736972">
              <w:rPr>
                <w:rFonts w:ascii="Calibri" w:hAnsi="Calibri" w:cs="Calibri"/>
                <w:sz w:val="20"/>
                <w:szCs w:val="20"/>
              </w:rPr>
              <w:t>L</w:t>
            </w:r>
            <w:r w:rsidR="00736972" w:rsidRPr="000F404F">
              <w:rPr>
                <w:rFonts w:ascii="Calibri" w:hAnsi="Calibri" w:cs="Calibri"/>
                <w:sz w:val="20"/>
                <w:szCs w:val="20"/>
              </w:rPr>
              <w:t xml:space="preserve">ocal </w:t>
            </w:r>
            <w:r w:rsidR="00736972">
              <w:rPr>
                <w:rFonts w:ascii="Calibri" w:hAnsi="Calibri" w:cs="Calibri"/>
                <w:sz w:val="20"/>
                <w:szCs w:val="20"/>
              </w:rPr>
              <w:t>A</w:t>
            </w:r>
            <w:r w:rsidR="00736972" w:rsidRPr="000F404F">
              <w:rPr>
                <w:rFonts w:ascii="Calibri" w:hAnsi="Calibri" w:cs="Calibri"/>
                <w:sz w:val="20"/>
                <w:szCs w:val="20"/>
              </w:rPr>
              <w:t>uthority</w:t>
            </w:r>
          </w:p>
        </w:tc>
        <w:tc>
          <w:tcPr>
            <w:tcW w:w="712" w:type="pct"/>
            <w:tcBorders>
              <w:top w:val="nil"/>
              <w:left w:val="nil"/>
              <w:bottom w:val="single" w:sz="8" w:space="0" w:color="auto"/>
              <w:right w:val="nil"/>
            </w:tcBorders>
            <w:shd w:val="clear" w:color="auto" w:fill="auto"/>
          </w:tcPr>
          <w:p w14:paraId="0CE7495A"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1</w:t>
            </w:r>
          </w:p>
        </w:tc>
      </w:tr>
      <w:tr w:rsidR="00990882" w:rsidRPr="000F404F" w14:paraId="03BC6FAD"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2F7F1E4E" w14:textId="6D0EAFE6"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 xml:space="preserve">10. Support for senior leadership and </w:t>
            </w:r>
            <w:r w:rsidR="00FF719B">
              <w:rPr>
                <w:rFonts w:ascii="Calibri" w:hAnsi="Calibri" w:cs="Calibri"/>
                <w:b/>
                <w:bCs/>
                <w:sz w:val="20"/>
                <w:szCs w:val="20"/>
              </w:rPr>
              <w:t>g</w:t>
            </w:r>
            <w:r w:rsidRPr="000F404F">
              <w:rPr>
                <w:rFonts w:ascii="Calibri" w:hAnsi="Calibri" w:cs="Calibri"/>
                <w:b/>
                <w:bCs/>
                <w:sz w:val="20"/>
                <w:szCs w:val="20"/>
              </w:rPr>
              <w:t>overnors on school food  </w:t>
            </w:r>
          </w:p>
        </w:tc>
        <w:tc>
          <w:tcPr>
            <w:tcW w:w="680" w:type="pct"/>
            <w:tcBorders>
              <w:top w:val="nil"/>
              <w:left w:val="nil"/>
              <w:bottom w:val="single" w:sz="8" w:space="0" w:color="auto"/>
              <w:right w:val="nil"/>
            </w:tcBorders>
            <w:shd w:val="clear" w:color="000000" w:fill="A8D08D"/>
            <w:noWrap/>
            <w:vAlign w:val="center"/>
            <w:hideMark/>
          </w:tcPr>
          <w:p w14:paraId="3ABA7575"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7 (5-10)</w:t>
            </w:r>
          </w:p>
        </w:tc>
        <w:tc>
          <w:tcPr>
            <w:tcW w:w="580" w:type="pct"/>
            <w:tcBorders>
              <w:top w:val="nil"/>
              <w:left w:val="nil"/>
              <w:bottom w:val="single" w:sz="8" w:space="0" w:color="auto"/>
              <w:right w:val="nil"/>
            </w:tcBorders>
            <w:shd w:val="clear" w:color="000000" w:fill="A8D08D"/>
            <w:noWrap/>
            <w:vAlign w:val="center"/>
            <w:hideMark/>
          </w:tcPr>
          <w:p w14:paraId="1E38E6E8"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(5-10)</w:t>
            </w:r>
          </w:p>
        </w:tc>
        <w:tc>
          <w:tcPr>
            <w:tcW w:w="483" w:type="pct"/>
            <w:tcBorders>
              <w:top w:val="nil"/>
              <w:left w:val="nil"/>
              <w:bottom w:val="single" w:sz="8" w:space="0" w:color="auto"/>
              <w:right w:val="nil"/>
            </w:tcBorders>
            <w:shd w:val="clear" w:color="000000" w:fill="FFD966"/>
            <w:noWrap/>
            <w:vAlign w:val="center"/>
            <w:hideMark/>
          </w:tcPr>
          <w:p w14:paraId="07FF028A"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(2-8)</w:t>
            </w:r>
          </w:p>
        </w:tc>
        <w:tc>
          <w:tcPr>
            <w:tcW w:w="1199" w:type="pct"/>
            <w:tcBorders>
              <w:top w:val="nil"/>
              <w:left w:val="nil"/>
              <w:bottom w:val="single" w:sz="8" w:space="0" w:color="auto"/>
              <w:right w:val="nil"/>
            </w:tcBorders>
            <w:shd w:val="clear" w:color="auto" w:fill="auto"/>
          </w:tcPr>
          <w:p w14:paraId="5D111AB5" w14:textId="1C162995" w:rsidR="00334DAA" w:rsidRPr="000F404F" w:rsidRDefault="009574F4" w:rsidP="005674F7">
            <w:pPr>
              <w:spacing w:after="0" w:line="240" w:lineRule="auto"/>
              <w:rPr>
                <w:rFonts w:ascii="Calibri" w:hAnsi="Calibri" w:cs="Calibri"/>
                <w:sz w:val="20"/>
                <w:szCs w:val="20"/>
              </w:rPr>
            </w:pPr>
            <w:r>
              <w:rPr>
                <w:rFonts w:ascii="Calibri" w:hAnsi="Calibri" w:cs="Calibri"/>
                <w:sz w:val="20"/>
                <w:szCs w:val="20"/>
              </w:rPr>
              <w:t>G</w:t>
            </w:r>
            <w:r w:rsidR="00334DAA" w:rsidRPr="000F404F">
              <w:rPr>
                <w:rFonts w:ascii="Calibri" w:hAnsi="Calibri" w:cs="Calibri"/>
                <w:sz w:val="20"/>
                <w:szCs w:val="20"/>
              </w:rPr>
              <w:t>overnment, O</w:t>
            </w:r>
            <w:r w:rsidR="008660C8">
              <w:rPr>
                <w:rFonts w:ascii="Calibri" w:hAnsi="Calibri" w:cs="Calibri"/>
                <w:sz w:val="20"/>
                <w:szCs w:val="20"/>
              </w:rPr>
              <w:t>f</w:t>
            </w:r>
            <w:r w:rsidR="00334DAA" w:rsidRPr="000F404F">
              <w:rPr>
                <w:rFonts w:ascii="Calibri" w:hAnsi="Calibri" w:cs="Calibri"/>
                <w:sz w:val="20"/>
                <w:szCs w:val="20"/>
              </w:rPr>
              <w:t xml:space="preserve">sted, </w:t>
            </w:r>
            <w:r>
              <w:rPr>
                <w:rFonts w:ascii="Calibri" w:hAnsi="Calibri" w:cs="Calibri"/>
                <w:sz w:val="20"/>
                <w:szCs w:val="20"/>
              </w:rPr>
              <w:t xml:space="preserve">Local Authority, </w:t>
            </w:r>
            <w:r w:rsidR="00334DAA" w:rsidRPr="000F404F">
              <w:rPr>
                <w:rFonts w:ascii="Calibri" w:hAnsi="Calibri" w:cs="Calibri"/>
                <w:sz w:val="20"/>
                <w:szCs w:val="20"/>
              </w:rPr>
              <w:t xml:space="preserve">schools </w:t>
            </w:r>
          </w:p>
        </w:tc>
        <w:tc>
          <w:tcPr>
            <w:tcW w:w="712" w:type="pct"/>
            <w:tcBorders>
              <w:top w:val="nil"/>
              <w:left w:val="nil"/>
              <w:bottom w:val="single" w:sz="8" w:space="0" w:color="auto"/>
              <w:right w:val="nil"/>
            </w:tcBorders>
            <w:shd w:val="clear" w:color="auto" w:fill="auto"/>
          </w:tcPr>
          <w:p w14:paraId="743A82E5"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2</w:t>
            </w:r>
          </w:p>
        </w:tc>
      </w:tr>
      <w:tr w:rsidR="00990882" w:rsidRPr="000F404F" w14:paraId="11E56E15"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6F14E349"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11. Local Authority support for all schools  </w:t>
            </w:r>
          </w:p>
        </w:tc>
        <w:tc>
          <w:tcPr>
            <w:tcW w:w="680" w:type="pct"/>
            <w:tcBorders>
              <w:top w:val="nil"/>
              <w:left w:val="nil"/>
              <w:bottom w:val="single" w:sz="8" w:space="0" w:color="auto"/>
              <w:right w:val="nil"/>
            </w:tcBorders>
            <w:shd w:val="clear" w:color="000000" w:fill="FFD966"/>
            <w:noWrap/>
            <w:vAlign w:val="center"/>
            <w:hideMark/>
          </w:tcPr>
          <w:p w14:paraId="0F606481"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6 (5-9)</w:t>
            </w:r>
          </w:p>
        </w:tc>
        <w:tc>
          <w:tcPr>
            <w:tcW w:w="580" w:type="pct"/>
            <w:tcBorders>
              <w:top w:val="nil"/>
              <w:left w:val="nil"/>
              <w:bottom w:val="single" w:sz="8" w:space="0" w:color="auto"/>
              <w:right w:val="nil"/>
            </w:tcBorders>
            <w:shd w:val="clear" w:color="000000" w:fill="A8D08D"/>
            <w:noWrap/>
            <w:vAlign w:val="center"/>
            <w:hideMark/>
          </w:tcPr>
          <w:p w14:paraId="7FFC5B70"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7 (5-10)</w:t>
            </w:r>
          </w:p>
        </w:tc>
        <w:tc>
          <w:tcPr>
            <w:tcW w:w="483" w:type="pct"/>
            <w:tcBorders>
              <w:top w:val="nil"/>
              <w:left w:val="nil"/>
              <w:bottom w:val="single" w:sz="8" w:space="0" w:color="auto"/>
              <w:right w:val="nil"/>
            </w:tcBorders>
            <w:shd w:val="clear" w:color="000000" w:fill="FFD966"/>
            <w:noWrap/>
            <w:vAlign w:val="center"/>
            <w:hideMark/>
          </w:tcPr>
          <w:p w14:paraId="0F4CC8D5"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5 (3-7)</w:t>
            </w:r>
          </w:p>
        </w:tc>
        <w:tc>
          <w:tcPr>
            <w:tcW w:w="1199" w:type="pct"/>
            <w:tcBorders>
              <w:top w:val="nil"/>
              <w:left w:val="nil"/>
              <w:bottom w:val="single" w:sz="8" w:space="0" w:color="auto"/>
              <w:right w:val="nil"/>
            </w:tcBorders>
            <w:shd w:val="clear" w:color="auto" w:fill="auto"/>
          </w:tcPr>
          <w:p w14:paraId="0FC151A6" w14:textId="77777777" w:rsidR="00334DAA" w:rsidRPr="000F404F" w:rsidRDefault="00334DAA" w:rsidP="005674F7">
            <w:pPr>
              <w:spacing w:after="0" w:line="240" w:lineRule="auto"/>
              <w:rPr>
                <w:rFonts w:ascii="Calibri" w:hAnsi="Calibri" w:cs="Calibri"/>
                <w:sz w:val="20"/>
                <w:szCs w:val="20"/>
              </w:rPr>
            </w:pPr>
          </w:p>
        </w:tc>
        <w:tc>
          <w:tcPr>
            <w:tcW w:w="712" w:type="pct"/>
            <w:tcBorders>
              <w:top w:val="nil"/>
              <w:left w:val="nil"/>
              <w:bottom w:val="single" w:sz="8" w:space="0" w:color="auto"/>
              <w:right w:val="nil"/>
            </w:tcBorders>
            <w:shd w:val="clear" w:color="auto" w:fill="auto"/>
          </w:tcPr>
          <w:p w14:paraId="0665FE9D" w14:textId="300E1D2E" w:rsidR="00334DAA" w:rsidRPr="00C20742" w:rsidRDefault="00C20742" w:rsidP="005674F7">
            <w:pPr>
              <w:spacing w:after="0" w:line="240" w:lineRule="auto"/>
              <w:jc w:val="center"/>
              <w:rPr>
                <w:rFonts w:cstheme="minorHAnsi"/>
                <w:sz w:val="20"/>
                <w:szCs w:val="20"/>
              </w:rPr>
            </w:pPr>
            <w:r w:rsidRPr="00C20742">
              <w:rPr>
                <w:rFonts w:cstheme="minorHAnsi"/>
                <w:sz w:val="20"/>
                <w:szCs w:val="20"/>
              </w:rPr>
              <w:t>0</w:t>
            </w:r>
          </w:p>
        </w:tc>
      </w:tr>
      <w:tr w:rsidR="00990882" w:rsidRPr="000F404F" w14:paraId="3FDBFA12"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29BCD314"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12. National government to provide joined-up leadership on school food  </w:t>
            </w:r>
          </w:p>
        </w:tc>
        <w:tc>
          <w:tcPr>
            <w:tcW w:w="680" w:type="pct"/>
            <w:tcBorders>
              <w:top w:val="nil"/>
              <w:left w:val="nil"/>
              <w:bottom w:val="single" w:sz="8" w:space="0" w:color="auto"/>
              <w:right w:val="nil"/>
            </w:tcBorders>
            <w:shd w:val="clear" w:color="000000" w:fill="A8D08D"/>
            <w:noWrap/>
            <w:vAlign w:val="center"/>
            <w:hideMark/>
          </w:tcPr>
          <w:p w14:paraId="4BFA69A0"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9 (7-10)</w:t>
            </w:r>
          </w:p>
        </w:tc>
        <w:tc>
          <w:tcPr>
            <w:tcW w:w="580" w:type="pct"/>
            <w:tcBorders>
              <w:top w:val="nil"/>
              <w:left w:val="nil"/>
              <w:bottom w:val="single" w:sz="8" w:space="0" w:color="auto"/>
              <w:right w:val="nil"/>
            </w:tcBorders>
            <w:shd w:val="clear" w:color="000000" w:fill="A8D08D"/>
            <w:noWrap/>
            <w:vAlign w:val="center"/>
            <w:hideMark/>
          </w:tcPr>
          <w:p w14:paraId="60B30447"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(5-10)</w:t>
            </w:r>
          </w:p>
        </w:tc>
        <w:tc>
          <w:tcPr>
            <w:tcW w:w="483" w:type="pct"/>
            <w:tcBorders>
              <w:top w:val="nil"/>
              <w:left w:val="nil"/>
              <w:bottom w:val="single" w:sz="8" w:space="0" w:color="auto"/>
              <w:right w:val="nil"/>
            </w:tcBorders>
            <w:shd w:val="clear" w:color="000000" w:fill="FFD966"/>
            <w:noWrap/>
            <w:vAlign w:val="center"/>
            <w:hideMark/>
          </w:tcPr>
          <w:p w14:paraId="4EB7F9E0"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4 (1-7)</w:t>
            </w:r>
          </w:p>
        </w:tc>
        <w:tc>
          <w:tcPr>
            <w:tcW w:w="1199" w:type="pct"/>
            <w:tcBorders>
              <w:top w:val="nil"/>
              <w:left w:val="nil"/>
              <w:bottom w:val="single" w:sz="8" w:space="0" w:color="auto"/>
              <w:right w:val="nil"/>
            </w:tcBorders>
            <w:shd w:val="clear" w:color="auto" w:fill="auto"/>
          </w:tcPr>
          <w:p w14:paraId="02F9D74D" w14:textId="3A850C00" w:rsidR="00334DAA" w:rsidRPr="000F404F" w:rsidRDefault="009574F4" w:rsidP="005674F7">
            <w:pPr>
              <w:spacing w:after="0" w:line="240" w:lineRule="auto"/>
              <w:rPr>
                <w:rFonts w:ascii="Calibri" w:hAnsi="Calibri" w:cs="Calibri"/>
                <w:sz w:val="20"/>
                <w:szCs w:val="20"/>
              </w:rPr>
            </w:pPr>
            <w:r>
              <w:rPr>
                <w:rFonts w:ascii="Calibri" w:hAnsi="Calibri" w:cs="Calibri"/>
                <w:sz w:val="20"/>
                <w:szCs w:val="20"/>
              </w:rPr>
              <w:t>G</w:t>
            </w:r>
            <w:r w:rsidR="00334DAA" w:rsidRPr="000F404F">
              <w:rPr>
                <w:rFonts w:ascii="Calibri" w:hAnsi="Calibri" w:cs="Calibri"/>
                <w:sz w:val="20"/>
                <w:szCs w:val="20"/>
              </w:rPr>
              <w:t>overnment</w:t>
            </w:r>
            <w:r>
              <w:rPr>
                <w:rFonts w:ascii="Calibri" w:hAnsi="Calibri" w:cs="Calibri"/>
                <w:sz w:val="20"/>
                <w:szCs w:val="20"/>
              </w:rPr>
              <w:t xml:space="preserve"> (</w:t>
            </w:r>
            <w:r w:rsidR="00334DAA" w:rsidRPr="000F404F">
              <w:rPr>
                <w:rFonts w:ascii="Calibri" w:hAnsi="Calibri" w:cs="Calibri"/>
                <w:sz w:val="20"/>
                <w:szCs w:val="20"/>
              </w:rPr>
              <w:t>DfE</w:t>
            </w:r>
            <w:r>
              <w:rPr>
                <w:rFonts w:ascii="Calibri" w:hAnsi="Calibri" w:cs="Calibri"/>
                <w:sz w:val="20"/>
                <w:szCs w:val="20"/>
              </w:rPr>
              <w:t>)</w:t>
            </w:r>
            <w:r w:rsidR="00334DAA" w:rsidRPr="000F404F">
              <w:rPr>
                <w:rFonts w:ascii="Calibri" w:hAnsi="Calibri" w:cs="Calibri"/>
                <w:sz w:val="20"/>
                <w:szCs w:val="20"/>
              </w:rPr>
              <w:t xml:space="preserve">, school leaders/educators </w:t>
            </w:r>
          </w:p>
        </w:tc>
        <w:tc>
          <w:tcPr>
            <w:tcW w:w="712" w:type="pct"/>
            <w:tcBorders>
              <w:top w:val="nil"/>
              <w:left w:val="nil"/>
              <w:bottom w:val="single" w:sz="8" w:space="0" w:color="auto"/>
              <w:right w:val="nil"/>
            </w:tcBorders>
            <w:shd w:val="clear" w:color="auto" w:fill="auto"/>
          </w:tcPr>
          <w:p w14:paraId="45C55F0B"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6</w:t>
            </w:r>
          </w:p>
        </w:tc>
      </w:tr>
      <w:tr w:rsidR="00990882" w:rsidRPr="000F404F" w14:paraId="7F9A3ADF" w14:textId="77777777" w:rsidTr="004354B8">
        <w:trPr>
          <w:trHeight w:val="20"/>
        </w:trPr>
        <w:tc>
          <w:tcPr>
            <w:tcW w:w="1346" w:type="pct"/>
            <w:tcBorders>
              <w:top w:val="nil"/>
              <w:left w:val="nil"/>
              <w:bottom w:val="single" w:sz="8" w:space="0" w:color="auto"/>
              <w:right w:val="nil"/>
            </w:tcBorders>
            <w:shd w:val="clear" w:color="auto" w:fill="auto"/>
            <w:hideMark/>
          </w:tcPr>
          <w:p w14:paraId="1F419847" w14:textId="77777777" w:rsidR="00334DAA" w:rsidRPr="000F404F" w:rsidRDefault="00334DAA" w:rsidP="004354B8">
            <w:pPr>
              <w:spacing w:after="0" w:line="240" w:lineRule="auto"/>
              <w:rPr>
                <w:rFonts w:ascii="Calibri" w:hAnsi="Calibri" w:cs="Calibri"/>
                <w:b/>
                <w:bCs/>
                <w:sz w:val="20"/>
                <w:szCs w:val="20"/>
              </w:rPr>
            </w:pPr>
            <w:r w:rsidRPr="000F404F">
              <w:rPr>
                <w:rFonts w:ascii="Calibri" w:hAnsi="Calibri" w:cs="Calibri"/>
                <w:b/>
                <w:bCs/>
                <w:sz w:val="20"/>
                <w:szCs w:val="20"/>
              </w:rPr>
              <w:t>13. Adapt and update school food standards</w:t>
            </w:r>
          </w:p>
        </w:tc>
        <w:tc>
          <w:tcPr>
            <w:tcW w:w="680" w:type="pct"/>
            <w:tcBorders>
              <w:top w:val="single" w:sz="8" w:space="0" w:color="auto"/>
              <w:left w:val="nil"/>
              <w:bottom w:val="single" w:sz="8" w:space="0" w:color="auto"/>
              <w:right w:val="nil"/>
            </w:tcBorders>
            <w:shd w:val="clear" w:color="000000" w:fill="A8D08D"/>
            <w:noWrap/>
            <w:vAlign w:val="center"/>
            <w:hideMark/>
          </w:tcPr>
          <w:p w14:paraId="327B974A"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7 (5-10)</w:t>
            </w:r>
          </w:p>
        </w:tc>
        <w:tc>
          <w:tcPr>
            <w:tcW w:w="580" w:type="pct"/>
            <w:tcBorders>
              <w:top w:val="single" w:sz="8" w:space="0" w:color="auto"/>
              <w:left w:val="nil"/>
              <w:bottom w:val="single" w:sz="8" w:space="0" w:color="auto"/>
              <w:right w:val="nil"/>
            </w:tcBorders>
            <w:shd w:val="clear" w:color="000000" w:fill="A8D08D"/>
            <w:noWrap/>
            <w:vAlign w:val="center"/>
            <w:hideMark/>
          </w:tcPr>
          <w:p w14:paraId="4A67ADE6"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(5-10)</w:t>
            </w:r>
          </w:p>
        </w:tc>
        <w:tc>
          <w:tcPr>
            <w:tcW w:w="483" w:type="pct"/>
            <w:tcBorders>
              <w:top w:val="single" w:sz="8" w:space="0" w:color="auto"/>
              <w:left w:val="nil"/>
              <w:bottom w:val="single" w:sz="8" w:space="0" w:color="auto"/>
              <w:right w:val="nil"/>
            </w:tcBorders>
            <w:shd w:val="clear" w:color="000000" w:fill="FFD966"/>
            <w:noWrap/>
            <w:vAlign w:val="center"/>
            <w:hideMark/>
          </w:tcPr>
          <w:p w14:paraId="06873D5B"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(4-9)</w:t>
            </w:r>
          </w:p>
        </w:tc>
        <w:tc>
          <w:tcPr>
            <w:tcW w:w="1199" w:type="pct"/>
            <w:tcBorders>
              <w:top w:val="single" w:sz="8" w:space="0" w:color="auto"/>
              <w:left w:val="nil"/>
              <w:bottom w:val="single" w:sz="8" w:space="0" w:color="auto"/>
              <w:right w:val="nil"/>
            </w:tcBorders>
            <w:shd w:val="clear" w:color="auto" w:fill="auto"/>
          </w:tcPr>
          <w:p w14:paraId="0D4975A6" w14:textId="0AC790F6"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Government</w:t>
            </w:r>
            <w:r w:rsidR="009574F4">
              <w:rPr>
                <w:rFonts w:ascii="Calibri" w:hAnsi="Calibri" w:cs="Calibri"/>
                <w:sz w:val="20"/>
                <w:szCs w:val="20"/>
              </w:rPr>
              <w:t xml:space="preserve"> (DfE and DHSC)</w:t>
            </w:r>
            <w:r w:rsidRPr="000F404F">
              <w:rPr>
                <w:rFonts w:ascii="Calibri" w:hAnsi="Calibri" w:cs="Calibri"/>
                <w:sz w:val="20"/>
                <w:szCs w:val="20"/>
              </w:rPr>
              <w:t>, schools</w:t>
            </w:r>
          </w:p>
        </w:tc>
        <w:tc>
          <w:tcPr>
            <w:tcW w:w="712" w:type="pct"/>
            <w:tcBorders>
              <w:top w:val="single" w:sz="8" w:space="0" w:color="auto"/>
              <w:left w:val="nil"/>
              <w:bottom w:val="single" w:sz="8" w:space="0" w:color="auto"/>
              <w:right w:val="nil"/>
            </w:tcBorders>
            <w:shd w:val="clear" w:color="auto" w:fill="auto"/>
          </w:tcPr>
          <w:p w14:paraId="56330D83"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2</w:t>
            </w:r>
          </w:p>
        </w:tc>
      </w:tr>
      <w:tr w:rsidR="00990882" w:rsidRPr="000F404F" w14:paraId="740883D0"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5AD16682" w14:textId="77777777" w:rsidR="00334DAA" w:rsidRPr="000F404F" w:rsidRDefault="00334DAA" w:rsidP="005674F7">
            <w:pPr>
              <w:spacing w:after="0" w:line="240" w:lineRule="auto"/>
              <w:rPr>
                <w:rFonts w:ascii="Calibri" w:hAnsi="Calibri" w:cs="Calibri"/>
                <w:b/>
                <w:bCs/>
                <w:sz w:val="20"/>
                <w:szCs w:val="20"/>
              </w:rPr>
            </w:pPr>
            <w:bookmarkStart w:id="55" w:name="_Hlk152667121"/>
            <w:r w:rsidRPr="000F404F">
              <w:rPr>
                <w:rFonts w:ascii="Calibri" w:hAnsi="Calibri" w:cs="Calibri"/>
                <w:b/>
                <w:bCs/>
                <w:sz w:val="20"/>
                <w:szCs w:val="20"/>
              </w:rPr>
              <w:t>14. Monitoring of school food standards compliance </w:t>
            </w:r>
            <w:bookmarkEnd w:id="55"/>
          </w:p>
        </w:tc>
        <w:tc>
          <w:tcPr>
            <w:tcW w:w="680" w:type="pct"/>
            <w:tcBorders>
              <w:top w:val="nil"/>
              <w:left w:val="nil"/>
              <w:bottom w:val="single" w:sz="8" w:space="0" w:color="auto"/>
              <w:right w:val="nil"/>
            </w:tcBorders>
            <w:shd w:val="clear" w:color="000000" w:fill="A8D08D"/>
            <w:noWrap/>
            <w:vAlign w:val="center"/>
            <w:hideMark/>
          </w:tcPr>
          <w:p w14:paraId="2E567FD7"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7 (4-10)</w:t>
            </w:r>
          </w:p>
        </w:tc>
        <w:tc>
          <w:tcPr>
            <w:tcW w:w="580" w:type="pct"/>
            <w:tcBorders>
              <w:top w:val="nil"/>
              <w:left w:val="nil"/>
              <w:bottom w:val="single" w:sz="8" w:space="0" w:color="auto"/>
              <w:right w:val="nil"/>
            </w:tcBorders>
            <w:shd w:val="clear" w:color="000000" w:fill="A8D08D"/>
            <w:noWrap/>
            <w:vAlign w:val="center"/>
            <w:hideMark/>
          </w:tcPr>
          <w:p w14:paraId="47732330"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(5-10)</w:t>
            </w:r>
          </w:p>
        </w:tc>
        <w:tc>
          <w:tcPr>
            <w:tcW w:w="483" w:type="pct"/>
            <w:tcBorders>
              <w:top w:val="nil"/>
              <w:left w:val="nil"/>
              <w:bottom w:val="single" w:sz="8" w:space="0" w:color="auto"/>
              <w:right w:val="nil"/>
            </w:tcBorders>
            <w:shd w:val="clear" w:color="000000" w:fill="A8D08D"/>
            <w:noWrap/>
            <w:vAlign w:val="center"/>
            <w:hideMark/>
          </w:tcPr>
          <w:p w14:paraId="2719B83D"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7 (2-9)</w:t>
            </w:r>
          </w:p>
        </w:tc>
        <w:tc>
          <w:tcPr>
            <w:tcW w:w="1199" w:type="pct"/>
            <w:tcBorders>
              <w:top w:val="nil"/>
              <w:left w:val="nil"/>
              <w:bottom w:val="single" w:sz="8" w:space="0" w:color="auto"/>
              <w:right w:val="nil"/>
            </w:tcBorders>
            <w:shd w:val="clear" w:color="auto" w:fill="auto"/>
          </w:tcPr>
          <w:p w14:paraId="20BDC0CC" w14:textId="019EA958" w:rsidR="00334DAA" w:rsidRPr="000F404F" w:rsidRDefault="008660C8" w:rsidP="005674F7">
            <w:pPr>
              <w:spacing w:after="0" w:line="240" w:lineRule="auto"/>
              <w:rPr>
                <w:rFonts w:ascii="Calibri" w:hAnsi="Calibri" w:cs="Calibri"/>
                <w:sz w:val="20"/>
                <w:szCs w:val="20"/>
              </w:rPr>
            </w:pPr>
            <w:r>
              <w:rPr>
                <w:rFonts w:ascii="Calibri" w:hAnsi="Calibri" w:cs="Calibri"/>
                <w:sz w:val="20"/>
                <w:szCs w:val="20"/>
              </w:rPr>
              <w:t>Government (</w:t>
            </w:r>
            <w:r w:rsidR="00334DAA" w:rsidRPr="000F404F">
              <w:rPr>
                <w:rFonts w:ascii="Calibri" w:hAnsi="Calibri" w:cs="Calibri"/>
                <w:sz w:val="20"/>
                <w:szCs w:val="20"/>
              </w:rPr>
              <w:t>DfE, working with F</w:t>
            </w:r>
            <w:r>
              <w:rPr>
                <w:rFonts w:ascii="Calibri" w:hAnsi="Calibri" w:cs="Calibri"/>
                <w:sz w:val="20"/>
                <w:szCs w:val="20"/>
              </w:rPr>
              <w:t xml:space="preserve">ood </w:t>
            </w:r>
            <w:r w:rsidR="00334DAA" w:rsidRPr="000F404F">
              <w:rPr>
                <w:rFonts w:ascii="Calibri" w:hAnsi="Calibri" w:cs="Calibri"/>
                <w:sz w:val="20"/>
                <w:szCs w:val="20"/>
              </w:rPr>
              <w:t>S</w:t>
            </w:r>
            <w:r>
              <w:rPr>
                <w:rFonts w:ascii="Calibri" w:hAnsi="Calibri" w:cs="Calibri"/>
                <w:sz w:val="20"/>
                <w:szCs w:val="20"/>
              </w:rPr>
              <w:t xml:space="preserve">tandards </w:t>
            </w:r>
            <w:r w:rsidR="00334DAA" w:rsidRPr="000F404F">
              <w:rPr>
                <w:rFonts w:ascii="Calibri" w:hAnsi="Calibri" w:cs="Calibri"/>
                <w:sz w:val="20"/>
                <w:szCs w:val="20"/>
              </w:rPr>
              <w:t>A</w:t>
            </w:r>
            <w:r>
              <w:rPr>
                <w:rFonts w:ascii="Calibri" w:hAnsi="Calibri" w:cs="Calibri"/>
                <w:sz w:val="20"/>
                <w:szCs w:val="20"/>
              </w:rPr>
              <w:t>gency</w:t>
            </w:r>
            <w:r w:rsidR="00334DAA" w:rsidRPr="000F404F">
              <w:rPr>
                <w:rFonts w:ascii="Calibri" w:hAnsi="Calibri" w:cs="Calibri"/>
                <w:sz w:val="20"/>
                <w:szCs w:val="20"/>
              </w:rPr>
              <w:t xml:space="preserve"> and others</w:t>
            </w:r>
            <w:r>
              <w:rPr>
                <w:rFonts w:ascii="Calibri" w:hAnsi="Calibri" w:cs="Calibri"/>
                <w:sz w:val="20"/>
                <w:szCs w:val="20"/>
              </w:rPr>
              <w:t>)</w:t>
            </w:r>
            <w:r w:rsidR="00334DAA" w:rsidRPr="000F404F">
              <w:rPr>
                <w:rFonts w:ascii="Calibri" w:hAnsi="Calibri" w:cs="Calibri"/>
                <w:sz w:val="20"/>
                <w:szCs w:val="20"/>
              </w:rPr>
              <w:t xml:space="preserve">, </w:t>
            </w:r>
            <w:r>
              <w:rPr>
                <w:rFonts w:ascii="Calibri" w:hAnsi="Calibri" w:cs="Calibri"/>
                <w:sz w:val="20"/>
                <w:szCs w:val="20"/>
              </w:rPr>
              <w:t>s</w:t>
            </w:r>
            <w:r w:rsidR="00334DAA" w:rsidRPr="000F404F">
              <w:rPr>
                <w:rFonts w:ascii="Calibri" w:hAnsi="Calibri" w:cs="Calibri"/>
                <w:sz w:val="20"/>
                <w:szCs w:val="20"/>
              </w:rPr>
              <w:t>chools</w:t>
            </w:r>
            <w:r>
              <w:rPr>
                <w:rFonts w:ascii="Calibri" w:hAnsi="Calibri" w:cs="Calibri"/>
                <w:sz w:val="20"/>
                <w:szCs w:val="20"/>
              </w:rPr>
              <w:t xml:space="preserve">, </w:t>
            </w:r>
            <w:r w:rsidR="00334DAA" w:rsidRPr="000F404F">
              <w:rPr>
                <w:rFonts w:ascii="Calibri" w:hAnsi="Calibri" w:cs="Calibri"/>
                <w:sz w:val="20"/>
                <w:szCs w:val="20"/>
              </w:rPr>
              <w:t>caterers</w:t>
            </w:r>
          </w:p>
        </w:tc>
        <w:tc>
          <w:tcPr>
            <w:tcW w:w="712" w:type="pct"/>
            <w:tcBorders>
              <w:top w:val="nil"/>
              <w:left w:val="nil"/>
              <w:bottom w:val="single" w:sz="8" w:space="0" w:color="auto"/>
              <w:right w:val="nil"/>
            </w:tcBorders>
            <w:shd w:val="clear" w:color="auto" w:fill="auto"/>
          </w:tcPr>
          <w:p w14:paraId="2A9A1446"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2</w:t>
            </w:r>
          </w:p>
        </w:tc>
      </w:tr>
      <w:tr w:rsidR="00990882" w:rsidRPr="000F404F" w14:paraId="3A044731"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05B5C039"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15. Increase the role of Ofsted in monitoring school food </w:t>
            </w:r>
          </w:p>
        </w:tc>
        <w:tc>
          <w:tcPr>
            <w:tcW w:w="680" w:type="pct"/>
            <w:tcBorders>
              <w:top w:val="nil"/>
              <w:left w:val="nil"/>
              <w:bottom w:val="single" w:sz="8" w:space="0" w:color="auto"/>
              <w:right w:val="nil"/>
            </w:tcBorders>
            <w:shd w:val="clear" w:color="000000" w:fill="A8D08D"/>
            <w:noWrap/>
            <w:vAlign w:val="center"/>
            <w:hideMark/>
          </w:tcPr>
          <w:p w14:paraId="289BEF59"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7 (1-10)</w:t>
            </w:r>
          </w:p>
        </w:tc>
        <w:tc>
          <w:tcPr>
            <w:tcW w:w="580" w:type="pct"/>
            <w:tcBorders>
              <w:top w:val="nil"/>
              <w:left w:val="nil"/>
              <w:bottom w:val="single" w:sz="8" w:space="0" w:color="auto"/>
              <w:right w:val="nil"/>
            </w:tcBorders>
            <w:shd w:val="clear" w:color="000000" w:fill="FFD966"/>
            <w:noWrap/>
            <w:vAlign w:val="center"/>
            <w:hideMark/>
          </w:tcPr>
          <w:p w14:paraId="0139FC5B"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5 (1-10)</w:t>
            </w:r>
          </w:p>
        </w:tc>
        <w:tc>
          <w:tcPr>
            <w:tcW w:w="483" w:type="pct"/>
            <w:tcBorders>
              <w:top w:val="nil"/>
              <w:left w:val="nil"/>
              <w:bottom w:val="single" w:sz="8" w:space="0" w:color="auto"/>
              <w:right w:val="nil"/>
            </w:tcBorders>
            <w:shd w:val="clear" w:color="000000" w:fill="FFD966"/>
            <w:noWrap/>
            <w:vAlign w:val="center"/>
            <w:hideMark/>
          </w:tcPr>
          <w:p w14:paraId="2892EC6D"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5 (0-9)</w:t>
            </w:r>
          </w:p>
        </w:tc>
        <w:tc>
          <w:tcPr>
            <w:tcW w:w="1199" w:type="pct"/>
            <w:tcBorders>
              <w:top w:val="nil"/>
              <w:left w:val="nil"/>
              <w:bottom w:val="single" w:sz="8" w:space="0" w:color="auto"/>
              <w:right w:val="nil"/>
            </w:tcBorders>
            <w:shd w:val="clear" w:color="auto" w:fill="auto"/>
          </w:tcPr>
          <w:p w14:paraId="2784E260" w14:textId="1E218F0E" w:rsidR="00334DAA" w:rsidRPr="000F404F" w:rsidRDefault="008660C8" w:rsidP="005674F7">
            <w:pPr>
              <w:spacing w:after="0" w:line="240" w:lineRule="auto"/>
              <w:rPr>
                <w:rFonts w:ascii="Calibri" w:hAnsi="Calibri" w:cs="Calibri"/>
                <w:sz w:val="20"/>
                <w:szCs w:val="20"/>
              </w:rPr>
            </w:pPr>
            <w:r>
              <w:rPr>
                <w:rFonts w:ascii="Calibri" w:hAnsi="Calibri" w:cs="Calibri"/>
                <w:sz w:val="20"/>
                <w:szCs w:val="20"/>
              </w:rPr>
              <w:t>Government (</w:t>
            </w:r>
            <w:r w:rsidR="00334DAA" w:rsidRPr="000F404F">
              <w:rPr>
                <w:rFonts w:ascii="Calibri" w:hAnsi="Calibri" w:cs="Calibri"/>
                <w:sz w:val="20"/>
                <w:szCs w:val="20"/>
              </w:rPr>
              <w:t>DfE</w:t>
            </w:r>
            <w:r>
              <w:rPr>
                <w:rFonts w:ascii="Calibri" w:hAnsi="Calibri" w:cs="Calibri"/>
                <w:sz w:val="20"/>
                <w:szCs w:val="20"/>
              </w:rPr>
              <w:t>)</w:t>
            </w:r>
            <w:r w:rsidR="00334DAA" w:rsidRPr="000F404F">
              <w:rPr>
                <w:rFonts w:ascii="Calibri" w:hAnsi="Calibri" w:cs="Calibri"/>
                <w:sz w:val="20"/>
                <w:szCs w:val="20"/>
              </w:rPr>
              <w:t>, Ofsted</w:t>
            </w:r>
          </w:p>
        </w:tc>
        <w:tc>
          <w:tcPr>
            <w:tcW w:w="712" w:type="pct"/>
            <w:tcBorders>
              <w:top w:val="nil"/>
              <w:left w:val="nil"/>
              <w:bottom w:val="single" w:sz="8" w:space="0" w:color="auto"/>
              <w:right w:val="nil"/>
            </w:tcBorders>
            <w:shd w:val="clear" w:color="auto" w:fill="auto"/>
          </w:tcPr>
          <w:p w14:paraId="2FED3483"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1</w:t>
            </w:r>
          </w:p>
        </w:tc>
      </w:tr>
      <w:tr w:rsidR="00990882" w:rsidRPr="000F404F" w14:paraId="54A31042"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512BEA78"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16. Education and guidance for parents </w:t>
            </w:r>
          </w:p>
        </w:tc>
        <w:tc>
          <w:tcPr>
            <w:tcW w:w="680" w:type="pct"/>
            <w:tcBorders>
              <w:top w:val="nil"/>
              <w:left w:val="nil"/>
              <w:bottom w:val="single" w:sz="8" w:space="0" w:color="auto"/>
              <w:right w:val="nil"/>
            </w:tcBorders>
            <w:shd w:val="clear" w:color="000000" w:fill="FFD966"/>
            <w:noWrap/>
            <w:vAlign w:val="center"/>
            <w:hideMark/>
          </w:tcPr>
          <w:p w14:paraId="1CCEE0A7"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5 (3-9)</w:t>
            </w:r>
          </w:p>
        </w:tc>
        <w:tc>
          <w:tcPr>
            <w:tcW w:w="580" w:type="pct"/>
            <w:tcBorders>
              <w:top w:val="nil"/>
              <w:left w:val="nil"/>
              <w:bottom w:val="single" w:sz="8" w:space="0" w:color="auto"/>
              <w:right w:val="nil"/>
            </w:tcBorders>
            <w:shd w:val="clear" w:color="000000" w:fill="FFD966"/>
            <w:noWrap/>
            <w:vAlign w:val="center"/>
            <w:hideMark/>
          </w:tcPr>
          <w:p w14:paraId="478D1F17"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5 (3-9)</w:t>
            </w:r>
          </w:p>
        </w:tc>
        <w:tc>
          <w:tcPr>
            <w:tcW w:w="483" w:type="pct"/>
            <w:tcBorders>
              <w:top w:val="nil"/>
              <w:left w:val="nil"/>
              <w:bottom w:val="single" w:sz="8" w:space="0" w:color="auto"/>
              <w:right w:val="nil"/>
            </w:tcBorders>
            <w:shd w:val="clear" w:color="000000" w:fill="A8D08D"/>
            <w:noWrap/>
            <w:vAlign w:val="center"/>
            <w:hideMark/>
          </w:tcPr>
          <w:p w14:paraId="0BEE8695"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7 (5-9)</w:t>
            </w:r>
          </w:p>
        </w:tc>
        <w:tc>
          <w:tcPr>
            <w:tcW w:w="1199" w:type="pct"/>
            <w:tcBorders>
              <w:top w:val="nil"/>
              <w:left w:val="nil"/>
              <w:bottom w:val="single" w:sz="8" w:space="0" w:color="auto"/>
              <w:right w:val="nil"/>
            </w:tcBorders>
            <w:shd w:val="clear" w:color="auto" w:fill="auto"/>
          </w:tcPr>
          <w:p w14:paraId="58ADB1B5" w14:textId="77777777" w:rsidR="00334DAA" w:rsidRPr="000F404F" w:rsidRDefault="00334DAA" w:rsidP="005674F7">
            <w:pPr>
              <w:spacing w:after="0" w:line="240" w:lineRule="auto"/>
              <w:rPr>
                <w:rFonts w:ascii="Calibri" w:hAnsi="Calibri" w:cs="Calibri"/>
                <w:sz w:val="20"/>
                <w:szCs w:val="20"/>
              </w:rPr>
            </w:pPr>
          </w:p>
        </w:tc>
        <w:tc>
          <w:tcPr>
            <w:tcW w:w="712" w:type="pct"/>
            <w:tcBorders>
              <w:top w:val="nil"/>
              <w:left w:val="nil"/>
              <w:bottom w:val="single" w:sz="8" w:space="0" w:color="auto"/>
              <w:right w:val="nil"/>
            </w:tcBorders>
            <w:shd w:val="clear" w:color="auto" w:fill="auto"/>
          </w:tcPr>
          <w:p w14:paraId="1A8753B5" w14:textId="288236B1" w:rsidR="00334DAA" w:rsidRPr="00C20742" w:rsidRDefault="00C20742" w:rsidP="005674F7">
            <w:pPr>
              <w:spacing w:after="0" w:line="240" w:lineRule="auto"/>
              <w:jc w:val="center"/>
              <w:rPr>
                <w:rFonts w:cstheme="minorHAnsi"/>
                <w:sz w:val="20"/>
                <w:szCs w:val="20"/>
              </w:rPr>
            </w:pPr>
            <w:r w:rsidRPr="00C20742">
              <w:rPr>
                <w:rFonts w:cstheme="minorHAnsi"/>
                <w:sz w:val="20"/>
                <w:szCs w:val="20"/>
              </w:rPr>
              <w:t>0</w:t>
            </w:r>
          </w:p>
        </w:tc>
      </w:tr>
      <w:tr w:rsidR="00990882" w:rsidRPr="000F404F" w14:paraId="5B0780A3"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0EB39516"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lastRenderedPageBreak/>
              <w:t>17. Address the wider food environment </w:t>
            </w:r>
          </w:p>
        </w:tc>
        <w:tc>
          <w:tcPr>
            <w:tcW w:w="680" w:type="pct"/>
            <w:tcBorders>
              <w:top w:val="nil"/>
              <w:left w:val="nil"/>
              <w:bottom w:val="single" w:sz="8" w:space="0" w:color="auto"/>
              <w:right w:val="nil"/>
            </w:tcBorders>
            <w:shd w:val="clear" w:color="000000" w:fill="A8D08D"/>
            <w:noWrap/>
            <w:vAlign w:val="center"/>
            <w:hideMark/>
          </w:tcPr>
          <w:p w14:paraId="1A6B300E"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(3-10)</w:t>
            </w:r>
          </w:p>
        </w:tc>
        <w:tc>
          <w:tcPr>
            <w:tcW w:w="580" w:type="pct"/>
            <w:tcBorders>
              <w:top w:val="nil"/>
              <w:left w:val="nil"/>
              <w:bottom w:val="single" w:sz="8" w:space="0" w:color="auto"/>
              <w:right w:val="nil"/>
            </w:tcBorders>
            <w:shd w:val="clear" w:color="000000" w:fill="A8D08D"/>
            <w:noWrap/>
            <w:vAlign w:val="center"/>
            <w:hideMark/>
          </w:tcPr>
          <w:p w14:paraId="1D1F525E"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9 (3-10)</w:t>
            </w:r>
          </w:p>
        </w:tc>
        <w:tc>
          <w:tcPr>
            <w:tcW w:w="483" w:type="pct"/>
            <w:tcBorders>
              <w:top w:val="nil"/>
              <w:left w:val="nil"/>
              <w:bottom w:val="single" w:sz="8" w:space="0" w:color="auto"/>
              <w:right w:val="nil"/>
            </w:tcBorders>
            <w:shd w:val="clear" w:color="000000" w:fill="FF8F8F"/>
            <w:noWrap/>
            <w:vAlign w:val="center"/>
            <w:hideMark/>
          </w:tcPr>
          <w:p w14:paraId="55A7AC59"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3 (0-6)</w:t>
            </w:r>
          </w:p>
        </w:tc>
        <w:tc>
          <w:tcPr>
            <w:tcW w:w="1199" w:type="pct"/>
            <w:tcBorders>
              <w:top w:val="nil"/>
              <w:left w:val="nil"/>
              <w:bottom w:val="single" w:sz="8" w:space="0" w:color="auto"/>
              <w:right w:val="nil"/>
            </w:tcBorders>
            <w:shd w:val="clear" w:color="auto" w:fill="auto"/>
          </w:tcPr>
          <w:p w14:paraId="1C8BC81F" w14:textId="2DF4F046"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 xml:space="preserve">Government, food companies, </w:t>
            </w:r>
            <w:r w:rsidR="008660C8">
              <w:rPr>
                <w:rFonts w:ascii="Calibri" w:hAnsi="Calibri" w:cs="Calibri"/>
                <w:sz w:val="20"/>
                <w:szCs w:val="20"/>
              </w:rPr>
              <w:t>Local Authority</w:t>
            </w:r>
            <w:r w:rsidRPr="000F404F">
              <w:rPr>
                <w:rFonts w:ascii="Calibri" w:hAnsi="Calibri" w:cs="Calibri"/>
                <w:sz w:val="20"/>
                <w:szCs w:val="20"/>
              </w:rPr>
              <w:t>, N</w:t>
            </w:r>
            <w:r w:rsidR="008660C8">
              <w:rPr>
                <w:rFonts w:ascii="Calibri" w:hAnsi="Calibri" w:cs="Calibri"/>
                <w:sz w:val="20"/>
                <w:szCs w:val="20"/>
              </w:rPr>
              <w:t>on-Government Organisations</w:t>
            </w:r>
            <w:r w:rsidRPr="000F404F">
              <w:rPr>
                <w:rFonts w:ascii="Calibri" w:hAnsi="Calibri" w:cs="Calibri"/>
                <w:sz w:val="20"/>
                <w:szCs w:val="20"/>
              </w:rPr>
              <w:t>, NHS</w:t>
            </w:r>
          </w:p>
        </w:tc>
        <w:tc>
          <w:tcPr>
            <w:tcW w:w="712" w:type="pct"/>
            <w:tcBorders>
              <w:top w:val="nil"/>
              <w:left w:val="nil"/>
              <w:bottom w:val="single" w:sz="8" w:space="0" w:color="auto"/>
              <w:right w:val="nil"/>
            </w:tcBorders>
            <w:shd w:val="clear" w:color="auto" w:fill="auto"/>
          </w:tcPr>
          <w:p w14:paraId="3989156B"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2</w:t>
            </w:r>
          </w:p>
        </w:tc>
      </w:tr>
      <w:tr w:rsidR="00990882" w:rsidRPr="000F404F" w14:paraId="1EB0737E"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49DED417"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18. Provide longer lunch breaks and protect time to eat </w:t>
            </w:r>
          </w:p>
        </w:tc>
        <w:tc>
          <w:tcPr>
            <w:tcW w:w="680" w:type="pct"/>
            <w:tcBorders>
              <w:top w:val="nil"/>
              <w:left w:val="nil"/>
              <w:bottom w:val="single" w:sz="8" w:space="0" w:color="auto"/>
              <w:right w:val="nil"/>
            </w:tcBorders>
            <w:shd w:val="clear" w:color="000000" w:fill="A8D08D"/>
            <w:noWrap/>
            <w:vAlign w:val="center"/>
            <w:hideMark/>
          </w:tcPr>
          <w:p w14:paraId="047B5F42"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9 (7-10)</w:t>
            </w:r>
          </w:p>
        </w:tc>
        <w:tc>
          <w:tcPr>
            <w:tcW w:w="580" w:type="pct"/>
            <w:tcBorders>
              <w:top w:val="nil"/>
              <w:left w:val="nil"/>
              <w:bottom w:val="single" w:sz="8" w:space="0" w:color="auto"/>
              <w:right w:val="nil"/>
            </w:tcBorders>
            <w:shd w:val="clear" w:color="000000" w:fill="A8D08D"/>
            <w:noWrap/>
            <w:vAlign w:val="center"/>
            <w:hideMark/>
          </w:tcPr>
          <w:p w14:paraId="0C0225D8"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10 (5-10)</w:t>
            </w:r>
          </w:p>
        </w:tc>
        <w:tc>
          <w:tcPr>
            <w:tcW w:w="483" w:type="pct"/>
            <w:tcBorders>
              <w:top w:val="nil"/>
              <w:left w:val="nil"/>
              <w:bottom w:val="single" w:sz="8" w:space="0" w:color="auto"/>
              <w:right w:val="nil"/>
            </w:tcBorders>
            <w:shd w:val="clear" w:color="000000" w:fill="FFD966"/>
            <w:noWrap/>
            <w:vAlign w:val="center"/>
            <w:hideMark/>
          </w:tcPr>
          <w:p w14:paraId="49729228"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(2-10)</w:t>
            </w:r>
          </w:p>
        </w:tc>
        <w:tc>
          <w:tcPr>
            <w:tcW w:w="1199" w:type="pct"/>
            <w:tcBorders>
              <w:top w:val="nil"/>
              <w:left w:val="nil"/>
              <w:bottom w:val="single" w:sz="8" w:space="0" w:color="auto"/>
              <w:right w:val="nil"/>
            </w:tcBorders>
            <w:shd w:val="clear" w:color="auto" w:fill="auto"/>
          </w:tcPr>
          <w:p w14:paraId="4B5DD555" w14:textId="0BE0B342" w:rsidR="00334DAA" w:rsidRPr="000F404F" w:rsidRDefault="008660C8" w:rsidP="005674F7">
            <w:pPr>
              <w:spacing w:after="0" w:line="240" w:lineRule="auto"/>
              <w:rPr>
                <w:rFonts w:ascii="Calibri" w:hAnsi="Calibri" w:cs="Calibri"/>
                <w:sz w:val="20"/>
                <w:szCs w:val="20"/>
              </w:rPr>
            </w:pPr>
            <w:r>
              <w:rPr>
                <w:rFonts w:ascii="Calibri" w:hAnsi="Calibri" w:cs="Calibri"/>
                <w:sz w:val="20"/>
                <w:szCs w:val="20"/>
              </w:rPr>
              <w:t>G</w:t>
            </w:r>
            <w:r w:rsidR="00334DAA" w:rsidRPr="000F404F">
              <w:rPr>
                <w:rFonts w:ascii="Calibri" w:hAnsi="Calibri" w:cs="Calibri"/>
                <w:sz w:val="20"/>
                <w:szCs w:val="20"/>
              </w:rPr>
              <w:t>overnment, school leaders</w:t>
            </w:r>
          </w:p>
        </w:tc>
        <w:tc>
          <w:tcPr>
            <w:tcW w:w="712" w:type="pct"/>
            <w:tcBorders>
              <w:top w:val="nil"/>
              <w:left w:val="nil"/>
              <w:bottom w:val="single" w:sz="8" w:space="0" w:color="auto"/>
              <w:right w:val="nil"/>
            </w:tcBorders>
            <w:shd w:val="clear" w:color="auto" w:fill="auto"/>
          </w:tcPr>
          <w:p w14:paraId="69CDFEAF"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5</w:t>
            </w:r>
          </w:p>
        </w:tc>
      </w:tr>
      <w:tr w:rsidR="00990882" w:rsidRPr="000F404F" w14:paraId="08F20196"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724B5C2C"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19. Dedicated, appealing and sociable eating spaces  </w:t>
            </w:r>
          </w:p>
        </w:tc>
        <w:tc>
          <w:tcPr>
            <w:tcW w:w="680" w:type="pct"/>
            <w:tcBorders>
              <w:top w:val="nil"/>
              <w:left w:val="nil"/>
              <w:bottom w:val="single" w:sz="8" w:space="0" w:color="auto"/>
              <w:right w:val="nil"/>
            </w:tcBorders>
            <w:shd w:val="clear" w:color="000000" w:fill="A8D08D"/>
            <w:noWrap/>
            <w:vAlign w:val="center"/>
            <w:hideMark/>
          </w:tcPr>
          <w:p w14:paraId="501BF50D"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9 (7-10)</w:t>
            </w:r>
          </w:p>
        </w:tc>
        <w:tc>
          <w:tcPr>
            <w:tcW w:w="580" w:type="pct"/>
            <w:tcBorders>
              <w:top w:val="nil"/>
              <w:left w:val="nil"/>
              <w:bottom w:val="single" w:sz="8" w:space="0" w:color="auto"/>
              <w:right w:val="nil"/>
            </w:tcBorders>
            <w:shd w:val="clear" w:color="000000" w:fill="A8D08D"/>
            <w:noWrap/>
            <w:vAlign w:val="center"/>
            <w:hideMark/>
          </w:tcPr>
          <w:p w14:paraId="5B94D14F"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(5-10)</w:t>
            </w:r>
          </w:p>
        </w:tc>
        <w:tc>
          <w:tcPr>
            <w:tcW w:w="483" w:type="pct"/>
            <w:tcBorders>
              <w:top w:val="nil"/>
              <w:left w:val="nil"/>
              <w:bottom w:val="single" w:sz="8" w:space="0" w:color="auto"/>
              <w:right w:val="nil"/>
            </w:tcBorders>
            <w:shd w:val="clear" w:color="000000" w:fill="FFD966"/>
            <w:noWrap/>
            <w:vAlign w:val="center"/>
            <w:hideMark/>
          </w:tcPr>
          <w:p w14:paraId="772E9884"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(2-10)</w:t>
            </w:r>
          </w:p>
        </w:tc>
        <w:tc>
          <w:tcPr>
            <w:tcW w:w="1199" w:type="pct"/>
            <w:tcBorders>
              <w:top w:val="nil"/>
              <w:left w:val="nil"/>
              <w:bottom w:val="single" w:sz="8" w:space="0" w:color="auto"/>
              <w:right w:val="nil"/>
            </w:tcBorders>
            <w:shd w:val="clear" w:color="auto" w:fill="auto"/>
          </w:tcPr>
          <w:p w14:paraId="519DF178" w14:textId="35F7B5FE"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 xml:space="preserve">Government, </w:t>
            </w:r>
            <w:r w:rsidR="00736972">
              <w:rPr>
                <w:rFonts w:ascii="Calibri" w:hAnsi="Calibri" w:cs="Calibri"/>
                <w:sz w:val="20"/>
                <w:szCs w:val="20"/>
              </w:rPr>
              <w:t>L</w:t>
            </w:r>
            <w:r w:rsidR="00736972" w:rsidRPr="000F404F">
              <w:rPr>
                <w:rFonts w:ascii="Calibri" w:hAnsi="Calibri" w:cs="Calibri"/>
                <w:sz w:val="20"/>
                <w:szCs w:val="20"/>
              </w:rPr>
              <w:t xml:space="preserve">ocal </w:t>
            </w:r>
            <w:r w:rsidR="00736972">
              <w:rPr>
                <w:rFonts w:ascii="Calibri" w:hAnsi="Calibri" w:cs="Calibri"/>
                <w:sz w:val="20"/>
                <w:szCs w:val="20"/>
              </w:rPr>
              <w:t>A</w:t>
            </w:r>
            <w:r w:rsidR="00736972" w:rsidRPr="000F404F">
              <w:rPr>
                <w:rFonts w:ascii="Calibri" w:hAnsi="Calibri" w:cs="Calibri"/>
                <w:sz w:val="20"/>
                <w:szCs w:val="20"/>
              </w:rPr>
              <w:t>uthority</w:t>
            </w:r>
            <w:r w:rsidRPr="000F404F">
              <w:rPr>
                <w:rFonts w:ascii="Calibri" w:hAnsi="Calibri" w:cs="Calibri"/>
                <w:sz w:val="20"/>
                <w:szCs w:val="20"/>
              </w:rPr>
              <w:t xml:space="preserve">, schools </w:t>
            </w:r>
          </w:p>
        </w:tc>
        <w:tc>
          <w:tcPr>
            <w:tcW w:w="712" w:type="pct"/>
            <w:tcBorders>
              <w:top w:val="nil"/>
              <w:left w:val="nil"/>
              <w:bottom w:val="single" w:sz="8" w:space="0" w:color="auto"/>
              <w:right w:val="nil"/>
            </w:tcBorders>
            <w:shd w:val="clear" w:color="auto" w:fill="auto"/>
          </w:tcPr>
          <w:p w14:paraId="334569A1"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2</w:t>
            </w:r>
          </w:p>
        </w:tc>
      </w:tr>
      <w:tr w:rsidR="00990882" w:rsidRPr="000F404F" w14:paraId="042880D4"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47337E88"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 xml:space="preserve">20. </w:t>
            </w:r>
            <w:bookmarkStart w:id="56" w:name="_Hlk152667027"/>
            <w:r w:rsidRPr="000F404F">
              <w:rPr>
                <w:rFonts w:ascii="Calibri" w:hAnsi="Calibri" w:cs="Calibri"/>
                <w:b/>
                <w:bCs/>
                <w:sz w:val="20"/>
                <w:szCs w:val="20"/>
              </w:rPr>
              <w:t>Support healthy school accreditation in secondary schools </w:t>
            </w:r>
            <w:bookmarkEnd w:id="56"/>
          </w:p>
        </w:tc>
        <w:tc>
          <w:tcPr>
            <w:tcW w:w="680" w:type="pct"/>
            <w:tcBorders>
              <w:top w:val="nil"/>
              <w:left w:val="nil"/>
              <w:bottom w:val="single" w:sz="8" w:space="0" w:color="auto"/>
              <w:right w:val="nil"/>
            </w:tcBorders>
            <w:shd w:val="clear" w:color="000000" w:fill="A8D08D"/>
            <w:noWrap/>
            <w:vAlign w:val="center"/>
            <w:hideMark/>
          </w:tcPr>
          <w:p w14:paraId="1D89F33C"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7 (2-10)</w:t>
            </w:r>
          </w:p>
        </w:tc>
        <w:tc>
          <w:tcPr>
            <w:tcW w:w="580" w:type="pct"/>
            <w:tcBorders>
              <w:top w:val="nil"/>
              <w:left w:val="nil"/>
              <w:bottom w:val="single" w:sz="8" w:space="0" w:color="auto"/>
              <w:right w:val="nil"/>
            </w:tcBorders>
            <w:shd w:val="clear" w:color="000000" w:fill="FFD966"/>
            <w:noWrap/>
            <w:vAlign w:val="center"/>
            <w:hideMark/>
          </w:tcPr>
          <w:p w14:paraId="504517BE"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(5-10)</w:t>
            </w:r>
          </w:p>
        </w:tc>
        <w:tc>
          <w:tcPr>
            <w:tcW w:w="483" w:type="pct"/>
            <w:tcBorders>
              <w:top w:val="nil"/>
              <w:left w:val="nil"/>
              <w:bottom w:val="single" w:sz="8" w:space="0" w:color="auto"/>
              <w:right w:val="nil"/>
            </w:tcBorders>
            <w:shd w:val="clear" w:color="000000" w:fill="FFD966"/>
            <w:noWrap/>
            <w:vAlign w:val="center"/>
            <w:hideMark/>
          </w:tcPr>
          <w:p w14:paraId="05ACB0CA"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(2-10)</w:t>
            </w:r>
          </w:p>
        </w:tc>
        <w:tc>
          <w:tcPr>
            <w:tcW w:w="1199" w:type="pct"/>
            <w:tcBorders>
              <w:top w:val="nil"/>
              <w:left w:val="nil"/>
              <w:bottom w:val="single" w:sz="8" w:space="0" w:color="auto"/>
              <w:right w:val="nil"/>
            </w:tcBorders>
            <w:shd w:val="clear" w:color="auto" w:fill="auto"/>
          </w:tcPr>
          <w:p w14:paraId="4D06E3EA" w14:textId="1ABA62B5" w:rsidR="00334DAA" w:rsidRPr="000F404F" w:rsidRDefault="008660C8" w:rsidP="005674F7">
            <w:pPr>
              <w:spacing w:after="0" w:line="240" w:lineRule="auto"/>
              <w:rPr>
                <w:rFonts w:ascii="Calibri" w:hAnsi="Calibri" w:cs="Calibri"/>
                <w:sz w:val="20"/>
                <w:szCs w:val="20"/>
              </w:rPr>
            </w:pPr>
            <w:r>
              <w:rPr>
                <w:rFonts w:ascii="Calibri" w:hAnsi="Calibri" w:cs="Calibri"/>
                <w:sz w:val="20"/>
                <w:szCs w:val="20"/>
              </w:rPr>
              <w:t>G</w:t>
            </w:r>
            <w:r w:rsidR="00334DAA" w:rsidRPr="000F404F">
              <w:rPr>
                <w:rFonts w:ascii="Calibri" w:hAnsi="Calibri" w:cs="Calibri"/>
                <w:sz w:val="20"/>
                <w:szCs w:val="20"/>
              </w:rPr>
              <w:t>overnment</w:t>
            </w:r>
            <w:r>
              <w:rPr>
                <w:rFonts w:ascii="Calibri" w:hAnsi="Calibri" w:cs="Calibri"/>
                <w:sz w:val="20"/>
                <w:szCs w:val="20"/>
              </w:rPr>
              <w:t xml:space="preserve"> (</w:t>
            </w:r>
            <w:r w:rsidR="00334DAA" w:rsidRPr="000F404F">
              <w:rPr>
                <w:rFonts w:ascii="Calibri" w:hAnsi="Calibri" w:cs="Calibri"/>
                <w:sz w:val="20"/>
                <w:szCs w:val="20"/>
              </w:rPr>
              <w:t>DfE</w:t>
            </w:r>
            <w:r>
              <w:rPr>
                <w:rFonts w:ascii="Calibri" w:hAnsi="Calibri" w:cs="Calibri"/>
                <w:sz w:val="20"/>
                <w:szCs w:val="20"/>
              </w:rPr>
              <w:t>)</w:t>
            </w:r>
            <w:r w:rsidR="00334DAA" w:rsidRPr="000F404F">
              <w:rPr>
                <w:rFonts w:ascii="Calibri" w:hAnsi="Calibri" w:cs="Calibri"/>
                <w:sz w:val="20"/>
                <w:szCs w:val="20"/>
              </w:rPr>
              <w:t xml:space="preserve">, </w:t>
            </w:r>
            <w:r>
              <w:rPr>
                <w:rFonts w:ascii="Calibri" w:hAnsi="Calibri" w:cs="Calibri"/>
                <w:sz w:val="20"/>
                <w:szCs w:val="20"/>
              </w:rPr>
              <w:t xml:space="preserve">Local Authority </w:t>
            </w:r>
            <w:r w:rsidR="00334DAA" w:rsidRPr="000F404F">
              <w:rPr>
                <w:rFonts w:ascii="Calibri" w:hAnsi="Calibri" w:cs="Calibri"/>
                <w:sz w:val="20"/>
                <w:szCs w:val="20"/>
              </w:rPr>
              <w:t>public health</w:t>
            </w:r>
          </w:p>
        </w:tc>
        <w:tc>
          <w:tcPr>
            <w:tcW w:w="712" w:type="pct"/>
            <w:tcBorders>
              <w:top w:val="nil"/>
              <w:left w:val="nil"/>
              <w:bottom w:val="single" w:sz="8" w:space="0" w:color="auto"/>
              <w:right w:val="nil"/>
            </w:tcBorders>
            <w:shd w:val="clear" w:color="auto" w:fill="auto"/>
          </w:tcPr>
          <w:p w14:paraId="1C625A22"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1</w:t>
            </w:r>
          </w:p>
        </w:tc>
      </w:tr>
      <w:tr w:rsidR="00990882" w:rsidRPr="000F404F" w14:paraId="4889F0B8"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20E2FA84"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21. Redesign food lessons and increase emphasis within the curriculum  </w:t>
            </w:r>
          </w:p>
        </w:tc>
        <w:tc>
          <w:tcPr>
            <w:tcW w:w="680" w:type="pct"/>
            <w:tcBorders>
              <w:top w:val="nil"/>
              <w:left w:val="nil"/>
              <w:bottom w:val="single" w:sz="8" w:space="0" w:color="auto"/>
              <w:right w:val="nil"/>
            </w:tcBorders>
            <w:shd w:val="clear" w:color="000000" w:fill="A8D08D"/>
            <w:noWrap/>
            <w:vAlign w:val="center"/>
            <w:hideMark/>
          </w:tcPr>
          <w:p w14:paraId="3EB167F4"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(6-10)</w:t>
            </w:r>
          </w:p>
        </w:tc>
        <w:tc>
          <w:tcPr>
            <w:tcW w:w="580" w:type="pct"/>
            <w:tcBorders>
              <w:top w:val="nil"/>
              <w:left w:val="nil"/>
              <w:bottom w:val="single" w:sz="8" w:space="0" w:color="auto"/>
              <w:right w:val="nil"/>
            </w:tcBorders>
            <w:shd w:val="clear" w:color="000000" w:fill="A8D08D"/>
            <w:noWrap/>
            <w:vAlign w:val="center"/>
            <w:hideMark/>
          </w:tcPr>
          <w:p w14:paraId="36EDD8DA"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(5-10)</w:t>
            </w:r>
          </w:p>
        </w:tc>
        <w:tc>
          <w:tcPr>
            <w:tcW w:w="483" w:type="pct"/>
            <w:tcBorders>
              <w:top w:val="nil"/>
              <w:left w:val="nil"/>
              <w:bottom w:val="single" w:sz="8" w:space="0" w:color="auto"/>
              <w:right w:val="nil"/>
            </w:tcBorders>
            <w:shd w:val="clear" w:color="000000" w:fill="FFD966"/>
            <w:noWrap/>
            <w:vAlign w:val="center"/>
            <w:hideMark/>
          </w:tcPr>
          <w:p w14:paraId="5DA4FB89"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6 (3-10)</w:t>
            </w:r>
          </w:p>
        </w:tc>
        <w:tc>
          <w:tcPr>
            <w:tcW w:w="1199" w:type="pct"/>
            <w:tcBorders>
              <w:top w:val="nil"/>
              <w:left w:val="nil"/>
              <w:bottom w:val="single" w:sz="8" w:space="0" w:color="auto"/>
              <w:right w:val="nil"/>
            </w:tcBorders>
            <w:shd w:val="clear" w:color="auto" w:fill="auto"/>
          </w:tcPr>
          <w:p w14:paraId="1D529688" w14:textId="748797A4" w:rsidR="00334DAA" w:rsidRPr="000F404F" w:rsidRDefault="008660C8" w:rsidP="005674F7">
            <w:pPr>
              <w:spacing w:after="0" w:line="240" w:lineRule="auto"/>
              <w:rPr>
                <w:rFonts w:ascii="Calibri" w:hAnsi="Calibri" w:cs="Calibri"/>
                <w:sz w:val="20"/>
                <w:szCs w:val="20"/>
              </w:rPr>
            </w:pPr>
            <w:r>
              <w:rPr>
                <w:rFonts w:ascii="Calibri" w:hAnsi="Calibri" w:cs="Calibri"/>
                <w:sz w:val="20"/>
                <w:szCs w:val="20"/>
              </w:rPr>
              <w:t>Government (</w:t>
            </w:r>
            <w:r w:rsidR="00334DAA" w:rsidRPr="000F404F">
              <w:rPr>
                <w:rFonts w:ascii="Calibri" w:hAnsi="Calibri" w:cs="Calibri"/>
                <w:sz w:val="20"/>
                <w:szCs w:val="20"/>
              </w:rPr>
              <w:t>DfE</w:t>
            </w:r>
            <w:r>
              <w:rPr>
                <w:rFonts w:ascii="Calibri" w:hAnsi="Calibri" w:cs="Calibri"/>
                <w:sz w:val="20"/>
                <w:szCs w:val="20"/>
              </w:rPr>
              <w:t>)</w:t>
            </w:r>
            <w:r w:rsidR="00334DAA" w:rsidRPr="000F404F">
              <w:rPr>
                <w:rFonts w:ascii="Calibri" w:hAnsi="Calibri" w:cs="Calibri"/>
                <w:sz w:val="20"/>
                <w:szCs w:val="20"/>
              </w:rPr>
              <w:t>, Ofsted</w:t>
            </w:r>
          </w:p>
        </w:tc>
        <w:tc>
          <w:tcPr>
            <w:tcW w:w="712" w:type="pct"/>
            <w:tcBorders>
              <w:top w:val="nil"/>
              <w:left w:val="nil"/>
              <w:bottom w:val="single" w:sz="8" w:space="0" w:color="auto"/>
              <w:right w:val="nil"/>
            </w:tcBorders>
            <w:shd w:val="clear" w:color="auto" w:fill="auto"/>
          </w:tcPr>
          <w:p w14:paraId="04659822"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1</w:t>
            </w:r>
          </w:p>
        </w:tc>
      </w:tr>
      <w:tr w:rsidR="00990882" w:rsidRPr="000F404F" w14:paraId="0B155926"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6EE4AEAA"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22. Consistent food and nutrition messaging and cross-curricular education   </w:t>
            </w:r>
          </w:p>
        </w:tc>
        <w:tc>
          <w:tcPr>
            <w:tcW w:w="680" w:type="pct"/>
            <w:tcBorders>
              <w:top w:val="nil"/>
              <w:left w:val="nil"/>
              <w:bottom w:val="single" w:sz="8" w:space="0" w:color="auto"/>
              <w:right w:val="nil"/>
            </w:tcBorders>
            <w:shd w:val="clear" w:color="000000" w:fill="A8D08D"/>
            <w:noWrap/>
            <w:vAlign w:val="center"/>
            <w:hideMark/>
          </w:tcPr>
          <w:p w14:paraId="560D9835"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8 (6-10)</w:t>
            </w:r>
          </w:p>
        </w:tc>
        <w:tc>
          <w:tcPr>
            <w:tcW w:w="580" w:type="pct"/>
            <w:tcBorders>
              <w:top w:val="nil"/>
              <w:left w:val="nil"/>
              <w:bottom w:val="single" w:sz="8" w:space="0" w:color="auto"/>
              <w:right w:val="nil"/>
            </w:tcBorders>
            <w:shd w:val="clear" w:color="000000" w:fill="A8D08D"/>
            <w:noWrap/>
            <w:vAlign w:val="center"/>
            <w:hideMark/>
          </w:tcPr>
          <w:p w14:paraId="62950B2F"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8 (5-10)</w:t>
            </w:r>
          </w:p>
        </w:tc>
        <w:tc>
          <w:tcPr>
            <w:tcW w:w="483" w:type="pct"/>
            <w:tcBorders>
              <w:top w:val="nil"/>
              <w:left w:val="nil"/>
              <w:bottom w:val="single" w:sz="8" w:space="0" w:color="auto"/>
              <w:right w:val="nil"/>
            </w:tcBorders>
            <w:shd w:val="clear" w:color="000000" w:fill="FFD966"/>
            <w:noWrap/>
            <w:vAlign w:val="center"/>
            <w:hideMark/>
          </w:tcPr>
          <w:p w14:paraId="0ADAF36D"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6 (3-10)</w:t>
            </w:r>
          </w:p>
        </w:tc>
        <w:tc>
          <w:tcPr>
            <w:tcW w:w="1199" w:type="pct"/>
            <w:tcBorders>
              <w:top w:val="nil"/>
              <w:left w:val="nil"/>
              <w:bottom w:val="single" w:sz="8" w:space="0" w:color="auto"/>
              <w:right w:val="nil"/>
            </w:tcBorders>
            <w:shd w:val="clear" w:color="auto" w:fill="auto"/>
          </w:tcPr>
          <w:p w14:paraId="0CB95EEA" w14:textId="77777777" w:rsidR="00334DAA" w:rsidRPr="000F404F" w:rsidRDefault="00334DAA" w:rsidP="005674F7">
            <w:pPr>
              <w:spacing w:after="0" w:line="240" w:lineRule="auto"/>
              <w:rPr>
                <w:rFonts w:ascii="Calibri" w:hAnsi="Calibri" w:cs="Calibri"/>
                <w:sz w:val="20"/>
                <w:szCs w:val="20"/>
              </w:rPr>
            </w:pPr>
          </w:p>
        </w:tc>
        <w:tc>
          <w:tcPr>
            <w:tcW w:w="712" w:type="pct"/>
            <w:tcBorders>
              <w:top w:val="nil"/>
              <w:left w:val="nil"/>
              <w:bottom w:val="single" w:sz="8" w:space="0" w:color="auto"/>
              <w:right w:val="nil"/>
            </w:tcBorders>
            <w:shd w:val="clear" w:color="auto" w:fill="auto"/>
          </w:tcPr>
          <w:p w14:paraId="3E7AE0F8" w14:textId="2678FAFF" w:rsidR="00334DAA" w:rsidRPr="00C20742" w:rsidRDefault="00C20742" w:rsidP="005674F7">
            <w:pPr>
              <w:spacing w:after="0" w:line="240" w:lineRule="auto"/>
              <w:jc w:val="center"/>
              <w:rPr>
                <w:rFonts w:cstheme="minorHAnsi"/>
                <w:sz w:val="20"/>
                <w:szCs w:val="20"/>
              </w:rPr>
            </w:pPr>
            <w:r w:rsidRPr="00C20742">
              <w:rPr>
                <w:rFonts w:cstheme="minorHAnsi"/>
                <w:sz w:val="20"/>
                <w:szCs w:val="20"/>
              </w:rPr>
              <w:t>0</w:t>
            </w:r>
          </w:p>
        </w:tc>
      </w:tr>
      <w:tr w:rsidR="00990882" w:rsidRPr="000F404F" w14:paraId="508025D8"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4D09AC1E"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23. Invest in educators to deliver food and healthy eating education</w:t>
            </w:r>
          </w:p>
        </w:tc>
        <w:tc>
          <w:tcPr>
            <w:tcW w:w="680" w:type="pct"/>
            <w:tcBorders>
              <w:top w:val="nil"/>
              <w:left w:val="nil"/>
              <w:bottom w:val="single" w:sz="8" w:space="0" w:color="auto"/>
              <w:right w:val="nil"/>
            </w:tcBorders>
            <w:shd w:val="clear" w:color="000000" w:fill="A8D08D"/>
            <w:noWrap/>
            <w:vAlign w:val="center"/>
            <w:hideMark/>
          </w:tcPr>
          <w:p w14:paraId="071CE646"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9 (3-10)</w:t>
            </w:r>
          </w:p>
        </w:tc>
        <w:tc>
          <w:tcPr>
            <w:tcW w:w="580" w:type="pct"/>
            <w:tcBorders>
              <w:top w:val="nil"/>
              <w:left w:val="nil"/>
              <w:bottom w:val="single" w:sz="8" w:space="0" w:color="auto"/>
              <w:right w:val="nil"/>
            </w:tcBorders>
            <w:shd w:val="clear" w:color="000000" w:fill="A8D08D"/>
            <w:noWrap/>
            <w:vAlign w:val="center"/>
            <w:hideMark/>
          </w:tcPr>
          <w:p w14:paraId="7ABACA11"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8 (5-10)</w:t>
            </w:r>
          </w:p>
        </w:tc>
        <w:tc>
          <w:tcPr>
            <w:tcW w:w="483" w:type="pct"/>
            <w:tcBorders>
              <w:top w:val="nil"/>
              <w:left w:val="nil"/>
              <w:bottom w:val="single" w:sz="8" w:space="0" w:color="auto"/>
              <w:right w:val="nil"/>
            </w:tcBorders>
            <w:shd w:val="clear" w:color="000000" w:fill="FFD966"/>
            <w:noWrap/>
            <w:vAlign w:val="center"/>
            <w:hideMark/>
          </w:tcPr>
          <w:p w14:paraId="6AE6E8AE"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5 (2-10)</w:t>
            </w:r>
          </w:p>
        </w:tc>
        <w:tc>
          <w:tcPr>
            <w:tcW w:w="1199" w:type="pct"/>
            <w:tcBorders>
              <w:top w:val="nil"/>
              <w:left w:val="nil"/>
              <w:bottom w:val="single" w:sz="8" w:space="0" w:color="auto"/>
              <w:right w:val="nil"/>
            </w:tcBorders>
            <w:shd w:val="clear" w:color="auto" w:fill="auto"/>
          </w:tcPr>
          <w:p w14:paraId="37795AD1" w14:textId="77777777" w:rsidR="00334DAA" w:rsidRPr="000F404F" w:rsidRDefault="00334DAA" w:rsidP="005674F7">
            <w:pPr>
              <w:spacing w:after="0" w:line="240" w:lineRule="auto"/>
              <w:rPr>
                <w:rFonts w:ascii="Calibri" w:hAnsi="Calibri" w:cs="Calibri"/>
                <w:sz w:val="20"/>
                <w:szCs w:val="20"/>
              </w:rPr>
            </w:pPr>
          </w:p>
        </w:tc>
        <w:tc>
          <w:tcPr>
            <w:tcW w:w="712" w:type="pct"/>
            <w:tcBorders>
              <w:top w:val="nil"/>
              <w:left w:val="nil"/>
              <w:bottom w:val="single" w:sz="8" w:space="0" w:color="auto"/>
              <w:right w:val="nil"/>
            </w:tcBorders>
            <w:shd w:val="clear" w:color="auto" w:fill="auto"/>
          </w:tcPr>
          <w:p w14:paraId="459DC44A" w14:textId="0A41C22F" w:rsidR="00334DAA" w:rsidRPr="00C20742" w:rsidRDefault="00C20742" w:rsidP="005674F7">
            <w:pPr>
              <w:spacing w:after="0" w:line="240" w:lineRule="auto"/>
              <w:jc w:val="center"/>
              <w:rPr>
                <w:rFonts w:cstheme="minorHAnsi"/>
                <w:sz w:val="20"/>
                <w:szCs w:val="20"/>
              </w:rPr>
            </w:pPr>
            <w:r w:rsidRPr="00C20742">
              <w:rPr>
                <w:rFonts w:cstheme="minorHAnsi"/>
                <w:sz w:val="20"/>
                <w:szCs w:val="20"/>
              </w:rPr>
              <w:t>0</w:t>
            </w:r>
          </w:p>
        </w:tc>
      </w:tr>
      <w:tr w:rsidR="00990882" w:rsidRPr="000F404F" w14:paraId="6333696D"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5F38BCF0"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24. Increase student engagement on school food </w:t>
            </w:r>
          </w:p>
        </w:tc>
        <w:tc>
          <w:tcPr>
            <w:tcW w:w="680" w:type="pct"/>
            <w:tcBorders>
              <w:top w:val="nil"/>
              <w:left w:val="nil"/>
              <w:bottom w:val="single" w:sz="8" w:space="0" w:color="auto"/>
              <w:right w:val="nil"/>
            </w:tcBorders>
            <w:shd w:val="clear" w:color="000000" w:fill="A8D08D"/>
            <w:noWrap/>
            <w:vAlign w:val="center"/>
            <w:hideMark/>
          </w:tcPr>
          <w:p w14:paraId="1EB52B7D"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(6-10)</w:t>
            </w:r>
          </w:p>
        </w:tc>
        <w:tc>
          <w:tcPr>
            <w:tcW w:w="580" w:type="pct"/>
            <w:tcBorders>
              <w:top w:val="nil"/>
              <w:left w:val="nil"/>
              <w:bottom w:val="single" w:sz="8" w:space="0" w:color="auto"/>
              <w:right w:val="nil"/>
            </w:tcBorders>
            <w:shd w:val="clear" w:color="000000" w:fill="A8D08D"/>
            <w:noWrap/>
            <w:vAlign w:val="center"/>
            <w:hideMark/>
          </w:tcPr>
          <w:p w14:paraId="27522E42"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7 (5-10)</w:t>
            </w:r>
          </w:p>
        </w:tc>
        <w:tc>
          <w:tcPr>
            <w:tcW w:w="483" w:type="pct"/>
            <w:tcBorders>
              <w:top w:val="nil"/>
              <w:left w:val="nil"/>
              <w:bottom w:val="single" w:sz="8" w:space="0" w:color="auto"/>
              <w:right w:val="nil"/>
            </w:tcBorders>
            <w:shd w:val="clear" w:color="000000" w:fill="A8D08D"/>
            <w:noWrap/>
            <w:vAlign w:val="center"/>
            <w:hideMark/>
          </w:tcPr>
          <w:p w14:paraId="16C55745"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8 (5-10)</w:t>
            </w:r>
          </w:p>
        </w:tc>
        <w:tc>
          <w:tcPr>
            <w:tcW w:w="1199" w:type="pct"/>
            <w:tcBorders>
              <w:top w:val="nil"/>
              <w:left w:val="nil"/>
              <w:bottom w:val="single" w:sz="8" w:space="0" w:color="auto"/>
              <w:right w:val="nil"/>
            </w:tcBorders>
            <w:shd w:val="clear" w:color="auto" w:fill="auto"/>
          </w:tcPr>
          <w:p w14:paraId="2BB1BBDF" w14:textId="4D0406DE"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School, school leaders</w:t>
            </w:r>
          </w:p>
        </w:tc>
        <w:tc>
          <w:tcPr>
            <w:tcW w:w="712" w:type="pct"/>
            <w:tcBorders>
              <w:top w:val="nil"/>
              <w:left w:val="nil"/>
              <w:bottom w:val="single" w:sz="8" w:space="0" w:color="auto"/>
              <w:right w:val="nil"/>
            </w:tcBorders>
            <w:shd w:val="clear" w:color="auto" w:fill="auto"/>
          </w:tcPr>
          <w:p w14:paraId="5C8130A1"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1</w:t>
            </w:r>
          </w:p>
        </w:tc>
      </w:tr>
      <w:tr w:rsidR="00990882" w:rsidRPr="000F404F" w14:paraId="743BB737"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46606BBD"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25. Increase parental engagement on school food </w:t>
            </w:r>
          </w:p>
        </w:tc>
        <w:tc>
          <w:tcPr>
            <w:tcW w:w="680" w:type="pct"/>
            <w:tcBorders>
              <w:top w:val="nil"/>
              <w:left w:val="nil"/>
              <w:bottom w:val="single" w:sz="8" w:space="0" w:color="auto"/>
              <w:right w:val="nil"/>
            </w:tcBorders>
            <w:shd w:val="clear" w:color="000000" w:fill="A8D08D"/>
            <w:noWrap/>
            <w:vAlign w:val="center"/>
            <w:hideMark/>
          </w:tcPr>
          <w:p w14:paraId="7C121623"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7 (5-8)</w:t>
            </w:r>
          </w:p>
        </w:tc>
        <w:tc>
          <w:tcPr>
            <w:tcW w:w="580" w:type="pct"/>
            <w:tcBorders>
              <w:top w:val="nil"/>
              <w:left w:val="nil"/>
              <w:bottom w:val="single" w:sz="8" w:space="0" w:color="auto"/>
              <w:right w:val="nil"/>
            </w:tcBorders>
            <w:shd w:val="clear" w:color="000000" w:fill="FFD966"/>
            <w:noWrap/>
            <w:vAlign w:val="center"/>
            <w:hideMark/>
          </w:tcPr>
          <w:p w14:paraId="5CE82CCE"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6 (3-10)</w:t>
            </w:r>
          </w:p>
        </w:tc>
        <w:tc>
          <w:tcPr>
            <w:tcW w:w="483" w:type="pct"/>
            <w:tcBorders>
              <w:top w:val="nil"/>
              <w:left w:val="nil"/>
              <w:bottom w:val="single" w:sz="8" w:space="0" w:color="auto"/>
              <w:right w:val="nil"/>
            </w:tcBorders>
            <w:shd w:val="clear" w:color="000000" w:fill="FFD966"/>
            <w:noWrap/>
            <w:vAlign w:val="center"/>
            <w:hideMark/>
          </w:tcPr>
          <w:p w14:paraId="520BD0D9" w14:textId="77777777" w:rsidR="00334DAA" w:rsidRPr="000F404F" w:rsidRDefault="00334DAA" w:rsidP="005674F7">
            <w:pPr>
              <w:spacing w:after="0" w:line="240" w:lineRule="auto"/>
              <w:rPr>
                <w:rFonts w:ascii="Calibri" w:hAnsi="Calibri" w:cs="Calibri"/>
                <w:sz w:val="20"/>
                <w:szCs w:val="20"/>
              </w:rPr>
            </w:pPr>
            <w:r w:rsidRPr="000F404F">
              <w:rPr>
                <w:rFonts w:ascii="Calibri" w:hAnsi="Calibri" w:cs="Calibri"/>
                <w:sz w:val="20"/>
                <w:szCs w:val="20"/>
              </w:rPr>
              <w:t>6 (3-10)</w:t>
            </w:r>
          </w:p>
        </w:tc>
        <w:tc>
          <w:tcPr>
            <w:tcW w:w="1199" w:type="pct"/>
            <w:tcBorders>
              <w:top w:val="nil"/>
              <w:left w:val="nil"/>
              <w:bottom w:val="single" w:sz="8" w:space="0" w:color="auto"/>
              <w:right w:val="nil"/>
            </w:tcBorders>
            <w:shd w:val="clear" w:color="auto" w:fill="auto"/>
          </w:tcPr>
          <w:p w14:paraId="2A57F1E5" w14:textId="77777777" w:rsidR="00334DAA" w:rsidRPr="000F404F" w:rsidRDefault="00334DAA" w:rsidP="005674F7">
            <w:pPr>
              <w:spacing w:after="0" w:line="240" w:lineRule="auto"/>
              <w:rPr>
                <w:rFonts w:ascii="Calibri" w:hAnsi="Calibri" w:cs="Calibri"/>
                <w:sz w:val="20"/>
                <w:szCs w:val="20"/>
              </w:rPr>
            </w:pPr>
          </w:p>
        </w:tc>
        <w:tc>
          <w:tcPr>
            <w:tcW w:w="712" w:type="pct"/>
            <w:tcBorders>
              <w:top w:val="nil"/>
              <w:left w:val="nil"/>
              <w:bottom w:val="single" w:sz="8" w:space="0" w:color="auto"/>
              <w:right w:val="nil"/>
            </w:tcBorders>
            <w:shd w:val="clear" w:color="auto" w:fill="auto"/>
          </w:tcPr>
          <w:p w14:paraId="0AE7A899" w14:textId="17C34BBC" w:rsidR="00334DAA" w:rsidRPr="00C20742" w:rsidRDefault="00C20742" w:rsidP="005674F7">
            <w:pPr>
              <w:spacing w:after="0" w:line="240" w:lineRule="auto"/>
              <w:jc w:val="center"/>
              <w:rPr>
                <w:rFonts w:cstheme="minorHAnsi"/>
                <w:sz w:val="20"/>
                <w:szCs w:val="20"/>
              </w:rPr>
            </w:pPr>
            <w:r w:rsidRPr="00C20742">
              <w:rPr>
                <w:rFonts w:cstheme="minorHAnsi"/>
                <w:sz w:val="20"/>
                <w:szCs w:val="20"/>
              </w:rPr>
              <w:t>0</w:t>
            </w:r>
          </w:p>
        </w:tc>
      </w:tr>
      <w:tr w:rsidR="00990882" w:rsidRPr="000F404F" w14:paraId="74123A7D" w14:textId="77777777" w:rsidTr="004354B8">
        <w:trPr>
          <w:trHeight w:val="20"/>
        </w:trPr>
        <w:tc>
          <w:tcPr>
            <w:tcW w:w="1346" w:type="pct"/>
            <w:tcBorders>
              <w:top w:val="nil"/>
              <w:left w:val="nil"/>
              <w:bottom w:val="single" w:sz="8" w:space="0" w:color="auto"/>
              <w:right w:val="nil"/>
            </w:tcBorders>
            <w:shd w:val="clear" w:color="auto" w:fill="auto"/>
            <w:vAlign w:val="center"/>
            <w:hideMark/>
          </w:tcPr>
          <w:p w14:paraId="31F0BDAE"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 xml:space="preserve">26. Review/ increase funding for school food provision  </w:t>
            </w:r>
          </w:p>
        </w:tc>
        <w:tc>
          <w:tcPr>
            <w:tcW w:w="680" w:type="pct"/>
            <w:tcBorders>
              <w:top w:val="nil"/>
              <w:left w:val="nil"/>
              <w:bottom w:val="single" w:sz="8" w:space="0" w:color="auto"/>
              <w:right w:val="nil"/>
            </w:tcBorders>
            <w:shd w:val="clear" w:color="000000" w:fill="A8D08D"/>
            <w:noWrap/>
            <w:vAlign w:val="center"/>
            <w:hideMark/>
          </w:tcPr>
          <w:p w14:paraId="7BA98A0F"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10 (8-10)</w:t>
            </w:r>
          </w:p>
        </w:tc>
        <w:tc>
          <w:tcPr>
            <w:tcW w:w="580" w:type="pct"/>
            <w:tcBorders>
              <w:top w:val="nil"/>
              <w:left w:val="nil"/>
              <w:bottom w:val="single" w:sz="8" w:space="0" w:color="auto"/>
              <w:right w:val="nil"/>
            </w:tcBorders>
            <w:shd w:val="clear" w:color="000000" w:fill="A8D08D"/>
            <w:noWrap/>
            <w:vAlign w:val="center"/>
            <w:hideMark/>
          </w:tcPr>
          <w:p w14:paraId="32225716"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10 (3-10)</w:t>
            </w:r>
          </w:p>
        </w:tc>
        <w:tc>
          <w:tcPr>
            <w:tcW w:w="483" w:type="pct"/>
            <w:tcBorders>
              <w:top w:val="nil"/>
              <w:left w:val="nil"/>
              <w:bottom w:val="single" w:sz="8" w:space="0" w:color="auto"/>
              <w:right w:val="nil"/>
            </w:tcBorders>
            <w:shd w:val="clear" w:color="000000" w:fill="FF8F8F"/>
            <w:noWrap/>
            <w:vAlign w:val="center"/>
            <w:hideMark/>
          </w:tcPr>
          <w:p w14:paraId="6A73C7B9" w14:textId="77777777" w:rsidR="00334DAA" w:rsidRPr="000F404F" w:rsidRDefault="00334DAA" w:rsidP="005674F7">
            <w:pPr>
              <w:spacing w:after="0" w:line="240" w:lineRule="auto"/>
              <w:rPr>
                <w:rFonts w:ascii="Calibri" w:hAnsi="Calibri" w:cs="Calibri"/>
                <w:b/>
                <w:bCs/>
                <w:sz w:val="20"/>
                <w:szCs w:val="20"/>
              </w:rPr>
            </w:pPr>
            <w:r w:rsidRPr="000F404F">
              <w:rPr>
                <w:rFonts w:ascii="Calibri" w:hAnsi="Calibri" w:cs="Calibri"/>
                <w:b/>
                <w:bCs/>
                <w:sz w:val="20"/>
                <w:szCs w:val="20"/>
              </w:rPr>
              <w:t>3 (1-10)</w:t>
            </w:r>
          </w:p>
        </w:tc>
        <w:tc>
          <w:tcPr>
            <w:tcW w:w="1199" w:type="pct"/>
            <w:tcBorders>
              <w:top w:val="nil"/>
              <w:left w:val="nil"/>
              <w:bottom w:val="single" w:sz="8" w:space="0" w:color="auto"/>
              <w:right w:val="nil"/>
            </w:tcBorders>
            <w:shd w:val="clear" w:color="auto" w:fill="auto"/>
          </w:tcPr>
          <w:p w14:paraId="76C1F126" w14:textId="713309B2" w:rsidR="00334DAA" w:rsidRPr="000F404F" w:rsidRDefault="008660C8" w:rsidP="005674F7">
            <w:pPr>
              <w:spacing w:after="0" w:line="240" w:lineRule="auto"/>
              <w:rPr>
                <w:rFonts w:ascii="Calibri" w:hAnsi="Calibri" w:cs="Calibri"/>
                <w:sz w:val="20"/>
                <w:szCs w:val="20"/>
              </w:rPr>
            </w:pPr>
            <w:r>
              <w:rPr>
                <w:rFonts w:ascii="Calibri" w:hAnsi="Calibri" w:cs="Calibri"/>
                <w:sz w:val="20"/>
                <w:szCs w:val="20"/>
              </w:rPr>
              <w:t>G</w:t>
            </w:r>
            <w:r w:rsidRPr="000F404F">
              <w:rPr>
                <w:rFonts w:ascii="Calibri" w:hAnsi="Calibri" w:cs="Calibri"/>
                <w:sz w:val="20"/>
                <w:szCs w:val="20"/>
              </w:rPr>
              <w:t>overnment</w:t>
            </w:r>
            <w:r>
              <w:rPr>
                <w:rFonts w:ascii="Calibri" w:hAnsi="Calibri" w:cs="Calibri"/>
                <w:sz w:val="20"/>
                <w:szCs w:val="20"/>
              </w:rPr>
              <w:t xml:space="preserve"> (</w:t>
            </w:r>
            <w:r w:rsidRPr="000F404F">
              <w:rPr>
                <w:rFonts w:ascii="Calibri" w:hAnsi="Calibri" w:cs="Calibri"/>
                <w:sz w:val="20"/>
                <w:szCs w:val="20"/>
              </w:rPr>
              <w:t>DfE</w:t>
            </w:r>
            <w:r>
              <w:rPr>
                <w:rFonts w:ascii="Calibri" w:hAnsi="Calibri" w:cs="Calibri"/>
                <w:sz w:val="20"/>
                <w:szCs w:val="20"/>
              </w:rPr>
              <w:t>)</w:t>
            </w:r>
            <w:r w:rsidRPr="000F404F">
              <w:rPr>
                <w:rFonts w:ascii="Calibri" w:hAnsi="Calibri" w:cs="Calibri"/>
                <w:sz w:val="20"/>
                <w:szCs w:val="20"/>
              </w:rPr>
              <w:t xml:space="preserve">, </w:t>
            </w:r>
            <w:r>
              <w:rPr>
                <w:rFonts w:ascii="Calibri" w:hAnsi="Calibri" w:cs="Calibri"/>
                <w:sz w:val="20"/>
                <w:szCs w:val="20"/>
              </w:rPr>
              <w:t xml:space="preserve">Local Authority </w:t>
            </w:r>
            <w:r w:rsidRPr="000F404F">
              <w:rPr>
                <w:rFonts w:ascii="Calibri" w:hAnsi="Calibri" w:cs="Calibri"/>
                <w:sz w:val="20"/>
                <w:szCs w:val="20"/>
              </w:rPr>
              <w:t>public health</w:t>
            </w:r>
          </w:p>
        </w:tc>
        <w:tc>
          <w:tcPr>
            <w:tcW w:w="712" w:type="pct"/>
            <w:tcBorders>
              <w:top w:val="nil"/>
              <w:left w:val="nil"/>
              <w:bottom w:val="single" w:sz="8" w:space="0" w:color="auto"/>
              <w:right w:val="nil"/>
            </w:tcBorders>
            <w:shd w:val="clear" w:color="auto" w:fill="auto"/>
          </w:tcPr>
          <w:p w14:paraId="094D430F" w14:textId="77777777" w:rsidR="00334DAA" w:rsidRPr="00C20742" w:rsidRDefault="00334DAA" w:rsidP="005674F7">
            <w:pPr>
              <w:spacing w:after="0" w:line="240" w:lineRule="auto"/>
              <w:jc w:val="center"/>
              <w:rPr>
                <w:rFonts w:cstheme="minorHAnsi"/>
                <w:sz w:val="20"/>
                <w:szCs w:val="20"/>
              </w:rPr>
            </w:pPr>
            <w:r w:rsidRPr="00C20742">
              <w:rPr>
                <w:rFonts w:cstheme="minorHAnsi"/>
                <w:sz w:val="20"/>
                <w:szCs w:val="20"/>
              </w:rPr>
              <w:t>8</w:t>
            </w:r>
          </w:p>
        </w:tc>
      </w:tr>
    </w:tbl>
    <w:p w14:paraId="4C264DF7" w14:textId="353DAF47" w:rsidR="0097372C" w:rsidRPr="008660C8" w:rsidRDefault="00334DAA" w:rsidP="00156634">
      <w:pPr>
        <w:rPr>
          <w:sz w:val="20"/>
          <w:szCs w:val="20"/>
        </w:rPr>
        <w:sectPr w:rsidR="0097372C" w:rsidRPr="008660C8" w:rsidSect="00290D76">
          <w:pgSz w:w="16838" w:h="11906" w:orient="landscape"/>
          <w:pgMar w:top="1440" w:right="1080" w:bottom="1440" w:left="1080" w:header="708" w:footer="708" w:gutter="0"/>
          <w:cols w:space="708"/>
          <w:docGrid w:linePitch="360"/>
        </w:sectPr>
      </w:pPr>
      <w:r w:rsidRPr="008660C8">
        <w:rPr>
          <w:sz w:val="20"/>
          <w:szCs w:val="20"/>
          <w:vertAlign w:val="superscript"/>
        </w:rPr>
        <w:t>a</w:t>
      </w:r>
      <w:r w:rsidRPr="008660C8">
        <w:rPr>
          <w:sz w:val="20"/>
          <w:szCs w:val="20"/>
        </w:rPr>
        <w:t>0 indicates low importance/support/ease; 10 indicates high importance/support/ease</w:t>
      </w:r>
    </w:p>
    <w:p w14:paraId="6F29C526" w14:textId="77777777" w:rsidR="002D4DB9" w:rsidRPr="000F404F" w:rsidRDefault="00BD625A" w:rsidP="00BD625A">
      <w:pPr>
        <w:pStyle w:val="Caption"/>
      </w:pPr>
      <w:bookmarkStart w:id="57" w:name="_Toc164069058"/>
      <w:r w:rsidRPr="000F404F">
        <w:lastRenderedPageBreak/>
        <w:t xml:space="preserve">Table </w:t>
      </w:r>
      <w:r w:rsidR="00B8255E">
        <w:fldChar w:fldCharType="begin"/>
      </w:r>
      <w:r w:rsidR="00B8255E">
        <w:instrText xml:space="preserve"> SEQ Table \* ARABIC </w:instrText>
      </w:r>
      <w:r w:rsidR="00B8255E">
        <w:fldChar w:fldCharType="separate"/>
      </w:r>
      <w:r w:rsidRPr="000F404F">
        <w:t>7</w:t>
      </w:r>
      <w:r w:rsidR="00B8255E">
        <w:fldChar w:fldCharType="end"/>
      </w:r>
      <w:r w:rsidRPr="000F404F">
        <w:t>. Final 10 prioritised action areas by the Policy Interest group</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7232"/>
        <w:gridCol w:w="2248"/>
      </w:tblGrid>
      <w:tr w:rsidR="00990882" w:rsidRPr="00440F03" w14:paraId="54981839" w14:textId="77777777" w:rsidTr="00EF740B">
        <w:trPr>
          <w:trHeight w:val="20"/>
        </w:trPr>
        <w:tc>
          <w:tcPr>
            <w:tcW w:w="471" w:type="pct"/>
            <w:tcBorders>
              <w:left w:val="nil"/>
              <w:right w:val="nil"/>
            </w:tcBorders>
            <w:shd w:val="clear" w:color="auto" w:fill="auto"/>
          </w:tcPr>
          <w:p w14:paraId="307D4807" w14:textId="77777777" w:rsidR="00EF740B" w:rsidRPr="00440F03" w:rsidRDefault="00EF740B" w:rsidP="00EF740B">
            <w:pPr>
              <w:autoSpaceDE w:val="0"/>
              <w:autoSpaceDN w:val="0"/>
              <w:adjustRightInd w:val="0"/>
              <w:spacing w:after="0" w:line="240" w:lineRule="auto"/>
              <w:jc w:val="center"/>
              <w:rPr>
                <w:rFonts w:cstheme="minorHAnsi"/>
                <w:b/>
                <w:bCs/>
                <w:kern w:val="0"/>
                <w:sz w:val="20"/>
                <w:szCs w:val="20"/>
              </w:rPr>
            </w:pPr>
            <w:r w:rsidRPr="00440F03">
              <w:rPr>
                <w:rFonts w:cstheme="minorHAnsi"/>
                <w:b/>
                <w:bCs/>
                <w:kern w:val="0"/>
                <w:sz w:val="20"/>
                <w:szCs w:val="20"/>
              </w:rPr>
              <w:t>Rank</w:t>
            </w:r>
          </w:p>
        </w:tc>
        <w:tc>
          <w:tcPr>
            <w:tcW w:w="3454" w:type="pct"/>
            <w:tcBorders>
              <w:left w:val="nil"/>
              <w:right w:val="nil"/>
            </w:tcBorders>
          </w:tcPr>
          <w:p w14:paraId="51410CBC" w14:textId="77777777" w:rsidR="00EF740B" w:rsidRPr="00440F03" w:rsidRDefault="00EF740B" w:rsidP="00EF740B">
            <w:pPr>
              <w:autoSpaceDE w:val="0"/>
              <w:autoSpaceDN w:val="0"/>
              <w:adjustRightInd w:val="0"/>
              <w:spacing w:after="0" w:line="240" w:lineRule="auto"/>
              <w:jc w:val="center"/>
              <w:rPr>
                <w:rFonts w:cstheme="minorHAnsi"/>
                <w:b/>
                <w:bCs/>
                <w:kern w:val="0"/>
                <w:sz w:val="20"/>
                <w:szCs w:val="20"/>
              </w:rPr>
            </w:pPr>
            <w:r w:rsidRPr="00440F03">
              <w:rPr>
                <w:rFonts w:cstheme="minorHAnsi"/>
                <w:b/>
                <w:bCs/>
                <w:kern w:val="0"/>
                <w:sz w:val="20"/>
                <w:szCs w:val="20"/>
              </w:rPr>
              <w:t>Action</w:t>
            </w:r>
          </w:p>
        </w:tc>
        <w:tc>
          <w:tcPr>
            <w:tcW w:w="1074" w:type="pct"/>
            <w:tcBorders>
              <w:left w:val="nil"/>
              <w:right w:val="nil"/>
            </w:tcBorders>
          </w:tcPr>
          <w:p w14:paraId="47925A1E" w14:textId="77777777" w:rsidR="00EF740B" w:rsidRPr="00440F03" w:rsidRDefault="00EF740B" w:rsidP="00EF740B">
            <w:pPr>
              <w:autoSpaceDE w:val="0"/>
              <w:autoSpaceDN w:val="0"/>
              <w:adjustRightInd w:val="0"/>
              <w:spacing w:after="0" w:line="240" w:lineRule="auto"/>
              <w:jc w:val="center"/>
              <w:rPr>
                <w:rFonts w:cstheme="minorHAnsi"/>
                <w:b/>
                <w:bCs/>
                <w:kern w:val="0"/>
                <w:sz w:val="20"/>
                <w:szCs w:val="20"/>
              </w:rPr>
            </w:pPr>
            <w:r w:rsidRPr="00440F03">
              <w:rPr>
                <w:rFonts w:cstheme="minorHAnsi"/>
                <w:b/>
                <w:bCs/>
                <w:kern w:val="0"/>
                <w:sz w:val="20"/>
                <w:szCs w:val="20"/>
              </w:rPr>
              <w:t>Mean Rank Score</w:t>
            </w:r>
          </w:p>
        </w:tc>
      </w:tr>
      <w:tr w:rsidR="00990882" w:rsidRPr="00440F03" w14:paraId="73FE8C6A" w14:textId="77777777" w:rsidTr="00EF740B">
        <w:trPr>
          <w:trHeight w:val="20"/>
        </w:trPr>
        <w:tc>
          <w:tcPr>
            <w:tcW w:w="471" w:type="pct"/>
            <w:tcBorders>
              <w:left w:val="nil"/>
              <w:right w:val="nil"/>
            </w:tcBorders>
            <w:shd w:val="clear" w:color="auto" w:fill="auto"/>
          </w:tcPr>
          <w:p w14:paraId="69E62F0D"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1</w:t>
            </w:r>
          </w:p>
        </w:tc>
        <w:tc>
          <w:tcPr>
            <w:tcW w:w="3454" w:type="pct"/>
            <w:tcBorders>
              <w:left w:val="nil"/>
              <w:right w:val="nil"/>
            </w:tcBorders>
            <w:shd w:val="clear" w:color="auto" w:fill="FF5757"/>
          </w:tcPr>
          <w:p w14:paraId="3EA7F897" w14:textId="77777777" w:rsidR="00EF740B" w:rsidRPr="00440F03" w:rsidRDefault="00EF740B" w:rsidP="00EF740B">
            <w:pPr>
              <w:autoSpaceDE w:val="0"/>
              <w:autoSpaceDN w:val="0"/>
              <w:adjustRightInd w:val="0"/>
              <w:spacing w:after="0" w:line="240" w:lineRule="auto"/>
              <w:rPr>
                <w:rFonts w:cstheme="minorHAnsi"/>
                <w:kern w:val="0"/>
                <w:sz w:val="20"/>
                <w:szCs w:val="20"/>
              </w:rPr>
            </w:pPr>
            <w:r w:rsidRPr="00440F03">
              <w:rPr>
                <w:rFonts w:cstheme="minorHAnsi"/>
                <w:kern w:val="0"/>
                <w:sz w:val="20"/>
                <w:szCs w:val="20"/>
              </w:rPr>
              <w:t>26. Review/ increase funding for school food provision</w:t>
            </w:r>
          </w:p>
        </w:tc>
        <w:tc>
          <w:tcPr>
            <w:tcW w:w="1074" w:type="pct"/>
            <w:tcBorders>
              <w:left w:val="nil"/>
              <w:right w:val="nil"/>
            </w:tcBorders>
          </w:tcPr>
          <w:p w14:paraId="4CF87DCA"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9.2</w:t>
            </w:r>
          </w:p>
        </w:tc>
      </w:tr>
      <w:tr w:rsidR="00990882" w:rsidRPr="00440F03" w14:paraId="2ABF90E6" w14:textId="77777777" w:rsidTr="00EF740B">
        <w:trPr>
          <w:trHeight w:val="20"/>
        </w:trPr>
        <w:tc>
          <w:tcPr>
            <w:tcW w:w="471" w:type="pct"/>
            <w:tcBorders>
              <w:left w:val="nil"/>
              <w:right w:val="nil"/>
            </w:tcBorders>
            <w:shd w:val="clear" w:color="auto" w:fill="auto"/>
          </w:tcPr>
          <w:p w14:paraId="075DBD24"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2</w:t>
            </w:r>
          </w:p>
        </w:tc>
        <w:tc>
          <w:tcPr>
            <w:tcW w:w="3454" w:type="pct"/>
            <w:tcBorders>
              <w:left w:val="nil"/>
              <w:right w:val="nil"/>
            </w:tcBorders>
            <w:shd w:val="clear" w:color="auto" w:fill="0097CC"/>
          </w:tcPr>
          <w:p w14:paraId="322DC082" w14:textId="77777777" w:rsidR="00EF740B" w:rsidRPr="00440F03" w:rsidRDefault="00EF740B" w:rsidP="00EF740B">
            <w:pPr>
              <w:autoSpaceDE w:val="0"/>
              <w:autoSpaceDN w:val="0"/>
              <w:adjustRightInd w:val="0"/>
              <w:spacing w:after="0" w:line="240" w:lineRule="auto"/>
              <w:rPr>
                <w:rFonts w:cstheme="minorHAnsi"/>
                <w:kern w:val="0"/>
                <w:sz w:val="20"/>
                <w:szCs w:val="20"/>
              </w:rPr>
            </w:pPr>
            <w:r w:rsidRPr="00440F03">
              <w:rPr>
                <w:rFonts w:cstheme="minorHAnsi"/>
                <w:kern w:val="0"/>
                <w:sz w:val="20"/>
                <w:szCs w:val="20"/>
              </w:rPr>
              <w:t>12. National government to provide joined-up leadership on school food</w:t>
            </w:r>
          </w:p>
        </w:tc>
        <w:tc>
          <w:tcPr>
            <w:tcW w:w="1074" w:type="pct"/>
            <w:tcBorders>
              <w:left w:val="nil"/>
              <w:right w:val="nil"/>
            </w:tcBorders>
          </w:tcPr>
          <w:p w14:paraId="203EF812"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6.4</w:t>
            </w:r>
          </w:p>
        </w:tc>
      </w:tr>
      <w:tr w:rsidR="00990882" w:rsidRPr="00440F03" w14:paraId="3B31CCF3" w14:textId="77777777" w:rsidTr="00EF740B">
        <w:trPr>
          <w:trHeight w:val="20"/>
        </w:trPr>
        <w:tc>
          <w:tcPr>
            <w:tcW w:w="471" w:type="pct"/>
            <w:tcBorders>
              <w:left w:val="nil"/>
              <w:right w:val="nil"/>
            </w:tcBorders>
            <w:shd w:val="clear" w:color="auto" w:fill="auto"/>
          </w:tcPr>
          <w:p w14:paraId="1226908A"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3</w:t>
            </w:r>
          </w:p>
        </w:tc>
        <w:tc>
          <w:tcPr>
            <w:tcW w:w="3454" w:type="pct"/>
            <w:tcBorders>
              <w:left w:val="nil"/>
              <w:right w:val="nil"/>
            </w:tcBorders>
            <w:shd w:val="clear" w:color="auto" w:fill="FF93FF"/>
          </w:tcPr>
          <w:p w14:paraId="6C83AE76" w14:textId="77777777" w:rsidR="00EF740B" w:rsidRPr="00440F03" w:rsidRDefault="00EF740B" w:rsidP="00EF740B">
            <w:pPr>
              <w:autoSpaceDE w:val="0"/>
              <w:autoSpaceDN w:val="0"/>
              <w:adjustRightInd w:val="0"/>
              <w:spacing w:after="0" w:line="240" w:lineRule="auto"/>
              <w:rPr>
                <w:rFonts w:cstheme="minorHAnsi"/>
                <w:kern w:val="0"/>
                <w:sz w:val="20"/>
                <w:szCs w:val="20"/>
              </w:rPr>
            </w:pPr>
            <w:r w:rsidRPr="00440F03">
              <w:rPr>
                <w:rFonts w:cstheme="minorHAnsi"/>
                <w:kern w:val="0"/>
                <w:sz w:val="20"/>
                <w:szCs w:val="20"/>
              </w:rPr>
              <w:t>24. Increase student engagement on school food</w:t>
            </w:r>
          </w:p>
        </w:tc>
        <w:tc>
          <w:tcPr>
            <w:tcW w:w="1074" w:type="pct"/>
            <w:tcBorders>
              <w:left w:val="nil"/>
              <w:right w:val="nil"/>
            </w:tcBorders>
          </w:tcPr>
          <w:p w14:paraId="12C8C4C7"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4.8</w:t>
            </w:r>
          </w:p>
        </w:tc>
      </w:tr>
      <w:tr w:rsidR="00990882" w:rsidRPr="00440F03" w14:paraId="29A2A575" w14:textId="77777777" w:rsidTr="00EF740B">
        <w:trPr>
          <w:trHeight w:val="20"/>
        </w:trPr>
        <w:tc>
          <w:tcPr>
            <w:tcW w:w="471" w:type="pct"/>
            <w:tcBorders>
              <w:left w:val="nil"/>
              <w:right w:val="nil"/>
            </w:tcBorders>
            <w:shd w:val="clear" w:color="auto" w:fill="auto"/>
          </w:tcPr>
          <w:p w14:paraId="00906B23"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4</w:t>
            </w:r>
          </w:p>
        </w:tc>
        <w:tc>
          <w:tcPr>
            <w:tcW w:w="3454" w:type="pct"/>
            <w:tcBorders>
              <w:left w:val="nil"/>
              <w:right w:val="nil"/>
            </w:tcBorders>
            <w:shd w:val="clear" w:color="auto" w:fill="0097CC"/>
          </w:tcPr>
          <w:p w14:paraId="3F6ABD8F" w14:textId="1078FE78" w:rsidR="00EF740B" w:rsidRPr="00440F03" w:rsidRDefault="00EF740B" w:rsidP="00EF740B">
            <w:pPr>
              <w:autoSpaceDE w:val="0"/>
              <w:autoSpaceDN w:val="0"/>
              <w:adjustRightInd w:val="0"/>
              <w:spacing w:after="0" w:line="240" w:lineRule="auto"/>
              <w:rPr>
                <w:rFonts w:cstheme="minorHAnsi"/>
                <w:kern w:val="0"/>
                <w:sz w:val="20"/>
                <w:szCs w:val="20"/>
              </w:rPr>
            </w:pPr>
            <w:r w:rsidRPr="00440F03">
              <w:rPr>
                <w:rFonts w:cstheme="minorHAnsi"/>
                <w:kern w:val="0"/>
                <w:sz w:val="20"/>
                <w:szCs w:val="20"/>
              </w:rPr>
              <w:t xml:space="preserve">10. Support for senior leadership and </w:t>
            </w:r>
            <w:r w:rsidR="00FF719B">
              <w:rPr>
                <w:rFonts w:cstheme="minorHAnsi"/>
                <w:kern w:val="0"/>
                <w:sz w:val="20"/>
                <w:szCs w:val="20"/>
              </w:rPr>
              <w:t>g</w:t>
            </w:r>
            <w:r w:rsidRPr="00440F03">
              <w:rPr>
                <w:rFonts w:cstheme="minorHAnsi"/>
                <w:kern w:val="0"/>
                <w:sz w:val="20"/>
                <w:szCs w:val="20"/>
              </w:rPr>
              <w:t>overnors on school food</w:t>
            </w:r>
          </w:p>
        </w:tc>
        <w:tc>
          <w:tcPr>
            <w:tcW w:w="1074" w:type="pct"/>
            <w:tcBorders>
              <w:left w:val="nil"/>
              <w:right w:val="nil"/>
            </w:tcBorders>
          </w:tcPr>
          <w:p w14:paraId="7CF6F85B"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4.7</w:t>
            </w:r>
          </w:p>
        </w:tc>
      </w:tr>
      <w:tr w:rsidR="00990882" w:rsidRPr="00440F03" w14:paraId="60925505" w14:textId="77777777" w:rsidTr="00EF740B">
        <w:trPr>
          <w:trHeight w:val="20"/>
        </w:trPr>
        <w:tc>
          <w:tcPr>
            <w:tcW w:w="471" w:type="pct"/>
            <w:tcBorders>
              <w:left w:val="nil"/>
              <w:right w:val="nil"/>
            </w:tcBorders>
            <w:shd w:val="clear" w:color="auto" w:fill="auto"/>
          </w:tcPr>
          <w:p w14:paraId="5FB250A5"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5</w:t>
            </w:r>
          </w:p>
        </w:tc>
        <w:tc>
          <w:tcPr>
            <w:tcW w:w="3454" w:type="pct"/>
            <w:tcBorders>
              <w:left w:val="nil"/>
              <w:right w:val="nil"/>
            </w:tcBorders>
            <w:shd w:val="clear" w:color="auto" w:fill="F4B083"/>
          </w:tcPr>
          <w:p w14:paraId="56CCAD4C" w14:textId="77777777" w:rsidR="00EF740B" w:rsidRPr="00440F03" w:rsidRDefault="00EF740B" w:rsidP="00EF740B">
            <w:pPr>
              <w:autoSpaceDE w:val="0"/>
              <w:autoSpaceDN w:val="0"/>
              <w:adjustRightInd w:val="0"/>
              <w:spacing w:after="0" w:line="240" w:lineRule="auto"/>
              <w:rPr>
                <w:rFonts w:cstheme="minorHAnsi"/>
                <w:kern w:val="0"/>
                <w:sz w:val="20"/>
                <w:szCs w:val="20"/>
              </w:rPr>
            </w:pPr>
            <w:r w:rsidRPr="00440F03">
              <w:rPr>
                <w:rFonts w:cstheme="minorHAnsi"/>
                <w:kern w:val="0"/>
                <w:sz w:val="20"/>
                <w:szCs w:val="20"/>
              </w:rPr>
              <w:t>6. Adapt the food offer to increase quality and meet students’ needs</w:t>
            </w:r>
          </w:p>
        </w:tc>
        <w:tc>
          <w:tcPr>
            <w:tcW w:w="1074" w:type="pct"/>
            <w:tcBorders>
              <w:left w:val="nil"/>
              <w:right w:val="nil"/>
            </w:tcBorders>
          </w:tcPr>
          <w:p w14:paraId="052110E8"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4.6</w:t>
            </w:r>
          </w:p>
        </w:tc>
      </w:tr>
      <w:tr w:rsidR="00990882" w:rsidRPr="00440F03" w14:paraId="7114DA64" w14:textId="77777777" w:rsidTr="00EF740B">
        <w:trPr>
          <w:trHeight w:val="20"/>
        </w:trPr>
        <w:tc>
          <w:tcPr>
            <w:tcW w:w="471" w:type="pct"/>
            <w:tcBorders>
              <w:left w:val="nil"/>
              <w:right w:val="nil"/>
            </w:tcBorders>
            <w:shd w:val="clear" w:color="auto" w:fill="auto"/>
          </w:tcPr>
          <w:p w14:paraId="68D47841"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6a</w:t>
            </w:r>
          </w:p>
        </w:tc>
        <w:tc>
          <w:tcPr>
            <w:tcW w:w="3454" w:type="pct"/>
            <w:tcBorders>
              <w:left w:val="nil"/>
              <w:right w:val="nil"/>
            </w:tcBorders>
            <w:shd w:val="clear" w:color="auto" w:fill="0097CC"/>
          </w:tcPr>
          <w:p w14:paraId="3A1654D8" w14:textId="77777777" w:rsidR="00EF740B" w:rsidRPr="00440F03" w:rsidRDefault="00EF740B" w:rsidP="00EF740B">
            <w:pPr>
              <w:autoSpaceDE w:val="0"/>
              <w:autoSpaceDN w:val="0"/>
              <w:adjustRightInd w:val="0"/>
              <w:spacing w:after="0" w:line="240" w:lineRule="auto"/>
              <w:rPr>
                <w:rFonts w:cstheme="minorHAnsi"/>
                <w:kern w:val="0"/>
                <w:sz w:val="20"/>
                <w:szCs w:val="20"/>
              </w:rPr>
            </w:pPr>
            <w:r w:rsidRPr="00440F03">
              <w:rPr>
                <w:rFonts w:cstheme="minorHAnsi"/>
                <w:kern w:val="0"/>
                <w:sz w:val="20"/>
                <w:szCs w:val="20"/>
              </w:rPr>
              <w:t>9. School food policies and rules</w:t>
            </w:r>
          </w:p>
        </w:tc>
        <w:tc>
          <w:tcPr>
            <w:tcW w:w="1074" w:type="pct"/>
            <w:tcBorders>
              <w:left w:val="nil"/>
              <w:right w:val="nil"/>
            </w:tcBorders>
          </w:tcPr>
          <w:p w14:paraId="05C1A648"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3.0</w:t>
            </w:r>
          </w:p>
        </w:tc>
      </w:tr>
      <w:tr w:rsidR="00990882" w:rsidRPr="00440F03" w14:paraId="4D88E18A" w14:textId="77777777" w:rsidTr="00EF740B">
        <w:trPr>
          <w:trHeight w:val="20"/>
        </w:trPr>
        <w:tc>
          <w:tcPr>
            <w:tcW w:w="471" w:type="pct"/>
            <w:tcBorders>
              <w:left w:val="nil"/>
              <w:right w:val="nil"/>
            </w:tcBorders>
            <w:shd w:val="clear" w:color="auto" w:fill="auto"/>
          </w:tcPr>
          <w:p w14:paraId="480B1E0C"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6b</w:t>
            </w:r>
          </w:p>
        </w:tc>
        <w:tc>
          <w:tcPr>
            <w:tcW w:w="3454" w:type="pct"/>
            <w:tcBorders>
              <w:left w:val="nil"/>
              <w:right w:val="nil"/>
            </w:tcBorders>
            <w:shd w:val="clear" w:color="auto" w:fill="0097CC"/>
          </w:tcPr>
          <w:p w14:paraId="6D8C859A" w14:textId="77777777" w:rsidR="00EF740B" w:rsidRPr="00440F03" w:rsidRDefault="00EF740B" w:rsidP="00EF740B">
            <w:pPr>
              <w:autoSpaceDE w:val="0"/>
              <w:autoSpaceDN w:val="0"/>
              <w:adjustRightInd w:val="0"/>
              <w:spacing w:after="0" w:line="240" w:lineRule="auto"/>
              <w:rPr>
                <w:rFonts w:cstheme="minorHAnsi"/>
                <w:kern w:val="0"/>
                <w:sz w:val="20"/>
                <w:szCs w:val="20"/>
              </w:rPr>
            </w:pPr>
            <w:r w:rsidRPr="00440F03">
              <w:rPr>
                <w:rFonts w:cstheme="minorHAnsi"/>
                <w:kern w:val="0"/>
                <w:sz w:val="20"/>
                <w:szCs w:val="20"/>
              </w:rPr>
              <w:t>14. Monitoring of school food standards compliance</w:t>
            </w:r>
          </w:p>
        </w:tc>
        <w:tc>
          <w:tcPr>
            <w:tcW w:w="1074" w:type="pct"/>
            <w:tcBorders>
              <w:left w:val="nil"/>
              <w:right w:val="nil"/>
            </w:tcBorders>
          </w:tcPr>
          <w:p w14:paraId="42EE5D94"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3.0</w:t>
            </w:r>
          </w:p>
        </w:tc>
      </w:tr>
      <w:tr w:rsidR="00990882" w:rsidRPr="00440F03" w14:paraId="3BD31BA2" w14:textId="77777777" w:rsidTr="00EF740B">
        <w:trPr>
          <w:trHeight w:val="20"/>
        </w:trPr>
        <w:tc>
          <w:tcPr>
            <w:tcW w:w="471" w:type="pct"/>
            <w:tcBorders>
              <w:left w:val="nil"/>
              <w:right w:val="nil"/>
            </w:tcBorders>
            <w:shd w:val="clear" w:color="auto" w:fill="auto"/>
          </w:tcPr>
          <w:p w14:paraId="17413EC1"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8</w:t>
            </w:r>
          </w:p>
        </w:tc>
        <w:tc>
          <w:tcPr>
            <w:tcW w:w="3454" w:type="pct"/>
            <w:tcBorders>
              <w:left w:val="nil"/>
              <w:right w:val="nil"/>
            </w:tcBorders>
            <w:shd w:val="clear" w:color="auto" w:fill="F4B083"/>
          </w:tcPr>
          <w:p w14:paraId="3D1140DD" w14:textId="77777777" w:rsidR="00EF740B" w:rsidRPr="00440F03" w:rsidRDefault="00EF740B" w:rsidP="00EF740B">
            <w:pPr>
              <w:autoSpaceDE w:val="0"/>
              <w:autoSpaceDN w:val="0"/>
              <w:adjustRightInd w:val="0"/>
              <w:spacing w:after="0" w:line="240" w:lineRule="auto"/>
              <w:rPr>
                <w:rFonts w:cstheme="minorHAnsi"/>
                <w:kern w:val="0"/>
                <w:sz w:val="20"/>
                <w:szCs w:val="20"/>
              </w:rPr>
            </w:pPr>
            <w:r w:rsidRPr="00440F03">
              <w:rPr>
                <w:rFonts w:cstheme="minorHAnsi"/>
                <w:kern w:val="0"/>
                <w:sz w:val="20"/>
                <w:szCs w:val="20"/>
              </w:rPr>
              <w:t>1. Catering staff investment, training and skills</w:t>
            </w:r>
          </w:p>
        </w:tc>
        <w:tc>
          <w:tcPr>
            <w:tcW w:w="1074" w:type="pct"/>
            <w:tcBorders>
              <w:left w:val="nil"/>
              <w:right w:val="nil"/>
            </w:tcBorders>
          </w:tcPr>
          <w:p w14:paraId="59F23474"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2.7</w:t>
            </w:r>
          </w:p>
        </w:tc>
      </w:tr>
      <w:tr w:rsidR="00990882" w:rsidRPr="00440F03" w14:paraId="6DFE9C36" w14:textId="77777777" w:rsidTr="00EF740B">
        <w:trPr>
          <w:trHeight w:val="20"/>
        </w:trPr>
        <w:tc>
          <w:tcPr>
            <w:tcW w:w="471" w:type="pct"/>
            <w:tcBorders>
              <w:left w:val="nil"/>
              <w:right w:val="nil"/>
            </w:tcBorders>
            <w:shd w:val="clear" w:color="auto" w:fill="auto"/>
          </w:tcPr>
          <w:p w14:paraId="2CD7F95C"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9</w:t>
            </w:r>
          </w:p>
        </w:tc>
        <w:tc>
          <w:tcPr>
            <w:tcW w:w="3454" w:type="pct"/>
            <w:tcBorders>
              <w:left w:val="nil"/>
              <w:right w:val="nil"/>
            </w:tcBorders>
            <w:shd w:val="clear" w:color="auto" w:fill="A8D08D"/>
          </w:tcPr>
          <w:p w14:paraId="7485FA49" w14:textId="77777777" w:rsidR="00EF740B" w:rsidRPr="00440F03" w:rsidRDefault="00EF740B" w:rsidP="00EF740B">
            <w:pPr>
              <w:autoSpaceDE w:val="0"/>
              <w:autoSpaceDN w:val="0"/>
              <w:adjustRightInd w:val="0"/>
              <w:spacing w:after="0" w:line="240" w:lineRule="auto"/>
              <w:rPr>
                <w:rFonts w:cstheme="minorHAnsi"/>
                <w:kern w:val="0"/>
                <w:sz w:val="20"/>
                <w:szCs w:val="20"/>
              </w:rPr>
            </w:pPr>
            <w:r w:rsidRPr="00440F03">
              <w:rPr>
                <w:rFonts w:cstheme="minorHAnsi"/>
                <w:kern w:val="0"/>
                <w:sz w:val="20"/>
                <w:szCs w:val="20"/>
              </w:rPr>
              <w:t>17. Address the wider food environment</w:t>
            </w:r>
          </w:p>
        </w:tc>
        <w:tc>
          <w:tcPr>
            <w:tcW w:w="1074" w:type="pct"/>
            <w:tcBorders>
              <w:left w:val="nil"/>
              <w:right w:val="nil"/>
            </w:tcBorders>
          </w:tcPr>
          <w:p w14:paraId="52DFC7BE"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2.5</w:t>
            </w:r>
          </w:p>
        </w:tc>
      </w:tr>
      <w:tr w:rsidR="00990882" w:rsidRPr="00440F03" w14:paraId="2F049902" w14:textId="77777777" w:rsidTr="00EF740B">
        <w:trPr>
          <w:trHeight w:val="50"/>
        </w:trPr>
        <w:tc>
          <w:tcPr>
            <w:tcW w:w="471" w:type="pct"/>
            <w:tcBorders>
              <w:left w:val="nil"/>
              <w:right w:val="nil"/>
            </w:tcBorders>
            <w:shd w:val="clear" w:color="auto" w:fill="auto"/>
          </w:tcPr>
          <w:p w14:paraId="5BBBBBCD"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10</w:t>
            </w:r>
          </w:p>
        </w:tc>
        <w:tc>
          <w:tcPr>
            <w:tcW w:w="3454" w:type="pct"/>
            <w:tcBorders>
              <w:left w:val="nil"/>
              <w:right w:val="nil"/>
            </w:tcBorders>
            <w:shd w:val="clear" w:color="auto" w:fill="F4B083"/>
          </w:tcPr>
          <w:p w14:paraId="4C208ECC" w14:textId="77777777" w:rsidR="00EF740B" w:rsidRPr="00440F03" w:rsidRDefault="00EF740B" w:rsidP="00EF740B">
            <w:pPr>
              <w:autoSpaceDE w:val="0"/>
              <w:autoSpaceDN w:val="0"/>
              <w:adjustRightInd w:val="0"/>
              <w:spacing w:after="0" w:line="240" w:lineRule="auto"/>
              <w:rPr>
                <w:rFonts w:cstheme="minorHAnsi"/>
                <w:kern w:val="0"/>
                <w:sz w:val="20"/>
                <w:szCs w:val="20"/>
              </w:rPr>
            </w:pPr>
            <w:r w:rsidRPr="00440F03">
              <w:rPr>
                <w:rFonts w:cstheme="minorHAnsi"/>
                <w:kern w:val="0"/>
                <w:sz w:val="20"/>
                <w:szCs w:val="20"/>
              </w:rPr>
              <w:t>7. Changing food service arrangements to promote healthy food uptake</w:t>
            </w:r>
          </w:p>
        </w:tc>
        <w:tc>
          <w:tcPr>
            <w:tcW w:w="1074" w:type="pct"/>
            <w:tcBorders>
              <w:left w:val="nil"/>
              <w:right w:val="nil"/>
            </w:tcBorders>
          </w:tcPr>
          <w:p w14:paraId="18131475" w14:textId="77777777" w:rsidR="00EF740B" w:rsidRPr="00440F03" w:rsidRDefault="00EF740B" w:rsidP="00EF740B">
            <w:pPr>
              <w:autoSpaceDE w:val="0"/>
              <w:autoSpaceDN w:val="0"/>
              <w:adjustRightInd w:val="0"/>
              <w:spacing w:after="0" w:line="240" w:lineRule="auto"/>
              <w:jc w:val="center"/>
              <w:rPr>
                <w:rFonts w:cstheme="minorHAnsi"/>
                <w:kern w:val="0"/>
                <w:sz w:val="20"/>
                <w:szCs w:val="20"/>
              </w:rPr>
            </w:pPr>
            <w:r w:rsidRPr="00440F03">
              <w:rPr>
                <w:rFonts w:cstheme="minorHAnsi"/>
                <w:kern w:val="0"/>
                <w:sz w:val="20"/>
                <w:szCs w:val="20"/>
              </w:rPr>
              <w:t>1.7</w:t>
            </w:r>
          </w:p>
        </w:tc>
      </w:tr>
    </w:tbl>
    <w:p w14:paraId="5E6EA6A9" w14:textId="6F7356AC" w:rsidR="002D4DB9" w:rsidRPr="00FC4D22" w:rsidRDefault="000B2E89" w:rsidP="002D4DB9">
      <w:pPr>
        <w:rPr>
          <w:sz w:val="20"/>
          <w:szCs w:val="20"/>
        </w:rPr>
      </w:pPr>
      <w:r w:rsidRPr="00FC4D22">
        <w:rPr>
          <w:sz w:val="20"/>
          <w:szCs w:val="20"/>
        </w:rPr>
        <w:t xml:space="preserve">Note: Colours have been assigned based on initial grouping of action areas into the categories – see section 4.1.2 and Table 5  </w:t>
      </w:r>
    </w:p>
    <w:p w14:paraId="55FC7F6E" w14:textId="77777777" w:rsidR="00115A82" w:rsidRPr="000F404F" w:rsidRDefault="00115A82" w:rsidP="00115A82">
      <w:pPr>
        <w:pStyle w:val="Heading3"/>
      </w:pPr>
      <w:bookmarkStart w:id="58" w:name="_Toc159590612"/>
      <w:r w:rsidRPr="000F404F">
        <w:t>Qualitative analysis</w:t>
      </w:r>
      <w:bookmarkEnd w:id="58"/>
    </w:p>
    <w:p w14:paraId="52B1773A" w14:textId="2D0CDD3D" w:rsidR="00EF740B" w:rsidRPr="000F404F" w:rsidRDefault="00EF740B" w:rsidP="00EF740B">
      <w:r w:rsidRPr="000F404F">
        <w:t xml:space="preserve">A total of 26 codes relating to the </w:t>
      </w:r>
      <w:r w:rsidR="00203C30">
        <w:t>each of the</w:t>
      </w:r>
      <w:r w:rsidRPr="000F404F">
        <w:t xml:space="preserve"> action areas presented in </w:t>
      </w:r>
      <w:r w:rsidR="00E6556A" w:rsidRPr="000F404F">
        <w:fldChar w:fldCharType="begin"/>
      </w:r>
      <w:r w:rsidR="00E6556A" w:rsidRPr="000F404F">
        <w:instrText xml:space="preserve"> REF _Ref157107699 </w:instrText>
      </w:r>
      <w:r w:rsidR="00E03EC8" w:rsidRPr="000F404F">
        <w:instrText xml:space="preserve"> \* MERGEFORMAT </w:instrText>
      </w:r>
      <w:r w:rsidR="00E6556A" w:rsidRPr="000F404F">
        <w:fldChar w:fldCharType="separate"/>
      </w:r>
      <w:r w:rsidR="00E6556A" w:rsidRPr="000F404F">
        <w:t>Table 5</w:t>
      </w:r>
      <w:r w:rsidR="00E6556A" w:rsidRPr="000F404F">
        <w:fldChar w:fldCharType="end"/>
      </w:r>
      <w:r w:rsidR="00965406" w:rsidRPr="000F404F">
        <w:t xml:space="preserve"> </w:t>
      </w:r>
      <w:r w:rsidR="00E6556A" w:rsidRPr="000F404F">
        <w:t>were</w:t>
      </w:r>
      <w:r w:rsidRPr="000F404F">
        <w:t xml:space="preserve"> generated from the qualitative data</w:t>
      </w:r>
      <w:r w:rsidR="00E774F0" w:rsidRPr="000F404F">
        <w:t xml:space="preserve">, which have been further grouped within the six categories </w:t>
      </w:r>
      <w:r w:rsidR="00B93B43" w:rsidRPr="000F404F">
        <w:t>of</w:t>
      </w:r>
      <w:r w:rsidR="00E774F0" w:rsidRPr="000F404F">
        <w:t xml:space="preserve"> the school food systems map described earlier (see section </w:t>
      </w:r>
      <w:r w:rsidR="00B8255E">
        <w:fldChar w:fldCharType="begin"/>
      </w:r>
      <w:r w:rsidR="00B8255E">
        <w:instrText xml:space="preserve"> REF _Ref157120047 \r </w:instrText>
      </w:r>
      <w:r w:rsidR="00B8255E">
        <w:fldChar w:fldCharType="separate"/>
      </w:r>
      <w:r w:rsidR="00C20742">
        <w:t>6.1.2</w:t>
      </w:r>
      <w:r w:rsidR="00B8255E">
        <w:fldChar w:fldCharType="end"/>
      </w:r>
      <w:r w:rsidR="00E774F0" w:rsidRPr="000F404F">
        <w:t>)</w:t>
      </w:r>
      <w:r w:rsidRPr="000F404F">
        <w:t xml:space="preserve">. Due to the nature of the discussions within the </w:t>
      </w:r>
      <w:r w:rsidR="00B93B43" w:rsidRPr="000F404F">
        <w:t>PI group meetings,</w:t>
      </w:r>
      <w:r w:rsidRPr="000F404F">
        <w:t xml:space="preserve"> some actions had more detail than others, as the discussion within these meetings was not specifically directed to every action area</w:t>
      </w:r>
      <w:r w:rsidR="00B93B43" w:rsidRPr="000F404F">
        <w:t>. Analysis</w:t>
      </w:r>
      <w:r w:rsidRPr="000F404F">
        <w:t xml:space="preserve"> of these discussions and </w:t>
      </w:r>
      <w:r w:rsidR="00B93B43" w:rsidRPr="000F404F">
        <w:t xml:space="preserve">the written comments resulting from </w:t>
      </w:r>
      <w:r w:rsidRPr="000F404F">
        <w:t>interim task provides reasoning for the actions included in the top 10</w:t>
      </w:r>
      <w:r w:rsidR="00B93B43" w:rsidRPr="000F404F">
        <w:t xml:space="preserve"> list of priority action areas</w:t>
      </w:r>
      <w:r w:rsidRPr="000F404F">
        <w:t xml:space="preserve">, possible barriers and facilitators to implementation, and </w:t>
      </w:r>
      <w:r w:rsidR="00B93B43" w:rsidRPr="000F404F">
        <w:t>PI</w:t>
      </w:r>
      <w:r w:rsidRPr="000F404F">
        <w:t xml:space="preserve"> group experience of issues related to the actions. These results are presented in full in </w:t>
      </w:r>
      <w:r w:rsidR="00B93B43" w:rsidRPr="000F404F">
        <w:t>A</w:t>
      </w:r>
      <w:r w:rsidRPr="000F404F">
        <w:t xml:space="preserve">ppendix </w:t>
      </w:r>
      <w:r w:rsidR="00E774F0" w:rsidRPr="000F404F">
        <w:t>3</w:t>
      </w:r>
      <w:r w:rsidRPr="000F404F">
        <w:t xml:space="preserve">. </w:t>
      </w:r>
      <w:r w:rsidR="00E774F0" w:rsidRPr="000F404F">
        <w:t xml:space="preserve">The findings are summarised below alongside </w:t>
      </w:r>
      <w:r w:rsidR="00757CDF" w:rsidRPr="000F404F">
        <w:t xml:space="preserve">two </w:t>
      </w:r>
      <w:r w:rsidR="00E774F0" w:rsidRPr="000F404F">
        <w:t>additional themes identified through</w:t>
      </w:r>
      <w:r w:rsidR="00B93B43" w:rsidRPr="000F404F">
        <w:t xml:space="preserve"> the</w:t>
      </w:r>
      <w:r w:rsidR="00E774F0" w:rsidRPr="000F404F">
        <w:t xml:space="preserve"> inductive thematic analysis</w:t>
      </w:r>
      <w:r w:rsidR="00B93B43" w:rsidRPr="000F404F">
        <w:t xml:space="preserve"> (described in section </w:t>
      </w:r>
      <w:r w:rsidR="00B8255E">
        <w:fldChar w:fldCharType="begin"/>
      </w:r>
      <w:r w:rsidR="00B8255E">
        <w:instrText xml:space="preserve"> REF _Ref157120305 \r </w:instrText>
      </w:r>
      <w:r w:rsidR="00B8255E">
        <w:fldChar w:fldCharType="separate"/>
      </w:r>
      <w:r w:rsidR="00C20742">
        <w:t>5.3.3</w:t>
      </w:r>
      <w:r w:rsidR="00B8255E">
        <w:fldChar w:fldCharType="end"/>
      </w:r>
      <w:r w:rsidR="00B93B43" w:rsidRPr="000F404F">
        <w:t xml:space="preserve">). These were: </w:t>
      </w:r>
      <w:r w:rsidR="00757CDF" w:rsidRPr="000F404F">
        <w:t>school food as a system, and responsibility for school food</w:t>
      </w:r>
      <w:r w:rsidR="00E774F0" w:rsidRPr="000F404F">
        <w:t xml:space="preserve">.   </w:t>
      </w:r>
    </w:p>
    <w:p w14:paraId="7D37C4DB" w14:textId="77777777" w:rsidR="00177BCF" w:rsidRPr="000F404F" w:rsidRDefault="00177BCF" w:rsidP="00177BCF">
      <w:pPr>
        <w:pStyle w:val="Heading4"/>
      </w:pPr>
      <w:bookmarkStart w:id="59" w:name="_Toc159590613"/>
      <w:r w:rsidRPr="000F404F">
        <w:t xml:space="preserve">Funding for school food </w:t>
      </w:r>
      <w:r w:rsidR="00A61BEE" w:rsidRPr="000F404F">
        <w:t>(action area 26)</w:t>
      </w:r>
      <w:bookmarkEnd w:id="59"/>
    </w:p>
    <w:p w14:paraId="5F880F20" w14:textId="43374EA2" w:rsidR="00E774F0" w:rsidRPr="000F404F" w:rsidRDefault="00A61BEE" w:rsidP="00E774F0">
      <w:r w:rsidRPr="000F404F">
        <w:t xml:space="preserve">There was only one action area within this category, and it was ranked in position 1 in the prioritised list, </w:t>
      </w:r>
      <w:r w:rsidR="00E03EC8" w:rsidRPr="000F404F">
        <w:t xml:space="preserve">and prompted </w:t>
      </w:r>
      <w:r w:rsidR="00203C30">
        <w:t>much</w:t>
      </w:r>
      <w:r w:rsidR="00E03EC8" w:rsidRPr="000F404F">
        <w:t xml:space="preserve"> discussion</w:t>
      </w:r>
      <w:r w:rsidRPr="000F404F">
        <w:t xml:space="preserve">. </w:t>
      </w:r>
      <w:r w:rsidR="00E774F0" w:rsidRPr="000F404F">
        <w:t>Although this was a standalone action area</w:t>
      </w:r>
      <w:r w:rsidRPr="000F404F">
        <w:t xml:space="preserve">, </w:t>
      </w:r>
      <w:r w:rsidR="00E774F0" w:rsidRPr="000F404F">
        <w:t xml:space="preserve">centred around </w:t>
      </w:r>
      <w:r w:rsidR="00965406" w:rsidRPr="000F404F">
        <w:t>protecting school</w:t>
      </w:r>
      <w:r w:rsidR="00E774F0" w:rsidRPr="000F404F">
        <w:t xml:space="preserve"> food budgets and reviewing/reforming the FSM programme, the group felt that all action areas have cost</w:t>
      </w:r>
      <w:r w:rsidR="00177126" w:rsidRPr="000F404F">
        <w:t xml:space="preserve"> and resource</w:t>
      </w:r>
      <w:r w:rsidR="00E774F0" w:rsidRPr="000F404F">
        <w:t xml:space="preserve"> implication</w:t>
      </w:r>
      <w:r w:rsidR="00177126" w:rsidRPr="000F404F">
        <w:t>s</w:t>
      </w:r>
      <w:r w:rsidR="00774142" w:rsidRPr="000F404F">
        <w:t xml:space="preserve">. </w:t>
      </w:r>
      <w:r w:rsidR="000E57D0" w:rsidRPr="000F404F">
        <w:t>However, it</w:t>
      </w:r>
      <w:r w:rsidR="00107142" w:rsidRPr="000F404F">
        <w:t xml:space="preserve"> was suggested</w:t>
      </w:r>
      <w:r w:rsidR="00774142" w:rsidRPr="000F404F">
        <w:t xml:space="preserve"> that positive changes within this action area</w:t>
      </w:r>
      <w:r w:rsidR="00E774F0" w:rsidRPr="000F404F">
        <w:t xml:space="preserve"> would be very impactful upon the ability to achieve other actions </w:t>
      </w:r>
      <w:r w:rsidR="00DF789E" w:rsidRPr="000F404F">
        <w:t>and engage school leaders on school food</w:t>
      </w:r>
      <w:r w:rsidR="00E774F0" w:rsidRPr="000F404F">
        <w:t xml:space="preserve">. The group felt it was difficult to see what </w:t>
      </w:r>
      <w:r w:rsidR="00E03EC8" w:rsidRPr="000F404F">
        <w:t xml:space="preserve">could </w:t>
      </w:r>
      <w:r w:rsidR="00E774F0" w:rsidRPr="000F404F">
        <w:t>be done without reforming funding for school food</w:t>
      </w:r>
      <w:r w:rsidR="00DE0634" w:rsidRPr="000F404F">
        <w:t>,</w:t>
      </w:r>
      <w:r w:rsidR="00E03EC8" w:rsidRPr="000F404F">
        <w:t xml:space="preserve"> </w:t>
      </w:r>
      <w:r w:rsidR="00E774F0" w:rsidRPr="000F404F">
        <w:t xml:space="preserve">e.g. </w:t>
      </w:r>
    </w:p>
    <w:p w14:paraId="01B92B5A" w14:textId="77777777" w:rsidR="00E774F0" w:rsidRPr="000F404F" w:rsidRDefault="00E774F0" w:rsidP="00B92686">
      <w:pPr>
        <w:ind w:left="720"/>
      </w:pPr>
      <w:r w:rsidRPr="000F404F">
        <w:rPr>
          <w:i/>
          <w:iCs/>
        </w:rPr>
        <w:t>“Capital investment</w:t>
      </w:r>
      <w:r w:rsidR="00774142" w:rsidRPr="000F404F">
        <w:rPr>
          <w:i/>
          <w:iCs/>
        </w:rPr>
        <w:t>,</w:t>
      </w:r>
      <w:r w:rsidRPr="000F404F">
        <w:rPr>
          <w:i/>
          <w:iCs/>
        </w:rPr>
        <w:t xml:space="preserve"> both immediate to create facilities and spaces</w:t>
      </w:r>
      <w:r w:rsidR="00774142" w:rsidRPr="000F404F">
        <w:rPr>
          <w:i/>
          <w:iCs/>
        </w:rPr>
        <w:t>,</w:t>
      </w:r>
      <w:r w:rsidRPr="000F404F">
        <w:rPr>
          <w:i/>
          <w:iCs/>
        </w:rPr>
        <w:t xml:space="preserve"> and ongoing to maintain over time</w:t>
      </w:r>
      <w:r w:rsidR="00774142" w:rsidRPr="000F404F">
        <w:rPr>
          <w:i/>
          <w:iCs/>
        </w:rPr>
        <w:t>,</w:t>
      </w:r>
      <w:r w:rsidRPr="000F404F">
        <w:rPr>
          <w:i/>
          <w:iCs/>
        </w:rPr>
        <w:t xml:space="preserve"> is vital if school leaders are to welcome change.</w:t>
      </w:r>
      <w:r w:rsidR="00DF789E" w:rsidRPr="000F404F">
        <w:rPr>
          <w:i/>
          <w:iCs/>
        </w:rPr>
        <w:t>”</w:t>
      </w:r>
      <w:r w:rsidR="00DF789E" w:rsidRPr="000F404F">
        <w:t xml:space="preserve"> (Senior leader)</w:t>
      </w:r>
    </w:p>
    <w:p w14:paraId="37C0BE50" w14:textId="51474A11" w:rsidR="008C549A" w:rsidRPr="000F404F" w:rsidRDefault="00EF740B" w:rsidP="00EF740B">
      <w:r w:rsidRPr="000F404F">
        <w:t xml:space="preserve">Ultimately it was recognised that funding increases were </w:t>
      </w:r>
      <w:r w:rsidR="00DF789E" w:rsidRPr="000F404F">
        <w:rPr>
          <w:i/>
          <w:iCs/>
        </w:rPr>
        <w:t>“</w:t>
      </w:r>
      <w:r w:rsidRPr="000F404F">
        <w:rPr>
          <w:i/>
          <w:iCs/>
        </w:rPr>
        <w:t>politically dependen</w:t>
      </w:r>
      <w:r w:rsidR="00DF789E" w:rsidRPr="000F404F">
        <w:rPr>
          <w:i/>
          <w:iCs/>
        </w:rPr>
        <w:t>t”</w:t>
      </w:r>
      <w:r w:rsidRPr="000F404F">
        <w:t xml:space="preserve"> (</w:t>
      </w:r>
      <w:r w:rsidR="00DF789E" w:rsidRPr="000F404F">
        <w:t>A</w:t>
      </w:r>
      <w:r w:rsidRPr="000F404F">
        <w:t>cademic</w:t>
      </w:r>
      <w:r w:rsidR="00DF789E" w:rsidRPr="000F404F">
        <w:t xml:space="preserve"> representative</w:t>
      </w:r>
      <w:r w:rsidRPr="000F404F">
        <w:t xml:space="preserve">) </w:t>
      </w:r>
      <w:r w:rsidR="00DF789E" w:rsidRPr="000F404F">
        <w:t xml:space="preserve">within a funding system that was </w:t>
      </w:r>
      <w:r w:rsidR="00DF789E" w:rsidRPr="000F404F">
        <w:rPr>
          <w:i/>
          <w:iCs/>
        </w:rPr>
        <w:t>“complex”</w:t>
      </w:r>
      <w:r w:rsidR="000751B9" w:rsidRPr="000F404F">
        <w:rPr>
          <w:i/>
          <w:iCs/>
        </w:rPr>
        <w:t xml:space="preserve"> </w:t>
      </w:r>
      <w:r w:rsidR="00DF789E" w:rsidRPr="000F404F">
        <w:t>(C</w:t>
      </w:r>
      <w:r w:rsidRPr="000F404F">
        <w:t>harity</w:t>
      </w:r>
      <w:r w:rsidR="00DF789E" w:rsidRPr="000F404F">
        <w:t xml:space="preserve"> representative</w:t>
      </w:r>
      <w:r w:rsidRPr="000F404F">
        <w:t xml:space="preserve">) and </w:t>
      </w:r>
      <w:r w:rsidR="00FF79EA">
        <w:t xml:space="preserve">it was perceived that there is </w:t>
      </w:r>
      <w:r w:rsidRPr="000F404F">
        <w:t xml:space="preserve">currently a major lack of </w:t>
      </w:r>
      <w:r w:rsidR="00DF789E" w:rsidRPr="000F404F">
        <w:rPr>
          <w:i/>
          <w:iCs/>
        </w:rPr>
        <w:t>“</w:t>
      </w:r>
      <w:r w:rsidRPr="000F404F">
        <w:rPr>
          <w:i/>
          <w:iCs/>
        </w:rPr>
        <w:t>policy incentive or interest</w:t>
      </w:r>
      <w:r w:rsidR="00DF789E" w:rsidRPr="000F404F">
        <w:rPr>
          <w:i/>
          <w:iCs/>
        </w:rPr>
        <w:t>”</w:t>
      </w:r>
      <w:r w:rsidRPr="000F404F">
        <w:t xml:space="preserve"> (</w:t>
      </w:r>
      <w:r w:rsidR="00DF789E" w:rsidRPr="000F404F">
        <w:t>Food Education representative</w:t>
      </w:r>
      <w:r w:rsidRPr="000F404F">
        <w:t xml:space="preserve">) for politicians to act. </w:t>
      </w:r>
    </w:p>
    <w:p w14:paraId="7851D9C1" w14:textId="77777777" w:rsidR="00177BCF" w:rsidRPr="000F404F" w:rsidRDefault="00177BCF" w:rsidP="00177BCF">
      <w:pPr>
        <w:pStyle w:val="Heading4"/>
      </w:pPr>
      <w:bookmarkStart w:id="60" w:name="_Toc159590614"/>
      <w:r w:rsidRPr="000F404F">
        <w:t>School leadership and governance</w:t>
      </w:r>
      <w:r w:rsidR="00A61BEE" w:rsidRPr="000F404F">
        <w:t xml:space="preserve"> (action areas 9-15)</w:t>
      </w:r>
      <w:bookmarkEnd w:id="60"/>
    </w:p>
    <w:p w14:paraId="771BB805" w14:textId="77777777" w:rsidR="008C549A" w:rsidRPr="000F404F" w:rsidRDefault="00B92686" w:rsidP="00EF740B">
      <w:r w:rsidRPr="000F404F">
        <w:t>Four</w:t>
      </w:r>
      <w:r w:rsidR="00A61BEE" w:rsidRPr="000F404F">
        <w:t xml:space="preserve"> action areas within this category featured in the top 10 list (ranking positions 2, 4, 6a and 6b). </w:t>
      </w:r>
      <w:r w:rsidR="00EF740B" w:rsidRPr="000F404F">
        <w:t xml:space="preserve">Owing to the political dependency of actions and incentives the group </w:t>
      </w:r>
      <w:r w:rsidR="00DF789E" w:rsidRPr="000F404F">
        <w:t>believed</w:t>
      </w:r>
      <w:r w:rsidR="00EF740B" w:rsidRPr="000F404F">
        <w:t xml:space="preserve"> that joined up </w:t>
      </w:r>
      <w:r w:rsidR="00774142" w:rsidRPr="000F404F">
        <w:t>approaches and leadership</w:t>
      </w:r>
      <w:r w:rsidR="00EF740B" w:rsidRPr="000F404F">
        <w:t xml:space="preserve"> by those at government level was needed as a priority action</w:t>
      </w:r>
      <w:r w:rsidR="00A61BEE" w:rsidRPr="000F404F">
        <w:t xml:space="preserve"> (action area 12</w:t>
      </w:r>
      <w:r w:rsidR="0022461B" w:rsidRPr="000F404F">
        <w:t>, ranked in position 2</w:t>
      </w:r>
      <w:r w:rsidR="00A61BEE" w:rsidRPr="000F404F">
        <w:t>)</w:t>
      </w:r>
      <w:r w:rsidR="00EF740B" w:rsidRPr="000F404F">
        <w:t xml:space="preserve">, </w:t>
      </w:r>
      <w:r w:rsidR="008C549A" w:rsidRPr="000F404F">
        <w:t>e.g.</w:t>
      </w:r>
    </w:p>
    <w:p w14:paraId="7D6FA235" w14:textId="77777777" w:rsidR="00DF789E" w:rsidRPr="000F404F" w:rsidRDefault="00DF789E" w:rsidP="00DF789E">
      <w:pPr>
        <w:ind w:left="720"/>
      </w:pPr>
      <w:r w:rsidRPr="000F404F">
        <w:rPr>
          <w:i/>
          <w:iCs/>
        </w:rPr>
        <w:t>“National Government need to make child health and school food a priority”</w:t>
      </w:r>
      <w:r w:rsidRPr="000F404F">
        <w:t xml:space="preserve"> (Young person) </w:t>
      </w:r>
    </w:p>
    <w:p w14:paraId="3EAEB7FA" w14:textId="0145F888" w:rsidR="00331751" w:rsidRPr="000F404F" w:rsidRDefault="00DF789E" w:rsidP="00331751">
      <w:pPr>
        <w:ind w:left="720"/>
      </w:pPr>
      <w:r w:rsidRPr="000F404F">
        <w:rPr>
          <w:i/>
          <w:iCs/>
        </w:rPr>
        <w:t>“</w:t>
      </w:r>
      <w:r w:rsidR="00EF740B" w:rsidRPr="000F404F">
        <w:rPr>
          <w:i/>
          <w:iCs/>
        </w:rPr>
        <w:t>without that we’re going to have people who will obfuscate…we’ll have people that can hide, people that will find other priorities, so leadership is important</w:t>
      </w:r>
      <w:r w:rsidR="00990882" w:rsidRPr="000F404F">
        <w:rPr>
          <w:i/>
          <w:iCs/>
        </w:rPr>
        <w:t>”</w:t>
      </w:r>
      <w:r w:rsidR="00EF740B" w:rsidRPr="000F404F">
        <w:t xml:space="preserve"> (S</w:t>
      </w:r>
      <w:r w:rsidRPr="000F404F">
        <w:t>enior leader</w:t>
      </w:r>
      <w:r w:rsidR="00EF740B" w:rsidRPr="000F404F">
        <w:t>)</w:t>
      </w:r>
    </w:p>
    <w:p w14:paraId="4FD4BAE0" w14:textId="1BADA10A" w:rsidR="00331751" w:rsidRPr="000F404F" w:rsidRDefault="00331751" w:rsidP="00331751">
      <w:r w:rsidRPr="000F404F">
        <w:t xml:space="preserve">The group felt </w:t>
      </w:r>
      <w:r w:rsidR="00774142" w:rsidRPr="000F404F">
        <w:t xml:space="preserve">government leadership and support was required to enable schools </w:t>
      </w:r>
      <w:r w:rsidR="00DE0634" w:rsidRPr="000F404F">
        <w:t xml:space="preserve">to prioritise food and healthy eating, but </w:t>
      </w:r>
      <w:r w:rsidR="00FF79EA">
        <w:t xml:space="preserve">they perceived that </w:t>
      </w:r>
      <w:r w:rsidRPr="000F404F">
        <w:t>a major barrier to action in this area was that government did not see school food as a political priority</w:t>
      </w:r>
      <w:r w:rsidR="00DE0634" w:rsidRPr="000F404F">
        <w:t>,</w:t>
      </w:r>
      <w:r w:rsidRPr="000F404F">
        <w:t xml:space="preserve"> e.g.</w:t>
      </w:r>
    </w:p>
    <w:p w14:paraId="2F120109" w14:textId="77777777" w:rsidR="00331751" w:rsidRPr="000F404F" w:rsidRDefault="00331751" w:rsidP="00331751">
      <w:pPr>
        <w:ind w:left="720"/>
      </w:pPr>
      <w:r w:rsidRPr="000F404F">
        <w:rPr>
          <w:i/>
          <w:iCs/>
        </w:rPr>
        <w:t xml:space="preserve">“I think everyone would agree on the importance of these actions but getting </w:t>
      </w:r>
      <w:r w:rsidR="00774142" w:rsidRPr="000F404F">
        <w:rPr>
          <w:i/>
          <w:iCs/>
        </w:rPr>
        <w:t>g</w:t>
      </w:r>
      <w:r w:rsidRPr="000F404F">
        <w:rPr>
          <w:i/>
          <w:iCs/>
        </w:rPr>
        <w:t>overnments to agree and fund seems like a huge barrier</w:t>
      </w:r>
      <w:r w:rsidR="00776120" w:rsidRPr="000F404F">
        <w:rPr>
          <w:i/>
          <w:iCs/>
        </w:rPr>
        <w:t xml:space="preserve">.” </w:t>
      </w:r>
      <w:r w:rsidR="00776120" w:rsidRPr="000F404F">
        <w:t>(Parent representative)</w:t>
      </w:r>
    </w:p>
    <w:p w14:paraId="60BE920E" w14:textId="79A996D5" w:rsidR="00AC533F" w:rsidRPr="000F404F" w:rsidRDefault="00331751" w:rsidP="00AC533F">
      <w:r w:rsidRPr="000F404F">
        <w:lastRenderedPageBreak/>
        <w:t>T</w:t>
      </w:r>
      <w:r w:rsidR="00AC533F" w:rsidRPr="000F404F">
        <w:t>he group discussed the importance of</w:t>
      </w:r>
      <w:r w:rsidRPr="000F404F">
        <w:t xml:space="preserve"> influencing policy makers </w:t>
      </w:r>
      <w:r w:rsidR="00965406" w:rsidRPr="000F404F">
        <w:t>and of</w:t>
      </w:r>
      <w:r w:rsidRPr="000F404F">
        <w:t xml:space="preserve"> </w:t>
      </w:r>
      <w:r w:rsidR="00AC533F" w:rsidRPr="000F404F">
        <w:t xml:space="preserve">advocacy </w:t>
      </w:r>
      <w:r w:rsidRPr="000F404F">
        <w:t xml:space="preserve">work </w:t>
      </w:r>
      <w:r w:rsidR="00AC533F" w:rsidRPr="000F404F">
        <w:t>in building momentum</w:t>
      </w:r>
      <w:r w:rsidR="00DE0634" w:rsidRPr="000F404F">
        <w:t xml:space="preserve"> around school food</w:t>
      </w:r>
      <w:r w:rsidR="00AC533F" w:rsidRPr="000F404F">
        <w:t xml:space="preserve">, to move it up the priority list for those in power e.g. </w:t>
      </w:r>
    </w:p>
    <w:p w14:paraId="09F6107C" w14:textId="0F3B4B64" w:rsidR="00331751" w:rsidRPr="000F404F" w:rsidRDefault="00331751" w:rsidP="00331751">
      <w:pPr>
        <w:ind w:left="720"/>
      </w:pPr>
      <w:r w:rsidRPr="000F404F">
        <w:rPr>
          <w:i/>
          <w:iCs/>
        </w:rPr>
        <w:t>“But I guess it’s about how we can influence with political parties that kind of thing going into manifesto or government commitments…we could get them to be thinking about this kind of topic as we’re approaching the next general election I guess. But neither parties have made it a priority at the moment.”</w:t>
      </w:r>
      <w:r w:rsidR="00990882" w:rsidRPr="000F404F">
        <w:rPr>
          <w:i/>
          <w:iCs/>
        </w:rPr>
        <w:t xml:space="preserve"> </w:t>
      </w:r>
      <w:r w:rsidR="00776120" w:rsidRPr="000F404F">
        <w:t>(Catering representative)</w:t>
      </w:r>
    </w:p>
    <w:p w14:paraId="3FE32004" w14:textId="4B688484" w:rsidR="00AC533F" w:rsidRPr="000F404F" w:rsidRDefault="00AC533F" w:rsidP="00AC533F">
      <w:pPr>
        <w:ind w:left="720"/>
      </w:pPr>
      <w:r w:rsidRPr="000F404F">
        <w:rPr>
          <w:i/>
          <w:iCs/>
        </w:rPr>
        <w:t>“Could the fact that neither parties made it a priority at the moment</w:t>
      </w:r>
      <w:r w:rsidR="00DE0634" w:rsidRPr="000F404F">
        <w:rPr>
          <w:i/>
          <w:iCs/>
        </w:rPr>
        <w:t xml:space="preserve"> [be]</w:t>
      </w:r>
      <w:r w:rsidRPr="000F404F">
        <w:rPr>
          <w:i/>
          <w:iCs/>
        </w:rPr>
        <w:t xml:space="preserve"> because there’s not the volume both in terms of numbers and amount of people advocating for it</w:t>
      </w:r>
      <w:r w:rsidR="00B92686" w:rsidRPr="000F404F">
        <w:rPr>
          <w:i/>
          <w:iCs/>
        </w:rPr>
        <w:t>…</w:t>
      </w:r>
      <w:r w:rsidRPr="000F404F">
        <w:rPr>
          <w:i/>
          <w:iCs/>
        </w:rPr>
        <w:t>the only way policy changes is if, and this could be me just being cynical, is if politicians believe they’re going to get a vote out of it. So how can you make the public psyche that will influence them to think that this is something that needs to be address</w:t>
      </w:r>
      <w:r w:rsidR="00B92686" w:rsidRPr="000F404F">
        <w:rPr>
          <w:i/>
          <w:iCs/>
        </w:rPr>
        <w:t>ed</w:t>
      </w:r>
      <w:r w:rsidR="00DE0634" w:rsidRPr="000F404F">
        <w:rPr>
          <w:i/>
          <w:iCs/>
        </w:rPr>
        <w:t>?</w:t>
      </w:r>
      <w:r w:rsidRPr="000F404F">
        <w:rPr>
          <w:i/>
          <w:iCs/>
        </w:rPr>
        <w:t>”</w:t>
      </w:r>
      <w:r w:rsidR="00776120" w:rsidRPr="000F404F">
        <w:t xml:space="preserve"> (Senior leader).</w:t>
      </w:r>
    </w:p>
    <w:p w14:paraId="0750116C" w14:textId="17629018" w:rsidR="00331751" w:rsidRPr="000F404F" w:rsidRDefault="00AC533F" w:rsidP="00331751">
      <w:pPr>
        <w:ind w:left="720"/>
      </w:pPr>
      <w:r w:rsidRPr="000F404F">
        <w:rPr>
          <w:i/>
          <w:iCs/>
        </w:rPr>
        <w:t>“we need to build momentum and make this something that</w:t>
      </w:r>
      <w:r w:rsidR="00DE0634" w:rsidRPr="000F404F">
        <w:rPr>
          <w:i/>
          <w:iCs/>
        </w:rPr>
        <w:t>’</w:t>
      </w:r>
      <w:r w:rsidRPr="000F404F">
        <w:rPr>
          <w:i/>
          <w:iCs/>
        </w:rPr>
        <w:t>s everyone’s business, and people care about it.”</w:t>
      </w:r>
      <w:r w:rsidR="00990882" w:rsidRPr="000F404F">
        <w:rPr>
          <w:i/>
          <w:iCs/>
        </w:rPr>
        <w:t xml:space="preserve"> </w:t>
      </w:r>
      <w:r w:rsidR="00776120" w:rsidRPr="000F404F">
        <w:t>(Academic representative).</w:t>
      </w:r>
    </w:p>
    <w:p w14:paraId="25B91927" w14:textId="461F3772" w:rsidR="009859D7" w:rsidRPr="000F404F" w:rsidRDefault="00BF2B90" w:rsidP="00BF2B90">
      <w:r w:rsidRPr="000F404F">
        <w:t>For</w:t>
      </w:r>
      <w:r w:rsidR="00DF789E" w:rsidRPr="000F404F">
        <w:t xml:space="preserve"> school food to become a greater priority, it was felt there was a need to</w:t>
      </w:r>
      <w:r w:rsidR="00990882" w:rsidRPr="000F404F">
        <w:t xml:space="preserve"> </w:t>
      </w:r>
      <w:r w:rsidR="00DF789E" w:rsidRPr="000F404F">
        <w:rPr>
          <w:i/>
          <w:iCs/>
        </w:rPr>
        <w:t>“</w:t>
      </w:r>
      <w:r w:rsidR="00EF740B" w:rsidRPr="000F404F">
        <w:rPr>
          <w:i/>
          <w:iCs/>
        </w:rPr>
        <w:t>tie it into the other parts of core business of school’</w:t>
      </w:r>
      <w:r w:rsidR="00EF740B" w:rsidRPr="000F404F">
        <w:t xml:space="preserve"> (L</w:t>
      </w:r>
      <w:r w:rsidR="00DF789E" w:rsidRPr="000F404F">
        <w:t>ocal Authority representative</w:t>
      </w:r>
      <w:r w:rsidR="00EF740B" w:rsidRPr="000F404F">
        <w:t>).</w:t>
      </w:r>
      <w:r w:rsidR="00B92686" w:rsidRPr="000F404F">
        <w:t xml:space="preserve"> Senior leaders and </w:t>
      </w:r>
      <w:r w:rsidR="00FF719B">
        <w:t>g</w:t>
      </w:r>
      <w:r w:rsidR="00B92686" w:rsidRPr="000F404F">
        <w:t xml:space="preserve">overnors need support (action area 10, ranked in position </w:t>
      </w:r>
      <w:r w:rsidR="00E6556A" w:rsidRPr="000F404F">
        <w:t>4)</w:t>
      </w:r>
      <w:r w:rsidR="000B2E89" w:rsidRPr="000F404F">
        <w:t xml:space="preserve"> </w:t>
      </w:r>
      <w:r w:rsidR="00E6556A" w:rsidRPr="000F404F">
        <w:t>to</w:t>
      </w:r>
      <w:r w:rsidR="00B92686" w:rsidRPr="000F404F">
        <w:t xml:space="preserve"> develop greater </w:t>
      </w:r>
      <w:r w:rsidR="00B92686" w:rsidRPr="000F404F">
        <w:rPr>
          <w:i/>
          <w:iCs/>
        </w:rPr>
        <w:t>“responsibility and accountability”</w:t>
      </w:r>
      <w:r w:rsidR="00B92686" w:rsidRPr="000F404F">
        <w:t xml:space="preserve"> (Senior leader) for good leadership and knowledge on school food</w:t>
      </w:r>
      <w:r w:rsidR="00177BCF" w:rsidRPr="000F404F">
        <w:t xml:space="preserve">, with potential barriers to the development of this centred around school capacity. </w:t>
      </w:r>
      <w:r w:rsidR="001F26DA" w:rsidRPr="000F404F">
        <w:t>A focus on a broader range of metrics for measuring the impact of school food may support greater prioritisation by school leaders:</w:t>
      </w:r>
    </w:p>
    <w:p w14:paraId="4906BA7E" w14:textId="78595D70" w:rsidR="001F26DA" w:rsidRPr="000F404F" w:rsidRDefault="001F26DA" w:rsidP="00375D81">
      <w:pPr>
        <w:ind w:left="720"/>
      </w:pPr>
      <w:r w:rsidRPr="000F404F">
        <w:rPr>
          <w:i/>
          <w:iCs/>
        </w:rPr>
        <w:t>“The moral argument is won in schools what is less understood is the increased impact on social and learning behaviours, improved pupil outcomes and wellbeing</w:t>
      </w:r>
      <w:r w:rsidR="00375D81" w:rsidRPr="000F404F">
        <w:rPr>
          <w:i/>
          <w:iCs/>
        </w:rPr>
        <w:t>”</w:t>
      </w:r>
      <w:r w:rsidR="00990882" w:rsidRPr="000F404F">
        <w:rPr>
          <w:i/>
          <w:iCs/>
        </w:rPr>
        <w:t xml:space="preserve"> </w:t>
      </w:r>
      <w:r w:rsidRPr="000F404F">
        <w:t>(Senior leader).</w:t>
      </w:r>
    </w:p>
    <w:p w14:paraId="222D5EFF" w14:textId="77777777" w:rsidR="009859D7" w:rsidRPr="000F404F" w:rsidRDefault="009859D7" w:rsidP="009859D7">
      <w:r w:rsidRPr="000F404F">
        <w:t>Local Authorities (action area 11) were also seen to have an important role in supporting school leaders to develop this capacity</w:t>
      </w:r>
      <w:r w:rsidR="00DE0634" w:rsidRPr="000F404F">
        <w:t>,</w:t>
      </w:r>
      <w:r w:rsidRPr="000F404F">
        <w:t xml:space="preserve"> e.g.</w:t>
      </w:r>
    </w:p>
    <w:p w14:paraId="41A233B4" w14:textId="03B09220" w:rsidR="009859D7" w:rsidRPr="000F404F" w:rsidRDefault="009859D7" w:rsidP="009859D7">
      <w:pPr>
        <w:ind w:left="720"/>
      </w:pPr>
      <w:r w:rsidRPr="000F404F">
        <w:rPr>
          <w:i/>
          <w:iCs/>
        </w:rPr>
        <w:t xml:space="preserve">“the role of the </w:t>
      </w:r>
      <w:r w:rsidR="00736972">
        <w:rPr>
          <w:i/>
          <w:iCs/>
        </w:rPr>
        <w:t>L</w:t>
      </w:r>
      <w:r w:rsidRPr="000F404F">
        <w:rPr>
          <w:i/>
          <w:iCs/>
        </w:rPr>
        <w:t xml:space="preserve">ocal </w:t>
      </w:r>
      <w:r w:rsidR="00736972">
        <w:rPr>
          <w:i/>
          <w:iCs/>
        </w:rPr>
        <w:t>A</w:t>
      </w:r>
      <w:r w:rsidRPr="000F404F">
        <w:rPr>
          <w:i/>
          <w:iCs/>
        </w:rPr>
        <w:t>uthority in opening up capacity for schools…supports schools to deliver basic admin around school food”</w:t>
      </w:r>
      <w:r w:rsidR="00990882" w:rsidRPr="000F404F">
        <w:rPr>
          <w:i/>
          <w:iCs/>
        </w:rPr>
        <w:t xml:space="preserve"> </w:t>
      </w:r>
      <w:r w:rsidRPr="000F404F">
        <w:t>(Local Authority representative)</w:t>
      </w:r>
      <w:r w:rsidR="00DE0634" w:rsidRPr="000F404F">
        <w:t xml:space="preserve">. </w:t>
      </w:r>
    </w:p>
    <w:p w14:paraId="06A65CC8" w14:textId="77777777" w:rsidR="00DE0634" w:rsidRPr="000F404F" w:rsidRDefault="00DE0634" w:rsidP="00DE0634">
      <w:r w:rsidRPr="000F404F">
        <w:t xml:space="preserve">However, this action area was not </w:t>
      </w:r>
      <w:r w:rsidR="00D41B6D" w:rsidRPr="000F404F">
        <w:t>ranked in the top ten priority list</w:t>
      </w:r>
      <w:r w:rsidRPr="000F404F">
        <w:t>.</w:t>
      </w:r>
    </w:p>
    <w:p w14:paraId="374216B6" w14:textId="1E46B1F0" w:rsidR="0022461B" w:rsidRPr="000F404F" w:rsidRDefault="00B92686" w:rsidP="0022461B">
      <w:r w:rsidRPr="000F404F">
        <w:t>M</w:t>
      </w:r>
      <w:r w:rsidR="0022461B" w:rsidRPr="000F404F">
        <w:t xml:space="preserve">ore widespread development of individual school food policies (action area 9, ranked in position 6a) was also highlighted as a key school-level action and the PI group believed that this was </w:t>
      </w:r>
      <w:r w:rsidR="0022461B" w:rsidRPr="000F404F">
        <w:rPr>
          <w:i/>
          <w:iCs/>
        </w:rPr>
        <w:t>“</w:t>
      </w:r>
      <w:r w:rsidR="00DE0634" w:rsidRPr="000F404F">
        <w:rPr>
          <w:i/>
          <w:iCs/>
        </w:rPr>
        <w:t>p</w:t>
      </w:r>
      <w:r w:rsidR="0022461B" w:rsidRPr="000F404F">
        <w:rPr>
          <w:i/>
          <w:iCs/>
        </w:rPr>
        <w:t>hysically feasible but requires buy-in from all stakeholders”</w:t>
      </w:r>
      <w:r w:rsidR="0022461B" w:rsidRPr="000F404F">
        <w:t xml:space="preserve"> (Academic representative) and would result in </w:t>
      </w:r>
      <w:r w:rsidR="0022461B" w:rsidRPr="000F404F">
        <w:rPr>
          <w:i/>
          <w:iCs/>
        </w:rPr>
        <w:t>“an instant improvement in a school’s food culture”</w:t>
      </w:r>
      <w:r w:rsidR="00990882" w:rsidRPr="000F404F">
        <w:rPr>
          <w:i/>
          <w:iCs/>
        </w:rPr>
        <w:t xml:space="preserve"> </w:t>
      </w:r>
      <w:r w:rsidR="0022461B" w:rsidRPr="000F404F">
        <w:t>(Charity representative).</w:t>
      </w:r>
    </w:p>
    <w:p w14:paraId="7D6E047A" w14:textId="19250DB2" w:rsidR="00177BCF" w:rsidRPr="000F404F" w:rsidRDefault="00BF2B90" w:rsidP="00BF2B90">
      <w:r w:rsidRPr="000F404F">
        <w:t>A system of</w:t>
      </w:r>
      <w:r w:rsidR="00177BCF" w:rsidRPr="000F404F">
        <w:t xml:space="preserve"> monitoring of </w:t>
      </w:r>
      <w:r w:rsidRPr="000F404F">
        <w:t xml:space="preserve">the </w:t>
      </w:r>
      <w:r w:rsidR="00177BCF" w:rsidRPr="000F404F">
        <w:t xml:space="preserve">SFS </w:t>
      </w:r>
      <w:r w:rsidR="009859D7" w:rsidRPr="000F404F">
        <w:t>(action area 14</w:t>
      </w:r>
      <w:r w:rsidR="0022461B" w:rsidRPr="000F404F">
        <w:t>, ranked in position 6b</w:t>
      </w:r>
      <w:r w:rsidR="009859D7" w:rsidRPr="000F404F">
        <w:t xml:space="preserve">) </w:t>
      </w:r>
      <w:r w:rsidR="00177BCF" w:rsidRPr="000F404F">
        <w:t xml:space="preserve">was </w:t>
      </w:r>
      <w:r w:rsidRPr="000F404F">
        <w:t xml:space="preserve">also </w:t>
      </w:r>
      <w:r w:rsidR="00177BCF" w:rsidRPr="000F404F">
        <w:t xml:space="preserve">deemed </w:t>
      </w:r>
      <w:r w:rsidRPr="000F404F">
        <w:t>necessary to drive continuous engagement and improvement on school food</w:t>
      </w:r>
      <w:r w:rsidR="00DE0634" w:rsidRPr="000F404F">
        <w:t>,</w:t>
      </w:r>
      <w:r w:rsidR="00990882" w:rsidRPr="000F404F">
        <w:t xml:space="preserve"> </w:t>
      </w:r>
      <w:r w:rsidR="00177BCF" w:rsidRPr="000F404F">
        <w:t xml:space="preserve">e.g. </w:t>
      </w:r>
    </w:p>
    <w:p w14:paraId="00AEBDA7" w14:textId="77777777" w:rsidR="00177BCF" w:rsidRPr="000F404F" w:rsidRDefault="00BF2B90" w:rsidP="00177BCF">
      <w:pPr>
        <w:ind w:left="720"/>
      </w:pPr>
      <w:r w:rsidRPr="000F404F">
        <w:rPr>
          <w:i/>
          <w:iCs/>
        </w:rPr>
        <w:t>“</w:t>
      </w:r>
      <w:r w:rsidR="00177BCF" w:rsidRPr="000F404F">
        <w:rPr>
          <w:i/>
          <w:iCs/>
        </w:rPr>
        <w:t>you can have the best of intentions, but if you don’t measure it, it won’t happen</w:t>
      </w:r>
      <w:r w:rsidRPr="000F404F">
        <w:rPr>
          <w:i/>
          <w:iCs/>
        </w:rPr>
        <w:t>”</w:t>
      </w:r>
      <w:r w:rsidR="00177BCF" w:rsidRPr="000F404F">
        <w:t xml:space="preserve"> (</w:t>
      </w:r>
      <w:r w:rsidRPr="000F404F">
        <w:t>Local Authority representative</w:t>
      </w:r>
      <w:r w:rsidR="00177BCF" w:rsidRPr="000F404F">
        <w:t xml:space="preserve">). </w:t>
      </w:r>
    </w:p>
    <w:p w14:paraId="4AAE5069" w14:textId="669269DA" w:rsidR="001F26DA" w:rsidRPr="000F404F" w:rsidRDefault="009859D7" w:rsidP="00BF2B90">
      <w:r w:rsidRPr="000F404F">
        <w:t>The group also saw a role for Ofsted in supporting monitoring of the SFS and providing motivation for greater prioritisation of food in schools if incorporated more broadly into monitoring frameworks. However, this action area</w:t>
      </w:r>
      <w:r w:rsidR="00DE0634" w:rsidRPr="000F404F">
        <w:t xml:space="preserve"> was ranked 11</w:t>
      </w:r>
      <w:r w:rsidR="00DE0634" w:rsidRPr="000F404F">
        <w:rPr>
          <w:vertAlign w:val="superscript"/>
        </w:rPr>
        <w:t>th</w:t>
      </w:r>
      <w:r w:rsidR="00DE0634" w:rsidRPr="000F404F">
        <w:t xml:space="preserve"> by the group and </w:t>
      </w:r>
      <w:r w:rsidR="00E6556A" w:rsidRPr="000F404F">
        <w:t>so</w:t>
      </w:r>
      <w:r w:rsidR="000B2E89" w:rsidRPr="000F404F">
        <w:t xml:space="preserve"> </w:t>
      </w:r>
      <w:r w:rsidR="00E6556A" w:rsidRPr="000F404F">
        <w:t>is</w:t>
      </w:r>
      <w:r w:rsidR="00A73123" w:rsidRPr="000F404F">
        <w:t xml:space="preserve"> not included in</w:t>
      </w:r>
      <w:r w:rsidRPr="000F404F">
        <w:t xml:space="preserve"> the top 10 list</w:t>
      </w:r>
      <w:r w:rsidR="00A73123" w:rsidRPr="000F404F">
        <w:t xml:space="preserve"> of prioritised action </w:t>
      </w:r>
      <w:r w:rsidR="00E6556A" w:rsidRPr="000F404F">
        <w:t>areas.</w:t>
      </w:r>
      <w:r w:rsidR="000B2E89" w:rsidRPr="000F404F">
        <w:t xml:space="preserve"> </w:t>
      </w:r>
      <w:r w:rsidR="00E6556A" w:rsidRPr="000F404F">
        <w:t>Some</w:t>
      </w:r>
      <w:r w:rsidR="001F26DA" w:rsidRPr="000F404F">
        <w:t xml:space="preserve"> members felt that there were barriers or tensions related to this action area e.g. </w:t>
      </w:r>
    </w:p>
    <w:p w14:paraId="1C4FB473" w14:textId="0BD5A9A5" w:rsidR="009859D7" w:rsidRPr="000F404F" w:rsidRDefault="001F26DA" w:rsidP="001F26DA">
      <w:pPr>
        <w:ind w:left="720"/>
      </w:pPr>
      <w:r w:rsidRPr="000F404F">
        <w:rPr>
          <w:i/>
          <w:iCs/>
        </w:rPr>
        <w:t>“Ofsted inspectors do not have the time or technical capability to include food provision in their inspection regimes”</w:t>
      </w:r>
      <w:r w:rsidRPr="000F404F">
        <w:t xml:space="preserve"> (Catering </w:t>
      </w:r>
      <w:r w:rsidR="00C20742">
        <w:t>r</w:t>
      </w:r>
      <w:r w:rsidRPr="000F404F">
        <w:t>epresentative)</w:t>
      </w:r>
    </w:p>
    <w:p w14:paraId="38CA58B9" w14:textId="3D8B2069" w:rsidR="001F26DA" w:rsidRPr="000F404F" w:rsidRDefault="00A15BC2" w:rsidP="00FD1472">
      <w:r w:rsidRPr="000F404F">
        <w:t>M</w:t>
      </w:r>
      <w:r w:rsidR="00553360" w:rsidRPr="000F404F">
        <w:t xml:space="preserve">onitoring the SFS was </w:t>
      </w:r>
      <w:r w:rsidR="00B92686" w:rsidRPr="000F404F">
        <w:t xml:space="preserve">also </w:t>
      </w:r>
      <w:r w:rsidR="00553360" w:rsidRPr="000F404F">
        <w:t xml:space="preserve">seen as priority above adapting and </w:t>
      </w:r>
      <w:r w:rsidR="00E6556A" w:rsidRPr="000F404F">
        <w:t>updating</w:t>
      </w:r>
      <w:r w:rsidR="000B2E89" w:rsidRPr="000F404F">
        <w:t xml:space="preserve"> </w:t>
      </w:r>
      <w:r w:rsidR="00E6556A" w:rsidRPr="000F404F">
        <w:t>SFS</w:t>
      </w:r>
      <w:r w:rsidR="00553360" w:rsidRPr="000F404F">
        <w:t xml:space="preserve"> (action area 13</w:t>
      </w:r>
      <w:r w:rsidR="00FD1472" w:rsidRPr="000F404F">
        <w:t>, ranked in position 14</w:t>
      </w:r>
      <w:r w:rsidR="00553360" w:rsidRPr="000F404F">
        <w:t>)</w:t>
      </w:r>
      <w:r w:rsidR="001F26DA" w:rsidRPr="000F404F">
        <w:t>.</w:t>
      </w:r>
      <w:r w:rsidR="00990882" w:rsidRPr="000F404F">
        <w:t xml:space="preserve"> </w:t>
      </w:r>
      <w:r w:rsidR="001F26DA" w:rsidRPr="000F404F">
        <w:t>I</w:t>
      </w:r>
      <w:r w:rsidR="00FD1472" w:rsidRPr="000F404F">
        <w:t>t was felt that the</w:t>
      </w:r>
      <w:r w:rsidR="00A73123" w:rsidRPr="000F404F">
        <w:t xml:space="preserve"> full </w:t>
      </w:r>
      <w:r w:rsidR="00FD1472" w:rsidRPr="000F404F">
        <w:t xml:space="preserve">impact of the current SFS has </w:t>
      </w:r>
      <w:r w:rsidR="00A73123" w:rsidRPr="000F404F">
        <w:t xml:space="preserve">yet </w:t>
      </w:r>
      <w:r w:rsidR="00FD1472" w:rsidRPr="000F404F">
        <w:t>not been realised due to low compliance</w:t>
      </w:r>
      <w:r w:rsidR="001F26DA" w:rsidRPr="000F404F">
        <w:t>, and that the SFS may show greater impact when compliance improves</w:t>
      </w:r>
      <w:r w:rsidR="00FD1472" w:rsidRPr="000F404F">
        <w:t xml:space="preserve">. </w:t>
      </w:r>
    </w:p>
    <w:p w14:paraId="45BA8CD8" w14:textId="77777777" w:rsidR="001F26DA" w:rsidRPr="000F404F" w:rsidRDefault="001F26DA" w:rsidP="001F26DA">
      <w:pPr>
        <w:ind w:left="720"/>
      </w:pPr>
      <w:r w:rsidRPr="000F404F">
        <w:rPr>
          <w:i/>
          <w:iCs/>
        </w:rPr>
        <w:lastRenderedPageBreak/>
        <w:t>“in my view schools that are delivering the standards are delivering well, and actually it is working.”</w:t>
      </w:r>
      <w:r w:rsidRPr="000F404F">
        <w:t xml:space="preserve"> (Catering representative)</w:t>
      </w:r>
    </w:p>
    <w:p w14:paraId="20BA19EE" w14:textId="77777777" w:rsidR="00177BCF" w:rsidRPr="000F404F" w:rsidRDefault="00177BCF" w:rsidP="00177BCF">
      <w:pPr>
        <w:pStyle w:val="Heading4"/>
      </w:pPr>
      <w:bookmarkStart w:id="61" w:name="_Toc159590615"/>
      <w:r w:rsidRPr="000F404F">
        <w:t>Priority of food within schools</w:t>
      </w:r>
      <w:r w:rsidR="0022461B" w:rsidRPr="000F404F">
        <w:t xml:space="preserve"> (action areas 20-25)</w:t>
      </w:r>
      <w:bookmarkEnd w:id="61"/>
    </w:p>
    <w:p w14:paraId="1E8182AD" w14:textId="1AF45B50" w:rsidR="008C549A" w:rsidRPr="000F404F" w:rsidRDefault="00BF2B90" w:rsidP="00EF740B">
      <w:r w:rsidRPr="000F404F">
        <w:t xml:space="preserve">Within this category, </w:t>
      </w:r>
      <w:r w:rsidR="00EF740B" w:rsidRPr="000F404F">
        <w:t>the PI group recognised the</w:t>
      </w:r>
      <w:r w:rsidRPr="000F404F">
        <w:t xml:space="preserve"> particular</w:t>
      </w:r>
      <w:r w:rsidR="00EF740B" w:rsidRPr="000F404F">
        <w:t xml:space="preserve"> importance</w:t>
      </w:r>
      <w:r w:rsidR="008C549A" w:rsidRPr="000F404F">
        <w:t xml:space="preserve"> of student engagement </w:t>
      </w:r>
      <w:r w:rsidR="0022461B" w:rsidRPr="000F404F">
        <w:t>(action area 24, ranked in position 3)</w:t>
      </w:r>
      <w:r w:rsidR="003608F8" w:rsidRPr="000F404F">
        <w:t>,</w:t>
      </w:r>
      <w:r w:rsidR="00990882" w:rsidRPr="000F404F">
        <w:t xml:space="preserve"> </w:t>
      </w:r>
      <w:r w:rsidR="008C549A" w:rsidRPr="000F404F">
        <w:t xml:space="preserve">e.g. </w:t>
      </w:r>
    </w:p>
    <w:p w14:paraId="697ED7B3" w14:textId="77777777" w:rsidR="003608F8" w:rsidRPr="000F404F" w:rsidRDefault="00BF2B90" w:rsidP="008C549A">
      <w:pPr>
        <w:ind w:left="720"/>
      </w:pPr>
      <w:r w:rsidRPr="000F404F">
        <w:rPr>
          <w:i/>
          <w:iCs/>
        </w:rPr>
        <w:t>“</w:t>
      </w:r>
      <w:r w:rsidR="00EF740B" w:rsidRPr="000F404F">
        <w:rPr>
          <w:i/>
          <w:iCs/>
        </w:rPr>
        <w:t>youth view is important because they’re at the centre of whatever we try to provide and whatever policy direction it’s going in</w:t>
      </w:r>
      <w:r w:rsidRPr="000F404F">
        <w:rPr>
          <w:i/>
          <w:iCs/>
        </w:rPr>
        <w:t>”</w:t>
      </w:r>
      <w:r w:rsidR="00EF740B" w:rsidRPr="000F404F">
        <w:t xml:space="preserve"> (</w:t>
      </w:r>
      <w:r w:rsidRPr="000F404F">
        <w:t>C</w:t>
      </w:r>
      <w:r w:rsidR="00EF740B" w:rsidRPr="000F404F">
        <w:t>ater</w:t>
      </w:r>
      <w:r w:rsidRPr="000F404F">
        <w:t>ing representative</w:t>
      </w:r>
      <w:r w:rsidR="00EF740B" w:rsidRPr="000F404F">
        <w:t>)</w:t>
      </w:r>
      <w:r w:rsidR="003608F8" w:rsidRPr="000F404F">
        <w:t>.</w:t>
      </w:r>
    </w:p>
    <w:p w14:paraId="4225D85A" w14:textId="77777777" w:rsidR="008C549A" w:rsidRPr="000F404F" w:rsidRDefault="003608F8" w:rsidP="003608F8">
      <w:r w:rsidRPr="000F404F">
        <w:t>However, family and parental engagement was not discussed by the group.</w:t>
      </w:r>
    </w:p>
    <w:p w14:paraId="40E9C4DE" w14:textId="1D671F35" w:rsidR="00177BCF" w:rsidRPr="000F404F" w:rsidRDefault="00177BCF" w:rsidP="00177BCF">
      <w:r w:rsidRPr="000F404F">
        <w:t xml:space="preserve">There was a </w:t>
      </w:r>
      <w:r w:rsidR="00345BF0" w:rsidRPr="000F404F">
        <w:t>sense, particularly from the Food Education representative,</w:t>
      </w:r>
      <w:r w:rsidRPr="000F404F">
        <w:t xml:space="preserve"> that something must be done to improve the status and provision of food education once again in schools</w:t>
      </w:r>
      <w:r w:rsidR="00345BF0" w:rsidRPr="000F404F">
        <w:t>, in particular greater investment in educators to deliver food and healthy eating education</w:t>
      </w:r>
      <w:r w:rsidR="00990882" w:rsidRPr="000F404F">
        <w:t xml:space="preserve"> </w:t>
      </w:r>
      <w:r w:rsidR="0022461B" w:rsidRPr="000F404F">
        <w:t>(action area 2</w:t>
      </w:r>
      <w:r w:rsidR="008F0C48" w:rsidRPr="000F404F">
        <w:t>3</w:t>
      </w:r>
      <w:r w:rsidR="00FD1472" w:rsidRPr="000F404F">
        <w:t>, ranked in position 17b</w:t>
      </w:r>
      <w:r w:rsidR="0022461B" w:rsidRPr="000F404F">
        <w:t xml:space="preserve">) </w:t>
      </w:r>
      <w:r w:rsidR="00345BF0" w:rsidRPr="000F404F">
        <w:t>and increased emphasis within the curriculum</w:t>
      </w:r>
      <w:r w:rsidR="0022461B" w:rsidRPr="000F404F">
        <w:t xml:space="preserve"> (action area 2</w:t>
      </w:r>
      <w:r w:rsidR="008F0C48" w:rsidRPr="000F404F">
        <w:t>1</w:t>
      </w:r>
      <w:r w:rsidR="00FD1472" w:rsidRPr="000F404F">
        <w:t xml:space="preserve">, ranked in position </w:t>
      </w:r>
      <w:r w:rsidR="008D4A2C" w:rsidRPr="000F404F">
        <w:t>16</w:t>
      </w:r>
      <w:r w:rsidR="0022461B" w:rsidRPr="000F404F">
        <w:t>)</w:t>
      </w:r>
      <w:r w:rsidR="00345BF0" w:rsidRPr="000F404F">
        <w:t>:</w:t>
      </w:r>
    </w:p>
    <w:p w14:paraId="6332601F" w14:textId="77777777" w:rsidR="00177BCF" w:rsidRPr="000F404F" w:rsidRDefault="00345BF0" w:rsidP="00177BCF">
      <w:pPr>
        <w:ind w:left="720"/>
      </w:pPr>
      <w:r w:rsidRPr="000F404F">
        <w:rPr>
          <w:i/>
          <w:iCs/>
        </w:rPr>
        <w:t>“</w:t>
      </w:r>
      <w:r w:rsidR="00177BCF" w:rsidRPr="000F404F">
        <w:rPr>
          <w:i/>
          <w:iCs/>
        </w:rPr>
        <w:t>A big recruitment shortage of teachers currently teaching food, and it’s been cut back in the timetable essentially</w:t>
      </w:r>
      <w:r w:rsidRPr="000F404F">
        <w:rPr>
          <w:i/>
          <w:iCs/>
        </w:rPr>
        <w:t>”</w:t>
      </w:r>
      <w:r w:rsidR="00177BCF" w:rsidRPr="000F404F">
        <w:t xml:space="preserve"> (</w:t>
      </w:r>
      <w:r w:rsidRPr="000F404F">
        <w:t>Food Education representative)</w:t>
      </w:r>
    </w:p>
    <w:p w14:paraId="1E9E7F8C" w14:textId="27E284C2" w:rsidR="00345BF0" w:rsidRPr="000F404F" w:rsidRDefault="00345BF0" w:rsidP="00A61BEE">
      <w:pPr>
        <w:ind w:left="720"/>
      </w:pPr>
      <w:r w:rsidRPr="000F404F">
        <w:rPr>
          <w:i/>
          <w:iCs/>
        </w:rPr>
        <w:t>“but also the promotion of the whole concept of healthy mental and physical wellbeing having a much higher priority in school, and that includes the education piece around this as well…is so diminished at the moment, particularly in our secondary schools”</w:t>
      </w:r>
      <w:r w:rsidRPr="000F404F">
        <w:t xml:space="preserve"> (Food Education representative)</w:t>
      </w:r>
      <w:r w:rsidR="003608F8" w:rsidRPr="000F404F">
        <w:t>.</w:t>
      </w:r>
    </w:p>
    <w:p w14:paraId="418FE21F" w14:textId="5E1F3CF8" w:rsidR="0022461B" w:rsidRPr="000F404F" w:rsidRDefault="0022461B" w:rsidP="0022461B">
      <w:r w:rsidRPr="000F404F">
        <w:t xml:space="preserve">Despite </w:t>
      </w:r>
      <w:r w:rsidR="008F0C48" w:rsidRPr="000F404F">
        <w:t xml:space="preserve">discussion on the importance of action in these areas, they were not prioritised </w:t>
      </w:r>
      <w:r w:rsidR="003608F8" w:rsidRPr="000F404F">
        <w:t>within</w:t>
      </w:r>
      <w:r w:rsidR="008F0C48" w:rsidRPr="000F404F">
        <w:t xml:space="preserve"> the top 10 by the group. This was </w:t>
      </w:r>
      <w:r w:rsidR="00C43A68" w:rsidRPr="000F404F">
        <w:t xml:space="preserve">deemed </w:t>
      </w:r>
      <w:r w:rsidR="008F0C48" w:rsidRPr="000F404F">
        <w:t xml:space="preserve">to be partially due to the separation of food education into action areas (action areas 21-23) distinct from wider school food provision. It was felt </w:t>
      </w:r>
      <w:r w:rsidR="008D4A2C" w:rsidRPr="000F404F">
        <w:t xml:space="preserve">that </w:t>
      </w:r>
      <w:r w:rsidR="008F0C48" w:rsidRPr="000F404F">
        <w:t>conceptualising</w:t>
      </w:r>
      <w:r w:rsidR="008D4A2C" w:rsidRPr="000F404F">
        <w:t>/encompassing</w:t>
      </w:r>
      <w:r w:rsidR="008F0C48" w:rsidRPr="000F404F">
        <w:t xml:space="preserve"> school food provision and the experience of eating within schools as </w:t>
      </w:r>
      <w:r w:rsidR="0044343C" w:rsidRPr="000F404F">
        <w:t>‘</w:t>
      </w:r>
      <w:r w:rsidR="008F0C48" w:rsidRPr="000F404F">
        <w:t xml:space="preserve">food </w:t>
      </w:r>
      <w:r w:rsidR="00E6556A" w:rsidRPr="000F404F">
        <w:t>education’</w:t>
      </w:r>
      <w:r w:rsidR="000B2E89" w:rsidRPr="000F404F">
        <w:t xml:space="preserve"> </w:t>
      </w:r>
      <w:r w:rsidR="00E6556A" w:rsidRPr="000F404F">
        <w:t>with</w:t>
      </w:r>
      <w:r w:rsidR="0044343C" w:rsidRPr="000F404F">
        <w:t xml:space="preserve"> </w:t>
      </w:r>
      <w:r w:rsidR="0044343C" w:rsidRPr="000F404F">
        <w:rPr>
          <w:i/>
          <w:iCs/>
        </w:rPr>
        <w:t>“additional social, emotional and wellbeing benefits”</w:t>
      </w:r>
      <w:r w:rsidR="0044343C" w:rsidRPr="000F404F">
        <w:t xml:space="preserve"> (Senior leader)</w:t>
      </w:r>
      <w:r w:rsidR="00990882" w:rsidRPr="000F404F">
        <w:t xml:space="preserve"> </w:t>
      </w:r>
      <w:r w:rsidR="008F0C48" w:rsidRPr="000F404F">
        <w:t xml:space="preserve">would be a better route forward for </w:t>
      </w:r>
      <w:r w:rsidR="00553360" w:rsidRPr="000F404F">
        <w:t xml:space="preserve">meeting the objective of healthier diets for young people. </w:t>
      </w:r>
    </w:p>
    <w:p w14:paraId="47E284F2" w14:textId="365C66A1" w:rsidR="008F0C48" w:rsidRPr="000F404F" w:rsidRDefault="008F0C48" w:rsidP="00553360">
      <w:pPr>
        <w:ind w:left="720"/>
      </w:pPr>
      <w:r w:rsidRPr="000F404F">
        <w:rPr>
          <w:i/>
          <w:iCs/>
        </w:rPr>
        <w:t>“having been on part of many projects along the way, thinking how we can strengthen what’s been talked about and not isolating what appears to being presented as a service done to children, as in giving them school food, and seeing it from the students’ point of view about what their whole school day is like around the whole education piece that sits within that too, and it always seems that it becomes much more weaker…</w:t>
      </w:r>
      <w:r w:rsidR="002950D2">
        <w:rPr>
          <w:i/>
          <w:iCs/>
        </w:rPr>
        <w:t xml:space="preserve"> </w:t>
      </w:r>
      <w:r w:rsidRPr="000F404F">
        <w:rPr>
          <w:i/>
          <w:iCs/>
        </w:rPr>
        <w:t>weakened what we’re trying to say here when we separate those two things out, and this ranking seems to have caused that really uncomfortably for me.”</w:t>
      </w:r>
      <w:r w:rsidR="00990882" w:rsidRPr="000F404F">
        <w:rPr>
          <w:i/>
          <w:iCs/>
        </w:rPr>
        <w:t xml:space="preserve"> </w:t>
      </w:r>
      <w:r w:rsidR="00553360" w:rsidRPr="000F404F">
        <w:t>(Food Education representative)</w:t>
      </w:r>
    </w:p>
    <w:p w14:paraId="58130EE8" w14:textId="77777777" w:rsidR="00177BCF" w:rsidRPr="000F404F" w:rsidRDefault="00177BCF" w:rsidP="00345BF0">
      <w:pPr>
        <w:pStyle w:val="Heading4"/>
      </w:pPr>
      <w:bookmarkStart w:id="62" w:name="_Toc159590616"/>
      <w:r w:rsidRPr="000F404F">
        <w:t>Catering and procuremen</w:t>
      </w:r>
      <w:r w:rsidR="00FD1472" w:rsidRPr="000F404F">
        <w:t>t (action areas 1-8)</w:t>
      </w:r>
      <w:bookmarkEnd w:id="62"/>
    </w:p>
    <w:p w14:paraId="6E2FAFB2" w14:textId="7EA85176" w:rsidR="00345BF0" w:rsidRPr="000F404F" w:rsidRDefault="00345BF0" w:rsidP="00345BF0">
      <w:r w:rsidRPr="000F404F">
        <w:t xml:space="preserve">The PI group felt that critical elements of school food were the food </w:t>
      </w:r>
      <w:r w:rsidR="00965406" w:rsidRPr="000F404F">
        <w:t>offered and</w:t>
      </w:r>
      <w:r w:rsidRPr="000F404F">
        <w:t xml:space="preserve"> </w:t>
      </w:r>
      <w:r w:rsidR="00FD1472" w:rsidRPr="000F404F">
        <w:t xml:space="preserve">ensuring </w:t>
      </w:r>
      <w:r w:rsidRPr="000F404F">
        <w:t>that students’ needs were met</w:t>
      </w:r>
      <w:r w:rsidR="00FD1472" w:rsidRPr="000F404F">
        <w:t xml:space="preserve"> (action area 6, ranked in position 5)</w:t>
      </w:r>
      <w:r w:rsidRPr="000F404F">
        <w:t xml:space="preserve">, </w:t>
      </w:r>
      <w:r w:rsidR="00FD1472" w:rsidRPr="000F404F">
        <w:t xml:space="preserve">and the food service arrangements </w:t>
      </w:r>
      <w:r w:rsidR="00A15BC2" w:rsidRPr="000F404F">
        <w:t xml:space="preserve">(action area </w:t>
      </w:r>
      <w:r w:rsidR="00085F5B" w:rsidRPr="000F404F">
        <w:t>7</w:t>
      </w:r>
      <w:r w:rsidR="00A15BC2" w:rsidRPr="000F404F">
        <w:t xml:space="preserve">, ranked in position </w:t>
      </w:r>
      <w:r w:rsidR="00085F5B" w:rsidRPr="000F404F">
        <w:t>10</w:t>
      </w:r>
      <w:r w:rsidR="00A15BC2" w:rsidRPr="000F404F">
        <w:t>)</w:t>
      </w:r>
      <w:r w:rsidR="00965406" w:rsidRPr="000F404F">
        <w:t>. T</w:t>
      </w:r>
      <w:r w:rsidRPr="000F404F">
        <w:t xml:space="preserve">hese needed to be fundamentally changed to improve </w:t>
      </w:r>
      <w:r w:rsidR="00A15BC2" w:rsidRPr="000F404F">
        <w:t>school food</w:t>
      </w:r>
      <w:r w:rsidR="000300B8" w:rsidRPr="000F404F">
        <w:t>,</w:t>
      </w:r>
      <w:r w:rsidR="000B2E89" w:rsidRPr="000F404F">
        <w:t xml:space="preserve"> </w:t>
      </w:r>
      <w:r w:rsidRPr="000F404F">
        <w:t xml:space="preserve">e.g. </w:t>
      </w:r>
    </w:p>
    <w:p w14:paraId="36744291" w14:textId="246A500E" w:rsidR="00345BF0" w:rsidRPr="000F404F" w:rsidRDefault="00345BF0" w:rsidP="00345BF0">
      <w:pPr>
        <w:ind w:left="720"/>
      </w:pPr>
      <w:r w:rsidRPr="000F404F">
        <w:rPr>
          <w:i/>
          <w:iCs/>
        </w:rPr>
        <w:t>“11 different types of cake on sale on one day…and then the fruit bowl was just tucked into the back”</w:t>
      </w:r>
      <w:r w:rsidRPr="000F404F">
        <w:t xml:space="preserve"> (Young </w:t>
      </w:r>
      <w:r w:rsidR="00C20742">
        <w:t>p</w:t>
      </w:r>
      <w:r w:rsidRPr="000F404F">
        <w:t xml:space="preserve">erson). </w:t>
      </w:r>
    </w:p>
    <w:p w14:paraId="252A74BE" w14:textId="77777777" w:rsidR="00345BF0" w:rsidRPr="000F404F" w:rsidRDefault="00345BF0" w:rsidP="00345BF0">
      <w:r w:rsidRPr="000F404F">
        <w:t xml:space="preserve">The </w:t>
      </w:r>
      <w:r w:rsidRPr="000F404F">
        <w:rPr>
          <w:i/>
          <w:iCs/>
        </w:rPr>
        <w:t>“food would have to be right in the first place”</w:t>
      </w:r>
      <w:r w:rsidRPr="000F404F">
        <w:t xml:space="preserve"> (Parent representative) to ensure both student and parent buy-in to the school food service. To increase schools’ motivations around food provision and service, other potential priorities such as sustainability and the FSM-offer were suggested as possible levers to this action</w:t>
      </w:r>
      <w:r w:rsidR="00085F5B" w:rsidRPr="000F404F">
        <w:t>,</w:t>
      </w:r>
      <w:r w:rsidRPr="000F404F">
        <w:t xml:space="preserve"> e.g.</w:t>
      </w:r>
    </w:p>
    <w:p w14:paraId="68CD5C1C" w14:textId="77777777" w:rsidR="00345BF0" w:rsidRPr="000F404F" w:rsidRDefault="00345BF0" w:rsidP="00345BF0">
      <w:pPr>
        <w:ind w:left="720"/>
      </w:pPr>
      <w:r w:rsidRPr="000F404F">
        <w:rPr>
          <w:i/>
          <w:iCs/>
        </w:rPr>
        <w:t>“We have been shocked to learn of some schools throwing away up to 2000 plastic drinks bottles per day! This links to costs and health. Why are schools still selling sugary drinks? Water-only schools (with investment to provide clean, accessible water) would mean that FSM children don't have to spend their allocation on drinks (often as part of a meal deal) too”</w:t>
      </w:r>
      <w:r w:rsidRPr="000F404F">
        <w:t xml:space="preserve"> (Academic representative)</w:t>
      </w:r>
      <w:r w:rsidR="00085F5B" w:rsidRPr="000F404F">
        <w:t>.</w:t>
      </w:r>
    </w:p>
    <w:p w14:paraId="29539C21" w14:textId="697B0DA4" w:rsidR="00A15BC2" w:rsidRPr="000F404F" w:rsidRDefault="00A15BC2" w:rsidP="00A15BC2">
      <w:r w:rsidRPr="000F404F">
        <w:t xml:space="preserve">Investment in school food, catering staff and their skills (action area 1, ranked in position </w:t>
      </w:r>
      <w:r w:rsidR="00085F5B" w:rsidRPr="000F404F">
        <w:t>8</w:t>
      </w:r>
      <w:r w:rsidRPr="000F404F">
        <w:t xml:space="preserve">) was also prioritised </w:t>
      </w:r>
      <w:r w:rsidR="008D4A2C" w:rsidRPr="000F404F">
        <w:t>from</w:t>
      </w:r>
      <w:r w:rsidRPr="000F404F">
        <w:t xml:space="preserve"> this category. This was thought to be an important step to enable other actions to be achieved through allowing </w:t>
      </w:r>
      <w:r w:rsidRPr="000F404F">
        <w:rPr>
          <w:i/>
          <w:iCs/>
        </w:rPr>
        <w:t>“innovation, creativity, and if you like</w:t>
      </w:r>
      <w:r w:rsidR="00085F5B" w:rsidRPr="000F404F">
        <w:rPr>
          <w:i/>
          <w:iCs/>
        </w:rPr>
        <w:t>,</w:t>
      </w:r>
      <w:r w:rsidRPr="000F404F">
        <w:rPr>
          <w:i/>
          <w:iCs/>
        </w:rPr>
        <w:t xml:space="preserve"> measured risk taking”</w:t>
      </w:r>
      <w:r w:rsidRPr="000F404F">
        <w:t xml:space="preserve"> (Senior </w:t>
      </w:r>
      <w:r w:rsidR="00C20742">
        <w:t>l</w:t>
      </w:r>
      <w:r w:rsidRPr="000F404F">
        <w:t>eader) within school food</w:t>
      </w:r>
      <w:r w:rsidR="00085F5B" w:rsidRPr="000F404F">
        <w:t>,</w:t>
      </w:r>
      <w:r w:rsidRPr="000F404F">
        <w:t xml:space="preserve"> e.g.  </w:t>
      </w:r>
    </w:p>
    <w:p w14:paraId="07995E6E" w14:textId="75C69A49" w:rsidR="00A15BC2" w:rsidRPr="000F404F" w:rsidRDefault="00085F5B" w:rsidP="00A15BC2">
      <w:pPr>
        <w:ind w:left="720"/>
      </w:pPr>
      <w:r w:rsidRPr="000F404F">
        <w:rPr>
          <w:i/>
          <w:iCs/>
        </w:rPr>
        <w:lastRenderedPageBreak/>
        <w:t>“</w:t>
      </w:r>
      <w:r w:rsidR="00A15BC2" w:rsidRPr="000F404F">
        <w:rPr>
          <w:i/>
          <w:iCs/>
        </w:rPr>
        <w:t>investment in the people back of house that are making sure that the standards are fully met, and that are met in a way that provides food that young people want to eat and can afford to buy’</w:t>
      </w:r>
      <w:r w:rsidR="00A15BC2" w:rsidRPr="000F404F">
        <w:t xml:space="preserve"> (Cater</w:t>
      </w:r>
      <w:r w:rsidR="00C20742">
        <w:t>ing representative</w:t>
      </w:r>
      <w:r w:rsidR="00A15BC2" w:rsidRPr="000F404F">
        <w:t xml:space="preserve">) </w:t>
      </w:r>
    </w:p>
    <w:p w14:paraId="21C85D88" w14:textId="77777777" w:rsidR="00697025" w:rsidRPr="000F404F" w:rsidRDefault="00EF740B" w:rsidP="00EF740B">
      <w:r w:rsidRPr="000F404F">
        <w:t xml:space="preserve">Finally, supporting schools in their food procurement </w:t>
      </w:r>
      <w:r w:rsidR="00A15BC2" w:rsidRPr="000F404F">
        <w:t xml:space="preserve">(action area 4, ranked in position 15) </w:t>
      </w:r>
      <w:r w:rsidRPr="000F404F">
        <w:t xml:space="preserve">was seen </w:t>
      </w:r>
      <w:r w:rsidR="00E6556A" w:rsidRPr="000F404F">
        <w:t xml:space="preserve">as </w:t>
      </w:r>
      <w:r w:rsidR="003B6866" w:rsidRPr="000F404F">
        <w:t>an</w:t>
      </w:r>
      <w:r w:rsidRPr="000F404F">
        <w:t xml:space="preserve"> important ste</w:t>
      </w:r>
      <w:r w:rsidR="00697025" w:rsidRPr="000F404F">
        <w:t>p</w:t>
      </w:r>
      <w:r w:rsidR="00A15BC2" w:rsidRPr="000F404F">
        <w:t xml:space="preserve">, despite not making it into the top 10 </w:t>
      </w:r>
      <w:r w:rsidR="00085F5B" w:rsidRPr="000F404F">
        <w:t xml:space="preserve">priority </w:t>
      </w:r>
      <w:r w:rsidR="00A15BC2" w:rsidRPr="000F404F">
        <w:t>list</w:t>
      </w:r>
      <w:r w:rsidR="00697025" w:rsidRPr="000F404F">
        <w:t>:</w:t>
      </w:r>
    </w:p>
    <w:p w14:paraId="1EB8ED65" w14:textId="529B84BA" w:rsidR="00697025" w:rsidRPr="000F404F" w:rsidRDefault="00345BF0" w:rsidP="00697025">
      <w:pPr>
        <w:ind w:left="720"/>
      </w:pPr>
      <w:r w:rsidRPr="000F404F">
        <w:rPr>
          <w:i/>
          <w:iCs/>
        </w:rPr>
        <w:t>“</w:t>
      </w:r>
      <w:r w:rsidR="00EF740B" w:rsidRPr="000F404F">
        <w:rPr>
          <w:i/>
          <w:iCs/>
        </w:rPr>
        <w:t xml:space="preserve">I think quite often school food contracts are commissioned in </w:t>
      </w:r>
      <w:r w:rsidR="00736972">
        <w:rPr>
          <w:i/>
          <w:iCs/>
        </w:rPr>
        <w:t>L</w:t>
      </w:r>
      <w:r w:rsidR="00EF740B" w:rsidRPr="000F404F">
        <w:rPr>
          <w:i/>
          <w:iCs/>
        </w:rPr>
        <w:t xml:space="preserve">ocal </w:t>
      </w:r>
      <w:r w:rsidR="00736972">
        <w:rPr>
          <w:i/>
          <w:iCs/>
        </w:rPr>
        <w:t>A</w:t>
      </w:r>
      <w:r w:rsidR="00EF740B" w:rsidRPr="000F404F">
        <w:rPr>
          <w:i/>
          <w:iCs/>
        </w:rPr>
        <w:t>uthorities or in schools by people who are not well trained in school food management, or even commissioning, because sometimes they over rely o</w:t>
      </w:r>
      <w:r w:rsidR="00965406" w:rsidRPr="000F404F">
        <w:rPr>
          <w:i/>
          <w:iCs/>
        </w:rPr>
        <w:t>n</w:t>
      </w:r>
      <w:r w:rsidR="00EF740B" w:rsidRPr="000F404F">
        <w:rPr>
          <w:i/>
          <w:iCs/>
        </w:rPr>
        <w:t xml:space="preserve"> DfE procurement frameworks.</w:t>
      </w:r>
      <w:r w:rsidRPr="000F404F">
        <w:rPr>
          <w:i/>
          <w:iCs/>
        </w:rPr>
        <w:t>”</w:t>
      </w:r>
      <w:r w:rsidR="00EF740B" w:rsidRPr="000F404F">
        <w:t xml:space="preserve"> (L</w:t>
      </w:r>
      <w:r w:rsidRPr="000F404F">
        <w:t>ocal Authority representative</w:t>
      </w:r>
      <w:r w:rsidR="00EF740B" w:rsidRPr="000F404F">
        <w:t xml:space="preserve">). </w:t>
      </w:r>
    </w:p>
    <w:p w14:paraId="3777FE01" w14:textId="77777777" w:rsidR="00697025" w:rsidRPr="000F404F" w:rsidRDefault="00EF740B" w:rsidP="00EF740B">
      <w:r w:rsidRPr="000F404F">
        <w:t xml:space="preserve">Consideration of challenges to implementation of this </w:t>
      </w:r>
      <w:r w:rsidR="008D4A2C" w:rsidRPr="000F404F">
        <w:t xml:space="preserve">procurement </w:t>
      </w:r>
      <w:r w:rsidRPr="000F404F">
        <w:t xml:space="preserve">support were clear, </w:t>
      </w:r>
      <w:r w:rsidR="00697025" w:rsidRPr="000F404F">
        <w:t>e.g.</w:t>
      </w:r>
    </w:p>
    <w:p w14:paraId="11583CB1" w14:textId="77777777" w:rsidR="00EF740B" w:rsidRPr="000F404F" w:rsidRDefault="00345BF0" w:rsidP="00697025">
      <w:pPr>
        <w:ind w:left="720"/>
      </w:pPr>
      <w:r w:rsidRPr="000F404F">
        <w:rPr>
          <w:i/>
          <w:iCs/>
        </w:rPr>
        <w:t>“</w:t>
      </w:r>
      <w:r w:rsidR="00EF740B" w:rsidRPr="000F404F">
        <w:rPr>
          <w:i/>
          <w:iCs/>
        </w:rPr>
        <w:t>upskilling business teams is somewhat feasible, but implementation (sourcing local, sustainable food at scale and cost) is very challenging</w:t>
      </w:r>
      <w:r w:rsidRPr="000F404F">
        <w:rPr>
          <w:i/>
          <w:iCs/>
        </w:rPr>
        <w:t>”</w:t>
      </w:r>
      <w:r w:rsidR="00EF740B" w:rsidRPr="000F404F">
        <w:t xml:space="preserve"> (Academic</w:t>
      </w:r>
      <w:r w:rsidRPr="000F404F">
        <w:t xml:space="preserve"> representative</w:t>
      </w:r>
      <w:r w:rsidR="00EF740B" w:rsidRPr="000F404F">
        <w:t>)</w:t>
      </w:r>
      <w:r w:rsidR="00085F5B" w:rsidRPr="000F404F">
        <w:t>.</w:t>
      </w:r>
    </w:p>
    <w:p w14:paraId="011CFAFE" w14:textId="1A0EBEC6" w:rsidR="00A15BC2" w:rsidRPr="000F404F" w:rsidRDefault="007E61EA" w:rsidP="00A15BC2">
      <w:r w:rsidRPr="000F404F">
        <w:t xml:space="preserve">The group also discussed the need for more capital funding for </w:t>
      </w:r>
      <w:r w:rsidR="00A15BC2" w:rsidRPr="000F404F">
        <w:t xml:space="preserve">catering facilities and equipment (action area 3, ranked in position 13) </w:t>
      </w:r>
      <w:r w:rsidR="003B6866" w:rsidRPr="000F404F">
        <w:t xml:space="preserve">but </w:t>
      </w:r>
      <w:r w:rsidRPr="000F404F">
        <w:t>noted that the funding implications would be vast:</w:t>
      </w:r>
    </w:p>
    <w:p w14:paraId="4DBF70DD" w14:textId="3BD062D6" w:rsidR="007E61EA" w:rsidRPr="000F404F" w:rsidRDefault="007E61EA" w:rsidP="00203C30">
      <w:pPr>
        <w:ind w:left="720"/>
      </w:pPr>
      <w:r w:rsidRPr="000F404F">
        <w:rPr>
          <w:rFonts w:ascii="Calibri" w:hAnsi="Calibri" w:cs="Calibri"/>
          <w:i/>
          <w:iCs/>
        </w:rPr>
        <w:t>“schools won’t be able to pay for it they really… the capital equipment is phenomenal</w:t>
      </w:r>
      <w:r w:rsidRPr="000F404F">
        <w:rPr>
          <w:rFonts w:ascii="Calibri" w:hAnsi="Calibri" w:cs="Calibri"/>
        </w:rPr>
        <w:t>” (Senior leader)</w:t>
      </w:r>
    </w:p>
    <w:p w14:paraId="4459BEC1" w14:textId="0C87922F" w:rsidR="00A61BEE" w:rsidRPr="000F404F" w:rsidRDefault="00C8519D" w:rsidP="00A61BEE">
      <w:pPr>
        <w:pStyle w:val="Heading4"/>
      </w:pPr>
      <w:bookmarkStart w:id="63" w:name="_Toc159590617"/>
      <w:r>
        <w:t>F</w:t>
      </w:r>
      <w:r w:rsidRPr="00C8519D">
        <w:t xml:space="preserve">ood environments beyond school </w:t>
      </w:r>
      <w:r w:rsidR="00437972" w:rsidRPr="000F404F">
        <w:t>(action areas 16-17)</w:t>
      </w:r>
      <w:bookmarkEnd w:id="63"/>
    </w:p>
    <w:p w14:paraId="41F7BE3E" w14:textId="77777777" w:rsidR="00A61BEE" w:rsidRPr="000F404F" w:rsidRDefault="00A61BEE" w:rsidP="00A61BEE">
      <w:r w:rsidRPr="000F404F">
        <w:t xml:space="preserve">One major factor which the PI group recognised as particularly hard to implement but critical to </w:t>
      </w:r>
      <w:r w:rsidR="008D4A2C" w:rsidRPr="000F404F">
        <w:t xml:space="preserve">improving </w:t>
      </w:r>
      <w:r w:rsidRPr="000F404F">
        <w:t>school food was addressing the wider food environment</w:t>
      </w:r>
      <w:r w:rsidR="00437972" w:rsidRPr="000F404F">
        <w:t xml:space="preserve"> (action area 17, ranked in position 9)</w:t>
      </w:r>
      <w:r w:rsidR="005375DD" w:rsidRPr="000F404F">
        <w:t>,</w:t>
      </w:r>
      <w:r w:rsidRPr="000F404F">
        <w:t xml:space="preserve"> e.g. </w:t>
      </w:r>
    </w:p>
    <w:p w14:paraId="584A18FA" w14:textId="42B97058" w:rsidR="00A61BEE" w:rsidRPr="000F404F" w:rsidRDefault="00A61BEE" w:rsidP="00A61BEE">
      <w:pPr>
        <w:ind w:left="720"/>
      </w:pPr>
      <w:r w:rsidRPr="000F404F">
        <w:rPr>
          <w:i/>
          <w:iCs/>
        </w:rPr>
        <w:t>“If we could address the wider food environment and make it better, it would have one of the biggest influences on improving school food systems”</w:t>
      </w:r>
      <w:r w:rsidR="00990882" w:rsidRPr="000F404F">
        <w:rPr>
          <w:i/>
          <w:iCs/>
        </w:rPr>
        <w:t xml:space="preserve"> </w:t>
      </w:r>
      <w:r w:rsidRPr="000F404F">
        <w:t>(Local Authority representative)</w:t>
      </w:r>
      <w:r w:rsidR="005375DD" w:rsidRPr="000F404F">
        <w:t>.</w:t>
      </w:r>
    </w:p>
    <w:p w14:paraId="2DAD2176" w14:textId="77777777" w:rsidR="00A61BEE" w:rsidRPr="000F404F" w:rsidRDefault="00A61BEE" w:rsidP="00A61BEE">
      <w:r w:rsidRPr="000F404F">
        <w:t xml:space="preserve">The group appreciated the challenges but also benefits this would entail: </w:t>
      </w:r>
    </w:p>
    <w:p w14:paraId="65E98242" w14:textId="00E68E21" w:rsidR="00A61BEE" w:rsidRPr="000F404F" w:rsidRDefault="00A61BEE" w:rsidP="00A61BEE">
      <w:pPr>
        <w:ind w:left="720"/>
      </w:pPr>
      <w:r w:rsidRPr="000F404F">
        <w:rPr>
          <w:i/>
          <w:iCs/>
        </w:rPr>
        <w:t xml:space="preserve">“addressing the wider food system is a big task and there's many cogs in that system but its impact on child health would be huge. It requires systemic change to our food system and more than just </w:t>
      </w:r>
      <w:r w:rsidR="00316C1D">
        <w:rPr>
          <w:i/>
          <w:iCs/>
        </w:rPr>
        <w:t>one</w:t>
      </w:r>
      <w:r w:rsidRPr="000F404F">
        <w:rPr>
          <w:i/>
          <w:iCs/>
        </w:rPr>
        <w:t xml:space="preserve"> group (e.g. </w:t>
      </w:r>
      <w:r w:rsidR="005375DD" w:rsidRPr="000F404F">
        <w:rPr>
          <w:i/>
          <w:iCs/>
        </w:rPr>
        <w:t>g</w:t>
      </w:r>
      <w:r w:rsidRPr="000F404F">
        <w:rPr>
          <w:i/>
          <w:iCs/>
        </w:rPr>
        <w:t xml:space="preserve">overnment) have a role to play” </w:t>
      </w:r>
      <w:r w:rsidRPr="000F404F">
        <w:t>(Young Person).</w:t>
      </w:r>
    </w:p>
    <w:p w14:paraId="4A370860" w14:textId="77777777" w:rsidR="00A61BEE" w:rsidRPr="000F404F" w:rsidRDefault="00A61BEE" w:rsidP="00A61BEE">
      <w:pPr>
        <w:pStyle w:val="Heading4"/>
      </w:pPr>
      <w:bookmarkStart w:id="64" w:name="_Toc159590618"/>
      <w:r w:rsidRPr="000F404F">
        <w:t>The food space and experience within schools</w:t>
      </w:r>
      <w:r w:rsidR="00437972" w:rsidRPr="000F404F">
        <w:t xml:space="preserve"> (action areas 18-19)</w:t>
      </w:r>
      <w:bookmarkEnd w:id="64"/>
    </w:p>
    <w:p w14:paraId="3C492204" w14:textId="7A0DEAA3" w:rsidR="00A61BEE" w:rsidRPr="000F404F" w:rsidRDefault="00437972" w:rsidP="00A61BEE">
      <w:r w:rsidRPr="000F404F">
        <w:t>Although action areas within this category were not included in the prioritised list, the topics featured widely in discussion</w:t>
      </w:r>
      <w:r w:rsidR="005375DD" w:rsidRPr="000F404F">
        <w:t>s</w:t>
      </w:r>
      <w:r w:rsidRPr="000F404F">
        <w:t xml:space="preserve"> with</w:t>
      </w:r>
      <w:r w:rsidR="005375DD" w:rsidRPr="000F404F">
        <w:t>in</w:t>
      </w:r>
      <w:r w:rsidRPr="000F404F">
        <w:t xml:space="preserve"> the PI group, and a</w:t>
      </w:r>
      <w:r w:rsidR="00A61BEE" w:rsidRPr="000F404F">
        <w:t>ction on</w:t>
      </w:r>
      <w:r w:rsidR="00E55A04" w:rsidRPr="000F404F">
        <w:t xml:space="preserve"> providing longer/protected lunch breaks (action area 18) and improved eating spaces within schools</w:t>
      </w:r>
      <w:r w:rsidR="000B2E89" w:rsidRPr="000F404F">
        <w:t xml:space="preserve"> </w:t>
      </w:r>
      <w:r w:rsidR="00E55A04" w:rsidRPr="000F404F">
        <w:t xml:space="preserve">(action area 19) </w:t>
      </w:r>
      <w:r w:rsidR="00A61BEE" w:rsidRPr="000F404F">
        <w:t>w</w:t>
      </w:r>
      <w:r w:rsidR="00965406" w:rsidRPr="000F404F">
        <w:t>ere</w:t>
      </w:r>
      <w:r w:rsidR="00A61BEE" w:rsidRPr="000F404F">
        <w:t xml:space="preserve"> considered impactful:</w:t>
      </w:r>
    </w:p>
    <w:p w14:paraId="5CAAD6CE" w14:textId="77777777" w:rsidR="00A61BEE" w:rsidRPr="000F404F" w:rsidRDefault="00A61BEE" w:rsidP="00A61BEE">
      <w:pPr>
        <w:ind w:left="720"/>
      </w:pPr>
      <w:r w:rsidRPr="000F404F">
        <w:rPr>
          <w:i/>
          <w:iCs/>
        </w:rPr>
        <w:t xml:space="preserve">“to reduce stress caused by busy canteen...mealtimes should be associated with enjoying the food and socialising with friends in a non-stressful environment” </w:t>
      </w:r>
      <w:r w:rsidRPr="000F404F">
        <w:t xml:space="preserve">(Parent representative) </w:t>
      </w:r>
    </w:p>
    <w:p w14:paraId="20FF977F" w14:textId="5F17C592" w:rsidR="00E55A04" w:rsidRPr="000F404F" w:rsidRDefault="00437972" w:rsidP="00A61BEE">
      <w:r w:rsidRPr="000F404F">
        <w:t xml:space="preserve">One of the key reasons for the non-prioritisation of </w:t>
      </w:r>
      <w:r w:rsidR="005375DD" w:rsidRPr="000F404F">
        <w:t xml:space="preserve">these </w:t>
      </w:r>
      <w:r w:rsidRPr="000F404F">
        <w:t>action areas related to a strong sense that the current school system is at odds with potential actions to improve the food space and experience within schools</w:t>
      </w:r>
      <w:r w:rsidR="00E55A04" w:rsidRPr="000F404F">
        <w:t xml:space="preserve">. </w:t>
      </w:r>
      <w:r w:rsidRPr="000F404F">
        <w:t xml:space="preserve">School food </w:t>
      </w:r>
      <w:r w:rsidR="00E55A04" w:rsidRPr="000F404F">
        <w:t xml:space="preserve">was seen to </w:t>
      </w:r>
      <w:r w:rsidRPr="000F404F">
        <w:t xml:space="preserve">sit within an educational system that </w:t>
      </w:r>
      <w:r w:rsidR="008D4A2C" w:rsidRPr="000F404F">
        <w:t>wa</w:t>
      </w:r>
      <w:r w:rsidRPr="000F404F">
        <w:t>s under a lot of pressure</w:t>
      </w:r>
      <w:r w:rsidR="00E55A04" w:rsidRPr="000F404F">
        <w:t xml:space="preserve"> and school funding arrangements prevented greater financial investment</w:t>
      </w:r>
      <w:r w:rsidR="001A37DB" w:rsidRPr="000F404F">
        <w:t xml:space="preserve"> in</w:t>
      </w:r>
      <w:r w:rsidR="00E55A04" w:rsidRPr="000F404F">
        <w:t xml:space="preserve"> s</w:t>
      </w:r>
      <w:r w:rsidRPr="000F404F">
        <w:t xml:space="preserve">olutions </w:t>
      </w:r>
      <w:r w:rsidR="00E55A04" w:rsidRPr="000F404F">
        <w:t>within these actions areas</w:t>
      </w:r>
      <w:r w:rsidR="001A37DB" w:rsidRPr="000F404F">
        <w:t>. One way to increase the focus on school food</w:t>
      </w:r>
      <w:r w:rsidR="005375DD" w:rsidRPr="000F404F">
        <w:t xml:space="preserve"> that was discussed</w:t>
      </w:r>
      <w:r w:rsidR="001A37DB" w:rsidRPr="000F404F">
        <w:t xml:space="preserve"> was to frame it within how school food can support educational outcomes</w:t>
      </w:r>
      <w:r w:rsidR="00345635" w:rsidRPr="000F404F">
        <w:t xml:space="preserve">, and as a </w:t>
      </w:r>
      <w:bookmarkStart w:id="65" w:name="_Hlk156901552"/>
      <w:r w:rsidR="005C333C" w:rsidRPr="000F404F">
        <w:rPr>
          <w:i/>
          <w:iCs/>
        </w:rPr>
        <w:t>“</w:t>
      </w:r>
      <w:r w:rsidR="00345635" w:rsidRPr="000F404F">
        <w:rPr>
          <w:i/>
          <w:iCs/>
        </w:rPr>
        <w:t>school improvement</w:t>
      </w:r>
      <w:r w:rsidR="005C333C" w:rsidRPr="000F404F">
        <w:rPr>
          <w:i/>
          <w:iCs/>
        </w:rPr>
        <w:t xml:space="preserve"> tool”</w:t>
      </w:r>
      <w:bookmarkEnd w:id="65"/>
      <w:r w:rsidR="00990882" w:rsidRPr="000F404F">
        <w:rPr>
          <w:i/>
          <w:iCs/>
        </w:rPr>
        <w:t xml:space="preserve"> </w:t>
      </w:r>
      <w:r w:rsidR="005C333C" w:rsidRPr="000F404F">
        <w:t>(Senior leader)</w:t>
      </w:r>
      <w:r w:rsidR="001A37DB" w:rsidRPr="000F404F">
        <w:t>.</w:t>
      </w:r>
    </w:p>
    <w:p w14:paraId="71929FD0" w14:textId="27E72B82" w:rsidR="00177BCF" w:rsidRPr="000F404F" w:rsidRDefault="00E55A04" w:rsidP="00316C1D">
      <w:pPr>
        <w:ind w:left="720"/>
      </w:pPr>
      <w:r w:rsidRPr="000F404F">
        <w:rPr>
          <w:i/>
          <w:iCs/>
        </w:rPr>
        <w:t xml:space="preserve">“You will never meet a school leader that doesn’t say that school food should a) be reformed, b) improved, and c) is important. But then you have that transition from all of those moral arguments into the pragmatic.  A system that has not been designed to see food as a priority needs not just the moral imperative, but it needs the pragmatic changes to the curriculum, the design of the day, the food spaces, the relationship with food, food suppliers, producers and caterers. So there’s a fundamental…so I think there’s a bridge that needs…no, there’s a ravine which needs bridging between the moral argument and how the expectations of the core business of the school can and should be endorsed and favoured, and improved by a greater understanding of how food can impact on what leaders see as their core brief is to churn out educated people </w:t>
      </w:r>
      <w:r w:rsidRPr="000F404F">
        <w:rPr>
          <w:i/>
          <w:iCs/>
        </w:rPr>
        <w:lastRenderedPageBreak/>
        <w:t>who are good citizens, social beings. Food does both of that, it will change not only academic and skilled outcomes, so pupil outcomes as demanded by society, employers and parents, but will also create employable and social beings which will have an impact on the civil and the civic society that we wish to create. There’s that gap that needs to be articulated in order to get school leaders to…but people then need to give school leaders the tools, the space, and the ability to make those changes.”</w:t>
      </w:r>
      <w:r w:rsidRPr="000F404F">
        <w:t xml:space="preserve"> (Senior leader) </w:t>
      </w:r>
    </w:p>
    <w:p w14:paraId="2109EDCB" w14:textId="77777777" w:rsidR="00AC533F" w:rsidRPr="000F404F" w:rsidRDefault="00AC533F" w:rsidP="00115A82">
      <w:pPr>
        <w:pStyle w:val="Heading4"/>
      </w:pPr>
      <w:bookmarkStart w:id="66" w:name="_Toc159590619"/>
      <w:r w:rsidRPr="000F404F">
        <w:t>School food as a system</w:t>
      </w:r>
      <w:bookmarkEnd w:id="66"/>
    </w:p>
    <w:p w14:paraId="14F4488F" w14:textId="1E75DDD9" w:rsidR="00AC533F" w:rsidRPr="000F404F" w:rsidRDefault="001030D2" w:rsidP="00AC533F">
      <w:r w:rsidRPr="000F404F">
        <w:t>In addition to discussion around the specific action areas detailed above, there was a broader discussion on the idea of s</w:t>
      </w:r>
      <w:r w:rsidR="00AC533F" w:rsidRPr="000F404F">
        <w:t xml:space="preserve">chool food </w:t>
      </w:r>
      <w:r w:rsidRPr="000F404F">
        <w:t>a</w:t>
      </w:r>
      <w:r w:rsidR="00AC533F" w:rsidRPr="000F404F">
        <w:t xml:space="preserve">s </w:t>
      </w:r>
      <w:r w:rsidR="00E6556A" w:rsidRPr="000F404F">
        <w:t>a</w:t>
      </w:r>
      <w:r w:rsidR="00CA68C8" w:rsidRPr="000F404F">
        <w:t xml:space="preserve"> </w:t>
      </w:r>
      <w:r w:rsidR="00E6556A" w:rsidRPr="000F404F">
        <w:t>difficult</w:t>
      </w:r>
      <w:r w:rsidR="00AC533F" w:rsidRPr="000F404F">
        <w:t xml:space="preserve"> problem to tackle </w:t>
      </w:r>
      <w:r w:rsidRPr="000F404F">
        <w:t xml:space="preserve">due to its nature as a complex system. There </w:t>
      </w:r>
      <w:r w:rsidR="00316C1D">
        <w:t>we</w:t>
      </w:r>
      <w:r w:rsidRPr="000F404F">
        <w:t>re seen to be many interacting elements, and therefore many barriers</w:t>
      </w:r>
      <w:r w:rsidR="008D4A2C" w:rsidRPr="000F404F">
        <w:t>.</w:t>
      </w:r>
    </w:p>
    <w:p w14:paraId="7A90582F" w14:textId="77777777" w:rsidR="00776120" w:rsidRPr="000F404F" w:rsidRDefault="008D4A2C" w:rsidP="00776120">
      <w:pPr>
        <w:ind w:left="720"/>
        <w:rPr>
          <w:rFonts w:ascii="Calibri" w:eastAsia="Calibri" w:hAnsi="Calibri" w:cs="Times New Roman"/>
        </w:rPr>
      </w:pPr>
      <w:r w:rsidRPr="000F404F">
        <w:rPr>
          <w:i/>
          <w:iCs/>
        </w:rPr>
        <w:t>“these things interconnect a little bit don’t they’re co-dependent on each other”</w:t>
      </w:r>
      <w:r w:rsidRPr="000F404F">
        <w:t xml:space="preserve"> (</w:t>
      </w:r>
      <w:r w:rsidR="00776120" w:rsidRPr="000F404F">
        <w:rPr>
          <w:rFonts w:ascii="Calibri" w:eastAsia="Calibri" w:hAnsi="Calibri" w:cs="Times New Roman"/>
        </w:rPr>
        <w:t>Academic representative)</w:t>
      </w:r>
    </w:p>
    <w:p w14:paraId="0E93F2CC" w14:textId="77777777" w:rsidR="007A4711" w:rsidRPr="000F404F" w:rsidRDefault="0030278C" w:rsidP="00E6638C">
      <w:r w:rsidRPr="000F404F">
        <w:t xml:space="preserve">Activities within all 26 action areas were seen to have a place within this system, but </w:t>
      </w:r>
      <w:r w:rsidR="005D0192" w:rsidRPr="000F404F">
        <w:t xml:space="preserve">group members </w:t>
      </w:r>
      <w:r w:rsidRPr="000F404F">
        <w:t xml:space="preserve">rationalised </w:t>
      </w:r>
      <w:r w:rsidR="005D0192" w:rsidRPr="000F404F">
        <w:t xml:space="preserve">their </w:t>
      </w:r>
      <w:r w:rsidRPr="000F404F">
        <w:t>prioritisation</w:t>
      </w:r>
      <w:r w:rsidR="005D0192" w:rsidRPr="000F404F">
        <w:t xml:space="preserve"> decisions</w:t>
      </w:r>
      <w:r w:rsidRPr="000F404F">
        <w:t xml:space="preserve"> based on action areas that appeared most influential, i.e. that could impact upon other elements within the system; or that appeared to be most important to the student experience around school food:</w:t>
      </w:r>
    </w:p>
    <w:p w14:paraId="5CD628FD" w14:textId="5C7F0A25" w:rsidR="00AC533F" w:rsidRPr="000F404F" w:rsidRDefault="0030278C" w:rsidP="0030278C">
      <w:pPr>
        <w:ind w:left="720"/>
      </w:pPr>
      <w:r w:rsidRPr="000F404F">
        <w:rPr>
          <w:i/>
          <w:iCs/>
        </w:rPr>
        <w:t>“M</w:t>
      </w:r>
      <w:r w:rsidR="00AC533F" w:rsidRPr="000F404F">
        <w:rPr>
          <w:i/>
          <w:iCs/>
        </w:rPr>
        <w:t>onitoring and compliance</w:t>
      </w:r>
      <w:r w:rsidR="005D0192" w:rsidRPr="000F404F">
        <w:rPr>
          <w:i/>
          <w:iCs/>
        </w:rPr>
        <w:t>,</w:t>
      </w:r>
      <w:r w:rsidR="00AC533F" w:rsidRPr="000F404F">
        <w:rPr>
          <w:i/>
          <w:iCs/>
        </w:rPr>
        <w:t xml:space="preserve"> though it's there as its own entity</w:t>
      </w:r>
      <w:r w:rsidR="005D0192" w:rsidRPr="000F404F">
        <w:rPr>
          <w:i/>
          <w:iCs/>
        </w:rPr>
        <w:t>,</w:t>
      </w:r>
      <w:r w:rsidR="00AC533F" w:rsidRPr="000F404F">
        <w:rPr>
          <w:i/>
          <w:iCs/>
        </w:rPr>
        <w:t xml:space="preserve"> I think that covers all of the aspects of the school food system if you’re doing it properly. So it’s not just about </w:t>
      </w:r>
      <w:r w:rsidR="005D0192" w:rsidRPr="000F404F">
        <w:rPr>
          <w:i/>
          <w:iCs/>
        </w:rPr>
        <w:t>s</w:t>
      </w:r>
      <w:r w:rsidR="00AC533F" w:rsidRPr="000F404F">
        <w:rPr>
          <w:i/>
          <w:iCs/>
        </w:rPr>
        <w:t xml:space="preserve">chool </w:t>
      </w:r>
      <w:r w:rsidR="005D0192" w:rsidRPr="000F404F">
        <w:rPr>
          <w:i/>
          <w:iCs/>
        </w:rPr>
        <w:t>f</w:t>
      </w:r>
      <w:r w:rsidR="00AC533F" w:rsidRPr="000F404F">
        <w:rPr>
          <w:i/>
          <w:iCs/>
        </w:rPr>
        <w:t xml:space="preserve">ood </w:t>
      </w:r>
      <w:r w:rsidR="005D0192" w:rsidRPr="000F404F">
        <w:rPr>
          <w:i/>
          <w:iCs/>
        </w:rPr>
        <w:t>s</w:t>
      </w:r>
      <w:r w:rsidR="00AC533F" w:rsidRPr="000F404F">
        <w:rPr>
          <w:i/>
          <w:iCs/>
        </w:rPr>
        <w:t>tandards or procurement standards, it’s bigger than that.</w:t>
      </w:r>
      <w:r w:rsidRPr="000F404F">
        <w:rPr>
          <w:i/>
          <w:iCs/>
        </w:rPr>
        <w:t>”</w:t>
      </w:r>
      <w:r w:rsidRPr="000F404F">
        <w:t xml:space="preserve"> (Local Authority representative)</w:t>
      </w:r>
    </w:p>
    <w:p w14:paraId="1EEF6A8C" w14:textId="6548BCB3" w:rsidR="00AC533F" w:rsidRPr="000F404F" w:rsidRDefault="0030278C" w:rsidP="00345635">
      <w:pPr>
        <w:ind w:left="720"/>
        <w:rPr>
          <w:i/>
          <w:iCs/>
        </w:rPr>
      </w:pPr>
      <w:r w:rsidRPr="000F404F">
        <w:rPr>
          <w:i/>
          <w:iCs/>
        </w:rPr>
        <w:t>“</w:t>
      </w:r>
      <w:r w:rsidR="00AC533F" w:rsidRPr="000F404F">
        <w:rPr>
          <w:i/>
          <w:iCs/>
        </w:rPr>
        <w:t xml:space="preserve">I think all of the action areas are important, but I think it’s quite easy to prioritise things around training or things like that for catering, and stuff like that, which is of course important as a whole school food system, but it's very good to see that students have been a priority.  So increasing funding for school food provision, ensuring every child gets food at school through </w:t>
      </w:r>
      <w:r w:rsidR="00F359FD">
        <w:rPr>
          <w:i/>
          <w:iCs/>
        </w:rPr>
        <w:t>F</w:t>
      </w:r>
      <w:r w:rsidR="00AC533F" w:rsidRPr="000F404F">
        <w:rPr>
          <w:i/>
          <w:iCs/>
        </w:rPr>
        <w:t xml:space="preserve">ree </w:t>
      </w:r>
      <w:r w:rsidR="00F359FD">
        <w:rPr>
          <w:i/>
          <w:iCs/>
        </w:rPr>
        <w:t>S</w:t>
      </w:r>
      <w:r w:rsidR="00AC533F" w:rsidRPr="000F404F">
        <w:rPr>
          <w:i/>
          <w:iCs/>
        </w:rPr>
        <w:t xml:space="preserve">chool </w:t>
      </w:r>
      <w:r w:rsidR="00F359FD">
        <w:rPr>
          <w:i/>
          <w:iCs/>
        </w:rPr>
        <w:t>M</w:t>
      </w:r>
      <w:r w:rsidR="00AC533F" w:rsidRPr="000F404F">
        <w:rPr>
          <w:i/>
          <w:iCs/>
        </w:rPr>
        <w:t>eals, and increasing student engagement, making sure they get to have a say, adapting the food offer to increase and meet students’ needs, and then addressing the wider food environment. These are all the things that I think are specifically impacting students the most as opposed to some…the training would have a greater impact on catering short term, long term on the students. But yeah I guess from me and my perspective it’s good to see that students are still very much the priority voice that we’re advocating for here.</w:t>
      </w:r>
      <w:r w:rsidRPr="000F404F">
        <w:rPr>
          <w:i/>
          <w:iCs/>
        </w:rPr>
        <w:t>”</w:t>
      </w:r>
      <w:r w:rsidR="00990882" w:rsidRPr="000F404F">
        <w:rPr>
          <w:i/>
          <w:iCs/>
        </w:rPr>
        <w:t xml:space="preserve"> </w:t>
      </w:r>
      <w:r w:rsidR="00776120" w:rsidRPr="000F404F">
        <w:t>(Young person)</w:t>
      </w:r>
    </w:p>
    <w:p w14:paraId="61D74144" w14:textId="77777777" w:rsidR="00AC533F" w:rsidRPr="000F404F" w:rsidRDefault="001F0208" w:rsidP="00AC533F">
      <w:pPr>
        <w:pStyle w:val="Heading4"/>
      </w:pPr>
      <w:bookmarkStart w:id="67" w:name="_Toc159590620"/>
      <w:r w:rsidRPr="000F404F">
        <w:t>Responsibility for school food</w:t>
      </w:r>
      <w:bookmarkEnd w:id="67"/>
    </w:p>
    <w:p w14:paraId="19EFC7B0" w14:textId="66121729" w:rsidR="001602DD" w:rsidRPr="000F404F" w:rsidRDefault="001F0208" w:rsidP="00AC533F">
      <w:r w:rsidRPr="000F404F">
        <w:t>There was also some discussion around where the responsibility for implementation of action</w:t>
      </w:r>
      <w:r w:rsidR="005D0192" w:rsidRPr="000F404F">
        <w:t>s</w:t>
      </w:r>
      <w:r w:rsidRPr="000F404F">
        <w:t xml:space="preserve"> on school food lies, given the systemic nature of school food. Caterers, schools, </w:t>
      </w:r>
      <w:r w:rsidR="00736972">
        <w:t>L</w:t>
      </w:r>
      <w:r w:rsidRPr="000F404F">
        <w:t xml:space="preserve">ocal </w:t>
      </w:r>
      <w:r w:rsidR="00736972">
        <w:t>A</w:t>
      </w:r>
      <w:r w:rsidRPr="000F404F">
        <w:t xml:space="preserve">uthorities and national government </w:t>
      </w:r>
      <w:r w:rsidR="005D0192" w:rsidRPr="000F404F">
        <w:t xml:space="preserve">were </w:t>
      </w:r>
      <w:r w:rsidR="001602DD" w:rsidRPr="000F404F">
        <w:t xml:space="preserve">all </w:t>
      </w:r>
      <w:r w:rsidR="005D0192" w:rsidRPr="000F404F">
        <w:t>seen to have</w:t>
      </w:r>
      <w:r w:rsidR="001602DD" w:rsidRPr="000F404F">
        <w:t xml:space="preserve"> an important role. Within </w:t>
      </w:r>
      <w:r w:rsidR="00736972">
        <w:t>L</w:t>
      </w:r>
      <w:r w:rsidR="001602DD" w:rsidRPr="000F404F">
        <w:t xml:space="preserve">ocal </w:t>
      </w:r>
      <w:r w:rsidR="00736972">
        <w:t>A</w:t>
      </w:r>
      <w:r w:rsidR="001602DD" w:rsidRPr="000F404F">
        <w:t xml:space="preserve">uthorities, school food spans multiple departments which can make joined up working difficult. </w:t>
      </w:r>
      <w:r w:rsidR="005D0192" w:rsidRPr="000F404F">
        <w:t>C</w:t>
      </w:r>
      <w:r w:rsidR="001602DD" w:rsidRPr="000F404F">
        <w:t>ollaborative w</w:t>
      </w:r>
      <w:r w:rsidR="005D0192" w:rsidRPr="000F404F">
        <w:t>orking</w:t>
      </w:r>
      <w:r w:rsidR="001602DD" w:rsidRPr="000F404F">
        <w:t xml:space="preserve"> within </w:t>
      </w:r>
      <w:r w:rsidR="00C34B76">
        <w:t>L</w:t>
      </w:r>
      <w:r w:rsidR="001602DD" w:rsidRPr="000F404F">
        <w:t xml:space="preserve">ocal </w:t>
      </w:r>
      <w:r w:rsidR="00C34B76">
        <w:t>A</w:t>
      </w:r>
      <w:r w:rsidR="001602DD" w:rsidRPr="000F404F">
        <w:t>uthorities was seen to improve action on school food:</w:t>
      </w:r>
    </w:p>
    <w:p w14:paraId="1ECC79B1" w14:textId="327C0BC0" w:rsidR="001602DD" w:rsidRPr="000F404F" w:rsidRDefault="001602DD" w:rsidP="001602DD">
      <w:pPr>
        <w:ind w:left="720"/>
      </w:pPr>
      <w:r w:rsidRPr="000F404F">
        <w:rPr>
          <w:i/>
          <w:iCs/>
        </w:rPr>
        <w:t xml:space="preserve">“So I think that bit’s quite key, because as many other people have identified schools don’t feel like they have the capacity to deliver good school food, they’re stretched in so many ways, and we’ve been able to bridge that gap in a way, and I think that role sits across public health and education. The bit that I found interesting as what I do as part of my public health team probably crosses over quite a lot into what an education team would do at my other </w:t>
      </w:r>
      <w:r w:rsidR="00C34B76">
        <w:rPr>
          <w:i/>
          <w:iCs/>
        </w:rPr>
        <w:t>L</w:t>
      </w:r>
      <w:r w:rsidRPr="000F404F">
        <w:rPr>
          <w:i/>
          <w:iCs/>
        </w:rPr>
        <w:t xml:space="preserve">ocal </w:t>
      </w:r>
      <w:r w:rsidR="00C34B76">
        <w:rPr>
          <w:i/>
          <w:iCs/>
        </w:rPr>
        <w:t>A</w:t>
      </w:r>
      <w:r w:rsidRPr="000F404F">
        <w:rPr>
          <w:i/>
          <w:iCs/>
        </w:rPr>
        <w:t xml:space="preserve">uthority.” </w:t>
      </w:r>
      <w:r w:rsidRPr="000F404F">
        <w:t>(Local Authority representative)</w:t>
      </w:r>
    </w:p>
    <w:p w14:paraId="25652B1B" w14:textId="5143343C" w:rsidR="00776120" w:rsidRPr="000F404F" w:rsidRDefault="00331751" w:rsidP="0077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0F404F">
        <w:rPr>
          <w:i/>
          <w:iCs/>
        </w:rPr>
        <w:t>“Public Health in local government can influence the Education and Health and Wellbeing and Planning agenda too.”</w:t>
      </w:r>
      <w:r w:rsidR="00990882" w:rsidRPr="000F404F">
        <w:rPr>
          <w:i/>
          <w:iCs/>
        </w:rPr>
        <w:t xml:space="preserve"> </w:t>
      </w:r>
      <w:r w:rsidR="00776120" w:rsidRPr="000F404F">
        <w:t>(Local Authority representative)</w:t>
      </w:r>
    </w:p>
    <w:p w14:paraId="3533804E" w14:textId="6D598651" w:rsidR="00020E3D" w:rsidRPr="000F404F" w:rsidRDefault="001602DD" w:rsidP="0077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F404F">
        <w:t>Likewise, it was felt that there was not always a clear leader for school food</w:t>
      </w:r>
      <w:r w:rsidR="00020E3D" w:rsidRPr="000F404F">
        <w:t xml:space="preserve"> at a school level, with some discussion around the varying roles and responsibilities of school leaders and catering providers.</w:t>
      </w:r>
      <w:r w:rsidR="00DE2963" w:rsidRPr="000F404F">
        <w:t xml:space="preserve"> </w:t>
      </w:r>
      <w:r w:rsidR="00020E3D" w:rsidRPr="000F404F">
        <w:t xml:space="preserve">The presence of external catering providers sometimes </w:t>
      </w:r>
      <w:r w:rsidRPr="000F404F">
        <w:t>made accountability challenging</w:t>
      </w:r>
      <w:r w:rsidR="00020E3D" w:rsidRPr="000F404F">
        <w:t xml:space="preserve"> and led to wide variation in how school food is delivered at </w:t>
      </w:r>
      <w:r w:rsidR="005D0192" w:rsidRPr="000F404F">
        <w:t xml:space="preserve">the </w:t>
      </w:r>
      <w:r w:rsidR="00020E3D" w:rsidRPr="000F404F">
        <w:t>school-level</w:t>
      </w:r>
      <w:r w:rsidR="005D0192" w:rsidRPr="000F404F">
        <w:t>,</w:t>
      </w:r>
      <w:r w:rsidR="00020E3D" w:rsidRPr="000F404F">
        <w:t xml:space="preserve"> e.g. in terms of the amount spent on school food, or who was ultimately responsible for ensuring compliance with the SFS: </w:t>
      </w:r>
    </w:p>
    <w:p w14:paraId="13CDED7B" w14:textId="7B73D030" w:rsidR="00AC533F" w:rsidRPr="000F404F" w:rsidRDefault="001602DD" w:rsidP="00776120">
      <w:pPr>
        <w:ind w:left="720"/>
        <w:rPr>
          <w:rFonts w:ascii="Calibri" w:eastAsia="Calibri" w:hAnsi="Calibri" w:cs="Times New Roman"/>
        </w:rPr>
      </w:pPr>
      <w:r w:rsidRPr="000F404F">
        <w:t>“</w:t>
      </w:r>
      <w:r w:rsidR="00345635" w:rsidRPr="000F404F">
        <w:rPr>
          <w:i/>
          <w:iCs/>
        </w:rPr>
        <w:t>when you have a catering company in a school, or within a multi-academy Trust, there tends to be an abdication sometimes, and therefore that adherence and the responsibility for it’s easy to displace that to somewhere else within a school based system.</w:t>
      </w:r>
      <w:r w:rsidRPr="000F404F">
        <w:rPr>
          <w:i/>
          <w:iCs/>
        </w:rPr>
        <w:t xml:space="preserve">” </w:t>
      </w:r>
      <w:r w:rsidR="00776120" w:rsidRPr="000F404F">
        <w:rPr>
          <w:rFonts w:ascii="Calibri" w:eastAsia="Calibri" w:hAnsi="Calibri" w:cs="Times New Roman"/>
        </w:rPr>
        <w:t xml:space="preserve">(Senior </w:t>
      </w:r>
      <w:r w:rsidR="00C20742">
        <w:rPr>
          <w:rFonts w:ascii="Calibri" w:eastAsia="Calibri" w:hAnsi="Calibri" w:cs="Times New Roman"/>
        </w:rPr>
        <w:t>l</w:t>
      </w:r>
      <w:r w:rsidR="00776120" w:rsidRPr="000F404F">
        <w:rPr>
          <w:rFonts w:ascii="Calibri" w:eastAsia="Calibri" w:hAnsi="Calibri" w:cs="Times New Roman"/>
        </w:rPr>
        <w:t>eader)</w:t>
      </w:r>
    </w:p>
    <w:p w14:paraId="5E1C438D" w14:textId="5BDB8DBB" w:rsidR="00020E3D" w:rsidRPr="000F404F" w:rsidRDefault="00020E3D" w:rsidP="00020E3D">
      <w:pPr>
        <w:ind w:left="720"/>
      </w:pPr>
      <w:r w:rsidRPr="000F404F">
        <w:rPr>
          <w:i/>
          <w:iCs/>
        </w:rPr>
        <w:lastRenderedPageBreak/>
        <w:t>“we’re learning more about of course the implications of the catering contracts on this, and the variation between how much money is spent per meal for different types of catering…we have seen some areas where schools are actually managing somehow to get extra funding to top up on school meals, but equally we’ve been to some where we know that the caterers are making meals for 50% of the money that they should be using.”</w:t>
      </w:r>
      <w:r w:rsidR="00990882" w:rsidRPr="000F404F">
        <w:rPr>
          <w:i/>
          <w:iCs/>
        </w:rPr>
        <w:t xml:space="preserve"> </w:t>
      </w:r>
      <w:r w:rsidR="00776120" w:rsidRPr="000F404F">
        <w:t>(Academic representative)</w:t>
      </w:r>
    </w:p>
    <w:p w14:paraId="7D585714" w14:textId="77777777" w:rsidR="00BD5737" w:rsidRPr="000F404F" w:rsidRDefault="00BD5737" w:rsidP="00B5444A">
      <w:pPr>
        <w:pStyle w:val="Heading1"/>
      </w:pPr>
      <w:bookmarkStart w:id="68" w:name="_Toc159590621"/>
      <w:r w:rsidRPr="000F404F">
        <w:t>Discussion</w:t>
      </w:r>
      <w:bookmarkEnd w:id="68"/>
    </w:p>
    <w:p w14:paraId="411198D2" w14:textId="77777777" w:rsidR="00B5444A" w:rsidRPr="000F404F" w:rsidRDefault="00B5444A" w:rsidP="00BD5737">
      <w:pPr>
        <w:pStyle w:val="Heading2"/>
      </w:pPr>
      <w:bookmarkStart w:id="69" w:name="_Toc159590622"/>
      <w:r w:rsidRPr="000F404F">
        <w:t>Summary of findings</w:t>
      </w:r>
      <w:bookmarkEnd w:id="69"/>
    </w:p>
    <w:p w14:paraId="5B20822F" w14:textId="789C4FA5" w:rsidR="00731774" w:rsidRPr="000F404F" w:rsidRDefault="00BE6632" w:rsidP="00106E35">
      <w:r w:rsidRPr="000F404F">
        <w:t xml:space="preserve">Through extensive stakeholder engagement, </w:t>
      </w:r>
      <w:r w:rsidR="00731774" w:rsidRPr="000F404F">
        <w:t>we have</w:t>
      </w:r>
      <w:r w:rsidRPr="000F404F">
        <w:t xml:space="preserve"> identified and summarised a wide range of actions within 26 areas that </w:t>
      </w:r>
      <w:r w:rsidR="004A3BB5">
        <w:t>c</w:t>
      </w:r>
      <w:r w:rsidRPr="000F404F">
        <w:t>ould be taken to improve the food provision, culture</w:t>
      </w:r>
      <w:r w:rsidR="00731774" w:rsidRPr="000F404F">
        <w:t>, education</w:t>
      </w:r>
      <w:r w:rsidRPr="000F404F">
        <w:t xml:space="preserve"> and environment in secondary schools, with the ultimate aim of improving the dietary intakes of young people. All action</w:t>
      </w:r>
      <w:r w:rsidR="00731774" w:rsidRPr="000F404F">
        <w:t xml:space="preserve"> area</w:t>
      </w:r>
      <w:r w:rsidRPr="000F404F">
        <w:t xml:space="preserve">s were considered important for improving school food, </w:t>
      </w:r>
      <w:r w:rsidR="00E6556A" w:rsidRPr="000F404F">
        <w:t>however,</w:t>
      </w:r>
      <w:r w:rsidR="000B2E89" w:rsidRPr="000F404F">
        <w:t xml:space="preserve"> </w:t>
      </w:r>
      <w:r w:rsidR="00E6556A" w:rsidRPr="000F404F">
        <w:t>through</w:t>
      </w:r>
      <w:r w:rsidR="00E418A1" w:rsidRPr="000F404F">
        <w:t xml:space="preserve"> prioritisation activities with a group of </w:t>
      </w:r>
      <w:r w:rsidR="00731774" w:rsidRPr="000F404F">
        <w:t>people</w:t>
      </w:r>
      <w:r w:rsidR="00D41B6D" w:rsidRPr="000F404F">
        <w:t xml:space="preserve"> with expertise/interest in school food policy who</w:t>
      </w:r>
      <w:r w:rsidR="00E418A1" w:rsidRPr="000F404F">
        <w:t xml:space="preserve"> </w:t>
      </w:r>
      <w:r w:rsidR="00E6556A" w:rsidRPr="000F404F">
        <w:t>represented</w:t>
      </w:r>
      <w:r w:rsidR="007A11F3" w:rsidRPr="000F404F">
        <w:t xml:space="preserve"> </w:t>
      </w:r>
      <w:r w:rsidR="00E6556A" w:rsidRPr="000F404F">
        <w:t>a</w:t>
      </w:r>
      <w:r w:rsidR="00731774" w:rsidRPr="000F404F">
        <w:t xml:space="preserve"> range of </w:t>
      </w:r>
      <w:r w:rsidR="00E418A1" w:rsidRPr="000F404F">
        <w:t xml:space="preserve">school food stakeholders, 10 action areas were </w:t>
      </w:r>
      <w:r w:rsidR="00731774" w:rsidRPr="000F404F">
        <w:t>identified</w:t>
      </w:r>
      <w:r w:rsidR="000B2E89" w:rsidRPr="000F404F">
        <w:t xml:space="preserve"> </w:t>
      </w:r>
      <w:r w:rsidR="000641BD">
        <w:t>for immediate</w:t>
      </w:r>
      <w:r w:rsidR="000B2E89" w:rsidRPr="000F404F">
        <w:t xml:space="preserve"> focus, relating to </w:t>
      </w:r>
      <w:r w:rsidR="00E418A1" w:rsidRPr="000F404F">
        <w:t>both the day-to-day experience of school food and setting the scene for more extensive, long-term change to the school food system</w:t>
      </w:r>
      <w:r w:rsidR="00731774" w:rsidRPr="000F404F">
        <w:t xml:space="preserve"> in secondary schools</w:t>
      </w:r>
      <w:r w:rsidR="00E418A1" w:rsidRPr="000F404F">
        <w:t xml:space="preserve">. </w:t>
      </w:r>
      <w:r w:rsidR="004A3BB5" w:rsidRPr="007D69FB">
        <w:t>Fu</w:t>
      </w:r>
      <w:r w:rsidR="00731774" w:rsidRPr="007D69FB">
        <w:t>ture development of national</w:t>
      </w:r>
      <w:r w:rsidR="00440F03" w:rsidRPr="007D69FB">
        <w:t xml:space="preserve"> and local</w:t>
      </w:r>
      <w:r w:rsidR="00731774" w:rsidRPr="007D69FB">
        <w:t xml:space="preserve"> school food policy </w:t>
      </w:r>
      <w:r w:rsidR="004A3BB5" w:rsidRPr="007D69FB">
        <w:t xml:space="preserve">should incorporate these recommended actions </w:t>
      </w:r>
      <w:r w:rsidR="00731774" w:rsidRPr="007D69FB">
        <w:t>to maximise its impact in secondary schools.</w:t>
      </w:r>
      <w:r w:rsidR="00731774" w:rsidRPr="000F404F">
        <w:t xml:space="preserve"> </w:t>
      </w:r>
    </w:p>
    <w:p w14:paraId="092F335F" w14:textId="0A53E85E" w:rsidR="00106E35" w:rsidRPr="000F404F" w:rsidRDefault="00DD6BE2" w:rsidP="00106E35">
      <w:r w:rsidRPr="000F404F">
        <w:t xml:space="preserve">The two </w:t>
      </w:r>
      <w:r w:rsidR="00883D2A" w:rsidRPr="000F404F">
        <w:t>most imp</w:t>
      </w:r>
      <w:r w:rsidR="000751B9" w:rsidRPr="000F404F">
        <w:t xml:space="preserve">ortant </w:t>
      </w:r>
      <w:r w:rsidR="00E6556A" w:rsidRPr="000F404F">
        <w:t>action</w:t>
      </w:r>
      <w:r w:rsidR="000B2E89" w:rsidRPr="000F404F">
        <w:t xml:space="preserve"> </w:t>
      </w:r>
      <w:r w:rsidR="00AF1DF2">
        <w:t xml:space="preserve">areas </w:t>
      </w:r>
      <w:r w:rsidR="00E6556A" w:rsidRPr="000F404F">
        <w:t>were</w:t>
      </w:r>
      <w:r w:rsidRPr="000F404F">
        <w:t xml:space="preserve"> </w:t>
      </w:r>
      <w:r w:rsidR="00883D2A" w:rsidRPr="000F404F">
        <w:t xml:space="preserve">considered to </w:t>
      </w:r>
      <w:r w:rsidR="00E6556A" w:rsidRPr="000F404F">
        <w:t>be</w:t>
      </w:r>
      <w:r w:rsidR="000B2E89" w:rsidRPr="000F404F">
        <w:t xml:space="preserve"> </w:t>
      </w:r>
      <w:r w:rsidR="00E6556A" w:rsidRPr="000F404F">
        <w:t>a</w:t>
      </w:r>
      <w:r w:rsidRPr="000F404F">
        <w:t xml:space="preserve"> review and increase of school food funding</w:t>
      </w:r>
      <w:r w:rsidR="000751B9" w:rsidRPr="000F404F">
        <w:t xml:space="preserve"> (including ring-fencing of school food budgets)</w:t>
      </w:r>
      <w:r w:rsidRPr="000F404F">
        <w:t xml:space="preserve">, and national joined-up leadership on school food. </w:t>
      </w:r>
      <w:r w:rsidR="00883D2A" w:rsidRPr="000F404F">
        <w:t>These were felt to have wide-ranging impacts and be crucial for the effective implementation of other action areas. However, b</w:t>
      </w:r>
      <w:r w:rsidRPr="000F404F">
        <w:t>oth action areas were rated relatively low in terms of ease of implementation</w:t>
      </w:r>
      <w:r w:rsidR="000751B9" w:rsidRPr="000F404F">
        <w:t xml:space="preserve"> due a perceived lack of political interest or impetus</w:t>
      </w:r>
      <w:r w:rsidR="00731774" w:rsidRPr="000F404F">
        <w:t>,</w:t>
      </w:r>
      <w:r w:rsidRPr="000F404F">
        <w:t xml:space="preserve"> despite being considered highly </w:t>
      </w:r>
      <w:r w:rsidR="00E6556A" w:rsidRPr="000F404F">
        <w:t>important.</w:t>
      </w:r>
      <w:r w:rsidR="000B2E89" w:rsidRPr="000F404F">
        <w:t xml:space="preserve"> </w:t>
      </w:r>
      <w:r w:rsidR="00E6556A" w:rsidRPr="000F404F">
        <w:t>In</w:t>
      </w:r>
      <w:r w:rsidRPr="000F404F">
        <w:t xml:space="preserve"> addition, actions on developing leadership and governance on school food ranked highly in the prioritisation activities</w:t>
      </w:r>
      <w:r w:rsidR="00DF1262">
        <w:t>,</w:t>
      </w:r>
      <w:r w:rsidRPr="000F404F">
        <w:t xml:space="preserve"> e.g. enhancing support for senior leadership and </w:t>
      </w:r>
      <w:r w:rsidR="00FF719B">
        <w:t>g</w:t>
      </w:r>
      <w:r w:rsidRPr="000F404F">
        <w:t xml:space="preserve">overnors; support for developing school-level food policies and rules; and monitoring of school food standards compliance. Action on leadership and governance was </w:t>
      </w:r>
      <w:r w:rsidR="00E6556A" w:rsidRPr="000F404F">
        <w:t>believed</w:t>
      </w:r>
      <w:r w:rsidR="000B2E89" w:rsidRPr="000F404F">
        <w:t xml:space="preserve"> </w:t>
      </w:r>
      <w:r w:rsidR="00E6556A" w:rsidRPr="000F404F">
        <w:t>to</w:t>
      </w:r>
      <w:r w:rsidR="0002194E" w:rsidRPr="000F404F">
        <w:t xml:space="preserve"> be the route to</w:t>
      </w:r>
      <w:r w:rsidR="00892AC4" w:rsidRPr="000F404F">
        <w:t xml:space="preserve"> improve </w:t>
      </w:r>
      <w:r w:rsidR="00883D2A" w:rsidRPr="000F404F">
        <w:t xml:space="preserve">the </w:t>
      </w:r>
      <w:r w:rsidR="00892AC4" w:rsidRPr="000F404F">
        <w:t>knowledge</w:t>
      </w:r>
      <w:r w:rsidR="00731774" w:rsidRPr="000F404F">
        <w:t xml:space="preserve">, </w:t>
      </w:r>
      <w:r w:rsidR="00892AC4" w:rsidRPr="000F404F">
        <w:t xml:space="preserve">skills, capacity and </w:t>
      </w:r>
      <w:r w:rsidR="00883D2A" w:rsidRPr="000F404F">
        <w:t xml:space="preserve">motivation required </w:t>
      </w:r>
      <w:r w:rsidR="00731774" w:rsidRPr="000F404F">
        <w:t>for</w:t>
      </w:r>
      <w:r w:rsidR="00883D2A" w:rsidRPr="000F404F">
        <w:t xml:space="preserve"> school leaders </w:t>
      </w:r>
      <w:r w:rsidR="00731774" w:rsidRPr="000F404F">
        <w:t xml:space="preserve">to take </w:t>
      </w:r>
      <w:r w:rsidR="00892AC4" w:rsidRPr="000F404F">
        <w:t xml:space="preserve">a whole school approach to school food. </w:t>
      </w:r>
      <w:r w:rsidR="00106E35" w:rsidRPr="000F404F">
        <w:t xml:space="preserve">At a catering-level, investment in catering staff, training and skills was also prioritised as key area of focus to improve school food. This was seen to enable improvement in the school food offer in terms of student appeal (and so take-up of school food), compliance with the SFS and </w:t>
      </w:r>
      <w:r w:rsidR="00E6556A" w:rsidRPr="000F404F">
        <w:t>supporting</w:t>
      </w:r>
      <w:r w:rsidR="000751B9" w:rsidRPr="000F404F">
        <w:t xml:space="preserve"> </w:t>
      </w:r>
      <w:r w:rsidR="00E6556A" w:rsidRPr="000F404F">
        <w:t>healthy</w:t>
      </w:r>
      <w:r w:rsidR="00106E35" w:rsidRPr="000F404F">
        <w:t xml:space="preserve"> choices by students.   </w:t>
      </w:r>
    </w:p>
    <w:p w14:paraId="72D2855F" w14:textId="66993FD2" w:rsidR="008F3BFF" w:rsidRPr="000F404F" w:rsidRDefault="0002194E" w:rsidP="00DD6BE2">
      <w:r w:rsidRPr="000F404F">
        <w:t>A</w:t>
      </w:r>
      <w:r w:rsidR="00892AC4" w:rsidRPr="000F404F">
        <w:t>ction</w:t>
      </w:r>
      <w:r w:rsidR="004F4BD8" w:rsidRPr="000F404F">
        <w:t xml:space="preserve"> area</w:t>
      </w:r>
      <w:r w:rsidR="00892AC4" w:rsidRPr="000F404F">
        <w:t xml:space="preserve">s centred around improving the immediate day-to-day experience of school </w:t>
      </w:r>
      <w:r w:rsidR="00E6556A" w:rsidRPr="000F404F">
        <w:t>food</w:t>
      </w:r>
      <w:r w:rsidR="003A08AE" w:rsidRPr="000F404F">
        <w:t xml:space="preserve"> </w:t>
      </w:r>
      <w:r w:rsidR="00E6556A" w:rsidRPr="000F404F">
        <w:t>were</w:t>
      </w:r>
      <w:r w:rsidRPr="000F404F">
        <w:t xml:space="preserve"> also prioritised. These</w:t>
      </w:r>
      <w:r w:rsidR="00892AC4" w:rsidRPr="000F404F">
        <w:t xml:space="preserve"> included adapting the food offer to increase quality and meet students’ </w:t>
      </w:r>
      <w:r w:rsidR="00E6556A" w:rsidRPr="000F404F">
        <w:t>needs,</w:t>
      </w:r>
      <w:r w:rsidR="000751B9" w:rsidRPr="000F404F">
        <w:t xml:space="preserve"> </w:t>
      </w:r>
      <w:r w:rsidR="00E6556A" w:rsidRPr="000F404F">
        <w:t>and</w:t>
      </w:r>
      <w:r w:rsidR="00892AC4" w:rsidRPr="000F404F">
        <w:t xml:space="preserve"> changing food service arrangements to promote healthy food uptake, a</w:t>
      </w:r>
      <w:r w:rsidR="00883D2A" w:rsidRPr="000F404F">
        <w:t>s well as</w:t>
      </w:r>
      <w:r w:rsidR="00892AC4" w:rsidRPr="000F404F">
        <w:t xml:space="preserve"> i</w:t>
      </w:r>
      <w:r w:rsidR="00DD6BE2" w:rsidRPr="000F404F">
        <w:t>ncreas</w:t>
      </w:r>
      <w:r w:rsidR="00892AC4" w:rsidRPr="000F404F">
        <w:t>ing</w:t>
      </w:r>
      <w:r w:rsidR="00DD6BE2" w:rsidRPr="000F404F">
        <w:t xml:space="preserve"> student engagement on school food</w:t>
      </w:r>
      <w:r w:rsidR="00892AC4" w:rsidRPr="000F404F">
        <w:t xml:space="preserve">. It should be noted that </w:t>
      </w:r>
      <w:r w:rsidR="00106E35" w:rsidRPr="000F404F">
        <w:t>actions in these areas</w:t>
      </w:r>
      <w:r w:rsidR="00892AC4" w:rsidRPr="000F404F">
        <w:t xml:space="preserve"> were consistently </w:t>
      </w:r>
      <w:r w:rsidRPr="000F404F">
        <w:t>seen as important</w:t>
      </w:r>
      <w:r w:rsidR="00892AC4" w:rsidRPr="000F404F">
        <w:t xml:space="preserve"> by all </w:t>
      </w:r>
      <w:r w:rsidR="00106E35" w:rsidRPr="000F404F">
        <w:t>stakeholder</w:t>
      </w:r>
      <w:r w:rsidR="00892AC4" w:rsidRPr="000F404F">
        <w:t xml:space="preserve"> groups</w:t>
      </w:r>
      <w:r w:rsidR="00106E35" w:rsidRPr="000F404F">
        <w:t xml:space="preserve">. </w:t>
      </w:r>
      <w:r w:rsidR="00BD5737" w:rsidRPr="000F404F">
        <w:t>Providing</w:t>
      </w:r>
      <w:r w:rsidR="008D79CA" w:rsidRPr="000F404F">
        <w:t xml:space="preserve"> a range of opportunities for engagement with students on school </w:t>
      </w:r>
      <w:r w:rsidR="00E6556A" w:rsidRPr="000F404F">
        <w:t>food</w:t>
      </w:r>
      <w:r w:rsidR="003A08AE" w:rsidRPr="000F404F">
        <w:t xml:space="preserve"> </w:t>
      </w:r>
      <w:r w:rsidR="00E6556A" w:rsidRPr="000F404F">
        <w:t>was</w:t>
      </w:r>
      <w:r w:rsidR="008D79CA" w:rsidRPr="000F404F">
        <w:t xml:space="preserve"> considered to be easy to implement by the PI group, so may </w:t>
      </w:r>
      <w:r w:rsidR="00DE73AD">
        <w:t>be</w:t>
      </w:r>
      <w:r w:rsidR="008D79CA" w:rsidRPr="000F404F">
        <w:t xml:space="preserve"> a</w:t>
      </w:r>
      <w:r w:rsidR="00941A2A" w:rsidRPr="000F404F">
        <w:t>n achievable short-term action for schools to take forward.</w:t>
      </w:r>
    </w:p>
    <w:p w14:paraId="115380C1" w14:textId="77777777" w:rsidR="00567C1E" w:rsidRPr="000F404F" w:rsidRDefault="00567C1E" w:rsidP="00BE6632">
      <w:r w:rsidRPr="000F404F">
        <w:t>Beyond the school gates, actions to address the wider food system were also considered crucial to meeting the objective of improving the dietary intakes of young people, alongside actions on school food. The PI group acknowledged the difficulty in implementing changes at this level, giving it the lowest rating of all action areas in terms of ease of implementation</w:t>
      </w:r>
      <w:r w:rsidR="00DD6BE2" w:rsidRPr="000F404F">
        <w:t>.</w:t>
      </w:r>
    </w:p>
    <w:p w14:paraId="4B7F2D86" w14:textId="5E62B265" w:rsidR="00EC3321" w:rsidRPr="000F404F" w:rsidRDefault="008F3BFF" w:rsidP="00EC3321">
      <w:r w:rsidRPr="000F404F">
        <w:t>Actions on food education and parental engagement were notably absent from the prioritised list of recommendations. Education and guidance for parents and parental engagement on school food had the lowest median ratings in terms of perceived support for implementation, and education and guidance for parents had the lowest median rating for importance. This may be reflective of a perception of a reduced role of parents in school food for pupils of secondary school age</w:t>
      </w:r>
      <w:r w:rsidR="00DF1262">
        <w:t xml:space="preserve"> </w:t>
      </w:r>
      <w:r w:rsidR="00E6556A" w:rsidRPr="000F404F">
        <w:fldChar w:fldCharType="begin"/>
      </w:r>
      <w:r w:rsidR="007319B4">
        <w:instrText xml:space="preserve"> ADDIN EN.CITE &lt;EndNote&gt;&lt;Cite&gt;&lt;Author&gt;Neufeld&lt;/Author&gt;&lt;Year&gt;2022&lt;/Year&gt;&lt;RecNum&gt;460&lt;/RecNum&gt;&lt;DisplayText&gt;(8)&lt;/DisplayText&gt;&lt;record&gt;&lt;rec-number&gt;460&lt;/rec-number&gt;&lt;foreign-keys&gt;&lt;key app="EN" db-id="wadwvs9psf5zd8ep90v5t00r9fz5pzpw5t2z" timestamp="1706285197"&gt;460&lt;/key&gt;&lt;/foreign-keys&gt;&lt;ref-type name="Journal Article"&gt;17&lt;/ref-type&gt;&lt;contributors&gt;&lt;authors&gt;&lt;author&gt;Neufeld, Lynnette M.&lt;/author&gt;&lt;author&gt;Andrade, Eduardo B.&lt;/author&gt;&lt;author&gt;Ballonoff Suleiman, Ahna&lt;/author&gt;&lt;author&gt;Barker, Mary&lt;/author&gt;&lt;author&gt;Beal, Ty&lt;/author&gt;&lt;author&gt;Blum, Lauren S.&lt;/author&gt;&lt;author&gt;Demmler, Kathrin M.&lt;/author&gt;&lt;author&gt;Dogra, Surabhi&lt;/author&gt;&lt;author&gt;Hardy-Johnson, Polly&lt;/author&gt;&lt;author&gt;Lahiri, Anwesha&lt;/author&gt;&lt;author&gt;Larson, Nicole&lt;/author&gt;&lt;author&gt;Roberto, Christina A.&lt;/author&gt;&lt;author&gt;Rodríguez-Ramírez, Sonia&lt;/author&gt;&lt;author&gt;Sethi, Vani&lt;/author&gt;&lt;author&gt;Shamah-Levy, Teresa&lt;/author&gt;&lt;author&gt;Strömmer, Sofia&lt;/author&gt;&lt;author&gt;Tumilowicz, Alison&lt;/author&gt;&lt;author&gt;Weller, Susie&lt;/author&gt;&lt;author&gt;Zou, Zhiyong&lt;/author&gt;&lt;/authors&gt;&lt;/contributors&gt;&lt;titles&gt;&lt;title&gt;Food choice in transition: adolescent autonomy, agency, and the food environment&lt;/title&gt;&lt;secondary-title&gt;The Lancet&lt;/secondary-title&gt;&lt;/titles&gt;&lt;periodical&gt;&lt;full-title&gt;The Lancet&lt;/full-title&gt;&lt;/periodical&gt;&lt;pages&gt;185-197&lt;/pages&gt;&lt;volume&gt;399&lt;/volume&gt;&lt;number&gt;10320&lt;/number&gt;&lt;dates&gt;&lt;year&gt;2022&lt;/year&gt;&lt;/dates&gt;&lt;publisher&gt;Elsevier&lt;/publisher&gt;&lt;isbn&gt;0140-6736&lt;/isbn&gt;&lt;urls&gt;&lt;related-urls&gt;&lt;url&gt;https://doi.org/10.1016/S0140-6736(21)01687-1&lt;/url&gt;&lt;/related-urls&gt;&lt;/urls&gt;&lt;electronic-resource-num&gt;10.1016/S0140-6736(21)01687-1&lt;/electronic-resource-num&gt;&lt;access-date&gt;2024/01/26&lt;/access-date&gt;&lt;/record&gt;&lt;/Cite&gt;&lt;/EndNote&gt;</w:instrText>
      </w:r>
      <w:r w:rsidR="00E6556A" w:rsidRPr="000F404F">
        <w:fldChar w:fldCharType="separate"/>
      </w:r>
      <w:r w:rsidR="007319B4">
        <w:rPr>
          <w:noProof/>
        </w:rPr>
        <w:t>(8)</w:t>
      </w:r>
      <w:r w:rsidR="00E6556A" w:rsidRPr="000F404F">
        <w:fldChar w:fldCharType="end"/>
      </w:r>
      <w:r w:rsidRPr="000F404F">
        <w:t>. The rationale for the absence of food education-related action areas</w:t>
      </w:r>
      <w:r w:rsidR="00796215" w:rsidRPr="000F404F">
        <w:t xml:space="preserve"> in the priority list</w:t>
      </w:r>
      <w:r w:rsidRPr="000F404F">
        <w:t xml:space="preserve"> was more complex</w:t>
      </w:r>
      <w:r w:rsidR="00BD5737" w:rsidRPr="000F404F">
        <w:t xml:space="preserve">. The three </w:t>
      </w:r>
      <w:r w:rsidR="004B2FCC" w:rsidRPr="000F404F">
        <w:t xml:space="preserve">identified </w:t>
      </w:r>
      <w:r w:rsidR="00BD5737" w:rsidRPr="000F404F">
        <w:t>action areas were redesign of food lessons and increased emphasis within the curriculum; consistent food and nutrition messaging and cross-curricular education; and investing in educators to deliver food and healthy eating education. These were all rated as important and had high levels of support, however, their division into three standalone items within the list of 26 action</w:t>
      </w:r>
      <w:r w:rsidR="00796215" w:rsidRPr="000F404F">
        <w:t xml:space="preserve"> area</w:t>
      </w:r>
      <w:r w:rsidR="00BD5737" w:rsidRPr="000F404F">
        <w:t xml:space="preserve">s may have resulted in split opinions and reduced their overall ranking scores (see section </w:t>
      </w:r>
      <w:r w:rsidR="00E6556A" w:rsidRPr="000F404F">
        <w:fldChar w:fldCharType="begin"/>
      </w:r>
      <w:r w:rsidR="004B2FCC" w:rsidRPr="000F404F">
        <w:instrText xml:space="preserve"> REF _Ref157153844 \r \h </w:instrText>
      </w:r>
      <w:r w:rsidR="00E6556A" w:rsidRPr="000F404F">
        <w:fldChar w:fldCharType="separate"/>
      </w:r>
      <w:r w:rsidR="00DF1262">
        <w:t>6</w:t>
      </w:r>
      <w:r w:rsidR="004B2FCC" w:rsidRPr="000F404F">
        <w:t>.4</w:t>
      </w:r>
      <w:r w:rsidR="00E6556A" w:rsidRPr="000F404F">
        <w:fldChar w:fldCharType="end"/>
      </w:r>
      <w:r w:rsidR="00BD5737" w:rsidRPr="000F404F">
        <w:t xml:space="preserve">). </w:t>
      </w:r>
      <w:r w:rsidR="00EC3321" w:rsidRPr="000F404F">
        <w:t xml:space="preserve">Likewise, action areas on improving the food space and experience within schools (providing longer lunch breaks and protecting time to eat; </w:t>
      </w:r>
      <w:r w:rsidR="00E6556A" w:rsidRPr="000F404F">
        <w:lastRenderedPageBreak/>
        <w:t>creating</w:t>
      </w:r>
      <w:r w:rsidR="000751B9" w:rsidRPr="000F404F">
        <w:t xml:space="preserve"> </w:t>
      </w:r>
      <w:r w:rsidR="00E6556A" w:rsidRPr="000F404F">
        <w:t>dedicated</w:t>
      </w:r>
      <w:r w:rsidR="00EC3321" w:rsidRPr="000F404F">
        <w:t xml:space="preserve">, appealing and sociable eating spaces) were not prioritised, despite their consistent presence in stakeholder discussions and having </w:t>
      </w:r>
      <w:r w:rsidR="004B2FCC" w:rsidRPr="000F404F">
        <w:t>high</w:t>
      </w:r>
      <w:r w:rsidR="00EC3321" w:rsidRPr="000F404F">
        <w:t xml:space="preserve"> ratings in terms of importance and support for implementation. The absence of these action areas from the prioritised list appeared to be due to the perceived shift in the educational system and culture</w:t>
      </w:r>
      <w:r w:rsidR="00796215" w:rsidRPr="000F404F">
        <w:t xml:space="preserve"> that would be</w:t>
      </w:r>
      <w:r w:rsidR="00EC3321" w:rsidRPr="000F404F">
        <w:t xml:space="preserve"> required for these actions to be feasible</w:t>
      </w:r>
      <w:r w:rsidR="000751B9" w:rsidRPr="000F404F">
        <w:t xml:space="preserve">, </w:t>
      </w:r>
      <w:r w:rsidR="007A3767" w:rsidRPr="000F404F">
        <w:t xml:space="preserve">as it was felt there would need to be a reframing of school mealtimes as an educational activity within the school day, with benefits for </w:t>
      </w:r>
      <w:r w:rsidR="000751B9" w:rsidRPr="000F404F">
        <w:t>educational, behavioural and social outcomes</w:t>
      </w:r>
      <w:r w:rsidR="00EC3321" w:rsidRPr="000F404F">
        <w:t xml:space="preserve">.  </w:t>
      </w:r>
    </w:p>
    <w:p w14:paraId="69025D78" w14:textId="77777777" w:rsidR="00567C1E" w:rsidRPr="000F404F" w:rsidRDefault="00567C1E" w:rsidP="00EC3321">
      <w:pPr>
        <w:pStyle w:val="Heading2"/>
      </w:pPr>
      <w:bookmarkStart w:id="70" w:name="_Toc159590623"/>
      <w:r w:rsidRPr="000F404F">
        <w:t>Policy relevance</w:t>
      </w:r>
      <w:bookmarkEnd w:id="70"/>
    </w:p>
    <w:p w14:paraId="1AC8C519" w14:textId="6FD80CFA" w:rsidR="00A46299" w:rsidRPr="000F404F" w:rsidRDefault="007A3767" w:rsidP="00BE6632">
      <w:r w:rsidRPr="000F404F">
        <w:t>Some</w:t>
      </w:r>
      <w:r w:rsidR="00317805" w:rsidRPr="000F404F">
        <w:t xml:space="preserve"> of the actions identified within this research have been highlighted</w:t>
      </w:r>
      <w:r w:rsidR="00A46299" w:rsidRPr="000F404F">
        <w:t xml:space="preserve"> or recommended</w:t>
      </w:r>
      <w:r w:rsidR="00317805" w:rsidRPr="000F404F">
        <w:t xml:space="preserve"> within other reports or research on school food (see </w:t>
      </w:r>
      <w:r w:rsidR="00401858" w:rsidRPr="000F404F">
        <w:t>A</w:t>
      </w:r>
      <w:r w:rsidR="00317805" w:rsidRPr="000F404F">
        <w:t xml:space="preserve">ppendix 1) or are already in the process of being tested or adopted. For example, </w:t>
      </w:r>
      <w:r w:rsidR="001963C7" w:rsidRPr="000F404F">
        <w:t>in their</w:t>
      </w:r>
      <w:r w:rsidR="00333217">
        <w:t xml:space="preserve"> 2022</w:t>
      </w:r>
      <w:r w:rsidR="001963C7" w:rsidRPr="000F404F">
        <w:t xml:space="preserve"> </w:t>
      </w:r>
      <w:r w:rsidR="00317805" w:rsidRPr="000F404F">
        <w:t xml:space="preserve">‘Levelling up the United Kingdom’ white paper </w:t>
      </w:r>
      <w:r w:rsidR="00E6556A" w:rsidRPr="000F404F">
        <w:fldChar w:fldCharType="begin"/>
      </w:r>
      <w:r w:rsidR="007319B4">
        <w:instrText xml:space="preserve"> ADDIN EN.CITE &lt;EndNote&gt;&lt;Cite&gt;&lt;Author&gt;HM Government&lt;/Author&gt;&lt;Year&gt;2022&lt;/Year&gt;&lt;RecNum&gt;282&lt;/RecNum&gt;&lt;DisplayText&gt;(52)&lt;/DisplayText&gt;&lt;record&gt;&lt;rec-number&gt;282&lt;/rec-number&gt;&lt;foreign-keys&gt;&lt;key app="EN" db-id="wadwvs9psf5zd8ep90v5t00r9fz5pzpw5t2z" timestamp="1698064743"&gt;282&lt;/key&gt;&lt;/foreign-keys&gt;&lt;ref-type name="Report"&gt;27&lt;/ref-type&gt;&lt;contributors&gt;&lt;authors&gt;&lt;author&gt;HM Government,&lt;/author&gt;&lt;/authors&gt;&lt;tertiary-authors&gt;&lt;author&gt;HM Government,&lt;/author&gt;&lt;/tertiary-authors&gt;&lt;/contributors&gt;&lt;titles&gt;&lt;title&gt;Levelling Up the United Kingdom 2022&lt;/title&gt;&lt;/titles&gt;&lt;dates&gt;&lt;year&gt;2022&lt;/year&gt;&lt;/dates&gt;&lt;pub-location&gt;London&lt;/pub-location&gt;&lt;urls&gt;&lt;related-urls&gt;&lt;url&gt;https://assets.publishing.service.gov.uk/government/uploads/system/uploads/attachment_data/file/1052708/Levelling_up_the_UK_white_paper.pdf&lt;/url&gt;&lt;/related-urls&gt;&lt;/urls&gt;&lt;access-date&gt;23/10/23&lt;/access-date&gt;&lt;/record&gt;&lt;/Cite&gt;&lt;/EndNote&gt;</w:instrText>
      </w:r>
      <w:r w:rsidR="00E6556A" w:rsidRPr="000F404F">
        <w:fldChar w:fldCharType="separate"/>
      </w:r>
      <w:r w:rsidR="007319B4">
        <w:rPr>
          <w:noProof/>
        </w:rPr>
        <w:t>(52)</w:t>
      </w:r>
      <w:r w:rsidR="00E6556A" w:rsidRPr="000F404F">
        <w:fldChar w:fldCharType="end"/>
      </w:r>
      <w:r w:rsidR="001963C7" w:rsidRPr="000F404F">
        <w:t xml:space="preserve">, the government committed to improving the monitoring of school </w:t>
      </w:r>
      <w:r w:rsidR="00E6556A" w:rsidRPr="000F404F">
        <w:t>food</w:t>
      </w:r>
      <w:r w:rsidRPr="000F404F">
        <w:t xml:space="preserve"> </w:t>
      </w:r>
      <w:r w:rsidR="00E6556A" w:rsidRPr="000F404F">
        <w:t>through</w:t>
      </w:r>
      <w:r w:rsidR="00317805" w:rsidRPr="000F404F">
        <w:t xml:space="preserve"> a pilot programme involving Local Authorities assuring school compliance with the SFS</w:t>
      </w:r>
      <w:r w:rsidR="00DB6D47" w:rsidRPr="000F404F">
        <w:t>. The pilot programme</w:t>
      </w:r>
      <w:r w:rsidR="00401858" w:rsidRPr="000F404F">
        <w:t xml:space="preserve"> is currently ongoing</w:t>
      </w:r>
      <w:r w:rsidR="00990882" w:rsidRPr="000F404F">
        <w:t xml:space="preserve"> </w:t>
      </w:r>
      <w:r w:rsidR="00E6556A" w:rsidRPr="000F404F">
        <w:fldChar w:fldCharType="begin"/>
      </w:r>
      <w:r w:rsidR="007319B4">
        <w:instrText xml:space="preserve"> ADDIN EN.CITE &lt;EndNote&gt;&lt;Cite&gt;&lt;Author&gt;Food Standards Agency&lt;/Author&gt;&lt;Year&gt;2024&lt;/Year&gt;&lt;RecNum&gt;461&lt;/RecNum&gt;&lt;DisplayText&gt;(53)&lt;/DisplayText&gt;&lt;record&gt;&lt;rec-number&gt;461&lt;/rec-number&gt;&lt;foreign-keys&gt;&lt;key app="EN" db-id="wadwvs9psf5zd8ep90v5t00r9fz5pzpw5t2z" timestamp="1706285877"&gt;461&lt;/key&gt;&lt;/foreign-keys&gt;&lt;ref-type name="Web Page"&gt;12&lt;/ref-type&gt;&lt;contributors&gt;&lt;authors&gt;&lt;author&gt;Food Standards Agency,&lt;/author&gt;&lt;/authors&gt;&lt;/contributors&gt;&lt;titles&gt;&lt;title&gt;School Food Standards Compliance Pilot: Discovery and Feasibility Research&lt;/title&gt;&lt;/titles&gt;&lt;number&gt;26th January 2024&lt;/number&gt;&lt;dates&gt;&lt;year&gt;2024&lt;/year&gt;&lt;/dates&gt;&lt;urls&gt;&lt;related-urls&gt;&lt;url&gt;https://www.food.gov.uk/research/innovative-regulator/school-food-standards-compliance-pilot-discovery-and-feasibility-research#:~:text=The%20purpose%20of%20this%20pilot,Standards%20alongside%20food%20hygiene%20inspections&lt;/url&gt;&lt;/related-urls&gt;&lt;/urls&gt;&lt;/record&gt;&lt;/Cite&gt;&lt;/EndNote&gt;</w:instrText>
      </w:r>
      <w:r w:rsidR="00E6556A" w:rsidRPr="000F404F">
        <w:fldChar w:fldCharType="separate"/>
      </w:r>
      <w:r w:rsidR="007319B4">
        <w:rPr>
          <w:noProof/>
        </w:rPr>
        <w:t>(53)</w:t>
      </w:r>
      <w:r w:rsidR="00E6556A" w:rsidRPr="000F404F">
        <w:fldChar w:fldCharType="end"/>
      </w:r>
      <w:r w:rsidR="001963C7" w:rsidRPr="000F404F">
        <w:t>. In relation to school leadership,</w:t>
      </w:r>
      <w:r w:rsidR="00DB6D47" w:rsidRPr="000F404F">
        <w:t xml:space="preserve"> in the same white paper,</w:t>
      </w:r>
      <w:r w:rsidR="001963C7" w:rsidRPr="000F404F">
        <w:t xml:space="preserve"> the government</w:t>
      </w:r>
      <w:r w:rsidR="00DB6D47" w:rsidRPr="000F404F">
        <w:t xml:space="preserve"> set </w:t>
      </w:r>
      <w:r w:rsidR="00E6556A" w:rsidRPr="000F404F">
        <w:t>out</w:t>
      </w:r>
      <w:r w:rsidR="00E6638C" w:rsidRPr="000F404F">
        <w:t xml:space="preserve"> </w:t>
      </w:r>
      <w:r w:rsidR="00E6556A" w:rsidRPr="000F404F">
        <w:t>plans to</w:t>
      </w:r>
      <w:r w:rsidR="00E6638C" w:rsidRPr="000F404F">
        <w:t xml:space="preserve"> </w:t>
      </w:r>
      <w:r w:rsidR="00E6556A" w:rsidRPr="000F404F">
        <w:t>invest</w:t>
      </w:r>
      <w:r w:rsidR="002D6419" w:rsidRPr="000F404F">
        <w:t xml:space="preserve"> £200,000 in </w:t>
      </w:r>
      <w:r w:rsidR="00317805" w:rsidRPr="000F404F">
        <w:t xml:space="preserve">a pilot training programme for school </w:t>
      </w:r>
      <w:r w:rsidR="00FF719B">
        <w:t>g</w:t>
      </w:r>
      <w:r w:rsidR="00317805" w:rsidRPr="000F404F">
        <w:t>overnors and academy trusts on</w:t>
      </w:r>
      <w:r w:rsidR="002D6419" w:rsidRPr="000F404F">
        <w:t xml:space="preserve"> a</w:t>
      </w:r>
      <w:r w:rsidR="00E6638C" w:rsidRPr="000F404F">
        <w:t xml:space="preserve"> </w:t>
      </w:r>
      <w:r w:rsidR="002D6419" w:rsidRPr="000F404F">
        <w:t>“</w:t>
      </w:r>
      <w:r w:rsidR="00317805" w:rsidRPr="000F404F">
        <w:t>whole school approach</w:t>
      </w:r>
      <w:r w:rsidR="002D6419" w:rsidRPr="000F404F">
        <w:t>”</w:t>
      </w:r>
      <w:r w:rsidR="00317805" w:rsidRPr="000F404F">
        <w:t xml:space="preserve"> to food</w:t>
      </w:r>
      <w:r w:rsidR="001963C7" w:rsidRPr="000F404F">
        <w:t xml:space="preserve">. The </w:t>
      </w:r>
      <w:r w:rsidR="00DB6D47" w:rsidRPr="000F404F">
        <w:t>government</w:t>
      </w:r>
      <w:r w:rsidR="001963C7" w:rsidRPr="000F404F">
        <w:t xml:space="preserve"> also outlined </w:t>
      </w:r>
      <w:r w:rsidR="00DB6D47" w:rsidRPr="000F404F">
        <w:t>their</w:t>
      </w:r>
      <w:r w:rsidR="001963C7" w:rsidRPr="000F404F">
        <w:t xml:space="preserve"> vision for a “school cooking revolution” </w:t>
      </w:r>
      <w:r w:rsidR="00DB6D47" w:rsidRPr="000F404F">
        <w:t>with the aim that every child leaving secondary school should know at least six basic recipes that will support healthy living into adulthood. They have planned to achieve this by investing</w:t>
      </w:r>
      <w:r w:rsidR="001963C7" w:rsidRPr="000F404F">
        <w:t xml:space="preserve"> up to £5m in food curriculum development and teacher training/leadership </w:t>
      </w:r>
      <w:r w:rsidR="00E6556A" w:rsidRPr="000F404F">
        <w:t>bursaries.</w:t>
      </w:r>
      <w:r w:rsidRPr="000F404F">
        <w:t xml:space="preserve"> A review of the SFS for England was planned in 2019 </w:t>
      </w:r>
      <w:r w:rsidRPr="000F404F">
        <w:fldChar w:fldCharType="begin"/>
      </w:r>
      <w:r w:rsidR="007319B4">
        <w:instrText xml:space="preserve"> ADDIN EN.CITE &lt;EndNote&gt;&lt;Cite&gt;&lt;Author&gt;Department of Health and Social Care&lt;/Author&gt;&lt;Year&gt;2018&lt;/Year&gt;&lt;RecNum&gt;327&lt;/RecNum&gt;&lt;DisplayText&gt;(14)&lt;/DisplayText&gt;&lt;record&gt;&lt;rec-number&gt;327&lt;/rec-number&gt;&lt;foreign-keys&gt;&lt;key app="EN" db-id="wadwvs9psf5zd8ep90v5t00r9fz5pzpw5t2z" timestamp="1698148684"&gt;327&lt;/key&gt;&lt;/foreign-keys&gt;&lt;ref-type name="Report"&gt;27&lt;/ref-type&gt;&lt;contributors&gt;&lt;authors&gt;&lt;author&gt;Department of Health and Social Care,&lt;/author&gt;&lt;/authors&gt;&lt;tertiary-authors&gt;&lt;author&gt;HM Government,&lt;/author&gt;&lt;/tertiary-authors&gt;&lt;/contributors&gt;&lt;titles&gt;&lt;title&gt;Childhood obesity: a plan for action, Chapter 2 &lt;/title&gt;&lt;/titles&gt;&lt;dates&gt;&lt;year&gt;2018&lt;/year&gt;&lt;/dates&gt;&lt;pub-location&gt;London&lt;/pub-location&gt;&lt;urls&gt;&lt;related-urls&gt;&lt;url&gt;https://assets.publishing.service.gov.uk/media/5b30a40de5274a55c78cef32/childhood-obesity-a-plan-for-action-chapter-2.pdf&lt;/url&gt;&lt;/related-urls&gt;&lt;/urls&gt;&lt;access-date&gt;24/10/2023&lt;/access-date&gt;&lt;/record&gt;&lt;/Cite&gt;&lt;/EndNote&gt;</w:instrText>
      </w:r>
      <w:r w:rsidRPr="000F404F">
        <w:fldChar w:fldCharType="separate"/>
      </w:r>
      <w:r w:rsidR="007319B4">
        <w:rPr>
          <w:noProof/>
        </w:rPr>
        <w:t>(14)</w:t>
      </w:r>
      <w:r w:rsidRPr="000F404F">
        <w:fldChar w:fldCharType="end"/>
      </w:r>
      <w:r w:rsidRPr="000F404F">
        <w:t xml:space="preserve">, following calls by an All-Party Parliamentary Group on school food led by Member of Parliament Sharon Hodgson </w:t>
      </w:r>
      <w:r w:rsidRPr="000F404F">
        <w:fldChar w:fldCharType="begin"/>
      </w:r>
      <w:r w:rsidR="007319B4">
        <w:instrText xml:space="preserve"> ADDIN EN.CITE &lt;EndNote&gt;&lt;Cite&gt;&lt;Author&gt;Parallel Parliament&lt;/Author&gt;&lt;Year&gt;2023&lt;/Year&gt;&lt;RecNum&gt;454&lt;/RecNum&gt;&lt;DisplayText&gt;(54)&lt;/DisplayText&gt;&lt;record&gt;&lt;rec-number&gt;454&lt;/rec-number&gt;&lt;foreign-keys&gt;&lt;key app="EN" db-id="wadwvs9psf5zd8ep90v5t00r9fz5pzpw5t2z" timestamp="1706130475"&gt;454&lt;/key&gt;&lt;/foreign-keys&gt;&lt;ref-type name="Web Page"&gt;12&lt;/ref-type&gt;&lt;contributors&gt;&lt;authors&gt;&lt;author&gt;Parallel Parliament,&lt;/author&gt;&lt;/authors&gt;&lt;/contributors&gt;&lt;titles&gt;&lt;title&gt;School Food APPG&lt;/title&gt;&lt;/titles&gt;&lt;number&gt;24th January 2024&lt;/number&gt;&lt;dates&gt;&lt;year&gt;2023&lt;/year&gt;&lt;/dates&gt;&lt;urls&gt;&lt;related-urls&gt;&lt;url&gt;https://www.parallelparliament.co.uk/APPG/school-food&lt;/url&gt;&lt;/related-urls&gt;&lt;/urls&gt;&lt;/record&gt;&lt;/Cite&gt;&lt;/EndNote&gt;</w:instrText>
      </w:r>
      <w:r w:rsidRPr="000F404F">
        <w:fldChar w:fldCharType="separate"/>
      </w:r>
      <w:r w:rsidR="007319B4">
        <w:rPr>
          <w:noProof/>
        </w:rPr>
        <w:t>(54)</w:t>
      </w:r>
      <w:r w:rsidRPr="000F404F">
        <w:fldChar w:fldCharType="end"/>
      </w:r>
      <w:r w:rsidRPr="000F404F">
        <w:t xml:space="preserve"> </w:t>
      </w:r>
      <w:r w:rsidR="002D6419" w:rsidRPr="000F404F">
        <w:t xml:space="preserve">but this review was paused during the COVID-19 pandemic and has not been reinstated </w:t>
      </w:r>
      <w:r w:rsidR="00E6556A" w:rsidRPr="000F404F">
        <w:fldChar w:fldCharType="begin"/>
      </w:r>
      <w:r w:rsidR="007319B4">
        <w:instrText xml:space="preserve"> ADDIN EN.CITE &lt;EndNote&gt;&lt;Cite&gt;&lt;Author&gt;Long&lt;/Author&gt;&lt;Year&gt;2023&lt;/Year&gt;&lt;RecNum&gt;285&lt;/RecNum&gt;&lt;DisplayText&gt;(15)&lt;/DisplayText&gt;&lt;record&gt;&lt;rec-number&gt;285&lt;/rec-number&gt;&lt;foreign-keys&gt;&lt;key app="EN" db-id="wadwvs9psf5zd8ep90v5t00r9fz5pzpw5t2z" timestamp="1695739159"&gt;285&lt;/key&gt;&lt;/foreign-keys&gt;&lt;ref-type name="Report"&gt;27&lt;/ref-type&gt;&lt;contributors&gt;&lt;authors&gt;&lt;author&gt;Long, R.&lt;/author&gt;&lt;author&gt;Danechi, S.&lt;/author&gt;&lt;/authors&gt;&lt;/contributors&gt;&lt;titles&gt;&lt;title&gt;Research Briefing. School Meals and Nutritional Standards (England)&lt;/title&gt;&lt;/titles&gt;&lt;dates&gt;&lt;year&gt;2023&lt;/year&gt;&lt;/dates&gt;&lt;pub-location&gt;London&lt;/pub-location&gt;&lt;publisher&gt;House of Commons Library,&lt;/publisher&gt;&lt;urls&gt;&lt;related-urls&gt;&lt;url&gt;https://researchbriefings.files.parliament.uk/documents/SN04195/SN04195.pdf&lt;/url&gt;&lt;/related-urls&gt;&lt;/urls&gt;&lt;access-date&gt;26/09/2023&lt;/access-date&gt;&lt;/record&gt;&lt;/Cite&gt;&lt;/EndNote&gt;</w:instrText>
      </w:r>
      <w:r w:rsidR="00E6556A" w:rsidRPr="000F404F">
        <w:fldChar w:fldCharType="separate"/>
      </w:r>
      <w:r w:rsidR="007319B4">
        <w:rPr>
          <w:noProof/>
        </w:rPr>
        <w:t>(15)</w:t>
      </w:r>
      <w:r w:rsidR="00E6556A" w:rsidRPr="000F404F">
        <w:fldChar w:fldCharType="end"/>
      </w:r>
      <w:r w:rsidR="002D6419" w:rsidRPr="000F404F">
        <w:t xml:space="preserve">. </w:t>
      </w:r>
      <w:r w:rsidR="00A46299" w:rsidRPr="000F404F">
        <w:t xml:space="preserve">Despite </w:t>
      </w:r>
      <w:r w:rsidR="00E859EA" w:rsidRPr="000F404F">
        <w:t>these</w:t>
      </w:r>
      <w:r w:rsidR="00A46299" w:rsidRPr="000F404F">
        <w:t xml:space="preserve"> commitments from </w:t>
      </w:r>
      <w:r w:rsidR="00E859EA" w:rsidRPr="000F404F">
        <w:t xml:space="preserve">the </w:t>
      </w:r>
      <w:r w:rsidR="00A46299" w:rsidRPr="000F404F">
        <w:t xml:space="preserve">government on school food within the white paper, the PI group felt that there was </w:t>
      </w:r>
      <w:r w:rsidR="004B2FCC" w:rsidRPr="000F404F">
        <w:t>a lack</w:t>
      </w:r>
      <w:r w:rsidR="00A46299" w:rsidRPr="000F404F">
        <w:t xml:space="preserve"> of political impetus </w:t>
      </w:r>
      <w:r w:rsidR="004B2FCC" w:rsidRPr="000F404F">
        <w:t>for</w:t>
      </w:r>
      <w:r w:rsidR="00A46299" w:rsidRPr="000F404F">
        <w:t xml:space="preserve"> the large-scale changes </w:t>
      </w:r>
      <w:r w:rsidR="00E859EA" w:rsidRPr="000F404F">
        <w:t>needed to transform</w:t>
      </w:r>
      <w:r w:rsidR="00A46299" w:rsidRPr="000F404F">
        <w:t xml:space="preserve"> the school food system. </w:t>
      </w:r>
    </w:p>
    <w:p w14:paraId="233E1744" w14:textId="23651846" w:rsidR="004B0D78" w:rsidRPr="000F404F" w:rsidRDefault="00E8253F" w:rsidP="004B0D78">
      <w:bookmarkStart w:id="71" w:name="_Hlk156975786"/>
      <w:r w:rsidRPr="000F404F">
        <w:t>Actions on the wider food syste</w:t>
      </w:r>
      <w:r w:rsidR="004B2FCC" w:rsidRPr="000F404F">
        <w:t>m</w:t>
      </w:r>
      <w:r w:rsidRPr="000F404F">
        <w:t xml:space="preserve"> need</w:t>
      </w:r>
      <w:r w:rsidR="004B2FCC" w:rsidRPr="000F404F">
        <w:t xml:space="preserve"> </w:t>
      </w:r>
      <w:r w:rsidR="00E6556A" w:rsidRPr="000F404F">
        <w:t>to</w:t>
      </w:r>
      <w:r w:rsidR="00746E98" w:rsidRPr="000F404F">
        <w:t xml:space="preserve"> </w:t>
      </w:r>
      <w:r w:rsidR="00E6556A" w:rsidRPr="000F404F">
        <w:t xml:space="preserve">be </w:t>
      </w:r>
      <w:r w:rsidR="00E859EA" w:rsidRPr="000F404F">
        <w:t>address</w:t>
      </w:r>
      <w:r w:rsidR="004B2FCC" w:rsidRPr="000F404F">
        <w:t>ed</w:t>
      </w:r>
      <w:r w:rsidR="00E859EA" w:rsidRPr="000F404F">
        <w:t xml:space="preserve"> within</w:t>
      </w:r>
      <w:r w:rsidRPr="000F404F">
        <w:t xml:space="preserve"> broader national and local policy for improving food systems, reducing obesity and improving health. </w:t>
      </w:r>
      <w:r w:rsidRPr="000F404F">
        <w:rPr>
          <w:rFonts w:cstheme="minorHAnsi"/>
        </w:rPr>
        <w:t>T</w:t>
      </w:r>
      <w:r w:rsidR="008E5639" w:rsidRPr="000F404F">
        <w:rPr>
          <w:rFonts w:cstheme="minorHAnsi"/>
        </w:rPr>
        <w:t xml:space="preserve">here was endorsement </w:t>
      </w:r>
      <w:r w:rsidR="00DA2849" w:rsidRPr="000F404F">
        <w:rPr>
          <w:rFonts w:cstheme="minorHAnsi"/>
        </w:rPr>
        <w:t>from the PI group for</w:t>
      </w:r>
      <w:r w:rsidR="008E5639" w:rsidRPr="000F404F">
        <w:rPr>
          <w:rFonts w:cstheme="minorHAnsi"/>
        </w:rPr>
        <w:t xml:space="preserve"> actions on reforming </w:t>
      </w:r>
      <w:r w:rsidR="00DA2849" w:rsidRPr="000F404F">
        <w:rPr>
          <w:rFonts w:cstheme="minorHAnsi"/>
        </w:rPr>
        <w:t xml:space="preserve">the school </w:t>
      </w:r>
      <w:r w:rsidR="008E5639" w:rsidRPr="000F404F">
        <w:rPr>
          <w:rFonts w:cstheme="minorHAnsi"/>
        </w:rPr>
        <w:t xml:space="preserve">food system, some of which are outlined in the Government Food Strategy </w:t>
      </w:r>
      <w:r w:rsidR="00E6556A" w:rsidRPr="000F404F">
        <w:rPr>
          <w:rFonts w:cstheme="minorHAnsi"/>
        </w:rPr>
        <w:fldChar w:fldCharType="begin"/>
      </w:r>
      <w:r w:rsidR="007319B4">
        <w:rPr>
          <w:rFonts w:cstheme="minorHAnsi"/>
        </w:rPr>
        <w:instrText xml:space="preserve"> ADDIN EN.CITE &lt;EndNote&gt;&lt;Cite&gt;&lt;Author&gt;Department for Environment Food &amp;amp; Rural Affairs&lt;/Author&gt;&lt;Year&gt;2022&lt;/Year&gt;&lt;RecNum&gt;450&lt;/RecNum&gt;&lt;DisplayText&gt;(55)&lt;/DisplayText&gt;&lt;record&gt;&lt;rec-number&gt;450&lt;/rec-number&gt;&lt;foreign-keys&gt;&lt;key app="EN" db-id="wadwvs9psf5zd8ep90v5t00r9fz5pzpw5t2z" timestamp="1706047587"&gt;450&lt;/key&gt;&lt;/foreign-keys&gt;&lt;ref-type name="Web Page"&gt;12&lt;/ref-type&gt;&lt;contributors&gt;&lt;authors&gt;&lt;author&gt;Department for Environment Food &amp;amp; Rural Affairs,&lt;/author&gt;&lt;/authors&gt;&lt;/contributors&gt;&lt;titles&gt;&lt;title&gt;Government food strategy&lt;/title&gt;&lt;/titles&gt;&lt;number&gt;23rd January 2024&lt;/number&gt;&lt;dates&gt;&lt;year&gt;2022&lt;/year&gt;&lt;/dates&gt;&lt;urls&gt;&lt;related-urls&gt;&lt;url&gt;https://www.gov.uk/government/publications/government-food-strategy&lt;/url&gt;&lt;/related-urls&gt;&lt;/urls&gt;&lt;/record&gt;&lt;/Cite&gt;&lt;/EndNote&gt;</w:instrText>
      </w:r>
      <w:r w:rsidR="00E6556A" w:rsidRPr="000F404F">
        <w:rPr>
          <w:rFonts w:cstheme="minorHAnsi"/>
        </w:rPr>
        <w:fldChar w:fldCharType="separate"/>
      </w:r>
      <w:r w:rsidR="007319B4">
        <w:rPr>
          <w:rFonts w:cstheme="minorHAnsi"/>
          <w:noProof/>
        </w:rPr>
        <w:t>(55)</w:t>
      </w:r>
      <w:r w:rsidR="00E6556A" w:rsidRPr="000F404F">
        <w:rPr>
          <w:rFonts w:cstheme="minorHAnsi"/>
        </w:rPr>
        <w:fldChar w:fldCharType="end"/>
      </w:r>
      <w:r w:rsidR="008E5639" w:rsidRPr="000F404F">
        <w:rPr>
          <w:rFonts w:cstheme="minorHAnsi"/>
        </w:rPr>
        <w:t xml:space="preserve"> (e.g. widening the scope of the Government Buying Standards for Food and Catering Services; greater support in procuring high quality and value for money food in schools through a ‘Get Help Buying for Schools’ service, and a review of the current School Fruit and Vegetable Scheme). </w:t>
      </w:r>
      <w:r w:rsidR="004B0D78" w:rsidRPr="000F404F">
        <w:rPr>
          <w:rFonts w:cstheme="minorHAnsi"/>
        </w:rPr>
        <w:t xml:space="preserve">There was also support </w:t>
      </w:r>
      <w:r w:rsidR="00DA2849" w:rsidRPr="000F404F">
        <w:rPr>
          <w:rFonts w:cstheme="minorHAnsi"/>
        </w:rPr>
        <w:t xml:space="preserve">from stakeholders in our research </w:t>
      </w:r>
      <w:r w:rsidR="004B0D78" w:rsidRPr="000F404F">
        <w:rPr>
          <w:rFonts w:cstheme="minorHAnsi"/>
        </w:rPr>
        <w:t>for continued action on commitments</w:t>
      </w:r>
      <w:r w:rsidR="00DA2849" w:rsidRPr="000F404F">
        <w:rPr>
          <w:rFonts w:cstheme="minorHAnsi"/>
        </w:rPr>
        <w:t xml:space="preserve"> that are already laid out in obesity </w:t>
      </w:r>
      <w:r w:rsidR="0060065C" w:rsidRPr="000F404F">
        <w:rPr>
          <w:rFonts w:cstheme="minorHAnsi"/>
        </w:rPr>
        <w:t>prevention</w:t>
      </w:r>
      <w:r w:rsidR="00DA2849" w:rsidRPr="000F404F">
        <w:rPr>
          <w:rFonts w:cstheme="minorHAnsi"/>
        </w:rPr>
        <w:t xml:space="preserve"> policy</w:t>
      </w:r>
      <w:r w:rsidR="00DF1262">
        <w:rPr>
          <w:rFonts w:cstheme="minorHAnsi"/>
        </w:rPr>
        <w:t xml:space="preserve"> </w:t>
      </w:r>
      <w:r w:rsidR="00E6556A" w:rsidRPr="000F404F">
        <w:fldChar w:fldCharType="begin">
          <w:fldData xml:space="preserve">PEVuZE5vdGU+PENpdGU+PEF1dGhvcj5EZXBhcnRtZW50IG9mIEhlYWx0aCBhbmQgU29jaWFsIENh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=
</w:fldData>
        </w:fldChar>
      </w:r>
      <w:r w:rsidR="007319B4">
        <w:instrText xml:space="preserve"> ADDIN EN.CITE </w:instrText>
      </w:r>
      <w:r w:rsidR="007319B4">
        <w:fldChar w:fldCharType="begin">
          <w:fldData xml:space="preserve">PEVuZE5vdGU+PENpdGU+PEF1dGhvcj5EZXBhcnRtZW50IG9mIEhlYWx0aCBhbmQgU29jaWFsIENh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=
</w:fldData>
        </w:fldChar>
      </w:r>
      <w:r w:rsidR="007319B4">
        <w:instrText xml:space="preserve"> ADDIN EN.CITE.DATA </w:instrText>
      </w:r>
      <w:r w:rsidR="007319B4">
        <w:fldChar w:fldCharType="end"/>
      </w:r>
      <w:r w:rsidR="00E6556A" w:rsidRPr="000F404F">
        <w:fldChar w:fldCharType="separate"/>
      </w:r>
      <w:r w:rsidR="007319B4">
        <w:rPr>
          <w:noProof/>
        </w:rPr>
        <w:t>(14, 56, 57)</w:t>
      </w:r>
      <w:r w:rsidR="00E6556A" w:rsidRPr="000F404F">
        <w:fldChar w:fldCharType="end"/>
      </w:r>
      <w:r w:rsidR="004B0D78" w:rsidRPr="000F404F">
        <w:t xml:space="preserve">, </w:t>
      </w:r>
      <w:r w:rsidR="004B0D78" w:rsidRPr="000F404F">
        <w:rPr>
          <w:rFonts w:cstheme="minorHAnsi"/>
        </w:rPr>
        <w:t xml:space="preserve">particularly </w:t>
      </w:r>
      <w:r w:rsidR="001051A8" w:rsidRPr="000F404F">
        <w:rPr>
          <w:rFonts w:cstheme="minorHAnsi"/>
        </w:rPr>
        <w:t xml:space="preserve">reviewing the school food standards and </w:t>
      </w:r>
      <w:r w:rsidR="004B0D78" w:rsidRPr="000F404F">
        <w:rPr>
          <w:rFonts w:cstheme="minorHAnsi"/>
        </w:rPr>
        <w:t>those addressing wider determinants of health behaviours and food environments</w:t>
      </w:r>
      <w:r w:rsidR="001051A8" w:rsidRPr="000F404F">
        <w:rPr>
          <w:rFonts w:cstheme="minorHAnsi"/>
        </w:rPr>
        <w:t xml:space="preserve"> (</w:t>
      </w:r>
      <w:r w:rsidR="00BB631F" w:rsidRPr="000F404F">
        <w:rPr>
          <w:rFonts w:cstheme="minorHAnsi"/>
        </w:rPr>
        <w:t xml:space="preserve">i.e. </w:t>
      </w:r>
      <w:r w:rsidR="001051A8" w:rsidRPr="000F404F">
        <w:rPr>
          <w:rFonts w:cstheme="minorHAnsi"/>
        </w:rPr>
        <w:t>action area 17)</w:t>
      </w:r>
      <w:r w:rsidR="004B0D78" w:rsidRPr="000F404F">
        <w:rPr>
          <w:rFonts w:cstheme="minorHAnsi"/>
        </w:rPr>
        <w:t xml:space="preserve"> e.g. </w:t>
      </w:r>
      <w:r w:rsidR="004B0D78" w:rsidRPr="000F404F">
        <w:t>improved advertising restrictions on foods and drinks high in fat, sugar or salt.</w:t>
      </w:r>
    </w:p>
    <w:p w14:paraId="77B5E26E" w14:textId="778CB813" w:rsidR="008239A5" w:rsidRPr="000F404F" w:rsidRDefault="001051A8" w:rsidP="00F8137A">
      <w:pPr>
        <w:rPr>
          <w:rFonts w:cstheme="minorHAnsi"/>
        </w:rPr>
      </w:pPr>
      <w:r w:rsidRPr="000F404F">
        <w:rPr>
          <w:rFonts w:cstheme="minorHAnsi"/>
        </w:rPr>
        <w:t>T</w:t>
      </w:r>
      <w:r w:rsidR="008E5639" w:rsidRPr="000F404F">
        <w:rPr>
          <w:rFonts w:cstheme="minorHAnsi"/>
        </w:rPr>
        <w:t xml:space="preserve">his </w:t>
      </w:r>
      <w:r w:rsidR="00E6556A" w:rsidRPr="000F404F">
        <w:rPr>
          <w:rFonts w:cstheme="minorHAnsi"/>
        </w:rPr>
        <w:t>research</w:t>
      </w:r>
      <w:r w:rsidR="000751B9" w:rsidRPr="000F404F">
        <w:rPr>
          <w:rFonts w:cstheme="minorHAnsi"/>
        </w:rPr>
        <w:t xml:space="preserve"> </w:t>
      </w:r>
      <w:r w:rsidR="00E6556A" w:rsidRPr="000F404F">
        <w:rPr>
          <w:rFonts w:cstheme="minorHAnsi"/>
        </w:rPr>
        <w:t>clearly</w:t>
      </w:r>
      <w:r w:rsidR="00E42133" w:rsidRPr="000F404F">
        <w:rPr>
          <w:rFonts w:cstheme="minorHAnsi"/>
        </w:rPr>
        <w:t xml:space="preserve"> </w:t>
      </w:r>
      <w:r w:rsidR="00E6556A" w:rsidRPr="000F404F">
        <w:rPr>
          <w:rFonts w:cstheme="minorHAnsi"/>
        </w:rPr>
        <w:t>demonstrates</w:t>
      </w:r>
      <w:r w:rsidR="000751B9" w:rsidRPr="000F404F">
        <w:rPr>
          <w:rFonts w:cstheme="minorHAnsi"/>
        </w:rPr>
        <w:t xml:space="preserve"> </w:t>
      </w:r>
      <w:r w:rsidR="00E6556A" w:rsidRPr="000F404F">
        <w:rPr>
          <w:rFonts w:cstheme="minorHAnsi"/>
        </w:rPr>
        <w:t>the</w:t>
      </w:r>
      <w:r w:rsidR="00E42133" w:rsidRPr="000F404F">
        <w:rPr>
          <w:rFonts w:cstheme="minorHAnsi"/>
        </w:rPr>
        <w:t xml:space="preserve"> perception of school food </w:t>
      </w:r>
      <w:r w:rsidR="00E6556A" w:rsidRPr="000F404F">
        <w:rPr>
          <w:rFonts w:cstheme="minorHAnsi"/>
        </w:rPr>
        <w:t>stakeholders</w:t>
      </w:r>
      <w:r w:rsidR="00746E98" w:rsidRPr="000F404F">
        <w:rPr>
          <w:rFonts w:cstheme="minorHAnsi"/>
        </w:rPr>
        <w:t xml:space="preserve"> </w:t>
      </w:r>
      <w:r w:rsidR="00E6556A" w:rsidRPr="000F404F">
        <w:rPr>
          <w:rFonts w:cstheme="minorHAnsi"/>
        </w:rPr>
        <w:t>that</w:t>
      </w:r>
      <w:r w:rsidR="00E42133" w:rsidRPr="000F404F">
        <w:rPr>
          <w:rFonts w:cstheme="minorHAnsi"/>
        </w:rPr>
        <w:t xml:space="preserve"> </w:t>
      </w:r>
      <w:r w:rsidR="008E5639" w:rsidRPr="000F404F">
        <w:rPr>
          <w:rFonts w:cstheme="minorHAnsi"/>
        </w:rPr>
        <w:t xml:space="preserve">further </w:t>
      </w:r>
      <w:r w:rsidR="00BB631F" w:rsidRPr="000F404F">
        <w:rPr>
          <w:rFonts w:cstheme="minorHAnsi"/>
        </w:rPr>
        <w:t xml:space="preserve">government </w:t>
      </w:r>
      <w:r w:rsidR="004B0D78" w:rsidRPr="000F404F">
        <w:rPr>
          <w:rFonts w:cstheme="minorHAnsi"/>
        </w:rPr>
        <w:t xml:space="preserve">policy </w:t>
      </w:r>
      <w:r w:rsidR="008E5639" w:rsidRPr="000F404F">
        <w:rPr>
          <w:rFonts w:cstheme="minorHAnsi"/>
        </w:rPr>
        <w:t>action on the</w:t>
      </w:r>
      <w:r w:rsidR="00C81855" w:rsidRPr="000F404F">
        <w:rPr>
          <w:rFonts w:cstheme="minorHAnsi"/>
        </w:rPr>
        <w:t xml:space="preserve"> school</w:t>
      </w:r>
      <w:r w:rsidR="008E5639" w:rsidRPr="000F404F">
        <w:rPr>
          <w:rFonts w:cstheme="minorHAnsi"/>
        </w:rPr>
        <w:t xml:space="preserve"> food system</w:t>
      </w:r>
      <w:r w:rsidR="004B0D78" w:rsidRPr="000F404F">
        <w:rPr>
          <w:rFonts w:cstheme="minorHAnsi"/>
        </w:rPr>
        <w:t xml:space="preserve"> is needed. Some </w:t>
      </w:r>
      <w:r w:rsidR="00E42133" w:rsidRPr="000F404F">
        <w:rPr>
          <w:rFonts w:cstheme="minorHAnsi"/>
        </w:rPr>
        <w:t xml:space="preserve">policy action areas that were identified in this </w:t>
      </w:r>
      <w:r w:rsidR="00E6556A" w:rsidRPr="000F404F">
        <w:rPr>
          <w:rFonts w:cstheme="minorHAnsi"/>
        </w:rPr>
        <w:t>study</w:t>
      </w:r>
      <w:r w:rsidR="00746E98" w:rsidRPr="000F404F">
        <w:rPr>
          <w:rFonts w:cstheme="minorHAnsi"/>
        </w:rPr>
        <w:t xml:space="preserve"> </w:t>
      </w:r>
      <w:r w:rsidR="00E6556A" w:rsidRPr="000F404F">
        <w:rPr>
          <w:rFonts w:cstheme="minorHAnsi"/>
        </w:rPr>
        <w:t>align</w:t>
      </w:r>
      <w:r w:rsidR="00F6692F" w:rsidRPr="000F404F">
        <w:rPr>
          <w:rFonts w:cstheme="minorHAnsi"/>
        </w:rPr>
        <w:t xml:space="preserve"> with</w:t>
      </w:r>
      <w:r w:rsidR="004B0D78" w:rsidRPr="000F404F">
        <w:rPr>
          <w:rFonts w:cstheme="minorHAnsi"/>
        </w:rPr>
        <w:t xml:space="preserve"> recommendations featured in independent reviews</w:t>
      </w:r>
      <w:r w:rsidR="00F6692F" w:rsidRPr="000F404F">
        <w:rPr>
          <w:rFonts w:cstheme="minorHAnsi"/>
        </w:rPr>
        <w:t>. For example, in the independent</w:t>
      </w:r>
      <w:r w:rsidR="008E5639" w:rsidRPr="000F404F">
        <w:rPr>
          <w:rFonts w:cstheme="minorHAnsi"/>
        </w:rPr>
        <w:t xml:space="preserve"> National Food Strategy</w:t>
      </w:r>
      <w:r w:rsidR="00F6692F" w:rsidRPr="000F404F">
        <w:rPr>
          <w:rFonts w:cstheme="minorHAnsi"/>
        </w:rPr>
        <w:t>, published in 2021</w:t>
      </w:r>
      <w:r w:rsidR="00DF1262">
        <w:rPr>
          <w:rFonts w:cstheme="minorHAnsi"/>
        </w:rPr>
        <w:t xml:space="preserve"> </w:t>
      </w:r>
      <w:r w:rsidR="00E6556A" w:rsidRPr="000F404F">
        <w:rPr>
          <w:rFonts w:cstheme="minorHAnsi"/>
        </w:rPr>
        <w:fldChar w:fldCharType="begin"/>
      </w:r>
      <w:r w:rsidR="007319B4">
        <w:rPr>
          <w:rFonts w:cstheme="minorHAnsi"/>
        </w:rPr>
        <w:instrText xml:space="preserve"> ADDIN EN.CITE &lt;EndNote&gt;&lt;Cite&gt;&lt;Author&gt;Dimbleby&lt;/Author&gt;&lt;Year&gt;2021&lt;/Year&gt;&lt;RecNum&gt;294&lt;/RecNum&gt;&lt;DisplayText&gt;(58)&lt;/DisplayText&gt;&lt;record&gt;&lt;rec-number&gt;294&lt;/rec-number&gt;&lt;foreign-keys&gt;&lt;key app="EN" db-id="wadwvs9psf5zd8ep90v5t00r9fz5pzpw5t2z" timestamp="1695743378"&gt;294&lt;/key&gt;&lt;/foreign-keys&gt;&lt;ref-type name="Report"&gt;27&lt;/ref-type&gt;&lt;contributors&gt;&lt;authors&gt;&lt;author&gt;Dimbleby, H.&lt;/author&gt;&lt;/authors&gt;&lt;/contributors&gt;&lt;titles&gt;&lt;title&gt;National Food Strategy: The Plan (Part Two: Final Report) - An Independent Review for Government.&amp;#xD;&lt;/title&gt;&lt;/titles&gt;&lt;dates&gt;&lt;year&gt;2021&lt;/year&gt;&lt;/dates&gt;&lt;urls&gt;&lt;related-urls&gt;&lt;url&gt;https://www.nationalfoodstrategy.org/wp-content/uploads/2021/07/National-Food-Strategy-The-Plan.pdf&lt;/url&gt;&lt;/related-urls&gt;&lt;/urls&gt;&lt;access-date&gt;260/09/2023&lt;/access-date&gt;&lt;/record&gt;&lt;/Cite&gt;&lt;/EndNote&gt;</w:instrText>
      </w:r>
      <w:r w:rsidR="00E6556A" w:rsidRPr="000F404F">
        <w:rPr>
          <w:rFonts w:cstheme="minorHAnsi"/>
        </w:rPr>
        <w:fldChar w:fldCharType="separate"/>
      </w:r>
      <w:r w:rsidR="007319B4">
        <w:rPr>
          <w:rFonts w:cstheme="minorHAnsi"/>
          <w:noProof/>
        </w:rPr>
        <w:t>(58)</w:t>
      </w:r>
      <w:r w:rsidR="00E6556A" w:rsidRPr="000F404F">
        <w:rPr>
          <w:rFonts w:cstheme="minorHAnsi"/>
        </w:rPr>
        <w:fldChar w:fldCharType="end"/>
      </w:r>
      <w:r w:rsidR="00F6692F" w:rsidRPr="000F404F">
        <w:rPr>
          <w:rFonts w:cstheme="minorHAnsi"/>
        </w:rPr>
        <w:t>,</w:t>
      </w:r>
      <w:r w:rsidR="009472B2" w:rsidRPr="000F404F">
        <w:rPr>
          <w:rFonts w:cstheme="minorHAnsi"/>
        </w:rPr>
        <w:t xml:space="preserve"> a suite of actions relating to food education (linked to food provision) were proposed: an</w:t>
      </w:r>
      <w:r w:rsidR="008E5639" w:rsidRPr="000F404F">
        <w:rPr>
          <w:rFonts w:cstheme="minorHAnsi"/>
        </w:rPr>
        <w:t xml:space="preserve"> “Eat and Learn” initiative for schools</w:t>
      </w:r>
      <w:r w:rsidR="00E42133" w:rsidRPr="000F404F">
        <w:rPr>
          <w:rFonts w:cstheme="minorHAnsi"/>
        </w:rPr>
        <w:t>,</w:t>
      </w:r>
      <w:r w:rsidR="008E5639" w:rsidRPr="000F404F">
        <w:rPr>
          <w:rFonts w:cstheme="minorHAnsi"/>
        </w:rPr>
        <w:t xml:space="preserve"> incorporating an accreditation scheme</w:t>
      </w:r>
      <w:r w:rsidRPr="000F404F">
        <w:rPr>
          <w:rFonts w:cstheme="minorHAnsi"/>
        </w:rPr>
        <w:t xml:space="preserve"> (action area 20</w:t>
      </w:r>
      <w:r w:rsidR="00E42133" w:rsidRPr="000F404F">
        <w:rPr>
          <w:rFonts w:cstheme="minorHAnsi"/>
        </w:rPr>
        <w:t>)</w:t>
      </w:r>
      <w:r w:rsidR="009472B2" w:rsidRPr="000F404F">
        <w:rPr>
          <w:rFonts w:cstheme="minorHAnsi"/>
        </w:rPr>
        <w:t xml:space="preserve">; </w:t>
      </w:r>
      <w:r w:rsidR="00E42133" w:rsidRPr="000F404F">
        <w:rPr>
          <w:rFonts w:cstheme="minorHAnsi"/>
        </w:rPr>
        <w:t xml:space="preserve">a </w:t>
      </w:r>
      <w:r w:rsidR="00BB631F" w:rsidRPr="000F404F">
        <w:rPr>
          <w:rFonts w:cstheme="minorHAnsi"/>
        </w:rPr>
        <w:t xml:space="preserve">food/cooking </w:t>
      </w:r>
      <w:r w:rsidR="008E5639" w:rsidRPr="000F404F">
        <w:rPr>
          <w:rFonts w:cstheme="minorHAnsi"/>
        </w:rPr>
        <w:t>curriculum review</w:t>
      </w:r>
      <w:r w:rsidRPr="000F404F">
        <w:rPr>
          <w:rFonts w:cstheme="minorHAnsi"/>
        </w:rPr>
        <w:t xml:space="preserve"> (action area 21)</w:t>
      </w:r>
      <w:r w:rsidR="009472B2" w:rsidRPr="000F404F">
        <w:rPr>
          <w:rFonts w:cstheme="minorHAnsi"/>
        </w:rPr>
        <w:t>;</w:t>
      </w:r>
      <w:r w:rsidR="008E5639" w:rsidRPr="000F404F">
        <w:rPr>
          <w:rFonts w:cstheme="minorHAnsi"/>
        </w:rPr>
        <w:t xml:space="preserve"> more comprehensive inspection of </w:t>
      </w:r>
      <w:r w:rsidR="009472B2" w:rsidRPr="000F404F">
        <w:rPr>
          <w:rFonts w:cstheme="minorHAnsi"/>
        </w:rPr>
        <w:t>f</w:t>
      </w:r>
      <w:r w:rsidR="008E5639" w:rsidRPr="000F404F">
        <w:rPr>
          <w:rFonts w:cstheme="minorHAnsi"/>
        </w:rPr>
        <w:t xml:space="preserve">ood and </w:t>
      </w:r>
      <w:r w:rsidR="009472B2" w:rsidRPr="000F404F">
        <w:rPr>
          <w:rFonts w:cstheme="minorHAnsi"/>
        </w:rPr>
        <w:t>c</w:t>
      </w:r>
      <w:r w:rsidR="008E5639" w:rsidRPr="000F404F">
        <w:rPr>
          <w:rFonts w:cstheme="minorHAnsi"/>
        </w:rPr>
        <w:t xml:space="preserve">ooking lessons by Ofsted </w:t>
      </w:r>
      <w:r w:rsidRPr="000F404F">
        <w:rPr>
          <w:rFonts w:cstheme="minorHAnsi"/>
        </w:rPr>
        <w:t>(action area 15)</w:t>
      </w:r>
      <w:r w:rsidR="009472B2" w:rsidRPr="000F404F">
        <w:rPr>
          <w:rFonts w:cstheme="minorHAnsi"/>
        </w:rPr>
        <w:t xml:space="preserve">; </w:t>
      </w:r>
      <w:r w:rsidR="00E6556A" w:rsidRPr="000F404F">
        <w:rPr>
          <w:rFonts w:cstheme="minorHAnsi"/>
        </w:rPr>
        <w:t>and</w:t>
      </w:r>
      <w:r w:rsidR="00746E98" w:rsidRPr="000F404F">
        <w:rPr>
          <w:rFonts w:cstheme="minorHAnsi"/>
        </w:rPr>
        <w:t xml:space="preserve"> </w:t>
      </w:r>
      <w:r w:rsidR="00E6556A" w:rsidRPr="000F404F">
        <w:rPr>
          <w:rFonts w:cstheme="minorHAnsi"/>
        </w:rPr>
        <w:t>greater</w:t>
      </w:r>
      <w:r w:rsidR="008E5639" w:rsidRPr="000F404F">
        <w:rPr>
          <w:rFonts w:cstheme="minorHAnsi"/>
        </w:rPr>
        <w:t xml:space="preserve"> funding for cooking lessons and recruitment of food teachers</w:t>
      </w:r>
      <w:r w:rsidRPr="000F404F">
        <w:rPr>
          <w:rFonts w:cstheme="minorHAnsi"/>
        </w:rPr>
        <w:t xml:space="preserve"> (action area 23</w:t>
      </w:r>
      <w:r w:rsidR="008E5639" w:rsidRPr="000F404F">
        <w:rPr>
          <w:rFonts w:cstheme="minorHAnsi"/>
        </w:rPr>
        <w:t>)</w:t>
      </w:r>
      <w:r w:rsidR="009472B2" w:rsidRPr="000F404F">
        <w:rPr>
          <w:rFonts w:cstheme="minorHAnsi"/>
        </w:rPr>
        <w:t xml:space="preserve">. The strategy also included recommendations of </w:t>
      </w:r>
      <w:r w:rsidR="008E5639" w:rsidRPr="000F404F">
        <w:rPr>
          <w:rFonts w:cstheme="minorHAnsi"/>
        </w:rPr>
        <w:t xml:space="preserve">extending eligibility for </w:t>
      </w:r>
      <w:r w:rsidR="00F359FD">
        <w:rPr>
          <w:rFonts w:cstheme="minorHAnsi"/>
        </w:rPr>
        <w:t>F</w:t>
      </w:r>
      <w:r w:rsidR="008E5639" w:rsidRPr="000F404F">
        <w:rPr>
          <w:rFonts w:cstheme="minorHAnsi"/>
        </w:rPr>
        <w:t xml:space="preserve">ree </w:t>
      </w:r>
      <w:r w:rsidR="00F359FD">
        <w:rPr>
          <w:rFonts w:cstheme="minorHAnsi"/>
        </w:rPr>
        <w:t>S</w:t>
      </w:r>
      <w:r w:rsidR="008E5639" w:rsidRPr="000F404F">
        <w:rPr>
          <w:rFonts w:cstheme="minorHAnsi"/>
        </w:rPr>
        <w:t xml:space="preserve">chool </w:t>
      </w:r>
      <w:r w:rsidR="00F359FD">
        <w:rPr>
          <w:rFonts w:cstheme="minorHAnsi"/>
        </w:rPr>
        <w:t>M</w:t>
      </w:r>
      <w:r w:rsidR="008E5639" w:rsidRPr="000F404F">
        <w:rPr>
          <w:rFonts w:cstheme="minorHAnsi"/>
        </w:rPr>
        <w:t>eals</w:t>
      </w:r>
      <w:r w:rsidR="00BB631F" w:rsidRPr="000F404F">
        <w:rPr>
          <w:rFonts w:cstheme="minorHAnsi"/>
        </w:rPr>
        <w:t xml:space="preserve"> (action area 26)</w:t>
      </w:r>
      <w:r w:rsidR="000D78AC" w:rsidRPr="000F404F">
        <w:rPr>
          <w:rFonts w:cstheme="minorHAnsi"/>
        </w:rPr>
        <w:t xml:space="preserve"> and cross-departmental work within government (action area 12)</w:t>
      </w:r>
      <w:r w:rsidR="008E5639" w:rsidRPr="000F404F">
        <w:rPr>
          <w:rFonts w:cstheme="minorHAnsi"/>
        </w:rPr>
        <w:t>.</w:t>
      </w:r>
      <w:r w:rsidR="00746E98" w:rsidRPr="000F404F">
        <w:rPr>
          <w:rFonts w:cstheme="minorHAnsi"/>
        </w:rPr>
        <w:t xml:space="preserve"> </w:t>
      </w:r>
      <w:r w:rsidR="00BA6DF9" w:rsidRPr="00FB0977">
        <w:rPr>
          <w:rFonts w:cstheme="minorHAnsi"/>
        </w:rPr>
        <w:t xml:space="preserve">FSM policy in the UK is receiving much focus currently, with regional and local examples of extended eligibility and universal FSM policies, although many of these apply to primary schools </w:t>
      </w:r>
      <w:r w:rsidR="00FB0977">
        <w:rPr>
          <w:rFonts w:cstheme="minorHAnsi"/>
        </w:rPr>
        <w:fldChar w:fldCharType="begin"/>
      </w:r>
      <w:r w:rsidR="007319B4">
        <w:rPr>
          <w:rFonts w:cstheme="minorHAnsi"/>
        </w:rPr>
        <w:instrText xml:space="preserve"> ADDIN EN.CITE &lt;EndNote&gt;&lt;Cite&gt;&lt;Author&gt;The Food Foundation&lt;/Author&gt;&lt;Year&gt;2023&lt;/Year&gt;&lt;RecNum&gt;482&lt;/RecNum&gt;&lt;DisplayText&gt;(59)&lt;/DisplayText&gt;&lt;record&gt;&lt;rec-number&gt;482&lt;/rec-number&gt;&lt;foreign-keys&gt;&lt;key app="EN" db-id="wadwvs9psf5zd8ep90v5t00r9fz5pzpw5t2z" timestamp="1708448308"&gt;482&lt;/key&gt;&lt;/foreign-keys&gt;&lt;ref-type name="Web Page"&gt;12&lt;/ref-type&gt;&lt;contributors&gt;&lt;authors&gt;&lt;author&gt;The Food Foundation, &lt;/author&gt;&lt;/authors&gt;&lt;/contributors&gt;&lt;titles&gt;&lt;title&gt;New data: Labour and Conservative voters overwhelmingly back giving Free School Meals to more children&lt;/title&gt;&lt;/titles&gt;&lt;number&gt;20th February 2024&lt;/number&gt;&lt;dates&gt;&lt;year&gt;2023&lt;/year&gt;&lt;/dates&gt;&lt;urls&gt;&lt;related-urls&gt;&lt;url&gt;https://foodfoundation.org.uk/publication/new-data-labour-and-conservative-voters-overwhelmingly-back-giving-free-school-meals&lt;/url&gt;&lt;/related-urls&gt;&lt;/urls&gt;&lt;/record&gt;&lt;/Cite&gt;&lt;/EndNote&gt;</w:instrText>
      </w:r>
      <w:r w:rsidR="00FB0977">
        <w:rPr>
          <w:rFonts w:cstheme="minorHAnsi"/>
        </w:rPr>
        <w:fldChar w:fldCharType="separate"/>
      </w:r>
      <w:r w:rsidR="007319B4">
        <w:rPr>
          <w:rFonts w:cstheme="minorHAnsi"/>
          <w:noProof/>
        </w:rPr>
        <w:t>(59)</w:t>
      </w:r>
      <w:r w:rsidR="00FB0977">
        <w:rPr>
          <w:rFonts w:cstheme="minorHAnsi"/>
        </w:rPr>
        <w:fldChar w:fldCharType="end"/>
      </w:r>
      <w:r w:rsidR="00BA6DF9" w:rsidRPr="00FB0977">
        <w:rPr>
          <w:rFonts w:cstheme="minorHAnsi"/>
        </w:rPr>
        <w:t xml:space="preserve">. Given that the expansion of FSM policy in these ways were included in action area 26, which was given highest priority, specific consideration should be given to FSM policy change at a national level. </w:t>
      </w:r>
      <w:r w:rsidR="00BA6DF9" w:rsidRPr="00FB0977">
        <w:t>Regarding cross-departmental working, a report</w:t>
      </w:r>
      <w:r w:rsidR="00BA6DF9">
        <w:t xml:space="preserve"> </w:t>
      </w:r>
      <w:r w:rsidR="0060065C" w:rsidRPr="000F404F">
        <w:t>by the Food Research Collaboration identified 16 departments involved in setting food policy in England</w:t>
      </w:r>
      <w:r w:rsidR="008239A5" w:rsidRPr="000F404F">
        <w:t xml:space="preserve"> </w:t>
      </w:r>
      <w:r w:rsidR="00E6556A" w:rsidRPr="000F404F">
        <w:fldChar w:fldCharType="begin"/>
      </w:r>
      <w:r w:rsidR="007319B4">
        <w:instrText xml:space="preserve"> ADDIN EN.CITE &lt;EndNote&gt;&lt;Cite&gt;&lt;Author&gt;Parsons&lt;/Author&gt;&lt;Year&gt;2020&lt;/Year&gt;&lt;RecNum&gt;456&lt;/RecNum&gt;&lt;DisplayText&gt;(60)&lt;/DisplayText&gt;&lt;record&gt;&lt;rec-number&gt;456&lt;/rec-number&gt;&lt;foreign-keys&gt;&lt;key app="EN" db-id="wadwvs9psf5zd8ep90v5t00r9fz5pzpw5t2z" timestamp="1706264002"&gt;456&lt;/key&gt;&lt;/foreign-keys&gt;&lt;ref-type name="Web Page"&gt;12&lt;/ref-type&gt;&lt;contributors&gt;&lt;authors&gt;&lt;author&gt;Kelly Parsons&lt;/author&gt;&lt;/authors&gt;&lt;secondary-authors&gt;&lt;author&gt;Rosalind Sharpe&lt;/author&gt;&lt;/secondary-authors&gt;&lt;tertiary-authors&gt;&lt;author&gt;Food Research Collaboration&lt;/author&gt;&lt;/tertiary-authors&gt;&lt;/contributors&gt;&lt;titles&gt;&lt;title&gt;Who makes food policy in England? A map of government actors and activities&lt;/title&gt;&lt;secondary-title&gt;Rethinking Food Governance Report 1&lt;/secondary-title&gt;&lt;/titles&gt;&lt;number&gt;23rd February 2024&lt;/number&gt;&lt;dates&gt;&lt;year&gt;2020&lt;/year&gt;&lt;/dates&gt;&lt;pub-location&gt;London&lt;/pub-location&gt;&lt;publisher&gt;Food Research Collaboration&lt;/publisher&gt;&lt;urls&gt;&lt;related-urls&gt;&lt;url&gt;https://foodresearch.org.uk/publications/who-makes-food-policy-in-england-map-government-actors/&lt;/url&gt;&lt;/related-urls&gt;&lt;/urls&gt;&lt;/record&gt;&lt;/Cite&gt;&lt;/EndNote&gt;</w:instrText>
      </w:r>
      <w:r w:rsidR="00E6556A" w:rsidRPr="000F404F">
        <w:fldChar w:fldCharType="separate"/>
      </w:r>
      <w:r w:rsidR="007319B4">
        <w:rPr>
          <w:noProof/>
        </w:rPr>
        <w:t>(60)</w:t>
      </w:r>
      <w:r w:rsidR="00E6556A" w:rsidRPr="000F404F">
        <w:fldChar w:fldCharType="end"/>
      </w:r>
      <w:r w:rsidR="0060065C" w:rsidRPr="000F404F">
        <w:t xml:space="preserve">, so cross-departmental work may be </w:t>
      </w:r>
      <w:r w:rsidR="00F974EA" w:rsidRPr="000F404F">
        <w:t>challenging</w:t>
      </w:r>
      <w:r w:rsidR="0060065C" w:rsidRPr="000F404F">
        <w:t xml:space="preserve">. </w:t>
      </w:r>
      <w:r w:rsidR="008239A5" w:rsidRPr="000F404F">
        <w:rPr>
          <w:rFonts w:cstheme="minorHAnsi"/>
        </w:rPr>
        <w:t xml:space="preserve">A recent review of the literature on secondary school food policy highlighted additional learning that could be achieved from policy implementation in devolved UK nations e.g. in Scotland, school food policy is centrally located within and connected to Scottish environment, education, economic and health domains </w:t>
      </w:r>
      <w:r w:rsidR="008239A5" w:rsidRPr="000F404F">
        <w:rPr>
          <w:rFonts w:cstheme="minorHAnsi"/>
        </w:rPr>
        <w:fldChar w:fldCharType="begin"/>
      </w:r>
      <w:r w:rsidR="007319B4">
        <w:rPr>
          <w:rFonts w:cstheme="minorHAnsi"/>
        </w:rPr>
        <w:instrText xml:space="preserve"> ADDIN EN.CITE &lt;EndNote&gt;&lt;Cite&gt;&lt;Author&gt;Lalli&lt;/Author&gt;&lt;Year&gt;2024&lt;/Year&gt;&lt;RecNum&gt;462&lt;/RecNum&gt;&lt;DisplayText&gt;(61)&lt;/DisplayText&gt;&lt;record&gt;&lt;rec-number&gt;462&lt;/rec-number&gt;&lt;foreign-keys&gt;&lt;key app="EN" db-id="wadwvs9psf5zd8ep90v5t00r9fz5pzpw5t2z" timestamp="1707149657"&gt;462&lt;/key&gt;&lt;/foreign-keys&gt;&lt;ref-type name="Journal Article"&gt;17&lt;/ref-type&gt;&lt;contributors&gt;&lt;authors&gt;&lt;author&gt;Lalli, Gurpinder&lt;/author&gt;&lt;author&gt;Smith, Kim&lt;/author&gt;&lt;author&gt;Woodside, Jayne&lt;/author&gt;&lt;author&gt;Defeyter, Greta&lt;/author&gt;&lt;author&gt;Skafida, Valeria&lt;/author&gt;&lt;author&gt;Morgan, Kelly&lt;/author&gt;&lt;author&gt;Martin, Christopher&lt;/author&gt;&lt;/authors&gt;&lt;/contributors&gt;&lt;titles&gt;&lt;title&gt;A brief review of Secondary School Food Policy (SSFP) approaches in the UK from 2010 to 2022&lt;/title&gt;&lt;secondary-title&gt;Nutrition &amp;amp; Food Science&lt;/secondary-title&gt;&lt;/titles&gt;&lt;periodical&gt;&lt;full-title&gt;Nutrition &amp;amp; Food Science&lt;/full-title&gt;&lt;/periodical&gt;&lt;volume&gt;ahead-of-print&lt;/volume&gt;&lt;number&gt;ahead-of-print&lt;/number&gt;&lt;dates&gt;&lt;year&gt;2024&lt;/year&gt;&lt;/dates&gt;&lt;publisher&gt;Emerald Publishing Limited&lt;/publisher&gt;&lt;isbn&gt;0034-6659&lt;/isbn&gt;&lt;urls&gt;&lt;related-urls&gt;&lt;url&gt;https://doi.org/10.1108/NFS-11-2023-0259&lt;/url&gt;&lt;/related-urls&gt;&lt;/urls&gt;&lt;electronic-resource-num&gt;10.1108/NFS-11-2023-0259&lt;/electronic-resource-num&gt;&lt;access-date&gt;2024/02/05&lt;/access-date&gt;&lt;/record&gt;&lt;/Cite&gt;&lt;/EndNote&gt;</w:instrText>
      </w:r>
      <w:r w:rsidR="008239A5" w:rsidRPr="000F404F">
        <w:rPr>
          <w:rFonts w:cstheme="minorHAnsi"/>
        </w:rPr>
        <w:fldChar w:fldCharType="separate"/>
      </w:r>
      <w:r w:rsidR="007319B4">
        <w:rPr>
          <w:rFonts w:cstheme="minorHAnsi"/>
          <w:noProof/>
        </w:rPr>
        <w:t>(61)</w:t>
      </w:r>
      <w:r w:rsidR="008239A5" w:rsidRPr="000F404F">
        <w:rPr>
          <w:rFonts w:cstheme="minorHAnsi"/>
        </w:rPr>
        <w:fldChar w:fldCharType="end"/>
      </w:r>
      <w:r w:rsidR="008239A5" w:rsidRPr="000F404F">
        <w:rPr>
          <w:rFonts w:cstheme="minorHAnsi"/>
        </w:rPr>
        <w:t xml:space="preserve">. </w:t>
      </w:r>
    </w:p>
    <w:p w14:paraId="446989C4" w14:textId="51A0F37C" w:rsidR="00BA6DF9" w:rsidRDefault="004B0D78" w:rsidP="00F8137A">
      <w:pPr>
        <w:rPr>
          <w:rFonts w:cstheme="minorHAnsi"/>
        </w:rPr>
      </w:pPr>
      <w:r w:rsidRPr="000F404F">
        <w:rPr>
          <w:rFonts w:cstheme="minorHAnsi"/>
        </w:rPr>
        <w:t xml:space="preserve">The recently released report on </w:t>
      </w:r>
      <w:r w:rsidR="00D23B54" w:rsidRPr="000F404F">
        <w:rPr>
          <w:rFonts w:cstheme="minorHAnsi"/>
        </w:rPr>
        <w:t xml:space="preserve">Good Food for Children by the Faculty of Public Health </w:t>
      </w:r>
      <w:r w:rsidR="00E6556A" w:rsidRPr="000F404F">
        <w:rPr>
          <w:rFonts w:cstheme="minorHAnsi"/>
        </w:rPr>
        <w:fldChar w:fldCharType="begin"/>
      </w:r>
      <w:r w:rsidR="007319B4">
        <w:rPr>
          <w:rFonts w:cstheme="minorHAnsi"/>
        </w:rPr>
        <w:instrText xml:space="preserve"> ADDIN EN.CITE &lt;EndNote&gt;&lt;Cite&gt;&lt;Author&gt;Faculty of Public Health&lt;/Author&gt;&lt;Year&gt;2024&lt;/Year&gt;&lt;RecNum&gt;455&lt;/RecNum&gt;&lt;DisplayText&gt;(62)&lt;/DisplayText&gt;&lt;record&gt;&lt;rec-number&gt;455&lt;/rec-number&gt;&lt;foreign-keys&gt;&lt;key app="EN" db-id="wadwvs9psf5zd8ep90v5t00r9fz5pzpw5t2z" timestamp="1706137676"&gt;455&lt;/key&gt;&lt;/foreign-keys&gt;&lt;ref-type name="Web Page"&gt;12&lt;/ref-type&gt;&lt;contributors&gt;&lt;authors&gt;&lt;author&gt;Faculty of Public Health,&lt;/author&gt;&lt;/authors&gt;&lt;/contributors&gt;&lt;titles&gt;&lt;title&gt;Good Food for Children&lt;/title&gt;&lt;/titles&gt;&lt;number&gt;24th January 2024&lt;/number&gt;&lt;dates&gt;&lt;year&gt;2024&lt;/year&gt;&lt;/dates&gt;&lt;urls&gt;&lt;related-urls&gt;&lt;url&gt;https://www.fph.org.uk/media/zehhk0dg/good-food-for-children-full-report.pdf&lt;/url&gt;&lt;/related-urls&gt;&lt;/urls&gt;&lt;/record&gt;&lt;/Cite&gt;&lt;/EndNote&gt;</w:instrText>
      </w:r>
      <w:r w:rsidR="00E6556A" w:rsidRPr="000F404F">
        <w:rPr>
          <w:rFonts w:cstheme="minorHAnsi"/>
        </w:rPr>
        <w:fldChar w:fldCharType="separate"/>
      </w:r>
      <w:r w:rsidR="007319B4">
        <w:rPr>
          <w:rFonts w:cstheme="minorHAnsi"/>
          <w:noProof/>
        </w:rPr>
        <w:t>(62)</w:t>
      </w:r>
      <w:r w:rsidR="00E6556A" w:rsidRPr="000F404F">
        <w:rPr>
          <w:rFonts w:cstheme="minorHAnsi"/>
        </w:rPr>
        <w:fldChar w:fldCharType="end"/>
      </w:r>
      <w:r w:rsidR="00D23B54" w:rsidRPr="000F404F">
        <w:rPr>
          <w:rFonts w:cstheme="minorHAnsi"/>
        </w:rPr>
        <w:t xml:space="preserve"> also outlined recommendations</w:t>
      </w:r>
      <w:r w:rsidR="009472B2" w:rsidRPr="000F404F">
        <w:rPr>
          <w:rFonts w:cstheme="minorHAnsi"/>
        </w:rPr>
        <w:t xml:space="preserve"> to address food insecurity</w:t>
      </w:r>
      <w:r w:rsidR="00F6692F" w:rsidRPr="000F404F">
        <w:rPr>
          <w:rFonts w:cstheme="minorHAnsi"/>
        </w:rPr>
        <w:t xml:space="preserve"> and nutritional inequality</w:t>
      </w:r>
      <w:r w:rsidR="009472B2" w:rsidRPr="000F404F">
        <w:rPr>
          <w:rFonts w:cstheme="minorHAnsi"/>
        </w:rPr>
        <w:t xml:space="preserve"> through school food policy</w:t>
      </w:r>
      <w:r w:rsidR="00F6692F" w:rsidRPr="000F404F">
        <w:rPr>
          <w:rFonts w:cstheme="minorHAnsi"/>
        </w:rPr>
        <w:t>. These included</w:t>
      </w:r>
      <w:r w:rsidR="00D23B54" w:rsidRPr="000F404F">
        <w:rPr>
          <w:rFonts w:cstheme="minorHAnsi"/>
        </w:rPr>
        <w:t xml:space="preserve"> </w:t>
      </w:r>
      <w:r w:rsidR="00D23B54" w:rsidRPr="000F404F">
        <w:rPr>
          <w:rFonts w:cstheme="minorHAnsi"/>
        </w:rPr>
        <w:lastRenderedPageBreak/>
        <w:t xml:space="preserve">introducing auto-enrolment for FSM and extending support for food insecurity e.g. </w:t>
      </w:r>
      <w:r w:rsidR="001051A8" w:rsidRPr="000F404F">
        <w:rPr>
          <w:rFonts w:cstheme="minorHAnsi"/>
        </w:rPr>
        <w:t xml:space="preserve">free </w:t>
      </w:r>
      <w:r w:rsidR="00D23B54" w:rsidRPr="000F404F">
        <w:rPr>
          <w:rFonts w:cstheme="minorHAnsi"/>
        </w:rPr>
        <w:t>breakfast provision</w:t>
      </w:r>
      <w:r w:rsidR="00F6692F" w:rsidRPr="000F404F">
        <w:rPr>
          <w:rFonts w:cstheme="minorHAnsi"/>
        </w:rPr>
        <w:t xml:space="preserve"> (featured as examples in </w:t>
      </w:r>
      <w:r w:rsidR="00D23B54" w:rsidRPr="000F404F">
        <w:rPr>
          <w:rFonts w:cstheme="minorHAnsi"/>
        </w:rPr>
        <w:t>action area 26)</w:t>
      </w:r>
      <w:r w:rsidR="00E91758">
        <w:rPr>
          <w:rFonts w:cstheme="minorHAnsi"/>
        </w:rPr>
        <w:t xml:space="preserve">, </w:t>
      </w:r>
      <w:r w:rsidR="001051A8" w:rsidRPr="000F404F">
        <w:rPr>
          <w:rFonts w:cstheme="minorHAnsi"/>
        </w:rPr>
        <w:t xml:space="preserve">and </w:t>
      </w:r>
      <w:r w:rsidR="00D23B54" w:rsidRPr="000F404F">
        <w:rPr>
          <w:rFonts w:cstheme="minorHAnsi"/>
        </w:rPr>
        <w:t>incorporating evaluation of the impact of food programmes on health, education, and socioeconomic inequality across a child’s lifetime (featured in action area 11).</w:t>
      </w:r>
      <w:r w:rsidR="00F8137A" w:rsidRPr="000F404F">
        <w:rPr>
          <w:rFonts w:cstheme="minorHAnsi"/>
        </w:rPr>
        <w:t xml:space="preserve"> </w:t>
      </w:r>
    </w:p>
    <w:p w14:paraId="200F549C" w14:textId="4841B48C" w:rsidR="00EF6CC9" w:rsidRPr="000F404F" w:rsidRDefault="00A66B52" w:rsidP="00F8137A">
      <w:pPr>
        <w:rPr>
          <w:rFonts w:cstheme="minorHAnsi"/>
        </w:rPr>
      </w:pPr>
      <w:r>
        <w:rPr>
          <w:rFonts w:cstheme="minorHAnsi"/>
        </w:rPr>
        <w:t>Overall, t</w:t>
      </w:r>
      <w:r w:rsidR="00EF6CC9" w:rsidRPr="000F404F">
        <w:rPr>
          <w:rFonts w:cstheme="minorHAnsi"/>
        </w:rPr>
        <w:t>his study adds value to these existing reports and strategy documents by providing a clear set of</w:t>
      </w:r>
      <w:r w:rsidR="008239A5" w:rsidRPr="000F404F">
        <w:rPr>
          <w:rFonts w:cstheme="minorHAnsi"/>
        </w:rPr>
        <w:t xml:space="preserve"> </w:t>
      </w:r>
      <w:r w:rsidR="00EF6CC9" w:rsidRPr="000F404F">
        <w:rPr>
          <w:rFonts w:cstheme="minorHAnsi"/>
        </w:rPr>
        <w:t>priorities for school food policy action, driven by key stakeholders and with a focus on secondary schools, which are known to have poorer quality food provision and more complex food environments than primary schools</w:t>
      </w:r>
      <w:r w:rsidR="00746E98" w:rsidRPr="000F404F">
        <w:rPr>
          <w:rFonts w:cstheme="minorHAnsi"/>
        </w:rPr>
        <w:t xml:space="preserve"> </w:t>
      </w:r>
      <w:r w:rsidR="00E6556A" w:rsidRPr="000F404F">
        <w:rPr>
          <w:rFonts w:cstheme="minorHAnsi"/>
        </w:rPr>
        <w:fldChar w:fldCharType="begin">
          <w:fldData xml:space="preserve">PEVuZE5vdGU+PENpdGU+PEF1dGhvcj5HdXkmYXBvcztzIGFuZCBTdCBUaG9tYXMmYXBvczsgQ2hh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</w:fldData>
        </w:fldChar>
      </w:r>
      <w:r w:rsidR="007319B4">
        <w:rPr>
          <w:rFonts w:cstheme="minorHAnsi"/>
        </w:rPr>
        <w:instrText xml:space="preserve"> ADDIN EN.CITE </w:instrText>
      </w:r>
      <w:r w:rsidR="007319B4">
        <w:rPr>
          <w:rFonts w:cstheme="minorHAnsi"/>
        </w:rPr>
        <w:fldChar w:fldCharType="begin">
          <w:fldData xml:space="preserve">PEVuZE5vdGU+PENpdGU+PEF1dGhvcj5HdXkmYXBvcztzIGFuZCBTdCBUaG9tYXMmYXBvczsgQ2hh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</w:fldData>
        </w:fldChar>
      </w:r>
      <w:r w:rsidR="007319B4">
        <w:rPr>
          <w:rFonts w:cstheme="minorHAnsi"/>
        </w:rPr>
        <w:instrText xml:space="preserve"> ADDIN EN.CITE.DATA </w:instrText>
      </w:r>
      <w:r w:rsidR="007319B4">
        <w:rPr>
          <w:rFonts w:cstheme="minorHAnsi"/>
        </w:rPr>
      </w:r>
      <w:r w:rsidR="007319B4">
        <w:rPr>
          <w:rFonts w:cstheme="minorHAnsi"/>
        </w:rPr>
        <w:fldChar w:fldCharType="end"/>
      </w:r>
      <w:r w:rsidR="00E6556A" w:rsidRPr="000F404F">
        <w:rPr>
          <w:rFonts w:cstheme="minorHAnsi"/>
        </w:rPr>
      </w:r>
      <w:r w:rsidR="00E6556A" w:rsidRPr="000F404F">
        <w:rPr>
          <w:rFonts w:cstheme="minorHAnsi"/>
        </w:rPr>
        <w:fldChar w:fldCharType="separate"/>
      </w:r>
      <w:r w:rsidR="007319B4">
        <w:rPr>
          <w:rFonts w:cstheme="minorHAnsi"/>
          <w:noProof/>
        </w:rPr>
        <w:t>(6, 22)</w:t>
      </w:r>
      <w:r w:rsidR="00E6556A" w:rsidRPr="000F404F">
        <w:rPr>
          <w:rFonts w:cstheme="minorHAnsi"/>
        </w:rPr>
        <w:fldChar w:fldCharType="end"/>
      </w:r>
      <w:r w:rsidR="00EF6CC9" w:rsidRPr="000F404F">
        <w:rPr>
          <w:rFonts w:cstheme="minorHAnsi"/>
        </w:rPr>
        <w:t>.</w:t>
      </w:r>
    </w:p>
    <w:p w14:paraId="072DB466" w14:textId="4DBAE11B" w:rsidR="008E5639" w:rsidRPr="000F404F" w:rsidRDefault="001051A8" w:rsidP="00CB38F5">
      <w:r w:rsidRPr="000F404F">
        <w:rPr>
          <w:rFonts w:cstheme="minorHAnsi"/>
        </w:rPr>
        <w:t>The n</w:t>
      </w:r>
      <w:r w:rsidR="008E5639" w:rsidRPr="000F404F">
        <w:rPr>
          <w:rFonts w:cstheme="minorHAnsi"/>
        </w:rPr>
        <w:t>ext step</w:t>
      </w:r>
      <w:r w:rsidR="000348AA" w:rsidRPr="000F404F">
        <w:rPr>
          <w:rFonts w:cstheme="minorHAnsi"/>
        </w:rPr>
        <w:t xml:space="preserve"> regarding this research in terms of school food policy development</w:t>
      </w:r>
      <w:r w:rsidR="00BB631F" w:rsidRPr="000F404F">
        <w:rPr>
          <w:rFonts w:cstheme="minorHAnsi"/>
        </w:rPr>
        <w:t xml:space="preserve"> is</w:t>
      </w:r>
      <w:r w:rsidR="008E5639" w:rsidRPr="000F404F">
        <w:rPr>
          <w:rFonts w:cstheme="minorHAnsi"/>
        </w:rPr>
        <w:t xml:space="preserve"> for the</w:t>
      </w:r>
      <w:r w:rsidR="000348AA" w:rsidRPr="000F404F">
        <w:rPr>
          <w:rFonts w:cstheme="minorHAnsi"/>
        </w:rPr>
        <w:t xml:space="preserve"> key identified</w:t>
      </w:r>
      <w:r w:rsidRPr="000F404F">
        <w:rPr>
          <w:rFonts w:cstheme="minorHAnsi"/>
        </w:rPr>
        <w:t xml:space="preserve"> action areas </w:t>
      </w:r>
      <w:r w:rsidR="008E5639" w:rsidRPr="000F404F">
        <w:rPr>
          <w:rFonts w:cstheme="minorHAnsi"/>
        </w:rPr>
        <w:t xml:space="preserve">to be considered </w:t>
      </w:r>
      <w:r w:rsidRPr="000F404F">
        <w:rPr>
          <w:rFonts w:cstheme="minorHAnsi"/>
        </w:rPr>
        <w:t>by</w:t>
      </w:r>
      <w:r w:rsidR="008E5639" w:rsidRPr="000F404F">
        <w:rPr>
          <w:rFonts w:cstheme="minorHAnsi"/>
        </w:rPr>
        <w:t xml:space="preserve"> those </w:t>
      </w:r>
      <w:r w:rsidR="0089330F" w:rsidRPr="000F404F">
        <w:rPr>
          <w:rFonts w:cstheme="minorHAnsi"/>
        </w:rPr>
        <w:t>responsible for</w:t>
      </w:r>
      <w:r w:rsidR="000060B6" w:rsidRPr="000F404F">
        <w:rPr>
          <w:rFonts w:cstheme="minorHAnsi"/>
        </w:rPr>
        <w:t xml:space="preserve"> </w:t>
      </w:r>
      <w:r w:rsidRPr="000F404F">
        <w:rPr>
          <w:rFonts w:cstheme="minorHAnsi"/>
        </w:rPr>
        <w:t>implementation</w:t>
      </w:r>
      <w:r w:rsidR="00440F03">
        <w:rPr>
          <w:rFonts w:cstheme="minorHAnsi"/>
        </w:rPr>
        <w:t xml:space="preserve"> at a national and local policy level</w:t>
      </w:r>
      <w:r w:rsidRPr="000F404F">
        <w:rPr>
          <w:rFonts w:cstheme="minorHAnsi"/>
        </w:rPr>
        <w:t xml:space="preserve">. </w:t>
      </w:r>
      <w:r w:rsidR="000060B6" w:rsidRPr="000F404F">
        <w:rPr>
          <w:rFonts w:cstheme="minorHAnsi"/>
        </w:rPr>
        <w:t xml:space="preserve">This will enable </w:t>
      </w:r>
      <w:r w:rsidR="003178DE" w:rsidRPr="000F404F">
        <w:rPr>
          <w:rFonts w:cstheme="minorHAnsi"/>
        </w:rPr>
        <w:t>wider discussion</w:t>
      </w:r>
      <w:r w:rsidR="000060B6" w:rsidRPr="000F404F">
        <w:rPr>
          <w:rFonts w:cstheme="minorHAnsi"/>
        </w:rPr>
        <w:t xml:space="preserve"> on their feasibility and likelihood of adoption. </w:t>
      </w:r>
      <w:r w:rsidRPr="000F404F">
        <w:t>In terms of responsibility for implementation, the research has highlighted action</w:t>
      </w:r>
      <w:r w:rsidR="000348AA" w:rsidRPr="000F404F">
        <w:t>s</w:t>
      </w:r>
      <w:r w:rsidR="00BD0C01" w:rsidRPr="000F404F">
        <w:t xml:space="preserve"> </w:t>
      </w:r>
      <w:r w:rsidR="001D0A96" w:rsidRPr="000F404F">
        <w:t xml:space="preserve">which </w:t>
      </w:r>
      <w:r w:rsidR="00BD0C01" w:rsidRPr="000F404F">
        <w:t>are</w:t>
      </w:r>
      <w:r w:rsidR="000348AA" w:rsidRPr="000F404F">
        <w:t xml:space="preserve"> required</w:t>
      </w:r>
      <w:r w:rsidRPr="000F404F">
        <w:t xml:space="preserve"> at multiple levels</w:t>
      </w:r>
      <w:r w:rsidR="000348AA" w:rsidRPr="000F404F">
        <w:t>:</w:t>
      </w:r>
      <w:r w:rsidRPr="000F404F">
        <w:t xml:space="preserve"> national and local government (including cross-departmental work across </w:t>
      </w:r>
      <w:r w:rsidR="008759C0">
        <w:t xml:space="preserve">public </w:t>
      </w:r>
      <w:r w:rsidRPr="000F404F">
        <w:t>health, social care and education)</w:t>
      </w:r>
      <w:r w:rsidR="008759C0">
        <w:t>,</w:t>
      </w:r>
      <w:r w:rsidR="0018762A" w:rsidRPr="000F404F">
        <w:t xml:space="preserve"> </w:t>
      </w:r>
      <w:r w:rsidR="000348AA" w:rsidRPr="000F404F">
        <w:t>M</w:t>
      </w:r>
      <w:r w:rsidRPr="000F404F">
        <w:t>ulti-</w:t>
      </w:r>
      <w:r w:rsidR="000348AA" w:rsidRPr="000F404F">
        <w:t>A</w:t>
      </w:r>
      <w:r w:rsidRPr="000F404F">
        <w:t xml:space="preserve">cademy </w:t>
      </w:r>
      <w:r w:rsidR="000348AA" w:rsidRPr="000F404F">
        <w:t>T</w:t>
      </w:r>
      <w:r w:rsidRPr="000F404F">
        <w:t xml:space="preserve">rusts, schools and governing bodies and school catering providers. Our plans for dissemination </w:t>
      </w:r>
      <w:r w:rsidR="00FF1E88" w:rsidRPr="000F404F">
        <w:t>(see section</w:t>
      </w:r>
      <w:r w:rsidR="001D0A96" w:rsidRPr="000F404F">
        <w:t xml:space="preserve"> </w:t>
      </w:r>
      <w:r w:rsidR="00635535">
        <w:t>11</w:t>
      </w:r>
      <w:r w:rsidR="00FF1E88" w:rsidRPr="000F404F">
        <w:t xml:space="preserve">) will provide opportunities to engage with </w:t>
      </w:r>
      <w:r w:rsidR="00FC037B" w:rsidRPr="000F404F">
        <w:t xml:space="preserve">these </w:t>
      </w:r>
      <w:r w:rsidR="00E6556A" w:rsidRPr="000F404F">
        <w:t>agencies</w:t>
      </w:r>
      <w:r w:rsidR="003178DE" w:rsidRPr="000F404F">
        <w:t xml:space="preserve"> </w:t>
      </w:r>
      <w:r w:rsidR="00E6556A" w:rsidRPr="000F404F">
        <w:t xml:space="preserve">and </w:t>
      </w:r>
      <w:r w:rsidR="00FF1E88" w:rsidRPr="000F404F">
        <w:t>enable greater consideration of policy implementation through ongoing knowledge exchange.</w:t>
      </w:r>
      <w:r w:rsidR="00FC037B" w:rsidRPr="000F404F">
        <w:t xml:space="preserve"> Also important for the school food agenda is</w:t>
      </w:r>
      <w:r w:rsidR="000348AA" w:rsidRPr="000F404F">
        <w:t xml:space="preserve"> the</w:t>
      </w:r>
      <w:r w:rsidR="00FC037B" w:rsidRPr="000F404F">
        <w:t xml:space="preserve"> development of policy action on the wider food system, which will involve action by a much wider group of stakeholders, including food companies, non-governmental organisations and communities. </w:t>
      </w:r>
    </w:p>
    <w:p w14:paraId="7F6E6AB8" w14:textId="77777777" w:rsidR="00567C1E" w:rsidRPr="000F404F" w:rsidRDefault="00567C1E" w:rsidP="00BD5737">
      <w:pPr>
        <w:pStyle w:val="Heading2"/>
      </w:pPr>
      <w:bookmarkStart w:id="72" w:name="_Toc159590624"/>
      <w:bookmarkEnd w:id="71"/>
      <w:r w:rsidRPr="000F404F">
        <w:t>Considerations for implementation</w:t>
      </w:r>
      <w:bookmarkEnd w:id="72"/>
    </w:p>
    <w:p w14:paraId="4A01017D" w14:textId="24E75777" w:rsidR="00A05A33" w:rsidRPr="000F404F" w:rsidRDefault="008F7155" w:rsidP="009D72E8">
      <w:r w:rsidRPr="000F404F">
        <w:t xml:space="preserve">Through engagement with our PI group, this research has highlighted potential barriers and enablers for progression on these actions. </w:t>
      </w:r>
      <w:r w:rsidR="001963C7" w:rsidRPr="000F404F">
        <w:t>Our</w:t>
      </w:r>
      <w:r w:rsidR="009D72E8" w:rsidRPr="000F404F">
        <w:t xml:space="preserve"> findings echo those of a recent systematic review in which </w:t>
      </w:r>
      <w:r w:rsidR="004A39E2" w:rsidRPr="000F404F">
        <w:t>s</w:t>
      </w:r>
      <w:r w:rsidR="009D72E8" w:rsidRPr="000F404F">
        <w:t xml:space="preserve">ufficient funding, </w:t>
      </w:r>
      <w:r w:rsidR="00D72C19" w:rsidRPr="000F404F">
        <w:t xml:space="preserve">reviewing policy compliance, </w:t>
      </w:r>
      <w:r w:rsidR="004A39E2" w:rsidRPr="000F404F">
        <w:t>improved</w:t>
      </w:r>
      <w:r w:rsidR="009D72E8" w:rsidRPr="000F404F">
        <w:t xml:space="preserve"> policy communication and </w:t>
      </w:r>
      <w:r w:rsidR="00D72C19" w:rsidRPr="000F404F">
        <w:t xml:space="preserve">collaborative work between agencies </w:t>
      </w:r>
      <w:r w:rsidR="009D72E8" w:rsidRPr="000F404F">
        <w:t xml:space="preserve">were </w:t>
      </w:r>
      <w:r w:rsidR="004A39E2" w:rsidRPr="000F404F">
        <w:t>identified as enablers of school food</w:t>
      </w:r>
      <w:r w:rsidR="009D72E8" w:rsidRPr="000F404F">
        <w:t xml:space="preserve"> policy implementation</w:t>
      </w:r>
      <w:r w:rsidR="00635535">
        <w:t xml:space="preserve"> </w:t>
      </w:r>
      <w:r w:rsidR="00E6556A" w:rsidRPr="000F404F">
        <w:fldChar w:fldCharType="begin">
          <w:fldData xml:space="preserve">PEVuZE5vdGU+PENpdGU+PEF1dGhvcj5Sb250bzwvQXV0aG9yPjxZZWFyPjIwMjA8L1llYXI+PFJl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</w:fldData>
        </w:fldChar>
      </w:r>
      <w:r w:rsidR="007319B4">
        <w:instrText xml:space="preserve"> ADDIN EN.CITE </w:instrText>
      </w:r>
      <w:r w:rsidR="007319B4">
        <w:fldChar w:fldCharType="begin">
          <w:fldData xml:space="preserve">PEVuZE5vdGU+PENpdGU+PEF1dGhvcj5Sb250bzwvQXV0aG9yPjxZZWFyPjIwMjA8L1llYXI+PFJl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</w:fldData>
        </w:fldChar>
      </w:r>
      <w:r w:rsidR="007319B4">
        <w:instrText xml:space="preserve"> ADDIN EN.CITE.DATA </w:instrText>
      </w:r>
      <w:r w:rsidR="007319B4">
        <w:fldChar w:fldCharType="end"/>
      </w:r>
      <w:r w:rsidR="00E6556A" w:rsidRPr="000F404F">
        <w:fldChar w:fldCharType="separate"/>
      </w:r>
      <w:r w:rsidR="007319B4">
        <w:rPr>
          <w:noProof/>
        </w:rPr>
        <w:t>(63)</w:t>
      </w:r>
      <w:r w:rsidR="00E6556A" w:rsidRPr="000F404F">
        <w:fldChar w:fldCharType="end"/>
      </w:r>
      <w:r w:rsidR="009D72E8" w:rsidRPr="000F404F">
        <w:t>.</w:t>
      </w:r>
      <w:r w:rsidR="00440F03">
        <w:t xml:space="preserve"> </w:t>
      </w:r>
      <w:r w:rsidR="00A05A33" w:rsidRPr="000F404F">
        <w:t xml:space="preserve">Some similar barriers, such as </w:t>
      </w:r>
      <w:r w:rsidR="00D72C19" w:rsidRPr="000F404F">
        <w:t xml:space="preserve">reduced profit/revenue, </w:t>
      </w:r>
      <w:r w:rsidR="00A05A33" w:rsidRPr="000F404F">
        <w:t xml:space="preserve">the cost of equipment and facilities, </w:t>
      </w:r>
      <w:r w:rsidR="00D72C19" w:rsidRPr="000F404F">
        <w:t xml:space="preserve">supplier difficulties, </w:t>
      </w:r>
      <w:r w:rsidR="00A05A33" w:rsidRPr="000F404F">
        <w:t>a lack of support and training for school staff</w:t>
      </w:r>
      <w:r w:rsidR="00D72C19" w:rsidRPr="000F404F">
        <w:t xml:space="preserve"> on policy implementation</w:t>
      </w:r>
      <w:r w:rsidR="00A05A33" w:rsidRPr="000F404F">
        <w:t xml:space="preserve">, </w:t>
      </w:r>
      <w:r w:rsidR="00D72C19" w:rsidRPr="000F404F">
        <w:t xml:space="preserve">a lack of accountability on implementation </w:t>
      </w:r>
      <w:r w:rsidR="00A05A33" w:rsidRPr="000F404F">
        <w:t xml:space="preserve">and </w:t>
      </w:r>
      <w:r w:rsidR="00D72C19" w:rsidRPr="000F404F">
        <w:t>the influence of the wider food environment (outside of school/home) were also highlighted. One key barrier to effective policy implementation identified in the systematic review was the lack of consultation with stakeholders. This highlights the importance of the work undertaken within the EPIC study for future policy development.</w:t>
      </w:r>
    </w:p>
    <w:p w14:paraId="23A300CA" w14:textId="5281543B" w:rsidR="00576902" w:rsidRPr="000F404F" w:rsidRDefault="001D1627" w:rsidP="009D72E8">
      <w:r w:rsidRPr="000F404F">
        <w:t xml:space="preserve">Although </w:t>
      </w:r>
      <w:r w:rsidR="00D72C19" w:rsidRPr="000F404F">
        <w:t>the findings from the EPIC study are</w:t>
      </w:r>
      <w:r w:rsidRPr="000F404F">
        <w:t xml:space="preserve"> focused within the </w:t>
      </w:r>
      <w:r w:rsidR="000A2404" w:rsidRPr="000F404F">
        <w:t>English</w:t>
      </w:r>
      <w:r w:rsidRPr="000F404F">
        <w:t xml:space="preserve"> policy context, it also contributes to a </w:t>
      </w:r>
      <w:r w:rsidR="000A2404" w:rsidRPr="000F404F">
        <w:t xml:space="preserve">growing </w:t>
      </w:r>
      <w:r w:rsidRPr="000F404F">
        <w:t xml:space="preserve">global literature on </w:t>
      </w:r>
      <w:r w:rsidR="00576902" w:rsidRPr="000F404F">
        <w:t>barriers and enablers for school food policy implementation. For example, in the systematic review</w:t>
      </w:r>
      <w:r w:rsidR="000A2404" w:rsidRPr="000F404F">
        <w:t xml:space="preserve"> mentioned</w:t>
      </w:r>
      <w:r w:rsidR="00635535">
        <w:t xml:space="preserve"> </w:t>
      </w:r>
      <w:r w:rsidR="00E6556A" w:rsidRPr="000F404F">
        <w:fldChar w:fldCharType="begin">
          <w:fldData xml:space="preserve">PEVuZE5vdGU+PENpdGU+PEF1dGhvcj5Sb250bzwvQXV0aG9yPjxZZWFyPjIwMjA8L1llYXI+PFJl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</w:fldData>
        </w:fldChar>
      </w:r>
      <w:r w:rsidR="007319B4">
        <w:instrText xml:space="preserve"> ADDIN EN.CITE </w:instrText>
      </w:r>
      <w:r w:rsidR="007319B4">
        <w:fldChar w:fldCharType="begin">
          <w:fldData xml:space="preserve">PEVuZE5vdGU+PENpdGU+PEF1dGhvcj5Sb250bzwvQXV0aG9yPjxZZWFyPjIwMjA8L1llYXI+PFJl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</w:fldData>
        </w:fldChar>
      </w:r>
      <w:r w:rsidR="007319B4">
        <w:instrText xml:space="preserve"> ADDIN EN.CITE.DATA </w:instrText>
      </w:r>
      <w:r w:rsidR="007319B4">
        <w:fldChar w:fldCharType="end"/>
      </w:r>
      <w:r w:rsidR="00E6556A" w:rsidRPr="000F404F">
        <w:fldChar w:fldCharType="separate"/>
      </w:r>
      <w:r w:rsidR="007319B4">
        <w:rPr>
          <w:noProof/>
        </w:rPr>
        <w:t>(63)</w:t>
      </w:r>
      <w:r w:rsidR="00E6556A" w:rsidRPr="000F404F">
        <w:fldChar w:fldCharType="end"/>
      </w:r>
      <w:r w:rsidR="00576902" w:rsidRPr="000F404F">
        <w:t>, staff concerns for children’s health were viewed as an enabler for school food policy implementation</w:t>
      </w:r>
      <w:r w:rsidR="005118B4" w:rsidRPr="000F404F">
        <w:t>,</w:t>
      </w:r>
      <w:r w:rsidR="00576902" w:rsidRPr="000F404F">
        <w:t xml:space="preserve"> however, the experiences of </w:t>
      </w:r>
      <w:r w:rsidR="005118B4" w:rsidRPr="000F404F">
        <w:t xml:space="preserve">the </w:t>
      </w:r>
      <w:r w:rsidR="00576902" w:rsidRPr="000F404F">
        <w:t>stakeholder representatives</w:t>
      </w:r>
      <w:r w:rsidR="005118B4" w:rsidRPr="000F404F">
        <w:t xml:space="preserve"> who took part in our</w:t>
      </w:r>
      <w:r w:rsidR="00576902" w:rsidRPr="000F404F">
        <w:t xml:space="preserve"> prioritisation activities suggested that a more impactful enabler </w:t>
      </w:r>
      <w:r w:rsidR="000A2404" w:rsidRPr="000F404F">
        <w:t xml:space="preserve">within the English context </w:t>
      </w:r>
      <w:r w:rsidR="00576902" w:rsidRPr="000F404F">
        <w:t>maybe the linking of school food with educational and school improvement outcomes</w:t>
      </w:r>
      <w:r w:rsidR="000A2404" w:rsidRPr="000F404F">
        <w:t xml:space="preserve">. This was deemed to be more meaningful within a stretched education system where there </w:t>
      </w:r>
      <w:r w:rsidR="008759C0">
        <w:t>are</w:t>
      </w:r>
      <w:r w:rsidR="000A2404" w:rsidRPr="000F404F">
        <w:t xml:space="preserve"> multiple existing pressures and financial constraints, and where </w:t>
      </w:r>
      <w:r w:rsidR="00576902" w:rsidRPr="000F404F">
        <w:t xml:space="preserve">the “core business” of schools </w:t>
      </w:r>
      <w:r w:rsidR="008759C0">
        <w:t>is</w:t>
      </w:r>
      <w:r w:rsidR="000A2404" w:rsidRPr="000F404F">
        <w:t xml:space="preserve"> viewed as </w:t>
      </w:r>
      <w:r w:rsidR="006C107B" w:rsidRPr="000F404F">
        <w:t>attainment.</w:t>
      </w:r>
      <w:r w:rsidR="000A2404" w:rsidRPr="000F404F">
        <w:t xml:space="preserve"> This </w:t>
      </w:r>
      <w:r w:rsidR="00317805" w:rsidRPr="000F404F">
        <w:t xml:space="preserve">approach may be suited to other settings in which school leaders feel overwhelmed by the increasing demands placed upon the educational system </w:t>
      </w:r>
      <w:r w:rsidR="00E6556A" w:rsidRPr="000F404F">
        <w:fldChar w:fldCharType="begin"/>
      </w:r>
      <w:r w:rsidR="007319B4">
        <w:instrText xml:space="preserve"> ADDIN EN.CITE &lt;EndNote&gt;&lt;Cite&gt;&lt;Author&gt;Reeve&lt;/Author&gt;&lt;Year&gt;2018&lt;/Year&gt;&lt;RecNum&gt;447&lt;/RecNum&gt;&lt;DisplayText&gt;(64)&lt;/DisplayText&gt;&lt;record&gt;&lt;rec-number&gt;447&lt;/rec-number&gt;&lt;foreign-keys&gt;&lt;key app="EN" db-id="wadwvs9psf5zd8ep90v5t00r9fz5pzpw5t2z" timestamp="1705942500"&gt;447&lt;/key&gt;&lt;/foreign-keys&gt;&lt;ref-type name="Journal Article"&gt;17&lt;/ref-type&gt;&lt;contributors&gt;&lt;authors&gt;&lt;author&gt;Reeve, Erica&lt;/author&gt;&lt;author&gt;Thow, Anne Marie&lt;/author&gt;&lt;author&gt;Bell, Colin&lt;/author&gt;&lt;author&gt;Engelhardt, Katrin&lt;/author&gt;&lt;author&gt;Gamolo-Naliponguit, Ella Cecilia&lt;/author&gt;&lt;author&gt;Go, John Juliard&lt;/author&gt;&lt;author&gt;Sacks, Gary&lt;/author&gt;&lt;/authors&gt;&lt;/contributors&gt;&lt;titles&gt;&lt;title&gt;Implementation lessons for school food policies and marketing restrictions in the Philippines: a qualitative policy analysis&lt;/title&gt;&lt;secondary-title&gt;Globalization and Health&lt;/secondary-title&gt;&lt;/titles&gt;&lt;periodical&gt;&lt;full-title&gt;Globalization and Health&lt;/full-title&gt;&lt;/periodical&gt;&lt;pages&gt;8&lt;/pages&gt;&lt;volume&gt;14&lt;/volume&gt;&lt;number&gt;1&lt;/number&gt;&lt;dates&gt;&lt;year&gt;2018&lt;/year&gt;&lt;pub-dates&gt;&lt;date&gt;2018/01/23&lt;/date&gt;&lt;/pub-dates&gt;&lt;/dates&gt;&lt;isbn&gt;1744-8603&lt;/isbn&gt;&lt;urls&gt;&lt;related-urls&gt;&lt;url&gt;https://doi.org/10.1186/s12992-017-0320-y&lt;/url&gt;&lt;/related-urls&gt;&lt;/urls&gt;&lt;electronic-resource-num&gt;10.1186/s12992-017-0320-y&lt;/electronic-resource-num&gt;&lt;/record&gt;&lt;/Cite&gt;&lt;/EndNote&gt;</w:instrText>
      </w:r>
      <w:r w:rsidR="00E6556A" w:rsidRPr="000F404F">
        <w:fldChar w:fldCharType="separate"/>
      </w:r>
      <w:r w:rsidR="007319B4">
        <w:rPr>
          <w:noProof/>
        </w:rPr>
        <w:t>(64)</w:t>
      </w:r>
      <w:r w:rsidR="00E6556A" w:rsidRPr="000F404F">
        <w:fldChar w:fldCharType="end"/>
      </w:r>
      <w:r w:rsidR="000A2404" w:rsidRPr="000F404F">
        <w:t xml:space="preserve">. </w:t>
      </w:r>
    </w:p>
    <w:p w14:paraId="3F61F9D5" w14:textId="04D34F0E" w:rsidR="00210F53" w:rsidRPr="000F404F" w:rsidRDefault="00210F53" w:rsidP="00BE6632">
      <w:r w:rsidRPr="000F404F">
        <w:t xml:space="preserve">This </w:t>
      </w:r>
      <w:r w:rsidR="005118B4" w:rsidRPr="000F404F">
        <w:t>research</w:t>
      </w:r>
      <w:r w:rsidRPr="000F404F">
        <w:t xml:space="preserve"> has also enabled us to construct a more comprehensive picture of secondary school food as a complex, adaptive system, building on the work of the GENIUS School Food Network </w:t>
      </w:r>
      <w:r w:rsidR="00E6556A" w:rsidRPr="000F404F">
        <w:fldChar w:fldCharType="begin"/>
      </w:r>
      <w:r w:rsidR="007319B4">
        <w:instrText xml:space="preserve"> ADDIN EN.CITE &lt;EndNote&gt;&lt;Cite&gt;&lt;Author&gt;Adamson&lt;/Author&gt;&lt;Year&gt;2021&lt;/Year&gt;&lt;RecNum&gt;331&lt;/RecNum&gt;&lt;DisplayText&gt;(65)&lt;/DisplayText&gt;&lt;record&gt;&lt;rec-number&gt;331&lt;/rec-number&gt;&lt;foreign-keys&gt;&lt;key app="EN" db-id="wadwvs9psf5zd8ep90v5t00r9fz5pzpw5t2z" timestamp="1706007259"&gt;331&lt;/key&gt;&lt;/foreign-keys&gt;&lt;ref-type name="Journal Article"&gt;17&lt;/ref-type&gt;&lt;contributors&gt;&lt;authors&gt;&lt;author&gt;Adamson, A.&lt;/author&gt;&lt;author&gt;Baker, T.&lt;/author&gt;&lt;author&gt;McKinley, M. C.&lt;/author&gt;&lt;author&gt;Spence, S.&lt;/author&gt;&lt;author&gt;Woodside, J. V.&lt;/author&gt;&lt;/authors&gt;&lt;/contributors&gt;&lt;titles&gt;&lt;title&gt;Opportunities for intervention and innovation in school food within UK schools&lt;/title&gt;&lt;secondary-title&gt;Public Health Nutrition&lt;/secondary-title&gt;&lt;/titles&gt;&lt;periodical&gt;&lt;full-title&gt;Public health nutrition&lt;/full-title&gt;&lt;/periodical&gt;&lt;pages&gt;2313-2317&lt;/pages&gt;&lt;volume&gt;24&lt;/volume&gt;&lt;number&gt;8&lt;/number&gt;&lt;edition&gt;2020/11/17&lt;/edition&gt;&lt;keywords&gt;&lt;keyword&gt;Intervention&lt;/keyword&gt;&lt;keyword&gt;Network&lt;/keyword&gt;&lt;keyword&gt;School food system&lt;/keyword&gt;&lt;keyword&gt;UK schools&lt;/keyword&gt;&lt;/keywords&gt;&lt;dates&gt;&lt;year&gt;2021&lt;/year&gt;&lt;/dates&gt;&lt;publisher&gt;Cambridge University Press&lt;/publisher&gt;&lt;isbn&gt;1368-9800&lt;/isbn&gt;&lt;urls&gt;&lt;related-urls&gt;&lt;url&gt;https://www.cambridge.org/core/product/BBCB0FE77FCCC825E6C9129E487AF942&lt;/url&gt;&lt;/related-urls&gt;&lt;/urls&gt;&lt;electronic-resource-num&gt;10.1017/S1368980020004668&lt;/electronic-resource-num&gt;&lt;remote-database-name&gt;Cambridge Core&lt;/remote-database-name&gt;&lt;remote-database-provider&gt;Cambridge University Press&lt;/remote-database-provider&gt;&lt;/record&gt;&lt;/Cite&gt;&lt;/EndNote&gt;</w:instrText>
      </w:r>
      <w:r w:rsidR="00E6556A" w:rsidRPr="000F404F">
        <w:fldChar w:fldCharType="separate"/>
      </w:r>
      <w:r w:rsidR="007319B4">
        <w:rPr>
          <w:noProof/>
        </w:rPr>
        <w:t>(65)</w:t>
      </w:r>
      <w:r w:rsidR="00E6556A" w:rsidRPr="000F404F">
        <w:fldChar w:fldCharType="end"/>
      </w:r>
      <w:r w:rsidRPr="000F404F">
        <w:t xml:space="preserve"> and the CONNECTS-Food Study </w:t>
      </w:r>
      <w:r w:rsidR="00E6556A" w:rsidRPr="000F404F">
        <w:fldChar w:fldCharType="begin"/>
      </w:r>
      <w:r w:rsidR="007319B4">
        <w:instrText xml:space="preserve"> ADDIN EN.CITE &lt;EndNote&gt;&lt;Cite&gt;&lt;Author&gt;Bryant&lt;/Author&gt;&lt;Year&gt;2023&lt;/Year&gt;&lt;RecNum&gt;311&lt;/RecNum&gt;&lt;DisplayText&gt;(66)&lt;/DisplayText&gt;&lt;record&gt;&lt;rec-number&gt;311&lt;/rec-number&gt;&lt;foreign-keys&gt;&lt;key app="EN" db-id="wadwvs9psf5zd8ep90v5t00r9fz5pzpw5t2z" timestamp="1698144498"&gt;311&lt;/key&gt;&lt;/foreign-keys&gt;&lt;ref-type name="Journal Article"&gt;17&lt;/ref-type&gt;&lt;contributors&gt;&lt;authors&gt;&lt;author&gt;Bryant, Maria&lt;/author&gt;&lt;author&gt;Burton, Wendy&lt;/author&gt;&lt;author&gt;O’Kane, Niamh&lt;/author&gt;&lt;author&gt;Woodside, Jayne V.&lt;/author&gt;&lt;author&gt;Ahern, Sara&lt;/author&gt;&lt;author&gt;Garnett, Phillip&lt;/author&gt;&lt;author&gt;Spence, Suzanne&lt;/author&gt;&lt;author&gt;Sharif, Amir&lt;/author&gt;&lt;author&gt;Rutter, Harry&lt;/author&gt;&lt;author&gt;Baker, Tim&lt;/author&gt;&lt;author&gt;Evans, Charlotte E. L.&lt;/author&gt;&lt;/authors&gt;&lt;/contributors&gt;&lt;titles&gt;&lt;title&gt;Understanding school food systems to support the development and implementation of food based policies and interventions&lt;/title&gt;&lt;secondary-title&gt;International Journal of Behavioral Nutrition and Physical Activity&lt;/secondary-title&gt;&lt;/titles&gt;&lt;periodical&gt;&lt;full-title&gt;International Journal of Behavioral Nutrition and Physical Activity&lt;/full-title&gt;&lt;/periodical&gt;&lt;pages&gt;29&lt;/pages&gt;&lt;volume&gt;20&lt;/volume&gt;&lt;number&gt;1&lt;/number&gt;&lt;dates&gt;&lt;year&gt;2023&lt;/year&gt;&lt;pub-dates&gt;&lt;date&gt;2023/03/13&lt;/date&gt;&lt;/pub-dates&gt;&lt;/dates&gt;&lt;isbn&gt;1479-5868&lt;/isbn&gt;&lt;urls&gt;&lt;related-urls&gt;&lt;url&gt;https://doi.org/10.1186/s12966-023-01432-2&lt;/url&gt;&lt;/related-urls&gt;&lt;/urls&gt;&lt;electronic-resource-num&gt;10.1186/s12966-023-01432-2&lt;/electronic-resource-num&gt;&lt;/record&gt;&lt;/Cite&gt;&lt;/EndNote&gt;</w:instrText>
      </w:r>
      <w:r w:rsidR="00E6556A" w:rsidRPr="000F404F">
        <w:fldChar w:fldCharType="separate"/>
      </w:r>
      <w:r w:rsidR="007319B4">
        <w:rPr>
          <w:noProof/>
        </w:rPr>
        <w:t>(66)</w:t>
      </w:r>
      <w:r w:rsidR="00E6556A" w:rsidRPr="000F404F">
        <w:fldChar w:fldCharType="end"/>
      </w:r>
      <w:r w:rsidRPr="000F404F">
        <w:t xml:space="preserve">. As part of our analysis from </w:t>
      </w:r>
      <w:r w:rsidR="00465063" w:rsidRPr="000F404F">
        <w:t xml:space="preserve">the </w:t>
      </w:r>
      <w:r w:rsidRPr="000F404F">
        <w:t>stakeholder workshops, we mapped the resulting 26 action areas onto</w:t>
      </w:r>
      <w:r w:rsidR="00982586" w:rsidRPr="000F404F">
        <w:t xml:space="preserve"> an existing secondary school food systems</w:t>
      </w:r>
      <w:r w:rsidR="003178DE" w:rsidRPr="000F404F">
        <w:t xml:space="preserve"> </w:t>
      </w:r>
      <w:r w:rsidR="00982586" w:rsidRPr="000F404F">
        <w:t>map</w:t>
      </w:r>
      <w:r w:rsidR="003178DE" w:rsidRPr="000F404F">
        <w:t xml:space="preserve"> developed by the GENIUS School Food Network</w:t>
      </w:r>
      <w:r w:rsidR="00982586" w:rsidRPr="000F404F">
        <w:t xml:space="preserve">. </w:t>
      </w:r>
      <w:r w:rsidR="008759C0">
        <w:t>Overall, th</w:t>
      </w:r>
      <w:r w:rsidR="00AF03EF" w:rsidRPr="000F404F">
        <w:t xml:space="preserve">ese action areas mapped well onto the school food system categories, but our analysis suggests that the categories entitled ‘Social experience, behaviours, and attitudes’ and ‘Financial’ be reframed within our own findings as ‘food environments beyond </w:t>
      </w:r>
      <w:r w:rsidR="00E6556A" w:rsidRPr="000F404F">
        <w:t>school’</w:t>
      </w:r>
      <w:r w:rsidR="00E6638C" w:rsidRPr="000F404F">
        <w:t xml:space="preserve"> </w:t>
      </w:r>
      <w:r w:rsidR="00E6556A" w:rsidRPr="000F404F">
        <w:t>and</w:t>
      </w:r>
      <w:r w:rsidR="00AF03EF" w:rsidRPr="000F404F">
        <w:t xml:space="preserve"> ‘funding for school food’</w:t>
      </w:r>
      <w:r w:rsidR="00982586" w:rsidRPr="000F404F">
        <w:t>,</w:t>
      </w:r>
      <w:r w:rsidR="00AF03EF" w:rsidRPr="000F404F">
        <w:t xml:space="preserve"> respectively. Additional elements of the school food systems map were also identified through our research, including the level of integration of catering teams within schools, </w:t>
      </w:r>
      <w:r w:rsidR="00237385" w:rsidRPr="000F404F">
        <w:t>catering provider models, food service arrangements, and student and parent involvement on school food. Qualitative analysis of data from PI group supported the framing of school food as a complex system</w:t>
      </w:r>
      <w:r w:rsidR="005C333C" w:rsidRPr="000F404F">
        <w:t xml:space="preserve">, characterised by </w:t>
      </w:r>
      <w:r w:rsidR="005C333C" w:rsidRPr="000F404F">
        <w:rPr>
          <w:i/>
          <w:iCs/>
        </w:rPr>
        <w:t>“interdependent elements within a connected whole”</w:t>
      </w:r>
      <w:r w:rsidR="00635535">
        <w:rPr>
          <w:i/>
          <w:iCs/>
        </w:rPr>
        <w:t xml:space="preserve"> </w:t>
      </w:r>
      <w:r w:rsidR="00E6556A" w:rsidRPr="000F404F">
        <w:fldChar w:fldCharType="begin"/>
      </w:r>
      <w:r w:rsidR="007319B4">
        <w:instrText xml:space="preserve"> ADDIN EN.CITE &lt;EndNote&gt;&lt;Cite&gt;&lt;Author&gt;Rutter&lt;/Author&gt;&lt;Year&gt;2017&lt;/Year&gt;&lt;RecNum&gt;332&lt;/RecNum&gt;&lt;DisplayText&gt;(67)&lt;/DisplayText&gt;&lt;record&gt;&lt;rec-number&gt;332&lt;/rec-number&gt;&lt;foreign-keys&gt;&lt;key app="EN" db-id="wadwvs9psf5zd8ep90v5t00r9fz5pzpw5t2z" timestamp="1706008511"&gt;332&lt;/key&gt;&lt;/foreign-keys&gt;&lt;ref-type name="Journal Article"&gt;17&lt;/ref-type&gt;&lt;contributors&gt;&lt;authors&gt;&lt;author&gt;Rutter, Harry&lt;/author&gt;&lt;author&gt;Savona, Natalie&lt;/author&gt;&lt;author&gt;Glonti, Ketevan&lt;/author&gt;&lt;author&gt;Bibby, Jo&lt;/author&gt;&lt;author&gt;Cummins, Steven&lt;/author&gt;&lt;author&gt;Finegood, Diane T.&lt;/author&gt;&lt;author&gt;Greaves, Felix&lt;/author&gt;&lt;author&gt;Harper, Laura&lt;/author&gt;&lt;author&gt;Hawe, Penelope&lt;/author&gt;&lt;author&gt;Moore, Laurence&lt;/author&gt;&lt;author&gt;Petticrew, Mark&lt;/author&gt;&lt;author&gt;Rehfuess, Eva&lt;/author&gt;&lt;author&gt;Shiell, Alan&lt;/author&gt;&lt;author&gt;Thomas, James&lt;/author&gt;&lt;author&gt;White, Martin&lt;/author&gt;&lt;/authors&gt;&lt;/contributors&gt;&lt;titles&gt;&lt;title&gt;The need for a complex systems model of evidence for public health&lt;/title&gt;&lt;secondary-title&gt;The Lancet&lt;/secondary-title&gt;&lt;/titles&gt;&lt;periodical&gt;&lt;full-title&gt;The Lancet&lt;/full-title&gt;&lt;/periodical&gt;&lt;pages&gt;2602-2604&lt;/pages&gt;&lt;volume&gt;390&lt;/volume&gt;&lt;number&gt;10112&lt;/number&gt;&lt;dates&gt;&lt;year&gt;2017&lt;/year&gt;&lt;pub-dates&gt;&lt;date&gt;2017/12/09/&lt;/date&gt;&lt;/pub-dates&gt;&lt;/dates&gt;&lt;isbn&gt;0140-6736&lt;/isbn&gt;&lt;urls&gt;&lt;related-urls&gt;&lt;url&gt;https://www.sciencedirect.com/science/article/pii/S0140673617312679&lt;/url&gt;&lt;/related-urls&gt;&lt;/urls&gt;&lt;electronic-resource-num&gt;https://doi.org/10.1016/S0140-6736(17)31267-9&lt;/electronic-resource-num&gt;&lt;/record&gt;&lt;/Cite&gt;&lt;/EndNote&gt;</w:instrText>
      </w:r>
      <w:r w:rsidR="00E6556A" w:rsidRPr="000F404F">
        <w:fldChar w:fldCharType="separate"/>
      </w:r>
      <w:r w:rsidR="007319B4">
        <w:rPr>
          <w:noProof/>
        </w:rPr>
        <w:t>(67)</w:t>
      </w:r>
      <w:r w:rsidR="00E6556A" w:rsidRPr="000F404F">
        <w:fldChar w:fldCharType="end"/>
      </w:r>
      <w:r w:rsidR="005C333C" w:rsidRPr="000F404F">
        <w:t>. This work has highlighted</w:t>
      </w:r>
      <w:r w:rsidR="00B671CB">
        <w:t xml:space="preserve">, </w:t>
      </w:r>
      <w:r w:rsidR="005C333C" w:rsidRPr="000F404F">
        <w:t>from the perspectives of expert stakeholder representatives, the system elements th</w:t>
      </w:r>
      <w:r w:rsidR="003178DE" w:rsidRPr="000F404F">
        <w:t>at should be a focus for</w:t>
      </w:r>
      <w:r w:rsidR="005C333C" w:rsidRPr="000F404F">
        <w:t xml:space="preserve"> improving school food through their interactions within the system. The PI group also highlighted the fact that the school food system sits within a </w:t>
      </w:r>
      <w:r w:rsidR="005C333C" w:rsidRPr="000F404F">
        <w:lastRenderedPageBreak/>
        <w:t>broader education system. As a result, there are competing demands upon schools resulting in de-prioritisation of school food.</w:t>
      </w:r>
      <w:r w:rsidR="00C81855" w:rsidRPr="000F404F">
        <w:t xml:space="preserve"> Qualitative research with English secondary school headteachers and chairs of governing bodies</w:t>
      </w:r>
      <w:r w:rsidR="0030285F" w:rsidRPr="000F404F">
        <w:t xml:space="preserve"> on the role of schools in obesity prevention</w:t>
      </w:r>
      <w:r w:rsidR="00E6638C" w:rsidRPr="000F404F">
        <w:t xml:space="preserve"> </w:t>
      </w:r>
      <w:r w:rsidR="00E6556A" w:rsidRPr="000F404F">
        <w:fldChar w:fldCharType="begin"/>
      </w:r>
      <w:r w:rsidR="007319B4">
        <w:instrText xml:space="preserve"> ADDIN EN.CITE &lt;EndNote&gt;&lt;Cite&gt;&lt;Author&gt;Booth&lt;/Author&gt;&lt;Year&gt;2021&lt;/Year&gt;&lt;RecNum&gt;1619&lt;/RecNum&gt;&lt;DisplayText&gt;(68)&lt;/DisplayText&gt;&lt;record&gt;&lt;rec-number&gt;1619&lt;/rec-number&gt;&lt;foreign-keys&gt;&lt;key app="EN" db-id="szpap5es2ptvs6edd075awfzvet2as95s20v" timestamp="1666292702" guid="db6a28f5-1ea9-4551-a466-1824c7c29fe6"&gt;1619&lt;/key&gt;&lt;/foreign-keys&gt;&lt;ref-type name="Journal Article"&gt;17&lt;/ref-type&gt;&lt;contributors&gt;&lt;authors&gt;&lt;author&gt;Booth, E&lt;/author&gt;&lt;author&gt;Halliday, V&lt;/author&gt;&lt;author&gt;Cooper, RJ&lt;/author&gt;&lt;/authors&gt;&lt;/contributors&gt;&lt;titles&gt;&lt;title&gt;Headteachers’ and chairs of governors’ perspectives on adolescent obesity and its prevention in English secondary school settings&lt;/title&gt;&lt;secondary-title&gt;Journal of Public Health&lt;/secondary-title&gt;&lt;/titles&gt;&lt;periodical&gt;&lt;full-title&gt;Journal of Public Health&lt;/full-title&gt;&lt;/periodical&gt;&lt;pages&gt;e213-e223&lt;/pages&gt;&lt;volume&gt;43&lt;/volume&gt;&lt;number&gt;2&lt;/number&gt;&lt;dates&gt;&lt;year&gt;2021&lt;/year&gt;&lt;/dates&gt;&lt;isbn&gt;1741-3842&lt;/isbn&gt;&lt;urls&gt;&lt;/urls&gt;&lt;/record&gt;&lt;/Cite&gt;&lt;/EndNote&gt;</w:instrText>
      </w:r>
      <w:r w:rsidR="00E6556A" w:rsidRPr="000F404F">
        <w:fldChar w:fldCharType="separate"/>
      </w:r>
      <w:r w:rsidR="007319B4">
        <w:rPr>
          <w:noProof/>
        </w:rPr>
        <w:t>(68)</w:t>
      </w:r>
      <w:r w:rsidR="00E6556A" w:rsidRPr="000F404F">
        <w:fldChar w:fldCharType="end"/>
      </w:r>
      <w:r w:rsidR="00E6638C" w:rsidRPr="000F404F">
        <w:t xml:space="preserve"> </w:t>
      </w:r>
      <w:r w:rsidR="00C81855" w:rsidRPr="000F404F">
        <w:t xml:space="preserve">drew similar conclusions, </w:t>
      </w:r>
      <w:r w:rsidR="0030285F" w:rsidRPr="000F404F">
        <w:t>with perceived</w:t>
      </w:r>
      <w:r w:rsidR="00C81855" w:rsidRPr="000F404F">
        <w:t xml:space="preserve"> pressures from national government to focus on academic achievement. </w:t>
      </w:r>
      <w:r w:rsidR="005C333C" w:rsidRPr="000F404F">
        <w:t xml:space="preserve">The PI group argued </w:t>
      </w:r>
      <w:r w:rsidR="00982586" w:rsidRPr="000F404F">
        <w:t>that</w:t>
      </w:r>
      <w:r w:rsidR="005C333C" w:rsidRPr="000F404F">
        <w:t xml:space="preserve"> a reframing of food as </w:t>
      </w:r>
      <w:r w:rsidR="00982586" w:rsidRPr="000F404F">
        <w:t xml:space="preserve">a </w:t>
      </w:r>
      <w:r w:rsidR="005C333C" w:rsidRPr="000F404F">
        <w:rPr>
          <w:i/>
          <w:iCs/>
        </w:rPr>
        <w:t xml:space="preserve">“school improvement </w:t>
      </w:r>
      <w:r w:rsidR="00E6556A" w:rsidRPr="000F404F">
        <w:rPr>
          <w:i/>
          <w:iCs/>
        </w:rPr>
        <w:t>tool”</w:t>
      </w:r>
      <w:r w:rsidR="003178DE" w:rsidRPr="000F404F">
        <w:rPr>
          <w:i/>
          <w:iCs/>
        </w:rPr>
        <w:t xml:space="preserve"> </w:t>
      </w:r>
      <w:r w:rsidR="00E6556A" w:rsidRPr="000F404F">
        <w:t>is</w:t>
      </w:r>
      <w:r w:rsidR="008F7155" w:rsidRPr="000F404F">
        <w:t xml:space="preserve"> required </w:t>
      </w:r>
      <w:r w:rsidR="005C333C" w:rsidRPr="000F404F">
        <w:t>for school leaders to re-prioritise school food.</w:t>
      </w:r>
      <w:r w:rsidR="00FB1500" w:rsidRPr="000F404F">
        <w:t xml:space="preserve"> Johnston et al.</w:t>
      </w:r>
      <w:r w:rsidR="00635535">
        <w:t xml:space="preserve"> </w:t>
      </w:r>
      <w:r w:rsidR="00E6556A" w:rsidRPr="000F404F">
        <w:fldChar w:fldCharType="begin"/>
      </w:r>
      <w:r w:rsidR="007319B4">
        <w:instrText xml:space="preserve"> ADDIN EN.CITE &lt;EndNote&gt;&lt;Cite&gt;&lt;Author&gt;Johnston&lt;/Author&gt;&lt;Year&gt;2014&lt;/Year&gt;&lt;RecNum&gt;334&lt;/RecNum&gt;&lt;DisplayText&gt;(69)&lt;/DisplayText&gt;&lt;record&gt;&lt;rec-number&gt;334&lt;/rec-number&gt;&lt;foreign-keys&gt;&lt;key app="EN" db-id="wadwvs9psf5zd8ep90v5t00r9fz5pzpw5t2z" timestamp="1706015728"&gt;334&lt;/key&gt;&lt;/foreign-keys&gt;&lt;ref-type name="Journal Article"&gt;17&lt;/ref-type&gt;&lt;contributors&gt;&lt;authors&gt;&lt;author&gt;Johnston, Lee M.&lt;/author&gt;&lt;author&gt;Matteson, Carrie L.&lt;/author&gt;&lt;author&gt;Finegood, Diane T.&lt;/author&gt;&lt;/authors&gt;&lt;/contributors&gt;&lt;titles&gt;&lt;title&gt;Systems Science and Obesity Policy: A Novel Framework for Analyzing and Rethinking Population-Level Planning&lt;/title&gt;&lt;secondary-title&gt;American Journal of Public Health&lt;/secondary-title&gt;&lt;/titles&gt;&lt;periodical&gt;&lt;full-title&gt;American journal of public health&lt;/full-title&gt;&lt;/periodical&gt;&lt;pages&gt;1270-1278&lt;/pages&gt;&lt;volume&gt;104&lt;/volume&gt;&lt;number&gt;7&lt;/number&gt;&lt;dates&gt;&lt;year&gt;2014&lt;/year&gt;&lt;pub-dates&gt;&lt;date&gt;2014/07/01&lt;/date&gt;&lt;/pub-dates&gt;&lt;/dates&gt;&lt;publisher&gt;American Public Health Association&lt;/publisher&gt;&lt;isbn&gt;0090-0036&lt;/isbn&gt;&lt;urls&gt;&lt;related-urls&gt;&lt;url&gt;https://doi.org/10.2105/AJPH.2014.301884&lt;/url&gt;&lt;/related-urls&gt;&lt;/urls&gt;&lt;electronic-resource-num&gt;10.2105/AJPH.2014.301884&lt;/electronic-resource-num&gt;&lt;access-date&gt;2024/01/23&lt;/access-date&gt;&lt;/record&gt;&lt;/Cite&gt;&lt;/EndNote&gt;</w:instrText>
      </w:r>
      <w:r w:rsidR="00E6556A" w:rsidRPr="000F404F">
        <w:fldChar w:fldCharType="separate"/>
      </w:r>
      <w:r w:rsidR="007319B4">
        <w:rPr>
          <w:noProof/>
        </w:rPr>
        <w:t>(69)</w:t>
      </w:r>
      <w:r w:rsidR="00E6556A" w:rsidRPr="000F404F">
        <w:fldChar w:fldCharType="end"/>
      </w:r>
      <w:r w:rsidR="00FB1500" w:rsidRPr="000F404F">
        <w:t xml:space="preserve"> conceptualised this type of change as a ’paradigm’ shift, which influenced perceptions of responsibility and policy support</w:t>
      </w:r>
      <w:r w:rsidR="0044793D" w:rsidRPr="000F404F">
        <w:t>/engagement</w:t>
      </w:r>
      <w:r w:rsidR="00FB1500" w:rsidRPr="000F404F">
        <w:t>. Changes to the paradigm were</w:t>
      </w:r>
      <w:r w:rsidR="0044793D" w:rsidRPr="000F404F">
        <w:t xml:space="preserve"> seen to be </w:t>
      </w:r>
      <w:r w:rsidR="00FB1500" w:rsidRPr="000F404F">
        <w:t xml:space="preserve">very effective at generating change within a </w:t>
      </w:r>
      <w:r w:rsidR="0044793D" w:rsidRPr="000F404F">
        <w:t>system but</w:t>
      </w:r>
      <w:r w:rsidR="00FB1500" w:rsidRPr="000F404F">
        <w:t xml:space="preserve"> w</w:t>
      </w:r>
      <w:r w:rsidR="0044793D" w:rsidRPr="000F404F">
        <w:t>ere</w:t>
      </w:r>
      <w:r w:rsidR="00FB1500" w:rsidRPr="000F404F">
        <w:t xml:space="preserve"> also the most difficult type of change to achieve.   </w:t>
      </w:r>
    </w:p>
    <w:p w14:paraId="2CBA3FEA" w14:textId="77777777" w:rsidR="00137740" w:rsidRPr="000F404F" w:rsidRDefault="00137740" w:rsidP="00137740">
      <w:pPr>
        <w:pStyle w:val="Heading2"/>
      </w:pPr>
      <w:bookmarkStart w:id="73" w:name="_Ref157153844"/>
      <w:bookmarkStart w:id="74" w:name="_Toc159590625"/>
      <w:r w:rsidRPr="000F404F">
        <w:t>Strengths and limitations</w:t>
      </w:r>
      <w:bookmarkEnd w:id="73"/>
      <w:bookmarkEnd w:id="74"/>
    </w:p>
    <w:p w14:paraId="0032BE31" w14:textId="1B372087" w:rsidR="009D72E8" w:rsidRPr="000F404F" w:rsidRDefault="00177126" w:rsidP="00BE6632">
      <w:r w:rsidRPr="000F404F">
        <w:t>Key strengths of th</w:t>
      </w:r>
      <w:r w:rsidR="00137740" w:rsidRPr="000F404F">
        <w:t>is</w:t>
      </w:r>
      <w:r w:rsidRPr="000F404F">
        <w:t xml:space="preserve"> work include the extensive engagement with multiple stakeholders with a role in school food, via both face-to-face and online methods, ensuring inclusion of a wide range of participants with varied geographies. </w:t>
      </w:r>
      <w:r w:rsidR="001C3623" w:rsidRPr="000F404F">
        <w:t>Presentation of</w:t>
      </w:r>
      <w:r w:rsidR="00B70FB0" w:rsidRPr="000F404F">
        <w:t xml:space="preserve"> the findings on the FUEL study </w:t>
      </w:r>
      <w:r w:rsidR="00E6556A" w:rsidRPr="000F404F">
        <w:fldChar w:fldCharType="begin"/>
      </w:r>
      <w:r w:rsidR="007319B4">
        <w:instrText xml:space="preserve"> ADDIN EN.CITE &lt;EndNote&gt;&lt;Cite&gt;&lt;Author&gt;Miranda Pallan&lt;/Author&gt;&lt;Year&gt;2023&lt;/Year&gt;&lt;RecNum&gt;328&lt;/RecNum&gt;&lt;DisplayText&gt;(5)&lt;/DisplayText&gt;&lt;record&gt;&lt;rec-number&gt;328&lt;/rec-number&gt;&lt;foreign-keys&gt;&lt;key app="EN" db-id="wadwvs9psf5zd8ep90v5t00r9fz5pzpw5t2z" timestamp="1698164382"&gt;328&lt;/key&gt;&lt;/foreign-keys&gt;&lt;ref-type name="Report"&gt;27&lt;/ref-type&gt;&lt;contributors&gt;&lt;authors&gt;&lt;author&gt;Miranda Pallan, Marie Murphy, Breanna Morrison, Irina Pokhilenko, Alice Sitch, Emma Frew, Clare Rawdin, Rachel Adams, Ashley Adamson, Suzanne Bartington, Alexandra Dobell, Rhona Duff, Tania Griffin, Kiya Hurley, Emma Lancashire, Louise McLeman, Sandra Passmore, Vahid Ravaghi, Suzanne Spence, Peymane Adab &lt;/author&gt;&lt;/authors&gt;&lt;tertiary-authors&gt;&lt;author&gt;In Press&lt;/author&gt;&lt;/tertiary-authors&gt;&lt;/contributors&gt;&lt;titles&gt;&lt;title&gt;17/92/39 An evaluation of the implementation of national school food standards in secondary schools and their impact on the school food environment and pupil intake of free sugars: a mixed methods study&lt;/title&gt;&lt;/titles&gt;&lt;dates&gt;&lt;year&gt;2023&lt;/year&gt;&lt;/dates&gt;&lt;urls&gt;&lt;related-urls&gt;&lt;url&gt;In Press&lt;/url&gt;&lt;/related-urls&gt;&lt;/urls&gt;&lt;/record&gt;&lt;/Cite&gt;&lt;/EndNote&gt;</w:instrText>
      </w:r>
      <w:r w:rsidR="00E6556A" w:rsidRPr="000F404F">
        <w:fldChar w:fldCharType="separate"/>
      </w:r>
      <w:r w:rsidR="007319B4">
        <w:rPr>
          <w:noProof/>
        </w:rPr>
        <w:t>(5)</w:t>
      </w:r>
      <w:r w:rsidR="00E6556A" w:rsidRPr="000F404F">
        <w:fldChar w:fldCharType="end"/>
      </w:r>
      <w:r w:rsidR="00B70FB0" w:rsidRPr="000F404F">
        <w:t xml:space="preserve"> to participants allowed discussion based on up-to-date evidence and within the context of the current secondary school food system. This was supplemented with a review of </w:t>
      </w:r>
      <w:r w:rsidR="001C3623" w:rsidRPr="000F404F">
        <w:t>key reports</w:t>
      </w:r>
      <w:r w:rsidR="00B70FB0" w:rsidRPr="000F404F">
        <w:t xml:space="preserve"> on school food improvement to identify any additional actions/recommendations not captured in the FUEL study. </w:t>
      </w:r>
      <w:r w:rsidRPr="000F404F">
        <w:t xml:space="preserve">This </w:t>
      </w:r>
      <w:r w:rsidR="00B70FB0" w:rsidRPr="000F404F">
        <w:t xml:space="preserve">approach </w:t>
      </w:r>
      <w:r w:rsidRPr="000F404F">
        <w:t>contributed to a comprehensive list o</w:t>
      </w:r>
      <w:r w:rsidR="00137740" w:rsidRPr="000F404F">
        <w:t>f</w:t>
      </w:r>
      <w:r w:rsidRPr="000F404F">
        <w:t xml:space="preserve"> actions on school food</w:t>
      </w:r>
      <w:r w:rsidR="00B70FB0" w:rsidRPr="000F404F">
        <w:t xml:space="preserve"> grounded in the evidence base</w:t>
      </w:r>
      <w:r w:rsidRPr="000F404F">
        <w:t xml:space="preserve">. </w:t>
      </w:r>
      <w:r w:rsidR="0098650B" w:rsidRPr="000F404F">
        <w:t xml:space="preserve">In addition, we used a structured approach to our prioritisation activity, adapted from a tried-and-tested </w:t>
      </w:r>
      <w:r w:rsidR="001C3623" w:rsidRPr="000F404F">
        <w:t xml:space="preserve">consensus development </w:t>
      </w:r>
      <w:r w:rsidR="0098650B" w:rsidRPr="000F404F">
        <w:t xml:space="preserve">method (NGT). </w:t>
      </w:r>
      <w:r w:rsidR="008F7155" w:rsidRPr="000F404F">
        <w:t xml:space="preserve">The use of a </w:t>
      </w:r>
      <w:r w:rsidR="00CB4A4D" w:rsidRPr="000F404F">
        <w:t>two-phase</w:t>
      </w:r>
      <w:r w:rsidR="008F7155" w:rsidRPr="000F404F">
        <w:t xml:space="preserve"> approach</w:t>
      </w:r>
      <w:r w:rsidR="001C3623" w:rsidRPr="000F404F">
        <w:t xml:space="preserve"> (i.</w:t>
      </w:r>
      <w:r w:rsidR="008F7155" w:rsidRPr="000F404F">
        <w:t xml:space="preserve"> development of potential actions for improving school food from the perspectives of stake</w:t>
      </w:r>
      <w:r w:rsidR="00CB4A4D" w:rsidRPr="000F404F">
        <w:t>h</w:t>
      </w:r>
      <w:r w:rsidR="008F7155" w:rsidRPr="000F404F">
        <w:t>olders</w:t>
      </w:r>
      <w:r w:rsidR="001C3623" w:rsidRPr="000F404F">
        <w:t>; and ii.</w:t>
      </w:r>
      <w:r w:rsidR="00587C75">
        <w:t xml:space="preserve"> </w:t>
      </w:r>
      <w:r w:rsidR="00CB4A4D" w:rsidRPr="000F404F">
        <w:t>prioritisation</w:t>
      </w:r>
      <w:r w:rsidR="00137740" w:rsidRPr="000F404F">
        <w:t xml:space="preserve"> by </w:t>
      </w:r>
      <w:r w:rsidR="001C3623" w:rsidRPr="000F404F">
        <w:t>a group with school food policy expertise/interest)</w:t>
      </w:r>
      <w:r w:rsidR="00635535">
        <w:t xml:space="preserve"> </w:t>
      </w:r>
      <w:r w:rsidR="00137740" w:rsidRPr="000F404F">
        <w:t xml:space="preserve">built our understanding of </w:t>
      </w:r>
      <w:r w:rsidR="00CB4A4D" w:rsidRPr="000F404F">
        <w:t xml:space="preserve">the full range of potential actions, but also those that might be most impactful </w:t>
      </w:r>
      <w:r w:rsidR="00137740" w:rsidRPr="000F404F">
        <w:t>and</w:t>
      </w:r>
      <w:r w:rsidR="001C3623" w:rsidRPr="000F404F">
        <w:t xml:space="preserve"> require attention before others</w:t>
      </w:r>
      <w:r w:rsidR="00CB4A4D" w:rsidRPr="000F404F">
        <w:t>. For example, although the stakeholder groups identified</w:t>
      </w:r>
      <w:r w:rsidR="000973A4" w:rsidRPr="000F404F">
        <w:t xml:space="preserve"> the action of</w:t>
      </w:r>
      <w:r w:rsidR="00CB4A4D" w:rsidRPr="000F404F">
        <w:t xml:space="preserve"> review</w:t>
      </w:r>
      <w:r w:rsidR="000973A4" w:rsidRPr="000F404F">
        <w:t>ing</w:t>
      </w:r>
      <w:r w:rsidR="00CB4A4D" w:rsidRPr="000F404F">
        <w:t xml:space="preserve"> and updating the SFS </w:t>
      </w:r>
      <w:r w:rsidR="000973A4" w:rsidRPr="000F404F">
        <w:t>to</w:t>
      </w:r>
      <w:r w:rsidR="00CB4A4D" w:rsidRPr="000F404F">
        <w:t xml:space="preserve"> improv</w:t>
      </w:r>
      <w:r w:rsidR="000973A4" w:rsidRPr="000F404F">
        <w:t xml:space="preserve">e </w:t>
      </w:r>
      <w:r w:rsidR="00CB4A4D" w:rsidRPr="000F404F">
        <w:t xml:space="preserve">school food, the PI group highlighted that a monitoring system would provide more immediate gains through enabling </w:t>
      </w:r>
      <w:r w:rsidR="000973A4" w:rsidRPr="000F404F">
        <w:t>comprehensive implementation and</w:t>
      </w:r>
      <w:r w:rsidR="00CB4A4D" w:rsidRPr="000F404F">
        <w:t xml:space="preserve"> testing of the current SFS</w:t>
      </w:r>
      <w:r w:rsidR="000973A4" w:rsidRPr="000F404F">
        <w:t>,</w:t>
      </w:r>
      <w:r w:rsidR="00CB4A4D" w:rsidRPr="000F404F">
        <w:t xml:space="preserve"> which could lead on to review</w:t>
      </w:r>
      <w:r w:rsidR="000973A4" w:rsidRPr="000F404F">
        <w:t xml:space="preserve"> and adaptation</w:t>
      </w:r>
      <w:r w:rsidR="00CB4A4D" w:rsidRPr="000F404F">
        <w:t xml:space="preserve"> of the SFS. In addition, despite </w:t>
      </w:r>
      <w:r w:rsidR="000973A4" w:rsidRPr="000F404F">
        <w:t xml:space="preserve">stakeholder workshop participants consistently discussing </w:t>
      </w:r>
      <w:r w:rsidR="00CB4A4D" w:rsidRPr="000F404F">
        <w:t xml:space="preserve">actions </w:t>
      </w:r>
      <w:r w:rsidR="000973A4" w:rsidRPr="000F404F">
        <w:t>to improve</w:t>
      </w:r>
      <w:r w:rsidR="00CB4A4D" w:rsidRPr="000F404F">
        <w:t xml:space="preserve"> the food space and experience within schools, the PI group provided insights into the </w:t>
      </w:r>
      <w:r w:rsidR="008F039D" w:rsidRPr="000F404F">
        <w:t>feasibility of these actions</w:t>
      </w:r>
      <w:r w:rsidR="000973A4" w:rsidRPr="000F404F">
        <w:t>, emphasising that they would be extremely challenging to achieve</w:t>
      </w:r>
      <w:r w:rsidR="008F039D" w:rsidRPr="000F404F">
        <w:t xml:space="preserve">. It was felt </w:t>
      </w:r>
      <w:r w:rsidR="000973A4" w:rsidRPr="000F404F">
        <w:t xml:space="preserve">by the PI group </w:t>
      </w:r>
      <w:r w:rsidR="008F039D" w:rsidRPr="000F404F">
        <w:t>that wider action on the f</w:t>
      </w:r>
      <w:r w:rsidR="000973A4" w:rsidRPr="000F404F">
        <w:t>r</w:t>
      </w:r>
      <w:r w:rsidR="008F039D" w:rsidRPr="000F404F">
        <w:t xml:space="preserve">aming of school food within the broader education system, </w:t>
      </w:r>
      <w:r w:rsidR="001B1A2E" w:rsidRPr="000F404F">
        <w:t xml:space="preserve">which would facilitate </w:t>
      </w:r>
      <w:r w:rsidR="008F039D" w:rsidRPr="000F404F">
        <w:t xml:space="preserve">greater investment in dedicated facilities and </w:t>
      </w:r>
      <w:r w:rsidR="001B1A2E" w:rsidRPr="000F404F">
        <w:t xml:space="preserve">conceptualisation of mealtimes as an educational opportunity, </w:t>
      </w:r>
      <w:r w:rsidR="008F039D" w:rsidRPr="000F404F">
        <w:t xml:space="preserve">was required </w:t>
      </w:r>
      <w:r w:rsidR="001B1A2E" w:rsidRPr="000F404F">
        <w:t xml:space="preserve">to enable action within this area. </w:t>
      </w:r>
      <w:r w:rsidR="00137740" w:rsidRPr="000F404F">
        <w:t xml:space="preserve">By acknowledging the potential issues that could prevent successful implementation of actions, this </w:t>
      </w:r>
      <w:r w:rsidR="000973A4" w:rsidRPr="000F404F">
        <w:t>research can</w:t>
      </w:r>
      <w:r w:rsidR="00137740" w:rsidRPr="000F404F">
        <w:t xml:space="preserve"> better inform </w:t>
      </w:r>
      <w:r w:rsidR="000973A4" w:rsidRPr="000F404F">
        <w:t>the direction of</w:t>
      </w:r>
      <w:r w:rsidR="00137740" w:rsidRPr="000F404F">
        <w:t xml:space="preserve"> policy change and action. </w:t>
      </w:r>
    </w:p>
    <w:p w14:paraId="35B70A89" w14:textId="441724DB" w:rsidR="009D72E8" w:rsidRPr="000F404F" w:rsidRDefault="00177126" w:rsidP="00BE6632">
      <w:r w:rsidRPr="000F404F">
        <w:t>A l</w:t>
      </w:r>
      <w:r w:rsidR="009D72E8" w:rsidRPr="000F404F">
        <w:t>imitation</w:t>
      </w:r>
      <w:r w:rsidR="00AC6D05" w:rsidRPr="000F404F">
        <w:t xml:space="preserve"> </w:t>
      </w:r>
      <w:r w:rsidR="009D72E8" w:rsidRPr="000F404F">
        <w:t xml:space="preserve">of this </w:t>
      </w:r>
      <w:r w:rsidR="009F77D7" w:rsidRPr="000F404F">
        <w:t>research</w:t>
      </w:r>
      <w:r w:rsidR="00AC6D05" w:rsidRPr="000F404F">
        <w:t xml:space="preserve"> </w:t>
      </w:r>
      <w:r w:rsidRPr="000F404F">
        <w:t>is</w:t>
      </w:r>
      <w:r w:rsidR="009D72E8" w:rsidRPr="000F404F">
        <w:t xml:space="preserve"> the </w:t>
      </w:r>
      <w:r w:rsidR="009F77D7" w:rsidRPr="000F404F">
        <w:t xml:space="preserve">absence of co-development of recommendations to enhance national school food policy </w:t>
      </w:r>
      <w:r w:rsidR="009D72E8" w:rsidRPr="000F404F">
        <w:t>with policy makers</w:t>
      </w:r>
      <w:r w:rsidR="009F77D7" w:rsidRPr="000F404F">
        <w:t xml:space="preserve"> within government, which was originally planned, but was not possible to </w:t>
      </w:r>
      <w:r w:rsidR="00E6556A" w:rsidRPr="000F404F">
        <w:t>undertake.</w:t>
      </w:r>
      <w:r w:rsidR="00A3496C" w:rsidRPr="000F404F">
        <w:t xml:space="preserve"> </w:t>
      </w:r>
      <w:r w:rsidR="00E6556A" w:rsidRPr="000F404F">
        <w:t>However</w:t>
      </w:r>
      <w:r w:rsidR="009F77D7" w:rsidRPr="000F404F">
        <w:t>, d</w:t>
      </w:r>
      <w:r w:rsidR="009D72E8" w:rsidRPr="000F404F">
        <w:t>espite not being involved in</w:t>
      </w:r>
      <w:r w:rsidR="009F77D7" w:rsidRPr="000F404F">
        <w:t xml:space="preserve"> a</w:t>
      </w:r>
      <w:r w:rsidR="009D72E8" w:rsidRPr="000F404F">
        <w:t xml:space="preserve"> co-development </w:t>
      </w:r>
      <w:r w:rsidR="009F77D7" w:rsidRPr="000F404F">
        <w:t>process</w:t>
      </w:r>
      <w:r w:rsidR="009D72E8" w:rsidRPr="000F404F">
        <w:t xml:space="preserve">, </w:t>
      </w:r>
      <w:r w:rsidR="009F77D7" w:rsidRPr="000F404F">
        <w:t>policy representatives from the</w:t>
      </w:r>
      <w:r w:rsidR="009D72E8" w:rsidRPr="000F404F">
        <w:t xml:space="preserve"> DHSC and DfE </w:t>
      </w:r>
      <w:r w:rsidR="009F77D7" w:rsidRPr="000F404F">
        <w:t>sat on the</w:t>
      </w:r>
      <w:r w:rsidR="009D72E8" w:rsidRPr="000F404F">
        <w:t xml:space="preserve"> S</w:t>
      </w:r>
      <w:r w:rsidR="009F77D7" w:rsidRPr="000F404F">
        <w:t xml:space="preserve">tudy </w:t>
      </w:r>
      <w:r w:rsidR="009D72E8" w:rsidRPr="000F404F">
        <w:t>A</w:t>
      </w:r>
      <w:r w:rsidR="009F77D7" w:rsidRPr="000F404F">
        <w:t xml:space="preserve">dvisory </w:t>
      </w:r>
      <w:r w:rsidR="009D72E8" w:rsidRPr="000F404F">
        <w:t>C</w:t>
      </w:r>
      <w:r w:rsidR="009F77D7" w:rsidRPr="000F404F">
        <w:t>ommittee</w:t>
      </w:r>
      <w:r w:rsidR="009D72E8" w:rsidRPr="000F404F">
        <w:t xml:space="preserve"> for the duration of the </w:t>
      </w:r>
      <w:r w:rsidR="00635535" w:rsidRPr="000F404F">
        <w:t>study and</w:t>
      </w:r>
      <w:r w:rsidR="009F77D7" w:rsidRPr="000F404F">
        <w:t xml:space="preserve"> provided advice on study</w:t>
      </w:r>
      <w:r w:rsidR="009D72E8" w:rsidRPr="000F404F">
        <w:t xml:space="preserve"> design </w:t>
      </w:r>
      <w:r w:rsidR="009F77D7" w:rsidRPr="000F404F">
        <w:t xml:space="preserve">(including the composition of the PI group) </w:t>
      </w:r>
      <w:r w:rsidR="009D72E8" w:rsidRPr="000F404F">
        <w:t xml:space="preserve">and the interpretation of the findings. In addition, these </w:t>
      </w:r>
      <w:r w:rsidR="009F77D7" w:rsidRPr="000F404F">
        <w:t>representatives</w:t>
      </w:r>
      <w:r w:rsidR="009D72E8" w:rsidRPr="000F404F">
        <w:t xml:space="preserve"> advised on suitable approaches for engaging with policy</w:t>
      </w:r>
      <w:r w:rsidR="00D62BEF">
        <w:t xml:space="preserve"> </w:t>
      </w:r>
      <w:r w:rsidR="009D72E8" w:rsidRPr="000F404F">
        <w:t xml:space="preserve">makers for meaningful dissemination of the findings. </w:t>
      </w:r>
    </w:p>
    <w:p w14:paraId="4A1BEE1B" w14:textId="794B000A" w:rsidR="00177126" w:rsidRPr="000F404F" w:rsidRDefault="00177126" w:rsidP="00BE6632">
      <w:r w:rsidRPr="000F404F">
        <w:t xml:space="preserve">The prioritisation of </w:t>
      </w:r>
      <w:r w:rsidR="00E6556A" w:rsidRPr="000F404F">
        <w:t>actions</w:t>
      </w:r>
      <w:r w:rsidR="00A3496C" w:rsidRPr="000F404F">
        <w:t xml:space="preserve"> </w:t>
      </w:r>
      <w:r w:rsidR="00E6556A" w:rsidRPr="000F404F">
        <w:t>was</w:t>
      </w:r>
      <w:r w:rsidRPr="000F404F">
        <w:t xml:space="preserve"> based on groupings into ‘action areas’ as interpreted by the research team from the stakeholder workshops. Th</w:t>
      </w:r>
      <w:r w:rsidR="0026514D" w:rsidRPr="000F404F">
        <w:t>ese</w:t>
      </w:r>
      <w:r w:rsidRPr="000F404F">
        <w:t xml:space="preserve"> could have been grouped, described or summarised in a different way, which may have impacted upon how they were prioritised. In addition, the PI group comprised stakeholder representatives </w:t>
      </w:r>
      <w:r w:rsidR="009F77D7" w:rsidRPr="000F404F">
        <w:t xml:space="preserve">with school food policy expertise/interest, who were </w:t>
      </w:r>
      <w:r w:rsidRPr="000F404F">
        <w:t>selected and invited by the research team, following discussion with the SMT and SAC. Results of the prioritisation activities may have been different with a different membership, or if the group was structured in a different way. For example, there were two youth representatives and two L</w:t>
      </w:r>
      <w:r w:rsidR="00FB0977">
        <w:t>ocal Authority</w:t>
      </w:r>
      <w:r w:rsidRPr="000F404F">
        <w:t xml:space="preserve"> representatives, </w:t>
      </w:r>
      <w:r w:rsidR="009F77D7" w:rsidRPr="000F404F">
        <w:t>but</w:t>
      </w:r>
      <w:r w:rsidRPr="000F404F">
        <w:t xml:space="preserve"> only one representative from Catering, Food Education and School Leadership. The over-representation from youth members was considered important due to their position as the key beneficiaries/stakeholders of </w:t>
      </w:r>
      <w:r w:rsidR="00F44AFF" w:rsidRPr="000F404F">
        <w:t>action</w:t>
      </w:r>
      <w:r w:rsidRPr="000F404F">
        <w:t xml:space="preserve"> on school food. Group dynamics </w:t>
      </w:r>
      <w:r w:rsidR="00F44AFF" w:rsidRPr="000F404F">
        <w:t>could</w:t>
      </w:r>
      <w:r w:rsidRPr="000F404F">
        <w:t xml:space="preserve"> have </w:t>
      </w:r>
      <w:r w:rsidR="00F44AFF" w:rsidRPr="000F404F">
        <w:t xml:space="preserve">also </w:t>
      </w:r>
      <w:r w:rsidRPr="000F404F">
        <w:t xml:space="preserve">shifted decision-making, e.g. items considered important by vocal members may have been given prominence. </w:t>
      </w:r>
    </w:p>
    <w:p w14:paraId="2C8A5CD9" w14:textId="77777777" w:rsidR="001963C7" w:rsidRPr="000F404F" w:rsidRDefault="001963C7" w:rsidP="00177126">
      <w:pPr>
        <w:pStyle w:val="Heading1"/>
      </w:pPr>
      <w:bookmarkStart w:id="75" w:name="_Toc159590626"/>
      <w:r w:rsidRPr="000F404F">
        <w:t>Conclusions</w:t>
      </w:r>
      <w:bookmarkEnd w:id="75"/>
    </w:p>
    <w:p w14:paraId="7760AE75" w14:textId="52305319" w:rsidR="001926D9" w:rsidRPr="000F404F" w:rsidRDefault="00D27355" w:rsidP="0073023F">
      <w:r w:rsidRPr="000F404F">
        <w:t>The f</w:t>
      </w:r>
      <w:r w:rsidR="001963C7" w:rsidRPr="000F404F">
        <w:t xml:space="preserve">indings of this </w:t>
      </w:r>
      <w:r w:rsidR="0026514D" w:rsidRPr="000F404F">
        <w:t xml:space="preserve">research </w:t>
      </w:r>
      <w:r w:rsidR="001963C7" w:rsidRPr="000F404F">
        <w:t xml:space="preserve">contribute </w:t>
      </w:r>
      <w:r w:rsidR="0026514D" w:rsidRPr="000F404F">
        <w:t xml:space="preserve">to building a comprehensive </w:t>
      </w:r>
      <w:r w:rsidR="001963C7" w:rsidRPr="000F404F">
        <w:t xml:space="preserve">understanding of </w:t>
      </w:r>
      <w:r w:rsidR="003178DE" w:rsidRPr="000F404F">
        <w:t xml:space="preserve">the priority areas for </w:t>
      </w:r>
      <w:r w:rsidRPr="000F404F">
        <w:t>improv</w:t>
      </w:r>
      <w:r w:rsidR="003178DE" w:rsidRPr="000F404F">
        <w:t>ing</w:t>
      </w:r>
      <w:r w:rsidRPr="000F404F">
        <w:t xml:space="preserve"> school food, from the perspectives of multiple school food stakeholder groups. </w:t>
      </w:r>
      <w:r w:rsidR="003178DE" w:rsidRPr="000F404F">
        <w:t>The top priorit</w:t>
      </w:r>
      <w:r w:rsidR="00E6638C" w:rsidRPr="000F404F">
        <w:t>ies</w:t>
      </w:r>
      <w:r w:rsidR="003178DE" w:rsidRPr="000F404F">
        <w:t xml:space="preserve"> </w:t>
      </w:r>
      <w:r w:rsidR="00E6638C" w:rsidRPr="000F404F">
        <w:t xml:space="preserve">identified </w:t>
      </w:r>
      <w:r w:rsidR="00E6638C" w:rsidRPr="000F404F">
        <w:lastRenderedPageBreak/>
        <w:t xml:space="preserve">were </w:t>
      </w:r>
      <w:r w:rsidR="008A2C34" w:rsidRPr="000F404F">
        <w:t xml:space="preserve">reformed and </w:t>
      </w:r>
      <w:r w:rsidRPr="000F404F">
        <w:t xml:space="preserve">improved </w:t>
      </w:r>
      <w:r w:rsidR="008A2C34" w:rsidRPr="000F404F">
        <w:t xml:space="preserve">school food </w:t>
      </w:r>
      <w:r w:rsidRPr="000F404F">
        <w:t>funding</w:t>
      </w:r>
      <w:r w:rsidR="008A2C34" w:rsidRPr="000F404F">
        <w:t>,</w:t>
      </w:r>
      <w:r w:rsidRPr="000F404F">
        <w:t xml:space="preserve"> and national joined-up leadership on school food to enable further action on school-food policy </w:t>
      </w:r>
      <w:r w:rsidR="008A2C34" w:rsidRPr="000F404F">
        <w:t>and practice</w:t>
      </w:r>
      <w:r w:rsidRPr="000F404F">
        <w:t xml:space="preserve">. </w:t>
      </w:r>
      <w:r w:rsidR="00E6638C" w:rsidRPr="000F404F">
        <w:t>However</w:t>
      </w:r>
      <w:r w:rsidR="00AF1DF2">
        <w:t>,</w:t>
      </w:r>
      <w:r w:rsidR="00E6638C" w:rsidRPr="000F404F">
        <w:t xml:space="preserve"> there was also recognition of the challenges related to ease of implementation for these action areas, and it was felt that t</w:t>
      </w:r>
      <w:r w:rsidRPr="000F404F">
        <w:t>his is more likely to be achieved through a stronger political impetus around school food and</w:t>
      </w:r>
      <w:r w:rsidR="008A2C34" w:rsidRPr="000F404F">
        <w:t xml:space="preserve"> the</w:t>
      </w:r>
      <w:r w:rsidRPr="000F404F">
        <w:t xml:space="preserve"> building </w:t>
      </w:r>
      <w:r w:rsidR="008A2C34" w:rsidRPr="000F404F">
        <w:t xml:space="preserve">of </w:t>
      </w:r>
      <w:r w:rsidRPr="000F404F">
        <w:t xml:space="preserve">a narrative </w:t>
      </w:r>
      <w:r w:rsidR="00A16971">
        <w:t xml:space="preserve">of </w:t>
      </w:r>
      <w:r w:rsidRPr="000F404F">
        <w:t xml:space="preserve">school food as a tool for </w:t>
      </w:r>
      <w:r w:rsidR="008A2C34" w:rsidRPr="000F404F">
        <w:t xml:space="preserve">overall </w:t>
      </w:r>
      <w:r w:rsidRPr="000F404F">
        <w:t xml:space="preserve">school improvement. The findings </w:t>
      </w:r>
      <w:r w:rsidR="008A2C34" w:rsidRPr="000F404F">
        <w:t>will</w:t>
      </w:r>
      <w:r w:rsidR="00943CA8" w:rsidRPr="000F404F">
        <w:t xml:space="preserve"> </w:t>
      </w:r>
      <w:r w:rsidRPr="000F404F">
        <w:t xml:space="preserve">inform policy makers in developing and enhancing national </w:t>
      </w:r>
      <w:r w:rsidR="00E6638C" w:rsidRPr="000F404F">
        <w:t xml:space="preserve">and local </w:t>
      </w:r>
      <w:r w:rsidRPr="000F404F">
        <w:t xml:space="preserve">school food policy, to maximise its impact in secondary schools, and </w:t>
      </w:r>
      <w:r w:rsidR="00A16971">
        <w:t>lead an improvement in the diets of</w:t>
      </w:r>
      <w:r w:rsidRPr="000F404F">
        <w:t xml:space="preserve"> young people.</w:t>
      </w:r>
    </w:p>
    <w:p w14:paraId="5311B916" w14:textId="2AC40151" w:rsidR="0045262D" w:rsidRPr="000F404F" w:rsidRDefault="00115A82" w:rsidP="00D01AE6">
      <w:pPr>
        <w:pStyle w:val="Heading1"/>
        <w:rPr>
          <w:bCs/>
        </w:rPr>
      </w:pPr>
      <w:bookmarkStart w:id="76" w:name="_Toc159590627"/>
      <w:r w:rsidRPr="000F404F">
        <w:rPr>
          <w:rFonts w:eastAsia="Arial"/>
        </w:rPr>
        <w:t>P</w:t>
      </w:r>
      <w:r w:rsidR="0045262D" w:rsidRPr="000F404F">
        <w:rPr>
          <w:rFonts w:eastAsia="Arial"/>
        </w:rPr>
        <w:t>atient and public involvement in the research</w:t>
      </w:r>
      <w:r w:rsidR="006C4A24">
        <w:rPr>
          <w:rFonts w:eastAsia="Arial"/>
        </w:rPr>
        <w:t xml:space="preserve"> (PPI)</w:t>
      </w:r>
      <w:bookmarkEnd w:id="76"/>
    </w:p>
    <w:p w14:paraId="69F6611F" w14:textId="77777777" w:rsidR="006C107B" w:rsidRPr="000F404F" w:rsidRDefault="006C107B" w:rsidP="009656BD">
      <w:r w:rsidRPr="000F404F">
        <w:t>Public involvement was crucial to the design and delivery of this research and was embedded at several levels and multiple time points throughout the research.</w:t>
      </w:r>
    </w:p>
    <w:p w14:paraId="2BF8E430" w14:textId="5F4097B9" w:rsidR="00656B75" w:rsidRPr="000F404F" w:rsidRDefault="004C0E66" w:rsidP="009656BD">
      <w:pPr>
        <w:rPr>
          <w:rFonts w:ascii="Calibri" w:eastAsia="Calibri" w:hAnsi="Calibri" w:cs="Calibri"/>
        </w:rPr>
      </w:pPr>
      <w:r w:rsidRPr="000F404F">
        <w:rPr>
          <w:rFonts w:ascii="Calibri" w:eastAsia="Calibri" w:hAnsi="Calibri" w:cs="Calibri"/>
        </w:rPr>
        <w:t>Five public representatives (</w:t>
      </w:r>
      <w:r w:rsidR="00115A82" w:rsidRPr="000F404F">
        <w:rPr>
          <w:rFonts w:ascii="Calibri" w:eastAsia="Calibri" w:hAnsi="Calibri" w:cs="Calibri"/>
        </w:rPr>
        <w:t>a school senior leader</w:t>
      </w:r>
      <w:r w:rsidRPr="000F404F">
        <w:rPr>
          <w:rFonts w:ascii="Calibri" w:eastAsia="Calibri" w:hAnsi="Calibri" w:cs="Calibri"/>
        </w:rPr>
        <w:t xml:space="preserve"> and four </w:t>
      </w:r>
      <w:r w:rsidR="00115A82" w:rsidRPr="000F404F">
        <w:rPr>
          <w:rFonts w:ascii="Calibri" w:eastAsia="Calibri" w:hAnsi="Calibri" w:cs="Calibri"/>
        </w:rPr>
        <w:t>youth representatives</w:t>
      </w:r>
      <w:r w:rsidRPr="000F404F">
        <w:rPr>
          <w:rFonts w:ascii="Calibri" w:eastAsia="Calibri" w:hAnsi="Calibri" w:cs="Calibri"/>
        </w:rPr>
        <w:t>) were embedded in our SMT, attending monthly online meetings</w:t>
      </w:r>
      <w:r w:rsidR="00115A82" w:rsidRPr="000F404F">
        <w:rPr>
          <w:rFonts w:ascii="Calibri" w:eastAsia="Calibri" w:hAnsi="Calibri" w:cs="Calibri"/>
        </w:rPr>
        <w:t xml:space="preserve">. </w:t>
      </w:r>
      <w:r w:rsidRPr="000F404F">
        <w:rPr>
          <w:rFonts w:cstheme="minorHAnsi"/>
        </w:rPr>
        <w:t>A Parent Advisory Group (</w:t>
      </w:r>
      <w:r w:rsidR="0045262D" w:rsidRPr="000F404F">
        <w:rPr>
          <w:rFonts w:cstheme="minorHAnsi"/>
        </w:rPr>
        <w:t>parents of secondary school aged children</w:t>
      </w:r>
      <w:r w:rsidR="00D06B85" w:rsidRPr="000F404F">
        <w:rPr>
          <w:rFonts w:cstheme="minorHAnsi"/>
        </w:rPr>
        <w:t>; n=</w:t>
      </w:r>
      <w:r w:rsidR="00F974EA" w:rsidRPr="000F404F">
        <w:rPr>
          <w:rFonts w:cstheme="minorHAnsi"/>
        </w:rPr>
        <w:t>14</w:t>
      </w:r>
      <w:r w:rsidRPr="000F404F">
        <w:rPr>
          <w:rFonts w:cstheme="minorHAnsi"/>
        </w:rPr>
        <w:t xml:space="preserve">) and Schools Advisory Group (secondary school </w:t>
      </w:r>
      <w:r w:rsidR="0045262D" w:rsidRPr="000F404F">
        <w:rPr>
          <w:rFonts w:cstheme="minorHAnsi"/>
        </w:rPr>
        <w:t xml:space="preserve">teachers, </w:t>
      </w:r>
      <w:r w:rsidRPr="000F404F">
        <w:rPr>
          <w:rFonts w:cstheme="minorHAnsi"/>
        </w:rPr>
        <w:t>senior leaders</w:t>
      </w:r>
      <w:r w:rsidR="0045262D" w:rsidRPr="000F404F">
        <w:rPr>
          <w:rFonts w:cstheme="minorHAnsi"/>
        </w:rPr>
        <w:t xml:space="preserve">, </w:t>
      </w:r>
      <w:r w:rsidR="00FF719B">
        <w:rPr>
          <w:rFonts w:cstheme="minorHAnsi"/>
        </w:rPr>
        <w:t>g</w:t>
      </w:r>
      <w:r w:rsidR="0045262D" w:rsidRPr="000F404F">
        <w:rPr>
          <w:rFonts w:cstheme="minorHAnsi"/>
        </w:rPr>
        <w:t>overnors, and caterers</w:t>
      </w:r>
      <w:r w:rsidR="00D06B85" w:rsidRPr="000F404F">
        <w:rPr>
          <w:rFonts w:cstheme="minorHAnsi"/>
        </w:rPr>
        <w:t>; n</w:t>
      </w:r>
      <w:r w:rsidR="00F974EA" w:rsidRPr="000F404F">
        <w:rPr>
          <w:rFonts w:cstheme="minorHAnsi"/>
        </w:rPr>
        <w:t>=8</w:t>
      </w:r>
      <w:r w:rsidR="0045262D" w:rsidRPr="000F404F">
        <w:rPr>
          <w:rFonts w:cstheme="minorHAnsi"/>
        </w:rPr>
        <w:t>)</w:t>
      </w:r>
      <w:r w:rsidR="00E6638C" w:rsidRPr="000F404F">
        <w:rPr>
          <w:rFonts w:cstheme="minorHAnsi"/>
        </w:rPr>
        <w:t xml:space="preserve"> </w:t>
      </w:r>
      <w:r w:rsidR="0045262D" w:rsidRPr="000F404F">
        <w:rPr>
          <w:rFonts w:cstheme="minorHAnsi"/>
        </w:rPr>
        <w:t xml:space="preserve">were </w:t>
      </w:r>
      <w:r w:rsidRPr="000F404F">
        <w:rPr>
          <w:rFonts w:cstheme="minorHAnsi"/>
        </w:rPr>
        <w:t>established</w:t>
      </w:r>
      <w:r w:rsidR="00E41897" w:rsidRPr="000F404F">
        <w:rPr>
          <w:rFonts w:cstheme="minorHAnsi"/>
        </w:rPr>
        <w:t>.</w:t>
      </w:r>
      <w:r w:rsidR="002D19A8" w:rsidRPr="000F404F">
        <w:rPr>
          <w:rFonts w:cstheme="minorHAnsi"/>
        </w:rPr>
        <w:t xml:space="preserve"> </w:t>
      </w:r>
      <w:r w:rsidR="00D06B85" w:rsidRPr="000F404F">
        <w:rPr>
          <w:rFonts w:ascii="Calibri" w:eastAsia="Calibri" w:hAnsi="Calibri" w:cs="Calibri"/>
        </w:rPr>
        <w:t xml:space="preserve">We also engaged with two established </w:t>
      </w:r>
      <w:r w:rsidR="00E41897" w:rsidRPr="000F404F">
        <w:rPr>
          <w:rFonts w:ascii="Calibri" w:eastAsia="Calibri" w:hAnsi="Calibri" w:cs="Calibri"/>
        </w:rPr>
        <w:t>Y</w:t>
      </w:r>
      <w:r w:rsidR="00D06B85" w:rsidRPr="000F404F">
        <w:rPr>
          <w:rFonts w:ascii="Calibri" w:eastAsia="Calibri" w:hAnsi="Calibri" w:cs="Calibri"/>
        </w:rPr>
        <w:t>outh Forums</w:t>
      </w:r>
      <w:r w:rsidR="00E41897" w:rsidRPr="000F404F">
        <w:rPr>
          <w:rFonts w:cstheme="minorHAnsi"/>
        </w:rPr>
        <w:t>, carrying out</w:t>
      </w:r>
      <w:r w:rsidR="00D06B85" w:rsidRPr="000F404F">
        <w:rPr>
          <w:rFonts w:cstheme="minorHAnsi"/>
        </w:rPr>
        <w:t xml:space="preserve"> three in-person meetings (</w:t>
      </w:r>
      <w:r w:rsidR="00F974EA" w:rsidRPr="000F404F">
        <w:rPr>
          <w:rFonts w:cstheme="minorHAnsi"/>
        </w:rPr>
        <w:t>approximately 9 per meeting</w:t>
      </w:r>
      <w:r w:rsidR="00D06B85" w:rsidRPr="000F404F">
        <w:rPr>
          <w:rFonts w:cstheme="minorHAnsi"/>
        </w:rPr>
        <w:t>) and one online meeting (n=</w:t>
      </w:r>
      <w:r w:rsidR="00F974EA" w:rsidRPr="000F404F">
        <w:rPr>
          <w:rFonts w:cstheme="minorHAnsi"/>
        </w:rPr>
        <w:t>10</w:t>
      </w:r>
      <w:r w:rsidR="00D06B85" w:rsidRPr="000F404F">
        <w:rPr>
          <w:rFonts w:cstheme="minorHAnsi"/>
        </w:rPr>
        <w:t xml:space="preserve">). </w:t>
      </w:r>
      <w:r w:rsidR="00656B75" w:rsidRPr="000F404F">
        <w:rPr>
          <w:rFonts w:cstheme="minorHAnsi"/>
        </w:rPr>
        <w:t>We met with the</w:t>
      </w:r>
      <w:r w:rsidR="00D01AE6" w:rsidRPr="000F404F">
        <w:rPr>
          <w:rFonts w:cstheme="minorHAnsi"/>
        </w:rPr>
        <w:t xml:space="preserve"> other</w:t>
      </w:r>
      <w:r w:rsidR="002D19A8" w:rsidRPr="000F404F">
        <w:rPr>
          <w:rFonts w:cstheme="minorHAnsi"/>
        </w:rPr>
        <w:t xml:space="preserve"> </w:t>
      </w:r>
      <w:r w:rsidR="002B2DC0">
        <w:rPr>
          <w:rFonts w:cstheme="minorHAnsi"/>
        </w:rPr>
        <w:t>P</w:t>
      </w:r>
      <w:r w:rsidR="00C43E5E" w:rsidRPr="000F404F">
        <w:rPr>
          <w:rFonts w:cstheme="minorHAnsi"/>
        </w:rPr>
        <w:t xml:space="preserve">ublic </w:t>
      </w:r>
      <w:r w:rsidR="002B2DC0">
        <w:rPr>
          <w:rFonts w:cstheme="minorHAnsi"/>
        </w:rPr>
        <w:t>A</w:t>
      </w:r>
      <w:r w:rsidR="00C43E5E" w:rsidRPr="000F404F">
        <w:rPr>
          <w:rFonts w:cstheme="minorHAnsi"/>
        </w:rPr>
        <w:t xml:space="preserve">dvisory </w:t>
      </w:r>
      <w:r w:rsidR="002B2DC0">
        <w:rPr>
          <w:rFonts w:cstheme="minorHAnsi"/>
        </w:rPr>
        <w:t>G</w:t>
      </w:r>
      <w:r w:rsidR="00C43E5E" w:rsidRPr="000F404F">
        <w:rPr>
          <w:rFonts w:cstheme="minorHAnsi"/>
        </w:rPr>
        <w:t>roups</w:t>
      </w:r>
      <w:r w:rsidR="00656B75" w:rsidRPr="000F404F">
        <w:rPr>
          <w:rFonts w:cstheme="minorHAnsi"/>
        </w:rPr>
        <w:t xml:space="preserve"> on three occasions</w:t>
      </w:r>
      <w:r w:rsidR="00E41897" w:rsidRPr="000F404F">
        <w:rPr>
          <w:rFonts w:cstheme="minorHAnsi"/>
        </w:rPr>
        <w:t xml:space="preserve"> via online meetings</w:t>
      </w:r>
      <w:r w:rsidR="00F16885" w:rsidRPr="000F404F">
        <w:rPr>
          <w:rFonts w:cstheme="minorHAnsi"/>
        </w:rPr>
        <w:t xml:space="preserve">. </w:t>
      </w:r>
      <w:r w:rsidR="001A3587" w:rsidRPr="000F404F">
        <w:t xml:space="preserve">We carried out </w:t>
      </w:r>
      <w:r w:rsidR="00E41897" w:rsidRPr="000F404F">
        <w:t xml:space="preserve">additional </w:t>
      </w:r>
      <w:r w:rsidR="006C107B" w:rsidRPr="000F404F">
        <w:t>activities</w:t>
      </w:r>
      <w:r w:rsidR="002D19A8" w:rsidRPr="000F404F">
        <w:t xml:space="preserve"> </w:t>
      </w:r>
      <w:r w:rsidR="00C43E5E" w:rsidRPr="000F404F">
        <w:t xml:space="preserve">with </w:t>
      </w:r>
      <w:r w:rsidR="00E41897" w:rsidRPr="000F404F">
        <w:t>other</w:t>
      </w:r>
      <w:r w:rsidR="006C107B" w:rsidRPr="000F404F">
        <w:t xml:space="preserve"> stakeholder representatives</w:t>
      </w:r>
      <w:r w:rsidR="00E41897" w:rsidRPr="000F404F">
        <w:t>,</w:t>
      </w:r>
      <w:r w:rsidR="006C107B" w:rsidRPr="000F404F">
        <w:t xml:space="preserve"> including</w:t>
      </w:r>
      <w:r w:rsidR="001A3587" w:rsidRPr="000F404F">
        <w:t xml:space="preserve"> pilot</w:t>
      </w:r>
      <w:r w:rsidR="006C107B" w:rsidRPr="000F404F">
        <w:t>s</w:t>
      </w:r>
      <w:r w:rsidR="001A3587" w:rsidRPr="000F404F">
        <w:t xml:space="preserve"> of our stakeholder workshops with </w:t>
      </w:r>
      <w:r w:rsidR="006C107B" w:rsidRPr="000F404F">
        <w:t xml:space="preserve">parents (n=4) and </w:t>
      </w:r>
      <w:r w:rsidR="001A3587" w:rsidRPr="000F404F">
        <w:t>pupils (</w:t>
      </w:r>
      <w:r w:rsidR="001A3587" w:rsidRPr="00FB0977">
        <w:t>n=</w:t>
      </w:r>
      <w:r w:rsidR="004354B8" w:rsidRPr="00FB0977">
        <w:t>~15</w:t>
      </w:r>
      <w:r w:rsidR="004354B8" w:rsidRPr="000F404F">
        <w:t>)</w:t>
      </w:r>
      <w:r w:rsidR="00320DCE" w:rsidRPr="000F404F">
        <w:t xml:space="preserve">; and engagement with a group </w:t>
      </w:r>
      <w:r w:rsidR="001A3587" w:rsidRPr="000F404F">
        <w:t>of students aged 16-17 years of age</w:t>
      </w:r>
      <w:r w:rsidR="00F16885" w:rsidRPr="000F404F">
        <w:t xml:space="preserve"> to support analysis/interpretation of data</w:t>
      </w:r>
      <w:r w:rsidR="001A3587" w:rsidRPr="000F404F">
        <w:t>.</w:t>
      </w:r>
      <w:bookmarkStart w:id="77" w:name="_Hlk155878376"/>
    </w:p>
    <w:p w14:paraId="0656DDEF" w14:textId="6238CAB8" w:rsidR="00656B75" w:rsidRPr="000F404F" w:rsidRDefault="00F16885" w:rsidP="009656BD">
      <w:pPr>
        <w:rPr>
          <w:rFonts w:cstheme="minorHAnsi"/>
        </w:rPr>
      </w:pPr>
      <w:r w:rsidRPr="000F404F">
        <w:rPr>
          <w:rFonts w:cstheme="minorHAnsi"/>
        </w:rPr>
        <w:t>A</w:t>
      </w:r>
      <w:r w:rsidR="001A3587" w:rsidRPr="000F404F">
        <w:rPr>
          <w:rFonts w:cstheme="minorHAnsi"/>
        </w:rPr>
        <w:t xml:space="preserve">ll groups provided valuable information about what would </w:t>
      </w:r>
      <w:r w:rsidRPr="000F404F">
        <w:rPr>
          <w:rFonts w:cstheme="minorHAnsi"/>
        </w:rPr>
        <w:t>support recruitment and</w:t>
      </w:r>
      <w:r w:rsidR="002D19A8" w:rsidRPr="000F404F">
        <w:rPr>
          <w:rFonts w:cstheme="minorHAnsi"/>
        </w:rPr>
        <w:t xml:space="preserve"> </w:t>
      </w:r>
      <w:r w:rsidRPr="000F404F">
        <w:rPr>
          <w:rFonts w:cstheme="minorHAnsi"/>
        </w:rPr>
        <w:t>identified</w:t>
      </w:r>
      <w:r w:rsidR="001A3587" w:rsidRPr="000F404F">
        <w:rPr>
          <w:rFonts w:cstheme="minorHAnsi"/>
        </w:rPr>
        <w:t xml:space="preserve"> practical issues </w:t>
      </w:r>
      <w:r w:rsidR="00F974EA" w:rsidRPr="000F404F">
        <w:rPr>
          <w:rFonts w:cstheme="minorHAnsi"/>
        </w:rPr>
        <w:t>e.g.</w:t>
      </w:r>
      <w:r w:rsidR="002D19A8" w:rsidRPr="000F404F">
        <w:rPr>
          <w:rFonts w:cstheme="minorHAnsi"/>
        </w:rPr>
        <w:t xml:space="preserve"> </w:t>
      </w:r>
      <w:r w:rsidRPr="000F404F">
        <w:rPr>
          <w:rFonts w:cstheme="minorHAnsi"/>
        </w:rPr>
        <w:t xml:space="preserve">appropriate </w:t>
      </w:r>
      <w:r w:rsidR="001A3587" w:rsidRPr="000F404F">
        <w:rPr>
          <w:rFonts w:cstheme="minorHAnsi"/>
        </w:rPr>
        <w:t>tim</w:t>
      </w:r>
      <w:r w:rsidRPr="000F404F">
        <w:rPr>
          <w:rFonts w:cstheme="minorHAnsi"/>
        </w:rPr>
        <w:t xml:space="preserve">ings for </w:t>
      </w:r>
      <w:r w:rsidR="001A3587" w:rsidRPr="000F404F">
        <w:rPr>
          <w:rFonts w:cstheme="minorHAnsi"/>
        </w:rPr>
        <w:t xml:space="preserve">meetings. </w:t>
      </w:r>
      <w:r w:rsidR="00F974EA" w:rsidRPr="000F404F">
        <w:rPr>
          <w:rFonts w:cstheme="minorHAnsi"/>
        </w:rPr>
        <w:t>Public representatives</w:t>
      </w:r>
      <w:r w:rsidR="001A3587" w:rsidRPr="000F404F">
        <w:rPr>
          <w:rFonts w:cstheme="minorHAnsi"/>
        </w:rPr>
        <w:t xml:space="preserve"> piloted the </w:t>
      </w:r>
      <w:r w:rsidR="00F974EA" w:rsidRPr="000F404F">
        <w:rPr>
          <w:rFonts w:cstheme="minorHAnsi"/>
        </w:rPr>
        <w:t xml:space="preserve">workshops </w:t>
      </w:r>
      <w:r w:rsidR="001A3587" w:rsidRPr="000F404F">
        <w:rPr>
          <w:rFonts w:cstheme="minorHAnsi"/>
        </w:rPr>
        <w:t xml:space="preserve">relevant to their stakeholder </w:t>
      </w:r>
      <w:r w:rsidR="006C4A24">
        <w:rPr>
          <w:rFonts w:cstheme="minorHAnsi"/>
        </w:rPr>
        <w:t xml:space="preserve">group </w:t>
      </w:r>
      <w:r w:rsidR="001A3587" w:rsidRPr="000F404F">
        <w:rPr>
          <w:rFonts w:cstheme="minorHAnsi"/>
        </w:rPr>
        <w:t>and provided the team</w:t>
      </w:r>
      <w:r w:rsidRPr="000F404F">
        <w:rPr>
          <w:rFonts w:cstheme="minorHAnsi"/>
        </w:rPr>
        <w:t xml:space="preserve"> with</w:t>
      </w:r>
      <w:r w:rsidR="001A3587" w:rsidRPr="000F404F">
        <w:rPr>
          <w:rFonts w:cstheme="minorHAnsi"/>
        </w:rPr>
        <w:t xml:space="preserve"> feedback, includ</w:t>
      </w:r>
      <w:r w:rsidRPr="000F404F">
        <w:rPr>
          <w:rFonts w:cstheme="minorHAnsi"/>
        </w:rPr>
        <w:t>ing</w:t>
      </w:r>
      <w:r w:rsidR="001A3587" w:rsidRPr="000F404F">
        <w:rPr>
          <w:rFonts w:cstheme="minorHAnsi"/>
        </w:rPr>
        <w:t xml:space="preserve"> wording of questions to </w:t>
      </w:r>
      <w:r w:rsidRPr="000F404F">
        <w:rPr>
          <w:rFonts w:cstheme="minorHAnsi"/>
        </w:rPr>
        <w:t>enhance</w:t>
      </w:r>
      <w:r w:rsidR="002D19A8" w:rsidRPr="000F404F">
        <w:rPr>
          <w:rFonts w:cstheme="minorHAnsi"/>
        </w:rPr>
        <w:t xml:space="preserve"> </w:t>
      </w:r>
      <w:r w:rsidRPr="000F404F">
        <w:rPr>
          <w:rFonts w:cstheme="minorHAnsi"/>
        </w:rPr>
        <w:t xml:space="preserve">comprehension, use of </w:t>
      </w:r>
      <w:r w:rsidR="001A3587" w:rsidRPr="000F404F">
        <w:rPr>
          <w:rFonts w:cstheme="minorHAnsi"/>
        </w:rPr>
        <w:t xml:space="preserve">technology in the </w:t>
      </w:r>
      <w:r w:rsidRPr="000F404F">
        <w:rPr>
          <w:rFonts w:cstheme="minorHAnsi"/>
        </w:rPr>
        <w:t xml:space="preserve">online </w:t>
      </w:r>
      <w:r w:rsidR="001A3587" w:rsidRPr="000F404F">
        <w:rPr>
          <w:rFonts w:cstheme="minorHAnsi"/>
        </w:rPr>
        <w:t>workshops, and providing sufficient time. All groups were provided with an opportunity to comment on the proposed action areas from the workshop</w:t>
      </w:r>
      <w:r w:rsidRPr="000F404F">
        <w:rPr>
          <w:rFonts w:cstheme="minorHAnsi"/>
        </w:rPr>
        <w:t xml:space="preserve"> data analysis</w:t>
      </w:r>
      <w:r w:rsidR="001A3587" w:rsidRPr="000F404F">
        <w:rPr>
          <w:rFonts w:cstheme="minorHAnsi"/>
        </w:rPr>
        <w:t>. Young people additionally had the opportunity to provide their top 10 action areas following the workshop analysis</w:t>
      </w:r>
      <w:r w:rsidR="00F974EA" w:rsidRPr="000F404F">
        <w:rPr>
          <w:rFonts w:cstheme="minorHAnsi"/>
        </w:rPr>
        <w:t xml:space="preserve"> (see section </w:t>
      </w:r>
      <w:r w:rsidR="00FB0977">
        <w:rPr>
          <w:rFonts w:cstheme="minorHAnsi"/>
        </w:rPr>
        <w:fldChar w:fldCharType="begin"/>
      </w:r>
      <w:r w:rsidR="00FB0977">
        <w:rPr>
          <w:rFonts w:cstheme="minorHAnsi"/>
        </w:rPr>
        <w:instrText xml:space="preserve"> REF _Ref157105933 \r \h </w:instrText>
      </w:r>
      <w:r w:rsidR="00FB0977">
        <w:rPr>
          <w:rFonts w:cstheme="minorHAnsi"/>
        </w:rPr>
      </w:r>
      <w:r w:rsidR="00FB0977">
        <w:rPr>
          <w:rFonts w:cstheme="minorHAnsi"/>
        </w:rPr>
        <w:fldChar w:fldCharType="separate"/>
      </w:r>
      <w:r w:rsidR="00FB0977">
        <w:rPr>
          <w:rFonts w:cstheme="minorHAnsi"/>
        </w:rPr>
        <w:t>5.2.4</w:t>
      </w:r>
      <w:r w:rsidR="00FB0977">
        <w:rPr>
          <w:rFonts w:cstheme="minorHAnsi"/>
        </w:rPr>
        <w:fldChar w:fldCharType="end"/>
      </w:r>
      <w:r w:rsidR="00F974EA" w:rsidRPr="000F404F">
        <w:rPr>
          <w:rFonts w:cstheme="minorHAnsi"/>
        </w:rPr>
        <w:t>)</w:t>
      </w:r>
      <w:r w:rsidR="001A3587" w:rsidRPr="000F404F">
        <w:rPr>
          <w:rFonts w:cstheme="minorHAnsi"/>
        </w:rPr>
        <w:t xml:space="preserve">. This information was used in the </w:t>
      </w:r>
      <w:r w:rsidRPr="000F404F">
        <w:rPr>
          <w:rFonts w:cstheme="minorHAnsi"/>
        </w:rPr>
        <w:t>PI</w:t>
      </w:r>
      <w:r w:rsidR="001A3587" w:rsidRPr="000F404F">
        <w:rPr>
          <w:rFonts w:cstheme="minorHAnsi"/>
        </w:rPr>
        <w:t xml:space="preserve"> group meetings to inform the group’s </w:t>
      </w:r>
      <w:r w:rsidRPr="000F404F">
        <w:rPr>
          <w:rFonts w:cstheme="minorHAnsi"/>
        </w:rPr>
        <w:t>decisions</w:t>
      </w:r>
      <w:r w:rsidR="001A3587" w:rsidRPr="000F404F">
        <w:rPr>
          <w:rFonts w:cstheme="minorHAnsi"/>
        </w:rPr>
        <w:t xml:space="preserve">. Finally, each group provided comments and thoughts about the study’s dissemination </w:t>
      </w:r>
      <w:r w:rsidR="006C4A24">
        <w:rPr>
          <w:rFonts w:cstheme="minorHAnsi"/>
        </w:rPr>
        <w:t>plans</w:t>
      </w:r>
      <w:r w:rsidR="00320DCE" w:rsidRPr="000F404F">
        <w:rPr>
          <w:rFonts w:cstheme="minorHAnsi"/>
        </w:rPr>
        <w:t>.</w:t>
      </w:r>
    </w:p>
    <w:p w14:paraId="4D8CBACB" w14:textId="06B3FD6D" w:rsidR="0045262D" w:rsidRPr="000F404F" w:rsidRDefault="00656B75" w:rsidP="009656BD">
      <w:pPr>
        <w:spacing w:after="0"/>
        <w:rPr>
          <w:rFonts w:cstheme="minorHAnsi"/>
        </w:rPr>
      </w:pPr>
      <w:r w:rsidRPr="000F404F">
        <w:rPr>
          <w:rFonts w:cstheme="minorHAnsi"/>
        </w:rPr>
        <w:t xml:space="preserve">Following the public advisory input, members were asked to complete reflection forms about their experience being part of the PPI group and provide demographic information. </w:t>
      </w:r>
      <w:bookmarkEnd w:id="77"/>
      <w:r w:rsidRPr="000F404F">
        <w:rPr>
          <w:rFonts w:cstheme="minorHAnsi"/>
        </w:rPr>
        <w:t xml:space="preserve">This allowed us to make improvements to the delivery of our public engagement activities and to constantly review the composition of the groups based on key demographic characteristics such as ethnicity and gender, and undertake additional recruitment as needed. </w:t>
      </w:r>
      <w:r w:rsidR="0045262D" w:rsidRPr="000F404F">
        <w:rPr>
          <w:rFonts w:cstheme="minorHAnsi"/>
        </w:rPr>
        <w:t xml:space="preserve">All PPI groups were well recruited to and generally reflected good diversity across society and school food. </w:t>
      </w:r>
      <w:r w:rsidR="00E41897" w:rsidRPr="000F404F">
        <w:rPr>
          <w:rFonts w:cstheme="minorHAnsi"/>
        </w:rPr>
        <w:t xml:space="preserve">This was achieved through strong relationships with existing groups such as the Birmingham Youth City Forum, Young Persons’ Advisory Group and </w:t>
      </w:r>
      <w:r w:rsidR="0085105F">
        <w:rPr>
          <w:rFonts w:cstheme="minorHAnsi"/>
        </w:rPr>
        <w:t xml:space="preserve">Sandwell Council </w:t>
      </w:r>
      <w:r w:rsidR="00E41897" w:rsidRPr="000F404F">
        <w:rPr>
          <w:rFonts w:cstheme="minorHAnsi"/>
        </w:rPr>
        <w:t>SHAPE forum, and through use of engagement with national/ local school networks e.g. West Midlands Schools Research Network,</w:t>
      </w:r>
      <w:r w:rsidR="002D19A8" w:rsidRPr="000F404F">
        <w:rPr>
          <w:rFonts w:cstheme="minorHAnsi"/>
        </w:rPr>
        <w:t xml:space="preserve"> </w:t>
      </w:r>
      <w:r w:rsidR="00E41897" w:rsidRPr="000F404F">
        <w:rPr>
          <w:rFonts w:cstheme="minorHAnsi"/>
        </w:rPr>
        <w:t>social media, and</w:t>
      </w:r>
      <w:r w:rsidR="002D19A8" w:rsidRPr="000F404F">
        <w:rPr>
          <w:rFonts w:cstheme="minorHAnsi"/>
        </w:rPr>
        <w:t xml:space="preserve"> </w:t>
      </w:r>
      <w:r w:rsidR="00E41897" w:rsidRPr="000F404F">
        <w:rPr>
          <w:rFonts w:cstheme="minorHAnsi"/>
        </w:rPr>
        <w:t xml:space="preserve">communication via schools that were involved in previous research. Our youth representatives within the SMT were supported during meetings by a dedicated Youth Worker. We also provided training to all public advisors. As a result, we received positive feedback from public advisors on their understanding of the study and their role. All public advisors were paid according to NIHR recommendations, ensuring appropriate reimbursement for their time. </w:t>
      </w:r>
      <w:r w:rsidR="0045262D" w:rsidRPr="000F404F">
        <w:rPr>
          <w:rFonts w:cstheme="minorHAnsi"/>
        </w:rPr>
        <w:t>One of the main challenges was ensu</w:t>
      </w:r>
      <w:r w:rsidR="009656BD">
        <w:rPr>
          <w:rFonts w:cstheme="minorHAnsi"/>
        </w:rPr>
        <w:t>r</w:t>
      </w:r>
      <w:r w:rsidR="0045262D" w:rsidRPr="000F404F">
        <w:rPr>
          <w:rFonts w:cstheme="minorHAnsi"/>
        </w:rPr>
        <w:t>ing PPI participants consistently attended, especially our parent group</w:t>
      </w:r>
      <w:r w:rsidR="0085105F">
        <w:rPr>
          <w:rFonts w:cstheme="minorHAnsi"/>
        </w:rPr>
        <w:t xml:space="preserve"> members</w:t>
      </w:r>
      <w:r w:rsidR="0045262D" w:rsidRPr="000F404F">
        <w:rPr>
          <w:rFonts w:cstheme="minorHAnsi"/>
        </w:rPr>
        <w:t xml:space="preserve">. </w:t>
      </w:r>
      <w:r w:rsidR="00320DCE" w:rsidRPr="000F404F">
        <w:rPr>
          <w:rFonts w:cstheme="minorHAnsi"/>
        </w:rPr>
        <w:t>This highlighted the need for more regular engagement with PPI representatives, potential</w:t>
      </w:r>
      <w:r w:rsidR="009656BD">
        <w:rPr>
          <w:rFonts w:cstheme="minorHAnsi"/>
        </w:rPr>
        <w:t>ly</w:t>
      </w:r>
      <w:r w:rsidR="00320DCE" w:rsidRPr="000F404F">
        <w:rPr>
          <w:rFonts w:cstheme="minorHAnsi"/>
        </w:rPr>
        <w:t xml:space="preserve"> using newsletters or email updates. </w:t>
      </w:r>
    </w:p>
    <w:p w14:paraId="2AE6D497" w14:textId="32E35E0F" w:rsidR="0045262D" w:rsidRPr="000F404F" w:rsidRDefault="0045262D" w:rsidP="009656BD">
      <w:pPr>
        <w:pStyle w:val="Heading1"/>
        <w:rPr>
          <w:rFonts w:eastAsia="Arial"/>
        </w:rPr>
      </w:pPr>
      <w:bookmarkStart w:id="78" w:name="_Toc159590628"/>
      <w:r w:rsidRPr="000F404F">
        <w:rPr>
          <w:rFonts w:eastAsia="Arial"/>
        </w:rPr>
        <w:t>Address</w:t>
      </w:r>
      <w:r w:rsidR="00677BD7" w:rsidRPr="000F404F">
        <w:rPr>
          <w:rFonts w:eastAsia="Arial"/>
        </w:rPr>
        <w:t>ing</w:t>
      </w:r>
      <w:r w:rsidRPr="000F404F">
        <w:rPr>
          <w:rFonts w:eastAsia="Arial"/>
        </w:rPr>
        <w:t xml:space="preserve"> equality and diversity issues</w:t>
      </w:r>
      <w:bookmarkEnd w:id="78"/>
    </w:p>
    <w:p w14:paraId="021E94D8" w14:textId="77777777" w:rsidR="003D364A" w:rsidRDefault="003D364A" w:rsidP="009656BD">
      <w:pPr>
        <w:spacing w:after="0"/>
        <w:rPr>
          <w:rFonts w:eastAsia="Arial" w:cstheme="minorHAnsi"/>
          <w:bCs/>
        </w:rPr>
      </w:pPr>
      <w:r w:rsidRPr="00545121">
        <w:rPr>
          <w:rFonts w:eastAsia="Arial" w:cstheme="minorHAnsi"/>
          <w:bCs/>
        </w:rPr>
        <w:t xml:space="preserve">Our research aligns with the NIHR principles of equality, diversity, and inclusion (EDI), </w:t>
      </w:r>
      <w:r>
        <w:rPr>
          <w:rFonts w:eastAsia="Arial" w:cstheme="minorHAnsi"/>
          <w:bCs/>
        </w:rPr>
        <w:t xml:space="preserve">both in our research methods and our </w:t>
      </w:r>
      <w:r w:rsidRPr="00545121">
        <w:rPr>
          <w:rFonts w:eastAsia="Arial" w:cstheme="minorHAnsi"/>
          <w:bCs/>
        </w:rPr>
        <w:t xml:space="preserve">engagement with a diverse range of public </w:t>
      </w:r>
      <w:r>
        <w:rPr>
          <w:rFonts w:eastAsia="Arial" w:cstheme="minorHAnsi"/>
          <w:bCs/>
        </w:rPr>
        <w:t>advisors</w:t>
      </w:r>
      <w:r w:rsidRPr="00545121">
        <w:rPr>
          <w:rFonts w:eastAsia="Arial" w:cstheme="minorHAnsi"/>
          <w:bCs/>
        </w:rPr>
        <w:t>. Our sampling approach and recruitment methods aimed to achieve to a diverse participant sample</w:t>
      </w:r>
      <w:r>
        <w:rPr>
          <w:rFonts w:eastAsia="Arial" w:cstheme="minorHAnsi"/>
          <w:bCs/>
        </w:rPr>
        <w:t>, particularly aiming for inclusion</w:t>
      </w:r>
      <w:r w:rsidRPr="00545121">
        <w:rPr>
          <w:rFonts w:eastAsia="Arial" w:cstheme="minorHAnsi"/>
          <w:bCs/>
        </w:rPr>
        <w:t xml:space="preserve"> of children from low-income families, living in</w:t>
      </w:r>
      <w:r>
        <w:rPr>
          <w:rFonts w:eastAsia="Arial" w:cstheme="minorHAnsi"/>
          <w:bCs/>
        </w:rPr>
        <w:t xml:space="preserve"> a</w:t>
      </w:r>
      <w:r w:rsidRPr="00545121">
        <w:rPr>
          <w:rFonts w:eastAsia="Arial" w:cstheme="minorHAnsi"/>
          <w:bCs/>
        </w:rPr>
        <w:t xml:space="preserve"> deprived area and/or from minority ethnic groups</w:t>
      </w:r>
      <w:r>
        <w:rPr>
          <w:rFonts w:eastAsia="Arial" w:cstheme="minorHAnsi"/>
          <w:bCs/>
        </w:rPr>
        <w:t>. We</w:t>
      </w:r>
      <w:r w:rsidRPr="000F404F">
        <w:rPr>
          <w:rFonts w:eastAsia="Arial" w:cstheme="minorHAnsi"/>
          <w:bCs/>
        </w:rPr>
        <w:t xml:space="preserve"> recruit</w:t>
      </w:r>
      <w:r>
        <w:rPr>
          <w:rFonts w:eastAsia="Arial" w:cstheme="minorHAnsi"/>
          <w:bCs/>
        </w:rPr>
        <w:t>ed</w:t>
      </w:r>
      <w:r w:rsidRPr="000F404F">
        <w:rPr>
          <w:rFonts w:eastAsia="Arial" w:cstheme="minorHAnsi"/>
          <w:bCs/>
        </w:rPr>
        <w:t xml:space="preserve"> school</w:t>
      </w:r>
      <w:r>
        <w:rPr>
          <w:rFonts w:eastAsia="Arial" w:cstheme="minorHAnsi"/>
          <w:bCs/>
        </w:rPr>
        <w:t xml:space="preserve">s </w:t>
      </w:r>
      <w:r w:rsidRPr="000F404F">
        <w:rPr>
          <w:rFonts w:eastAsia="Arial" w:cstheme="minorHAnsi"/>
          <w:bCs/>
        </w:rPr>
        <w:t xml:space="preserve">with </w:t>
      </w:r>
      <w:r>
        <w:rPr>
          <w:rFonts w:eastAsia="Arial" w:cstheme="minorHAnsi"/>
          <w:bCs/>
        </w:rPr>
        <w:t>higher-than-average FSM</w:t>
      </w:r>
      <w:r w:rsidRPr="000F404F">
        <w:rPr>
          <w:rFonts w:cstheme="minorHAnsi"/>
        </w:rPr>
        <w:t xml:space="preserve"> </w:t>
      </w:r>
      <w:r w:rsidRPr="000F404F">
        <w:rPr>
          <w:rFonts w:eastAsia="Arial" w:cstheme="minorHAnsi"/>
          <w:bCs/>
        </w:rPr>
        <w:t>eligibility</w:t>
      </w:r>
      <w:r>
        <w:rPr>
          <w:rFonts w:eastAsia="Arial" w:cstheme="minorHAnsi"/>
          <w:bCs/>
        </w:rPr>
        <w:t xml:space="preserve"> and </w:t>
      </w:r>
      <w:r w:rsidRPr="000F404F">
        <w:rPr>
          <w:rFonts w:eastAsia="Arial" w:cstheme="minorHAnsi"/>
          <w:bCs/>
        </w:rPr>
        <w:t xml:space="preserve">from two geographically distinct areas (Islington, London and </w:t>
      </w:r>
      <w:r>
        <w:rPr>
          <w:rFonts w:eastAsia="Arial" w:cstheme="minorHAnsi"/>
          <w:bCs/>
        </w:rPr>
        <w:t>the</w:t>
      </w:r>
      <w:r w:rsidRPr="000F404F">
        <w:rPr>
          <w:rFonts w:eastAsia="Arial" w:cstheme="minorHAnsi"/>
          <w:bCs/>
        </w:rPr>
        <w:t xml:space="preserve"> West Midlands)</w:t>
      </w:r>
      <w:r>
        <w:rPr>
          <w:rFonts w:eastAsia="Arial" w:cstheme="minorHAnsi"/>
          <w:bCs/>
        </w:rPr>
        <w:t>,</w:t>
      </w:r>
      <w:r w:rsidRPr="000F404F">
        <w:rPr>
          <w:rFonts w:eastAsia="Arial" w:cstheme="minorHAnsi"/>
          <w:bCs/>
        </w:rPr>
        <w:t xml:space="preserve"> </w:t>
      </w:r>
      <w:r>
        <w:rPr>
          <w:rFonts w:eastAsia="Arial" w:cstheme="minorHAnsi"/>
          <w:bCs/>
        </w:rPr>
        <w:t xml:space="preserve">both of which have </w:t>
      </w:r>
      <w:r w:rsidRPr="00E32C9E">
        <w:rPr>
          <w:rFonts w:eastAsia="Arial" w:cstheme="minorHAnsi"/>
          <w:bCs/>
        </w:rPr>
        <w:t>high ethnic diversity and a wide range of deprivation levels</w:t>
      </w:r>
      <w:r>
        <w:rPr>
          <w:rFonts w:eastAsia="Arial" w:cstheme="minorHAnsi"/>
          <w:bCs/>
        </w:rPr>
        <w:t xml:space="preserve">. We held an additional youth workshop to increase the diversity in our sample, working </w:t>
      </w:r>
      <w:r w:rsidRPr="000F404F">
        <w:rPr>
          <w:rFonts w:eastAsia="Arial" w:cstheme="minorHAnsi"/>
          <w:bCs/>
        </w:rPr>
        <w:t xml:space="preserve">with the Birmingham Youth City board.  </w:t>
      </w:r>
      <w:r>
        <w:rPr>
          <w:rFonts w:eastAsia="Arial" w:cstheme="minorHAnsi"/>
          <w:bCs/>
        </w:rPr>
        <w:t>For our other stakeholder workshops, w</w:t>
      </w:r>
      <w:r w:rsidRPr="000F404F">
        <w:rPr>
          <w:rFonts w:eastAsia="Arial" w:cstheme="minorHAnsi"/>
          <w:bCs/>
        </w:rPr>
        <w:t xml:space="preserve">e </w:t>
      </w:r>
      <w:r w:rsidRPr="000F404F">
        <w:rPr>
          <w:rFonts w:eastAsia="Arial" w:cstheme="minorHAnsi"/>
          <w:bCs/>
        </w:rPr>
        <w:lastRenderedPageBreak/>
        <w:t>used social media, word of mouth and existing connections to recruit from as wide a group as possible</w:t>
      </w:r>
      <w:r>
        <w:rPr>
          <w:rFonts w:eastAsia="Arial" w:cstheme="minorHAnsi"/>
          <w:bCs/>
        </w:rPr>
        <w:t>, aiming for broad geographical reach within England.</w:t>
      </w:r>
      <w:r w:rsidRPr="000F404F">
        <w:rPr>
          <w:rFonts w:eastAsia="Arial" w:cstheme="minorHAnsi"/>
          <w:bCs/>
        </w:rPr>
        <w:t xml:space="preserve"> </w:t>
      </w:r>
    </w:p>
    <w:p w14:paraId="6A40C5C2" w14:textId="77777777" w:rsidR="003D364A" w:rsidRDefault="003D364A" w:rsidP="009656BD">
      <w:pPr>
        <w:spacing w:after="0"/>
        <w:rPr>
          <w:rFonts w:eastAsia="Arial" w:cstheme="minorHAnsi"/>
          <w:bCs/>
        </w:rPr>
      </w:pPr>
    </w:p>
    <w:p w14:paraId="51EF9286" w14:textId="77777777" w:rsidR="003D364A" w:rsidRPr="000F404F" w:rsidRDefault="003D364A" w:rsidP="009656BD">
      <w:pPr>
        <w:spacing w:after="0"/>
        <w:rPr>
          <w:rFonts w:eastAsia="Arial" w:cstheme="minorHAnsi"/>
          <w:bCs/>
        </w:rPr>
      </w:pPr>
      <w:r w:rsidRPr="00E32C9E">
        <w:rPr>
          <w:rFonts w:eastAsia="Arial" w:cstheme="minorHAnsi"/>
          <w:bCs/>
        </w:rPr>
        <w:t xml:space="preserve">We asked our public </w:t>
      </w:r>
      <w:r>
        <w:rPr>
          <w:rFonts w:eastAsia="Arial" w:cstheme="minorHAnsi"/>
          <w:bCs/>
        </w:rPr>
        <w:t>advisors</w:t>
      </w:r>
      <w:r w:rsidRPr="00E32C9E">
        <w:rPr>
          <w:rFonts w:eastAsia="Arial" w:cstheme="minorHAnsi"/>
          <w:bCs/>
        </w:rPr>
        <w:t xml:space="preserve"> to review our participant information to check that the language was appropriate and made participant information available in accessible formats on our study webpages. </w:t>
      </w:r>
      <w:r>
        <w:rPr>
          <w:rFonts w:eastAsia="Arial" w:cstheme="minorHAnsi"/>
          <w:bCs/>
        </w:rPr>
        <w:t xml:space="preserve">We took an inclusive approach to data collection, </w:t>
      </w:r>
      <w:r w:rsidRPr="000F404F">
        <w:rPr>
          <w:rFonts w:eastAsia="Arial" w:cstheme="minorHAnsi"/>
          <w:bCs/>
        </w:rPr>
        <w:t>consult</w:t>
      </w:r>
      <w:r>
        <w:rPr>
          <w:rFonts w:eastAsia="Arial" w:cstheme="minorHAnsi"/>
          <w:bCs/>
        </w:rPr>
        <w:t>ing</w:t>
      </w:r>
      <w:r w:rsidRPr="000F404F">
        <w:rPr>
          <w:rFonts w:eastAsia="Arial" w:cstheme="minorHAnsi"/>
          <w:bCs/>
        </w:rPr>
        <w:t xml:space="preserve"> our </w:t>
      </w:r>
      <w:r>
        <w:rPr>
          <w:rFonts w:eastAsia="Arial" w:cstheme="minorHAnsi"/>
          <w:bCs/>
        </w:rPr>
        <w:t>public advisors</w:t>
      </w:r>
      <w:r w:rsidRPr="000F404F">
        <w:rPr>
          <w:rFonts w:eastAsia="Arial" w:cstheme="minorHAnsi"/>
          <w:bCs/>
        </w:rPr>
        <w:t xml:space="preserve"> on the </w:t>
      </w:r>
      <w:r>
        <w:rPr>
          <w:rFonts w:eastAsia="Arial" w:cstheme="minorHAnsi"/>
          <w:bCs/>
        </w:rPr>
        <w:t xml:space="preserve">timings and format (offering both online/face-to-face workshops). </w:t>
      </w:r>
      <w:r w:rsidRPr="000F404F">
        <w:rPr>
          <w:rFonts w:eastAsia="Arial" w:cstheme="minorHAnsi"/>
          <w:bCs/>
        </w:rPr>
        <w:t xml:space="preserve">We </w:t>
      </w:r>
      <w:r>
        <w:rPr>
          <w:rFonts w:eastAsia="Arial" w:cstheme="minorHAnsi"/>
          <w:bCs/>
        </w:rPr>
        <w:t xml:space="preserve">built in opportunities to contribute through verbal or written format during workshops and </w:t>
      </w:r>
      <w:r w:rsidRPr="000F404F">
        <w:rPr>
          <w:rFonts w:eastAsia="Arial" w:cstheme="minorHAnsi"/>
          <w:bCs/>
        </w:rPr>
        <w:t xml:space="preserve">time in each </w:t>
      </w:r>
      <w:r>
        <w:rPr>
          <w:rFonts w:eastAsia="Arial" w:cstheme="minorHAnsi"/>
          <w:bCs/>
        </w:rPr>
        <w:t xml:space="preserve">online </w:t>
      </w:r>
      <w:r w:rsidRPr="000F404F">
        <w:rPr>
          <w:rFonts w:eastAsia="Arial" w:cstheme="minorHAnsi"/>
          <w:bCs/>
        </w:rPr>
        <w:t xml:space="preserve">workshop to demonstrate how to use tools such as the </w:t>
      </w:r>
      <w:r>
        <w:rPr>
          <w:rFonts w:eastAsia="Arial" w:cstheme="minorHAnsi"/>
          <w:bCs/>
        </w:rPr>
        <w:t xml:space="preserve">collaborative </w:t>
      </w:r>
      <w:r w:rsidRPr="000F404F">
        <w:rPr>
          <w:rFonts w:eastAsia="Arial" w:cstheme="minorHAnsi"/>
          <w:bCs/>
        </w:rPr>
        <w:t xml:space="preserve">whiteboards. </w:t>
      </w:r>
      <w:r>
        <w:rPr>
          <w:rFonts w:eastAsia="Arial" w:cstheme="minorHAnsi"/>
          <w:bCs/>
        </w:rPr>
        <w:t>We collected data on gender and ethnicity (all participants) and FSM status (young people and parents) to inform our ongoing sampling approach. A</w:t>
      </w:r>
      <w:r w:rsidRPr="000F404F">
        <w:rPr>
          <w:rFonts w:eastAsia="Arial" w:cstheme="minorHAnsi"/>
          <w:bCs/>
        </w:rPr>
        <w:t xml:space="preserve">ll participants were </w:t>
      </w:r>
      <w:r>
        <w:rPr>
          <w:rFonts w:eastAsia="Arial" w:cstheme="minorHAnsi"/>
          <w:bCs/>
        </w:rPr>
        <w:t>remunerated</w:t>
      </w:r>
      <w:r w:rsidRPr="000F404F">
        <w:rPr>
          <w:rFonts w:eastAsia="Arial" w:cstheme="minorHAnsi"/>
          <w:bCs/>
        </w:rPr>
        <w:t xml:space="preserve"> for their contribution and were able to claim travel</w:t>
      </w:r>
      <w:r>
        <w:rPr>
          <w:rFonts w:eastAsia="Arial" w:cstheme="minorHAnsi"/>
          <w:bCs/>
        </w:rPr>
        <w:t>/</w:t>
      </w:r>
      <w:r w:rsidRPr="000F404F">
        <w:rPr>
          <w:rFonts w:eastAsia="Arial" w:cstheme="minorHAnsi"/>
          <w:bCs/>
        </w:rPr>
        <w:t>childcare expenses for attending the workshops</w:t>
      </w:r>
      <w:r>
        <w:rPr>
          <w:rFonts w:eastAsia="Arial" w:cstheme="minorHAnsi"/>
          <w:bCs/>
        </w:rPr>
        <w:t>, facilitating wide participation</w:t>
      </w:r>
      <w:r w:rsidRPr="000F404F">
        <w:rPr>
          <w:rFonts w:eastAsia="Arial" w:cstheme="minorHAnsi"/>
          <w:bCs/>
        </w:rPr>
        <w:t>.</w:t>
      </w:r>
    </w:p>
    <w:p w14:paraId="6ED4F080" w14:textId="77777777" w:rsidR="003D364A" w:rsidRPr="000F404F" w:rsidRDefault="003D364A" w:rsidP="009656BD">
      <w:pPr>
        <w:spacing w:after="0"/>
        <w:rPr>
          <w:rFonts w:eastAsia="Arial" w:cstheme="minorHAnsi"/>
          <w:b/>
        </w:rPr>
      </w:pPr>
    </w:p>
    <w:p w14:paraId="7A1B45D3" w14:textId="77777777" w:rsidR="003D364A" w:rsidRDefault="003D364A" w:rsidP="009656BD">
      <w:pPr>
        <w:spacing w:after="0"/>
        <w:rPr>
          <w:rFonts w:eastAsia="Arial" w:cstheme="minorHAnsi"/>
          <w:bCs/>
        </w:rPr>
      </w:pPr>
      <w:r w:rsidRPr="00E32C9E">
        <w:rPr>
          <w:rFonts w:eastAsia="Arial" w:cstheme="minorHAnsi"/>
          <w:bCs/>
        </w:rPr>
        <w:t xml:space="preserve">Our public involvement activities also demonstrated our commitment to EDI. Our youth engagement </w:t>
      </w:r>
      <w:r>
        <w:rPr>
          <w:rFonts w:eastAsia="Arial" w:cstheme="minorHAnsi"/>
          <w:bCs/>
        </w:rPr>
        <w:t xml:space="preserve">was supported through links with the SHAPE forum (Sandwell) and </w:t>
      </w:r>
      <w:r w:rsidRPr="00E32C9E">
        <w:rPr>
          <w:rFonts w:eastAsia="Arial" w:cstheme="minorHAnsi"/>
          <w:bCs/>
        </w:rPr>
        <w:t xml:space="preserve">Birmingham Youth City </w:t>
      </w:r>
      <w:r>
        <w:rPr>
          <w:rFonts w:eastAsia="Arial" w:cstheme="minorHAnsi"/>
          <w:bCs/>
        </w:rPr>
        <w:t>B</w:t>
      </w:r>
      <w:r w:rsidRPr="00E32C9E">
        <w:rPr>
          <w:rFonts w:eastAsia="Arial" w:cstheme="minorHAnsi"/>
          <w:bCs/>
        </w:rPr>
        <w:t>oard</w:t>
      </w:r>
      <w:r>
        <w:rPr>
          <w:rFonts w:eastAsia="Arial" w:cstheme="minorHAnsi"/>
          <w:bCs/>
        </w:rPr>
        <w:t>, both of which have</w:t>
      </w:r>
      <w:r w:rsidRPr="00E32C9E">
        <w:rPr>
          <w:rFonts w:eastAsia="Arial" w:cstheme="minorHAnsi"/>
          <w:bCs/>
        </w:rPr>
        <w:t xml:space="preserve"> an ethnically diverse membership</w:t>
      </w:r>
      <w:r>
        <w:rPr>
          <w:rFonts w:eastAsia="Arial" w:cstheme="minorHAnsi"/>
          <w:bCs/>
        </w:rPr>
        <w:t xml:space="preserve"> and are in deprived areas of England</w:t>
      </w:r>
      <w:r w:rsidRPr="00E32C9E">
        <w:rPr>
          <w:rFonts w:eastAsia="Arial" w:cstheme="minorHAnsi"/>
          <w:bCs/>
        </w:rPr>
        <w:t xml:space="preserve">. We asked </w:t>
      </w:r>
      <w:r>
        <w:rPr>
          <w:rFonts w:eastAsia="Arial" w:cstheme="minorHAnsi"/>
          <w:bCs/>
        </w:rPr>
        <w:t xml:space="preserve">public advisors to </w:t>
      </w:r>
      <w:r w:rsidRPr="00E32C9E">
        <w:rPr>
          <w:rFonts w:eastAsia="Arial" w:cstheme="minorHAnsi"/>
          <w:bCs/>
        </w:rPr>
        <w:t>complete a questionnaire including demographic questions (sex, location, ethnicity</w:t>
      </w:r>
      <w:r>
        <w:rPr>
          <w:rFonts w:eastAsia="Arial" w:cstheme="minorHAnsi"/>
          <w:bCs/>
        </w:rPr>
        <w:t>, FSM status)</w:t>
      </w:r>
      <w:r w:rsidRPr="00E32C9E">
        <w:rPr>
          <w:rFonts w:eastAsia="Arial" w:cstheme="minorHAnsi"/>
          <w:bCs/>
        </w:rPr>
        <w:t xml:space="preserve"> </w:t>
      </w:r>
      <w:r>
        <w:rPr>
          <w:rFonts w:eastAsia="Arial" w:cstheme="minorHAnsi"/>
          <w:bCs/>
        </w:rPr>
        <w:t xml:space="preserve">and feedback on the PPI activities to allow ongoing evaluation of EDI in our approach to public involvement.  </w:t>
      </w:r>
    </w:p>
    <w:p w14:paraId="03529C14" w14:textId="77777777" w:rsidR="003D364A" w:rsidRPr="000F404F" w:rsidRDefault="003D364A" w:rsidP="009656BD">
      <w:pPr>
        <w:spacing w:after="0"/>
        <w:rPr>
          <w:rFonts w:eastAsia="Arial" w:cstheme="minorHAnsi"/>
          <w:bCs/>
        </w:rPr>
      </w:pPr>
    </w:p>
    <w:p w14:paraId="2ACAA9D0" w14:textId="2B212DB6" w:rsidR="0045262D" w:rsidRPr="003D364A" w:rsidRDefault="003D364A" w:rsidP="009656BD">
      <w:pPr>
        <w:spacing w:after="0"/>
        <w:rPr>
          <w:rFonts w:eastAsia="Arial" w:cstheme="minorHAnsi"/>
          <w:bCs/>
        </w:rPr>
      </w:pPr>
      <w:r>
        <w:rPr>
          <w:rFonts w:eastAsia="Arial" w:cstheme="minorHAnsi"/>
          <w:bCs/>
        </w:rPr>
        <w:t xml:space="preserve">Actions for addressing dietary inequalities and food insecurity e.g. increasing funding for FSM, and for more inclusive practices in school food e.g. increasing cultural variety in the food offer, featured strongly in our research findings, contributing </w:t>
      </w:r>
      <w:r w:rsidRPr="001D7BE6">
        <w:rPr>
          <w:rFonts w:eastAsia="Arial" w:cstheme="minorHAnsi"/>
          <w:bCs/>
        </w:rPr>
        <w:t xml:space="preserve">towards </w:t>
      </w:r>
      <w:r>
        <w:rPr>
          <w:rFonts w:eastAsia="Arial" w:cstheme="minorHAnsi"/>
          <w:bCs/>
        </w:rPr>
        <w:t xml:space="preserve">the </w:t>
      </w:r>
      <w:r w:rsidRPr="001D7BE6">
        <w:rPr>
          <w:rFonts w:eastAsia="Arial" w:cstheme="minorHAnsi"/>
          <w:bCs/>
        </w:rPr>
        <w:t>evidence base on</w:t>
      </w:r>
      <w:r>
        <w:rPr>
          <w:rFonts w:eastAsia="Arial" w:cstheme="minorHAnsi"/>
          <w:bCs/>
        </w:rPr>
        <w:t xml:space="preserve"> </w:t>
      </w:r>
      <w:r w:rsidRPr="001D7BE6">
        <w:rPr>
          <w:rFonts w:eastAsia="Arial" w:cstheme="minorHAnsi"/>
          <w:bCs/>
        </w:rPr>
        <w:t xml:space="preserve">the role of school food in addressing </w:t>
      </w:r>
      <w:r>
        <w:rPr>
          <w:rFonts w:eastAsia="Arial" w:cstheme="minorHAnsi"/>
          <w:bCs/>
        </w:rPr>
        <w:t>health inequalities.</w:t>
      </w:r>
    </w:p>
    <w:p w14:paraId="3BE1495C" w14:textId="77777777" w:rsidR="0045262D" w:rsidRPr="000F404F" w:rsidRDefault="0045262D" w:rsidP="00C80DF6">
      <w:pPr>
        <w:pStyle w:val="Heading1"/>
      </w:pPr>
      <w:bookmarkStart w:id="79" w:name="_Ref157157868"/>
      <w:bookmarkStart w:id="80" w:name="_Toc159590629"/>
      <w:r w:rsidRPr="000F404F">
        <w:rPr>
          <w:rFonts w:eastAsia="Arial"/>
        </w:rPr>
        <w:t>Dissemination</w:t>
      </w:r>
      <w:bookmarkEnd w:id="79"/>
      <w:bookmarkEnd w:id="80"/>
    </w:p>
    <w:p w14:paraId="4CC81C1F" w14:textId="31FFEC52" w:rsidR="0045262D" w:rsidRPr="000F404F" w:rsidRDefault="0045262D" w:rsidP="00C80DF6">
      <w:pPr>
        <w:rPr>
          <w:rFonts w:cstheme="minorHAnsi"/>
        </w:rPr>
      </w:pPr>
      <w:r w:rsidRPr="000F404F">
        <w:rPr>
          <w:rFonts w:cstheme="minorHAnsi"/>
        </w:rPr>
        <w:t xml:space="preserve">Currently the </w:t>
      </w:r>
      <w:r w:rsidR="00C43E5E" w:rsidRPr="000F404F">
        <w:rPr>
          <w:rFonts w:cstheme="minorHAnsi"/>
        </w:rPr>
        <w:t>research</w:t>
      </w:r>
      <w:r w:rsidRPr="000F404F">
        <w:rPr>
          <w:rFonts w:cstheme="minorHAnsi"/>
        </w:rPr>
        <w:t xml:space="preserve"> has not been disseminated in any format, apart from sharing results with our </w:t>
      </w:r>
      <w:r w:rsidR="002768F5" w:rsidRPr="000F404F">
        <w:rPr>
          <w:rFonts w:cstheme="minorHAnsi"/>
        </w:rPr>
        <w:t>PI</w:t>
      </w:r>
      <w:r w:rsidRPr="000F404F">
        <w:rPr>
          <w:rFonts w:cstheme="minorHAnsi"/>
        </w:rPr>
        <w:t xml:space="preserve"> group</w:t>
      </w:r>
      <w:r w:rsidR="002768F5" w:rsidRPr="000F404F">
        <w:rPr>
          <w:rFonts w:cstheme="minorHAnsi"/>
        </w:rPr>
        <w:t>,</w:t>
      </w:r>
      <w:r w:rsidR="004D48AF" w:rsidRPr="000F404F">
        <w:rPr>
          <w:rFonts w:cstheme="minorHAnsi"/>
        </w:rPr>
        <w:t xml:space="preserve"> </w:t>
      </w:r>
      <w:r w:rsidR="002B2DC0">
        <w:rPr>
          <w:rFonts w:cstheme="minorHAnsi"/>
        </w:rPr>
        <w:t>P</w:t>
      </w:r>
      <w:r w:rsidR="00C43E5E" w:rsidRPr="000F404F">
        <w:rPr>
          <w:rFonts w:cstheme="minorHAnsi"/>
        </w:rPr>
        <w:t xml:space="preserve">ublic </w:t>
      </w:r>
      <w:r w:rsidR="002B2DC0">
        <w:rPr>
          <w:rFonts w:cstheme="minorHAnsi"/>
        </w:rPr>
        <w:t>A</w:t>
      </w:r>
      <w:r w:rsidR="00C43E5E" w:rsidRPr="000F404F">
        <w:rPr>
          <w:rFonts w:cstheme="minorHAnsi"/>
        </w:rPr>
        <w:t xml:space="preserve">dvisory </w:t>
      </w:r>
      <w:r w:rsidR="002B2DC0">
        <w:rPr>
          <w:rFonts w:cstheme="minorHAnsi"/>
        </w:rPr>
        <w:t>G</w:t>
      </w:r>
      <w:r w:rsidR="00C43E5E" w:rsidRPr="000F404F">
        <w:rPr>
          <w:rFonts w:cstheme="minorHAnsi"/>
        </w:rPr>
        <w:t>roup</w:t>
      </w:r>
      <w:r w:rsidR="002768F5" w:rsidRPr="000F404F">
        <w:rPr>
          <w:rFonts w:cstheme="minorHAnsi"/>
        </w:rPr>
        <w:t>s, SMT and SAC</w:t>
      </w:r>
      <w:r w:rsidRPr="000F404F">
        <w:rPr>
          <w:rFonts w:cstheme="minorHAnsi"/>
        </w:rPr>
        <w:t xml:space="preserve">. We have prepared a comprehensive dissemination strategy, which is </w:t>
      </w:r>
      <w:r w:rsidR="00686A56">
        <w:rPr>
          <w:rFonts w:cstheme="minorHAnsi"/>
        </w:rPr>
        <w:t>designed</w:t>
      </w:r>
      <w:r w:rsidRPr="000F404F">
        <w:rPr>
          <w:rFonts w:cstheme="minorHAnsi"/>
        </w:rPr>
        <w:t xml:space="preserve"> to attract the attention of multiple audiences and stakeholders. </w:t>
      </w:r>
    </w:p>
    <w:p w14:paraId="33EBB8F7" w14:textId="77777777" w:rsidR="00B26204" w:rsidRPr="000F404F" w:rsidRDefault="00B26204" w:rsidP="00B26204">
      <w:pPr>
        <w:pStyle w:val="Heading2"/>
      </w:pPr>
      <w:bookmarkStart w:id="81" w:name="_Toc159590630"/>
      <w:r w:rsidRPr="000F404F">
        <w:t>Policy</w:t>
      </w:r>
      <w:bookmarkEnd w:id="81"/>
    </w:p>
    <w:p w14:paraId="75239E30" w14:textId="40DCA238" w:rsidR="00B26204" w:rsidRPr="000F404F" w:rsidRDefault="00B26204" w:rsidP="00C80DF6">
      <w:pPr>
        <w:rPr>
          <w:rFonts w:cstheme="minorHAnsi"/>
        </w:rPr>
      </w:pPr>
      <w:r w:rsidRPr="000F404F">
        <w:rPr>
          <w:rFonts w:cstheme="minorHAnsi"/>
        </w:rPr>
        <w:t>Following advice from our policy representatives on the SAC, we are planning to hold an online meeting with policy</w:t>
      </w:r>
      <w:r w:rsidR="00D62BEF">
        <w:rPr>
          <w:rFonts w:cstheme="minorHAnsi"/>
        </w:rPr>
        <w:t xml:space="preserve"> </w:t>
      </w:r>
      <w:r w:rsidRPr="000F404F">
        <w:rPr>
          <w:rFonts w:cstheme="minorHAnsi"/>
        </w:rPr>
        <w:t>makers from the DfE and DHSC in which we will present our findings. These meetings will highlight the two phases of the research, with the focus on the prioritised actions proposed by the Policy Interest group. We are also planning other meetings with the A</w:t>
      </w:r>
      <w:r w:rsidR="00CF1E74" w:rsidRPr="000F404F">
        <w:rPr>
          <w:rFonts w:cstheme="minorHAnsi"/>
        </w:rPr>
        <w:t>P</w:t>
      </w:r>
      <w:r w:rsidRPr="000F404F">
        <w:rPr>
          <w:rFonts w:cstheme="minorHAnsi"/>
        </w:rPr>
        <w:t xml:space="preserve">PG for School Food, the School Food Review team, the School Food Plan </w:t>
      </w:r>
      <w:r w:rsidR="00686A56">
        <w:rPr>
          <w:rFonts w:cstheme="minorHAnsi"/>
        </w:rPr>
        <w:t>A</w:t>
      </w:r>
      <w:r w:rsidRPr="000F404F">
        <w:rPr>
          <w:rFonts w:cstheme="minorHAnsi"/>
        </w:rPr>
        <w:t>lliance and LACA (the organisation representing catering providers) to communicate our research findings. In addition to the meetings</w:t>
      </w:r>
      <w:r w:rsidR="00686A56">
        <w:rPr>
          <w:rFonts w:cstheme="minorHAnsi"/>
        </w:rPr>
        <w:t>,</w:t>
      </w:r>
      <w:r w:rsidRPr="000F404F">
        <w:rPr>
          <w:rFonts w:cstheme="minorHAnsi"/>
        </w:rPr>
        <w:t xml:space="preserve"> we will prepare a short briefing paper reporting the prioritised actions for government policy</w:t>
      </w:r>
      <w:r w:rsidR="00D62BEF">
        <w:rPr>
          <w:rFonts w:cstheme="minorHAnsi"/>
        </w:rPr>
        <w:t xml:space="preserve"> </w:t>
      </w:r>
      <w:r w:rsidRPr="000F404F">
        <w:rPr>
          <w:rFonts w:cstheme="minorHAnsi"/>
        </w:rPr>
        <w:t>makers and organisations with an interest in school food policy.</w:t>
      </w:r>
    </w:p>
    <w:p w14:paraId="72789C0F" w14:textId="77777777" w:rsidR="0045262D" w:rsidRPr="000F404F" w:rsidRDefault="0045262D" w:rsidP="00C80DF6">
      <w:pPr>
        <w:pStyle w:val="Heading2"/>
      </w:pPr>
      <w:bookmarkStart w:id="82" w:name="_Toc159590631"/>
      <w:r w:rsidRPr="000F404F">
        <w:t>Communication and public engagement</w:t>
      </w:r>
      <w:bookmarkEnd w:id="82"/>
    </w:p>
    <w:p w14:paraId="1807D89F" w14:textId="77777777" w:rsidR="0045262D" w:rsidRPr="000F404F" w:rsidRDefault="0045262D" w:rsidP="00C80DF6">
      <w:pPr>
        <w:rPr>
          <w:rFonts w:cstheme="minorHAnsi"/>
        </w:rPr>
      </w:pPr>
      <w:r w:rsidRPr="000F404F">
        <w:rPr>
          <w:rFonts w:cstheme="minorHAnsi"/>
        </w:rPr>
        <w:t>The research team are currently organising a</w:t>
      </w:r>
      <w:r w:rsidR="00B4254F" w:rsidRPr="000F404F">
        <w:rPr>
          <w:rFonts w:cstheme="minorHAnsi"/>
        </w:rPr>
        <w:t xml:space="preserve"> knowledge exchange</w:t>
      </w:r>
      <w:r w:rsidRPr="000F404F">
        <w:rPr>
          <w:rFonts w:cstheme="minorHAnsi"/>
        </w:rPr>
        <w:t xml:space="preserve"> event to be held in central Birmingham on 20</w:t>
      </w:r>
      <w:r w:rsidRPr="000F404F">
        <w:rPr>
          <w:rFonts w:cstheme="minorHAnsi"/>
          <w:vertAlign w:val="superscript"/>
        </w:rPr>
        <w:t>th</w:t>
      </w:r>
      <w:r w:rsidRPr="000F404F">
        <w:rPr>
          <w:rFonts w:cstheme="minorHAnsi"/>
        </w:rPr>
        <w:t xml:space="preserve"> March 2024. This event will be used </w:t>
      </w:r>
      <w:r w:rsidR="00B4254F" w:rsidRPr="000F404F">
        <w:rPr>
          <w:rFonts w:cstheme="minorHAnsi"/>
        </w:rPr>
        <w:t>to communicate our findings</w:t>
      </w:r>
      <w:r w:rsidRPr="000F404F">
        <w:rPr>
          <w:rFonts w:cstheme="minorHAnsi"/>
        </w:rPr>
        <w:t xml:space="preserve"> to the public and </w:t>
      </w:r>
      <w:r w:rsidR="0044190E" w:rsidRPr="000F404F">
        <w:rPr>
          <w:rFonts w:cstheme="minorHAnsi"/>
        </w:rPr>
        <w:t xml:space="preserve">school food </w:t>
      </w:r>
      <w:r w:rsidRPr="000F404F">
        <w:rPr>
          <w:rFonts w:cstheme="minorHAnsi"/>
        </w:rPr>
        <w:t xml:space="preserve">stakeholders. </w:t>
      </w:r>
      <w:r w:rsidR="0044190E" w:rsidRPr="000F404F">
        <w:rPr>
          <w:rFonts w:cstheme="minorHAnsi"/>
        </w:rPr>
        <w:t>Research participants will be invited to this event</w:t>
      </w:r>
      <w:r w:rsidRPr="000F404F">
        <w:rPr>
          <w:rFonts w:cstheme="minorHAnsi"/>
        </w:rPr>
        <w:t xml:space="preserve">, along with all </w:t>
      </w:r>
      <w:r w:rsidR="0044190E" w:rsidRPr="000F404F">
        <w:rPr>
          <w:rFonts w:cstheme="minorHAnsi"/>
        </w:rPr>
        <w:t>members of the public and study advisory group</w:t>
      </w:r>
      <w:r w:rsidRPr="000F404F">
        <w:rPr>
          <w:rFonts w:cstheme="minorHAnsi"/>
        </w:rPr>
        <w:t>s.</w:t>
      </w:r>
      <w:r w:rsidR="0044190E" w:rsidRPr="000F404F">
        <w:rPr>
          <w:rFonts w:cstheme="minorHAnsi"/>
        </w:rPr>
        <w:t xml:space="preserve"> The event will also be advertised to the public and through school food networks.</w:t>
      </w:r>
      <w:r w:rsidRPr="000F404F">
        <w:rPr>
          <w:rFonts w:cstheme="minorHAnsi"/>
        </w:rPr>
        <w:t xml:space="preserve"> The event will focus on both sharing the findings from the study </w:t>
      </w:r>
      <w:r w:rsidR="0044190E" w:rsidRPr="000F404F">
        <w:rPr>
          <w:rFonts w:cstheme="minorHAnsi"/>
        </w:rPr>
        <w:t>and discussing the next steps for action from the multiple perspectives of the attendees</w:t>
      </w:r>
      <w:r w:rsidRPr="000F404F">
        <w:rPr>
          <w:rFonts w:cstheme="minorHAnsi"/>
        </w:rPr>
        <w:t xml:space="preserve">. </w:t>
      </w:r>
    </w:p>
    <w:p w14:paraId="000E1845" w14:textId="6B480D8A" w:rsidR="0045262D" w:rsidRPr="000F404F" w:rsidRDefault="0045262D" w:rsidP="00C80DF6">
      <w:pPr>
        <w:rPr>
          <w:rFonts w:cstheme="minorHAnsi"/>
        </w:rPr>
      </w:pPr>
      <w:r w:rsidRPr="000F404F">
        <w:rPr>
          <w:rFonts w:cstheme="minorHAnsi"/>
        </w:rPr>
        <w:t>In addition to this event the research group have engaged with a visual scribe throughout the project to produce a ‘rich picture’. The aim of this is to share the findings of our research with the public, including young people, parents, and schools, in an engaging and informative format. Decisions related to the de</w:t>
      </w:r>
      <w:r w:rsidR="00E93E07" w:rsidRPr="000F404F">
        <w:rPr>
          <w:rFonts w:cstheme="minorHAnsi"/>
        </w:rPr>
        <w:t>s</w:t>
      </w:r>
      <w:r w:rsidRPr="000F404F">
        <w:rPr>
          <w:rFonts w:cstheme="minorHAnsi"/>
        </w:rPr>
        <w:t xml:space="preserve">ign of this output have been guided by our </w:t>
      </w:r>
      <w:r w:rsidR="002B2DC0">
        <w:rPr>
          <w:rFonts w:cstheme="minorHAnsi"/>
        </w:rPr>
        <w:t>P</w:t>
      </w:r>
      <w:r w:rsidR="00B4254F" w:rsidRPr="000F404F">
        <w:rPr>
          <w:rFonts w:cstheme="minorHAnsi"/>
        </w:rPr>
        <w:t xml:space="preserve">ublic </w:t>
      </w:r>
      <w:r w:rsidR="002B2DC0">
        <w:rPr>
          <w:rFonts w:cstheme="minorHAnsi"/>
        </w:rPr>
        <w:t>A</w:t>
      </w:r>
      <w:r w:rsidR="00B4254F" w:rsidRPr="000F404F">
        <w:rPr>
          <w:rFonts w:cstheme="minorHAnsi"/>
        </w:rPr>
        <w:t>dvisory</w:t>
      </w:r>
      <w:r w:rsidRPr="000F404F">
        <w:rPr>
          <w:rFonts w:cstheme="minorHAnsi"/>
        </w:rPr>
        <w:t xml:space="preserve"> </w:t>
      </w:r>
      <w:r w:rsidR="002B2DC0">
        <w:rPr>
          <w:rFonts w:cstheme="minorHAnsi"/>
        </w:rPr>
        <w:t>G</w:t>
      </w:r>
      <w:r w:rsidRPr="000F404F">
        <w:rPr>
          <w:rFonts w:cstheme="minorHAnsi"/>
        </w:rPr>
        <w:t>roups. This output will be shared on social media, on the study website and at o</w:t>
      </w:r>
      <w:r w:rsidR="00B4254F" w:rsidRPr="000F404F">
        <w:rPr>
          <w:rFonts w:cstheme="minorHAnsi"/>
        </w:rPr>
        <w:t>u</w:t>
      </w:r>
      <w:r w:rsidRPr="000F404F">
        <w:rPr>
          <w:rFonts w:cstheme="minorHAnsi"/>
        </w:rPr>
        <w:t xml:space="preserve">r </w:t>
      </w:r>
      <w:r w:rsidR="00B4254F" w:rsidRPr="000F404F">
        <w:rPr>
          <w:rFonts w:cstheme="minorHAnsi"/>
        </w:rPr>
        <w:t>knowledge exchange</w:t>
      </w:r>
      <w:r w:rsidRPr="000F404F">
        <w:rPr>
          <w:rFonts w:cstheme="minorHAnsi"/>
        </w:rPr>
        <w:t xml:space="preserve"> event.</w:t>
      </w:r>
    </w:p>
    <w:p w14:paraId="37C5ADA3" w14:textId="77777777" w:rsidR="00B26204" w:rsidRPr="000F404F" w:rsidRDefault="00B26204" w:rsidP="00B26204">
      <w:pPr>
        <w:pStyle w:val="Heading2"/>
      </w:pPr>
      <w:bookmarkStart w:id="83" w:name="_Toc159590632"/>
      <w:r w:rsidRPr="000F404F">
        <w:t>Academic</w:t>
      </w:r>
      <w:bookmarkEnd w:id="83"/>
    </w:p>
    <w:p w14:paraId="35A32441" w14:textId="3A955E8A" w:rsidR="00B26204" w:rsidRPr="000F404F" w:rsidRDefault="00B26204" w:rsidP="00B26204">
      <w:pPr>
        <w:rPr>
          <w:rFonts w:cstheme="minorHAnsi"/>
        </w:rPr>
      </w:pPr>
      <w:r w:rsidRPr="000F404F">
        <w:rPr>
          <w:rFonts w:cstheme="minorHAnsi"/>
        </w:rPr>
        <w:t>Our publication strategy includes three academic papers from this study. The first will focus on stakeholders</w:t>
      </w:r>
      <w:r w:rsidR="00216A02" w:rsidRPr="000F404F">
        <w:rPr>
          <w:rFonts w:cstheme="minorHAnsi"/>
        </w:rPr>
        <w:t>’</w:t>
      </w:r>
      <w:r w:rsidRPr="000F404F">
        <w:rPr>
          <w:rFonts w:cstheme="minorHAnsi"/>
        </w:rPr>
        <w:t xml:space="preserve"> views on actions to improve secondary school food and will present data from the stakeholder workshops undertaken as part </w:t>
      </w:r>
      <w:r w:rsidRPr="000F404F">
        <w:rPr>
          <w:rFonts w:cstheme="minorHAnsi"/>
        </w:rPr>
        <w:lastRenderedPageBreak/>
        <w:t xml:space="preserve">of this research. The second paper will focus on the prioritisation of actions to improve secondary school food and will present the </w:t>
      </w:r>
      <w:r w:rsidR="00216A02" w:rsidRPr="000F404F">
        <w:rPr>
          <w:rFonts w:cstheme="minorHAnsi"/>
        </w:rPr>
        <w:t>P</w:t>
      </w:r>
      <w:r w:rsidRPr="000F404F">
        <w:rPr>
          <w:rFonts w:cstheme="minorHAnsi"/>
        </w:rPr>
        <w:t xml:space="preserve">olicy </w:t>
      </w:r>
      <w:r w:rsidR="00216A02" w:rsidRPr="000F404F">
        <w:rPr>
          <w:rFonts w:cstheme="minorHAnsi"/>
        </w:rPr>
        <w:t>I</w:t>
      </w:r>
      <w:r w:rsidRPr="000F404F">
        <w:rPr>
          <w:rFonts w:cstheme="minorHAnsi"/>
        </w:rPr>
        <w:t xml:space="preserve">nterest group phase of this study, detailing reasoning for prioritisation of actions by the group and a critical discussion around this. The third paper will report our approach to public involvement and engagement in research processes, especially related to informing future policy relevant to young people. The research team feel this is an important contribution to the literature given the success and use of PPI within this research, especially </w:t>
      </w:r>
      <w:r w:rsidR="006D1929">
        <w:rPr>
          <w:rFonts w:cstheme="minorHAnsi"/>
        </w:rPr>
        <w:t xml:space="preserve">in relation to </w:t>
      </w:r>
      <w:r w:rsidRPr="000F404F">
        <w:rPr>
          <w:rFonts w:cstheme="minorHAnsi"/>
        </w:rPr>
        <w:t>engaging young people and those from diverse backgrounds. Additionally, we are planning to present the research findings at the UK Society for Behavioural Medicine (UKSBM) and the Society for Social Medicine annual meetings in 2024. An abstract titled</w:t>
      </w:r>
      <w:r w:rsidR="004D48AF" w:rsidRPr="000F404F">
        <w:rPr>
          <w:rFonts w:cstheme="minorHAnsi"/>
        </w:rPr>
        <w:t xml:space="preserve"> </w:t>
      </w:r>
      <w:r w:rsidRPr="000F404F">
        <w:t>‘</w:t>
      </w:r>
      <w:r w:rsidRPr="000F404F">
        <w:rPr>
          <w:rFonts w:cstheme="minorHAnsi"/>
        </w:rPr>
        <w:t xml:space="preserve">Promoting healthier food in secondary schools: Stakeholder views on actions for enhancing school food policy and practice’ has been submitted to UKSBM and accepted for an oral presentation at the annual meeting in March 2024.  </w:t>
      </w:r>
    </w:p>
    <w:p w14:paraId="33776035" w14:textId="77777777" w:rsidR="00852AC7" w:rsidRPr="000F404F" w:rsidRDefault="00852AC7" w:rsidP="00C80DF6">
      <w:pPr>
        <w:pStyle w:val="Heading1"/>
      </w:pPr>
      <w:bookmarkStart w:id="84" w:name="_Toc159590633"/>
      <w:r w:rsidRPr="000F404F">
        <w:t>Actual and anticipated impact</w:t>
      </w:r>
      <w:bookmarkEnd w:id="84"/>
    </w:p>
    <w:p w14:paraId="78AA2816" w14:textId="4711AF22" w:rsidR="00BA2F89" w:rsidRPr="000F404F" w:rsidRDefault="00CD6F27" w:rsidP="00C80DF6">
      <w:r w:rsidRPr="000F404F">
        <w:t xml:space="preserve">This research has identified actions that should be prioritised, from the perspectives of stakeholders, </w:t>
      </w:r>
      <w:r w:rsidR="006D1929">
        <w:t>to</w:t>
      </w:r>
      <w:r w:rsidR="00F039A3" w:rsidRPr="000F404F">
        <w:t xml:space="preserve"> enhanc</w:t>
      </w:r>
      <w:r w:rsidR="006D1929">
        <w:t>e</w:t>
      </w:r>
      <w:r w:rsidR="00F039A3" w:rsidRPr="000F404F">
        <w:t xml:space="preserve"> school food policy </w:t>
      </w:r>
      <w:r w:rsidR="006D1929">
        <w:t>and</w:t>
      </w:r>
      <w:r w:rsidRPr="000F404F">
        <w:t xml:space="preserve"> maximise its impact in secondary schools. </w:t>
      </w:r>
      <w:r w:rsidR="00BA2F89" w:rsidRPr="000F404F">
        <w:t>Our continued engagement and planned disseminatio</w:t>
      </w:r>
      <w:r w:rsidR="006D1929">
        <w:t>n</w:t>
      </w:r>
      <w:r w:rsidR="00BA2F89" w:rsidRPr="000F404F">
        <w:t xml:space="preserve"> with policy</w:t>
      </w:r>
      <w:r w:rsidR="00D62BEF">
        <w:t xml:space="preserve"> </w:t>
      </w:r>
      <w:r w:rsidR="00BA2F89" w:rsidRPr="000F404F">
        <w:t>makers, national charities/groups, Local Authorities, school leaders and caterers, parents and young people, will enable consideration of how our findings can be taken forward at national</w:t>
      </w:r>
      <w:r w:rsidR="00B5554D" w:rsidRPr="000F404F">
        <w:t>/local</w:t>
      </w:r>
      <w:r w:rsidR="00BA2F89" w:rsidRPr="000F404F">
        <w:t xml:space="preserve"> government and school-levels, and inform ongoing research and campaign work. </w:t>
      </w:r>
      <w:r w:rsidR="00B5554D" w:rsidRPr="000F404F">
        <w:t>The anticipated impact will arise from</w:t>
      </w:r>
      <w:r w:rsidR="006D1929">
        <w:t xml:space="preserve"> the</w:t>
      </w:r>
      <w:r w:rsidR="00B5554D" w:rsidRPr="000F404F">
        <w:t xml:space="preserve"> implementation of the prioritised </w:t>
      </w:r>
      <w:r w:rsidR="006D1929">
        <w:t>actions</w:t>
      </w:r>
      <w:r w:rsidR="00B5554D" w:rsidRPr="000F404F">
        <w:t xml:space="preserve">, </w:t>
      </w:r>
      <w:r w:rsidR="006D1929">
        <w:t xml:space="preserve">which should then </w:t>
      </w:r>
      <w:r w:rsidR="00B5554D" w:rsidRPr="000F404F">
        <w:t>lead to a positive impact on nutrition and food security in secondary school children.</w:t>
      </w:r>
    </w:p>
    <w:p w14:paraId="30973DB2" w14:textId="77777777" w:rsidR="00852AC7" w:rsidRPr="000F404F" w:rsidRDefault="00852AC7" w:rsidP="00C80DF6">
      <w:pPr>
        <w:pStyle w:val="Heading1"/>
      </w:pPr>
      <w:bookmarkStart w:id="85" w:name="_Toc159590634"/>
      <w:r w:rsidRPr="000F404F">
        <w:t>Intellectual Property (IP) and commercial adoption</w:t>
      </w:r>
      <w:bookmarkEnd w:id="85"/>
    </w:p>
    <w:p w14:paraId="2DFDE480" w14:textId="7CE1809F" w:rsidR="0071564F" w:rsidRPr="000F404F" w:rsidRDefault="0071564F" w:rsidP="004354B8">
      <w:r w:rsidRPr="000F404F">
        <w:t>There are no existing IP outputs that have arisen, but we anticipate the following</w:t>
      </w:r>
      <w:r w:rsidR="004354B8" w:rsidRPr="000F404F">
        <w:t xml:space="preserve"> as detailed in section 9</w:t>
      </w:r>
      <w:r w:rsidRPr="000F404F">
        <w:t>:</w:t>
      </w:r>
      <w:r w:rsidR="004354B8" w:rsidRPr="000F404F">
        <w:t xml:space="preserve"> 1) </w:t>
      </w:r>
      <w:r w:rsidRPr="000F404F">
        <w:rPr>
          <w:rFonts w:cstheme="minorHAnsi"/>
        </w:rPr>
        <w:t>A short briefing paper reporting the prioritised actions for government policy</w:t>
      </w:r>
      <w:r w:rsidR="00D62BEF">
        <w:rPr>
          <w:rFonts w:cstheme="minorHAnsi"/>
        </w:rPr>
        <w:t xml:space="preserve"> </w:t>
      </w:r>
      <w:r w:rsidRPr="000F404F">
        <w:rPr>
          <w:rFonts w:cstheme="minorHAnsi"/>
        </w:rPr>
        <w:t>makers and organisations with an interest in school food policy</w:t>
      </w:r>
      <w:r w:rsidR="004354B8" w:rsidRPr="000F404F">
        <w:rPr>
          <w:rFonts w:cstheme="minorHAnsi"/>
        </w:rPr>
        <w:t>; 2)</w:t>
      </w:r>
      <w:r w:rsidRPr="000F404F">
        <w:rPr>
          <w:rFonts w:cstheme="minorHAnsi"/>
        </w:rPr>
        <w:t xml:space="preserve"> </w:t>
      </w:r>
      <w:r w:rsidRPr="000F404F">
        <w:t>A visual summary of the findings for a public audience</w:t>
      </w:r>
      <w:r w:rsidR="004354B8" w:rsidRPr="000F404F">
        <w:t xml:space="preserve">; and 3) </w:t>
      </w:r>
      <w:r w:rsidRPr="000F404F">
        <w:t>Three academic papers</w:t>
      </w:r>
      <w:r w:rsidR="004354B8" w:rsidRPr="000F404F">
        <w:t>.</w:t>
      </w:r>
    </w:p>
    <w:p w14:paraId="6D5C139B" w14:textId="77777777" w:rsidR="009632D5" w:rsidRPr="000F404F" w:rsidRDefault="00852AC7" w:rsidP="009632D5">
      <w:pPr>
        <w:pStyle w:val="Heading1"/>
      </w:pPr>
      <w:bookmarkStart w:id="86" w:name="_Toc159590635"/>
      <w:r w:rsidRPr="000F404F">
        <w:t>Added Value Examples</w:t>
      </w:r>
      <w:bookmarkEnd w:id="86"/>
    </w:p>
    <w:p w14:paraId="581246F8" w14:textId="1313A835" w:rsidR="006B54E3" w:rsidRDefault="0071564F" w:rsidP="0071564F">
      <w:r w:rsidRPr="000F404F">
        <w:t>These will be supplied once dissemination activities are completed.</w:t>
      </w:r>
    </w:p>
    <w:p w14:paraId="5AA0C9AF" w14:textId="78A83EB0" w:rsidR="006B54E3" w:rsidRDefault="006B54E3" w:rsidP="006B54E3">
      <w:pPr>
        <w:pStyle w:val="Heading1"/>
      </w:pPr>
      <w:bookmarkStart w:id="87" w:name="_Toc159590636"/>
      <w:r>
        <w:t>Acknowledgements</w:t>
      </w:r>
      <w:bookmarkEnd w:id="87"/>
    </w:p>
    <w:p w14:paraId="034013EF" w14:textId="2569EDBA" w:rsidR="009A0542" w:rsidRDefault="009A0542" w:rsidP="006B54E3">
      <w:bookmarkStart w:id="88" w:name="_Hlk159594705"/>
      <w:r>
        <w:t xml:space="preserve">We wish to acknowledge funding for this study from the </w:t>
      </w:r>
      <w:r w:rsidR="007D0409">
        <w:t>NIHR</w:t>
      </w:r>
      <w:r>
        <w:t xml:space="preserve"> Policy Research Programme (NIHR204247) and would like to thank </w:t>
      </w:r>
      <w:r w:rsidR="008D0E33">
        <w:t xml:space="preserve">the schools and all individuals </w:t>
      </w:r>
      <w:r>
        <w:t xml:space="preserve">who participated in the study. We would also like to acknowledge the administrative and research staff who contributed to the study: Katie Youngwood, Estera Sevel, Sophie Clohessy, Nathanael Leaf and </w:t>
      </w:r>
      <w:r w:rsidR="00CD06D6">
        <w:t>Marisha Russell.</w:t>
      </w:r>
      <w:r w:rsidR="008D0E33">
        <w:t xml:space="preserve"> We would like to thank the young people who served as Study Management Team members and youth advisors, and members of the parent and school staff/governor advisory groups. In addition, we thank Charlene Peart and Juliet Faulkner from Birmingham City Council, Neesha Patel from Sandwell Metropolitan Borough Council</w:t>
      </w:r>
      <w:r w:rsidR="00D51022">
        <w:t xml:space="preserve">, the West Midlands Clinical Research Network Young Person’s Advisory Group and </w:t>
      </w:r>
      <w:r w:rsidR="007D0409">
        <w:t>t</w:t>
      </w:r>
      <w:r w:rsidR="00D51022">
        <w:t xml:space="preserve">he University of Birmingham School, </w:t>
      </w:r>
      <w:r w:rsidR="008D0E33">
        <w:t xml:space="preserve">who provided support for our youth </w:t>
      </w:r>
      <w:r w:rsidR="007D0409">
        <w:t>PPI</w:t>
      </w:r>
      <w:r w:rsidR="008D0E33">
        <w:t xml:space="preserve"> activities. Finally,</w:t>
      </w:r>
      <w:r w:rsidR="003A6E90">
        <w:t xml:space="preserve"> </w:t>
      </w:r>
      <w:r w:rsidR="008D0E33">
        <w:t>we thank the members of our external Study Advisory Committee: Doug</w:t>
      </w:r>
      <w:r w:rsidR="003A6E90">
        <w:t xml:space="preserve">al </w:t>
      </w:r>
      <w:r w:rsidR="008D0E33">
        <w:t>Hargreaves (Chair), Sean Turner, Vanessa Mynard</w:t>
      </w:r>
      <w:r w:rsidR="00D51022">
        <w:t xml:space="preserve">, </w:t>
      </w:r>
      <w:r w:rsidR="008D0E33">
        <w:t>Elizabeth Tydeman</w:t>
      </w:r>
      <w:r w:rsidR="00D51022">
        <w:t>, Tracey Eckersley and Yumna Hussen</w:t>
      </w:r>
      <w:r w:rsidR="008D0E33">
        <w:t>.</w:t>
      </w:r>
    </w:p>
    <w:p w14:paraId="00690737" w14:textId="77777777" w:rsidR="0045262D" w:rsidRPr="000F404F" w:rsidRDefault="00F8280D" w:rsidP="009632D5">
      <w:pPr>
        <w:pStyle w:val="Heading1"/>
      </w:pPr>
      <w:bookmarkStart w:id="89" w:name="_Toc159590637"/>
      <w:bookmarkEnd w:id="88"/>
      <w:r w:rsidRPr="000F404F">
        <w:t>References</w:t>
      </w:r>
      <w:bookmarkEnd w:id="89"/>
    </w:p>
    <w:p w14:paraId="782FC03C" w14:textId="3E1A1D3A" w:rsidR="007319B4" w:rsidRPr="007319B4" w:rsidRDefault="00E6556A" w:rsidP="007319B4">
      <w:pPr>
        <w:pStyle w:val="EndNoteBibliography"/>
        <w:spacing w:after="0"/>
      </w:pPr>
      <w:r w:rsidRPr="000F404F">
        <w:rPr>
          <w:rFonts w:asciiTheme="minorHAnsi" w:hAnsiTheme="minorHAnsi" w:cstheme="minorHAnsi"/>
          <w:noProof w:val="0"/>
          <w:lang w:val="en-GB"/>
        </w:rPr>
        <w:fldChar w:fldCharType="begin"/>
      </w:r>
      <w:r w:rsidR="00DC04C4" w:rsidRPr="000F404F">
        <w:rPr>
          <w:rFonts w:asciiTheme="minorHAnsi" w:hAnsiTheme="minorHAnsi" w:cstheme="minorHAnsi"/>
          <w:noProof w:val="0"/>
          <w:lang w:val="en-GB"/>
        </w:rPr>
        <w:instrText xml:space="preserve"> ADDIN EN.REFLIST </w:instrText>
      </w:r>
      <w:r w:rsidRPr="000F404F">
        <w:rPr>
          <w:rFonts w:asciiTheme="minorHAnsi" w:hAnsiTheme="minorHAnsi" w:cstheme="minorHAnsi"/>
          <w:noProof w:val="0"/>
          <w:lang w:val="en-GB"/>
        </w:rPr>
        <w:fldChar w:fldCharType="separate"/>
      </w:r>
      <w:r w:rsidR="007319B4" w:rsidRPr="007319B4">
        <w:t>1.</w:t>
      </w:r>
      <w:r w:rsidR="007319B4" w:rsidRPr="007319B4">
        <w:tab/>
        <w:t xml:space="preserve">The School Food Plan. The Independent School Food Plan 2019 [Accessed on 5th June 2019]. Available from: </w:t>
      </w:r>
      <w:hyperlink r:id="rId13" w:history="1">
        <w:r w:rsidR="007319B4" w:rsidRPr="007319B4">
          <w:rPr>
            <w:rStyle w:val="Hyperlink"/>
          </w:rPr>
          <w:t>http://www.schoolfoodplan.com/</w:t>
        </w:r>
      </w:hyperlink>
      <w:r w:rsidR="007319B4" w:rsidRPr="007319B4">
        <w:t>.</w:t>
      </w:r>
    </w:p>
    <w:p w14:paraId="71692980" w14:textId="77777777" w:rsidR="007319B4" w:rsidRPr="007319B4" w:rsidRDefault="007319B4" w:rsidP="007319B4">
      <w:pPr>
        <w:pStyle w:val="EndNoteBibliography"/>
        <w:spacing w:after="0"/>
      </w:pPr>
      <w:r w:rsidRPr="007319B4">
        <w:t>2.</w:t>
      </w:r>
      <w:r w:rsidRPr="007319B4">
        <w:tab/>
        <w:t>Hope P. Statutory Instrument 2006 No. 2381 The Education (Nutritional Standards for School Lunches) (England) Regulations. London; 2006.</w:t>
      </w:r>
    </w:p>
    <w:p w14:paraId="7F359828" w14:textId="0EB5B33B" w:rsidR="007319B4" w:rsidRPr="007319B4" w:rsidRDefault="007319B4" w:rsidP="007319B4">
      <w:pPr>
        <w:pStyle w:val="EndNoteBibliography"/>
        <w:spacing w:after="0"/>
      </w:pPr>
      <w:r w:rsidRPr="007319B4">
        <w:t>3.</w:t>
      </w:r>
      <w:r w:rsidRPr="007319B4">
        <w:tab/>
        <w:t xml:space="preserve">Legislation.gov.uk. Statutory Instruments 2014 No. 1603 The Requirements for School Food Regulations 2014. 2014 [Accessed on 15th April 2024]. Available from: </w:t>
      </w:r>
      <w:hyperlink r:id="rId14" w:history="1">
        <w:r w:rsidRPr="007319B4">
          <w:rPr>
            <w:rStyle w:val="Hyperlink"/>
          </w:rPr>
          <w:t>https://www.legislation.gov.uk/uksi/2014/1603/made/data.pdf</w:t>
        </w:r>
      </w:hyperlink>
      <w:r w:rsidRPr="007319B4">
        <w:t>.</w:t>
      </w:r>
    </w:p>
    <w:p w14:paraId="41906385" w14:textId="77777777" w:rsidR="007319B4" w:rsidRPr="007319B4" w:rsidRDefault="007319B4" w:rsidP="007319B4">
      <w:pPr>
        <w:pStyle w:val="EndNoteBibliography"/>
        <w:spacing w:after="0"/>
      </w:pPr>
      <w:r w:rsidRPr="007319B4">
        <w:t>4.</w:t>
      </w:r>
      <w:r w:rsidRPr="007319B4">
        <w:tab/>
        <w:t>Oostindjer M, Aschemann-Witzel J, Wang Q, Skuland SE, Egelandsdal B, Amdam GV, et al. Are school meals a viable and sustainable tool to improve the healthiness and sustainability of children´s diet and food consumption? A cross-national comparative perspective. Critical Reviews in Food Science and Nutrition. 2017;57(18):3942-58.</w:t>
      </w:r>
    </w:p>
    <w:p w14:paraId="3D48E598" w14:textId="77777777" w:rsidR="007319B4" w:rsidRPr="007319B4" w:rsidRDefault="007319B4" w:rsidP="007319B4">
      <w:pPr>
        <w:pStyle w:val="EndNoteBibliography"/>
        <w:spacing w:after="0"/>
      </w:pPr>
      <w:r w:rsidRPr="007319B4">
        <w:lastRenderedPageBreak/>
        <w:t>5.</w:t>
      </w:r>
      <w:r w:rsidRPr="007319B4">
        <w:tab/>
        <w:t>Miranda Pallan MM, Breanna Morrison, Irina Pokhilenko, Alice Sitch, Emma Frew, Clare Rawdin, Rachel Adams, Ashley Adamson, Suzanne Bartington, Alexandra Dobell, Rhona Duff, Tania Griffin, Kiya Hurley, Emma Lancashire, Louise McLeman, Sandra Passmore, Vahid Ravaghi, Suzanne Spence, Peymane Adab 17/92/39 An evaluation of the implementation of national school food standards in secondary schools and their impact on the school food environment and pupil intake of free sugars: a mixed methods study. 2023.</w:t>
      </w:r>
    </w:p>
    <w:p w14:paraId="0AF13E19" w14:textId="77777777" w:rsidR="007319B4" w:rsidRPr="007319B4" w:rsidRDefault="007319B4" w:rsidP="007319B4">
      <w:pPr>
        <w:pStyle w:val="EndNoteBibliography"/>
        <w:spacing w:after="0"/>
      </w:pPr>
      <w:r w:rsidRPr="007319B4">
        <w:t>6.</w:t>
      </w:r>
      <w:r w:rsidRPr="007319B4">
        <w:tab/>
        <w:t>Guy's and St Thomas' Charity. Serving up children’s health. 2020.</w:t>
      </w:r>
    </w:p>
    <w:p w14:paraId="01CC7C76" w14:textId="77777777" w:rsidR="007319B4" w:rsidRPr="007319B4" w:rsidRDefault="007319B4" w:rsidP="007319B4">
      <w:pPr>
        <w:pStyle w:val="EndNoteBibliography"/>
        <w:spacing w:after="0"/>
      </w:pPr>
      <w:r w:rsidRPr="007319B4">
        <w:t>7.</w:t>
      </w:r>
      <w:r w:rsidRPr="007319B4">
        <w:tab/>
        <w:t>Adamson AJ, White M, Stead M. The process and impact of change in the school food policy on food and nutrient intake of children aged 4-7 and 11-12 years both in and out of school: a mixed methods approach: Public Health Research Consortium; 2012.</w:t>
      </w:r>
    </w:p>
    <w:p w14:paraId="6BB79768" w14:textId="77777777" w:rsidR="007319B4" w:rsidRPr="007319B4" w:rsidRDefault="007319B4" w:rsidP="007319B4">
      <w:pPr>
        <w:pStyle w:val="EndNoteBibliography"/>
        <w:spacing w:after="0"/>
      </w:pPr>
      <w:r w:rsidRPr="007319B4">
        <w:t>8.</w:t>
      </w:r>
      <w:r w:rsidRPr="007319B4">
        <w:tab/>
        <w:t>Neufeld LM, Andrade EB, Ballonoff Suleiman A, Barker M, Beal T, Blum LS, et al. Food choice in transition: adolescent autonomy, agency, and the food environment. The Lancet. 2022;399(10320):185-97.</w:t>
      </w:r>
    </w:p>
    <w:p w14:paraId="76006B92" w14:textId="77777777" w:rsidR="007319B4" w:rsidRPr="007319B4" w:rsidRDefault="007319B4" w:rsidP="007319B4">
      <w:pPr>
        <w:pStyle w:val="EndNoteBibliography"/>
        <w:spacing w:after="0"/>
      </w:pPr>
      <w:r w:rsidRPr="007319B4">
        <w:t>9.</w:t>
      </w:r>
      <w:r w:rsidRPr="007319B4">
        <w:tab/>
        <w:t>Ensaff H, Russell J, Barker ME. Meeting school food standards–students’ food choice and free school meals. Public health nutrition. 2013;16(12):2162-8.</w:t>
      </w:r>
    </w:p>
    <w:p w14:paraId="15FA852D" w14:textId="77777777" w:rsidR="007319B4" w:rsidRPr="007319B4" w:rsidRDefault="007319B4" w:rsidP="007319B4">
      <w:pPr>
        <w:pStyle w:val="EndNoteBibliography"/>
        <w:spacing w:after="0"/>
      </w:pPr>
      <w:r w:rsidRPr="007319B4">
        <w:t>10.</w:t>
      </w:r>
      <w:r w:rsidRPr="007319B4">
        <w:tab/>
        <w:t>Cribb J, Farquharson C, McKendrick A, Waters T. The policy menu for school lunches: options and trade-offs in expanding free school meals in England. London; 2023.</w:t>
      </w:r>
    </w:p>
    <w:p w14:paraId="40F7F30D" w14:textId="2EA005C8" w:rsidR="007319B4" w:rsidRPr="007319B4" w:rsidRDefault="007319B4" w:rsidP="007319B4">
      <w:pPr>
        <w:pStyle w:val="EndNoteBibliography"/>
        <w:spacing w:after="0"/>
      </w:pPr>
      <w:r w:rsidRPr="007319B4">
        <w:t>11.</w:t>
      </w:r>
      <w:r w:rsidRPr="007319B4">
        <w:tab/>
        <w:t xml:space="preserve">Hansard - UK Parliament. School Meals: Impact of Inflation 2023 [Accessed on 24/10/2023]. Available from: </w:t>
      </w:r>
      <w:hyperlink r:id="rId15" w:history="1">
        <w:r w:rsidRPr="007319B4">
          <w:rPr>
            <w:rStyle w:val="Hyperlink"/>
          </w:rPr>
          <w:t>https://hansard.parliament.uk/commons/2023-05-09/debates/F93BF7AB-97CB-4E2E-BD23-5F41E39C5A66/SchoolMealsImpactOfInflation</w:t>
        </w:r>
      </w:hyperlink>
      <w:r w:rsidRPr="007319B4">
        <w:t>.</w:t>
      </w:r>
    </w:p>
    <w:p w14:paraId="7F35B49C" w14:textId="77777777" w:rsidR="007319B4" w:rsidRPr="007319B4" w:rsidRDefault="007319B4" w:rsidP="007319B4">
      <w:pPr>
        <w:pStyle w:val="EndNoteBibliography"/>
        <w:spacing w:after="0"/>
      </w:pPr>
      <w:r w:rsidRPr="007319B4">
        <w:t>12.</w:t>
      </w:r>
      <w:r w:rsidRPr="007319B4">
        <w:tab/>
        <w:t>Hacking V. School Food Report. Impact of food cost on school meals. Stretford; 2022.</w:t>
      </w:r>
    </w:p>
    <w:p w14:paraId="681AECA8" w14:textId="77777777" w:rsidR="007319B4" w:rsidRPr="007319B4" w:rsidRDefault="007319B4" w:rsidP="007319B4">
      <w:pPr>
        <w:pStyle w:val="EndNoteBibliography"/>
        <w:spacing w:after="0"/>
      </w:pPr>
      <w:r w:rsidRPr="007319B4">
        <w:t>13.</w:t>
      </w:r>
      <w:r w:rsidRPr="007319B4">
        <w:tab/>
        <w:t>FixOurFood. Public Sector Food Procurement Supply Chains leading to School Meals: The Case of Yorkshire. 2022.</w:t>
      </w:r>
    </w:p>
    <w:p w14:paraId="4FA626A6" w14:textId="77777777" w:rsidR="007319B4" w:rsidRPr="007319B4" w:rsidRDefault="007319B4" w:rsidP="007319B4">
      <w:pPr>
        <w:pStyle w:val="EndNoteBibliography"/>
        <w:spacing w:after="0"/>
      </w:pPr>
      <w:r w:rsidRPr="007319B4">
        <w:t>14.</w:t>
      </w:r>
      <w:r w:rsidRPr="007319B4">
        <w:tab/>
        <w:t>Department of Health and Social Care. Childhood obesity: a plan for action, Chapter 2 London; 2018.</w:t>
      </w:r>
    </w:p>
    <w:p w14:paraId="6B35454A" w14:textId="77777777" w:rsidR="007319B4" w:rsidRPr="007319B4" w:rsidRDefault="007319B4" w:rsidP="007319B4">
      <w:pPr>
        <w:pStyle w:val="EndNoteBibliography"/>
        <w:spacing w:after="0"/>
      </w:pPr>
      <w:r w:rsidRPr="007319B4">
        <w:t>15.</w:t>
      </w:r>
      <w:r w:rsidRPr="007319B4">
        <w:tab/>
        <w:t>Long R, Danechi S. Research Briefing. School Meals and Nutritional Standards (England). London: House of Commons Library,; 2023.</w:t>
      </w:r>
    </w:p>
    <w:p w14:paraId="1F20430E" w14:textId="4328C2DA" w:rsidR="007319B4" w:rsidRPr="007319B4" w:rsidRDefault="007319B4" w:rsidP="007319B4">
      <w:pPr>
        <w:pStyle w:val="EndNoteBibliography"/>
        <w:spacing w:after="0"/>
      </w:pPr>
      <w:r w:rsidRPr="007319B4">
        <w:t>16.</w:t>
      </w:r>
      <w:r w:rsidRPr="007319B4">
        <w:tab/>
        <w:t xml:space="preserve">Food Standards Agency. School Food Standards compliance pilot underway in 18 local authorities across England   2022 [Accessed on 10th November 2023]. Available from: </w:t>
      </w:r>
      <w:hyperlink r:id="rId16" w:history="1">
        <w:r w:rsidRPr="007319B4">
          <w:rPr>
            <w:rStyle w:val="Hyperlink"/>
          </w:rPr>
          <w:t>https://www.food.gov.uk/news-alerts/news/school-food-standards-compliance-pilot-underway-in-18-local-authorities-across-england</w:t>
        </w:r>
      </w:hyperlink>
      <w:r w:rsidRPr="007319B4">
        <w:t>.</w:t>
      </w:r>
    </w:p>
    <w:p w14:paraId="6184C940" w14:textId="77777777" w:rsidR="007319B4" w:rsidRPr="007319B4" w:rsidRDefault="007319B4" w:rsidP="007319B4">
      <w:pPr>
        <w:pStyle w:val="EndNoteBibliography"/>
        <w:spacing w:after="0"/>
      </w:pPr>
      <w:r w:rsidRPr="007319B4">
        <w:t>17.</w:t>
      </w:r>
      <w:r w:rsidRPr="007319B4">
        <w:tab/>
        <w:t>HM Government. Levelling Up the United Kingdom. 2022.</w:t>
      </w:r>
    </w:p>
    <w:p w14:paraId="5C726AAD" w14:textId="77777777" w:rsidR="007319B4" w:rsidRPr="007319B4" w:rsidRDefault="007319B4" w:rsidP="007319B4">
      <w:pPr>
        <w:pStyle w:val="EndNoteBibliography"/>
        <w:spacing w:after="0"/>
      </w:pPr>
      <w:r w:rsidRPr="007319B4">
        <w:t>18.</w:t>
      </w:r>
      <w:r w:rsidRPr="007319B4">
        <w:tab/>
        <w:t>Davies S. Time to Solve Childhood Obesity. 2019.</w:t>
      </w:r>
    </w:p>
    <w:p w14:paraId="19F90A68" w14:textId="77777777" w:rsidR="007319B4" w:rsidRPr="007319B4" w:rsidRDefault="007319B4" w:rsidP="007319B4">
      <w:pPr>
        <w:pStyle w:val="EndNoteBibliography"/>
        <w:spacing w:after="0"/>
      </w:pPr>
      <w:r w:rsidRPr="007319B4">
        <w:t>19.</w:t>
      </w:r>
      <w:r w:rsidRPr="007319B4">
        <w:tab/>
        <w:t>Pineda E, Bascunan J, Sassi F. Improving the school food environment for the prevention of childhood obesity: What works and what doesn't. Obes Rev. 2021;22(2):e13176.</w:t>
      </w:r>
    </w:p>
    <w:p w14:paraId="777D1161" w14:textId="77777777" w:rsidR="007319B4" w:rsidRPr="007319B4" w:rsidRDefault="007319B4" w:rsidP="007319B4">
      <w:pPr>
        <w:pStyle w:val="EndNoteBibliography"/>
        <w:spacing w:after="0"/>
      </w:pPr>
      <w:r w:rsidRPr="007319B4">
        <w:t>20.</w:t>
      </w:r>
      <w:r w:rsidRPr="007319B4">
        <w:tab/>
        <w:t>Micha R, Karageorgou D, Bakogianni I, Trichia E, Whitsel LP, Story M, et al. Effectiveness of school food environment policies on children’s dietary behaviors: A systematic review and meta-analysis. PloS one. 2018;13(3):e0194555.</w:t>
      </w:r>
    </w:p>
    <w:p w14:paraId="0DB41A14" w14:textId="77777777" w:rsidR="007319B4" w:rsidRPr="007319B4" w:rsidRDefault="007319B4" w:rsidP="007319B4">
      <w:pPr>
        <w:pStyle w:val="EndNoteBibliography"/>
        <w:spacing w:after="0"/>
      </w:pPr>
      <w:r w:rsidRPr="007319B4">
        <w:t>21.</w:t>
      </w:r>
      <w:r w:rsidRPr="007319B4">
        <w:tab/>
        <w:t>Durão S, Wilkinson M, Davids EL, Gerritsen A, Kredo T. Effects of policies or interventions that influence the school food environment on children’s health and nonhealth outcomes: a systematic review. Nutrition Reviews. 2023:nuad059.</w:t>
      </w:r>
    </w:p>
    <w:p w14:paraId="7D73B7B4" w14:textId="77777777" w:rsidR="007319B4" w:rsidRPr="007319B4" w:rsidRDefault="007319B4" w:rsidP="007319B4">
      <w:pPr>
        <w:pStyle w:val="EndNoteBibliography"/>
        <w:spacing w:after="0"/>
      </w:pPr>
      <w:r w:rsidRPr="007319B4">
        <w:t>22.</w:t>
      </w:r>
      <w:r w:rsidRPr="007319B4">
        <w:tab/>
        <w:t>Haney E, Parnham JC, Chang K, Laverty AA, von Hinke S, Pearson-Stuttard J, et al. Dietary quality of school meals and packed lunches: a national study of primary and secondary schoolchildren in the UK. Public Health Nutrition. 2023;26(2):425-36.</w:t>
      </w:r>
    </w:p>
    <w:p w14:paraId="0F11F532" w14:textId="77777777" w:rsidR="007319B4" w:rsidRPr="007319B4" w:rsidRDefault="007319B4" w:rsidP="007319B4">
      <w:pPr>
        <w:pStyle w:val="EndNoteBibliography"/>
        <w:spacing w:after="0"/>
      </w:pPr>
      <w:r w:rsidRPr="007319B4">
        <w:t>23.</w:t>
      </w:r>
      <w:r w:rsidRPr="007319B4">
        <w:tab/>
        <w:t>Parnham JC, Chang K, Rauber F, Levy RB, Millett C, Laverty AA, et al. The Ultra-Processed Food Content of School Meals and Packed Lunches in the United Kingdom. Nutrients. 2022;14(14).</w:t>
      </w:r>
    </w:p>
    <w:p w14:paraId="7A0408CE" w14:textId="0D148D5C" w:rsidR="007319B4" w:rsidRPr="007319B4" w:rsidRDefault="007319B4" w:rsidP="007319B4">
      <w:pPr>
        <w:pStyle w:val="EndNoteBibliography"/>
        <w:spacing w:after="0"/>
      </w:pPr>
      <w:r w:rsidRPr="007319B4">
        <w:t>24.</w:t>
      </w:r>
      <w:r w:rsidRPr="007319B4">
        <w:tab/>
        <w:t xml:space="preserve">NHS Digital. National Child Measurement Programme, England, 2022/23 School Year 2023 [Accessed on 5th January 2024]. Available from: </w:t>
      </w:r>
      <w:hyperlink r:id="rId17" w:history="1">
        <w:r w:rsidRPr="007319B4">
          <w:rPr>
            <w:rStyle w:val="Hyperlink"/>
          </w:rPr>
          <w:t>https://digital.nhs.uk/data-and-information/publications/statistical/national-child-measurement-programme/2022-23-school-year</w:t>
        </w:r>
      </w:hyperlink>
      <w:r w:rsidRPr="007319B4">
        <w:t>.</w:t>
      </w:r>
    </w:p>
    <w:p w14:paraId="3902E0CC" w14:textId="77777777" w:rsidR="007319B4" w:rsidRPr="007319B4" w:rsidRDefault="007319B4" w:rsidP="007319B4">
      <w:pPr>
        <w:pStyle w:val="EndNoteBibliography"/>
        <w:spacing w:after="0"/>
      </w:pPr>
      <w:r w:rsidRPr="007319B4">
        <w:t>25.</w:t>
      </w:r>
      <w:r w:rsidRPr="007319B4">
        <w:tab/>
        <w:t>Bates B, Collins D, Jones K, Page P, Roberts C, Swan G. National Diet and Nutrition Survey Rolling programme Years 9 to 11 (2016/2017 to 2018/2019). Public Health England and the Food Standards Agency; 2020.</w:t>
      </w:r>
    </w:p>
    <w:p w14:paraId="67CA0D94" w14:textId="77777777" w:rsidR="007319B4" w:rsidRPr="007319B4" w:rsidRDefault="007319B4" w:rsidP="007319B4">
      <w:pPr>
        <w:pStyle w:val="EndNoteBibliography"/>
        <w:spacing w:after="0"/>
      </w:pPr>
      <w:r w:rsidRPr="007319B4">
        <w:t>26.</w:t>
      </w:r>
      <w:r w:rsidRPr="007319B4">
        <w:tab/>
        <w:t>Hartgen-Walker S, Lally C. POSTnote 704. Child food insecurity and Free School Meals. London: UK Parliament POST; 2023.</w:t>
      </w:r>
    </w:p>
    <w:p w14:paraId="3A9B4825" w14:textId="77777777" w:rsidR="007319B4" w:rsidRPr="007319B4" w:rsidRDefault="007319B4" w:rsidP="007319B4">
      <w:pPr>
        <w:pStyle w:val="EndNoteBibliography"/>
        <w:spacing w:after="0"/>
      </w:pPr>
      <w:r w:rsidRPr="007319B4">
        <w:t>27.</w:t>
      </w:r>
      <w:r w:rsidRPr="007319B4">
        <w:tab/>
        <w:t>Vaughn L, Jacquez F. Participatory Research Methods – Choice Points in the Research Process. Journal of Participatory Research Methods. 2020;1.</w:t>
      </w:r>
    </w:p>
    <w:p w14:paraId="099BCE91" w14:textId="77777777" w:rsidR="007319B4" w:rsidRPr="007319B4" w:rsidRDefault="007319B4" w:rsidP="007319B4">
      <w:pPr>
        <w:pStyle w:val="EndNoteBibliography"/>
        <w:spacing w:after="0"/>
      </w:pPr>
      <w:r w:rsidRPr="007319B4">
        <w:t>28.</w:t>
      </w:r>
      <w:r w:rsidRPr="007319B4">
        <w:tab/>
        <w:t>Gale NK, Heath G, Cameron E, Rashid S, Redwood SJBMRM. Using the framework method for the analysis of qualitative data in multi-disciplinary health research. BMC Medical Research Methodology. 2013;13(1):117.</w:t>
      </w:r>
    </w:p>
    <w:p w14:paraId="2FF99DF1" w14:textId="7F4B61E0" w:rsidR="007319B4" w:rsidRPr="007319B4" w:rsidRDefault="007319B4" w:rsidP="007319B4">
      <w:pPr>
        <w:pStyle w:val="EndNoteBibliography"/>
        <w:spacing w:after="0"/>
      </w:pPr>
      <w:r w:rsidRPr="007319B4">
        <w:t>29.</w:t>
      </w:r>
      <w:r w:rsidRPr="007319B4">
        <w:tab/>
        <w:t xml:space="preserve">Hackney School of Food. Create your own School of Food: A Toolkit for Schools. 2023 [Accessed on 25th August 2023]. Available from: </w:t>
      </w:r>
      <w:hyperlink r:id="rId18" w:history="1">
        <w:r w:rsidRPr="007319B4">
          <w:rPr>
            <w:rStyle w:val="Hyperlink"/>
          </w:rPr>
          <w:t>https://chefsinschools.org.uk/wpcontent/uploads/2023/02/162_Toolkit_221214.pdf</w:t>
        </w:r>
      </w:hyperlink>
      <w:r w:rsidRPr="007319B4">
        <w:t>. .</w:t>
      </w:r>
    </w:p>
    <w:p w14:paraId="4352D385" w14:textId="5647AFD2" w:rsidR="007319B4" w:rsidRPr="007319B4" w:rsidRDefault="007319B4" w:rsidP="007319B4">
      <w:pPr>
        <w:pStyle w:val="EndNoteBibliography"/>
        <w:spacing w:after="0"/>
      </w:pPr>
      <w:r w:rsidRPr="007319B4">
        <w:lastRenderedPageBreak/>
        <w:t>30.</w:t>
      </w:r>
      <w:r w:rsidRPr="007319B4">
        <w:tab/>
        <w:t xml:space="preserve">The Health Foundation. Food insecurity – what can local government do? 2023 [Accessed on 25th August 2023]. Available from: </w:t>
      </w:r>
      <w:hyperlink r:id="rId19" w:history="1">
        <w:r w:rsidRPr="007319B4">
          <w:rPr>
            <w:rStyle w:val="Hyperlink"/>
          </w:rPr>
          <w:t>https://doi.org/10.37829/HF-2023-HL02</w:t>
        </w:r>
      </w:hyperlink>
      <w:r w:rsidRPr="007319B4">
        <w:t>.</w:t>
      </w:r>
    </w:p>
    <w:p w14:paraId="01CE4AF3" w14:textId="018AF201" w:rsidR="007319B4" w:rsidRPr="007319B4" w:rsidRDefault="007319B4" w:rsidP="007319B4">
      <w:pPr>
        <w:pStyle w:val="EndNoteBibliography"/>
        <w:spacing w:after="0"/>
      </w:pPr>
      <w:r w:rsidRPr="007319B4">
        <w:t>31.</w:t>
      </w:r>
      <w:r w:rsidRPr="007319B4">
        <w:tab/>
        <w:t xml:space="preserve">Feeding Britain. A Hunger Trap? Eligibility criteria for free school meals in England 2022 [Accessed on 25th August 2023]. Available from: </w:t>
      </w:r>
      <w:hyperlink r:id="rId20" w:history="1">
        <w:r w:rsidRPr="007319B4">
          <w:rPr>
            <w:rStyle w:val="Hyperlink"/>
          </w:rPr>
          <w:t>https://feedingbritain.org/wp-content/uploads/2022/07/A-Hunger-Trap-Eligibility-criteria-for-free-school-meals-in-England.pdf</w:t>
        </w:r>
      </w:hyperlink>
      <w:r w:rsidRPr="007319B4">
        <w:t>.</w:t>
      </w:r>
    </w:p>
    <w:p w14:paraId="58B5F0A3" w14:textId="21C6EFF8" w:rsidR="007319B4" w:rsidRPr="007319B4" w:rsidRDefault="007319B4" w:rsidP="007319B4">
      <w:pPr>
        <w:pStyle w:val="EndNoteBibliography"/>
        <w:spacing w:after="0"/>
      </w:pPr>
      <w:r w:rsidRPr="007319B4">
        <w:t>32.</w:t>
      </w:r>
      <w:r w:rsidRPr="007319B4">
        <w:tab/>
        <w:t xml:space="preserve">Association for Public Service Excellence. APPG on School Food Report. Impact of food cost on school meals. 2022 [Accessed on 25th August 2023]. Available from: </w:t>
      </w:r>
      <w:hyperlink r:id="rId21" w:history="1">
        <w:r w:rsidRPr="007319B4">
          <w:rPr>
            <w:rStyle w:val="Hyperlink"/>
          </w:rPr>
          <w:t>https://apse.org.uk/index.cfm/_api/render/file/?fileID=C0ED6D45-71C0-496F-B090D83C42BE1F8</w:t>
        </w:r>
      </w:hyperlink>
      <w:r w:rsidRPr="007319B4">
        <w:t>.</w:t>
      </w:r>
    </w:p>
    <w:p w14:paraId="1A2E913B" w14:textId="671360A8" w:rsidR="007319B4" w:rsidRPr="007319B4" w:rsidRDefault="007319B4" w:rsidP="007319B4">
      <w:pPr>
        <w:pStyle w:val="EndNoteBibliography"/>
        <w:spacing w:after="0"/>
      </w:pPr>
      <w:r w:rsidRPr="007319B4">
        <w:t>33.</w:t>
      </w:r>
      <w:r w:rsidRPr="007319B4">
        <w:tab/>
        <w:t xml:space="preserve">Child Poverty Action Group. Improving Secondary School Food Provision: Barriers and Solutions 2023 [Accessed on 23rd June 2023]. Available from: </w:t>
      </w:r>
      <w:hyperlink r:id="rId22" w:history="1">
        <w:r w:rsidRPr="007319B4">
          <w:rPr>
            <w:rStyle w:val="Hyperlink"/>
          </w:rPr>
          <w:t>https://cpag.org.uk/sites/default/files/2023-08/Improving%20secondary%20school%20food%20provision%20-%20barriers%20and%20solutions.pdf</w:t>
        </w:r>
      </w:hyperlink>
      <w:r w:rsidRPr="007319B4">
        <w:t>.</w:t>
      </w:r>
    </w:p>
    <w:p w14:paraId="50AC4AEE" w14:textId="3CB80DAB" w:rsidR="007319B4" w:rsidRPr="007319B4" w:rsidRDefault="007319B4" w:rsidP="007319B4">
      <w:pPr>
        <w:pStyle w:val="EndNoteBibliography"/>
        <w:spacing w:after="0"/>
      </w:pPr>
      <w:r w:rsidRPr="007319B4">
        <w:t>34.</w:t>
      </w:r>
      <w:r w:rsidRPr="007319B4">
        <w:tab/>
        <w:t xml:space="preserve">Storr F, Higham-Smith C. School Food Update: A review of the history and evidence relating school food in England, whole school approaches to health and nutrition and the implications of the impact of the current cost of living crisis on school food. 2022 [Accessed on 25th August 2023]. Available from: </w:t>
      </w:r>
      <w:hyperlink r:id="rId23" w:history="1">
        <w:r w:rsidRPr="007319B4">
          <w:rPr>
            <w:rStyle w:val="Hyperlink"/>
          </w:rPr>
          <w:t>https://foodactive.org.uk/wp-content/uploads/2022/12/School-Food-Update-FA-Nov-22.pdf</w:t>
        </w:r>
      </w:hyperlink>
      <w:r w:rsidRPr="007319B4">
        <w:t>.</w:t>
      </w:r>
    </w:p>
    <w:p w14:paraId="36ECC1CB" w14:textId="07AA46A1" w:rsidR="007319B4" w:rsidRPr="007319B4" w:rsidRDefault="007319B4" w:rsidP="007319B4">
      <w:pPr>
        <w:pStyle w:val="EndNoteBibliography"/>
        <w:spacing w:after="0"/>
      </w:pPr>
      <w:r w:rsidRPr="007319B4">
        <w:t>35.</w:t>
      </w:r>
      <w:r w:rsidRPr="007319B4">
        <w:tab/>
        <w:t xml:space="preserve">Storr F, Higham-Smith C. Free School Meals: What are the barriers to uptake among primary and secondary school children? 2022 [Accessed on 25th August 2023]. Available from: </w:t>
      </w:r>
      <w:hyperlink r:id="rId24" w:history="1">
        <w:r w:rsidRPr="007319B4">
          <w:rPr>
            <w:rStyle w:val="Hyperlink"/>
          </w:rPr>
          <w:t>https://foodactive.org.uk/wp-content/uploads/2022/12/Barriers-to-FSM-uptake-report-FA-Nov-22.pdf</w:t>
        </w:r>
      </w:hyperlink>
      <w:r w:rsidRPr="007319B4">
        <w:t>.</w:t>
      </w:r>
    </w:p>
    <w:p w14:paraId="02CC1DB6" w14:textId="77C20A3C" w:rsidR="007319B4" w:rsidRPr="007319B4" w:rsidRDefault="007319B4" w:rsidP="007319B4">
      <w:pPr>
        <w:pStyle w:val="EndNoteBibliography"/>
        <w:spacing w:after="0"/>
      </w:pPr>
      <w:r w:rsidRPr="007319B4">
        <w:t>36.</w:t>
      </w:r>
      <w:r w:rsidRPr="007319B4">
        <w:tab/>
        <w:t xml:space="preserve">The Food Foundation in conjunction with Birmingham Public Health. Creating a Healthy Food Economy: A Policy Audit Tool for Local Authorities. 2020 [Accessed on 15th October 2023]. Available from: </w:t>
      </w:r>
      <w:hyperlink r:id="rId25" w:history="1">
        <w:r w:rsidRPr="007319B4">
          <w:rPr>
            <w:rStyle w:val="Hyperlink"/>
          </w:rPr>
          <w:t>https://foodfoundation.org.uk/sites/default/files/2021-10/Food-Policy-Audit-Tool_Final.pdf</w:t>
        </w:r>
      </w:hyperlink>
      <w:r w:rsidRPr="007319B4">
        <w:t>.</w:t>
      </w:r>
    </w:p>
    <w:p w14:paraId="4139277F" w14:textId="77777777" w:rsidR="007319B4" w:rsidRPr="007319B4" w:rsidRDefault="007319B4" w:rsidP="007319B4">
      <w:pPr>
        <w:pStyle w:val="EndNoteBibliography"/>
        <w:spacing w:after="0"/>
      </w:pPr>
      <w:r w:rsidRPr="007319B4">
        <w:t>37.</w:t>
      </w:r>
      <w:r w:rsidRPr="007319B4">
        <w:tab/>
        <w:t>Devine LD, Hill AJ, Gallagher AM. Improving adolescents' dietary behaviours in the school-setting: challenges and opportunities. The Proceedings of the Nutrition Society. 2023;82(2):172-85.</w:t>
      </w:r>
    </w:p>
    <w:p w14:paraId="2F70802B" w14:textId="30252A81" w:rsidR="007319B4" w:rsidRPr="007319B4" w:rsidRDefault="007319B4" w:rsidP="007319B4">
      <w:pPr>
        <w:pStyle w:val="EndNoteBibliography"/>
        <w:spacing w:after="0"/>
      </w:pPr>
      <w:r w:rsidRPr="007319B4">
        <w:t>38.</w:t>
      </w:r>
      <w:r w:rsidRPr="007319B4">
        <w:tab/>
        <w:t xml:space="preserve">Dimbleby H. National Food Strategy: Chapter 16. 2021 [Accessed on 23rd June 2023]. Available from: </w:t>
      </w:r>
      <w:hyperlink r:id="rId26" w:history="1">
        <w:r w:rsidRPr="007319B4">
          <w:rPr>
            <w:rStyle w:val="Hyperlink"/>
          </w:rPr>
          <w:t>https://www.nationalfoodstrategy.org/wp-content/uploads/2021/07/National-Food-Strategy-Chapter-16.pdf</w:t>
        </w:r>
      </w:hyperlink>
      <w:r w:rsidRPr="007319B4">
        <w:t>.</w:t>
      </w:r>
    </w:p>
    <w:p w14:paraId="17A073D6" w14:textId="443B2F5A" w:rsidR="007319B4" w:rsidRPr="007319B4" w:rsidRDefault="007319B4" w:rsidP="007319B4">
      <w:pPr>
        <w:pStyle w:val="EndNoteBibliography"/>
        <w:spacing w:after="0"/>
      </w:pPr>
      <w:r w:rsidRPr="007319B4">
        <w:t>39.</w:t>
      </w:r>
      <w:r w:rsidRPr="007319B4">
        <w:tab/>
        <w:t xml:space="preserve">Dimbleby H. National Food Strategy: The Recommendations in Full. 2021 [Accessed on 25th August 2023]. Available from: </w:t>
      </w:r>
      <w:hyperlink r:id="rId27" w:history="1">
        <w:r w:rsidRPr="007319B4">
          <w:rPr>
            <w:rStyle w:val="Hyperlink"/>
          </w:rPr>
          <w:t>https://www.nationalfoodstrategy.org/wp-content/uploads/2021/07/National-Food-Strategy-Recommendations-in-Full.pdf</w:t>
        </w:r>
      </w:hyperlink>
      <w:r w:rsidRPr="007319B4">
        <w:t>.</w:t>
      </w:r>
    </w:p>
    <w:p w14:paraId="7F08D65E" w14:textId="21762A5E" w:rsidR="007319B4" w:rsidRPr="007319B4" w:rsidRDefault="007319B4" w:rsidP="007319B4">
      <w:pPr>
        <w:pStyle w:val="EndNoteBibliography"/>
        <w:spacing w:after="0"/>
      </w:pPr>
      <w:r w:rsidRPr="007319B4">
        <w:t>40.</w:t>
      </w:r>
      <w:r w:rsidRPr="007319B4">
        <w:tab/>
        <w:t xml:space="preserve">Parent Pay, Cypad, LACA. 2022 School Meals Report 2022 [Accessed on 25th August 2023]. Available from: </w:t>
      </w:r>
      <w:hyperlink r:id="rId28" w:history="1">
        <w:r w:rsidRPr="007319B4">
          <w:rPr>
            <w:rStyle w:val="Hyperlink"/>
          </w:rPr>
          <w:t>https://www.parentpay.com/cypad/wp-content/uploads/sites/7/2022/07/2022-School-Meal-ReportCypadParentpay.pdf</w:t>
        </w:r>
      </w:hyperlink>
      <w:r w:rsidRPr="007319B4">
        <w:t>.</w:t>
      </w:r>
    </w:p>
    <w:p w14:paraId="6AD11717" w14:textId="51C58B71" w:rsidR="007319B4" w:rsidRPr="007319B4" w:rsidRDefault="007319B4" w:rsidP="007319B4">
      <w:pPr>
        <w:pStyle w:val="EndNoteBibliography"/>
        <w:spacing w:after="0"/>
      </w:pPr>
      <w:r w:rsidRPr="007319B4">
        <w:t>41.</w:t>
      </w:r>
      <w:r w:rsidRPr="007319B4">
        <w:tab/>
        <w:t xml:space="preserve">English A, Hughes I. Policy Brief 4: How can policymakers boost fruit and vegetable production and consumption? 2022 [Accessed on 25th August 2023]. Available from: </w:t>
      </w:r>
      <w:hyperlink r:id="rId29" w:history="1">
        <w:r w:rsidRPr="007319B4">
          <w:rPr>
            <w:rStyle w:val="Hyperlink"/>
          </w:rPr>
          <w:t>https://foodfoundation.org.uk/sites/default/files/2023-01/SHEFS_Fruit%20and%20Veg%20Policy%20Brief%20Series_Brief%204_FINAL_2023.pdf</w:t>
        </w:r>
      </w:hyperlink>
      <w:r w:rsidRPr="007319B4">
        <w:t>.</w:t>
      </w:r>
    </w:p>
    <w:p w14:paraId="7AA0C480" w14:textId="44C9B59F" w:rsidR="007319B4" w:rsidRPr="007319B4" w:rsidRDefault="007319B4" w:rsidP="007319B4">
      <w:pPr>
        <w:pStyle w:val="EndNoteBibliography"/>
        <w:spacing w:after="0"/>
      </w:pPr>
      <w:r w:rsidRPr="007319B4">
        <w:t>42.</w:t>
      </w:r>
      <w:r w:rsidRPr="007319B4">
        <w:tab/>
        <w:t xml:space="preserve">Walton S, Hughes I. Sustainable and Healthy Food Systems. Research Synthesis Report 2022 [Accessed on 25th August 2023]. Available from: </w:t>
      </w:r>
      <w:hyperlink r:id="rId30" w:history="1">
        <w:r w:rsidRPr="007319B4">
          <w:rPr>
            <w:rStyle w:val="Hyperlink"/>
          </w:rPr>
          <w:t>https://shefsglobal.lshtm.ac.uk/wp-content/uploads/2023/01/SHEFS_Research-synthesis-report.pdf</w:t>
        </w:r>
      </w:hyperlink>
      <w:r w:rsidRPr="007319B4">
        <w:t>.</w:t>
      </w:r>
    </w:p>
    <w:p w14:paraId="5AB86808" w14:textId="0FB89464" w:rsidR="007319B4" w:rsidRPr="007319B4" w:rsidRDefault="007319B4" w:rsidP="007319B4">
      <w:pPr>
        <w:pStyle w:val="EndNoteBibliography"/>
        <w:spacing w:after="0"/>
      </w:pPr>
      <w:r w:rsidRPr="007319B4">
        <w:t>43.</w:t>
      </w:r>
      <w:r w:rsidRPr="007319B4">
        <w:tab/>
        <w:t xml:space="preserve">The Food Foundation. The Broken Plate 2023: The State of the Nation’s Food System. 2023 [Accessed on 28th June 2023]. Available from: </w:t>
      </w:r>
      <w:hyperlink r:id="rId31" w:history="1">
        <w:r w:rsidRPr="007319B4">
          <w:rPr>
            <w:rStyle w:val="Hyperlink"/>
          </w:rPr>
          <w:t>https://www.foodfoundation.org.uk/sites/default/files/2023-10/TFF_The%20Broken%20Plate%202023_Digital_FINAL..pdf</w:t>
        </w:r>
      </w:hyperlink>
      <w:r w:rsidRPr="007319B4">
        <w:t>.</w:t>
      </w:r>
    </w:p>
    <w:p w14:paraId="2571A7E1" w14:textId="2DE1457A" w:rsidR="007319B4" w:rsidRPr="007319B4" w:rsidRDefault="007319B4" w:rsidP="007319B4">
      <w:pPr>
        <w:pStyle w:val="EndNoteBibliography"/>
        <w:spacing w:after="0"/>
      </w:pPr>
      <w:r w:rsidRPr="007319B4">
        <w:t>44.</w:t>
      </w:r>
      <w:r w:rsidRPr="007319B4">
        <w:tab/>
        <w:t xml:space="preserve">Child Poverty Action Group. The Cost of the School Day in England: Pupil’s Perspectives 2022 [Accessed on 23rd June 2023]. Available from: </w:t>
      </w:r>
      <w:hyperlink r:id="rId32" w:history="1">
        <w:r w:rsidRPr="007319B4">
          <w:rPr>
            <w:rStyle w:val="Hyperlink"/>
          </w:rPr>
          <w:t>https://cpag.org.uk/sites/default/files/2023-08/The%20Cost%20of%20the%20School%20Day%20in%20England-%20Pupils%27%20Perspectives.pdf</w:t>
        </w:r>
      </w:hyperlink>
      <w:r w:rsidRPr="007319B4">
        <w:t>.</w:t>
      </w:r>
    </w:p>
    <w:p w14:paraId="61704036" w14:textId="596D4127" w:rsidR="007319B4" w:rsidRPr="007319B4" w:rsidRDefault="007319B4" w:rsidP="007319B4">
      <w:pPr>
        <w:pStyle w:val="EndNoteBibliography"/>
        <w:spacing w:after="0"/>
      </w:pPr>
      <w:r w:rsidRPr="007319B4">
        <w:t>45.</w:t>
      </w:r>
      <w:r w:rsidRPr="007319B4">
        <w:tab/>
        <w:t xml:space="preserve">Chefs In Schools. Universal Free School Meals Toolbox: Tips, Hints and Tricks for a Whole School Approach to Delivering UFSM 2023 [Accessed on 25th August 2023]. Available from: </w:t>
      </w:r>
      <w:hyperlink r:id="rId33" w:history="1">
        <w:r w:rsidRPr="007319B4">
          <w:rPr>
            <w:rStyle w:val="Hyperlink"/>
          </w:rPr>
          <w:t>https://chefsinschools.org.uk/wp-content/uploads/2023/06/UFSM-Delivery-Toolbox-Chefs-in-Schools.pdf</w:t>
        </w:r>
      </w:hyperlink>
      <w:r w:rsidRPr="007319B4">
        <w:t>.</w:t>
      </w:r>
    </w:p>
    <w:p w14:paraId="3DD6D0A0" w14:textId="32F6CFCA" w:rsidR="007319B4" w:rsidRPr="007319B4" w:rsidRDefault="007319B4" w:rsidP="007319B4">
      <w:pPr>
        <w:pStyle w:val="EndNoteBibliography"/>
        <w:spacing w:after="0"/>
      </w:pPr>
      <w:r w:rsidRPr="007319B4">
        <w:t>46.</w:t>
      </w:r>
      <w:r w:rsidRPr="007319B4">
        <w:tab/>
        <w:t xml:space="preserve">Jamie Oliver Foundation. A report on the food education learning landscape. 2017 [Accessed on 2nd November 2023]. Available from: </w:t>
      </w:r>
      <w:hyperlink r:id="rId34" w:history="1">
        <w:r w:rsidRPr="007319B4">
          <w:rPr>
            <w:rStyle w:val="Hyperlink"/>
          </w:rPr>
          <w:t>https://www.akofoundation.org/wp-content/uploads/2017/11/2_0_fell-report-final.pdf</w:t>
        </w:r>
      </w:hyperlink>
      <w:r w:rsidRPr="007319B4">
        <w:t>.</w:t>
      </w:r>
    </w:p>
    <w:p w14:paraId="582F3534" w14:textId="77777777" w:rsidR="007319B4" w:rsidRPr="007319B4" w:rsidRDefault="007319B4" w:rsidP="007319B4">
      <w:pPr>
        <w:pStyle w:val="EndNoteBibliography"/>
        <w:spacing w:after="0"/>
      </w:pPr>
      <w:r w:rsidRPr="007319B4">
        <w:t>47.</w:t>
      </w:r>
      <w:r w:rsidRPr="007319B4">
        <w:tab/>
        <w:t>Dunham R. Nominal group technique: a users' guide. Madison:: Wisconsin School of Business; 1998.</w:t>
      </w:r>
    </w:p>
    <w:p w14:paraId="6CF1F821" w14:textId="77777777" w:rsidR="007319B4" w:rsidRPr="007319B4" w:rsidRDefault="007319B4" w:rsidP="007319B4">
      <w:pPr>
        <w:pStyle w:val="EndNoteBibliography"/>
        <w:spacing w:after="0"/>
      </w:pPr>
      <w:r w:rsidRPr="007319B4">
        <w:t>48.</w:t>
      </w:r>
      <w:r w:rsidRPr="007319B4">
        <w:tab/>
        <w:t>Murphy MK, Black NA, Lamping DL, McKee CM, Sanderson CF, Askham J, et al. Consensus development methods, and their use in clinical guideline development. Health Technology Assessment. 1998;2(3):i-iv, 1-88.</w:t>
      </w:r>
    </w:p>
    <w:p w14:paraId="5DDD1346" w14:textId="77777777" w:rsidR="007319B4" w:rsidRPr="007319B4" w:rsidRDefault="007319B4" w:rsidP="007319B4">
      <w:pPr>
        <w:pStyle w:val="EndNoteBibliography"/>
        <w:spacing w:after="0"/>
      </w:pPr>
      <w:r w:rsidRPr="007319B4">
        <w:lastRenderedPageBreak/>
        <w:t>49.</w:t>
      </w:r>
      <w:r w:rsidRPr="007319B4">
        <w:tab/>
        <w:t>Lynch EA, Lassig C, Turner T, Churilov L, Hill K, Shrubsole K. Prioritizing guideline recommendations for implementation: a systematic, consumer-inclusive process with a case study using the Australian Clinical Guidelines for Stroke Management. Health Research Policy and Systems. 2021;19(1):85.</w:t>
      </w:r>
    </w:p>
    <w:p w14:paraId="26947256" w14:textId="00F5D13D" w:rsidR="007319B4" w:rsidRPr="007319B4" w:rsidRDefault="007319B4" w:rsidP="007319B4">
      <w:pPr>
        <w:pStyle w:val="EndNoteBibliography"/>
        <w:spacing w:after="0"/>
      </w:pPr>
      <w:r w:rsidRPr="007319B4">
        <w:t>50.</w:t>
      </w:r>
      <w:r w:rsidRPr="007319B4">
        <w:tab/>
        <w:t xml:space="preserve">National Statistics. Academic year 2022/23. Schools, pupils and their characteristics. 2023 [Accessed on 26/09/2023]. Available from: </w:t>
      </w:r>
      <w:hyperlink r:id="rId35" w:history="1">
        <w:r w:rsidRPr="007319B4">
          <w:rPr>
            <w:rStyle w:val="Hyperlink"/>
          </w:rPr>
          <w:t>https://explore-education-statistics.service.gov.uk/find-statistics/school-pupils-and-their-characteristics</w:t>
        </w:r>
      </w:hyperlink>
      <w:r w:rsidRPr="007319B4">
        <w:t>.</w:t>
      </w:r>
    </w:p>
    <w:p w14:paraId="309A8E14" w14:textId="77777777" w:rsidR="007319B4" w:rsidRPr="007319B4" w:rsidRDefault="007319B4" w:rsidP="007319B4">
      <w:pPr>
        <w:pStyle w:val="EndNoteBibliography"/>
        <w:spacing w:after="0"/>
      </w:pPr>
      <w:r w:rsidRPr="007319B4">
        <w:t>51.</w:t>
      </w:r>
      <w:r w:rsidRPr="007319B4">
        <w:tab/>
        <w:t>Woodside JV, Adamson A, Spence S, Baker T, McKinley MC. Opportunities for intervention and innovation in school food within UK schools. Public Health Nutrition. 2021;24(8):2313-7.</w:t>
      </w:r>
    </w:p>
    <w:p w14:paraId="53B0A293" w14:textId="77777777" w:rsidR="007319B4" w:rsidRPr="007319B4" w:rsidRDefault="007319B4" w:rsidP="007319B4">
      <w:pPr>
        <w:pStyle w:val="EndNoteBibliography"/>
        <w:spacing w:after="0"/>
      </w:pPr>
      <w:r w:rsidRPr="007319B4">
        <w:t>52.</w:t>
      </w:r>
      <w:r w:rsidRPr="007319B4">
        <w:tab/>
        <w:t>HM Government. Levelling Up the United Kingdom 2022. London; 2022.</w:t>
      </w:r>
    </w:p>
    <w:p w14:paraId="5C179300" w14:textId="055932DB" w:rsidR="007319B4" w:rsidRPr="007319B4" w:rsidRDefault="007319B4" w:rsidP="007319B4">
      <w:pPr>
        <w:pStyle w:val="EndNoteBibliography"/>
        <w:spacing w:after="0"/>
      </w:pPr>
      <w:r w:rsidRPr="007319B4">
        <w:t>53.</w:t>
      </w:r>
      <w:r w:rsidRPr="007319B4">
        <w:tab/>
        <w:t xml:space="preserve">Food Standards Agency. School Food Standards Compliance Pilot: Discovery and Feasibility Research 2024 [Accessed on 26th January 2024]. Available from: </w:t>
      </w:r>
      <w:hyperlink r:id="rId36" w:anchor=":~:text=The%20purpose%20of%20this%20pilot,Standards%20alongside%20food%20hygiene%20inspections" w:history="1">
        <w:r w:rsidRPr="007319B4">
          <w:rPr>
            <w:rStyle w:val="Hyperlink"/>
          </w:rPr>
          <w:t>https://www.food.gov.uk/research/innovative-regulator/school-food-standards-compliance-pilot-discovery-and-feasibility-research#:~:text=The%20purpose%20of%20this%20pilot,Standards%20alongside%20food%20hygiene%20inspections</w:t>
        </w:r>
      </w:hyperlink>
      <w:r w:rsidRPr="007319B4">
        <w:t>.</w:t>
      </w:r>
    </w:p>
    <w:p w14:paraId="0EBDB1D4" w14:textId="46F02CED" w:rsidR="007319B4" w:rsidRPr="007319B4" w:rsidRDefault="007319B4" w:rsidP="007319B4">
      <w:pPr>
        <w:pStyle w:val="EndNoteBibliography"/>
        <w:spacing w:after="0"/>
      </w:pPr>
      <w:r w:rsidRPr="007319B4">
        <w:t>54.</w:t>
      </w:r>
      <w:r w:rsidRPr="007319B4">
        <w:tab/>
        <w:t xml:space="preserve">Parallel Parliament. School Food APPG 2023 [Accessed on 24th January 2024]. Available from: </w:t>
      </w:r>
      <w:hyperlink r:id="rId37" w:history="1">
        <w:r w:rsidRPr="007319B4">
          <w:rPr>
            <w:rStyle w:val="Hyperlink"/>
          </w:rPr>
          <w:t>https://www.parallelparliament.co.uk/APPG/school-food</w:t>
        </w:r>
      </w:hyperlink>
      <w:r w:rsidRPr="007319B4">
        <w:t>.</w:t>
      </w:r>
    </w:p>
    <w:p w14:paraId="6C760B78" w14:textId="50C0EFB4" w:rsidR="007319B4" w:rsidRPr="007319B4" w:rsidRDefault="007319B4" w:rsidP="007319B4">
      <w:pPr>
        <w:pStyle w:val="EndNoteBibliography"/>
        <w:spacing w:after="0"/>
      </w:pPr>
      <w:r w:rsidRPr="007319B4">
        <w:t>55.</w:t>
      </w:r>
      <w:r w:rsidRPr="007319B4">
        <w:tab/>
        <w:t xml:space="preserve">Department for Environment Food &amp; Rural Affairs. Government food strategy 2022 [Accessed on 23rd January 2024]. Available from: </w:t>
      </w:r>
      <w:hyperlink r:id="rId38" w:history="1">
        <w:r w:rsidRPr="007319B4">
          <w:rPr>
            <w:rStyle w:val="Hyperlink"/>
          </w:rPr>
          <w:t>https://www.gov.uk/government/publications/government-food-strategy</w:t>
        </w:r>
      </w:hyperlink>
      <w:r w:rsidRPr="007319B4">
        <w:t>.</w:t>
      </w:r>
    </w:p>
    <w:p w14:paraId="0D888EF8" w14:textId="520C5771" w:rsidR="007319B4" w:rsidRPr="007319B4" w:rsidRDefault="007319B4" w:rsidP="007319B4">
      <w:pPr>
        <w:pStyle w:val="EndNoteBibliography"/>
        <w:spacing w:after="0"/>
      </w:pPr>
      <w:r w:rsidRPr="007319B4">
        <w:t>56.</w:t>
      </w:r>
      <w:r w:rsidRPr="007319B4">
        <w:tab/>
        <w:t xml:space="preserve">HM Government. Childhood obesity: a plan for action 2017 [Accessed on 23rd January 2024]. Available from: </w:t>
      </w:r>
      <w:hyperlink r:id="rId39" w:history="1">
        <w:r w:rsidRPr="007319B4">
          <w:rPr>
            <w:rStyle w:val="Hyperlink"/>
          </w:rPr>
          <w:t>https://www.gov.uk/government/publications/childhood-obesity-a-plan-for-action/childhood-obesity-a-plan-for-action</w:t>
        </w:r>
      </w:hyperlink>
      <w:r w:rsidRPr="007319B4">
        <w:t>.</w:t>
      </w:r>
    </w:p>
    <w:p w14:paraId="372C60DD" w14:textId="5B907020" w:rsidR="007319B4" w:rsidRPr="007319B4" w:rsidRDefault="007319B4" w:rsidP="007319B4">
      <w:pPr>
        <w:pStyle w:val="EndNoteBibliography"/>
        <w:spacing w:after="0"/>
      </w:pPr>
      <w:r w:rsidRPr="007319B4">
        <w:t>57.</w:t>
      </w:r>
      <w:r w:rsidRPr="007319B4">
        <w:tab/>
        <w:t xml:space="preserve">Department of Health &amp; Social Care. Tackling obesity: empowering adults and children to live healthier lives 2020 [Accessed on 23/01/2024]. Available from: </w:t>
      </w:r>
      <w:hyperlink r:id="rId40" w:history="1">
        <w:r w:rsidRPr="007319B4">
          <w:rPr>
            <w:rStyle w:val="Hyperlink"/>
          </w:rPr>
          <w:t>https://www.gov.uk/government/publications/tackling-obesity-government-strategy/tackling-obesity-empowering-adults-and-children-to-live-healthier-lives</w:t>
        </w:r>
      </w:hyperlink>
      <w:r w:rsidRPr="007319B4">
        <w:t>.</w:t>
      </w:r>
    </w:p>
    <w:p w14:paraId="7FDC515B" w14:textId="77777777" w:rsidR="007319B4" w:rsidRPr="007319B4" w:rsidRDefault="007319B4" w:rsidP="007319B4">
      <w:pPr>
        <w:pStyle w:val="EndNoteBibliography"/>
      </w:pPr>
      <w:r w:rsidRPr="007319B4">
        <w:t>58.</w:t>
      </w:r>
      <w:r w:rsidRPr="007319B4">
        <w:tab/>
        <w:t>Dimbleby H. National Food Strategy: The Plan (Part Two: Final Report) - An Independent Review for Government.</w:t>
      </w:r>
    </w:p>
    <w:p w14:paraId="64767839" w14:textId="77777777" w:rsidR="007319B4" w:rsidRPr="007319B4" w:rsidRDefault="007319B4" w:rsidP="007319B4">
      <w:pPr>
        <w:pStyle w:val="EndNoteBibliography"/>
        <w:spacing w:after="0"/>
      </w:pPr>
      <w:r w:rsidRPr="007319B4">
        <w:t>. 2021.</w:t>
      </w:r>
    </w:p>
    <w:p w14:paraId="793741DA" w14:textId="59EB4CBF" w:rsidR="007319B4" w:rsidRPr="007319B4" w:rsidRDefault="007319B4" w:rsidP="007319B4">
      <w:pPr>
        <w:pStyle w:val="EndNoteBibliography"/>
        <w:spacing w:after="0"/>
      </w:pPr>
      <w:r w:rsidRPr="007319B4">
        <w:t>59.</w:t>
      </w:r>
      <w:r w:rsidRPr="007319B4">
        <w:tab/>
        <w:t xml:space="preserve">The Food Foundation. New data: Labour and Conservative voters overwhelmingly back giving Free School Meals to more children 2023 [Accessed on 20th February 2024]. Available from: </w:t>
      </w:r>
      <w:hyperlink r:id="rId41" w:history="1">
        <w:r w:rsidRPr="007319B4">
          <w:rPr>
            <w:rStyle w:val="Hyperlink"/>
          </w:rPr>
          <w:t>https://foodfoundation.org.uk/publication/new-data-labour-and-conservative-voters-overwhelmingly-back-giving-free-school-meals</w:t>
        </w:r>
      </w:hyperlink>
      <w:r w:rsidRPr="007319B4">
        <w:t>.</w:t>
      </w:r>
    </w:p>
    <w:p w14:paraId="7D041516" w14:textId="654633FA" w:rsidR="007319B4" w:rsidRPr="007319B4" w:rsidRDefault="007319B4" w:rsidP="007319B4">
      <w:pPr>
        <w:pStyle w:val="EndNoteBibliography"/>
        <w:spacing w:after="0"/>
      </w:pPr>
      <w:r w:rsidRPr="007319B4">
        <w:t>60.</w:t>
      </w:r>
      <w:r w:rsidRPr="007319B4">
        <w:tab/>
        <w:t xml:space="preserve">Parsons K. Who makes food policy in England? A map of government actors and activities London: Food Research Collaboration; 2020 [Accessed on 23rd February 2024]. Available from: </w:t>
      </w:r>
      <w:hyperlink r:id="rId42" w:history="1">
        <w:r w:rsidRPr="007319B4">
          <w:rPr>
            <w:rStyle w:val="Hyperlink"/>
          </w:rPr>
          <w:t>https://foodresearch.org.uk/publications/who-makes-food-policy-in-england-map-government-actors/</w:t>
        </w:r>
      </w:hyperlink>
      <w:r w:rsidRPr="007319B4">
        <w:t>.</w:t>
      </w:r>
    </w:p>
    <w:p w14:paraId="6B310752" w14:textId="77777777" w:rsidR="007319B4" w:rsidRPr="007319B4" w:rsidRDefault="007319B4" w:rsidP="007319B4">
      <w:pPr>
        <w:pStyle w:val="EndNoteBibliography"/>
        <w:spacing w:after="0"/>
      </w:pPr>
      <w:r w:rsidRPr="007319B4">
        <w:t>61.</w:t>
      </w:r>
      <w:r w:rsidRPr="007319B4">
        <w:tab/>
        <w:t>Lalli G, Smith K, Woodside J, Defeyter G, Skafida V, Morgan K, et al. A brief review of Secondary School Food Policy (SSFP) approaches in the UK from 2010 to 2022. Nutrition &amp; Food Science. 2024;ahead-of-print(ahead-of-print).</w:t>
      </w:r>
    </w:p>
    <w:p w14:paraId="3D6406B1" w14:textId="2B09E853" w:rsidR="007319B4" w:rsidRPr="007319B4" w:rsidRDefault="007319B4" w:rsidP="007319B4">
      <w:pPr>
        <w:pStyle w:val="EndNoteBibliography"/>
        <w:spacing w:after="0"/>
      </w:pPr>
      <w:r w:rsidRPr="007319B4">
        <w:t>62.</w:t>
      </w:r>
      <w:r w:rsidRPr="007319B4">
        <w:tab/>
        <w:t xml:space="preserve">Faculty of Public Health. Good Food for Children 2024 [Accessed on 24th January 2024]. Available from: </w:t>
      </w:r>
      <w:hyperlink r:id="rId43" w:history="1">
        <w:r w:rsidRPr="007319B4">
          <w:rPr>
            <w:rStyle w:val="Hyperlink"/>
          </w:rPr>
          <w:t>https://www.fph.org.uk/media/zehhk0dg/good-food-for-children-full-report.pdf</w:t>
        </w:r>
      </w:hyperlink>
      <w:r w:rsidRPr="007319B4">
        <w:t>.</w:t>
      </w:r>
    </w:p>
    <w:p w14:paraId="506F38C5" w14:textId="77777777" w:rsidR="007319B4" w:rsidRPr="007319B4" w:rsidRDefault="007319B4" w:rsidP="007319B4">
      <w:pPr>
        <w:pStyle w:val="EndNoteBibliography"/>
        <w:spacing w:after="0"/>
      </w:pPr>
      <w:r w:rsidRPr="007319B4">
        <w:t>63.</w:t>
      </w:r>
      <w:r w:rsidRPr="007319B4">
        <w:tab/>
        <w:t>Ronto R, Rathi N, Worsley A, Sanders T, Lonsdale C, Wolfenden L. Enablers and barriers to implementation of and compliance with school-based healthy food and beverage policies: a systematic literature review and meta-synthesis. Public Health Nutrition. 2020;23(15):2840-55.</w:t>
      </w:r>
    </w:p>
    <w:p w14:paraId="4CA2E49D" w14:textId="77777777" w:rsidR="007319B4" w:rsidRPr="007319B4" w:rsidRDefault="007319B4" w:rsidP="007319B4">
      <w:pPr>
        <w:pStyle w:val="EndNoteBibliography"/>
        <w:spacing w:after="0"/>
      </w:pPr>
      <w:r w:rsidRPr="007319B4">
        <w:t>64.</w:t>
      </w:r>
      <w:r w:rsidRPr="007319B4">
        <w:tab/>
        <w:t>Reeve E, Thow AM, Bell C, Engelhardt K, Gamolo-Naliponguit EC, Go JJ, et al. Implementation lessons for school food policies and marketing restrictions in the Philippines: a qualitative policy analysis. Globalization and Health. 2018;14(1):8.</w:t>
      </w:r>
    </w:p>
    <w:p w14:paraId="1FCE571A" w14:textId="77777777" w:rsidR="007319B4" w:rsidRPr="007319B4" w:rsidRDefault="007319B4" w:rsidP="007319B4">
      <w:pPr>
        <w:pStyle w:val="EndNoteBibliography"/>
        <w:spacing w:after="0"/>
      </w:pPr>
      <w:r w:rsidRPr="007319B4">
        <w:t>65.</w:t>
      </w:r>
      <w:r w:rsidRPr="007319B4">
        <w:tab/>
        <w:t>Adamson A, Baker T, McKinley MC, Spence S, Woodside JV. Opportunities for intervention and innovation in school food within UK schools. Public Health Nutrition. 2021;24(8):2313-7.</w:t>
      </w:r>
    </w:p>
    <w:p w14:paraId="35AE27DB" w14:textId="77777777" w:rsidR="007319B4" w:rsidRPr="007319B4" w:rsidRDefault="007319B4" w:rsidP="007319B4">
      <w:pPr>
        <w:pStyle w:val="EndNoteBibliography"/>
        <w:spacing w:after="0"/>
      </w:pPr>
      <w:r w:rsidRPr="007319B4">
        <w:t>66.</w:t>
      </w:r>
      <w:r w:rsidRPr="007319B4">
        <w:tab/>
        <w:t>Bryant M, Burton W, O’Kane N, Woodside JV, Ahern S, Garnett P, et al. Understanding school food systems to support the development and implementation of food based policies and interventions. International Journal of Behavioral Nutrition and Physical Activity. 2023;20(1):29.</w:t>
      </w:r>
    </w:p>
    <w:p w14:paraId="464BC16B" w14:textId="77777777" w:rsidR="007319B4" w:rsidRPr="007319B4" w:rsidRDefault="007319B4" w:rsidP="007319B4">
      <w:pPr>
        <w:pStyle w:val="EndNoteBibliography"/>
        <w:spacing w:after="0"/>
      </w:pPr>
      <w:r w:rsidRPr="007319B4">
        <w:t>67.</w:t>
      </w:r>
      <w:r w:rsidRPr="007319B4">
        <w:tab/>
        <w:t>Rutter H, Savona N, Glonti K, Bibby J, Cummins S, Finegood DT, et al. The need for a complex systems model of evidence for public health. The Lancet. 2017;390(10112):2602-4.</w:t>
      </w:r>
    </w:p>
    <w:p w14:paraId="7EC51CF2" w14:textId="77777777" w:rsidR="007319B4" w:rsidRPr="007319B4" w:rsidRDefault="007319B4" w:rsidP="007319B4">
      <w:pPr>
        <w:pStyle w:val="EndNoteBibliography"/>
        <w:spacing w:after="0"/>
      </w:pPr>
      <w:r w:rsidRPr="007319B4">
        <w:t>68.</w:t>
      </w:r>
      <w:r w:rsidRPr="007319B4">
        <w:tab/>
        <w:t>Booth E, Halliday V, Cooper R. Headteachers’ and chairs of governors’ perspectives on adolescent obesity and its prevention in English secondary school settings. Journal of Public Health. 2021;43(2):e213-e23.</w:t>
      </w:r>
    </w:p>
    <w:p w14:paraId="40276D81" w14:textId="77777777" w:rsidR="007319B4" w:rsidRPr="007319B4" w:rsidRDefault="007319B4" w:rsidP="007319B4">
      <w:pPr>
        <w:pStyle w:val="EndNoteBibliography"/>
      </w:pPr>
      <w:r w:rsidRPr="007319B4">
        <w:lastRenderedPageBreak/>
        <w:t>69.</w:t>
      </w:r>
      <w:r w:rsidRPr="007319B4">
        <w:tab/>
        <w:t>Johnston LM, Matteson CL, Finegood DT. Systems Science and Obesity Policy: A Novel Framework for Analyzing and Rethinking Population-Level Planning. American Journal of Public Health. 2014;104(7):1270-8.</w:t>
      </w:r>
    </w:p>
    <w:p w14:paraId="504D27B4" w14:textId="6AF47B34" w:rsidR="00880F9C" w:rsidRDefault="00E6556A" w:rsidP="00055554">
      <w:pPr>
        <w:rPr>
          <w:rFonts w:cstheme="minorHAnsi"/>
        </w:rPr>
        <w:sectPr w:rsidR="00880F9C" w:rsidSect="00290D76">
          <w:pgSz w:w="11906" w:h="16838"/>
          <w:pgMar w:top="720" w:right="720" w:bottom="720" w:left="720" w:header="708" w:footer="708" w:gutter="0"/>
          <w:cols w:space="708"/>
          <w:docGrid w:linePitch="360"/>
        </w:sectPr>
      </w:pPr>
      <w:r w:rsidRPr="000F404F">
        <w:rPr>
          <w:rFonts w:cstheme="minorHAnsi"/>
        </w:rPr>
        <w:fldChar w:fldCharType="end"/>
      </w:r>
    </w:p>
    <w:p w14:paraId="78A4EEE7" w14:textId="77777777" w:rsidR="00880F9C" w:rsidRDefault="00880F9C" w:rsidP="00880F9C">
      <w:pPr>
        <w:rPr>
          <w:b/>
          <w:bCs/>
        </w:rPr>
      </w:pPr>
      <w:r>
        <w:rPr>
          <w:b/>
          <w:bCs/>
        </w:rPr>
        <w:lastRenderedPageBreak/>
        <w:t>Appendix 1</w:t>
      </w:r>
    </w:p>
    <w:p w14:paraId="6A6E074E" w14:textId="77777777" w:rsidR="00880F9C" w:rsidRPr="00034DB8" w:rsidRDefault="00880F9C" w:rsidP="00880F9C">
      <w:pPr>
        <w:rPr>
          <w:b/>
          <w:bCs/>
        </w:rPr>
      </w:pPr>
      <w:r>
        <w:rPr>
          <w:b/>
          <w:bCs/>
        </w:rPr>
        <w:t>Table</w:t>
      </w:r>
      <w:r w:rsidRPr="00034DB8">
        <w:rPr>
          <w:b/>
          <w:bCs/>
        </w:rPr>
        <w:t xml:space="preserve"> 1. Areas for action on school food</w:t>
      </w:r>
      <w:r>
        <w:rPr>
          <w:b/>
          <w:bCs/>
        </w:rPr>
        <w:t>, description, example actions and tensions/alternative views</w:t>
      </w:r>
    </w:p>
    <w:tbl>
      <w:tblPr>
        <w:tblStyle w:val="TableGrid"/>
        <w:tblW w:w="5000" w:type="pct"/>
        <w:tblLook w:val="04A0" w:firstRow="1" w:lastRow="0" w:firstColumn="1" w:lastColumn="0" w:noHBand="0" w:noVBand="1"/>
      </w:tblPr>
      <w:tblGrid>
        <w:gridCol w:w="1831"/>
        <w:gridCol w:w="2798"/>
        <w:gridCol w:w="7771"/>
        <w:gridCol w:w="2988"/>
      </w:tblGrid>
      <w:tr w:rsidR="00880F9C" w:rsidRPr="007A01BB" w14:paraId="722AD4DC" w14:textId="77777777" w:rsidTr="00704D41">
        <w:trPr>
          <w:trHeight w:val="20"/>
        </w:trPr>
        <w:tc>
          <w:tcPr>
            <w:tcW w:w="595" w:type="pct"/>
            <w:shd w:val="clear" w:color="auto" w:fill="BFBFBF" w:themeFill="background1" w:themeFillShade="BF"/>
          </w:tcPr>
          <w:p w14:paraId="1A1B310D" w14:textId="77777777" w:rsidR="00880F9C" w:rsidRPr="007A01BB" w:rsidRDefault="00880F9C" w:rsidP="00704D41">
            <w:pPr>
              <w:rPr>
                <w:rFonts w:cstheme="minorHAnsi"/>
                <w:b/>
                <w:bCs/>
                <w:sz w:val="20"/>
                <w:szCs w:val="20"/>
              </w:rPr>
            </w:pPr>
            <w:r w:rsidRPr="007A01BB">
              <w:rPr>
                <w:rFonts w:cstheme="minorHAnsi"/>
                <w:b/>
                <w:bCs/>
                <w:sz w:val="20"/>
                <w:szCs w:val="20"/>
              </w:rPr>
              <w:t>Action area</w:t>
            </w:r>
          </w:p>
        </w:tc>
        <w:tc>
          <w:tcPr>
            <w:tcW w:w="909" w:type="pct"/>
            <w:shd w:val="clear" w:color="auto" w:fill="BFBFBF" w:themeFill="background1" w:themeFillShade="BF"/>
          </w:tcPr>
          <w:p w14:paraId="203580EA" w14:textId="77777777" w:rsidR="00880F9C" w:rsidRPr="007A01BB" w:rsidRDefault="00880F9C" w:rsidP="00704D41">
            <w:pPr>
              <w:rPr>
                <w:rFonts w:cstheme="minorHAnsi"/>
                <w:b/>
                <w:bCs/>
                <w:sz w:val="20"/>
                <w:szCs w:val="20"/>
              </w:rPr>
            </w:pPr>
            <w:r w:rsidRPr="007A01BB">
              <w:rPr>
                <w:rFonts w:cstheme="minorHAnsi"/>
                <w:b/>
                <w:bCs/>
                <w:sz w:val="20"/>
                <w:szCs w:val="20"/>
              </w:rPr>
              <w:t>Description</w:t>
            </w:r>
          </w:p>
        </w:tc>
        <w:tc>
          <w:tcPr>
            <w:tcW w:w="2525" w:type="pct"/>
            <w:shd w:val="clear" w:color="auto" w:fill="BFBFBF" w:themeFill="background1" w:themeFillShade="BF"/>
          </w:tcPr>
          <w:p w14:paraId="3F9F4588" w14:textId="77777777" w:rsidR="00880F9C" w:rsidRPr="007A01BB" w:rsidRDefault="00880F9C" w:rsidP="00704D41">
            <w:pPr>
              <w:rPr>
                <w:rFonts w:cstheme="minorHAnsi"/>
                <w:b/>
                <w:sz w:val="20"/>
                <w:szCs w:val="20"/>
              </w:rPr>
            </w:pPr>
            <w:r w:rsidRPr="007A01BB">
              <w:rPr>
                <w:rFonts w:cstheme="minorHAnsi"/>
                <w:b/>
                <w:sz w:val="20"/>
                <w:szCs w:val="20"/>
              </w:rPr>
              <w:t>Examples of actions</w:t>
            </w:r>
          </w:p>
        </w:tc>
        <w:tc>
          <w:tcPr>
            <w:tcW w:w="971" w:type="pct"/>
            <w:shd w:val="clear" w:color="auto" w:fill="BFBFBF" w:themeFill="background1" w:themeFillShade="BF"/>
          </w:tcPr>
          <w:p w14:paraId="5C3B58E8" w14:textId="77777777" w:rsidR="00880F9C" w:rsidRPr="007A01BB" w:rsidRDefault="00880F9C" w:rsidP="00704D41">
            <w:pPr>
              <w:rPr>
                <w:rFonts w:cstheme="minorHAnsi"/>
                <w:b/>
                <w:bCs/>
                <w:sz w:val="20"/>
                <w:szCs w:val="20"/>
              </w:rPr>
            </w:pPr>
            <w:r w:rsidRPr="007A01BB">
              <w:rPr>
                <w:rFonts w:cstheme="minorHAnsi"/>
                <w:b/>
                <w:bCs/>
                <w:sz w:val="20"/>
                <w:szCs w:val="20"/>
              </w:rPr>
              <w:t xml:space="preserve">Tensions and </w:t>
            </w:r>
          </w:p>
          <w:p w14:paraId="6BCEA8B3" w14:textId="77777777" w:rsidR="00880F9C" w:rsidRPr="007A01BB" w:rsidRDefault="00880F9C" w:rsidP="00704D41">
            <w:pPr>
              <w:rPr>
                <w:rFonts w:cstheme="minorHAnsi"/>
                <w:b/>
                <w:bCs/>
                <w:sz w:val="20"/>
                <w:szCs w:val="20"/>
              </w:rPr>
            </w:pPr>
            <w:r w:rsidRPr="007A01BB">
              <w:rPr>
                <w:rFonts w:cstheme="minorHAnsi"/>
                <w:b/>
                <w:bCs/>
                <w:sz w:val="20"/>
                <w:szCs w:val="20"/>
              </w:rPr>
              <w:t>alternative views</w:t>
            </w:r>
          </w:p>
        </w:tc>
      </w:tr>
      <w:tr w:rsidR="00880F9C" w:rsidRPr="007A01BB" w14:paraId="37FED44F" w14:textId="77777777" w:rsidTr="00704D41">
        <w:trPr>
          <w:trHeight w:val="20"/>
        </w:trPr>
        <w:tc>
          <w:tcPr>
            <w:tcW w:w="5000" w:type="pct"/>
            <w:gridSpan w:val="4"/>
            <w:shd w:val="clear" w:color="auto" w:fill="F4B083"/>
          </w:tcPr>
          <w:p w14:paraId="7034E33F" w14:textId="77777777" w:rsidR="00880F9C" w:rsidRPr="007A01BB" w:rsidRDefault="00880F9C" w:rsidP="00704D41">
            <w:pPr>
              <w:rPr>
                <w:rFonts w:cstheme="minorHAnsi"/>
                <w:b/>
                <w:bCs/>
                <w:sz w:val="20"/>
                <w:szCs w:val="20"/>
              </w:rPr>
            </w:pPr>
            <w:r w:rsidRPr="007A01BB">
              <w:rPr>
                <w:rFonts w:cstheme="minorHAnsi"/>
                <w:b/>
                <w:bCs/>
                <w:sz w:val="20"/>
                <w:szCs w:val="20"/>
              </w:rPr>
              <w:t>Catering and procurement</w:t>
            </w:r>
          </w:p>
        </w:tc>
      </w:tr>
      <w:tr w:rsidR="00880F9C" w:rsidRPr="007A01BB" w14:paraId="4380CC6C" w14:textId="77777777" w:rsidTr="00704D41">
        <w:trPr>
          <w:trHeight w:val="20"/>
        </w:trPr>
        <w:tc>
          <w:tcPr>
            <w:tcW w:w="595" w:type="pct"/>
          </w:tcPr>
          <w:p w14:paraId="4623AE3F" w14:textId="77777777" w:rsidR="00880F9C" w:rsidRPr="007A01BB" w:rsidRDefault="00880F9C" w:rsidP="002F5820">
            <w:pPr>
              <w:pStyle w:val="ListParagraph"/>
              <w:numPr>
                <w:ilvl w:val="0"/>
                <w:numId w:val="80"/>
              </w:numPr>
              <w:rPr>
                <w:rFonts w:cstheme="minorHAnsi"/>
                <w:sz w:val="20"/>
                <w:szCs w:val="20"/>
              </w:rPr>
            </w:pPr>
            <w:r w:rsidRPr="007A01BB">
              <w:rPr>
                <w:rFonts w:cstheme="minorHAnsi"/>
                <w:sz w:val="20"/>
                <w:szCs w:val="20"/>
              </w:rPr>
              <w:t>Catering staff investment, training, and skills</w:t>
            </w:r>
          </w:p>
          <w:p w14:paraId="61E06EAB" w14:textId="77777777" w:rsidR="00880F9C" w:rsidRPr="007A01BB" w:rsidRDefault="00880F9C" w:rsidP="00704D41">
            <w:pPr>
              <w:rPr>
                <w:rFonts w:cstheme="minorHAnsi"/>
                <w:sz w:val="20"/>
                <w:szCs w:val="20"/>
              </w:rPr>
            </w:pPr>
          </w:p>
        </w:tc>
        <w:tc>
          <w:tcPr>
            <w:tcW w:w="909" w:type="pct"/>
          </w:tcPr>
          <w:p w14:paraId="7A027068" w14:textId="77777777" w:rsidR="00880F9C" w:rsidRPr="007A01BB" w:rsidRDefault="00880F9C" w:rsidP="00704D41">
            <w:pPr>
              <w:rPr>
                <w:rFonts w:eastAsia="Calibri" w:cstheme="minorHAnsi"/>
                <w:sz w:val="20"/>
                <w:szCs w:val="20"/>
                <w:lang w:val="en-AU"/>
              </w:rPr>
            </w:pPr>
            <w:r w:rsidRPr="007A01BB">
              <w:rPr>
                <w:rFonts w:eastAsia="Calibri" w:cstheme="minorHAnsi"/>
                <w:sz w:val="20"/>
                <w:szCs w:val="20"/>
                <w:lang w:val="en-AU"/>
              </w:rPr>
              <w:t>Investment in catering staff and their training; recognition of school catering as a career to enable better recruitment and retention of staff and provision of high-quality school food</w:t>
            </w:r>
          </w:p>
        </w:tc>
        <w:tc>
          <w:tcPr>
            <w:tcW w:w="2525" w:type="pct"/>
          </w:tcPr>
          <w:p w14:paraId="4A9F4143" w14:textId="77777777" w:rsidR="00880F9C" w:rsidRPr="007A01BB" w:rsidRDefault="00880F9C" w:rsidP="00880F9C">
            <w:pPr>
              <w:pStyle w:val="ListParagraph"/>
              <w:numPr>
                <w:ilvl w:val="0"/>
                <w:numId w:val="37"/>
              </w:numPr>
              <w:rPr>
                <w:rFonts w:cstheme="minorHAnsi"/>
                <w:sz w:val="20"/>
                <w:szCs w:val="20"/>
              </w:rPr>
            </w:pPr>
            <w:r w:rsidRPr="007A01BB">
              <w:rPr>
                <w:rFonts w:eastAsia="Calibri" w:cstheme="minorHAnsi"/>
                <w:sz w:val="20"/>
                <w:szCs w:val="20"/>
                <w:lang w:val="en-AU"/>
              </w:rPr>
              <w:t>Provide investment and face-to-face opportunities for skills development to boost recruitment of catering staff and provide consistency of quality (C, LA, TS, LR)</w:t>
            </w:r>
          </w:p>
          <w:p w14:paraId="5A978E5D" w14:textId="77777777" w:rsidR="00880F9C" w:rsidRPr="007A01BB" w:rsidRDefault="00880F9C" w:rsidP="00880F9C">
            <w:pPr>
              <w:pStyle w:val="ListParagraph"/>
              <w:numPr>
                <w:ilvl w:val="0"/>
                <w:numId w:val="37"/>
              </w:numPr>
              <w:rPr>
                <w:rStyle w:val="normaltextrun"/>
                <w:rFonts w:cstheme="minorHAnsi"/>
                <w:sz w:val="20"/>
                <w:szCs w:val="20"/>
              </w:rPr>
            </w:pPr>
            <w:r w:rsidRPr="007A01BB">
              <w:rPr>
                <w:rStyle w:val="normaltextrun"/>
                <w:rFonts w:cstheme="minorHAnsi"/>
                <w:sz w:val="20"/>
                <w:szCs w:val="20"/>
                <w:shd w:val="clear" w:color="auto" w:fill="FFFFFF"/>
              </w:rPr>
              <w:t>Improving caterers’ knowledge on compliance with the school food standards and portion sizes / make training mandatory (C, TS, LR)</w:t>
            </w:r>
          </w:p>
          <w:p w14:paraId="033D7CA0" w14:textId="77777777" w:rsidR="00880F9C" w:rsidRPr="007A01BB" w:rsidRDefault="00880F9C" w:rsidP="00880F9C">
            <w:pPr>
              <w:pStyle w:val="ListParagraph"/>
              <w:numPr>
                <w:ilvl w:val="0"/>
                <w:numId w:val="37"/>
              </w:numPr>
              <w:rPr>
                <w:rStyle w:val="eop"/>
                <w:rFonts w:cstheme="minorHAnsi"/>
                <w:sz w:val="20"/>
                <w:szCs w:val="20"/>
              </w:rPr>
            </w:pPr>
            <w:r w:rsidRPr="007A01BB">
              <w:rPr>
                <w:rStyle w:val="normaltextrun"/>
                <w:rFonts w:cstheme="minorHAnsi"/>
                <w:sz w:val="20"/>
                <w:szCs w:val="20"/>
                <w:shd w:val="clear" w:color="auto" w:fill="FFFFFF"/>
                <w:lang w:val="en-AU"/>
              </w:rPr>
              <w:t>Greater promotion of catering as a career, including higher wages, and demonstrate clear pathway to career progression</w:t>
            </w:r>
            <w:r>
              <w:rPr>
                <w:rStyle w:val="normaltextrun"/>
                <w:rFonts w:cstheme="minorHAnsi"/>
                <w:sz w:val="20"/>
                <w:szCs w:val="20"/>
                <w:shd w:val="clear" w:color="auto" w:fill="FFFFFF"/>
                <w:lang w:val="en-AU"/>
              </w:rPr>
              <w:t xml:space="preserve"> </w:t>
            </w:r>
            <w:r w:rsidRPr="007A01BB">
              <w:rPr>
                <w:rStyle w:val="normaltextrun"/>
                <w:rFonts w:cstheme="minorHAnsi"/>
                <w:sz w:val="20"/>
                <w:szCs w:val="20"/>
                <w:shd w:val="clear" w:color="auto" w:fill="FFFFFF"/>
              </w:rPr>
              <w:t>– to better increase and retain number of staff</w:t>
            </w:r>
            <w:r w:rsidRPr="007A01BB">
              <w:rPr>
                <w:rStyle w:val="normaltextrun"/>
                <w:rFonts w:cstheme="minorHAnsi"/>
                <w:sz w:val="20"/>
                <w:szCs w:val="20"/>
                <w:shd w:val="clear" w:color="auto" w:fill="FFFFFF"/>
                <w:lang w:val="en-AU"/>
              </w:rPr>
              <w:t xml:space="preserve"> (C, LA, TS, LR)</w:t>
            </w:r>
            <w:r w:rsidRPr="007A01BB">
              <w:rPr>
                <w:rStyle w:val="eop"/>
                <w:rFonts w:cstheme="minorHAnsi"/>
                <w:sz w:val="20"/>
                <w:szCs w:val="20"/>
                <w:shd w:val="clear" w:color="auto" w:fill="FFFFFF"/>
              </w:rPr>
              <w:t> </w:t>
            </w:r>
          </w:p>
          <w:p w14:paraId="68E2BCBF" w14:textId="77777777" w:rsidR="00880F9C" w:rsidRPr="007A01BB" w:rsidRDefault="00880F9C" w:rsidP="00880F9C">
            <w:pPr>
              <w:pStyle w:val="paragraph"/>
              <w:numPr>
                <w:ilvl w:val="0"/>
                <w:numId w:val="37"/>
              </w:numPr>
              <w:spacing w:before="0" w:beforeAutospacing="0" w:after="0" w:afterAutospacing="0"/>
              <w:textAlignment w:val="baseline"/>
              <w:rPr>
                <w:rFonts w:asciiTheme="minorHAnsi" w:hAnsiTheme="minorHAnsi" w:cstheme="minorHAnsi"/>
                <w:sz w:val="20"/>
                <w:szCs w:val="20"/>
              </w:rPr>
            </w:pPr>
            <w:r w:rsidRPr="007A01BB">
              <w:rPr>
                <w:rStyle w:val="normaltextrun"/>
                <w:rFonts w:asciiTheme="minorHAnsi" w:hAnsiTheme="minorHAnsi" w:cstheme="minorHAnsi"/>
                <w:sz w:val="20"/>
                <w:szCs w:val="20"/>
                <w:lang w:val="en-AU"/>
              </w:rPr>
              <w:t>Sharing good practice e.g.</w:t>
            </w:r>
            <w:r>
              <w:rPr>
                <w:rStyle w:val="normaltextrun"/>
                <w:rFonts w:asciiTheme="minorHAnsi" w:hAnsiTheme="minorHAnsi" w:cstheme="minorHAnsi"/>
                <w:sz w:val="20"/>
                <w:szCs w:val="20"/>
                <w:lang w:val="en-AU"/>
              </w:rPr>
              <w:t xml:space="preserve"> </w:t>
            </w:r>
            <w:r w:rsidRPr="007A01BB">
              <w:rPr>
                <w:rStyle w:val="normaltextrun"/>
                <w:rFonts w:asciiTheme="minorHAnsi" w:hAnsiTheme="minorHAnsi" w:cstheme="minorHAnsi"/>
                <w:sz w:val="20"/>
                <w:szCs w:val="20"/>
                <w:lang w:val="en-AU"/>
              </w:rPr>
              <w:t>menus and recipes of what tasty, nutritious and sustainable dishes look like and how they are made (TS, LR)</w:t>
            </w:r>
          </w:p>
          <w:p w14:paraId="5D6FD530" w14:textId="77777777" w:rsidR="00880F9C" w:rsidRPr="007A01BB" w:rsidRDefault="00880F9C" w:rsidP="00880F9C">
            <w:pPr>
              <w:pStyle w:val="paragraph"/>
              <w:numPr>
                <w:ilvl w:val="0"/>
                <w:numId w:val="37"/>
              </w:numPr>
              <w:spacing w:before="0" w:beforeAutospacing="0" w:after="0" w:afterAutospacing="0"/>
              <w:textAlignment w:val="baseline"/>
              <w:rPr>
                <w:rFonts w:asciiTheme="minorHAnsi" w:hAnsiTheme="minorHAnsi" w:cstheme="minorHAnsi"/>
                <w:sz w:val="20"/>
                <w:szCs w:val="20"/>
              </w:rPr>
            </w:pPr>
            <w:r w:rsidRPr="007A01BB">
              <w:rPr>
                <w:rStyle w:val="normaltextrun"/>
                <w:rFonts w:asciiTheme="minorHAnsi" w:hAnsiTheme="minorHAnsi" w:cstheme="minorHAnsi"/>
                <w:sz w:val="20"/>
                <w:szCs w:val="20"/>
                <w:lang w:val="en-AU"/>
              </w:rPr>
              <w:t>Bring professional chefs into school to share skills and inspire kitchen staff and school chefs (LA, TS)</w:t>
            </w:r>
            <w:r w:rsidRPr="007A01BB">
              <w:rPr>
                <w:rStyle w:val="eop"/>
                <w:rFonts w:asciiTheme="minorHAnsi" w:hAnsiTheme="minorHAnsi" w:cstheme="minorHAnsi"/>
                <w:sz w:val="20"/>
                <w:szCs w:val="20"/>
              </w:rPr>
              <w:t> </w:t>
            </w:r>
          </w:p>
        </w:tc>
        <w:tc>
          <w:tcPr>
            <w:tcW w:w="971" w:type="pct"/>
          </w:tcPr>
          <w:p w14:paraId="26526F33" w14:textId="77777777" w:rsidR="00880F9C" w:rsidRPr="007A01BB" w:rsidRDefault="00880F9C" w:rsidP="00704D41">
            <w:pPr>
              <w:rPr>
                <w:rFonts w:eastAsia="Calibri" w:cstheme="minorHAnsi"/>
                <w:sz w:val="20"/>
                <w:szCs w:val="20"/>
                <w:lang w:val="en-AU"/>
              </w:rPr>
            </w:pPr>
          </w:p>
        </w:tc>
      </w:tr>
      <w:tr w:rsidR="00880F9C" w:rsidRPr="007A01BB" w14:paraId="3D14C244" w14:textId="77777777" w:rsidTr="00704D41">
        <w:trPr>
          <w:trHeight w:val="20"/>
        </w:trPr>
        <w:tc>
          <w:tcPr>
            <w:tcW w:w="595" w:type="pct"/>
          </w:tcPr>
          <w:p w14:paraId="3F2F1D5B"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 xml:space="preserve">Integration and valuing of catering teams within schools </w:t>
            </w:r>
          </w:p>
        </w:tc>
        <w:tc>
          <w:tcPr>
            <w:tcW w:w="909" w:type="pct"/>
          </w:tcPr>
          <w:p w14:paraId="0D8608E6" w14:textId="77777777" w:rsidR="00880F9C" w:rsidRPr="007A01BB" w:rsidRDefault="00880F9C" w:rsidP="00704D41">
            <w:pPr>
              <w:rPr>
                <w:rStyle w:val="normaltextrun"/>
                <w:rFonts w:cstheme="minorHAnsi"/>
                <w:sz w:val="20"/>
                <w:szCs w:val="20"/>
                <w:shd w:val="clear" w:color="auto" w:fill="FFFFFF"/>
                <w:lang w:val="en-AU"/>
              </w:rPr>
            </w:pPr>
            <w:r w:rsidRPr="007A01BB">
              <w:rPr>
                <w:rStyle w:val="normaltextrun"/>
                <w:rFonts w:cstheme="minorHAnsi"/>
                <w:sz w:val="20"/>
                <w:szCs w:val="20"/>
                <w:shd w:val="clear" w:color="auto" w:fill="FFFFFF"/>
                <w:lang w:val="en-AU"/>
              </w:rPr>
              <w:t>Catering teams integrated, respected and valued in schools, with involvement in food education and collaboration with school Senior Leadership Teams</w:t>
            </w:r>
          </w:p>
        </w:tc>
        <w:tc>
          <w:tcPr>
            <w:tcW w:w="2525" w:type="pct"/>
          </w:tcPr>
          <w:p w14:paraId="6A10150D" w14:textId="77777777" w:rsidR="00880F9C" w:rsidRPr="007A01BB" w:rsidRDefault="00880F9C" w:rsidP="00880F9C">
            <w:pPr>
              <w:pStyle w:val="ListParagraph"/>
              <w:numPr>
                <w:ilvl w:val="0"/>
                <w:numId w:val="38"/>
              </w:numPr>
              <w:rPr>
                <w:rStyle w:val="eop"/>
                <w:rFonts w:cstheme="minorHAnsi"/>
                <w:sz w:val="20"/>
                <w:szCs w:val="20"/>
                <w:shd w:val="clear" w:color="auto" w:fill="FFFFFF"/>
              </w:rPr>
            </w:pPr>
            <w:r w:rsidRPr="007A01BB">
              <w:rPr>
                <w:rStyle w:val="normaltextrun"/>
                <w:rFonts w:cstheme="minorHAnsi"/>
                <w:sz w:val="20"/>
                <w:szCs w:val="20"/>
                <w:shd w:val="clear" w:color="auto" w:fill="FFFFFF"/>
                <w:lang w:val="en-AU"/>
              </w:rPr>
              <w:t>Greater value</w:t>
            </w:r>
            <w:r w:rsidRPr="007A01BB">
              <w:rPr>
                <w:rStyle w:val="normaltextrun"/>
                <w:rFonts w:cstheme="minorHAnsi"/>
                <w:sz w:val="20"/>
                <w:szCs w:val="20"/>
                <w:shd w:val="clear" w:color="auto" w:fill="FFFFFF"/>
              </w:rPr>
              <w:t xml:space="preserve"> placed on</w:t>
            </w:r>
            <w:r w:rsidRPr="007A01BB">
              <w:rPr>
                <w:rStyle w:val="normaltextrun"/>
                <w:rFonts w:cstheme="minorHAnsi"/>
                <w:sz w:val="20"/>
                <w:szCs w:val="20"/>
                <w:shd w:val="clear" w:color="auto" w:fill="FFFFFF"/>
                <w:lang w:val="en-AU"/>
              </w:rPr>
              <w:t xml:space="preserve"> school chefs’ role and integration</w:t>
            </w:r>
            <w:r>
              <w:rPr>
                <w:rStyle w:val="normaltextrun"/>
                <w:rFonts w:cstheme="minorHAnsi"/>
                <w:sz w:val="20"/>
                <w:szCs w:val="20"/>
                <w:shd w:val="clear" w:color="auto" w:fill="FFFFFF"/>
                <w:lang w:val="en-AU"/>
              </w:rPr>
              <w:t xml:space="preserve"> </w:t>
            </w:r>
            <w:r w:rsidRPr="007A01BB">
              <w:rPr>
                <w:rStyle w:val="normaltextrun"/>
                <w:rFonts w:cstheme="minorHAnsi"/>
                <w:sz w:val="20"/>
                <w:szCs w:val="20"/>
                <w:shd w:val="clear" w:color="auto" w:fill="FFFFFF"/>
                <w:lang w:val="en-AU"/>
              </w:rPr>
              <w:t>/</w:t>
            </w:r>
            <w:r>
              <w:rPr>
                <w:rStyle w:val="normaltextrun"/>
                <w:rFonts w:cstheme="minorHAnsi"/>
                <w:sz w:val="20"/>
                <w:szCs w:val="20"/>
                <w:shd w:val="clear" w:color="auto" w:fill="FFFFFF"/>
                <w:lang w:val="en-AU"/>
              </w:rPr>
              <w:t xml:space="preserve"> </w:t>
            </w:r>
            <w:r w:rsidRPr="007A01BB">
              <w:rPr>
                <w:rStyle w:val="normaltextrun"/>
                <w:rFonts w:cstheme="minorHAnsi"/>
                <w:sz w:val="20"/>
                <w:szCs w:val="20"/>
                <w:shd w:val="clear" w:color="auto" w:fill="FFFFFF"/>
                <w:lang w:val="en-AU"/>
              </w:rPr>
              <w:t>sense of belonging in the school (C, TS, LR)</w:t>
            </w:r>
          </w:p>
          <w:p w14:paraId="06048817" w14:textId="77777777" w:rsidR="00880F9C" w:rsidRPr="007A01BB" w:rsidRDefault="00880F9C" w:rsidP="00880F9C">
            <w:pPr>
              <w:pStyle w:val="ListParagraph"/>
              <w:numPr>
                <w:ilvl w:val="0"/>
                <w:numId w:val="38"/>
              </w:numPr>
              <w:rPr>
                <w:rStyle w:val="eop"/>
                <w:rFonts w:cstheme="minorHAnsi"/>
                <w:sz w:val="20"/>
                <w:szCs w:val="20"/>
                <w:shd w:val="clear" w:color="auto" w:fill="FFFFFF"/>
              </w:rPr>
            </w:pPr>
            <w:r w:rsidRPr="007A01BB">
              <w:rPr>
                <w:rStyle w:val="normaltextrun"/>
                <w:rFonts w:cstheme="minorHAnsi"/>
                <w:sz w:val="20"/>
                <w:szCs w:val="20"/>
                <w:shd w:val="clear" w:color="auto" w:fill="FFFFFF"/>
                <w:lang w:val="en-AU"/>
              </w:rPr>
              <w:t>Greater links between catering teams and school senior leadership (C, TS)</w:t>
            </w:r>
            <w:r w:rsidRPr="007A01BB">
              <w:rPr>
                <w:rStyle w:val="eop"/>
                <w:rFonts w:cstheme="minorHAnsi"/>
                <w:sz w:val="20"/>
                <w:szCs w:val="20"/>
                <w:shd w:val="clear" w:color="auto" w:fill="FFFFFF"/>
              </w:rPr>
              <w:t> </w:t>
            </w:r>
          </w:p>
          <w:p w14:paraId="76E59133" w14:textId="77777777" w:rsidR="00880F9C" w:rsidRPr="007A01BB" w:rsidRDefault="00880F9C" w:rsidP="00880F9C">
            <w:pPr>
              <w:pStyle w:val="ListParagraph"/>
              <w:numPr>
                <w:ilvl w:val="0"/>
                <w:numId w:val="38"/>
              </w:numPr>
              <w:rPr>
                <w:rFonts w:cstheme="minorHAnsi"/>
                <w:sz w:val="20"/>
                <w:szCs w:val="20"/>
              </w:rPr>
            </w:pPr>
            <w:r w:rsidRPr="007A01BB">
              <w:rPr>
                <w:rFonts w:cstheme="minorHAnsi"/>
                <w:sz w:val="20"/>
                <w:szCs w:val="20"/>
              </w:rPr>
              <w:t>Provide opportunities for catering teams to work</w:t>
            </w:r>
            <w:r>
              <w:rPr>
                <w:rFonts w:cstheme="minorHAnsi"/>
                <w:sz w:val="20"/>
                <w:szCs w:val="20"/>
              </w:rPr>
              <w:t xml:space="preserve"> </w:t>
            </w:r>
            <w:r w:rsidRPr="007A01BB">
              <w:rPr>
                <w:rFonts w:cstheme="minorHAnsi"/>
                <w:sz w:val="20"/>
                <w:szCs w:val="20"/>
              </w:rPr>
              <w:t>/</w:t>
            </w:r>
            <w:r>
              <w:rPr>
                <w:rFonts w:cstheme="minorHAnsi"/>
                <w:sz w:val="20"/>
                <w:szCs w:val="20"/>
              </w:rPr>
              <w:t xml:space="preserve"> </w:t>
            </w:r>
            <w:r w:rsidRPr="007A01BB">
              <w:rPr>
                <w:rFonts w:cstheme="minorHAnsi"/>
                <w:sz w:val="20"/>
                <w:szCs w:val="20"/>
              </w:rPr>
              <w:t xml:space="preserve">interact with students, parents and school staff e.g. menu design; parents’ evenings; tasting opportunities (C, TS, LR) </w:t>
            </w:r>
          </w:p>
          <w:p w14:paraId="6000503B" w14:textId="77777777" w:rsidR="00880F9C" w:rsidRPr="007A01BB" w:rsidRDefault="00880F9C" w:rsidP="00880F9C">
            <w:pPr>
              <w:pStyle w:val="paragraph"/>
              <w:numPr>
                <w:ilvl w:val="0"/>
                <w:numId w:val="38"/>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 xml:space="preserve">Integrate food education into canteen offer </w:t>
            </w:r>
            <w:r>
              <w:rPr>
                <w:rStyle w:val="normaltextrun"/>
                <w:rFonts w:asciiTheme="minorHAnsi" w:hAnsiTheme="minorHAnsi" w:cstheme="minorHAnsi"/>
                <w:sz w:val="20"/>
                <w:szCs w:val="20"/>
                <w:lang w:val="en-AU"/>
              </w:rPr>
              <w:t>e.g.</w:t>
            </w:r>
            <w:r w:rsidRPr="007A01BB">
              <w:rPr>
                <w:rStyle w:val="normaltextrun"/>
                <w:rFonts w:asciiTheme="minorHAnsi" w:hAnsiTheme="minorHAnsi" w:cstheme="minorHAnsi"/>
                <w:sz w:val="20"/>
                <w:szCs w:val="20"/>
                <w:lang w:val="en-AU"/>
              </w:rPr>
              <w:t xml:space="preserve"> link up menus with food technology teaching; use dining room as a learning space / lunch as an educational opportunity; cooking clubs</w:t>
            </w:r>
            <w:r>
              <w:rPr>
                <w:rStyle w:val="normaltextrun"/>
                <w:rFonts w:asciiTheme="minorHAnsi" w:hAnsiTheme="minorHAnsi" w:cstheme="minorHAnsi"/>
                <w:sz w:val="20"/>
                <w:szCs w:val="20"/>
                <w:lang w:val="en-AU"/>
              </w:rPr>
              <w:t>;</w:t>
            </w:r>
            <w:r w:rsidRPr="007A01BB">
              <w:rPr>
                <w:rStyle w:val="normaltextrun"/>
                <w:rFonts w:asciiTheme="minorHAnsi" w:hAnsiTheme="minorHAnsi" w:cstheme="minorHAnsi"/>
                <w:sz w:val="20"/>
                <w:szCs w:val="20"/>
                <w:lang w:val="en-AU"/>
              </w:rPr>
              <w:t xml:space="preserve"> exploring healthy options (C, LA, TS)</w:t>
            </w:r>
            <w:r w:rsidRPr="007A01BB">
              <w:rPr>
                <w:rStyle w:val="eop"/>
                <w:rFonts w:asciiTheme="minorHAnsi" w:hAnsiTheme="minorHAnsi" w:cstheme="minorHAnsi"/>
                <w:sz w:val="20"/>
                <w:szCs w:val="20"/>
              </w:rPr>
              <w:t> </w:t>
            </w:r>
          </w:p>
          <w:p w14:paraId="0712C745" w14:textId="77777777" w:rsidR="00880F9C" w:rsidRPr="007A01BB" w:rsidRDefault="00880F9C" w:rsidP="00880F9C">
            <w:pPr>
              <w:pStyle w:val="paragraph"/>
              <w:numPr>
                <w:ilvl w:val="0"/>
                <w:numId w:val="38"/>
              </w:numPr>
              <w:spacing w:before="0" w:beforeAutospacing="0" w:after="0" w:afterAutospacing="0"/>
              <w:textAlignment w:val="baseline"/>
              <w:rPr>
                <w:rFonts w:asciiTheme="minorHAnsi" w:hAnsiTheme="minorHAnsi" w:cstheme="minorHAnsi"/>
                <w:sz w:val="20"/>
                <w:szCs w:val="20"/>
              </w:rPr>
            </w:pPr>
            <w:r w:rsidRPr="007A01BB">
              <w:rPr>
                <w:rFonts w:asciiTheme="minorHAnsi" w:hAnsiTheme="minorHAnsi" w:cstheme="minorHAnsi"/>
                <w:sz w:val="20"/>
                <w:szCs w:val="20"/>
              </w:rPr>
              <w:t xml:space="preserve">Caterers to provide cooking clubs </w:t>
            </w:r>
            <w:r>
              <w:rPr>
                <w:rFonts w:asciiTheme="minorHAnsi" w:hAnsiTheme="minorHAnsi" w:cstheme="minorHAnsi"/>
                <w:sz w:val="20"/>
                <w:szCs w:val="20"/>
              </w:rPr>
              <w:t>to students/parents</w:t>
            </w:r>
            <w:r w:rsidRPr="007A01BB">
              <w:rPr>
                <w:rFonts w:asciiTheme="minorHAnsi" w:hAnsiTheme="minorHAnsi" w:cstheme="minorHAnsi"/>
                <w:sz w:val="20"/>
                <w:szCs w:val="20"/>
              </w:rPr>
              <w:t>(C)</w:t>
            </w:r>
          </w:p>
        </w:tc>
        <w:tc>
          <w:tcPr>
            <w:tcW w:w="971" w:type="pct"/>
          </w:tcPr>
          <w:p w14:paraId="767361C1" w14:textId="77777777" w:rsidR="00880F9C" w:rsidRPr="007A01BB" w:rsidRDefault="00880F9C" w:rsidP="00880F9C">
            <w:pPr>
              <w:pStyle w:val="paragraph"/>
              <w:numPr>
                <w:ilvl w:val="0"/>
                <w:numId w:val="78"/>
              </w:numPr>
              <w:spacing w:before="0" w:beforeAutospacing="0" w:after="0" w:afterAutospacing="0"/>
              <w:textAlignment w:val="baseline"/>
              <w:rPr>
                <w:rStyle w:val="normaltextrun"/>
                <w:rFonts w:asciiTheme="minorHAnsi" w:hAnsiTheme="minorHAnsi" w:cstheme="minorHAnsi"/>
                <w:sz w:val="20"/>
                <w:szCs w:val="20"/>
                <w:lang w:val="en-AU"/>
              </w:rPr>
            </w:pPr>
            <w:r w:rsidRPr="007A01BB">
              <w:rPr>
                <w:rFonts w:asciiTheme="minorHAnsi" w:hAnsiTheme="minorHAnsi" w:cstheme="minorHAnsi"/>
                <w:sz w:val="20"/>
                <w:szCs w:val="20"/>
              </w:rPr>
              <w:t>No time for caterers to become involved as educators (C)</w:t>
            </w:r>
          </w:p>
          <w:p w14:paraId="437A1217" w14:textId="77777777" w:rsidR="00880F9C" w:rsidRPr="007A01BB" w:rsidRDefault="00880F9C" w:rsidP="00704D41">
            <w:pPr>
              <w:pStyle w:val="ListParagraph"/>
              <w:ind w:left="0"/>
              <w:rPr>
                <w:rStyle w:val="normaltextrun"/>
                <w:rFonts w:cstheme="minorHAnsi"/>
                <w:sz w:val="20"/>
                <w:szCs w:val="20"/>
                <w:lang w:val="en-AU"/>
              </w:rPr>
            </w:pPr>
          </w:p>
        </w:tc>
      </w:tr>
      <w:tr w:rsidR="00880F9C" w:rsidRPr="007A01BB" w14:paraId="21BAE3A6" w14:textId="77777777" w:rsidTr="00704D41">
        <w:trPr>
          <w:trHeight w:val="20"/>
        </w:trPr>
        <w:tc>
          <w:tcPr>
            <w:tcW w:w="595" w:type="pct"/>
          </w:tcPr>
          <w:p w14:paraId="606D703C"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Investment in catering facilities and equipment</w:t>
            </w:r>
          </w:p>
        </w:tc>
        <w:tc>
          <w:tcPr>
            <w:tcW w:w="909" w:type="pct"/>
          </w:tcPr>
          <w:p w14:paraId="61779D37" w14:textId="77777777" w:rsidR="00880F9C" w:rsidRPr="007A01BB" w:rsidRDefault="00880F9C" w:rsidP="00704D41">
            <w:pPr>
              <w:rPr>
                <w:rFonts w:cstheme="minorHAnsi"/>
                <w:sz w:val="20"/>
                <w:szCs w:val="20"/>
              </w:rPr>
            </w:pPr>
            <w:r w:rsidRPr="007A01BB">
              <w:rPr>
                <w:rFonts w:cstheme="minorHAnsi"/>
                <w:sz w:val="20"/>
                <w:szCs w:val="20"/>
              </w:rPr>
              <w:t>Investment in school kitchens, facilities and equipment to enable high quality food to be efficiently prepared in sufficient quantities</w:t>
            </w:r>
          </w:p>
        </w:tc>
        <w:tc>
          <w:tcPr>
            <w:tcW w:w="2525" w:type="pct"/>
          </w:tcPr>
          <w:p w14:paraId="44D724A4" w14:textId="77777777" w:rsidR="00880F9C" w:rsidRPr="007A01BB" w:rsidRDefault="00880F9C" w:rsidP="00880F9C">
            <w:pPr>
              <w:pStyle w:val="ListParagraph"/>
              <w:numPr>
                <w:ilvl w:val="0"/>
                <w:numId w:val="39"/>
              </w:numPr>
              <w:rPr>
                <w:rFonts w:cstheme="minorHAnsi"/>
                <w:sz w:val="20"/>
                <w:szCs w:val="20"/>
              </w:rPr>
            </w:pPr>
            <w:r w:rsidRPr="007A01BB">
              <w:rPr>
                <w:rFonts w:cstheme="minorHAnsi"/>
                <w:sz w:val="20"/>
                <w:szCs w:val="20"/>
              </w:rPr>
              <w:t>Modernise equipment (C)</w:t>
            </w:r>
          </w:p>
          <w:p w14:paraId="0CA5835E" w14:textId="77777777" w:rsidR="00880F9C" w:rsidRPr="007A01BB" w:rsidRDefault="00880F9C" w:rsidP="00880F9C">
            <w:pPr>
              <w:pStyle w:val="ListParagraph"/>
              <w:numPr>
                <w:ilvl w:val="0"/>
                <w:numId w:val="39"/>
              </w:numPr>
              <w:rPr>
                <w:rFonts w:cstheme="minorHAnsi"/>
                <w:sz w:val="20"/>
                <w:szCs w:val="20"/>
              </w:rPr>
            </w:pPr>
            <w:r w:rsidRPr="007A01BB">
              <w:rPr>
                <w:rFonts w:cstheme="minorHAnsi"/>
                <w:sz w:val="20"/>
                <w:szCs w:val="20"/>
              </w:rPr>
              <w:t>Increase preparation</w:t>
            </w:r>
            <w:r>
              <w:rPr>
                <w:rFonts w:cstheme="minorHAnsi"/>
                <w:sz w:val="20"/>
                <w:szCs w:val="20"/>
              </w:rPr>
              <w:t xml:space="preserve"> </w:t>
            </w:r>
            <w:r w:rsidRPr="007A01BB">
              <w:rPr>
                <w:rFonts w:cstheme="minorHAnsi"/>
                <w:sz w:val="20"/>
                <w:szCs w:val="20"/>
              </w:rPr>
              <w:t>/</w:t>
            </w:r>
            <w:r>
              <w:rPr>
                <w:rFonts w:cstheme="minorHAnsi"/>
                <w:sz w:val="20"/>
                <w:szCs w:val="20"/>
              </w:rPr>
              <w:t xml:space="preserve"> </w:t>
            </w:r>
            <w:r w:rsidRPr="007A01BB">
              <w:rPr>
                <w:rFonts w:cstheme="minorHAnsi"/>
                <w:sz w:val="20"/>
                <w:szCs w:val="20"/>
              </w:rPr>
              <w:t>kitchen space (C)</w:t>
            </w:r>
          </w:p>
          <w:p w14:paraId="44AD742E" w14:textId="77777777" w:rsidR="00880F9C" w:rsidRPr="007A01BB" w:rsidRDefault="00880F9C" w:rsidP="00880F9C">
            <w:pPr>
              <w:pStyle w:val="ListParagraph"/>
              <w:numPr>
                <w:ilvl w:val="0"/>
                <w:numId w:val="39"/>
              </w:numPr>
              <w:rPr>
                <w:rFonts w:cstheme="minorHAnsi"/>
                <w:sz w:val="20"/>
                <w:szCs w:val="20"/>
              </w:rPr>
            </w:pPr>
            <w:r w:rsidRPr="007A01BB">
              <w:rPr>
                <w:rFonts w:cstheme="minorHAnsi"/>
                <w:sz w:val="20"/>
                <w:szCs w:val="20"/>
              </w:rPr>
              <w:t>Adequate food storage to reduce waste (C, LA)</w:t>
            </w:r>
          </w:p>
          <w:p w14:paraId="4D4EEA0B" w14:textId="77777777" w:rsidR="00880F9C" w:rsidRPr="007A01BB" w:rsidRDefault="00880F9C" w:rsidP="00880F9C">
            <w:pPr>
              <w:pStyle w:val="ListParagraph"/>
              <w:numPr>
                <w:ilvl w:val="0"/>
                <w:numId w:val="39"/>
              </w:numPr>
              <w:rPr>
                <w:rFonts w:cstheme="minorHAnsi"/>
                <w:sz w:val="20"/>
                <w:szCs w:val="20"/>
              </w:rPr>
            </w:pPr>
            <w:r w:rsidRPr="007A01BB">
              <w:rPr>
                <w:rFonts w:cstheme="minorHAnsi"/>
                <w:sz w:val="20"/>
                <w:szCs w:val="20"/>
              </w:rPr>
              <w:t>Consider impact on kitchens as part of school expansion planning (C)</w:t>
            </w:r>
          </w:p>
        </w:tc>
        <w:tc>
          <w:tcPr>
            <w:tcW w:w="971" w:type="pct"/>
          </w:tcPr>
          <w:p w14:paraId="67757FF6" w14:textId="77777777" w:rsidR="00880F9C" w:rsidRPr="007A01BB" w:rsidRDefault="00880F9C" w:rsidP="00704D41">
            <w:pPr>
              <w:rPr>
                <w:rFonts w:cstheme="minorHAnsi"/>
                <w:sz w:val="20"/>
                <w:szCs w:val="20"/>
              </w:rPr>
            </w:pPr>
          </w:p>
        </w:tc>
      </w:tr>
      <w:tr w:rsidR="00880F9C" w:rsidRPr="007A01BB" w14:paraId="03638C61" w14:textId="77777777" w:rsidTr="00704D41">
        <w:trPr>
          <w:trHeight w:val="20"/>
        </w:trPr>
        <w:tc>
          <w:tcPr>
            <w:tcW w:w="595" w:type="pct"/>
          </w:tcPr>
          <w:p w14:paraId="19BC24A2"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Support schools in the procurement of school food</w:t>
            </w:r>
          </w:p>
        </w:tc>
        <w:tc>
          <w:tcPr>
            <w:tcW w:w="909" w:type="pct"/>
          </w:tcPr>
          <w:p w14:paraId="61D61FB5" w14:textId="77777777" w:rsidR="00880F9C" w:rsidRPr="007A01BB" w:rsidRDefault="00880F9C" w:rsidP="00704D41">
            <w:pPr>
              <w:rPr>
                <w:rFonts w:cstheme="minorHAnsi"/>
                <w:sz w:val="20"/>
                <w:szCs w:val="20"/>
              </w:rPr>
            </w:pPr>
            <w:r w:rsidRPr="007A01BB">
              <w:rPr>
                <w:rFonts w:cstheme="minorHAnsi"/>
                <w:sz w:val="20"/>
                <w:szCs w:val="20"/>
              </w:rPr>
              <w:t>Training and support on school food procurement, including negotiating catering contracts and implementing in-house catering provision models</w:t>
            </w:r>
          </w:p>
        </w:tc>
        <w:tc>
          <w:tcPr>
            <w:tcW w:w="2525" w:type="pct"/>
          </w:tcPr>
          <w:p w14:paraId="6E8B602E" w14:textId="77777777" w:rsidR="00880F9C" w:rsidRPr="007A01BB" w:rsidRDefault="00880F9C" w:rsidP="00880F9C">
            <w:pPr>
              <w:pStyle w:val="paragraph"/>
              <w:numPr>
                <w:ilvl w:val="0"/>
                <w:numId w:val="43"/>
              </w:numPr>
              <w:spacing w:before="0" w:beforeAutospacing="0" w:after="0" w:afterAutospacing="0"/>
              <w:textAlignment w:val="baseline"/>
              <w:rPr>
                <w:rStyle w:val="eop"/>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 xml:space="preserve">Improve schools’ ability to procure better catering, challenge inadequate provision / non-compliance </w:t>
            </w:r>
            <w:r>
              <w:rPr>
                <w:rStyle w:val="normaltextrun"/>
                <w:rFonts w:asciiTheme="minorHAnsi" w:hAnsiTheme="minorHAnsi" w:cstheme="minorHAnsi"/>
                <w:sz w:val="20"/>
                <w:szCs w:val="20"/>
                <w:lang w:val="en-AU"/>
              </w:rPr>
              <w:t>with</w:t>
            </w:r>
            <w:r w:rsidRPr="007A01BB">
              <w:rPr>
                <w:rStyle w:val="normaltextrun"/>
                <w:rFonts w:asciiTheme="minorHAnsi" w:hAnsiTheme="minorHAnsi" w:cstheme="minorHAnsi"/>
                <w:sz w:val="20"/>
                <w:szCs w:val="20"/>
                <w:lang w:val="en-AU"/>
              </w:rPr>
              <w:t xml:space="preserve"> school food standards, including greater investment in Senior Leadership Team training on food procurement and business management and provision of resources / toolkit to support (TS, LR)</w:t>
            </w:r>
            <w:r w:rsidRPr="007A01BB">
              <w:rPr>
                <w:rStyle w:val="eop"/>
                <w:rFonts w:asciiTheme="minorHAnsi" w:hAnsiTheme="minorHAnsi" w:cstheme="minorHAnsi"/>
                <w:sz w:val="20"/>
                <w:szCs w:val="20"/>
              </w:rPr>
              <w:t> </w:t>
            </w:r>
          </w:p>
          <w:p w14:paraId="73F5C775" w14:textId="77777777" w:rsidR="00880F9C" w:rsidRPr="007A01BB" w:rsidRDefault="00880F9C" w:rsidP="00880F9C">
            <w:pPr>
              <w:pStyle w:val="paragraph"/>
              <w:numPr>
                <w:ilvl w:val="0"/>
                <w:numId w:val="43"/>
              </w:numPr>
              <w:spacing w:before="0" w:beforeAutospacing="0" w:after="0" w:afterAutospacing="0"/>
              <w:textAlignment w:val="baseline"/>
              <w:rPr>
                <w:rFonts w:asciiTheme="minorHAnsi" w:hAnsiTheme="minorHAnsi" w:cstheme="minorHAnsi"/>
                <w:sz w:val="20"/>
                <w:szCs w:val="20"/>
                <w:lang w:val="en-AU"/>
              </w:rPr>
            </w:pPr>
            <w:r w:rsidRPr="007A01BB">
              <w:rPr>
                <w:rFonts w:asciiTheme="minorHAnsi" w:hAnsiTheme="minorHAnsi" w:cstheme="minorHAnsi"/>
                <w:sz w:val="20"/>
                <w:szCs w:val="20"/>
                <w:lang w:val="en-AU"/>
              </w:rPr>
              <w:t>Support local economies, producers etc. through sustainably sourced school food (LA, TS)</w:t>
            </w:r>
          </w:p>
          <w:p w14:paraId="36F1D25C" w14:textId="77777777" w:rsidR="00880F9C" w:rsidRPr="007A01BB" w:rsidRDefault="00880F9C" w:rsidP="00880F9C">
            <w:pPr>
              <w:pStyle w:val="ListParagraph"/>
              <w:numPr>
                <w:ilvl w:val="0"/>
                <w:numId w:val="43"/>
              </w:numPr>
              <w:rPr>
                <w:rFonts w:eastAsia="Times New Roman" w:cstheme="minorHAnsi"/>
                <w:kern w:val="0"/>
                <w:sz w:val="20"/>
                <w:szCs w:val="20"/>
                <w:lang w:val="en-AU" w:eastAsia="en-GB"/>
              </w:rPr>
            </w:pPr>
            <w:r w:rsidRPr="007A01BB">
              <w:rPr>
                <w:rFonts w:eastAsia="Times New Roman" w:cstheme="minorHAnsi"/>
                <w:kern w:val="0"/>
                <w:sz w:val="20"/>
                <w:szCs w:val="20"/>
                <w:lang w:val="en-AU" w:eastAsia="en-GB"/>
              </w:rPr>
              <w:t>LACA (umbrella organisation for school caterers) to showcase / support promotion of healthy foods</w:t>
            </w:r>
            <w:r>
              <w:rPr>
                <w:rFonts w:eastAsia="Times New Roman" w:cstheme="minorHAnsi"/>
                <w:kern w:val="0"/>
                <w:sz w:val="20"/>
                <w:szCs w:val="20"/>
                <w:lang w:val="en-AU" w:eastAsia="en-GB"/>
              </w:rPr>
              <w:t xml:space="preserve"> </w:t>
            </w:r>
            <w:r w:rsidRPr="007A01BB">
              <w:rPr>
                <w:rFonts w:eastAsia="Times New Roman" w:cstheme="minorHAnsi"/>
                <w:kern w:val="0"/>
                <w:sz w:val="20"/>
                <w:szCs w:val="20"/>
                <w:lang w:val="en-AU" w:eastAsia="en-GB"/>
              </w:rPr>
              <w:t>/</w:t>
            </w:r>
            <w:r>
              <w:rPr>
                <w:rFonts w:eastAsia="Times New Roman" w:cstheme="minorHAnsi"/>
                <w:kern w:val="0"/>
                <w:sz w:val="20"/>
                <w:szCs w:val="20"/>
                <w:lang w:val="en-AU" w:eastAsia="en-GB"/>
              </w:rPr>
              <w:t xml:space="preserve"> </w:t>
            </w:r>
            <w:r w:rsidRPr="007A01BB">
              <w:rPr>
                <w:rFonts w:eastAsia="Times New Roman" w:cstheme="minorHAnsi"/>
                <w:kern w:val="0"/>
                <w:sz w:val="20"/>
                <w:szCs w:val="20"/>
                <w:lang w:val="en-AU" w:eastAsia="en-GB"/>
              </w:rPr>
              <w:t>suppliers of healthy foods</w:t>
            </w:r>
            <w:r>
              <w:rPr>
                <w:rFonts w:eastAsia="Times New Roman" w:cstheme="minorHAnsi"/>
                <w:kern w:val="0"/>
                <w:sz w:val="20"/>
                <w:szCs w:val="20"/>
                <w:lang w:val="en-AU" w:eastAsia="en-GB"/>
              </w:rPr>
              <w:t xml:space="preserve"> </w:t>
            </w:r>
            <w:r w:rsidRPr="007A01BB">
              <w:rPr>
                <w:rFonts w:eastAsia="Times New Roman" w:cstheme="minorHAnsi"/>
                <w:kern w:val="0"/>
                <w:sz w:val="20"/>
                <w:szCs w:val="20"/>
                <w:lang w:val="en-AU" w:eastAsia="en-GB"/>
              </w:rPr>
              <w:t>/</w:t>
            </w:r>
            <w:r>
              <w:rPr>
                <w:rFonts w:eastAsia="Times New Roman" w:cstheme="minorHAnsi"/>
                <w:kern w:val="0"/>
                <w:sz w:val="20"/>
                <w:szCs w:val="20"/>
                <w:lang w:val="en-AU" w:eastAsia="en-GB"/>
              </w:rPr>
              <w:t xml:space="preserve"> </w:t>
            </w:r>
            <w:r w:rsidRPr="007A01BB">
              <w:rPr>
                <w:rFonts w:eastAsia="Times New Roman" w:cstheme="minorHAnsi"/>
                <w:kern w:val="0"/>
                <w:sz w:val="20"/>
                <w:szCs w:val="20"/>
                <w:lang w:val="en-AU" w:eastAsia="en-GB"/>
              </w:rPr>
              <w:t>drinks (C)</w:t>
            </w:r>
          </w:p>
          <w:p w14:paraId="761FDAD3" w14:textId="77777777" w:rsidR="00880F9C" w:rsidRPr="007A01BB" w:rsidRDefault="00880F9C" w:rsidP="00880F9C">
            <w:pPr>
              <w:pStyle w:val="ListParagraph"/>
              <w:numPr>
                <w:ilvl w:val="0"/>
                <w:numId w:val="43"/>
              </w:numPr>
              <w:rPr>
                <w:rFonts w:eastAsia="Times New Roman" w:cstheme="minorHAnsi"/>
                <w:kern w:val="0"/>
                <w:sz w:val="20"/>
                <w:szCs w:val="20"/>
                <w:lang w:val="en-AU" w:eastAsia="en-GB"/>
              </w:rPr>
            </w:pPr>
            <w:r w:rsidRPr="007A01BB">
              <w:rPr>
                <w:rFonts w:cstheme="minorHAnsi"/>
                <w:sz w:val="20"/>
                <w:szCs w:val="20"/>
                <w:lang w:val="en-AU"/>
              </w:rPr>
              <w:t>Monitoring of items marketed as ‘school compliant’ (TS)</w:t>
            </w:r>
          </w:p>
        </w:tc>
        <w:tc>
          <w:tcPr>
            <w:tcW w:w="971" w:type="pct"/>
          </w:tcPr>
          <w:p w14:paraId="3F1AD4D4" w14:textId="77777777" w:rsidR="00880F9C" w:rsidRPr="007A01BB" w:rsidRDefault="00880F9C" w:rsidP="00704D41">
            <w:pPr>
              <w:rPr>
                <w:rFonts w:cstheme="minorHAnsi"/>
                <w:sz w:val="20"/>
                <w:szCs w:val="20"/>
              </w:rPr>
            </w:pPr>
          </w:p>
        </w:tc>
      </w:tr>
      <w:tr w:rsidR="00880F9C" w:rsidRPr="007A01BB" w14:paraId="399841B5" w14:textId="77777777" w:rsidTr="00704D41">
        <w:trPr>
          <w:trHeight w:val="20"/>
        </w:trPr>
        <w:tc>
          <w:tcPr>
            <w:tcW w:w="595" w:type="pct"/>
          </w:tcPr>
          <w:p w14:paraId="1D0D2408" w14:textId="77777777" w:rsidR="00880F9C" w:rsidRPr="007A01BB" w:rsidRDefault="00880F9C" w:rsidP="0088309C">
            <w:pPr>
              <w:pStyle w:val="ListParagraph"/>
              <w:numPr>
                <w:ilvl w:val="0"/>
                <w:numId w:val="80"/>
              </w:numPr>
              <w:rPr>
                <w:rFonts w:cstheme="minorHAnsi"/>
                <w:sz w:val="20"/>
                <w:szCs w:val="20"/>
              </w:rPr>
            </w:pPr>
            <w:r w:rsidRPr="007A01BB">
              <w:rPr>
                <w:rFonts w:eastAsia="Calibri" w:cstheme="minorHAnsi"/>
                <w:sz w:val="20"/>
                <w:szCs w:val="20"/>
                <w:lang w:val="en-AU"/>
              </w:rPr>
              <w:lastRenderedPageBreak/>
              <w:t xml:space="preserve">Reform school food catering provider models </w:t>
            </w:r>
          </w:p>
        </w:tc>
        <w:tc>
          <w:tcPr>
            <w:tcW w:w="909" w:type="pct"/>
          </w:tcPr>
          <w:p w14:paraId="1C2C02A0" w14:textId="77777777" w:rsidR="00880F9C" w:rsidRPr="007A01BB" w:rsidRDefault="00880F9C" w:rsidP="00704D41">
            <w:pPr>
              <w:rPr>
                <w:rFonts w:cstheme="minorHAnsi"/>
                <w:sz w:val="20"/>
                <w:szCs w:val="20"/>
              </w:rPr>
            </w:pPr>
            <w:r w:rsidRPr="007A01BB">
              <w:rPr>
                <w:rStyle w:val="normaltextrun"/>
                <w:rFonts w:cstheme="minorHAnsi"/>
                <w:sz w:val="20"/>
                <w:szCs w:val="20"/>
                <w:lang w:val="en-AU"/>
              </w:rPr>
              <w:t>Reform school catering arrangements to ensure equitable and sustainable provision of high-quality food nationally, removing the focus on profits</w:t>
            </w:r>
          </w:p>
        </w:tc>
        <w:tc>
          <w:tcPr>
            <w:tcW w:w="2525" w:type="pct"/>
          </w:tcPr>
          <w:p w14:paraId="5F6D850C" w14:textId="77777777" w:rsidR="00880F9C" w:rsidRPr="007A01BB" w:rsidRDefault="00880F9C" w:rsidP="00880F9C">
            <w:pPr>
              <w:pStyle w:val="paragraph"/>
              <w:numPr>
                <w:ilvl w:val="0"/>
                <w:numId w:val="42"/>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An integrated school system run in the public interest to provide a more equitable system and facilitate healthier and more sustainable provision, with consideration of climate issues (LA, TS, LR)</w:t>
            </w:r>
            <w:r w:rsidRPr="007A01BB">
              <w:rPr>
                <w:rStyle w:val="eop"/>
                <w:rFonts w:asciiTheme="minorHAnsi" w:hAnsiTheme="minorHAnsi" w:cstheme="minorHAnsi"/>
                <w:sz w:val="20"/>
                <w:szCs w:val="20"/>
              </w:rPr>
              <w:t> </w:t>
            </w:r>
          </w:p>
          <w:p w14:paraId="0795FDCC" w14:textId="77777777" w:rsidR="00880F9C" w:rsidRPr="007A01BB" w:rsidRDefault="00880F9C" w:rsidP="00880F9C">
            <w:pPr>
              <w:pStyle w:val="paragraph"/>
              <w:numPr>
                <w:ilvl w:val="0"/>
                <w:numId w:val="42"/>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Remove profit motive e.g. compulsory competitive tendering (C, LA, TS)</w:t>
            </w:r>
            <w:r w:rsidRPr="007A01BB">
              <w:rPr>
                <w:rStyle w:val="eop"/>
                <w:rFonts w:asciiTheme="minorHAnsi" w:hAnsiTheme="minorHAnsi" w:cstheme="minorHAnsi"/>
                <w:sz w:val="20"/>
                <w:szCs w:val="20"/>
              </w:rPr>
              <w:t> </w:t>
            </w:r>
          </w:p>
          <w:p w14:paraId="203625D2" w14:textId="77777777" w:rsidR="00880F9C" w:rsidRPr="007A01BB" w:rsidRDefault="00880F9C" w:rsidP="00880F9C">
            <w:pPr>
              <w:pStyle w:val="paragraph"/>
              <w:numPr>
                <w:ilvl w:val="0"/>
                <w:numId w:val="42"/>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Reinvest profit into school food provision (C, LA, TS)</w:t>
            </w:r>
            <w:r w:rsidRPr="007A01BB">
              <w:rPr>
                <w:rStyle w:val="eop"/>
                <w:rFonts w:asciiTheme="minorHAnsi" w:hAnsiTheme="minorHAnsi" w:cstheme="minorHAnsi"/>
                <w:sz w:val="20"/>
                <w:szCs w:val="20"/>
              </w:rPr>
              <w:t> </w:t>
            </w:r>
          </w:p>
          <w:p w14:paraId="5855B14B" w14:textId="77777777" w:rsidR="00880F9C" w:rsidRPr="007A01BB" w:rsidRDefault="00880F9C" w:rsidP="00880F9C">
            <w:pPr>
              <w:pStyle w:val="paragraph"/>
              <w:numPr>
                <w:ilvl w:val="0"/>
                <w:numId w:val="42"/>
              </w:numPr>
              <w:spacing w:before="0" w:beforeAutospacing="0" w:after="0" w:afterAutospacing="0"/>
              <w:textAlignment w:val="baseline"/>
              <w:rPr>
                <w:rStyle w:val="eop"/>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Consider alternative models of provision e.g. local authority-managed catering provider; all in-house; national provider (LA)</w:t>
            </w:r>
            <w:r w:rsidRPr="007A01BB">
              <w:rPr>
                <w:rStyle w:val="eop"/>
                <w:rFonts w:asciiTheme="minorHAnsi" w:hAnsiTheme="minorHAnsi" w:cstheme="minorHAnsi"/>
                <w:sz w:val="20"/>
                <w:szCs w:val="20"/>
              </w:rPr>
              <w:t> </w:t>
            </w:r>
          </w:p>
          <w:p w14:paraId="6A7F7970" w14:textId="77777777" w:rsidR="00880F9C" w:rsidRPr="007A01BB" w:rsidRDefault="00880F9C" w:rsidP="00880F9C">
            <w:pPr>
              <w:pStyle w:val="paragraph"/>
              <w:numPr>
                <w:ilvl w:val="0"/>
                <w:numId w:val="42"/>
              </w:numPr>
              <w:spacing w:before="0" w:beforeAutospacing="0" w:after="0" w:afterAutospacing="0"/>
              <w:textAlignment w:val="baseline"/>
              <w:rPr>
                <w:rStyle w:val="eop"/>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 xml:space="preserve">A baseline </w:t>
            </w:r>
            <w:r w:rsidRPr="007A01BB">
              <w:rPr>
                <w:rStyle w:val="normaltextrun"/>
                <w:rFonts w:asciiTheme="minorHAnsi" w:hAnsiTheme="minorHAnsi" w:cstheme="minorHAnsi"/>
                <w:sz w:val="20"/>
                <w:szCs w:val="20"/>
              </w:rPr>
              <w:t xml:space="preserve">quality </w:t>
            </w:r>
            <w:r w:rsidRPr="007A01BB">
              <w:rPr>
                <w:rStyle w:val="normaltextrun"/>
                <w:rFonts w:asciiTheme="minorHAnsi" w:hAnsiTheme="minorHAnsi" w:cstheme="minorHAnsi"/>
                <w:sz w:val="20"/>
                <w:szCs w:val="20"/>
                <w:lang w:val="en-AU"/>
              </w:rPr>
              <w:t xml:space="preserve">standard of catering provision (e.g. within contracts) / addressing </w:t>
            </w:r>
            <w:r w:rsidRPr="007A01BB">
              <w:rPr>
                <w:rStyle w:val="normaltextrun"/>
                <w:rFonts w:asciiTheme="minorHAnsi" w:hAnsiTheme="minorHAnsi" w:cstheme="minorHAnsi"/>
                <w:sz w:val="20"/>
                <w:szCs w:val="20"/>
              </w:rPr>
              <w:t>under-</w:t>
            </w:r>
            <w:r w:rsidRPr="007A01BB">
              <w:rPr>
                <w:rStyle w:val="normaltextrun"/>
                <w:rFonts w:asciiTheme="minorHAnsi" w:hAnsiTheme="minorHAnsi" w:cstheme="minorHAnsi"/>
                <w:sz w:val="20"/>
                <w:szCs w:val="20"/>
                <w:lang w:val="en-AU"/>
              </w:rPr>
              <w:t>performance, potentially at national level (LA, TS)</w:t>
            </w:r>
            <w:r w:rsidRPr="007A01BB">
              <w:rPr>
                <w:rStyle w:val="eop"/>
                <w:rFonts w:asciiTheme="minorHAnsi" w:hAnsiTheme="minorHAnsi" w:cstheme="minorHAnsi"/>
                <w:sz w:val="20"/>
                <w:szCs w:val="20"/>
              </w:rPr>
              <w:t> </w:t>
            </w:r>
          </w:p>
          <w:p w14:paraId="3762ACCF" w14:textId="77777777" w:rsidR="00880F9C" w:rsidRPr="007A01BB" w:rsidRDefault="00880F9C" w:rsidP="00880F9C">
            <w:pPr>
              <w:pStyle w:val="paragraph"/>
              <w:numPr>
                <w:ilvl w:val="0"/>
                <w:numId w:val="42"/>
              </w:numPr>
              <w:spacing w:before="0" w:beforeAutospacing="0" w:after="0" w:afterAutospacing="0"/>
              <w:textAlignment w:val="baseline"/>
              <w:rPr>
                <w:rStyle w:val="normaltextrun"/>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 xml:space="preserve">Updated Government Buying Standards for Food with mandatory standards for healthy food procurement; </w:t>
            </w:r>
            <w:r w:rsidRPr="007A01BB">
              <w:rPr>
                <w:rFonts w:asciiTheme="minorHAnsi" w:hAnsiTheme="minorHAnsi" w:cstheme="minorHAnsi"/>
                <w:sz w:val="20"/>
                <w:szCs w:val="20"/>
              </w:rPr>
              <w:t>Adapt the school food procurement guidance to give greater value towards nutritional quality of food as well as cost</w:t>
            </w:r>
            <w:r w:rsidRPr="007A01BB">
              <w:rPr>
                <w:rStyle w:val="normaltextrun"/>
                <w:rFonts w:asciiTheme="minorHAnsi" w:hAnsiTheme="minorHAnsi" w:cstheme="minorHAnsi"/>
                <w:sz w:val="20"/>
                <w:szCs w:val="20"/>
                <w:lang w:val="en-AU"/>
              </w:rPr>
              <w:t xml:space="preserve"> (TS, LR)</w:t>
            </w:r>
          </w:p>
        </w:tc>
        <w:tc>
          <w:tcPr>
            <w:tcW w:w="971" w:type="pct"/>
          </w:tcPr>
          <w:p w14:paraId="5F8C42FC" w14:textId="77777777" w:rsidR="00880F9C" w:rsidRPr="007A01BB" w:rsidRDefault="00880F9C" w:rsidP="00880F9C">
            <w:pPr>
              <w:pStyle w:val="paragraph"/>
              <w:numPr>
                <w:ilvl w:val="0"/>
                <w:numId w:val="63"/>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Profit margins in schools are tight (LA)</w:t>
            </w:r>
          </w:p>
          <w:p w14:paraId="22F2A9D2" w14:textId="77777777" w:rsidR="00880F9C" w:rsidRPr="007A01BB" w:rsidRDefault="00880F9C" w:rsidP="00880F9C">
            <w:pPr>
              <w:pStyle w:val="paragraph"/>
              <w:numPr>
                <w:ilvl w:val="0"/>
                <w:numId w:val="63"/>
              </w:numPr>
              <w:spacing w:before="0" w:beforeAutospacing="0" w:after="0" w:afterAutospacing="0"/>
              <w:textAlignment w:val="baseline"/>
              <w:rPr>
                <w:rFonts w:asciiTheme="minorHAnsi" w:hAnsiTheme="minorHAnsi" w:cstheme="minorHAnsi"/>
                <w:sz w:val="20"/>
                <w:szCs w:val="20"/>
              </w:rPr>
            </w:pPr>
            <w:r w:rsidRPr="007A01BB">
              <w:rPr>
                <w:rStyle w:val="normaltextrun"/>
                <w:rFonts w:asciiTheme="minorHAnsi" w:hAnsiTheme="minorHAnsi" w:cstheme="minorHAnsi"/>
                <w:sz w:val="20"/>
                <w:szCs w:val="20"/>
                <w:lang w:val="en-AU"/>
              </w:rPr>
              <w:t>Recognition that one size doesn't fit all - flexibility in catering model is required (LA)</w:t>
            </w:r>
            <w:r w:rsidRPr="007A01BB">
              <w:rPr>
                <w:rStyle w:val="eop"/>
                <w:rFonts w:asciiTheme="minorHAnsi" w:hAnsiTheme="minorHAnsi" w:cstheme="minorHAnsi"/>
                <w:sz w:val="20"/>
                <w:szCs w:val="20"/>
              </w:rPr>
              <w:t> </w:t>
            </w:r>
          </w:p>
          <w:p w14:paraId="5269A2D2" w14:textId="77777777" w:rsidR="00880F9C" w:rsidRPr="007A01BB" w:rsidRDefault="00880F9C" w:rsidP="00704D41">
            <w:pPr>
              <w:rPr>
                <w:rFonts w:cstheme="minorHAnsi"/>
                <w:sz w:val="20"/>
                <w:szCs w:val="20"/>
              </w:rPr>
            </w:pPr>
          </w:p>
        </w:tc>
      </w:tr>
      <w:tr w:rsidR="00880F9C" w:rsidRPr="007A01BB" w14:paraId="2188E374" w14:textId="77777777" w:rsidTr="00704D41">
        <w:trPr>
          <w:trHeight w:val="20"/>
        </w:trPr>
        <w:tc>
          <w:tcPr>
            <w:tcW w:w="595" w:type="pct"/>
          </w:tcPr>
          <w:p w14:paraId="211D9A6B" w14:textId="77777777" w:rsidR="00880F9C" w:rsidRPr="007A01BB" w:rsidRDefault="00880F9C" w:rsidP="0088309C">
            <w:pPr>
              <w:pStyle w:val="ListParagraph"/>
              <w:numPr>
                <w:ilvl w:val="0"/>
                <w:numId w:val="80"/>
              </w:numPr>
              <w:rPr>
                <w:rFonts w:eastAsia="Calibri" w:cstheme="minorHAnsi"/>
                <w:sz w:val="20"/>
                <w:szCs w:val="20"/>
                <w:lang w:val="en-AU"/>
              </w:rPr>
            </w:pPr>
            <w:r w:rsidRPr="007A01BB">
              <w:rPr>
                <w:rFonts w:eastAsia="Calibri" w:cstheme="minorHAnsi"/>
                <w:sz w:val="20"/>
                <w:szCs w:val="20"/>
                <w:lang w:val="en-AU"/>
              </w:rPr>
              <w:t xml:space="preserve">Adapt the food offer to increase quality and meet </w:t>
            </w:r>
            <w:r>
              <w:rPr>
                <w:rFonts w:eastAsia="Calibri" w:cstheme="minorHAnsi"/>
                <w:sz w:val="20"/>
                <w:szCs w:val="20"/>
                <w:lang w:val="en-AU"/>
              </w:rPr>
              <w:t>student</w:t>
            </w:r>
            <w:r w:rsidRPr="007A01BB">
              <w:rPr>
                <w:rFonts w:eastAsia="Calibri" w:cstheme="minorHAnsi"/>
                <w:sz w:val="20"/>
                <w:szCs w:val="20"/>
                <w:lang w:val="en-AU"/>
              </w:rPr>
              <w:t xml:space="preserve">s’ needs </w:t>
            </w:r>
          </w:p>
        </w:tc>
        <w:tc>
          <w:tcPr>
            <w:tcW w:w="909" w:type="pct"/>
          </w:tcPr>
          <w:p w14:paraId="07B9B04C" w14:textId="77777777" w:rsidR="00880F9C" w:rsidRPr="007A01BB" w:rsidRDefault="00880F9C" w:rsidP="00704D41">
            <w:pPr>
              <w:rPr>
                <w:rStyle w:val="normaltextrun"/>
                <w:rFonts w:cstheme="minorHAnsi"/>
                <w:sz w:val="20"/>
                <w:szCs w:val="20"/>
                <w:lang w:val="en-AU"/>
              </w:rPr>
            </w:pPr>
            <w:r w:rsidRPr="007A01BB">
              <w:rPr>
                <w:rStyle w:val="normaltextrun"/>
                <w:rFonts w:cstheme="minorHAnsi"/>
                <w:sz w:val="20"/>
                <w:szCs w:val="20"/>
                <w:lang w:val="en-AU"/>
              </w:rPr>
              <w:t xml:space="preserve">Adapt food provision to incorporate healthier and more sustainable foods, increase choice and cultural diversity, and meet </w:t>
            </w:r>
            <w:r>
              <w:rPr>
                <w:rStyle w:val="normaltextrun"/>
                <w:rFonts w:cstheme="minorHAnsi"/>
                <w:sz w:val="20"/>
                <w:szCs w:val="20"/>
                <w:lang w:val="en-AU"/>
              </w:rPr>
              <w:t>student</w:t>
            </w:r>
            <w:r w:rsidRPr="007A01BB">
              <w:rPr>
                <w:rStyle w:val="normaltextrun"/>
                <w:rFonts w:cstheme="minorHAnsi"/>
                <w:sz w:val="20"/>
                <w:szCs w:val="20"/>
                <w:lang w:val="en-AU"/>
              </w:rPr>
              <w:t>s’ needs and preferences relating to attractiveness, value for money and hygiene of foods</w:t>
            </w:r>
          </w:p>
        </w:tc>
        <w:tc>
          <w:tcPr>
            <w:tcW w:w="2525" w:type="pct"/>
          </w:tcPr>
          <w:p w14:paraId="79AD1AA3" w14:textId="77777777" w:rsidR="00880F9C" w:rsidRPr="007A01BB" w:rsidRDefault="00880F9C" w:rsidP="00880F9C">
            <w:pPr>
              <w:pStyle w:val="paragraph"/>
              <w:numPr>
                <w:ilvl w:val="0"/>
                <w:numId w:val="46"/>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Modernise menus and incorporate greater cultural diversity into offer e.g. street food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 SLT, C, LA, TS)</w:t>
            </w:r>
            <w:r w:rsidRPr="007A01BB">
              <w:rPr>
                <w:rStyle w:val="eop"/>
                <w:rFonts w:asciiTheme="minorHAnsi" w:hAnsiTheme="minorHAnsi" w:cstheme="minorHAnsi"/>
                <w:sz w:val="20"/>
                <w:szCs w:val="20"/>
              </w:rPr>
              <w:t> </w:t>
            </w:r>
          </w:p>
          <w:p w14:paraId="00E3E6EA" w14:textId="77777777" w:rsidR="00880F9C" w:rsidRPr="007A01BB" w:rsidRDefault="00880F9C" w:rsidP="00880F9C">
            <w:pPr>
              <w:pStyle w:val="paragraph"/>
              <w:numPr>
                <w:ilvl w:val="0"/>
                <w:numId w:val="46"/>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Work on making grab and go items healthier options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 C, LA)</w:t>
            </w:r>
            <w:r w:rsidRPr="007A01BB">
              <w:rPr>
                <w:rStyle w:val="eop"/>
                <w:rFonts w:asciiTheme="minorHAnsi" w:hAnsiTheme="minorHAnsi" w:cstheme="minorHAnsi"/>
                <w:sz w:val="20"/>
                <w:szCs w:val="20"/>
              </w:rPr>
              <w:t> </w:t>
            </w:r>
          </w:p>
          <w:p w14:paraId="421E50AF" w14:textId="77777777" w:rsidR="00880F9C" w:rsidRPr="007A01BB" w:rsidRDefault="00880F9C" w:rsidP="00880F9C">
            <w:pPr>
              <w:pStyle w:val="paragraph"/>
              <w:numPr>
                <w:ilvl w:val="0"/>
                <w:numId w:val="46"/>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Default offer of vegetables e.g. salad in sandwiches, side dishes (C)</w:t>
            </w:r>
            <w:r w:rsidRPr="007A01BB">
              <w:rPr>
                <w:rStyle w:val="eop"/>
                <w:rFonts w:asciiTheme="minorHAnsi" w:hAnsiTheme="minorHAnsi" w:cstheme="minorHAnsi"/>
                <w:sz w:val="20"/>
                <w:szCs w:val="20"/>
              </w:rPr>
              <w:t> </w:t>
            </w:r>
          </w:p>
          <w:p w14:paraId="200A33D3" w14:textId="77777777" w:rsidR="00880F9C" w:rsidRPr="007A01BB" w:rsidRDefault="00880F9C" w:rsidP="00880F9C">
            <w:pPr>
              <w:pStyle w:val="paragraph"/>
              <w:numPr>
                <w:ilvl w:val="0"/>
                <w:numId w:val="46"/>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 xml:space="preserve">Love and care in </w:t>
            </w:r>
            <w:r w:rsidRPr="007A01BB">
              <w:rPr>
                <w:rStyle w:val="normaltextrun"/>
                <w:rFonts w:asciiTheme="minorHAnsi" w:hAnsiTheme="minorHAnsi" w:cstheme="minorHAnsi"/>
                <w:sz w:val="20"/>
                <w:szCs w:val="20"/>
              </w:rPr>
              <w:t>the</w:t>
            </w:r>
            <w:r w:rsidRPr="007A01BB">
              <w:rPr>
                <w:rStyle w:val="normaltextrun"/>
                <w:rFonts w:asciiTheme="minorHAnsi" w:hAnsiTheme="minorHAnsi" w:cstheme="minorHAnsi"/>
                <w:sz w:val="20"/>
                <w:szCs w:val="20"/>
                <w:lang w:val="en-AU"/>
              </w:rPr>
              <w:t xml:space="preserve"> cooking and presentation of creative and colourful meals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 Pa, C, LA, TS)</w:t>
            </w:r>
            <w:r w:rsidRPr="007A01BB">
              <w:rPr>
                <w:rStyle w:val="eop"/>
                <w:rFonts w:asciiTheme="minorHAnsi" w:hAnsiTheme="minorHAnsi" w:cstheme="minorHAnsi"/>
                <w:sz w:val="20"/>
                <w:szCs w:val="20"/>
              </w:rPr>
              <w:t> </w:t>
            </w:r>
          </w:p>
          <w:p w14:paraId="4272FA52" w14:textId="77777777" w:rsidR="00880F9C" w:rsidRPr="007A01BB" w:rsidRDefault="00880F9C" w:rsidP="00880F9C">
            <w:pPr>
              <w:pStyle w:val="paragraph"/>
              <w:numPr>
                <w:ilvl w:val="0"/>
                <w:numId w:val="46"/>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Meet students’ needs around school food e.g. portion sizes, feeling full, keeping food hot, food hygiene, quality, flavour, visual appeal, and affordability</w:t>
            </w:r>
            <w:r>
              <w:rPr>
                <w:rStyle w:val="normaltextrun"/>
                <w:rFonts w:asciiTheme="minorHAnsi" w:hAnsiTheme="minorHAnsi" w:cstheme="minorHAnsi"/>
                <w:sz w:val="20"/>
                <w:szCs w:val="20"/>
                <w:lang w:val="en-AU"/>
              </w:rPr>
              <w:t xml:space="preserve"> </w:t>
            </w:r>
            <w:r w:rsidRPr="007A01BB">
              <w:rPr>
                <w:rStyle w:val="normaltextrun"/>
                <w:rFonts w:asciiTheme="minorHAnsi" w:hAnsiTheme="minorHAnsi" w:cstheme="minorHAnsi"/>
                <w:sz w:val="20"/>
                <w:szCs w:val="20"/>
                <w:lang w:val="en-AU"/>
              </w:rPr>
              <w:t>/</w:t>
            </w:r>
            <w:r>
              <w:rPr>
                <w:rStyle w:val="normaltextrun"/>
                <w:rFonts w:asciiTheme="minorHAnsi" w:hAnsiTheme="minorHAnsi" w:cstheme="minorHAnsi"/>
                <w:sz w:val="20"/>
                <w:szCs w:val="20"/>
                <w:lang w:val="en-AU"/>
              </w:rPr>
              <w:t xml:space="preserve"> </w:t>
            </w:r>
            <w:r w:rsidRPr="007A01BB">
              <w:rPr>
                <w:rStyle w:val="normaltextrun"/>
                <w:rFonts w:asciiTheme="minorHAnsi" w:hAnsiTheme="minorHAnsi" w:cstheme="minorHAnsi"/>
                <w:sz w:val="20"/>
                <w:szCs w:val="20"/>
                <w:lang w:val="en-AU"/>
              </w:rPr>
              <w:t>value-for-money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 Pa, LR)</w:t>
            </w:r>
            <w:r w:rsidRPr="007A01BB">
              <w:rPr>
                <w:rStyle w:val="eop"/>
                <w:rFonts w:asciiTheme="minorHAnsi" w:hAnsiTheme="minorHAnsi" w:cstheme="minorHAnsi"/>
                <w:sz w:val="20"/>
                <w:szCs w:val="20"/>
              </w:rPr>
              <w:t> </w:t>
            </w:r>
          </w:p>
          <w:p w14:paraId="4FF9FF5E" w14:textId="77777777" w:rsidR="00880F9C" w:rsidRPr="007A01BB" w:rsidRDefault="00880F9C" w:rsidP="00880F9C">
            <w:pPr>
              <w:pStyle w:val="paragraph"/>
              <w:numPr>
                <w:ilvl w:val="0"/>
                <w:numId w:val="46"/>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Inclusive menus</w:t>
            </w:r>
            <w:r>
              <w:rPr>
                <w:rStyle w:val="normaltextrun"/>
                <w:rFonts w:asciiTheme="minorHAnsi" w:hAnsiTheme="minorHAnsi" w:cstheme="minorHAnsi"/>
                <w:sz w:val="20"/>
                <w:szCs w:val="20"/>
                <w:lang w:val="en-AU"/>
              </w:rPr>
              <w:t xml:space="preserve"> </w:t>
            </w:r>
            <w:r w:rsidRPr="007A01BB">
              <w:rPr>
                <w:rStyle w:val="normaltextrun"/>
                <w:rFonts w:asciiTheme="minorHAnsi" w:hAnsiTheme="minorHAnsi" w:cstheme="minorHAnsi"/>
                <w:sz w:val="20"/>
                <w:szCs w:val="20"/>
                <w:lang w:val="en-AU"/>
              </w:rPr>
              <w:t>/</w:t>
            </w:r>
            <w:r>
              <w:rPr>
                <w:rStyle w:val="normaltextrun"/>
                <w:rFonts w:asciiTheme="minorHAnsi" w:hAnsiTheme="minorHAnsi" w:cstheme="minorHAnsi"/>
                <w:sz w:val="20"/>
                <w:szCs w:val="20"/>
                <w:lang w:val="en-AU"/>
              </w:rPr>
              <w:t xml:space="preserve"> </w:t>
            </w:r>
            <w:r w:rsidRPr="007A01BB">
              <w:rPr>
                <w:rStyle w:val="normaltextrun"/>
                <w:rFonts w:asciiTheme="minorHAnsi" w:hAnsiTheme="minorHAnsi" w:cstheme="minorHAnsi"/>
                <w:sz w:val="20"/>
                <w:szCs w:val="20"/>
                <w:lang w:val="en-AU"/>
              </w:rPr>
              <w:t>options, including better catering for dietary requirements e.g. allergies, religious restrictions, vegan, vegetarian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 TS)</w:t>
            </w:r>
          </w:p>
          <w:p w14:paraId="44C6A259" w14:textId="77777777" w:rsidR="00880F9C" w:rsidRPr="007A01BB" w:rsidRDefault="00880F9C" w:rsidP="00880F9C">
            <w:pPr>
              <w:pStyle w:val="paragraph"/>
              <w:numPr>
                <w:ilvl w:val="0"/>
                <w:numId w:val="46"/>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Caterers to adapt food offer to school population (C)</w:t>
            </w:r>
          </w:p>
          <w:p w14:paraId="134F0B13" w14:textId="77777777" w:rsidR="00880F9C" w:rsidRPr="007A01BB" w:rsidRDefault="00880F9C" w:rsidP="00880F9C">
            <w:pPr>
              <w:pStyle w:val="paragraph"/>
              <w:numPr>
                <w:ilvl w:val="0"/>
                <w:numId w:val="46"/>
              </w:numPr>
              <w:spacing w:before="0" w:beforeAutospacing="0" w:after="0" w:afterAutospacing="0"/>
              <w:textAlignment w:val="baseline"/>
              <w:rPr>
                <w:rStyle w:val="eop"/>
                <w:rFonts w:asciiTheme="minorHAnsi" w:hAnsiTheme="minorHAnsi" w:cstheme="minorHAnsi"/>
                <w:sz w:val="20"/>
                <w:szCs w:val="20"/>
              </w:rPr>
            </w:pPr>
            <w:r w:rsidRPr="007A01BB">
              <w:rPr>
                <w:rStyle w:val="eop"/>
                <w:rFonts w:asciiTheme="minorHAnsi" w:hAnsiTheme="minorHAnsi" w:cstheme="minorHAnsi"/>
                <w:sz w:val="20"/>
                <w:szCs w:val="20"/>
              </w:rPr>
              <w:t>Reducing availability of processed foods; more variety of fruit options e.g. chopped fruit; more fresh food (</w:t>
            </w:r>
            <w:r>
              <w:rPr>
                <w:rStyle w:val="eop"/>
                <w:rFonts w:asciiTheme="minorHAnsi" w:hAnsiTheme="minorHAnsi" w:cstheme="minorHAnsi"/>
                <w:sz w:val="20"/>
                <w:szCs w:val="20"/>
              </w:rPr>
              <w:t>St</w:t>
            </w:r>
            <w:r w:rsidRPr="007A01BB">
              <w:rPr>
                <w:rStyle w:val="eop"/>
                <w:rFonts w:asciiTheme="minorHAnsi" w:hAnsiTheme="minorHAnsi" w:cstheme="minorHAnsi"/>
                <w:sz w:val="20"/>
                <w:szCs w:val="20"/>
              </w:rPr>
              <w:t>, Pa, TS, LR)</w:t>
            </w:r>
          </w:p>
          <w:p w14:paraId="5A688A1A" w14:textId="77777777" w:rsidR="00880F9C" w:rsidRPr="007A01BB" w:rsidRDefault="00880F9C" w:rsidP="00880F9C">
            <w:pPr>
              <w:pStyle w:val="paragraph"/>
              <w:numPr>
                <w:ilvl w:val="0"/>
                <w:numId w:val="46"/>
              </w:numPr>
              <w:spacing w:before="0" w:beforeAutospacing="0" w:after="0" w:afterAutospacing="0"/>
              <w:textAlignment w:val="baseline"/>
              <w:rPr>
                <w:rStyle w:val="eop"/>
                <w:rFonts w:asciiTheme="minorHAnsi" w:hAnsiTheme="minorHAnsi" w:cstheme="minorHAnsi"/>
                <w:sz w:val="20"/>
                <w:szCs w:val="20"/>
              </w:rPr>
            </w:pPr>
            <w:r w:rsidRPr="007A01BB">
              <w:rPr>
                <w:rStyle w:val="eop"/>
                <w:rFonts w:asciiTheme="minorHAnsi" w:hAnsiTheme="minorHAnsi" w:cstheme="minorHAnsi"/>
                <w:sz w:val="20"/>
                <w:szCs w:val="20"/>
              </w:rPr>
              <w:t>Greater focus on sustainably sourced food (C, LA, TS)</w:t>
            </w:r>
          </w:p>
          <w:p w14:paraId="7786FC1B" w14:textId="77777777" w:rsidR="00880F9C" w:rsidRPr="007A01BB" w:rsidRDefault="00880F9C" w:rsidP="00880F9C">
            <w:pPr>
              <w:pStyle w:val="paragraph"/>
              <w:numPr>
                <w:ilvl w:val="0"/>
                <w:numId w:val="46"/>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Wider choice of healthier versions of foods; more variety on menus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 C, LR)</w:t>
            </w:r>
          </w:p>
          <w:p w14:paraId="108290E5" w14:textId="77777777" w:rsidR="00880F9C" w:rsidRPr="007A01BB" w:rsidRDefault="00880F9C" w:rsidP="00880F9C">
            <w:pPr>
              <w:pStyle w:val="paragraph"/>
              <w:numPr>
                <w:ilvl w:val="0"/>
                <w:numId w:val="46"/>
              </w:numPr>
              <w:spacing w:before="0" w:beforeAutospacing="0" w:after="0" w:afterAutospacing="0"/>
              <w:ind w:left="357" w:hanging="357"/>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rPr>
              <w:t>Slow and gradual removal of less heathy items from school menus (LR)</w:t>
            </w:r>
          </w:p>
        </w:tc>
        <w:tc>
          <w:tcPr>
            <w:tcW w:w="971" w:type="pct"/>
          </w:tcPr>
          <w:p w14:paraId="7BFD690B" w14:textId="77777777" w:rsidR="00880F9C" w:rsidRPr="007A01BB" w:rsidRDefault="00880F9C" w:rsidP="00880F9C">
            <w:pPr>
              <w:pStyle w:val="paragraph"/>
              <w:numPr>
                <w:ilvl w:val="0"/>
                <w:numId w:val="64"/>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rPr>
              <w:t>Need to focus on feeding hungry children before focusing on nutritional content (C)</w:t>
            </w:r>
          </w:p>
          <w:p w14:paraId="43B3D29E" w14:textId="77777777" w:rsidR="00880F9C" w:rsidRPr="007A01BB" w:rsidRDefault="00880F9C" w:rsidP="00880F9C">
            <w:pPr>
              <w:pStyle w:val="paragraph"/>
              <w:numPr>
                <w:ilvl w:val="0"/>
                <w:numId w:val="64"/>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Hiding healthy foods in recipes versus not hiding – hiding provides added value to standard dishes e.g. pasta s</w:t>
            </w:r>
            <w:r>
              <w:rPr>
                <w:rStyle w:val="normaltextrun"/>
                <w:rFonts w:asciiTheme="minorHAnsi" w:hAnsiTheme="minorHAnsi" w:cstheme="minorHAnsi"/>
                <w:sz w:val="20"/>
                <w:szCs w:val="20"/>
                <w:lang w:val="en-AU"/>
              </w:rPr>
              <w:t>au</w:t>
            </w:r>
            <w:r w:rsidRPr="007A01BB">
              <w:rPr>
                <w:rStyle w:val="normaltextrun"/>
                <w:rFonts w:asciiTheme="minorHAnsi" w:hAnsiTheme="minorHAnsi" w:cstheme="minorHAnsi"/>
                <w:sz w:val="20"/>
                <w:szCs w:val="20"/>
                <w:lang w:val="en-AU"/>
              </w:rPr>
              <w:t>ce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 Pa TS)</w:t>
            </w:r>
            <w:r w:rsidRPr="007A01BB">
              <w:rPr>
                <w:rStyle w:val="eop"/>
                <w:rFonts w:asciiTheme="minorHAnsi" w:hAnsiTheme="minorHAnsi" w:cstheme="minorHAnsi"/>
                <w:sz w:val="20"/>
                <w:szCs w:val="20"/>
              </w:rPr>
              <w:t> </w:t>
            </w:r>
          </w:p>
          <w:p w14:paraId="64A3C88B" w14:textId="77777777" w:rsidR="00880F9C" w:rsidRPr="007A01BB" w:rsidRDefault="00880F9C" w:rsidP="00880F9C">
            <w:pPr>
              <w:pStyle w:val="paragraph"/>
              <w:numPr>
                <w:ilvl w:val="0"/>
                <w:numId w:val="64"/>
              </w:numPr>
              <w:spacing w:before="0" w:beforeAutospacing="0" w:after="0" w:afterAutospacing="0"/>
              <w:textAlignment w:val="baseline"/>
              <w:rPr>
                <w:rFonts w:asciiTheme="minorHAnsi" w:hAnsiTheme="minorHAnsi" w:cstheme="minorHAnsi"/>
                <w:sz w:val="20"/>
                <w:szCs w:val="20"/>
              </w:rPr>
            </w:pPr>
            <w:r w:rsidRPr="007A01BB">
              <w:rPr>
                <w:rStyle w:val="normaltextrun"/>
                <w:rFonts w:asciiTheme="minorHAnsi" w:hAnsiTheme="minorHAnsi" w:cstheme="minorHAnsi"/>
                <w:sz w:val="20"/>
                <w:szCs w:val="20"/>
                <w:lang w:val="en-AU"/>
              </w:rPr>
              <w:t>Less choice but focus on a small number of equitable, affordable nutritious options that are all the same price (C)</w:t>
            </w:r>
          </w:p>
          <w:p w14:paraId="7A5171D5" w14:textId="77777777" w:rsidR="00880F9C" w:rsidRPr="007A01BB" w:rsidRDefault="00880F9C" w:rsidP="00880F9C">
            <w:pPr>
              <w:pStyle w:val="paragraph"/>
              <w:numPr>
                <w:ilvl w:val="0"/>
                <w:numId w:val="64"/>
              </w:numPr>
              <w:spacing w:before="0" w:beforeAutospacing="0" w:after="0" w:afterAutospacing="0"/>
              <w:textAlignment w:val="baseline"/>
              <w:rPr>
                <w:rFonts w:asciiTheme="minorHAnsi" w:eastAsiaTheme="minorEastAsia" w:hAnsiTheme="minorHAnsi" w:cstheme="minorHAnsi"/>
                <w:sz w:val="20"/>
                <w:szCs w:val="20"/>
              </w:rPr>
            </w:pPr>
            <w:r w:rsidRPr="007A01BB">
              <w:rPr>
                <w:rFonts w:asciiTheme="minorHAnsi" w:eastAsiaTheme="minorEastAsia" w:hAnsiTheme="minorHAnsi" w:cstheme="minorHAnsi"/>
                <w:sz w:val="20"/>
                <w:szCs w:val="20"/>
              </w:rPr>
              <w:t>Concerns over high levels of waste associated with increasing the number of healthy items available (TS)</w:t>
            </w:r>
          </w:p>
        </w:tc>
      </w:tr>
      <w:tr w:rsidR="00880F9C" w:rsidRPr="007A01BB" w14:paraId="3D0C08CD" w14:textId="77777777" w:rsidTr="00704D41">
        <w:trPr>
          <w:trHeight w:val="20"/>
        </w:trPr>
        <w:tc>
          <w:tcPr>
            <w:tcW w:w="595" w:type="pct"/>
          </w:tcPr>
          <w:p w14:paraId="1B8AA259" w14:textId="77777777" w:rsidR="00880F9C" w:rsidRPr="007A01BB" w:rsidRDefault="00880F9C" w:rsidP="0088309C">
            <w:pPr>
              <w:pStyle w:val="ListParagraph"/>
              <w:numPr>
                <w:ilvl w:val="0"/>
                <w:numId w:val="80"/>
              </w:numPr>
              <w:rPr>
                <w:rFonts w:eastAsia="Calibri" w:cstheme="minorHAnsi"/>
                <w:sz w:val="20"/>
                <w:szCs w:val="20"/>
                <w:lang w:val="en-AU"/>
              </w:rPr>
            </w:pPr>
            <w:r w:rsidRPr="007A01BB">
              <w:rPr>
                <w:rFonts w:eastAsia="Calibri" w:cstheme="minorHAnsi"/>
                <w:sz w:val="20"/>
                <w:szCs w:val="20"/>
              </w:rPr>
              <w:t xml:space="preserve">Changing food service arrangements to promote healthy food uptake </w:t>
            </w:r>
          </w:p>
        </w:tc>
        <w:tc>
          <w:tcPr>
            <w:tcW w:w="909" w:type="pct"/>
          </w:tcPr>
          <w:p w14:paraId="3082F591" w14:textId="77777777" w:rsidR="00880F9C" w:rsidRPr="007A01BB" w:rsidRDefault="00880F9C" w:rsidP="00704D41">
            <w:pPr>
              <w:rPr>
                <w:rStyle w:val="normaltextrun"/>
                <w:rFonts w:cstheme="minorHAnsi"/>
                <w:sz w:val="20"/>
                <w:szCs w:val="20"/>
                <w:lang w:val="en-AU"/>
              </w:rPr>
            </w:pPr>
            <w:r w:rsidRPr="007A01BB">
              <w:rPr>
                <w:rFonts w:cstheme="minorHAnsi"/>
                <w:sz w:val="20"/>
                <w:szCs w:val="20"/>
              </w:rPr>
              <w:t>Design food service arrangements to minimise queuing, allow flexible payment and dining, and incorporate attractive and varied outlet types which prompt healthy and nutritious choices</w:t>
            </w:r>
          </w:p>
        </w:tc>
        <w:tc>
          <w:tcPr>
            <w:tcW w:w="2525" w:type="pct"/>
          </w:tcPr>
          <w:p w14:paraId="2B138F39" w14:textId="77777777" w:rsidR="00880F9C" w:rsidRPr="007A01BB" w:rsidRDefault="00880F9C" w:rsidP="00880F9C">
            <w:pPr>
              <w:pStyle w:val="paragraph"/>
              <w:numPr>
                <w:ilvl w:val="0"/>
                <w:numId w:val="61"/>
              </w:numPr>
              <w:spacing w:before="0" w:beforeAutospacing="0" w:after="0" w:afterAutospacing="0"/>
              <w:textAlignment w:val="baseline"/>
              <w:rPr>
                <w:rFonts w:asciiTheme="minorHAnsi" w:hAnsiTheme="minorHAnsi" w:cstheme="minorHAnsi"/>
                <w:sz w:val="20"/>
                <w:szCs w:val="20"/>
              </w:rPr>
            </w:pPr>
            <w:r w:rsidRPr="007A01BB">
              <w:rPr>
                <w:rFonts w:asciiTheme="minorHAnsi" w:hAnsiTheme="minorHAnsi" w:cstheme="minorHAnsi"/>
                <w:sz w:val="20"/>
                <w:szCs w:val="20"/>
              </w:rPr>
              <w:t>Provide more space and equipment and serving stations in food service areas to minimise queueing (</w:t>
            </w:r>
            <w:r>
              <w:rPr>
                <w:rFonts w:asciiTheme="minorHAnsi" w:hAnsiTheme="minorHAnsi" w:cstheme="minorHAnsi"/>
                <w:sz w:val="20"/>
                <w:szCs w:val="20"/>
              </w:rPr>
              <w:t>St</w:t>
            </w:r>
            <w:r w:rsidRPr="007A01BB">
              <w:rPr>
                <w:rFonts w:asciiTheme="minorHAnsi" w:hAnsiTheme="minorHAnsi" w:cstheme="minorHAnsi"/>
                <w:sz w:val="20"/>
                <w:szCs w:val="20"/>
              </w:rPr>
              <w:t xml:space="preserve">, C) </w:t>
            </w:r>
          </w:p>
          <w:p w14:paraId="286A457D" w14:textId="77777777" w:rsidR="00880F9C" w:rsidRPr="007A01BB" w:rsidRDefault="00880F9C" w:rsidP="00880F9C">
            <w:pPr>
              <w:pStyle w:val="paragraph"/>
              <w:numPr>
                <w:ilvl w:val="0"/>
                <w:numId w:val="61"/>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A variety of attractive outlet types to mimic wider the food environment e.g. street food / food courts</w:t>
            </w:r>
            <w:r>
              <w:rPr>
                <w:rStyle w:val="normaltextrun"/>
                <w:rFonts w:asciiTheme="minorHAnsi" w:hAnsiTheme="minorHAnsi" w:cstheme="minorHAnsi"/>
                <w:sz w:val="20"/>
                <w:szCs w:val="20"/>
                <w:lang w:val="en-AU"/>
              </w:rPr>
              <w:t>,</w:t>
            </w:r>
            <w:r w:rsidRPr="007A01BB">
              <w:rPr>
                <w:rStyle w:val="normaltextrun"/>
                <w:rFonts w:asciiTheme="minorHAnsi" w:hAnsiTheme="minorHAnsi" w:cstheme="minorHAnsi"/>
                <w:sz w:val="20"/>
                <w:szCs w:val="20"/>
                <w:lang w:val="en-AU"/>
              </w:rPr>
              <w:t xml:space="preserve"> coffee shop style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 SLT, C, LA, TS)</w:t>
            </w:r>
            <w:r w:rsidRPr="007A01BB">
              <w:rPr>
                <w:rStyle w:val="eop"/>
                <w:rFonts w:asciiTheme="minorHAnsi" w:hAnsiTheme="minorHAnsi" w:cstheme="minorHAnsi"/>
                <w:sz w:val="20"/>
                <w:szCs w:val="20"/>
              </w:rPr>
              <w:t> </w:t>
            </w:r>
          </w:p>
          <w:p w14:paraId="0FF8A6B4" w14:textId="77777777" w:rsidR="00880F9C" w:rsidRPr="007A01BB" w:rsidRDefault="00880F9C" w:rsidP="00880F9C">
            <w:pPr>
              <w:pStyle w:val="paragraph"/>
              <w:numPr>
                <w:ilvl w:val="0"/>
                <w:numId w:val="61"/>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 xml:space="preserve">Increased use of takeaway packaging to encourage </w:t>
            </w:r>
            <w:r>
              <w:rPr>
                <w:rStyle w:val="normaltextrun"/>
                <w:rFonts w:asciiTheme="minorHAnsi" w:hAnsiTheme="minorHAnsi" w:cstheme="minorHAnsi"/>
                <w:sz w:val="20"/>
                <w:szCs w:val="20"/>
                <w:lang w:val="en-AU"/>
              </w:rPr>
              <w:t>student</w:t>
            </w:r>
            <w:r w:rsidRPr="007A01BB">
              <w:rPr>
                <w:rStyle w:val="normaltextrun"/>
                <w:rFonts w:asciiTheme="minorHAnsi" w:hAnsiTheme="minorHAnsi" w:cstheme="minorHAnsi"/>
                <w:sz w:val="20"/>
                <w:szCs w:val="20"/>
                <w:lang w:val="en-AU"/>
              </w:rPr>
              <w:t>s to select a main meal and be able to take it away (C, TS)</w:t>
            </w:r>
            <w:r w:rsidRPr="007A01BB">
              <w:rPr>
                <w:rStyle w:val="eop"/>
                <w:rFonts w:asciiTheme="minorHAnsi" w:hAnsiTheme="minorHAnsi" w:cstheme="minorHAnsi"/>
                <w:sz w:val="20"/>
                <w:szCs w:val="20"/>
              </w:rPr>
              <w:t> </w:t>
            </w:r>
          </w:p>
          <w:p w14:paraId="511FF625" w14:textId="77777777" w:rsidR="00880F9C" w:rsidRPr="007A01BB" w:rsidRDefault="00880F9C" w:rsidP="00880F9C">
            <w:pPr>
              <w:pStyle w:val="paragraph"/>
              <w:numPr>
                <w:ilvl w:val="0"/>
                <w:numId w:val="61"/>
              </w:numPr>
              <w:spacing w:before="0" w:beforeAutospacing="0" w:after="0" w:afterAutospacing="0"/>
              <w:textAlignment w:val="baseline"/>
              <w:rPr>
                <w:rFonts w:asciiTheme="minorHAnsi" w:hAnsiTheme="minorHAnsi" w:cstheme="minorHAnsi"/>
                <w:sz w:val="20"/>
                <w:szCs w:val="20"/>
              </w:rPr>
            </w:pPr>
            <w:r w:rsidRPr="007A01BB">
              <w:rPr>
                <w:rFonts w:asciiTheme="minorHAnsi" w:hAnsiTheme="minorHAnsi" w:cstheme="minorHAnsi"/>
                <w:sz w:val="20"/>
                <w:szCs w:val="20"/>
              </w:rPr>
              <w:t>Consider positioning of food to make a healthy choice the easiest choice and increase exposure to unfamiliar items (</w:t>
            </w:r>
            <w:r>
              <w:rPr>
                <w:rFonts w:asciiTheme="minorHAnsi" w:hAnsiTheme="minorHAnsi" w:cstheme="minorHAnsi"/>
                <w:sz w:val="20"/>
                <w:szCs w:val="20"/>
              </w:rPr>
              <w:t>St</w:t>
            </w:r>
            <w:r w:rsidRPr="007A01BB">
              <w:rPr>
                <w:rFonts w:asciiTheme="minorHAnsi" w:hAnsiTheme="minorHAnsi" w:cstheme="minorHAnsi"/>
                <w:sz w:val="20"/>
                <w:szCs w:val="20"/>
              </w:rPr>
              <w:t xml:space="preserve">, LA) </w:t>
            </w:r>
          </w:p>
          <w:p w14:paraId="5232D078" w14:textId="77777777" w:rsidR="00880F9C" w:rsidRPr="007A01BB" w:rsidRDefault="00880F9C" w:rsidP="00880F9C">
            <w:pPr>
              <w:pStyle w:val="paragraph"/>
              <w:numPr>
                <w:ilvl w:val="0"/>
                <w:numId w:val="61"/>
              </w:numPr>
              <w:spacing w:before="0" w:beforeAutospacing="0" w:after="0" w:afterAutospacing="0"/>
              <w:textAlignment w:val="baseline"/>
              <w:rPr>
                <w:rFonts w:asciiTheme="minorHAnsi" w:hAnsiTheme="minorHAnsi" w:cstheme="minorHAnsi"/>
                <w:sz w:val="20"/>
                <w:szCs w:val="20"/>
              </w:rPr>
            </w:pPr>
            <w:r w:rsidRPr="007A01BB">
              <w:rPr>
                <w:rFonts w:asciiTheme="minorHAnsi" w:hAnsiTheme="minorHAnsi" w:cstheme="minorHAnsi"/>
                <w:sz w:val="20"/>
                <w:szCs w:val="20"/>
              </w:rPr>
              <w:t>Consider number of healthy vs unhealthy options available and create a better balance (TS)</w:t>
            </w:r>
          </w:p>
          <w:p w14:paraId="02745C12" w14:textId="77777777" w:rsidR="00880F9C" w:rsidRPr="007A01BB" w:rsidRDefault="00880F9C" w:rsidP="00880F9C">
            <w:pPr>
              <w:pStyle w:val="paragraph"/>
              <w:numPr>
                <w:ilvl w:val="0"/>
                <w:numId w:val="61"/>
              </w:numPr>
              <w:spacing w:before="0" w:beforeAutospacing="0" w:after="0" w:afterAutospacing="0"/>
              <w:textAlignment w:val="baseline"/>
              <w:rPr>
                <w:rFonts w:asciiTheme="minorHAnsi" w:hAnsiTheme="minorHAnsi" w:cstheme="minorHAnsi"/>
                <w:sz w:val="20"/>
                <w:szCs w:val="20"/>
              </w:rPr>
            </w:pPr>
            <w:r w:rsidRPr="007A01BB">
              <w:rPr>
                <w:rFonts w:asciiTheme="minorHAnsi" w:hAnsiTheme="minorHAnsi" w:cstheme="minorHAnsi"/>
                <w:sz w:val="20"/>
                <w:szCs w:val="20"/>
              </w:rPr>
              <w:t>Improve access to clean, functioning water fountains (</w:t>
            </w:r>
            <w:r>
              <w:rPr>
                <w:rFonts w:asciiTheme="minorHAnsi" w:hAnsiTheme="minorHAnsi" w:cstheme="minorHAnsi"/>
                <w:sz w:val="20"/>
                <w:szCs w:val="20"/>
              </w:rPr>
              <w:t>St</w:t>
            </w:r>
            <w:r w:rsidRPr="007A01BB">
              <w:rPr>
                <w:rFonts w:asciiTheme="minorHAnsi" w:hAnsiTheme="minorHAnsi" w:cstheme="minorHAnsi"/>
                <w:sz w:val="20"/>
                <w:szCs w:val="20"/>
              </w:rPr>
              <w:t xml:space="preserve">, TS) </w:t>
            </w:r>
          </w:p>
          <w:p w14:paraId="44FCD529" w14:textId="77777777" w:rsidR="00880F9C" w:rsidRPr="007A01BB" w:rsidRDefault="00880F9C" w:rsidP="00880F9C">
            <w:pPr>
              <w:pStyle w:val="paragraph"/>
              <w:numPr>
                <w:ilvl w:val="0"/>
                <w:numId w:val="61"/>
              </w:numPr>
              <w:spacing w:before="0" w:beforeAutospacing="0" w:after="0" w:afterAutospacing="0"/>
              <w:textAlignment w:val="baseline"/>
              <w:rPr>
                <w:rFonts w:asciiTheme="minorHAnsi" w:hAnsiTheme="minorHAnsi" w:cstheme="minorHAnsi"/>
                <w:sz w:val="20"/>
                <w:szCs w:val="20"/>
              </w:rPr>
            </w:pPr>
            <w:r w:rsidRPr="007A01BB">
              <w:rPr>
                <w:rFonts w:asciiTheme="minorHAnsi" w:hAnsiTheme="minorHAnsi" w:cstheme="minorHAnsi"/>
                <w:sz w:val="20"/>
                <w:szCs w:val="20"/>
              </w:rPr>
              <w:t xml:space="preserve">Better marketing of food to appeal to young people (C) </w:t>
            </w:r>
          </w:p>
          <w:p w14:paraId="328A6FB2" w14:textId="77777777" w:rsidR="00880F9C" w:rsidRPr="007A01BB" w:rsidRDefault="00880F9C" w:rsidP="00880F9C">
            <w:pPr>
              <w:pStyle w:val="paragraph"/>
              <w:numPr>
                <w:ilvl w:val="0"/>
                <w:numId w:val="61"/>
              </w:numPr>
              <w:spacing w:before="0" w:beforeAutospacing="0" w:after="0" w:afterAutospacing="0"/>
              <w:textAlignment w:val="baseline"/>
              <w:rPr>
                <w:rFonts w:asciiTheme="minorHAnsi" w:hAnsiTheme="minorHAnsi" w:cstheme="minorHAnsi"/>
                <w:sz w:val="20"/>
                <w:szCs w:val="20"/>
              </w:rPr>
            </w:pPr>
            <w:r w:rsidRPr="007A01BB">
              <w:rPr>
                <w:rFonts w:asciiTheme="minorHAnsi" w:hAnsiTheme="minorHAnsi" w:cstheme="minorHAnsi"/>
                <w:sz w:val="20"/>
                <w:szCs w:val="20"/>
              </w:rPr>
              <w:lastRenderedPageBreak/>
              <w:t>Provide more information on food options in advance and have system of pre-ordering to reduce queue times (e.g. using mobile phones), allowing better preparation of high-quality food (</w:t>
            </w:r>
            <w:r>
              <w:rPr>
                <w:rFonts w:asciiTheme="minorHAnsi" w:hAnsiTheme="minorHAnsi" w:cstheme="minorHAnsi"/>
                <w:sz w:val="20"/>
                <w:szCs w:val="20"/>
              </w:rPr>
              <w:t>St</w:t>
            </w:r>
            <w:r w:rsidRPr="007A01BB">
              <w:rPr>
                <w:rFonts w:asciiTheme="minorHAnsi" w:hAnsiTheme="minorHAnsi" w:cstheme="minorHAnsi"/>
                <w:sz w:val="20"/>
                <w:szCs w:val="20"/>
              </w:rPr>
              <w:t>, Pa, C, LR)</w:t>
            </w:r>
          </w:p>
          <w:p w14:paraId="03EBDC6E" w14:textId="77777777" w:rsidR="00880F9C" w:rsidRPr="007A01BB" w:rsidRDefault="00880F9C" w:rsidP="00880F9C">
            <w:pPr>
              <w:pStyle w:val="paragraph"/>
              <w:numPr>
                <w:ilvl w:val="0"/>
                <w:numId w:val="61"/>
              </w:numPr>
              <w:spacing w:before="0" w:beforeAutospacing="0" w:after="0" w:afterAutospacing="0"/>
              <w:rPr>
                <w:rFonts w:asciiTheme="minorHAnsi" w:hAnsiTheme="minorHAnsi" w:cstheme="minorHAnsi"/>
                <w:sz w:val="20"/>
                <w:szCs w:val="20"/>
              </w:rPr>
            </w:pPr>
            <w:r w:rsidRPr="007A01BB">
              <w:rPr>
                <w:rFonts w:asciiTheme="minorHAnsi" w:hAnsiTheme="minorHAnsi" w:cstheme="minorHAnsi"/>
                <w:sz w:val="20"/>
                <w:szCs w:val="20"/>
              </w:rPr>
              <w:t>Staggered lunchtimes to reduce queues (</w:t>
            </w:r>
            <w:r>
              <w:rPr>
                <w:rFonts w:asciiTheme="minorHAnsi" w:hAnsiTheme="minorHAnsi" w:cstheme="minorHAnsi"/>
                <w:sz w:val="20"/>
                <w:szCs w:val="20"/>
              </w:rPr>
              <w:t>St</w:t>
            </w:r>
            <w:r w:rsidRPr="007A01BB">
              <w:rPr>
                <w:rFonts w:asciiTheme="minorHAnsi" w:hAnsiTheme="minorHAnsi" w:cstheme="minorHAnsi"/>
                <w:sz w:val="20"/>
                <w:szCs w:val="20"/>
              </w:rPr>
              <w:t>, Pa, LR)</w:t>
            </w:r>
          </w:p>
          <w:p w14:paraId="0A74167F" w14:textId="77777777" w:rsidR="00880F9C" w:rsidRPr="007A01BB" w:rsidRDefault="00880F9C" w:rsidP="00880F9C">
            <w:pPr>
              <w:pStyle w:val="paragraph"/>
              <w:numPr>
                <w:ilvl w:val="0"/>
                <w:numId w:val="61"/>
              </w:numPr>
              <w:spacing w:before="0" w:beforeAutospacing="0" w:after="0" w:afterAutospacing="0"/>
              <w:textAlignment w:val="baseline"/>
              <w:rPr>
                <w:rFonts w:asciiTheme="minorHAnsi" w:hAnsiTheme="minorHAnsi" w:cstheme="minorHAnsi"/>
                <w:sz w:val="20"/>
                <w:szCs w:val="20"/>
              </w:rPr>
            </w:pPr>
            <w:r w:rsidRPr="007A01BB">
              <w:rPr>
                <w:rFonts w:asciiTheme="minorHAnsi" w:hAnsiTheme="minorHAnsi" w:cstheme="minorHAnsi"/>
                <w:sz w:val="20"/>
                <w:szCs w:val="20"/>
              </w:rPr>
              <w:t>Labelling food in a more visible way, including calorie labelling, ingredients, price etc. (</w:t>
            </w:r>
            <w:r>
              <w:rPr>
                <w:rFonts w:asciiTheme="minorHAnsi" w:hAnsiTheme="minorHAnsi" w:cstheme="minorHAnsi"/>
                <w:sz w:val="20"/>
                <w:szCs w:val="20"/>
              </w:rPr>
              <w:t>St</w:t>
            </w:r>
            <w:r w:rsidRPr="007A01BB">
              <w:rPr>
                <w:rFonts w:asciiTheme="minorHAnsi" w:hAnsiTheme="minorHAnsi" w:cstheme="minorHAnsi"/>
                <w:sz w:val="20"/>
                <w:szCs w:val="20"/>
              </w:rPr>
              <w:t xml:space="preserve">, Pa) </w:t>
            </w:r>
          </w:p>
          <w:p w14:paraId="228FB1E6" w14:textId="77777777" w:rsidR="00880F9C" w:rsidRPr="007A01BB" w:rsidRDefault="00880F9C" w:rsidP="00880F9C">
            <w:pPr>
              <w:pStyle w:val="paragraph"/>
              <w:numPr>
                <w:ilvl w:val="0"/>
                <w:numId w:val="61"/>
              </w:numPr>
              <w:spacing w:before="0" w:beforeAutospacing="0" w:after="0" w:afterAutospacing="0"/>
              <w:textAlignment w:val="baseline"/>
              <w:rPr>
                <w:rFonts w:asciiTheme="minorHAnsi" w:hAnsiTheme="minorHAnsi" w:cstheme="minorHAnsi"/>
                <w:sz w:val="20"/>
                <w:szCs w:val="20"/>
              </w:rPr>
            </w:pPr>
            <w:r w:rsidRPr="007A01BB">
              <w:rPr>
                <w:rFonts w:asciiTheme="minorHAnsi" w:hAnsiTheme="minorHAnsi" w:cstheme="minorHAnsi"/>
                <w:sz w:val="20"/>
                <w:szCs w:val="20"/>
              </w:rPr>
              <w:t>More flexible and faster payment systems (</w:t>
            </w:r>
            <w:r>
              <w:rPr>
                <w:rFonts w:asciiTheme="minorHAnsi" w:hAnsiTheme="minorHAnsi" w:cstheme="minorHAnsi"/>
                <w:sz w:val="20"/>
                <w:szCs w:val="20"/>
              </w:rPr>
              <w:t>St</w:t>
            </w:r>
            <w:r w:rsidRPr="007A01BB">
              <w:rPr>
                <w:rFonts w:asciiTheme="minorHAnsi" w:hAnsiTheme="minorHAnsi" w:cstheme="minorHAnsi"/>
                <w:sz w:val="20"/>
                <w:szCs w:val="20"/>
              </w:rPr>
              <w:t>)</w:t>
            </w:r>
          </w:p>
          <w:p w14:paraId="7DA87B06" w14:textId="77777777" w:rsidR="00880F9C" w:rsidRPr="005774A4" w:rsidRDefault="00880F9C" w:rsidP="00880F9C">
            <w:pPr>
              <w:pStyle w:val="paragraph"/>
              <w:numPr>
                <w:ilvl w:val="0"/>
                <w:numId w:val="61"/>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System to ensure FSM allowance is spent on nutritious food</w:t>
            </w:r>
            <w:r>
              <w:rPr>
                <w:rStyle w:val="normaltextrun"/>
                <w:rFonts w:asciiTheme="minorHAnsi" w:hAnsiTheme="minorHAnsi" w:cstheme="minorHAnsi"/>
                <w:sz w:val="20"/>
                <w:szCs w:val="20"/>
                <w:lang w:val="en-AU"/>
              </w:rPr>
              <w:t xml:space="preserve"> </w:t>
            </w:r>
            <w:r w:rsidRPr="007A01BB">
              <w:rPr>
                <w:rStyle w:val="normaltextrun"/>
                <w:rFonts w:asciiTheme="minorHAnsi" w:hAnsiTheme="minorHAnsi" w:cstheme="minorHAnsi"/>
                <w:sz w:val="20"/>
                <w:szCs w:val="20"/>
                <w:lang w:val="en-AU"/>
              </w:rPr>
              <w:t>/</w:t>
            </w:r>
            <w:r>
              <w:rPr>
                <w:rStyle w:val="normaltextrun"/>
                <w:rFonts w:asciiTheme="minorHAnsi" w:hAnsiTheme="minorHAnsi" w:cstheme="minorHAnsi"/>
                <w:sz w:val="20"/>
                <w:szCs w:val="20"/>
                <w:lang w:val="en-AU"/>
              </w:rPr>
              <w:t xml:space="preserve"> </w:t>
            </w:r>
            <w:r w:rsidRPr="007A01BB">
              <w:rPr>
                <w:rStyle w:val="normaltextrun"/>
                <w:rFonts w:asciiTheme="minorHAnsi" w:hAnsiTheme="minorHAnsi" w:cstheme="minorHAnsi"/>
                <w:sz w:val="20"/>
                <w:szCs w:val="20"/>
                <w:lang w:val="en-AU"/>
              </w:rPr>
              <w:t>balanced meals (C, TS)</w:t>
            </w:r>
            <w:r>
              <w:rPr>
                <w:rStyle w:val="normaltextrun"/>
                <w:rFonts w:asciiTheme="minorHAnsi" w:hAnsiTheme="minorHAnsi" w:cstheme="minorHAnsi"/>
                <w:sz w:val="20"/>
                <w:szCs w:val="20"/>
                <w:lang w:val="en-AU"/>
              </w:rPr>
              <w:t xml:space="preserve"> </w:t>
            </w:r>
          </w:p>
          <w:p w14:paraId="43849768" w14:textId="77777777" w:rsidR="00880F9C" w:rsidRPr="007A01BB" w:rsidRDefault="00880F9C" w:rsidP="00880F9C">
            <w:pPr>
              <w:pStyle w:val="paragraph"/>
              <w:numPr>
                <w:ilvl w:val="0"/>
                <w:numId w:val="61"/>
              </w:numPr>
              <w:spacing w:before="0" w:beforeAutospacing="0" w:after="0" w:afterAutospacing="0"/>
              <w:textAlignment w:val="baseline"/>
              <w:rPr>
                <w:rStyle w:val="eop"/>
                <w:rFonts w:asciiTheme="minorHAnsi" w:hAnsiTheme="minorHAnsi" w:cstheme="minorHAnsi"/>
                <w:sz w:val="20"/>
                <w:szCs w:val="20"/>
              </w:rPr>
            </w:pPr>
            <w:r w:rsidRPr="007A01BB">
              <w:rPr>
                <w:rStyle w:val="eop"/>
                <w:rFonts w:asciiTheme="minorHAnsi" w:hAnsiTheme="minorHAnsi" w:cstheme="minorHAnsi"/>
                <w:sz w:val="20"/>
                <w:szCs w:val="20"/>
              </w:rPr>
              <w:t xml:space="preserve">Providing water as the default drink; </w:t>
            </w:r>
            <w:r w:rsidRPr="007A01BB">
              <w:rPr>
                <w:rStyle w:val="normaltextrun"/>
                <w:rFonts w:asciiTheme="minorHAnsi" w:hAnsiTheme="minorHAnsi" w:cstheme="minorHAnsi"/>
                <w:sz w:val="20"/>
                <w:szCs w:val="20"/>
                <w:lang w:val="en-AU"/>
              </w:rPr>
              <w:t>restrict sales of fizzy drinks, flavoured water, and fruit juices/smoothies in schools (</w:t>
            </w:r>
            <w:r>
              <w:rPr>
                <w:rStyle w:val="normaltextrun"/>
                <w:rFonts w:asciiTheme="minorHAnsi" w:hAnsiTheme="minorHAnsi" w:cstheme="minorHAnsi"/>
                <w:sz w:val="20"/>
                <w:szCs w:val="20"/>
                <w:lang w:val="en-AU"/>
              </w:rPr>
              <w:t xml:space="preserve">e.g. </w:t>
            </w:r>
            <w:r w:rsidRPr="007A01BB">
              <w:rPr>
                <w:rStyle w:val="normaltextrun"/>
                <w:rFonts w:asciiTheme="minorHAnsi" w:hAnsiTheme="minorHAnsi" w:cstheme="minorHAnsi"/>
                <w:sz w:val="20"/>
                <w:szCs w:val="20"/>
                <w:lang w:val="en-AU"/>
              </w:rPr>
              <w:t>water-only policy) (Pa, TS)</w:t>
            </w:r>
            <w:r w:rsidRPr="007A01BB">
              <w:rPr>
                <w:rStyle w:val="eop"/>
                <w:rFonts w:asciiTheme="minorHAnsi" w:hAnsiTheme="minorHAnsi" w:cstheme="minorHAnsi"/>
                <w:sz w:val="20"/>
                <w:szCs w:val="20"/>
              </w:rPr>
              <w:t> </w:t>
            </w:r>
          </w:p>
          <w:p w14:paraId="50B13EEE" w14:textId="77777777" w:rsidR="00880F9C" w:rsidRPr="007A01BB" w:rsidRDefault="00880F9C" w:rsidP="00880F9C">
            <w:pPr>
              <w:pStyle w:val="paragraph"/>
              <w:numPr>
                <w:ilvl w:val="0"/>
                <w:numId w:val="61"/>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Removing bottled drinks, provide refillable bottles, jugs on tables (Pa)</w:t>
            </w:r>
          </w:p>
          <w:p w14:paraId="3AC81B9C" w14:textId="77777777" w:rsidR="00880F9C" w:rsidRPr="007A01BB" w:rsidRDefault="00880F9C" w:rsidP="00880F9C">
            <w:pPr>
              <w:pStyle w:val="paragraph"/>
              <w:numPr>
                <w:ilvl w:val="0"/>
                <w:numId w:val="61"/>
              </w:numPr>
              <w:spacing w:before="0" w:beforeAutospacing="0" w:after="0" w:afterAutospacing="0"/>
              <w:textAlignment w:val="baseline"/>
              <w:rPr>
                <w:rStyle w:val="eop"/>
                <w:rFonts w:asciiTheme="minorHAnsi" w:hAnsiTheme="minorHAnsi" w:cstheme="minorHAnsi"/>
                <w:sz w:val="20"/>
                <w:szCs w:val="20"/>
              </w:rPr>
            </w:pPr>
            <w:r>
              <w:rPr>
                <w:rStyle w:val="normaltextrun"/>
                <w:rFonts w:asciiTheme="minorHAnsi" w:hAnsiTheme="minorHAnsi" w:cstheme="minorHAnsi"/>
                <w:sz w:val="20"/>
                <w:szCs w:val="20"/>
                <w:lang w:val="en-AU"/>
              </w:rPr>
              <w:t>School policies / restrictions on what can be purchased e.g.</w:t>
            </w:r>
            <w:r w:rsidRPr="007A01BB">
              <w:rPr>
                <w:rStyle w:val="normaltextrun"/>
                <w:rFonts w:asciiTheme="minorHAnsi" w:hAnsiTheme="minorHAnsi" w:cstheme="minorHAnsi"/>
                <w:sz w:val="20"/>
                <w:szCs w:val="20"/>
                <w:lang w:val="en-AU"/>
              </w:rPr>
              <w:t xml:space="preserve"> that cakes </w:t>
            </w:r>
            <w:r>
              <w:rPr>
                <w:rStyle w:val="normaltextrun"/>
                <w:rFonts w:asciiTheme="minorHAnsi" w:hAnsiTheme="minorHAnsi" w:cstheme="minorHAnsi"/>
                <w:sz w:val="20"/>
                <w:szCs w:val="20"/>
                <w:lang w:val="en-AU"/>
              </w:rPr>
              <w:t xml:space="preserve">can only </w:t>
            </w:r>
            <w:r w:rsidRPr="007A01BB">
              <w:rPr>
                <w:rStyle w:val="normaltextrun"/>
                <w:rFonts w:asciiTheme="minorHAnsi" w:hAnsiTheme="minorHAnsi" w:cstheme="minorHAnsi"/>
                <w:sz w:val="20"/>
                <w:szCs w:val="20"/>
                <w:lang w:val="en-AU"/>
              </w:rPr>
              <w:t>be bought alongside other items (</w:t>
            </w:r>
            <w:r>
              <w:rPr>
                <w:rStyle w:val="normaltextrun"/>
                <w:rFonts w:asciiTheme="minorHAnsi" w:hAnsiTheme="minorHAnsi" w:cstheme="minorHAnsi"/>
                <w:sz w:val="20"/>
                <w:szCs w:val="20"/>
                <w:lang w:val="en-AU"/>
              </w:rPr>
              <w:t xml:space="preserve">Pa, </w:t>
            </w:r>
            <w:r w:rsidRPr="007A01BB">
              <w:rPr>
                <w:rStyle w:val="normaltextrun"/>
                <w:rFonts w:asciiTheme="minorHAnsi" w:hAnsiTheme="minorHAnsi" w:cstheme="minorHAnsi"/>
                <w:sz w:val="20"/>
                <w:szCs w:val="20"/>
                <w:lang w:val="en-AU"/>
              </w:rPr>
              <w:t>LA)</w:t>
            </w:r>
            <w:r w:rsidRPr="007A01BB">
              <w:rPr>
                <w:rStyle w:val="eop"/>
                <w:rFonts w:asciiTheme="minorHAnsi" w:hAnsiTheme="minorHAnsi" w:cstheme="minorHAnsi"/>
                <w:sz w:val="20"/>
                <w:szCs w:val="20"/>
              </w:rPr>
              <w:t> </w:t>
            </w:r>
          </w:p>
          <w:p w14:paraId="29D7FFC6" w14:textId="77777777" w:rsidR="00880F9C" w:rsidRPr="007A01BB" w:rsidRDefault="00880F9C" w:rsidP="00880F9C">
            <w:pPr>
              <w:pStyle w:val="paragraph"/>
              <w:numPr>
                <w:ilvl w:val="0"/>
                <w:numId w:val="61"/>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rPr>
              <w:t xml:space="preserve">Lunchtime activities to encourage students to </w:t>
            </w:r>
            <w:r>
              <w:rPr>
                <w:rStyle w:val="normaltextrun"/>
                <w:rFonts w:asciiTheme="minorHAnsi" w:hAnsiTheme="minorHAnsi" w:cstheme="minorHAnsi"/>
                <w:sz w:val="20"/>
                <w:szCs w:val="20"/>
              </w:rPr>
              <w:t xml:space="preserve">use school canteen and </w:t>
            </w:r>
            <w:r w:rsidRPr="007A01BB">
              <w:rPr>
                <w:rStyle w:val="normaltextrun"/>
                <w:rFonts w:asciiTheme="minorHAnsi" w:hAnsiTheme="minorHAnsi" w:cstheme="minorHAnsi"/>
                <w:sz w:val="20"/>
                <w:szCs w:val="20"/>
              </w:rPr>
              <w:t>opt for a school meal (LR)</w:t>
            </w:r>
          </w:p>
        </w:tc>
        <w:tc>
          <w:tcPr>
            <w:tcW w:w="971" w:type="pct"/>
          </w:tcPr>
          <w:p w14:paraId="5E7C0913" w14:textId="77777777" w:rsidR="00880F9C" w:rsidRDefault="00880F9C" w:rsidP="00880F9C">
            <w:pPr>
              <w:pStyle w:val="ListParagraph"/>
              <w:numPr>
                <w:ilvl w:val="0"/>
                <w:numId w:val="67"/>
              </w:numPr>
              <w:rPr>
                <w:rStyle w:val="normaltextrun"/>
                <w:rFonts w:cstheme="minorHAnsi"/>
                <w:sz w:val="20"/>
                <w:szCs w:val="20"/>
              </w:rPr>
            </w:pPr>
            <w:r w:rsidRPr="007A01BB">
              <w:rPr>
                <w:rStyle w:val="normaltextrun"/>
                <w:rFonts w:cstheme="minorHAnsi"/>
                <w:sz w:val="20"/>
                <w:szCs w:val="20"/>
              </w:rPr>
              <w:lastRenderedPageBreak/>
              <w:t>Increase offering of traditional hot, fixed, sit-down meals (</w:t>
            </w:r>
            <w:r>
              <w:rPr>
                <w:rStyle w:val="normaltextrun"/>
                <w:rFonts w:cstheme="minorHAnsi"/>
                <w:sz w:val="20"/>
                <w:szCs w:val="20"/>
              </w:rPr>
              <w:t xml:space="preserve">e.g. </w:t>
            </w:r>
            <w:r w:rsidRPr="007A01BB">
              <w:rPr>
                <w:rStyle w:val="normaltextrun"/>
                <w:rFonts w:cstheme="minorHAnsi"/>
                <w:sz w:val="20"/>
                <w:szCs w:val="20"/>
              </w:rPr>
              <w:t>2 courses), restrict provision of grab and go style dining (to reduce waste costs associated with disposable packaging) (C, LA)</w:t>
            </w:r>
          </w:p>
          <w:p w14:paraId="5774F5F1" w14:textId="77777777" w:rsidR="00880F9C" w:rsidRPr="005774A4" w:rsidRDefault="00880F9C" w:rsidP="00880F9C">
            <w:pPr>
              <w:pStyle w:val="ListParagraph"/>
              <w:numPr>
                <w:ilvl w:val="0"/>
                <w:numId w:val="67"/>
              </w:numPr>
              <w:rPr>
                <w:rFonts w:cstheme="minorHAnsi"/>
                <w:sz w:val="20"/>
                <w:szCs w:val="20"/>
              </w:rPr>
            </w:pPr>
            <w:r w:rsidRPr="00EF1B75">
              <w:rPr>
                <w:rStyle w:val="normaltextrun"/>
                <w:sz w:val="20"/>
                <w:szCs w:val="20"/>
              </w:rPr>
              <w:t xml:space="preserve">Concerns that limiting Free School Meal spend to nutritious foods/balanced meals may increase stigma associated with Free School </w:t>
            </w:r>
            <w:r w:rsidRPr="00EF1B75">
              <w:rPr>
                <w:rStyle w:val="normaltextrun"/>
                <w:sz w:val="20"/>
                <w:szCs w:val="20"/>
              </w:rPr>
              <w:lastRenderedPageBreak/>
              <w:t>meals (see Action Area 26, example l)</w:t>
            </w:r>
          </w:p>
        </w:tc>
      </w:tr>
      <w:tr w:rsidR="00880F9C" w:rsidRPr="007A01BB" w14:paraId="6283EBD6" w14:textId="77777777" w:rsidTr="00704D41">
        <w:trPr>
          <w:trHeight w:val="20"/>
        </w:trPr>
        <w:tc>
          <w:tcPr>
            <w:tcW w:w="595" w:type="pct"/>
          </w:tcPr>
          <w:p w14:paraId="11BA69AE" w14:textId="77777777" w:rsidR="00880F9C" w:rsidRPr="007A01BB" w:rsidRDefault="00880F9C" w:rsidP="0088309C">
            <w:pPr>
              <w:pStyle w:val="ListParagraph"/>
              <w:numPr>
                <w:ilvl w:val="0"/>
                <w:numId w:val="80"/>
              </w:numPr>
              <w:rPr>
                <w:rFonts w:eastAsia="Calibri" w:cstheme="minorHAnsi"/>
                <w:sz w:val="20"/>
                <w:szCs w:val="20"/>
                <w:lang w:val="en-AU"/>
              </w:rPr>
            </w:pPr>
            <w:r w:rsidRPr="007A01BB">
              <w:rPr>
                <w:rFonts w:cstheme="minorHAnsi"/>
                <w:sz w:val="20"/>
                <w:szCs w:val="20"/>
              </w:rPr>
              <w:lastRenderedPageBreak/>
              <w:t>Reform breaktime offer</w:t>
            </w:r>
          </w:p>
        </w:tc>
        <w:tc>
          <w:tcPr>
            <w:tcW w:w="909" w:type="pct"/>
          </w:tcPr>
          <w:p w14:paraId="3774FD72" w14:textId="77777777" w:rsidR="00880F9C" w:rsidRPr="007A01BB" w:rsidRDefault="00880F9C" w:rsidP="00704D41">
            <w:pPr>
              <w:rPr>
                <w:rStyle w:val="normaltextrun"/>
                <w:rFonts w:cstheme="minorHAnsi"/>
                <w:sz w:val="20"/>
                <w:szCs w:val="20"/>
                <w:lang w:val="en-AU"/>
              </w:rPr>
            </w:pPr>
            <w:r w:rsidRPr="007A01BB">
              <w:rPr>
                <w:rStyle w:val="normaltextrun"/>
                <w:rFonts w:cstheme="minorHAnsi"/>
                <w:sz w:val="20"/>
                <w:szCs w:val="20"/>
                <w:lang w:val="en-AU"/>
              </w:rPr>
              <w:t xml:space="preserve">Reform the breaktime offer so that </w:t>
            </w:r>
            <w:r>
              <w:rPr>
                <w:rStyle w:val="normaltextrun"/>
                <w:rFonts w:cstheme="minorHAnsi"/>
                <w:sz w:val="20"/>
                <w:szCs w:val="20"/>
                <w:lang w:val="en-AU"/>
              </w:rPr>
              <w:t>student</w:t>
            </w:r>
            <w:r w:rsidRPr="007A01BB">
              <w:rPr>
                <w:rStyle w:val="normaltextrun"/>
                <w:rFonts w:cstheme="minorHAnsi"/>
                <w:sz w:val="20"/>
                <w:szCs w:val="20"/>
                <w:lang w:val="en-AU"/>
              </w:rPr>
              <w:t>s do not have breaktime food instead of lunch</w:t>
            </w:r>
          </w:p>
        </w:tc>
        <w:tc>
          <w:tcPr>
            <w:tcW w:w="2525" w:type="pct"/>
          </w:tcPr>
          <w:p w14:paraId="1E2BD1F6" w14:textId="77777777" w:rsidR="00880F9C" w:rsidRPr="00627A93" w:rsidRDefault="00880F9C" w:rsidP="00880F9C">
            <w:pPr>
              <w:pStyle w:val="paragraph"/>
              <w:numPr>
                <w:ilvl w:val="0"/>
                <w:numId w:val="47"/>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Provide healthy substantial snacks; not a replacement for lunchtime mea</w:t>
            </w:r>
            <w:r>
              <w:rPr>
                <w:rStyle w:val="normaltextrun"/>
                <w:rFonts w:asciiTheme="minorHAnsi" w:hAnsiTheme="minorHAnsi" w:cstheme="minorHAnsi"/>
                <w:sz w:val="20"/>
                <w:szCs w:val="20"/>
                <w:lang w:val="en-AU"/>
              </w:rPr>
              <w:t>l; w</w:t>
            </w:r>
            <w:r w:rsidRPr="00627A93">
              <w:rPr>
                <w:rStyle w:val="normaltextrun"/>
                <w:rFonts w:asciiTheme="minorHAnsi" w:hAnsiTheme="minorHAnsi" w:cstheme="minorHAnsi"/>
                <w:sz w:val="20"/>
                <w:szCs w:val="20"/>
                <w:lang w:val="en-AU"/>
              </w:rPr>
              <w:t>iden gap between break time and lunch time to avoid filling up at break (Pa, C, LA, TS)</w:t>
            </w:r>
            <w:r w:rsidRPr="00627A93">
              <w:rPr>
                <w:rStyle w:val="eop"/>
                <w:rFonts w:asciiTheme="minorHAnsi" w:hAnsiTheme="minorHAnsi" w:cstheme="minorHAnsi"/>
                <w:sz w:val="20"/>
                <w:szCs w:val="20"/>
              </w:rPr>
              <w:t> </w:t>
            </w:r>
          </w:p>
          <w:p w14:paraId="12229227" w14:textId="77777777" w:rsidR="00880F9C" w:rsidRPr="007A01BB" w:rsidRDefault="00880F9C" w:rsidP="00880F9C">
            <w:pPr>
              <w:pStyle w:val="paragraph"/>
              <w:numPr>
                <w:ilvl w:val="0"/>
                <w:numId w:val="47"/>
              </w:numPr>
              <w:spacing w:before="0" w:beforeAutospacing="0" w:after="0" w:afterAutospacing="0"/>
              <w:textAlignment w:val="baseline"/>
              <w:rPr>
                <w:rStyle w:val="normaltextrun"/>
                <w:rFonts w:asciiTheme="minorHAnsi" w:hAnsiTheme="minorHAnsi" w:cstheme="minorHAnsi"/>
                <w:sz w:val="20"/>
                <w:szCs w:val="20"/>
              </w:rPr>
            </w:pPr>
            <w:r w:rsidRPr="007A01BB">
              <w:rPr>
                <w:rStyle w:val="eop"/>
                <w:rFonts w:asciiTheme="minorHAnsi" w:hAnsiTheme="minorHAnsi" w:cstheme="minorHAnsi"/>
                <w:sz w:val="20"/>
                <w:szCs w:val="20"/>
              </w:rPr>
              <w:t>More variety of healthy snack items e.g. breadsticks, hummus, cheese dunkers, chopped fruit, peppers (</w:t>
            </w:r>
            <w:r>
              <w:rPr>
                <w:rStyle w:val="eop"/>
                <w:rFonts w:asciiTheme="minorHAnsi" w:hAnsiTheme="minorHAnsi" w:cstheme="minorHAnsi"/>
                <w:sz w:val="20"/>
                <w:szCs w:val="20"/>
              </w:rPr>
              <w:t>St</w:t>
            </w:r>
            <w:r w:rsidRPr="007A01BB">
              <w:rPr>
                <w:rStyle w:val="eop"/>
                <w:rFonts w:asciiTheme="minorHAnsi" w:hAnsiTheme="minorHAnsi" w:cstheme="minorHAnsi"/>
                <w:sz w:val="20"/>
                <w:szCs w:val="20"/>
              </w:rPr>
              <w:t>)</w:t>
            </w:r>
          </w:p>
        </w:tc>
        <w:tc>
          <w:tcPr>
            <w:tcW w:w="971" w:type="pct"/>
          </w:tcPr>
          <w:p w14:paraId="534D9618" w14:textId="77777777" w:rsidR="00880F9C" w:rsidRPr="007A01BB" w:rsidRDefault="00880F9C" w:rsidP="00880F9C">
            <w:pPr>
              <w:pStyle w:val="ListParagraph"/>
              <w:numPr>
                <w:ilvl w:val="0"/>
                <w:numId w:val="68"/>
              </w:numPr>
              <w:rPr>
                <w:rFonts w:cstheme="minorHAnsi"/>
                <w:sz w:val="20"/>
                <w:szCs w:val="20"/>
              </w:rPr>
            </w:pPr>
            <w:r w:rsidRPr="007A01BB">
              <w:rPr>
                <w:rStyle w:val="normaltextrun"/>
                <w:rFonts w:cstheme="minorHAnsi"/>
                <w:sz w:val="20"/>
                <w:szCs w:val="20"/>
                <w:lang w:val="en-AU"/>
              </w:rPr>
              <w:t>More choice needed at breaktime (</w:t>
            </w:r>
            <w:r>
              <w:rPr>
                <w:rStyle w:val="normaltextrun"/>
                <w:rFonts w:cstheme="minorHAnsi"/>
                <w:sz w:val="20"/>
                <w:szCs w:val="20"/>
                <w:lang w:val="en-AU"/>
              </w:rPr>
              <w:t>St</w:t>
            </w:r>
            <w:r w:rsidRPr="007A01BB">
              <w:rPr>
                <w:rStyle w:val="normaltextrun"/>
                <w:rFonts w:cstheme="minorHAnsi"/>
                <w:sz w:val="20"/>
                <w:szCs w:val="20"/>
                <w:lang w:val="en-AU"/>
              </w:rPr>
              <w:t>)</w:t>
            </w:r>
            <w:r w:rsidRPr="007A01BB">
              <w:rPr>
                <w:rStyle w:val="eop"/>
                <w:rFonts w:cstheme="minorHAnsi"/>
                <w:sz w:val="20"/>
                <w:szCs w:val="20"/>
              </w:rPr>
              <w:t xml:space="preserve"> vs need to reduce </w:t>
            </w:r>
            <w:r w:rsidRPr="007A01BB">
              <w:rPr>
                <w:rStyle w:val="normaltextrun"/>
                <w:rFonts w:cstheme="minorHAnsi"/>
                <w:sz w:val="20"/>
                <w:szCs w:val="20"/>
                <w:lang w:val="en-AU"/>
              </w:rPr>
              <w:t>breaktime food offer</w:t>
            </w:r>
          </w:p>
        </w:tc>
      </w:tr>
      <w:tr w:rsidR="00880F9C" w:rsidRPr="007A01BB" w14:paraId="3A62F10A" w14:textId="77777777" w:rsidTr="00704D41">
        <w:trPr>
          <w:trHeight w:val="20"/>
        </w:trPr>
        <w:tc>
          <w:tcPr>
            <w:tcW w:w="5000" w:type="pct"/>
            <w:gridSpan w:val="4"/>
            <w:shd w:val="clear" w:color="auto" w:fill="0291BE"/>
          </w:tcPr>
          <w:p w14:paraId="79FB57C4" w14:textId="77777777" w:rsidR="00880F9C" w:rsidRPr="007A01BB" w:rsidRDefault="00880F9C" w:rsidP="00704D41">
            <w:pPr>
              <w:rPr>
                <w:rFonts w:cstheme="minorHAnsi"/>
                <w:sz w:val="20"/>
                <w:szCs w:val="20"/>
              </w:rPr>
            </w:pPr>
            <w:r w:rsidRPr="007A01BB">
              <w:rPr>
                <w:rFonts w:cstheme="minorHAnsi"/>
                <w:b/>
                <w:bCs/>
                <w:sz w:val="20"/>
                <w:szCs w:val="20"/>
              </w:rPr>
              <w:t>School leadership and governance</w:t>
            </w:r>
          </w:p>
        </w:tc>
      </w:tr>
      <w:tr w:rsidR="00880F9C" w:rsidRPr="007A01BB" w14:paraId="779D52F8" w14:textId="77777777" w:rsidTr="00704D41">
        <w:trPr>
          <w:trHeight w:val="20"/>
        </w:trPr>
        <w:tc>
          <w:tcPr>
            <w:tcW w:w="595" w:type="pct"/>
          </w:tcPr>
          <w:p w14:paraId="00C5E9C6"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School food policies, restrictions, and regulations</w:t>
            </w:r>
          </w:p>
          <w:p w14:paraId="43A5FBF0" w14:textId="77777777" w:rsidR="00880F9C" w:rsidRPr="007A01BB" w:rsidRDefault="00880F9C" w:rsidP="00704D41">
            <w:pPr>
              <w:rPr>
                <w:rFonts w:cstheme="minorHAnsi"/>
                <w:sz w:val="20"/>
                <w:szCs w:val="20"/>
              </w:rPr>
            </w:pPr>
          </w:p>
        </w:tc>
        <w:tc>
          <w:tcPr>
            <w:tcW w:w="909" w:type="pct"/>
          </w:tcPr>
          <w:p w14:paraId="51BF0A11" w14:textId="77777777" w:rsidR="00880F9C" w:rsidRPr="007A01BB" w:rsidRDefault="00880F9C" w:rsidP="00704D41">
            <w:pPr>
              <w:rPr>
                <w:rStyle w:val="normaltextrun"/>
                <w:rFonts w:cstheme="minorHAnsi"/>
                <w:sz w:val="20"/>
                <w:szCs w:val="20"/>
                <w:lang w:val="en-AU"/>
              </w:rPr>
            </w:pPr>
            <w:r w:rsidRPr="007A01BB">
              <w:rPr>
                <w:rFonts w:cstheme="minorHAnsi"/>
                <w:sz w:val="20"/>
                <w:szCs w:val="20"/>
              </w:rPr>
              <w:t>Dedicated policies and rules in schools designed to encourage healthy eating and restrict consumption of unhealthy foods</w:t>
            </w:r>
          </w:p>
        </w:tc>
        <w:tc>
          <w:tcPr>
            <w:tcW w:w="2525" w:type="pct"/>
          </w:tcPr>
          <w:p w14:paraId="28F2185A" w14:textId="77777777" w:rsidR="00880F9C" w:rsidRPr="007A01BB" w:rsidRDefault="00880F9C" w:rsidP="00880F9C">
            <w:pPr>
              <w:pStyle w:val="ListParagraph"/>
              <w:numPr>
                <w:ilvl w:val="0"/>
                <w:numId w:val="48"/>
              </w:numPr>
              <w:rPr>
                <w:rFonts w:cstheme="minorHAnsi"/>
                <w:sz w:val="20"/>
                <w:szCs w:val="20"/>
              </w:rPr>
            </w:pPr>
            <w:r w:rsidRPr="007A01BB">
              <w:rPr>
                <w:rFonts w:cstheme="minorHAnsi"/>
                <w:sz w:val="20"/>
                <w:szCs w:val="20"/>
              </w:rPr>
              <w:t>Rules and monitoring relating to foods/drinks being brought into school (Pa)</w:t>
            </w:r>
          </w:p>
          <w:p w14:paraId="6A9CF6EE" w14:textId="77777777" w:rsidR="00880F9C" w:rsidRPr="007A01BB" w:rsidRDefault="00880F9C" w:rsidP="00880F9C">
            <w:pPr>
              <w:pStyle w:val="ListParagraph"/>
              <w:numPr>
                <w:ilvl w:val="0"/>
                <w:numId w:val="48"/>
              </w:numPr>
              <w:rPr>
                <w:rFonts w:cstheme="minorHAnsi"/>
                <w:sz w:val="20"/>
                <w:szCs w:val="20"/>
              </w:rPr>
            </w:pPr>
            <w:r w:rsidRPr="007A01BB">
              <w:rPr>
                <w:rFonts w:cstheme="minorHAnsi"/>
                <w:sz w:val="20"/>
                <w:szCs w:val="20"/>
              </w:rPr>
              <w:t>Student/parent/staff pledge to sign up to healthy eating; teachers role modelling healthy eating (SLT, C, TS)</w:t>
            </w:r>
          </w:p>
          <w:p w14:paraId="22B9F82E" w14:textId="77777777" w:rsidR="00880F9C" w:rsidRPr="007A01BB" w:rsidRDefault="00880F9C" w:rsidP="00880F9C">
            <w:pPr>
              <w:pStyle w:val="ListParagraph"/>
              <w:numPr>
                <w:ilvl w:val="0"/>
                <w:numId w:val="48"/>
              </w:numPr>
              <w:rPr>
                <w:rFonts w:cstheme="minorHAnsi"/>
                <w:sz w:val="20"/>
                <w:szCs w:val="20"/>
              </w:rPr>
            </w:pPr>
            <w:r w:rsidRPr="007A01BB">
              <w:rPr>
                <w:rFonts w:cstheme="minorHAnsi"/>
                <w:sz w:val="20"/>
                <w:szCs w:val="20"/>
              </w:rPr>
              <w:t>Whole school food policy including community engagement (TS)</w:t>
            </w:r>
          </w:p>
          <w:p w14:paraId="5372CFE1" w14:textId="77777777" w:rsidR="00880F9C" w:rsidRPr="007A01BB" w:rsidRDefault="00880F9C" w:rsidP="00880F9C">
            <w:pPr>
              <w:pStyle w:val="ListParagraph"/>
              <w:numPr>
                <w:ilvl w:val="0"/>
                <w:numId w:val="48"/>
              </w:numPr>
              <w:rPr>
                <w:rFonts w:cstheme="minorHAnsi"/>
                <w:sz w:val="20"/>
                <w:szCs w:val="20"/>
              </w:rPr>
            </w:pPr>
            <w:r w:rsidRPr="007A01BB">
              <w:rPr>
                <w:rFonts w:cstheme="minorHAnsi"/>
                <w:sz w:val="20"/>
                <w:szCs w:val="20"/>
              </w:rPr>
              <w:t>Packed lunch policy (Pa)</w:t>
            </w:r>
          </w:p>
          <w:p w14:paraId="769DDC67" w14:textId="77777777" w:rsidR="00880F9C" w:rsidRPr="007A01BB" w:rsidRDefault="00880F9C" w:rsidP="00880F9C">
            <w:pPr>
              <w:pStyle w:val="ListParagraph"/>
              <w:numPr>
                <w:ilvl w:val="0"/>
                <w:numId w:val="48"/>
              </w:numPr>
              <w:rPr>
                <w:rFonts w:cstheme="minorHAnsi"/>
                <w:sz w:val="20"/>
                <w:szCs w:val="20"/>
              </w:rPr>
            </w:pPr>
            <w:r w:rsidRPr="007A01BB">
              <w:rPr>
                <w:rFonts w:cstheme="minorHAnsi"/>
                <w:sz w:val="20"/>
                <w:szCs w:val="20"/>
              </w:rPr>
              <w:t xml:space="preserve">Off-site policy, e.g. </w:t>
            </w:r>
            <w:r>
              <w:rPr>
                <w:rFonts w:cstheme="minorHAnsi"/>
                <w:sz w:val="20"/>
                <w:szCs w:val="20"/>
              </w:rPr>
              <w:t>student</w:t>
            </w:r>
            <w:r w:rsidRPr="007A01BB">
              <w:rPr>
                <w:rFonts w:cstheme="minorHAnsi"/>
                <w:sz w:val="20"/>
                <w:szCs w:val="20"/>
              </w:rPr>
              <w:t>s need to stay in school at lunch (</w:t>
            </w:r>
            <w:r>
              <w:rPr>
                <w:rFonts w:cstheme="minorHAnsi"/>
                <w:sz w:val="20"/>
                <w:szCs w:val="20"/>
              </w:rPr>
              <w:t>St</w:t>
            </w:r>
            <w:r w:rsidRPr="007A01BB">
              <w:rPr>
                <w:rFonts w:cstheme="minorHAnsi"/>
                <w:sz w:val="20"/>
                <w:szCs w:val="20"/>
              </w:rPr>
              <w:t>, Pa, C, LA, LR)</w:t>
            </w:r>
          </w:p>
          <w:p w14:paraId="211D4A50" w14:textId="77777777" w:rsidR="00880F9C" w:rsidRPr="007A01BB" w:rsidRDefault="00880F9C" w:rsidP="00880F9C">
            <w:pPr>
              <w:pStyle w:val="ListParagraph"/>
              <w:numPr>
                <w:ilvl w:val="0"/>
                <w:numId w:val="48"/>
              </w:numPr>
              <w:rPr>
                <w:rFonts w:cstheme="minorHAnsi"/>
                <w:sz w:val="20"/>
                <w:szCs w:val="20"/>
              </w:rPr>
            </w:pPr>
            <w:r w:rsidRPr="007A01BB">
              <w:rPr>
                <w:rFonts w:cstheme="minorHAnsi"/>
                <w:sz w:val="20"/>
                <w:szCs w:val="20"/>
              </w:rPr>
              <w:t>Having a food champion (C, TS)</w:t>
            </w:r>
          </w:p>
        </w:tc>
        <w:tc>
          <w:tcPr>
            <w:tcW w:w="971" w:type="pct"/>
          </w:tcPr>
          <w:p w14:paraId="7BB8B24E" w14:textId="77777777" w:rsidR="00880F9C" w:rsidRPr="007A01BB" w:rsidRDefault="00880F9C" w:rsidP="00880F9C">
            <w:pPr>
              <w:pStyle w:val="ListParagraph"/>
              <w:numPr>
                <w:ilvl w:val="0"/>
                <w:numId w:val="69"/>
              </w:numPr>
              <w:rPr>
                <w:rFonts w:cstheme="minorHAnsi"/>
                <w:sz w:val="20"/>
                <w:szCs w:val="20"/>
              </w:rPr>
            </w:pPr>
            <w:r w:rsidRPr="007A01BB">
              <w:rPr>
                <w:rStyle w:val="normaltextrun"/>
                <w:rFonts w:cstheme="minorHAnsi"/>
                <w:sz w:val="20"/>
                <w:szCs w:val="20"/>
                <w:shd w:val="clear" w:color="auto" w:fill="FFFFFF"/>
              </w:rPr>
              <w:t>Policing foods could lead to embarrassment</w:t>
            </w:r>
            <w:r>
              <w:rPr>
                <w:rStyle w:val="normaltextrun"/>
                <w:rFonts w:cstheme="minorHAnsi"/>
                <w:sz w:val="20"/>
                <w:szCs w:val="20"/>
                <w:shd w:val="clear" w:color="auto" w:fill="FFFFFF"/>
              </w:rPr>
              <w:t xml:space="preserve"> </w:t>
            </w:r>
            <w:r w:rsidRPr="007A01BB">
              <w:rPr>
                <w:rStyle w:val="normaltextrun"/>
                <w:rFonts w:cstheme="minorHAnsi"/>
                <w:sz w:val="20"/>
                <w:szCs w:val="20"/>
                <w:shd w:val="clear" w:color="auto" w:fill="FFFFFF"/>
              </w:rPr>
              <w:t>/</w:t>
            </w:r>
            <w:r>
              <w:rPr>
                <w:rStyle w:val="normaltextrun"/>
                <w:rFonts w:cstheme="minorHAnsi"/>
                <w:sz w:val="20"/>
                <w:szCs w:val="20"/>
                <w:shd w:val="clear" w:color="auto" w:fill="FFFFFF"/>
              </w:rPr>
              <w:t xml:space="preserve"> </w:t>
            </w:r>
            <w:r w:rsidRPr="007A01BB">
              <w:rPr>
                <w:rStyle w:val="normaltextrun"/>
                <w:rFonts w:cstheme="minorHAnsi"/>
                <w:sz w:val="20"/>
                <w:szCs w:val="20"/>
                <w:shd w:val="clear" w:color="auto" w:fill="FFFFFF"/>
              </w:rPr>
              <w:t>stigma</w:t>
            </w:r>
            <w:r>
              <w:rPr>
                <w:rStyle w:val="normaltextrun"/>
                <w:rFonts w:cstheme="minorHAnsi"/>
                <w:sz w:val="20"/>
                <w:szCs w:val="20"/>
                <w:shd w:val="clear" w:color="auto" w:fill="FFFFFF"/>
              </w:rPr>
              <w:t xml:space="preserve"> </w:t>
            </w:r>
            <w:r w:rsidRPr="007A01BB">
              <w:rPr>
                <w:rStyle w:val="normaltextrun"/>
                <w:rFonts w:cstheme="minorHAnsi"/>
                <w:sz w:val="20"/>
                <w:szCs w:val="20"/>
                <w:shd w:val="clear" w:color="auto" w:fill="FFFFFF"/>
              </w:rPr>
              <w:t>/</w:t>
            </w:r>
            <w:r>
              <w:rPr>
                <w:rStyle w:val="normaltextrun"/>
                <w:rFonts w:cstheme="minorHAnsi"/>
                <w:sz w:val="20"/>
                <w:szCs w:val="20"/>
                <w:shd w:val="clear" w:color="auto" w:fill="FFFFFF"/>
              </w:rPr>
              <w:t xml:space="preserve"> </w:t>
            </w:r>
            <w:r w:rsidRPr="007A01BB">
              <w:rPr>
                <w:rStyle w:val="normaltextrun"/>
                <w:rFonts w:cstheme="minorHAnsi"/>
                <w:sz w:val="20"/>
                <w:szCs w:val="20"/>
                <w:shd w:val="clear" w:color="auto" w:fill="FFFFFF"/>
              </w:rPr>
              <w:t>fear</w:t>
            </w:r>
            <w:r>
              <w:rPr>
                <w:rStyle w:val="normaltextrun"/>
                <w:rFonts w:cstheme="minorHAnsi"/>
                <w:sz w:val="20"/>
                <w:szCs w:val="20"/>
                <w:shd w:val="clear" w:color="auto" w:fill="FFFFFF"/>
              </w:rPr>
              <w:t xml:space="preserve"> </w:t>
            </w:r>
            <w:r w:rsidRPr="007A01BB">
              <w:rPr>
                <w:rStyle w:val="normaltextrun"/>
                <w:rFonts w:cstheme="minorHAnsi"/>
                <w:sz w:val="20"/>
                <w:szCs w:val="20"/>
                <w:shd w:val="clear" w:color="auto" w:fill="FFFFFF"/>
              </w:rPr>
              <w:t>/</w:t>
            </w:r>
            <w:r>
              <w:rPr>
                <w:rStyle w:val="normaltextrun"/>
                <w:rFonts w:cstheme="minorHAnsi"/>
                <w:sz w:val="20"/>
                <w:szCs w:val="20"/>
                <w:shd w:val="clear" w:color="auto" w:fill="FFFFFF"/>
              </w:rPr>
              <w:t xml:space="preserve"> </w:t>
            </w:r>
            <w:r w:rsidRPr="007A01BB">
              <w:rPr>
                <w:rStyle w:val="normaltextrun"/>
                <w:rFonts w:cstheme="minorHAnsi"/>
                <w:sz w:val="20"/>
                <w:szCs w:val="20"/>
                <w:shd w:val="clear" w:color="auto" w:fill="FFFFFF"/>
              </w:rPr>
              <w:t>anxiety; better to provide guidance to parents rather than have school rules (Pa)</w:t>
            </w:r>
          </w:p>
        </w:tc>
      </w:tr>
      <w:tr w:rsidR="00880F9C" w:rsidRPr="007A01BB" w14:paraId="19E0CC92" w14:textId="77777777" w:rsidTr="00704D41">
        <w:trPr>
          <w:trHeight w:val="20"/>
        </w:trPr>
        <w:tc>
          <w:tcPr>
            <w:tcW w:w="595" w:type="pct"/>
          </w:tcPr>
          <w:p w14:paraId="6984DF04" w14:textId="77777777" w:rsidR="00880F9C" w:rsidRPr="007A01BB" w:rsidRDefault="00880F9C" w:rsidP="0088309C">
            <w:pPr>
              <w:pStyle w:val="ListParagraph"/>
              <w:numPr>
                <w:ilvl w:val="0"/>
                <w:numId w:val="80"/>
              </w:numPr>
              <w:rPr>
                <w:rFonts w:cstheme="minorHAnsi"/>
                <w:sz w:val="20"/>
                <w:szCs w:val="20"/>
              </w:rPr>
            </w:pPr>
            <w:r w:rsidRPr="007A01BB">
              <w:rPr>
                <w:rFonts w:eastAsia="Calibri" w:cstheme="minorHAnsi"/>
                <w:sz w:val="20"/>
                <w:szCs w:val="20"/>
                <w:lang w:val="en-AU"/>
              </w:rPr>
              <w:t xml:space="preserve">Support for senior leadership and </w:t>
            </w:r>
            <w:r>
              <w:rPr>
                <w:rFonts w:eastAsia="Calibri" w:cstheme="minorHAnsi"/>
                <w:sz w:val="20"/>
                <w:szCs w:val="20"/>
                <w:lang w:val="en-AU"/>
              </w:rPr>
              <w:t>g</w:t>
            </w:r>
            <w:r w:rsidRPr="007A01BB">
              <w:rPr>
                <w:rFonts w:eastAsia="Calibri" w:cstheme="minorHAnsi"/>
                <w:sz w:val="20"/>
                <w:szCs w:val="20"/>
                <w:lang w:val="en-AU"/>
              </w:rPr>
              <w:t xml:space="preserve">overnors on school food </w:t>
            </w:r>
          </w:p>
        </w:tc>
        <w:tc>
          <w:tcPr>
            <w:tcW w:w="909" w:type="pct"/>
          </w:tcPr>
          <w:p w14:paraId="296C7E16" w14:textId="77777777" w:rsidR="00880F9C" w:rsidRPr="007A01BB" w:rsidRDefault="00880F9C" w:rsidP="00704D41">
            <w:pPr>
              <w:rPr>
                <w:rFonts w:cstheme="minorHAnsi"/>
                <w:sz w:val="20"/>
                <w:szCs w:val="20"/>
              </w:rPr>
            </w:pPr>
            <w:r w:rsidRPr="007A01BB">
              <w:rPr>
                <w:rStyle w:val="normaltextrun"/>
                <w:rFonts w:cstheme="minorHAnsi"/>
                <w:sz w:val="20"/>
                <w:szCs w:val="20"/>
                <w:lang w:val="en-AU"/>
              </w:rPr>
              <w:t xml:space="preserve">Training and support for secondary school Senior Leadership Teams and </w:t>
            </w:r>
            <w:r>
              <w:rPr>
                <w:rStyle w:val="normaltextrun"/>
                <w:rFonts w:cstheme="minorHAnsi"/>
                <w:sz w:val="20"/>
                <w:szCs w:val="20"/>
                <w:lang w:val="en-AU"/>
              </w:rPr>
              <w:t>g</w:t>
            </w:r>
            <w:r w:rsidRPr="007A01BB">
              <w:rPr>
                <w:rStyle w:val="normaltextrun"/>
                <w:rFonts w:cstheme="minorHAnsi"/>
                <w:sz w:val="20"/>
                <w:szCs w:val="20"/>
                <w:lang w:val="en-AU"/>
              </w:rPr>
              <w:t>overnors on school food and school food standards compliance</w:t>
            </w:r>
          </w:p>
        </w:tc>
        <w:tc>
          <w:tcPr>
            <w:tcW w:w="2525" w:type="pct"/>
          </w:tcPr>
          <w:p w14:paraId="422DDF78" w14:textId="77777777" w:rsidR="00880F9C" w:rsidRPr="007A01BB" w:rsidRDefault="00880F9C" w:rsidP="00880F9C">
            <w:pPr>
              <w:pStyle w:val="paragraph"/>
              <w:numPr>
                <w:ilvl w:val="0"/>
                <w:numId w:val="55"/>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 xml:space="preserve">Training for senior leadership and governors; governors need support understanding their role in school food and on healthy eating; </w:t>
            </w:r>
            <w:r>
              <w:rPr>
                <w:rStyle w:val="normaltextrun"/>
                <w:rFonts w:asciiTheme="minorHAnsi" w:hAnsiTheme="minorHAnsi" w:cstheme="minorHAnsi"/>
                <w:sz w:val="20"/>
                <w:szCs w:val="20"/>
                <w:lang w:val="en-AU"/>
              </w:rPr>
              <w:t xml:space="preserve">development of </w:t>
            </w:r>
            <w:r w:rsidRPr="007A01BB">
              <w:rPr>
                <w:rStyle w:val="normaltextrun"/>
                <w:rFonts w:asciiTheme="minorHAnsi" w:hAnsiTheme="minorHAnsi" w:cstheme="minorHAnsi"/>
                <w:sz w:val="20"/>
                <w:szCs w:val="20"/>
                <w:lang w:val="en-AU"/>
              </w:rPr>
              <w:t>‘health and wellbeing core competencies’ for headteachers (C, LA, TS, LR)</w:t>
            </w:r>
          </w:p>
          <w:p w14:paraId="74E2D163" w14:textId="77777777" w:rsidR="00880F9C" w:rsidRPr="00CC7CA9" w:rsidRDefault="00880F9C" w:rsidP="00880F9C">
            <w:pPr>
              <w:pStyle w:val="paragraph"/>
              <w:numPr>
                <w:ilvl w:val="0"/>
                <w:numId w:val="55"/>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rPr>
              <w:t xml:space="preserve">Training on the school food standards / self-monitoring of adherence to the school food standards; simplified and accessible resources </w:t>
            </w:r>
            <w:r>
              <w:rPr>
                <w:rStyle w:val="normaltextrun"/>
                <w:rFonts w:asciiTheme="minorHAnsi" w:hAnsiTheme="minorHAnsi" w:cstheme="minorHAnsi"/>
                <w:sz w:val="20"/>
                <w:szCs w:val="20"/>
              </w:rPr>
              <w:t xml:space="preserve">for senior leaders / governors </w:t>
            </w:r>
            <w:r w:rsidRPr="007A01BB">
              <w:rPr>
                <w:rStyle w:val="normaltextrun"/>
                <w:rFonts w:asciiTheme="minorHAnsi" w:hAnsiTheme="minorHAnsi" w:cstheme="minorHAnsi"/>
                <w:sz w:val="20"/>
                <w:szCs w:val="20"/>
              </w:rPr>
              <w:t xml:space="preserve">to support </w:t>
            </w:r>
            <w:r>
              <w:rPr>
                <w:rStyle w:val="normaltextrun"/>
                <w:rFonts w:asciiTheme="minorHAnsi" w:hAnsiTheme="minorHAnsi" w:cstheme="minorHAnsi"/>
                <w:sz w:val="20"/>
                <w:szCs w:val="20"/>
              </w:rPr>
              <w:t xml:space="preserve">their </w:t>
            </w:r>
            <w:r w:rsidRPr="00CC7CA9">
              <w:rPr>
                <w:rStyle w:val="normaltextrun"/>
                <w:rFonts w:asciiTheme="minorHAnsi" w:hAnsiTheme="minorHAnsi" w:cstheme="minorHAnsi"/>
                <w:sz w:val="20"/>
                <w:szCs w:val="20"/>
              </w:rPr>
              <w:t>implementation (SLT, C, LA, TS)</w:t>
            </w:r>
          </w:p>
          <w:p w14:paraId="3C87B827" w14:textId="77777777" w:rsidR="00880F9C" w:rsidRPr="00CC7CA9" w:rsidRDefault="00880F9C" w:rsidP="00880F9C">
            <w:pPr>
              <w:pStyle w:val="paragraph"/>
              <w:numPr>
                <w:ilvl w:val="0"/>
                <w:numId w:val="55"/>
              </w:numPr>
              <w:spacing w:before="0" w:beforeAutospacing="0" w:after="0" w:afterAutospacing="0"/>
              <w:textAlignment w:val="baseline"/>
              <w:rPr>
                <w:rStyle w:val="normaltextrun"/>
                <w:rFonts w:asciiTheme="minorHAnsi" w:hAnsiTheme="minorHAnsi" w:cstheme="minorHAnsi"/>
                <w:sz w:val="20"/>
                <w:szCs w:val="20"/>
              </w:rPr>
            </w:pPr>
            <w:r w:rsidRPr="00CC7CA9">
              <w:rPr>
                <w:rStyle w:val="normaltextrun"/>
                <w:rFonts w:asciiTheme="minorHAnsi" w:hAnsiTheme="minorHAnsi" w:cstheme="minorHAnsi"/>
                <w:sz w:val="20"/>
                <w:szCs w:val="20"/>
                <w:lang w:val="en-AU"/>
              </w:rPr>
              <w:t>School nutritionist role to support menu planning, students, and parents (TS)</w:t>
            </w:r>
          </w:p>
          <w:p w14:paraId="3DB08D4E" w14:textId="77777777" w:rsidR="00880F9C" w:rsidRPr="00CC7CA9" w:rsidRDefault="00880F9C" w:rsidP="00880F9C">
            <w:pPr>
              <w:pStyle w:val="paragraph"/>
              <w:numPr>
                <w:ilvl w:val="0"/>
                <w:numId w:val="55"/>
              </w:numPr>
              <w:spacing w:before="0" w:beforeAutospacing="0" w:after="0" w:afterAutospacing="0"/>
              <w:textAlignment w:val="baseline"/>
              <w:rPr>
                <w:rFonts w:asciiTheme="minorHAnsi" w:hAnsiTheme="minorHAnsi" w:cstheme="minorHAnsi"/>
                <w:sz w:val="20"/>
                <w:szCs w:val="20"/>
              </w:rPr>
            </w:pPr>
            <w:r w:rsidRPr="00CC7CA9">
              <w:rPr>
                <w:rFonts w:asciiTheme="minorHAnsi" w:hAnsiTheme="minorHAnsi" w:cstheme="minorHAnsi"/>
                <w:sz w:val="20"/>
                <w:szCs w:val="20"/>
              </w:rPr>
              <w:t xml:space="preserve">Support / templates for </w:t>
            </w:r>
            <w:r>
              <w:rPr>
                <w:rFonts w:asciiTheme="minorHAnsi" w:hAnsiTheme="minorHAnsi" w:cstheme="minorHAnsi"/>
                <w:sz w:val="20"/>
                <w:szCs w:val="20"/>
              </w:rPr>
              <w:t xml:space="preserve">developing </w:t>
            </w:r>
            <w:r w:rsidRPr="00CC7CA9">
              <w:rPr>
                <w:rFonts w:asciiTheme="minorHAnsi" w:hAnsiTheme="minorHAnsi" w:cstheme="minorHAnsi"/>
                <w:sz w:val="20"/>
                <w:szCs w:val="20"/>
              </w:rPr>
              <w:t>school food policy and actions on school food (TS)</w:t>
            </w:r>
          </w:p>
          <w:p w14:paraId="3929BAB5" w14:textId="77777777" w:rsidR="00880F9C" w:rsidRPr="00CC7CA9" w:rsidRDefault="00880F9C" w:rsidP="00880F9C">
            <w:pPr>
              <w:pStyle w:val="paragraph"/>
              <w:numPr>
                <w:ilvl w:val="0"/>
                <w:numId w:val="55"/>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Greater s</w:t>
            </w:r>
            <w:r w:rsidRPr="00CC7CA9">
              <w:rPr>
                <w:rFonts w:asciiTheme="minorHAnsi" w:hAnsiTheme="minorHAnsi" w:cstheme="minorHAnsi"/>
                <w:sz w:val="20"/>
                <w:szCs w:val="20"/>
              </w:rPr>
              <w:t xml:space="preserve">upport from Multi-Academy Trusts on implementation of </w:t>
            </w:r>
            <w:r>
              <w:rPr>
                <w:rFonts w:asciiTheme="minorHAnsi" w:hAnsiTheme="minorHAnsi" w:cstheme="minorHAnsi"/>
                <w:sz w:val="20"/>
                <w:szCs w:val="20"/>
              </w:rPr>
              <w:t>s</w:t>
            </w:r>
            <w:r w:rsidRPr="00CC7CA9">
              <w:rPr>
                <w:rFonts w:asciiTheme="minorHAnsi" w:hAnsiTheme="minorHAnsi" w:cstheme="minorHAnsi"/>
                <w:sz w:val="20"/>
                <w:szCs w:val="20"/>
              </w:rPr>
              <w:t xml:space="preserve">chool </w:t>
            </w:r>
            <w:r>
              <w:rPr>
                <w:rFonts w:asciiTheme="minorHAnsi" w:hAnsiTheme="minorHAnsi" w:cstheme="minorHAnsi"/>
                <w:sz w:val="20"/>
                <w:szCs w:val="20"/>
              </w:rPr>
              <w:t>f</w:t>
            </w:r>
            <w:r w:rsidRPr="00CC7CA9">
              <w:rPr>
                <w:rFonts w:asciiTheme="minorHAnsi" w:hAnsiTheme="minorHAnsi" w:cstheme="minorHAnsi"/>
                <w:sz w:val="20"/>
                <w:szCs w:val="20"/>
              </w:rPr>
              <w:t xml:space="preserve">ood </w:t>
            </w:r>
            <w:r>
              <w:rPr>
                <w:rFonts w:asciiTheme="minorHAnsi" w:hAnsiTheme="minorHAnsi" w:cstheme="minorHAnsi"/>
                <w:sz w:val="20"/>
                <w:szCs w:val="20"/>
              </w:rPr>
              <w:t>s</w:t>
            </w:r>
            <w:r w:rsidRPr="00CC7CA9">
              <w:rPr>
                <w:rFonts w:asciiTheme="minorHAnsi" w:hAnsiTheme="minorHAnsi" w:cstheme="minorHAnsi"/>
                <w:sz w:val="20"/>
                <w:szCs w:val="20"/>
              </w:rPr>
              <w:t xml:space="preserve">tandards and leadership on school food </w:t>
            </w:r>
            <w:r>
              <w:rPr>
                <w:rFonts w:asciiTheme="minorHAnsi" w:hAnsiTheme="minorHAnsi" w:cstheme="minorHAnsi"/>
                <w:sz w:val="20"/>
                <w:szCs w:val="20"/>
              </w:rPr>
              <w:t xml:space="preserve">e.g. designated role at Trust level </w:t>
            </w:r>
            <w:r w:rsidRPr="00CC7CA9">
              <w:rPr>
                <w:rFonts w:asciiTheme="minorHAnsi" w:hAnsiTheme="minorHAnsi" w:cstheme="minorHAnsi"/>
                <w:sz w:val="20"/>
                <w:szCs w:val="20"/>
              </w:rPr>
              <w:t>(C)</w:t>
            </w:r>
          </w:p>
          <w:p w14:paraId="10EC95A3" w14:textId="77777777" w:rsidR="00880F9C" w:rsidRPr="00CC7CA9" w:rsidRDefault="00880F9C" w:rsidP="00880F9C">
            <w:pPr>
              <w:pStyle w:val="paragraph"/>
              <w:numPr>
                <w:ilvl w:val="0"/>
                <w:numId w:val="55"/>
              </w:numPr>
              <w:spacing w:before="0" w:beforeAutospacing="0" w:after="0" w:afterAutospacing="0"/>
              <w:textAlignment w:val="baseline"/>
              <w:rPr>
                <w:rFonts w:asciiTheme="minorHAnsi" w:hAnsiTheme="minorHAnsi" w:cstheme="minorHAnsi"/>
                <w:sz w:val="20"/>
                <w:szCs w:val="20"/>
              </w:rPr>
            </w:pPr>
            <w:r w:rsidRPr="00CC7CA9">
              <w:rPr>
                <w:rFonts w:asciiTheme="minorHAnsi" w:hAnsiTheme="minorHAnsi" w:cstheme="minorHAnsi"/>
                <w:sz w:val="20"/>
                <w:szCs w:val="20"/>
              </w:rPr>
              <w:t>Put metrics in place to evaluate the impact of actions on school food (SLT, LA, TS)</w:t>
            </w:r>
          </w:p>
        </w:tc>
        <w:tc>
          <w:tcPr>
            <w:tcW w:w="971" w:type="pct"/>
          </w:tcPr>
          <w:p w14:paraId="5F35468F" w14:textId="77777777" w:rsidR="00880F9C" w:rsidRPr="007A01BB" w:rsidRDefault="00880F9C" w:rsidP="00880F9C">
            <w:pPr>
              <w:pStyle w:val="paragraph"/>
              <w:numPr>
                <w:ilvl w:val="0"/>
                <w:numId w:val="70"/>
              </w:numPr>
              <w:spacing w:before="0" w:beforeAutospacing="0" w:after="0" w:afterAutospacing="0"/>
              <w:rPr>
                <w:rStyle w:val="normaltextrun"/>
                <w:rFonts w:asciiTheme="minorHAnsi" w:hAnsiTheme="minorHAnsi" w:cstheme="minorHAnsi"/>
                <w:sz w:val="20"/>
                <w:szCs w:val="20"/>
              </w:rPr>
            </w:pPr>
            <w:r w:rsidRPr="007A01BB">
              <w:rPr>
                <w:rFonts w:asciiTheme="minorHAnsi" w:hAnsiTheme="minorHAnsi" w:cstheme="minorHAnsi"/>
                <w:sz w:val="20"/>
                <w:szCs w:val="20"/>
              </w:rPr>
              <w:t>Headteachers take on many roles and this presents and additional burden (LA)</w:t>
            </w:r>
          </w:p>
        </w:tc>
      </w:tr>
      <w:tr w:rsidR="00880F9C" w:rsidRPr="007A01BB" w14:paraId="52DE5BAD" w14:textId="77777777" w:rsidTr="00704D41">
        <w:trPr>
          <w:trHeight w:val="20"/>
        </w:trPr>
        <w:tc>
          <w:tcPr>
            <w:tcW w:w="595" w:type="pct"/>
          </w:tcPr>
          <w:p w14:paraId="6014B0BD"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 xml:space="preserve">Local Authority support for all schools </w:t>
            </w:r>
          </w:p>
          <w:p w14:paraId="14CD293D" w14:textId="77777777" w:rsidR="00880F9C" w:rsidRPr="007A01BB" w:rsidRDefault="00880F9C" w:rsidP="00704D41">
            <w:pPr>
              <w:rPr>
                <w:rFonts w:cstheme="minorHAnsi"/>
                <w:sz w:val="20"/>
                <w:szCs w:val="20"/>
              </w:rPr>
            </w:pPr>
          </w:p>
        </w:tc>
        <w:tc>
          <w:tcPr>
            <w:tcW w:w="909" w:type="pct"/>
          </w:tcPr>
          <w:p w14:paraId="1DB3D630" w14:textId="77777777" w:rsidR="00880F9C" w:rsidRPr="007A01BB" w:rsidRDefault="00880F9C" w:rsidP="00704D41">
            <w:pPr>
              <w:rPr>
                <w:rFonts w:cstheme="minorHAnsi"/>
                <w:sz w:val="20"/>
                <w:szCs w:val="20"/>
              </w:rPr>
            </w:pPr>
            <w:r w:rsidRPr="007A01BB">
              <w:rPr>
                <w:rFonts w:cstheme="minorHAnsi"/>
                <w:sz w:val="20"/>
                <w:szCs w:val="20"/>
              </w:rPr>
              <w:lastRenderedPageBreak/>
              <w:t xml:space="preserve">Local Authority to provide support to all schools through specialist school food teams </w:t>
            </w:r>
            <w:r w:rsidRPr="007A01BB">
              <w:rPr>
                <w:rFonts w:cstheme="minorHAnsi"/>
                <w:sz w:val="20"/>
                <w:szCs w:val="20"/>
              </w:rPr>
              <w:lastRenderedPageBreak/>
              <w:t>and public health teams, sharing best practice and targeting schools most in need of support</w:t>
            </w:r>
          </w:p>
          <w:p w14:paraId="172CBECA" w14:textId="77777777" w:rsidR="00880F9C" w:rsidRPr="007A01BB" w:rsidRDefault="00880F9C" w:rsidP="00704D41">
            <w:pPr>
              <w:rPr>
                <w:rStyle w:val="normaltextrun"/>
                <w:rFonts w:cstheme="minorHAnsi"/>
                <w:sz w:val="20"/>
                <w:szCs w:val="20"/>
                <w:lang w:val="en-AU"/>
              </w:rPr>
            </w:pPr>
          </w:p>
        </w:tc>
        <w:tc>
          <w:tcPr>
            <w:tcW w:w="2525" w:type="pct"/>
          </w:tcPr>
          <w:p w14:paraId="2AA00C92" w14:textId="77777777" w:rsidR="00880F9C" w:rsidRPr="007A01BB" w:rsidRDefault="00880F9C" w:rsidP="00880F9C">
            <w:pPr>
              <w:pStyle w:val="ListParagraph"/>
              <w:numPr>
                <w:ilvl w:val="0"/>
                <w:numId w:val="54"/>
              </w:numPr>
              <w:rPr>
                <w:rFonts w:cstheme="minorHAnsi"/>
                <w:sz w:val="20"/>
                <w:szCs w:val="20"/>
              </w:rPr>
            </w:pPr>
            <w:r w:rsidRPr="007A01BB">
              <w:rPr>
                <w:rFonts w:cstheme="minorHAnsi"/>
                <w:sz w:val="20"/>
                <w:szCs w:val="20"/>
                <w:lang w:val="en-AU"/>
              </w:rPr>
              <w:lastRenderedPageBreak/>
              <w:t>Dedicated roles in Local Authorities to support school food including school food Local Authority</w:t>
            </w:r>
            <w:r>
              <w:rPr>
                <w:rFonts w:cstheme="minorHAnsi"/>
                <w:sz w:val="20"/>
                <w:szCs w:val="20"/>
                <w:lang w:val="en-AU"/>
              </w:rPr>
              <w:t xml:space="preserve"> </w:t>
            </w:r>
            <w:r w:rsidRPr="007A01BB">
              <w:rPr>
                <w:rFonts w:cstheme="minorHAnsi"/>
                <w:sz w:val="20"/>
                <w:szCs w:val="20"/>
                <w:lang w:val="en-AU"/>
              </w:rPr>
              <w:t>/</w:t>
            </w:r>
            <w:r>
              <w:rPr>
                <w:rFonts w:cstheme="minorHAnsi"/>
                <w:sz w:val="20"/>
                <w:szCs w:val="20"/>
                <w:lang w:val="en-AU"/>
              </w:rPr>
              <w:t xml:space="preserve"> </w:t>
            </w:r>
            <w:r w:rsidRPr="007A01BB">
              <w:rPr>
                <w:rFonts w:cstheme="minorHAnsi"/>
                <w:sz w:val="20"/>
                <w:szCs w:val="20"/>
                <w:lang w:val="en-AU"/>
              </w:rPr>
              <w:t>Multi-Academy Trust special advisors on food education, and involvement of registered dieticians (LA, TS)</w:t>
            </w:r>
          </w:p>
          <w:p w14:paraId="590F17ED" w14:textId="77777777" w:rsidR="00880F9C" w:rsidRPr="007A01BB" w:rsidRDefault="00880F9C" w:rsidP="00880F9C">
            <w:pPr>
              <w:pStyle w:val="ListParagraph"/>
              <w:numPr>
                <w:ilvl w:val="0"/>
                <w:numId w:val="54"/>
              </w:numPr>
              <w:rPr>
                <w:rFonts w:cstheme="minorHAnsi"/>
                <w:sz w:val="20"/>
                <w:szCs w:val="20"/>
              </w:rPr>
            </w:pPr>
            <w:r w:rsidRPr="007A01BB">
              <w:rPr>
                <w:rFonts w:cstheme="minorHAnsi"/>
                <w:sz w:val="20"/>
                <w:szCs w:val="20"/>
                <w:lang w:val="en-AU"/>
              </w:rPr>
              <w:lastRenderedPageBreak/>
              <w:t>Targeted support for implementation of national school food policy e.g. matching schools with low compliance with the school food standards to schools with higher compliance; link school national child measurement data and target schools with the highest obesity levels; review school food to identify improvements (LA, TS)</w:t>
            </w:r>
            <w:r w:rsidRPr="007A01BB">
              <w:rPr>
                <w:rFonts w:cstheme="minorHAnsi"/>
                <w:sz w:val="20"/>
                <w:szCs w:val="20"/>
              </w:rPr>
              <w:t> </w:t>
            </w:r>
          </w:p>
          <w:p w14:paraId="3315C59A" w14:textId="77777777" w:rsidR="00880F9C" w:rsidRPr="007A01BB" w:rsidRDefault="00880F9C" w:rsidP="00880F9C">
            <w:pPr>
              <w:pStyle w:val="ListParagraph"/>
              <w:numPr>
                <w:ilvl w:val="0"/>
                <w:numId w:val="54"/>
              </w:numPr>
              <w:rPr>
                <w:rStyle w:val="normaltextrun"/>
                <w:rFonts w:cstheme="minorHAnsi"/>
                <w:sz w:val="20"/>
                <w:szCs w:val="20"/>
                <w:lang w:val="en-AU"/>
              </w:rPr>
            </w:pPr>
            <w:r w:rsidRPr="007A01BB">
              <w:rPr>
                <w:rStyle w:val="normaltextrun"/>
                <w:rFonts w:cstheme="minorHAnsi"/>
                <w:sz w:val="20"/>
                <w:szCs w:val="20"/>
                <w:lang w:val="en-AU"/>
              </w:rPr>
              <w:t xml:space="preserve">Incorporate more metrics to monitor the correlation of school food with </w:t>
            </w:r>
            <w:r>
              <w:rPr>
                <w:rStyle w:val="normaltextrun"/>
                <w:rFonts w:cstheme="minorHAnsi"/>
                <w:sz w:val="20"/>
                <w:szCs w:val="20"/>
                <w:lang w:val="en-AU"/>
              </w:rPr>
              <w:t>student</w:t>
            </w:r>
            <w:r w:rsidRPr="007A01BB">
              <w:rPr>
                <w:rStyle w:val="normaltextrun"/>
                <w:rFonts w:cstheme="minorHAnsi"/>
                <w:sz w:val="20"/>
                <w:szCs w:val="20"/>
                <w:lang w:val="en-AU"/>
              </w:rPr>
              <w:t xml:space="preserve"> outcomes and provide an evidence base to support actions e.g. track cohorts of </w:t>
            </w:r>
            <w:r>
              <w:rPr>
                <w:rStyle w:val="normaltextrun"/>
                <w:rFonts w:cstheme="minorHAnsi"/>
                <w:sz w:val="20"/>
                <w:szCs w:val="20"/>
                <w:lang w:val="en-AU"/>
              </w:rPr>
              <w:t>student</w:t>
            </w:r>
            <w:r w:rsidRPr="007A01BB">
              <w:rPr>
                <w:rStyle w:val="normaltextrun"/>
                <w:rFonts w:cstheme="minorHAnsi"/>
                <w:sz w:val="20"/>
                <w:szCs w:val="20"/>
                <w:lang w:val="en-AU"/>
              </w:rPr>
              <w:t>s with school meal uptake, what they eat (potentially using purchasing systems), attainment</w:t>
            </w:r>
            <w:r>
              <w:rPr>
                <w:rStyle w:val="normaltextrun"/>
                <w:rFonts w:cstheme="minorHAnsi"/>
                <w:sz w:val="20"/>
                <w:szCs w:val="20"/>
                <w:lang w:val="en-AU"/>
              </w:rPr>
              <w:t xml:space="preserve"> </w:t>
            </w:r>
            <w:r w:rsidRPr="007A01BB">
              <w:rPr>
                <w:rStyle w:val="normaltextrun"/>
                <w:rFonts w:cstheme="minorHAnsi"/>
                <w:sz w:val="20"/>
                <w:szCs w:val="20"/>
                <w:lang w:val="en-AU"/>
              </w:rPr>
              <w:t>/</w:t>
            </w:r>
            <w:r>
              <w:rPr>
                <w:rStyle w:val="normaltextrun"/>
                <w:rFonts w:cstheme="minorHAnsi"/>
                <w:sz w:val="20"/>
                <w:szCs w:val="20"/>
                <w:lang w:val="en-AU"/>
              </w:rPr>
              <w:t xml:space="preserve"> </w:t>
            </w:r>
            <w:r w:rsidRPr="007A01BB">
              <w:rPr>
                <w:rStyle w:val="normaltextrun"/>
                <w:rFonts w:cstheme="minorHAnsi"/>
                <w:sz w:val="20"/>
                <w:szCs w:val="20"/>
                <w:lang w:val="en-AU"/>
              </w:rPr>
              <w:t>success, student views etc. (LA)</w:t>
            </w:r>
          </w:p>
          <w:p w14:paraId="654A6B00" w14:textId="77777777" w:rsidR="00880F9C" w:rsidRPr="007A01BB" w:rsidRDefault="00880F9C" w:rsidP="00880F9C">
            <w:pPr>
              <w:pStyle w:val="ListParagraph"/>
              <w:numPr>
                <w:ilvl w:val="0"/>
                <w:numId w:val="54"/>
              </w:numPr>
              <w:rPr>
                <w:rStyle w:val="normaltextrun"/>
                <w:rFonts w:cstheme="minorHAnsi"/>
                <w:sz w:val="20"/>
                <w:szCs w:val="20"/>
                <w:lang w:val="en-AU"/>
              </w:rPr>
            </w:pPr>
            <w:r w:rsidRPr="007A01BB">
              <w:rPr>
                <w:rStyle w:val="normaltextrun"/>
                <w:rFonts w:cstheme="minorHAnsi"/>
                <w:sz w:val="20"/>
                <w:szCs w:val="20"/>
                <w:lang w:val="en-AU"/>
              </w:rPr>
              <w:t>Routine monitoring of Free School Meals uptake with L</w:t>
            </w:r>
            <w:r>
              <w:rPr>
                <w:rStyle w:val="normaltextrun"/>
                <w:rFonts w:cstheme="minorHAnsi"/>
                <w:sz w:val="20"/>
                <w:szCs w:val="20"/>
                <w:lang w:val="en-AU"/>
              </w:rPr>
              <w:t>ocal Authorities</w:t>
            </w:r>
            <w:r w:rsidRPr="007A01BB">
              <w:rPr>
                <w:rStyle w:val="normaltextrun"/>
                <w:rFonts w:cstheme="minorHAnsi"/>
                <w:sz w:val="20"/>
                <w:szCs w:val="20"/>
                <w:lang w:val="en-AU"/>
              </w:rPr>
              <w:t xml:space="preserve"> working to support schools with low uptake (LR)</w:t>
            </w:r>
          </w:p>
          <w:p w14:paraId="72F7D8D5" w14:textId="77777777" w:rsidR="00880F9C" w:rsidRPr="007A01BB" w:rsidRDefault="00880F9C" w:rsidP="00880F9C">
            <w:pPr>
              <w:pStyle w:val="ListParagraph"/>
              <w:numPr>
                <w:ilvl w:val="0"/>
                <w:numId w:val="54"/>
              </w:numPr>
              <w:rPr>
                <w:rFonts w:cstheme="minorHAnsi"/>
                <w:sz w:val="20"/>
                <w:szCs w:val="20"/>
              </w:rPr>
            </w:pPr>
            <w:r w:rsidRPr="007A01BB">
              <w:rPr>
                <w:rFonts w:cstheme="minorHAnsi"/>
                <w:sz w:val="20"/>
                <w:szCs w:val="20"/>
                <w:lang w:val="en-AU"/>
              </w:rPr>
              <w:t>Reward</w:t>
            </w:r>
            <w:r>
              <w:rPr>
                <w:rFonts w:cstheme="minorHAnsi"/>
                <w:sz w:val="20"/>
                <w:szCs w:val="20"/>
                <w:lang w:val="en-AU"/>
              </w:rPr>
              <w:t xml:space="preserve"> </w:t>
            </w:r>
            <w:r w:rsidRPr="007A01BB">
              <w:rPr>
                <w:rFonts w:cstheme="minorHAnsi"/>
                <w:sz w:val="20"/>
                <w:szCs w:val="20"/>
                <w:lang w:val="en-AU"/>
              </w:rPr>
              <w:t>/</w:t>
            </w:r>
            <w:r>
              <w:rPr>
                <w:rFonts w:cstheme="minorHAnsi"/>
                <w:sz w:val="20"/>
                <w:szCs w:val="20"/>
                <w:lang w:val="en-AU"/>
              </w:rPr>
              <w:t xml:space="preserve"> </w:t>
            </w:r>
            <w:r w:rsidRPr="007A01BB">
              <w:rPr>
                <w:rFonts w:cstheme="minorHAnsi"/>
                <w:sz w:val="20"/>
                <w:szCs w:val="20"/>
                <w:lang w:val="en-AU"/>
              </w:rPr>
              <w:t>recognise well-performing schools (LA, TS)</w:t>
            </w:r>
          </w:p>
          <w:p w14:paraId="29464A8F" w14:textId="77777777" w:rsidR="00880F9C" w:rsidRPr="007A01BB" w:rsidRDefault="00880F9C" w:rsidP="00880F9C">
            <w:pPr>
              <w:pStyle w:val="ListParagraph"/>
              <w:numPr>
                <w:ilvl w:val="0"/>
                <w:numId w:val="54"/>
              </w:numPr>
              <w:rPr>
                <w:rFonts w:cstheme="minorHAnsi"/>
                <w:sz w:val="20"/>
                <w:szCs w:val="20"/>
              </w:rPr>
            </w:pPr>
            <w:r w:rsidRPr="007A01BB">
              <w:rPr>
                <w:rFonts w:cstheme="minorHAnsi"/>
                <w:sz w:val="20"/>
                <w:szCs w:val="20"/>
                <w:lang w:val="en-AU"/>
              </w:rPr>
              <w:t>Provide opportunities for sharing best practice / case studies (C, LA)</w:t>
            </w:r>
          </w:p>
          <w:p w14:paraId="08A70813" w14:textId="77777777" w:rsidR="00880F9C" w:rsidRPr="007A01BB" w:rsidRDefault="00880F9C" w:rsidP="00880F9C">
            <w:pPr>
              <w:pStyle w:val="ListParagraph"/>
              <w:numPr>
                <w:ilvl w:val="0"/>
                <w:numId w:val="54"/>
              </w:numPr>
              <w:rPr>
                <w:rStyle w:val="normaltextrun"/>
                <w:rFonts w:cstheme="minorHAnsi"/>
                <w:sz w:val="20"/>
                <w:szCs w:val="20"/>
              </w:rPr>
            </w:pPr>
            <w:r w:rsidRPr="007A01BB">
              <w:rPr>
                <w:rFonts w:cstheme="minorHAnsi"/>
                <w:sz w:val="20"/>
                <w:szCs w:val="20"/>
                <w:lang w:val="en-AU"/>
              </w:rPr>
              <w:t>Greater strategic direction from Local Authorities on school food, including integration of school food into existing local policies (LA)</w:t>
            </w:r>
            <w:r w:rsidRPr="007A01BB">
              <w:rPr>
                <w:rFonts w:cstheme="minorHAnsi"/>
                <w:sz w:val="20"/>
                <w:szCs w:val="20"/>
              </w:rPr>
              <w:t> </w:t>
            </w:r>
          </w:p>
        </w:tc>
        <w:tc>
          <w:tcPr>
            <w:tcW w:w="971" w:type="pct"/>
          </w:tcPr>
          <w:p w14:paraId="0AED7641" w14:textId="77777777" w:rsidR="00880F9C" w:rsidRPr="007A01BB" w:rsidRDefault="00880F9C" w:rsidP="00880F9C">
            <w:pPr>
              <w:pStyle w:val="ListParagraph"/>
              <w:numPr>
                <w:ilvl w:val="0"/>
                <w:numId w:val="71"/>
              </w:numPr>
              <w:rPr>
                <w:rFonts w:cstheme="minorHAnsi"/>
                <w:sz w:val="20"/>
                <w:szCs w:val="20"/>
              </w:rPr>
            </w:pPr>
            <w:r w:rsidRPr="007A01BB">
              <w:rPr>
                <w:rFonts w:cstheme="minorHAnsi"/>
                <w:sz w:val="20"/>
                <w:szCs w:val="20"/>
                <w:lang w:val="en-AU"/>
              </w:rPr>
              <w:lastRenderedPageBreak/>
              <w:t xml:space="preserve">Local Authorities have limited capacity to provide support, </w:t>
            </w:r>
            <w:r w:rsidRPr="007A01BB">
              <w:rPr>
                <w:rFonts w:cstheme="minorHAnsi"/>
                <w:sz w:val="20"/>
                <w:szCs w:val="20"/>
                <w:lang w:val="en-AU"/>
              </w:rPr>
              <w:lastRenderedPageBreak/>
              <w:t>so national government support is needed (C, TS)</w:t>
            </w:r>
          </w:p>
        </w:tc>
      </w:tr>
      <w:tr w:rsidR="00880F9C" w:rsidRPr="007A01BB" w14:paraId="7B3BEB75" w14:textId="77777777" w:rsidTr="00704D41">
        <w:trPr>
          <w:trHeight w:val="20"/>
        </w:trPr>
        <w:tc>
          <w:tcPr>
            <w:tcW w:w="595" w:type="pct"/>
          </w:tcPr>
          <w:p w14:paraId="376FE14D"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lastRenderedPageBreak/>
              <w:t xml:space="preserve">National government to provide joined-up leadership on school food </w:t>
            </w:r>
          </w:p>
        </w:tc>
        <w:tc>
          <w:tcPr>
            <w:tcW w:w="909" w:type="pct"/>
          </w:tcPr>
          <w:p w14:paraId="5A231E90" w14:textId="77777777" w:rsidR="00880F9C" w:rsidRPr="007A01BB" w:rsidRDefault="00880F9C" w:rsidP="00704D41">
            <w:pPr>
              <w:rPr>
                <w:rStyle w:val="normaltextrun"/>
                <w:rFonts w:cstheme="minorHAnsi"/>
                <w:sz w:val="20"/>
                <w:szCs w:val="20"/>
                <w:lang w:val="en-AU"/>
              </w:rPr>
            </w:pPr>
            <w:r w:rsidRPr="007A01BB">
              <w:rPr>
                <w:rFonts w:cstheme="minorHAnsi"/>
                <w:sz w:val="20"/>
                <w:szCs w:val="20"/>
              </w:rPr>
              <w:t xml:space="preserve">National government to work together, champion school food, and develop a national strategy and programme to improve school food </w:t>
            </w:r>
          </w:p>
        </w:tc>
        <w:tc>
          <w:tcPr>
            <w:tcW w:w="2525" w:type="pct"/>
          </w:tcPr>
          <w:p w14:paraId="1058611E" w14:textId="77777777" w:rsidR="00880F9C" w:rsidRPr="007A01BB" w:rsidRDefault="00880F9C" w:rsidP="00880F9C">
            <w:pPr>
              <w:pStyle w:val="ListParagraph"/>
              <w:numPr>
                <w:ilvl w:val="0"/>
                <w:numId w:val="53"/>
              </w:numPr>
              <w:rPr>
                <w:rFonts w:cstheme="minorHAnsi"/>
                <w:sz w:val="20"/>
                <w:szCs w:val="20"/>
              </w:rPr>
            </w:pPr>
            <w:r w:rsidRPr="007A01BB">
              <w:rPr>
                <w:rFonts w:cstheme="minorHAnsi"/>
                <w:sz w:val="20"/>
                <w:szCs w:val="20"/>
                <w:lang w:val="en-AU"/>
              </w:rPr>
              <w:t>More cohesion across government departments on school food; Interdepartmental policy, with health, food, education, social support involved</w:t>
            </w:r>
            <w:r>
              <w:rPr>
                <w:rFonts w:cstheme="minorHAnsi"/>
                <w:sz w:val="20"/>
                <w:szCs w:val="20"/>
                <w:lang w:val="en-AU"/>
              </w:rPr>
              <w:t xml:space="preserve"> </w:t>
            </w:r>
            <w:r w:rsidRPr="007A01BB">
              <w:rPr>
                <w:rFonts w:cstheme="minorHAnsi"/>
                <w:sz w:val="20"/>
                <w:szCs w:val="20"/>
                <w:lang w:val="en-AU"/>
              </w:rPr>
              <w:t>(TS)</w:t>
            </w:r>
          </w:p>
          <w:p w14:paraId="29927778" w14:textId="77777777" w:rsidR="00880F9C" w:rsidRPr="007A01BB" w:rsidRDefault="00880F9C" w:rsidP="00880F9C">
            <w:pPr>
              <w:pStyle w:val="ListParagraph"/>
              <w:numPr>
                <w:ilvl w:val="0"/>
                <w:numId w:val="53"/>
              </w:numPr>
              <w:rPr>
                <w:rFonts w:cstheme="minorHAnsi"/>
                <w:sz w:val="20"/>
                <w:szCs w:val="20"/>
              </w:rPr>
            </w:pPr>
            <w:r w:rsidRPr="007A01BB">
              <w:rPr>
                <w:rFonts w:cstheme="minorHAnsi"/>
                <w:sz w:val="20"/>
                <w:szCs w:val="20"/>
                <w:lang w:val="en-AU"/>
              </w:rPr>
              <w:t>Having a national strategy and lead on food education, e.g. Department for Education ambassador or Ofsted national lead (TS)</w:t>
            </w:r>
          </w:p>
          <w:p w14:paraId="72FDF994" w14:textId="77777777" w:rsidR="00880F9C" w:rsidRPr="007A01BB" w:rsidRDefault="00880F9C" w:rsidP="00880F9C">
            <w:pPr>
              <w:pStyle w:val="ListParagraph"/>
              <w:numPr>
                <w:ilvl w:val="0"/>
                <w:numId w:val="53"/>
              </w:numPr>
              <w:rPr>
                <w:rFonts w:cstheme="minorHAnsi"/>
                <w:sz w:val="20"/>
                <w:szCs w:val="20"/>
                <w:lang w:val="en-AU"/>
              </w:rPr>
            </w:pPr>
            <w:r w:rsidRPr="007A01BB">
              <w:rPr>
                <w:rFonts w:cstheme="minorHAnsi"/>
                <w:sz w:val="20"/>
                <w:szCs w:val="20"/>
                <w:lang w:val="en-AU"/>
              </w:rPr>
              <w:t xml:space="preserve">Convening an expert group </w:t>
            </w:r>
            <w:r>
              <w:rPr>
                <w:rFonts w:cstheme="minorHAnsi"/>
                <w:sz w:val="20"/>
                <w:szCs w:val="20"/>
                <w:lang w:val="en-AU"/>
              </w:rPr>
              <w:t>to create</w:t>
            </w:r>
            <w:r w:rsidRPr="007A01BB">
              <w:rPr>
                <w:rFonts w:cstheme="minorHAnsi"/>
                <w:sz w:val="20"/>
                <w:szCs w:val="20"/>
                <w:lang w:val="en-AU"/>
              </w:rPr>
              <w:t xml:space="preserve"> specific guidance for secondary schools in developing a positive school food ethos and culture; and make recommendations on food education qualifications</w:t>
            </w:r>
            <w:r>
              <w:rPr>
                <w:rFonts w:cstheme="minorHAnsi"/>
                <w:sz w:val="20"/>
                <w:szCs w:val="20"/>
                <w:lang w:val="en-AU"/>
              </w:rPr>
              <w:t xml:space="preserve"> in schools e.g. vocational courses</w:t>
            </w:r>
            <w:r w:rsidRPr="007A01BB">
              <w:rPr>
                <w:rFonts w:cstheme="minorHAnsi"/>
                <w:sz w:val="20"/>
                <w:szCs w:val="20"/>
                <w:lang w:val="en-AU"/>
              </w:rPr>
              <w:t xml:space="preserve"> (LR)</w:t>
            </w:r>
          </w:p>
          <w:p w14:paraId="145C8B72" w14:textId="77777777" w:rsidR="00880F9C" w:rsidRPr="007A01BB" w:rsidRDefault="00880F9C" w:rsidP="00880F9C">
            <w:pPr>
              <w:pStyle w:val="ListParagraph"/>
              <w:numPr>
                <w:ilvl w:val="0"/>
                <w:numId w:val="53"/>
              </w:numPr>
              <w:rPr>
                <w:rFonts w:cstheme="minorHAnsi"/>
                <w:sz w:val="20"/>
                <w:szCs w:val="20"/>
              </w:rPr>
            </w:pPr>
            <w:r>
              <w:rPr>
                <w:rFonts w:cstheme="minorHAnsi"/>
                <w:sz w:val="20"/>
                <w:szCs w:val="20"/>
                <w:lang w:val="en-AU"/>
              </w:rPr>
              <w:t xml:space="preserve">Develop </w:t>
            </w:r>
            <w:r w:rsidRPr="007A01BB">
              <w:rPr>
                <w:rFonts w:cstheme="minorHAnsi"/>
                <w:sz w:val="20"/>
                <w:szCs w:val="20"/>
                <w:lang w:val="en-AU"/>
              </w:rPr>
              <w:t xml:space="preserve">clear best practice guidelines </w:t>
            </w:r>
            <w:r>
              <w:rPr>
                <w:rFonts w:cstheme="minorHAnsi"/>
                <w:sz w:val="20"/>
                <w:szCs w:val="20"/>
                <w:lang w:val="en-AU"/>
              </w:rPr>
              <w:t xml:space="preserve">for schools </w:t>
            </w:r>
            <w:r w:rsidRPr="007A01BB">
              <w:rPr>
                <w:rFonts w:cstheme="minorHAnsi"/>
                <w:sz w:val="20"/>
                <w:szCs w:val="20"/>
                <w:lang w:val="en-AU"/>
              </w:rPr>
              <w:t>and examples to follow - make it easier to embed a progressive approach to food and nutrition (TS)</w:t>
            </w:r>
          </w:p>
          <w:p w14:paraId="3D5E3E73" w14:textId="77777777" w:rsidR="00880F9C" w:rsidRPr="007A01BB" w:rsidRDefault="00880F9C" w:rsidP="00880F9C">
            <w:pPr>
              <w:pStyle w:val="ListParagraph"/>
              <w:numPr>
                <w:ilvl w:val="0"/>
                <w:numId w:val="53"/>
              </w:numPr>
              <w:rPr>
                <w:rFonts w:cstheme="minorHAnsi"/>
                <w:sz w:val="20"/>
                <w:szCs w:val="20"/>
              </w:rPr>
            </w:pPr>
            <w:r w:rsidRPr="007A01BB">
              <w:rPr>
                <w:rFonts w:cstheme="minorHAnsi"/>
                <w:sz w:val="20"/>
                <w:szCs w:val="20"/>
                <w:lang w:val="en-AU"/>
              </w:rPr>
              <w:t xml:space="preserve">Introduce a Department for Education-audited continual cycle of school food improvement with publication of school food policy, annual review, planning and reporting to the Department for Education, with parents and </w:t>
            </w:r>
            <w:r>
              <w:rPr>
                <w:rFonts w:cstheme="minorHAnsi"/>
                <w:sz w:val="20"/>
                <w:szCs w:val="20"/>
                <w:lang w:val="en-AU"/>
              </w:rPr>
              <w:t>student</w:t>
            </w:r>
            <w:r w:rsidRPr="007A01BB">
              <w:rPr>
                <w:rFonts w:cstheme="minorHAnsi"/>
                <w:sz w:val="20"/>
                <w:szCs w:val="20"/>
                <w:lang w:val="en-AU"/>
              </w:rPr>
              <w:t>s involved</w:t>
            </w:r>
            <w:r>
              <w:rPr>
                <w:rFonts w:cstheme="minorHAnsi"/>
                <w:sz w:val="20"/>
                <w:szCs w:val="20"/>
                <w:lang w:val="en-AU"/>
              </w:rPr>
              <w:t xml:space="preserve"> in evaluation</w:t>
            </w:r>
            <w:r w:rsidRPr="007A01BB">
              <w:rPr>
                <w:rFonts w:cstheme="minorHAnsi"/>
                <w:sz w:val="20"/>
                <w:szCs w:val="20"/>
                <w:lang w:val="en-AU"/>
              </w:rPr>
              <w:t xml:space="preserve"> (TS)</w:t>
            </w:r>
            <w:r w:rsidRPr="007A01BB">
              <w:rPr>
                <w:rFonts w:cstheme="minorHAnsi"/>
                <w:sz w:val="20"/>
                <w:szCs w:val="20"/>
              </w:rPr>
              <w:t> </w:t>
            </w:r>
          </w:p>
          <w:p w14:paraId="638E97CB" w14:textId="4908B4AC" w:rsidR="00880F9C" w:rsidRPr="007A01BB" w:rsidRDefault="00880F9C" w:rsidP="00880F9C">
            <w:pPr>
              <w:pStyle w:val="ListParagraph"/>
              <w:numPr>
                <w:ilvl w:val="0"/>
                <w:numId w:val="53"/>
              </w:numPr>
              <w:rPr>
                <w:rFonts w:cstheme="minorHAnsi"/>
                <w:sz w:val="20"/>
                <w:szCs w:val="20"/>
              </w:rPr>
            </w:pPr>
            <w:r w:rsidRPr="007A01BB">
              <w:rPr>
                <w:rFonts w:cstheme="minorHAnsi"/>
                <w:sz w:val="20"/>
                <w:szCs w:val="20"/>
                <w:lang w:val="en-AU"/>
              </w:rPr>
              <w:t>National policy applying to all schools including academies</w:t>
            </w:r>
            <w:r w:rsidR="00D52339">
              <w:rPr>
                <w:rFonts w:cstheme="minorHAnsi"/>
                <w:sz w:val="20"/>
                <w:szCs w:val="20"/>
                <w:lang w:val="en-AU"/>
              </w:rPr>
              <w:t>*</w:t>
            </w:r>
            <w:r w:rsidRPr="007A01BB">
              <w:rPr>
                <w:rFonts w:cstheme="minorHAnsi"/>
                <w:sz w:val="20"/>
                <w:szCs w:val="20"/>
                <w:lang w:val="en-AU"/>
              </w:rPr>
              <w:t xml:space="preserve"> (TS)</w:t>
            </w:r>
            <w:r w:rsidRPr="007A01BB">
              <w:rPr>
                <w:rFonts w:cstheme="minorHAnsi"/>
                <w:sz w:val="20"/>
                <w:szCs w:val="20"/>
              </w:rPr>
              <w:t> </w:t>
            </w:r>
          </w:p>
          <w:p w14:paraId="706234AA" w14:textId="77777777" w:rsidR="00880F9C" w:rsidRPr="007A01BB" w:rsidRDefault="00880F9C" w:rsidP="00880F9C">
            <w:pPr>
              <w:pStyle w:val="ListParagraph"/>
              <w:numPr>
                <w:ilvl w:val="0"/>
                <w:numId w:val="53"/>
              </w:numPr>
              <w:rPr>
                <w:rFonts w:cstheme="minorHAnsi"/>
                <w:sz w:val="20"/>
                <w:szCs w:val="20"/>
              </w:rPr>
            </w:pPr>
            <w:r w:rsidRPr="007A01BB">
              <w:rPr>
                <w:rFonts w:cstheme="minorHAnsi"/>
                <w:sz w:val="20"/>
                <w:szCs w:val="20"/>
                <w:lang w:val="en-AU"/>
              </w:rPr>
              <w:t xml:space="preserve">Clearer direction and leadership from government regarding the school food standards and food education; more marketing from the government to create awareness of the standards in secondary schools and consider how adherence to the school food standards can be better measured to ensure schools are providing healthy meals for </w:t>
            </w:r>
            <w:r>
              <w:rPr>
                <w:rFonts w:cstheme="minorHAnsi"/>
                <w:sz w:val="20"/>
                <w:szCs w:val="20"/>
                <w:lang w:val="en-AU"/>
              </w:rPr>
              <w:t>student</w:t>
            </w:r>
            <w:r w:rsidRPr="007A01BB">
              <w:rPr>
                <w:rFonts w:cstheme="minorHAnsi"/>
                <w:sz w:val="20"/>
                <w:szCs w:val="20"/>
                <w:lang w:val="en-AU"/>
              </w:rPr>
              <w:t>s (SLT, C, LA, LR)</w:t>
            </w:r>
            <w:r w:rsidRPr="007A01BB">
              <w:rPr>
                <w:rFonts w:cstheme="minorHAnsi"/>
                <w:sz w:val="20"/>
                <w:szCs w:val="20"/>
              </w:rPr>
              <w:t> </w:t>
            </w:r>
          </w:p>
          <w:p w14:paraId="028B4982" w14:textId="77777777" w:rsidR="00880F9C" w:rsidRPr="007A01BB" w:rsidRDefault="00880F9C" w:rsidP="00880F9C">
            <w:pPr>
              <w:pStyle w:val="ListParagraph"/>
              <w:numPr>
                <w:ilvl w:val="0"/>
                <w:numId w:val="53"/>
              </w:numPr>
              <w:rPr>
                <w:rFonts w:cstheme="minorHAnsi"/>
                <w:sz w:val="20"/>
                <w:szCs w:val="20"/>
              </w:rPr>
            </w:pPr>
            <w:r w:rsidRPr="007A01BB">
              <w:rPr>
                <w:rFonts w:cstheme="minorHAnsi"/>
                <w:sz w:val="20"/>
                <w:szCs w:val="20"/>
                <w:lang w:val="en-AU"/>
              </w:rPr>
              <w:t>Child-centric, outcomes-focused policy (TS)</w:t>
            </w:r>
          </w:p>
          <w:p w14:paraId="348FBB7F" w14:textId="77777777" w:rsidR="00880F9C" w:rsidRPr="007A01BB" w:rsidRDefault="00880F9C" w:rsidP="00880F9C">
            <w:pPr>
              <w:pStyle w:val="ListParagraph"/>
              <w:numPr>
                <w:ilvl w:val="0"/>
                <w:numId w:val="53"/>
              </w:numPr>
              <w:rPr>
                <w:rStyle w:val="normaltextrun"/>
                <w:rFonts w:cstheme="minorHAnsi"/>
                <w:sz w:val="20"/>
                <w:szCs w:val="20"/>
              </w:rPr>
            </w:pPr>
            <w:r w:rsidRPr="007A01BB">
              <w:rPr>
                <w:rStyle w:val="normaltextrun"/>
                <w:rFonts w:cstheme="minorHAnsi"/>
                <w:sz w:val="20"/>
                <w:szCs w:val="20"/>
                <w:lang w:val="en-AU"/>
              </w:rPr>
              <w:t>The Department for Education and the National Governors Association to jointly re-issue guidance for governors on their responsibilities for school food, and consider placing a ‘health and wellbeing’ statutory duty of care onto governors (LR)</w:t>
            </w:r>
          </w:p>
          <w:p w14:paraId="0918C49E" w14:textId="77777777" w:rsidR="00880F9C" w:rsidRPr="007A01BB" w:rsidRDefault="00880F9C" w:rsidP="00880F9C">
            <w:pPr>
              <w:pStyle w:val="ListParagraph"/>
              <w:numPr>
                <w:ilvl w:val="0"/>
                <w:numId w:val="53"/>
              </w:numPr>
              <w:rPr>
                <w:rStyle w:val="normaltextrun"/>
                <w:rFonts w:cstheme="minorHAnsi"/>
                <w:sz w:val="20"/>
                <w:szCs w:val="20"/>
              </w:rPr>
            </w:pPr>
            <w:r w:rsidRPr="007A01BB">
              <w:rPr>
                <w:rStyle w:val="normaltextrun"/>
                <w:rFonts w:cstheme="minorHAnsi"/>
                <w:sz w:val="20"/>
                <w:szCs w:val="20"/>
              </w:rPr>
              <w:t>‘Research review’ for nutrition and cookery lessons as has been done with other subjects (LR)</w:t>
            </w:r>
          </w:p>
        </w:tc>
        <w:tc>
          <w:tcPr>
            <w:tcW w:w="971" w:type="pct"/>
          </w:tcPr>
          <w:p w14:paraId="163BA4D6" w14:textId="77777777" w:rsidR="00880F9C" w:rsidRPr="007A01BB" w:rsidRDefault="00880F9C" w:rsidP="00704D41">
            <w:pPr>
              <w:rPr>
                <w:rFonts w:eastAsia="Calibri" w:cstheme="minorHAnsi"/>
                <w:sz w:val="20"/>
                <w:szCs w:val="20"/>
                <w:lang w:val="en-AU"/>
              </w:rPr>
            </w:pPr>
          </w:p>
          <w:p w14:paraId="092F6B81" w14:textId="77777777" w:rsidR="00880F9C" w:rsidRPr="007A01BB" w:rsidRDefault="00880F9C" w:rsidP="00704D41">
            <w:pPr>
              <w:rPr>
                <w:rFonts w:cstheme="minorHAnsi"/>
                <w:sz w:val="20"/>
                <w:szCs w:val="20"/>
              </w:rPr>
            </w:pPr>
          </w:p>
        </w:tc>
      </w:tr>
      <w:tr w:rsidR="00880F9C" w:rsidRPr="007A01BB" w14:paraId="4118643A" w14:textId="77777777" w:rsidTr="00704D41">
        <w:trPr>
          <w:trHeight w:val="20"/>
        </w:trPr>
        <w:tc>
          <w:tcPr>
            <w:tcW w:w="595" w:type="pct"/>
          </w:tcPr>
          <w:p w14:paraId="44C4DF2A" w14:textId="77777777" w:rsidR="00880F9C" w:rsidRPr="007A01BB" w:rsidRDefault="00880F9C" w:rsidP="0088309C">
            <w:pPr>
              <w:pStyle w:val="ListParagraph"/>
              <w:numPr>
                <w:ilvl w:val="0"/>
                <w:numId w:val="80"/>
              </w:numPr>
              <w:rPr>
                <w:rFonts w:cstheme="minorHAnsi"/>
                <w:sz w:val="20"/>
                <w:szCs w:val="20"/>
              </w:rPr>
            </w:pPr>
            <w:r w:rsidRPr="007A01BB">
              <w:rPr>
                <w:rFonts w:eastAsia="Calibri" w:cstheme="minorHAnsi"/>
                <w:sz w:val="20"/>
                <w:szCs w:val="20"/>
                <w:lang w:val="en-AU"/>
              </w:rPr>
              <w:lastRenderedPageBreak/>
              <w:t xml:space="preserve">Adapt and update school food standards </w:t>
            </w:r>
          </w:p>
        </w:tc>
        <w:tc>
          <w:tcPr>
            <w:tcW w:w="909" w:type="pct"/>
          </w:tcPr>
          <w:p w14:paraId="4FB22B3E" w14:textId="77777777" w:rsidR="00880F9C" w:rsidRPr="007A01BB" w:rsidRDefault="00880F9C" w:rsidP="00704D41">
            <w:pPr>
              <w:rPr>
                <w:rFonts w:cstheme="minorHAnsi"/>
                <w:sz w:val="20"/>
                <w:szCs w:val="20"/>
              </w:rPr>
            </w:pPr>
            <w:r w:rsidRPr="007A01BB">
              <w:rPr>
                <w:rFonts w:eastAsia="Calibri" w:cstheme="minorHAnsi"/>
                <w:sz w:val="20"/>
                <w:szCs w:val="20"/>
                <w:lang w:val="en-AU"/>
              </w:rPr>
              <w:t>Adapt school food standards and update to address processed foods and sustainability</w:t>
            </w:r>
          </w:p>
        </w:tc>
        <w:tc>
          <w:tcPr>
            <w:tcW w:w="2525" w:type="pct"/>
          </w:tcPr>
          <w:p w14:paraId="0131D354" w14:textId="77777777" w:rsidR="00880F9C" w:rsidRPr="007A01BB" w:rsidRDefault="00880F9C" w:rsidP="00880F9C">
            <w:pPr>
              <w:pStyle w:val="ListParagraph"/>
              <w:numPr>
                <w:ilvl w:val="0"/>
                <w:numId w:val="49"/>
              </w:numPr>
              <w:rPr>
                <w:rFonts w:cstheme="minorHAnsi"/>
                <w:sz w:val="20"/>
                <w:szCs w:val="20"/>
              </w:rPr>
            </w:pPr>
            <w:r w:rsidRPr="007A01BB">
              <w:rPr>
                <w:rFonts w:cstheme="minorHAnsi"/>
                <w:sz w:val="20"/>
                <w:szCs w:val="20"/>
                <w:lang w:val="en-AU"/>
              </w:rPr>
              <w:t>Greater restriction on high fat</w:t>
            </w:r>
            <w:r>
              <w:rPr>
                <w:rFonts w:cstheme="minorHAnsi"/>
                <w:sz w:val="20"/>
                <w:szCs w:val="20"/>
                <w:lang w:val="en-AU"/>
              </w:rPr>
              <w:t xml:space="preserve"> </w:t>
            </w:r>
            <w:r w:rsidRPr="007A01BB">
              <w:rPr>
                <w:rFonts w:cstheme="minorHAnsi"/>
                <w:sz w:val="20"/>
                <w:szCs w:val="20"/>
                <w:lang w:val="en-AU"/>
              </w:rPr>
              <w:t>/</w:t>
            </w:r>
            <w:r>
              <w:rPr>
                <w:rFonts w:cstheme="minorHAnsi"/>
                <w:sz w:val="20"/>
                <w:szCs w:val="20"/>
                <w:lang w:val="en-AU"/>
              </w:rPr>
              <w:t xml:space="preserve"> </w:t>
            </w:r>
            <w:r w:rsidRPr="007A01BB">
              <w:rPr>
                <w:rFonts w:cstheme="minorHAnsi"/>
                <w:sz w:val="20"/>
                <w:szCs w:val="20"/>
                <w:lang w:val="en-AU"/>
              </w:rPr>
              <w:t>sugar</w:t>
            </w:r>
            <w:r>
              <w:rPr>
                <w:rFonts w:cstheme="minorHAnsi"/>
                <w:sz w:val="20"/>
                <w:szCs w:val="20"/>
                <w:lang w:val="en-AU"/>
              </w:rPr>
              <w:t xml:space="preserve"> </w:t>
            </w:r>
            <w:r w:rsidRPr="007A01BB">
              <w:rPr>
                <w:rFonts w:cstheme="minorHAnsi"/>
                <w:sz w:val="20"/>
                <w:szCs w:val="20"/>
                <w:lang w:val="en-AU"/>
              </w:rPr>
              <w:t>/</w:t>
            </w:r>
            <w:r>
              <w:rPr>
                <w:rFonts w:cstheme="minorHAnsi"/>
                <w:sz w:val="20"/>
                <w:szCs w:val="20"/>
                <w:lang w:val="en-AU"/>
              </w:rPr>
              <w:t xml:space="preserve"> </w:t>
            </w:r>
            <w:r w:rsidRPr="007A01BB">
              <w:rPr>
                <w:rFonts w:cstheme="minorHAnsi"/>
                <w:sz w:val="20"/>
                <w:szCs w:val="20"/>
                <w:lang w:val="en-AU"/>
              </w:rPr>
              <w:t>salt foods</w:t>
            </w:r>
            <w:r>
              <w:rPr>
                <w:rFonts w:cstheme="minorHAnsi"/>
                <w:sz w:val="20"/>
                <w:szCs w:val="20"/>
                <w:lang w:val="en-AU"/>
              </w:rPr>
              <w:t xml:space="preserve"> and </w:t>
            </w:r>
            <w:r w:rsidRPr="007A01BB">
              <w:rPr>
                <w:rFonts w:cstheme="minorHAnsi"/>
                <w:sz w:val="20"/>
                <w:szCs w:val="20"/>
                <w:lang w:val="en-AU"/>
              </w:rPr>
              <w:t xml:space="preserve">drinks and processed meat; incorporate </w:t>
            </w:r>
            <w:r>
              <w:rPr>
                <w:rFonts w:cstheme="minorHAnsi"/>
                <w:sz w:val="20"/>
                <w:szCs w:val="20"/>
                <w:lang w:val="en-AU"/>
              </w:rPr>
              <w:t xml:space="preserve">greater </w:t>
            </w:r>
            <w:r w:rsidRPr="007A01BB">
              <w:rPr>
                <w:rFonts w:cstheme="minorHAnsi"/>
                <w:sz w:val="20"/>
                <w:szCs w:val="20"/>
                <w:lang w:val="en-AU"/>
              </w:rPr>
              <w:t>restriction of processed foods into standards (Pa, C, LA, TS)</w:t>
            </w:r>
            <w:r w:rsidRPr="007A01BB">
              <w:rPr>
                <w:rFonts w:cstheme="minorHAnsi"/>
                <w:sz w:val="20"/>
                <w:szCs w:val="20"/>
              </w:rPr>
              <w:t> </w:t>
            </w:r>
          </w:p>
          <w:p w14:paraId="6F84DCE8" w14:textId="77777777" w:rsidR="00880F9C" w:rsidRPr="007A01BB" w:rsidRDefault="00880F9C" w:rsidP="00880F9C">
            <w:pPr>
              <w:pStyle w:val="ListParagraph"/>
              <w:numPr>
                <w:ilvl w:val="0"/>
                <w:numId w:val="49"/>
              </w:numPr>
              <w:rPr>
                <w:rFonts w:cstheme="minorHAnsi"/>
                <w:sz w:val="20"/>
                <w:szCs w:val="20"/>
              </w:rPr>
            </w:pPr>
            <w:r w:rsidRPr="007A01BB">
              <w:rPr>
                <w:rFonts w:cstheme="minorHAnsi"/>
                <w:sz w:val="20"/>
                <w:szCs w:val="20"/>
                <w:lang w:val="en-AU"/>
              </w:rPr>
              <w:t>Remove meat requirement from standards; adapt for vegan</w:t>
            </w:r>
            <w:r>
              <w:rPr>
                <w:rFonts w:cstheme="minorHAnsi"/>
                <w:sz w:val="20"/>
                <w:szCs w:val="20"/>
                <w:lang w:val="en-AU"/>
              </w:rPr>
              <w:t xml:space="preserve"> </w:t>
            </w:r>
            <w:r w:rsidRPr="007A01BB">
              <w:rPr>
                <w:rFonts w:cstheme="minorHAnsi"/>
                <w:sz w:val="20"/>
                <w:szCs w:val="20"/>
                <w:lang w:val="en-AU"/>
              </w:rPr>
              <w:t>/</w:t>
            </w:r>
            <w:r>
              <w:rPr>
                <w:rFonts w:cstheme="minorHAnsi"/>
                <w:sz w:val="20"/>
                <w:szCs w:val="20"/>
                <w:lang w:val="en-AU"/>
              </w:rPr>
              <w:t xml:space="preserve"> </w:t>
            </w:r>
            <w:r w:rsidRPr="007A01BB">
              <w:rPr>
                <w:rFonts w:cstheme="minorHAnsi"/>
                <w:sz w:val="20"/>
                <w:szCs w:val="20"/>
                <w:lang w:val="en-AU"/>
              </w:rPr>
              <w:t>vegetarian diets and consider sustainability (C, LA, TS) </w:t>
            </w:r>
            <w:r w:rsidRPr="007A01BB">
              <w:rPr>
                <w:rFonts w:cstheme="minorHAnsi"/>
                <w:sz w:val="20"/>
                <w:szCs w:val="20"/>
              </w:rPr>
              <w:t> </w:t>
            </w:r>
          </w:p>
          <w:p w14:paraId="571BB49B" w14:textId="77777777" w:rsidR="00880F9C" w:rsidRPr="007A01BB" w:rsidRDefault="00880F9C" w:rsidP="00880F9C">
            <w:pPr>
              <w:pStyle w:val="ListParagraph"/>
              <w:numPr>
                <w:ilvl w:val="0"/>
                <w:numId w:val="49"/>
              </w:numPr>
              <w:rPr>
                <w:rFonts w:cstheme="minorHAnsi"/>
                <w:sz w:val="20"/>
                <w:szCs w:val="20"/>
              </w:rPr>
            </w:pPr>
            <w:r>
              <w:rPr>
                <w:rFonts w:cstheme="minorHAnsi"/>
                <w:sz w:val="20"/>
                <w:szCs w:val="20"/>
              </w:rPr>
              <w:t>Change</w:t>
            </w:r>
            <w:r w:rsidRPr="007A01BB">
              <w:rPr>
                <w:rFonts w:cstheme="minorHAnsi"/>
                <w:sz w:val="20"/>
                <w:szCs w:val="20"/>
              </w:rPr>
              <w:t xml:space="preserve"> standards</w:t>
            </w:r>
            <w:r>
              <w:rPr>
                <w:rFonts w:cstheme="minorHAnsi"/>
                <w:sz w:val="20"/>
                <w:szCs w:val="20"/>
              </w:rPr>
              <w:t xml:space="preserve"> to be</w:t>
            </w:r>
            <w:r w:rsidRPr="007A01BB">
              <w:rPr>
                <w:rFonts w:cstheme="minorHAnsi"/>
                <w:sz w:val="20"/>
                <w:szCs w:val="20"/>
              </w:rPr>
              <w:t xml:space="preserve"> more in-line with secondary school provision, include young people and </w:t>
            </w:r>
            <w:r>
              <w:rPr>
                <w:rFonts w:cstheme="minorHAnsi"/>
                <w:sz w:val="20"/>
                <w:szCs w:val="20"/>
              </w:rPr>
              <w:t>o</w:t>
            </w:r>
            <w:r w:rsidRPr="007A01BB">
              <w:rPr>
                <w:rFonts w:cstheme="minorHAnsi"/>
                <w:sz w:val="20"/>
                <w:szCs w:val="20"/>
              </w:rPr>
              <w:t>ther school stakeholders in their design (C, LA)</w:t>
            </w:r>
          </w:p>
          <w:p w14:paraId="5CEC7B25" w14:textId="77777777" w:rsidR="00880F9C" w:rsidRPr="007A01BB" w:rsidRDefault="00880F9C" w:rsidP="00880F9C">
            <w:pPr>
              <w:pStyle w:val="ListParagraph"/>
              <w:numPr>
                <w:ilvl w:val="0"/>
                <w:numId w:val="49"/>
              </w:numPr>
              <w:rPr>
                <w:rFonts w:cstheme="minorHAnsi"/>
                <w:sz w:val="20"/>
                <w:szCs w:val="20"/>
              </w:rPr>
            </w:pPr>
            <w:r w:rsidRPr="007A01BB">
              <w:rPr>
                <w:rFonts w:cstheme="minorHAnsi"/>
                <w:sz w:val="20"/>
                <w:szCs w:val="20"/>
              </w:rPr>
              <w:t xml:space="preserve">Introduce </w:t>
            </w:r>
            <w:r w:rsidRPr="007A01BB">
              <w:rPr>
                <w:rFonts w:cstheme="minorHAnsi"/>
                <w:sz w:val="20"/>
                <w:szCs w:val="20"/>
                <w:lang w:val="en-AU"/>
              </w:rPr>
              <w:t>a requirement for two portions of vegetables to be included in each meal (as is already the case in Scotland) (LR)</w:t>
            </w:r>
          </w:p>
          <w:p w14:paraId="773D164D" w14:textId="7B10F69E" w:rsidR="00880F9C" w:rsidRPr="007A01BB" w:rsidRDefault="00880F9C" w:rsidP="00880F9C">
            <w:pPr>
              <w:pStyle w:val="ListParagraph"/>
              <w:numPr>
                <w:ilvl w:val="0"/>
                <w:numId w:val="49"/>
              </w:numPr>
              <w:rPr>
                <w:rFonts w:cstheme="minorHAnsi"/>
                <w:sz w:val="20"/>
                <w:szCs w:val="20"/>
              </w:rPr>
            </w:pPr>
            <w:r w:rsidRPr="007A01BB">
              <w:rPr>
                <w:rFonts w:cstheme="minorHAnsi"/>
                <w:sz w:val="20"/>
                <w:szCs w:val="20"/>
              </w:rPr>
              <w:t>School food standards should cover all food consumed when at school</w:t>
            </w:r>
            <w:r>
              <w:rPr>
                <w:rFonts w:cstheme="minorHAnsi"/>
                <w:sz w:val="20"/>
                <w:szCs w:val="20"/>
              </w:rPr>
              <w:t xml:space="preserve">; </w:t>
            </w:r>
            <w:r w:rsidRPr="007A01BB">
              <w:rPr>
                <w:rFonts w:cstheme="minorHAnsi"/>
                <w:sz w:val="20"/>
                <w:szCs w:val="20"/>
              </w:rPr>
              <w:t>and all schools, including academies</w:t>
            </w:r>
            <w:r w:rsidR="00D52339">
              <w:rPr>
                <w:rFonts w:cstheme="minorHAnsi"/>
                <w:sz w:val="20"/>
                <w:szCs w:val="20"/>
              </w:rPr>
              <w:t>*</w:t>
            </w:r>
            <w:r w:rsidRPr="007A01BB">
              <w:rPr>
                <w:rFonts w:cstheme="minorHAnsi"/>
                <w:sz w:val="20"/>
                <w:szCs w:val="20"/>
              </w:rPr>
              <w:t xml:space="preserve"> (LA, TS, LR)</w:t>
            </w:r>
          </w:p>
          <w:p w14:paraId="7D8D7C55" w14:textId="77777777" w:rsidR="00880F9C" w:rsidRPr="007A01BB" w:rsidRDefault="00880F9C" w:rsidP="00880F9C">
            <w:pPr>
              <w:pStyle w:val="ListParagraph"/>
              <w:numPr>
                <w:ilvl w:val="0"/>
                <w:numId w:val="49"/>
              </w:numPr>
              <w:rPr>
                <w:rFonts w:cstheme="minorHAnsi"/>
                <w:sz w:val="20"/>
                <w:szCs w:val="20"/>
              </w:rPr>
            </w:pPr>
            <w:r w:rsidRPr="007A01BB">
              <w:rPr>
                <w:rFonts w:cstheme="minorHAnsi"/>
                <w:sz w:val="20"/>
                <w:szCs w:val="20"/>
              </w:rPr>
              <w:t>School food standards should be made more practical, specific and realistic to implement within limited budgets</w:t>
            </w:r>
            <w:r>
              <w:rPr>
                <w:rFonts w:cstheme="minorHAnsi"/>
                <w:sz w:val="20"/>
                <w:szCs w:val="20"/>
              </w:rPr>
              <w:t xml:space="preserve"> (e.g. standard on oily fish seen as unrealistic)</w:t>
            </w:r>
            <w:r w:rsidRPr="007A01BB">
              <w:rPr>
                <w:rFonts w:cstheme="minorHAnsi"/>
                <w:sz w:val="20"/>
                <w:szCs w:val="20"/>
              </w:rPr>
              <w:t xml:space="preserve"> (C)</w:t>
            </w:r>
          </w:p>
          <w:p w14:paraId="37E7CC87" w14:textId="77777777" w:rsidR="00880F9C" w:rsidRPr="007A01BB" w:rsidRDefault="00880F9C" w:rsidP="00880F9C">
            <w:pPr>
              <w:pStyle w:val="ListParagraph"/>
              <w:numPr>
                <w:ilvl w:val="0"/>
                <w:numId w:val="49"/>
              </w:numPr>
              <w:rPr>
                <w:rFonts w:cstheme="minorHAnsi"/>
                <w:sz w:val="20"/>
                <w:szCs w:val="20"/>
              </w:rPr>
            </w:pPr>
            <w:r w:rsidRPr="007A01BB">
              <w:rPr>
                <w:rFonts w:cstheme="minorHAnsi"/>
                <w:sz w:val="20"/>
                <w:szCs w:val="20"/>
              </w:rPr>
              <w:t>Provide greater clarification on school food standards e.g. food groups; provide examples of menus and allow for some flexibility to allow caterers to choose what works for them (C, TS)</w:t>
            </w:r>
          </w:p>
        </w:tc>
        <w:tc>
          <w:tcPr>
            <w:tcW w:w="971" w:type="pct"/>
          </w:tcPr>
          <w:p w14:paraId="529E366D" w14:textId="77777777" w:rsidR="00880F9C" w:rsidRPr="007A01BB" w:rsidRDefault="00880F9C" w:rsidP="00880F9C">
            <w:pPr>
              <w:pStyle w:val="ListParagraph"/>
              <w:numPr>
                <w:ilvl w:val="0"/>
                <w:numId w:val="72"/>
              </w:numPr>
              <w:rPr>
                <w:rFonts w:eastAsia="Calibri" w:cstheme="minorHAnsi"/>
                <w:sz w:val="20"/>
                <w:szCs w:val="20"/>
                <w:lang w:val="en-AU"/>
              </w:rPr>
            </w:pPr>
            <w:r w:rsidRPr="007A01BB">
              <w:rPr>
                <w:rFonts w:cstheme="minorHAnsi"/>
                <w:sz w:val="20"/>
                <w:szCs w:val="20"/>
                <w:lang w:val="en-AU"/>
              </w:rPr>
              <w:t xml:space="preserve">Need to be mindful of different </w:t>
            </w:r>
            <w:r>
              <w:rPr>
                <w:rFonts w:cstheme="minorHAnsi"/>
                <w:sz w:val="20"/>
                <w:szCs w:val="20"/>
                <w:lang w:val="en-AU"/>
              </w:rPr>
              <w:t>student</w:t>
            </w:r>
            <w:r w:rsidRPr="007A01BB">
              <w:rPr>
                <w:rFonts w:cstheme="minorHAnsi"/>
                <w:sz w:val="20"/>
                <w:szCs w:val="20"/>
                <w:lang w:val="en-AU"/>
              </w:rPr>
              <w:t xml:space="preserve"> circumstances and nutritional requirements when restricting the availability of foods (Pa)</w:t>
            </w:r>
          </w:p>
          <w:p w14:paraId="1A9AD635" w14:textId="77777777" w:rsidR="00880F9C" w:rsidRPr="007A01BB" w:rsidRDefault="00880F9C" w:rsidP="00880F9C">
            <w:pPr>
              <w:pStyle w:val="ListParagraph"/>
              <w:numPr>
                <w:ilvl w:val="0"/>
                <w:numId w:val="72"/>
              </w:numPr>
              <w:rPr>
                <w:rFonts w:eastAsia="Calibri" w:cstheme="minorHAnsi"/>
                <w:sz w:val="20"/>
                <w:szCs w:val="20"/>
                <w:lang w:val="en-AU"/>
              </w:rPr>
            </w:pPr>
            <w:r w:rsidRPr="007A01BB">
              <w:rPr>
                <w:rFonts w:eastAsia="Calibri" w:cstheme="minorHAnsi"/>
                <w:sz w:val="20"/>
                <w:szCs w:val="20"/>
                <w:lang w:val="en-AU"/>
              </w:rPr>
              <w:t>Some backlash from parents on meat-free days (C)</w:t>
            </w:r>
          </w:p>
        </w:tc>
      </w:tr>
      <w:tr w:rsidR="00880F9C" w:rsidRPr="007A01BB" w14:paraId="6876F39D" w14:textId="77777777" w:rsidTr="00704D41">
        <w:trPr>
          <w:trHeight w:val="20"/>
        </w:trPr>
        <w:tc>
          <w:tcPr>
            <w:tcW w:w="595" w:type="pct"/>
          </w:tcPr>
          <w:p w14:paraId="5FC9EF04"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Monitoring of school food standards compliance</w:t>
            </w:r>
          </w:p>
          <w:p w14:paraId="60E36682" w14:textId="77777777" w:rsidR="00880F9C" w:rsidRPr="007A01BB" w:rsidRDefault="00880F9C" w:rsidP="00704D41">
            <w:pPr>
              <w:rPr>
                <w:rFonts w:cstheme="minorHAnsi"/>
                <w:sz w:val="20"/>
                <w:szCs w:val="20"/>
              </w:rPr>
            </w:pPr>
          </w:p>
        </w:tc>
        <w:tc>
          <w:tcPr>
            <w:tcW w:w="909" w:type="pct"/>
          </w:tcPr>
          <w:p w14:paraId="0EE08550" w14:textId="77777777" w:rsidR="00880F9C" w:rsidRPr="007A01BB" w:rsidRDefault="00880F9C" w:rsidP="00704D41">
            <w:pPr>
              <w:rPr>
                <w:rStyle w:val="normaltextrun"/>
                <w:rFonts w:cstheme="minorHAnsi"/>
                <w:sz w:val="20"/>
                <w:szCs w:val="20"/>
                <w:lang w:val="en-AU"/>
              </w:rPr>
            </w:pPr>
            <w:r w:rsidRPr="007A01BB">
              <w:rPr>
                <w:rStyle w:val="normaltextrun"/>
                <w:rFonts w:cstheme="minorHAnsi"/>
                <w:sz w:val="20"/>
                <w:szCs w:val="20"/>
                <w:lang w:val="en-AU"/>
              </w:rPr>
              <w:t>Local and/or national systems for monitoring compliance with the school food standards, driving continuous improvement across all schools</w:t>
            </w:r>
          </w:p>
        </w:tc>
        <w:tc>
          <w:tcPr>
            <w:tcW w:w="2525" w:type="pct"/>
          </w:tcPr>
          <w:p w14:paraId="5666F9BF" w14:textId="77777777" w:rsidR="00880F9C" w:rsidRPr="007A01BB" w:rsidRDefault="00880F9C" w:rsidP="00880F9C">
            <w:pPr>
              <w:pStyle w:val="paragraph"/>
              <w:numPr>
                <w:ilvl w:val="0"/>
                <w:numId w:val="56"/>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 xml:space="preserve">Monitoring / inspection </w:t>
            </w:r>
            <w:r>
              <w:rPr>
                <w:rStyle w:val="normaltextrun"/>
                <w:rFonts w:asciiTheme="minorHAnsi" w:hAnsiTheme="minorHAnsi" w:cstheme="minorHAnsi"/>
                <w:sz w:val="20"/>
                <w:szCs w:val="20"/>
                <w:lang w:val="en-AU"/>
              </w:rPr>
              <w:t xml:space="preserve">of </w:t>
            </w:r>
            <w:r w:rsidRPr="007A01BB">
              <w:rPr>
                <w:rStyle w:val="normaltextrun"/>
                <w:rFonts w:asciiTheme="minorHAnsi" w:hAnsiTheme="minorHAnsi" w:cstheme="minorHAnsi"/>
                <w:sz w:val="20"/>
                <w:szCs w:val="20"/>
                <w:lang w:val="en-AU"/>
              </w:rPr>
              <w:t xml:space="preserve">school food standards (and </w:t>
            </w:r>
            <w:r>
              <w:rPr>
                <w:rStyle w:val="normaltextrun"/>
                <w:rFonts w:asciiTheme="minorHAnsi" w:hAnsiTheme="minorHAnsi" w:cstheme="minorHAnsi"/>
                <w:sz w:val="20"/>
                <w:szCs w:val="20"/>
                <w:lang w:val="en-AU"/>
              </w:rPr>
              <w:t xml:space="preserve">potentially </w:t>
            </w:r>
            <w:r w:rsidRPr="007A01BB">
              <w:rPr>
                <w:rStyle w:val="normaltextrun"/>
                <w:rFonts w:asciiTheme="minorHAnsi" w:hAnsiTheme="minorHAnsi" w:cstheme="minorHAnsi"/>
                <w:sz w:val="20"/>
                <w:szCs w:val="20"/>
                <w:lang w:val="en-AU"/>
              </w:rPr>
              <w:t>the School Food Plan) to ensure adherence and provide impetus to schools to adhere. Potential models include via Ofsted, local Environmental Health teams, Local Authorities e.g. traded monitoring service, nutritionists, self-audit (SLT, C, LA, TS, LR)</w:t>
            </w:r>
          </w:p>
          <w:p w14:paraId="4787EA41" w14:textId="77777777" w:rsidR="00880F9C" w:rsidRPr="007A01BB" w:rsidRDefault="00880F9C" w:rsidP="00880F9C">
            <w:pPr>
              <w:pStyle w:val="paragraph"/>
              <w:numPr>
                <w:ilvl w:val="0"/>
                <w:numId w:val="56"/>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Measure baseline adherence to the school food standards and set targets for improvement; continuous measurement (LA, TS)</w:t>
            </w:r>
          </w:p>
          <w:p w14:paraId="44329F99" w14:textId="77777777" w:rsidR="00880F9C" w:rsidRPr="007A01BB" w:rsidRDefault="00880F9C" w:rsidP="00880F9C">
            <w:pPr>
              <w:pStyle w:val="paragraph"/>
              <w:numPr>
                <w:ilvl w:val="0"/>
                <w:numId w:val="56"/>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Governors / senior leadership to be involved in monitoring to increase their engagement with school food standards; link this with school food take-up monitoring (C, SLT, TS)</w:t>
            </w:r>
          </w:p>
          <w:p w14:paraId="65217E35" w14:textId="77777777" w:rsidR="00880F9C" w:rsidRPr="007A01BB" w:rsidRDefault="00880F9C" w:rsidP="00880F9C">
            <w:pPr>
              <w:pStyle w:val="paragraph"/>
              <w:numPr>
                <w:ilvl w:val="0"/>
                <w:numId w:val="56"/>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Publish performance on school food standards alongside exam results (TS)</w:t>
            </w:r>
          </w:p>
          <w:p w14:paraId="50F397FC" w14:textId="77777777" w:rsidR="00880F9C" w:rsidRPr="007A01BB" w:rsidRDefault="00880F9C" w:rsidP="00880F9C">
            <w:pPr>
              <w:numPr>
                <w:ilvl w:val="0"/>
                <w:numId w:val="56"/>
              </w:numPr>
              <w:rPr>
                <w:rFonts w:cstheme="minorHAnsi"/>
                <w:sz w:val="20"/>
                <w:szCs w:val="20"/>
              </w:rPr>
            </w:pPr>
            <w:r>
              <w:rPr>
                <w:rFonts w:cstheme="minorHAnsi"/>
                <w:sz w:val="20"/>
                <w:szCs w:val="20"/>
              </w:rPr>
              <w:t>E</w:t>
            </w:r>
            <w:r w:rsidRPr="007A01BB">
              <w:rPr>
                <w:rFonts w:cstheme="minorHAnsi"/>
                <w:sz w:val="20"/>
                <w:szCs w:val="20"/>
              </w:rPr>
              <w:t xml:space="preserve">nsure compliance assessment is based on the full school day offer and not just published menus </w:t>
            </w:r>
            <w:r w:rsidRPr="007A01BB">
              <w:rPr>
                <w:rFonts w:cstheme="minorHAnsi"/>
                <w:sz w:val="20"/>
                <w:szCs w:val="20"/>
                <w:lang w:val="en-AU"/>
              </w:rPr>
              <w:t>(LA, TS)</w:t>
            </w:r>
          </w:p>
          <w:p w14:paraId="2C1A8B7F" w14:textId="77777777" w:rsidR="00880F9C" w:rsidRPr="007A01BB" w:rsidRDefault="00880F9C" w:rsidP="00880F9C">
            <w:pPr>
              <w:numPr>
                <w:ilvl w:val="0"/>
                <w:numId w:val="56"/>
              </w:numPr>
              <w:rPr>
                <w:rStyle w:val="normaltextrun"/>
                <w:rFonts w:cstheme="minorHAnsi"/>
                <w:sz w:val="20"/>
                <w:szCs w:val="20"/>
              </w:rPr>
            </w:pPr>
            <w:r w:rsidRPr="007A01BB">
              <w:rPr>
                <w:rFonts w:cstheme="minorHAnsi"/>
                <w:sz w:val="20"/>
                <w:szCs w:val="20"/>
              </w:rPr>
              <w:t>Following the ongoing pilot with the Food Standards Agency, government should swiftly implement a robust framework supported by sufficient resource to support schools</w:t>
            </w:r>
            <w:r>
              <w:rPr>
                <w:rFonts w:cstheme="minorHAnsi"/>
                <w:sz w:val="20"/>
                <w:szCs w:val="20"/>
              </w:rPr>
              <w:t xml:space="preserve"> </w:t>
            </w:r>
            <w:r w:rsidRPr="007A01BB">
              <w:rPr>
                <w:rFonts w:cstheme="minorHAnsi"/>
                <w:sz w:val="20"/>
                <w:szCs w:val="20"/>
              </w:rPr>
              <w:t>/</w:t>
            </w:r>
            <w:r>
              <w:rPr>
                <w:rFonts w:cstheme="minorHAnsi"/>
                <w:sz w:val="20"/>
                <w:szCs w:val="20"/>
              </w:rPr>
              <w:t xml:space="preserve"> </w:t>
            </w:r>
            <w:r w:rsidRPr="007A01BB">
              <w:rPr>
                <w:rFonts w:cstheme="minorHAnsi"/>
                <w:sz w:val="20"/>
                <w:szCs w:val="20"/>
              </w:rPr>
              <w:t>caterers (LR)</w:t>
            </w:r>
          </w:p>
        </w:tc>
        <w:tc>
          <w:tcPr>
            <w:tcW w:w="971" w:type="pct"/>
          </w:tcPr>
          <w:p w14:paraId="11663EA9" w14:textId="77777777" w:rsidR="00880F9C" w:rsidRPr="007A01BB" w:rsidRDefault="00880F9C" w:rsidP="00880F9C">
            <w:pPr>
              <w:pStyle w:val="paragraph"/>
              <w:numPr>
                <w:ilvl w:val="0"/>
                <w:numId w:val="65"/>
              </w:numPr>
              <w:spacing w:before="0" w:beforeAutospacing="0" w:after="0" w:afterAutospacing="0"/>
              <w:textAlignment w:val="baseline"/>
              <w:rPr>
                <w:rStyle w:val="normaltextrun"/>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Focus on supporting schools before monitoring (TS)</w:t>
            </w:r>
          </w:p>
          <w:p w14:paraId="1A7EA3BA" w14:textId="77777777" w:rsidR="00880F9C" w:rsidRPr="007A01BB" w:rsidRDefault="00880F9C" w:rsidP="00880F9C">
            <w:pPr>
              <w:pStyle w:val="paragraph"/>
              <w:numPr>
                <w:ilvl w:val="0"/>
                <w:numId w:val="65"/>
              </w:numPr>
              <w:spacing w:before="0" w:beforeAutospacing="0" w:after="0" w:afterAutospacing="0"/>
              <w:textAlignment w:val="baseline"/>
              <w:rPr>
                <w:rStyle w:val="normaltextrun"/>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Local Authority enforcers don't have the time to review menus in schools (C, LA)</w:t>
            </w:r>
          </w:p>
          <w:p w14:paraId="075BD13E" w14:textId="77777777" w:rsidR="00880F9C" w:rsidRPr="007A01BB" w:rsidRDefault="00880F9C" w:rsidP="00880F9C">
            <w:pPr>
              <w:pStyle w:val="paragraph"/>
              <w:numPr>
                <w:ilvl w:val="0"/>
                <w:numId w:val="65"/>
              </w:numPr>
              <w:spacing w:before="0" w:beforeAutospacing="0" w:after="0" w:afterAutospacing="0"/>
              <w:textAlignment w:val="baseline"/>
              <w:rPr>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External verifiers of school food standards compliance will create additional costs - not worth it with tight budgets (SLT)</w:t>
            </w:r>
          </w:p>
        </w:tc>
      </w:tr>
      <w:tr w:rsidR="00880F9C" w:rsidRPr="007A01BB" w14:paraId="111D9226" w14:textId="77777777" w:rsidTr="00704D41">
        <w:trPr>
          <w:trHeight w:val="20"/>
        </w:trPr>
        <w:tc>
          <w:tcPr>
            <w:tcW w:w="595" w:type="pct"/>
          </w:tcPr>
          <w:p w14:paraId="366CC1CD"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Increase the role of Ofsted in monitoring school food</w:t>
            </w:r>
          </w:p>
        </w:tc>
        <w:tc>
          <w:tcPr>
            <w:tcW w:w="909" w:type="pct"/>
          </w:tcPr>
          <w:p w14:paraId="0553A14E" w14:textId="77777777" w:rsidR="00880F9C" w:rsidRPr="007A01BB" w:rsidRDefault="00880F9C" w:rsidP="00704D41">
            <w:pPr>
              <w:rPr>
                <w:rStyle w:val="normaltextrun"/>
                <w:rFonts w:cstheme="minorHAnsi"/>
                <w:sz w:val="20"/>
                <w:szCs w:val="20"/>
                <w:lang w:val="en-AU"/>
              </w:rPr>
            </w:pPr>
            <w:r w:rsidRPr="007A01BB">
              <w:rPr>
                <w:rFonts w:cstheme="minorHAnsi"/>
                <w:sz w:val="20"/>
                <w:szCs w:val="20"/>
              </w:rPr>
              <w:t>An explicit role of Ofsted in school food monitoring, including monitoring of school food standards compliance and the eating experience</w:t>
            </w:r>
          </w:p>
        </w:tc>
        <w:tc>
          <w:tcPr>
            <w:tcW w:w="2525" w:type="pct"/>
          </w:tcPr>
          <w:p w14:paraId="745FD9EA" w14:textId="77777777" w:rsidR="00880F9C" w:rsidRPr="007A01BB" w:rsidRDefault="00880F9C" w:rsidP="00880F9C">
            <w:pPr>
              <w:pStyle w:val="ListParagraph"/>
              <w:numPr>
                <w:ilvl w:val="0"/>
                <w:numId w:val="57"/>
              </w:numPr>
              <w:rPr>
                <w:rFonts w:cstheme="minorHAnsi"/>
                <w:sz w:val="20"/>
                <w:szCs w:val="20"/>
              </w:rPr>
            </w:pPr>
            <w:r w:rsidRPr="007A01BB">
              <w:rPr>
                <w:rFonts w:cstheme="minorHAnsi"/>
                <w:sz w:val="20"/>
                <w:szCs w:val="20"/>
              </w:rPr>
              <w:t>Ofsted to monitor compliance with school food standards and food quality (SLT, C, LA, TS)</w:t>
            </w:r>
          </w:p>
          <w:p w14:paraId="1C37E923" w14:textId="77777777" w:rsidR="00880F9C" w:rsidRPr="007A01BB" w:rsidRDefault="00880F9C" w:rsidP="00880F9C">
            <w:pPr>
              <w:pStyle w:val="ListParagraph"/>
              <w:numPr>
                <w:ilvl w:val="0"/>
                <w:numId w:val="57"/>
              </w:numPr>
              <w:rPr>
                <w:rStyle w:val="eop"/>
                <w:rFonts w:cstheme="minorHAnsi"/>
                <w:sz w:val="20"/>
                <w:szCs w:val="20"/>
              </w:rPr>
            </w:pPr>
            <w:r w:rsidRPr="007A01BB">
              <w:rPr>
                <w:rStyle w:val="normaltextrun"/>
                <w:rFonts w:cstheme="minorHAnsi"/>
                <w:sz w:val="20"/>
                <w:szCs w:val="20"/>
                <w:lang w:val="en-AU"/>
              </w:rPr>
              <w:t>Ofsted to acknowledge healthy schools accreditation (TS)</w:t>
            </w:r>
            <w:r w:rsidRPr="007A01BB">
              <w:rPr>
                <w:rStyle w:val="eop"/>
                <w:rFonts w:cstheme="minorHAnsi"/>
                <w:sz w:val="20"/>
                <w:szCs w:val="20"/>
              </w:rPr>
              <w:t> </w:t>
            </w:r>
          </w:p>
          <w:p w14:paraId="27F79266" w14:textId="77777777" w:rsidR="00880F9C" w:rsidRPr="007A01BB" w:rsidRDefault="00880F9C" w:rsidP="00880F9C">
            <w:pPr>
              <w:pStyle w:val="ListParagraph"/>
              <w:numPr>
                <w:ilvl w:val="0"/>
                <w:numId w:val="57"/>
              </w:numPr>
              <w:rPr>
                <w:rFonts w:cstheme="minorHAnsi"/>
                <w:sz w:val="20"/>
                <w:szCs w:val="20"/>
              </w:rPr>
            </w:pPr>
            <w:r w:rsidRPr="007A01BB">
              <w:rPr>
                <w:rFonts w:cstheme="minorHAnsi"/>
                <w:sz w:val="20"/>
                <w:szCs w:val="20"/>
                <w:lang w:val="en-AU"/>
              </w:rPr>
              <w:t>Having an Ofsted national lead for school food (TS)</w:t>
            </w:r>
          </w:p>
          <w:p w14:paraId="5FB80CBF" w14:textId="77777777" w:rsidR="00880F9C" w:rsidRPr="007A01BB" w:rsidRDefault="00880F9C" w:rsidP="00880F9C">
            <w:pPr>
              <w:pStyle w:val="ListParagraph"/>
              <w:numPr>
                <w:ilvl w:val="0"/>
                <w:numId w:val="57"/>
              </w:numPr>
              <w:rPr>
                <w:rFonts w:cstheme="minorHAnsi"/>
                <w:sz w:val="20"/>
                <w:szCs w:val="20"/>
                <w:lang w:val="en-AU"/>
              </w:rPr>
            </w:pPr>
            <w:r w:rsidRPr="007A01BB">
              <w:rPr>
                <w:rFonts w:cstheme="minorHAnsi"/>
                <w:sz w:val="20"/>
                <w:szCs w:val="20"/>
                <w:lang w:val="en-AU"/>
              </w:rPr>
              <w:t xml:space="preserve">Ofsted to give greater consideration to food education in inspections; Cookery and Nutrition lessons should be inspected by Ofsted with the same rigour as Maths or English lessons (SLT, LA, TS, LR) </w:t>
            </w:r>
          </w:p>
          <w:p w14:paraId="32CDF658" w14:textId="77777777" w:rsidR="00880F9C" w:rsidRPr="007A01BB" w:rsidRDefault="00880F9C" w:rsidP="00880F9C">
            <w:pPr>
              <w:pStyle w:val="ListParagraph"/>
              <w:numPr>
                <w:ilvl w:val="0"/>
                <w:numId w:val="57"/>
              </w:numPr>
              <w:rPr>
                <w:rFonts w:cstheme="minorHAnsi"/>
                <w:sz w:val="20"/>
                <w:szCs w:val="20"/>
              </w:rPr>
            </w:pPr>
            <w:r w:rsidRPr="007A01BB">
              <w:rPr>
                <w:rFonts w:cstheme="minorHAnsi"/>
                <w:sz w:val="20"/>
                <w:szCs w:val="20"/>
              </w:rPr>
              <w:t xml:space="preserve">Ofsted to monitor eating experience (e.g. monitoring lunch breaks) and nutritional health of </w:t>
            </w:r>
            <w:r>
              <w:rPr>
                <w:rFonts w:cstheme="minorHAnsi"/>
                <w:sz w:val="20"/>
                <w:szCs w:val="20"/>
              </w:rPr>
              <w:t>student</w:t>
            </w:r>
            <w:r w:rsidRPr="007A01BB">
              <w:rPr>
                <w:rFonts w:cstheme="minorHAnsi"/>
                <w:sz w:val="20"/>
                <w:szCs w:val="20"/>
              </w:rPr>
              <w:t>s (TS, LR)</w:t>
            </w:r>
          </w:p>
          <w:p w14:paraId="22706A95" w14:textId="77777777" w:rsidR="00880F9C" w:rsidRPr="007A01BB" w:rsidRDefault="00880F9C" w:rsidP="00880F9C">
            <w:pPr>
              <w:pStyle w:val="ListParagraph"/>
              <w:numPr>
                <w:ilvl w:val="0"/>
                <w:numId w:val="57"/>
              </w:numPr>
              <w:rPr>
                <w:rStyle w:val="normaltextrun"/>
                <w:rFonts w:cstheme="minorHAnsi"/>
                <w:sz w:val="20"/>
                <w:szCs w:val="20"/>
              </w:rPr>
            </w:pPr>
            <w:r w:rsidRPr="007A01BB">
              <w:rPr>
                <w:rStyle w:val="normaltextrun"/>
                <w:rFonts w:cstheme="minorHAnsi"/>
                <w:sz w:val="20"/>
                <w:szCs w:val="20"/>
              </w:rPr>
              <w:t>Ofsted should ensure that inspectors have the appropriate skills and competence in health and wellbeing to be able to assess appropriately (LR)</w:t>
            </w:r>
          </w:p>
        </w:tc>
        <w:tc>
          <w:tcPr>
            <w:tcW w:w="971" w:type="pct"/>
          </w:tcPr>
          <w:p w14:paraId="4DB59D16" w14:textId="77777777" w:rsidR="00880F9C" w:rsidRPr="007A01BB" w:rsidRDefault="00880F9C" w:rsidP="00880F9C">
            <w:pPr>
              <w:pStyle w:val="paragraph"/>
              <w:numPr>
                <w:ilvl w:val="0"/>
                <w:numId w:val="66"/>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 xml:space="preserve">Using Ofsted risks putting more pressure on schools and may create negativity around </w:t>
            </w:r>
            <w:r>
              <w:rPr>
                <w:rStyle w:val="normaltextrun"/>
                <w:rFonts w:asciiTheme="minorHAnsi" w:hAnsiTheme="minorHAnsi" w:cstheme="minorHAnsi"/>
                <w:sz w:val="20"/>
                <w:szCs w:val="20"/>
                <w:lang w:val="en-AU"/>
              </w:rPr>
              <w:t>school food standards</w:t>
            </w:r>
            <w:r w:rsidRPr="007A01BB">
              <w:rPr>
                <w:rStyle w:val="normaltextrun"/>
                <w:rFonts w:asciiTheme="minorHAnsi" w:hAnsiTheme="minorHAnsi" w:cstheme="minorHAnsi"/>
                <w:sz w:val="20"/>
                <w:szCs w:val="20"/>
                <w:lang w:val="en-AU"/>
              </w:rPr>
              <w:t xml:space="preserve"> due to current perceptions of Ofsted; some elements of school food are out of the control of the school, but rating will be affected, so it may be </w:t>
            </w:r>
            <w:r>
              <w:rPr>
                <w:rStyle w:val="normaltextrun"/>
                <w:rFonts w:asciiTheme="minorHAnsi" w:hAnsiTheme="minorHAnsi" w:cstheme="minorHAnsi"/>
                <w:sz w:val="20"/>
                <w:szCs w:val="20"/>
                <w:lang w:val="en-AU"/>
              </w:rPr>
              <w:t xml:space="preserve">seen as </w:t>
            </w:r>
            <w:r w:rsidRPr="007A01BB">
              <w:rPr>
                <w:rStyle w:val="normaltextrun"/>
                <w:rFonts w:asciiTheme="minorHAnsi" w:hAnsiTheme="minorHAnsi" w:cstheme="minorHAnsi"/>
                <w:sz w:val="20"/>
                <w:szCs w:val="20"/>
                <w:lang w:val="en-AU"/>
              </w:rPr>
              <w:t>unfair (SLT, TS)</w:t>
            </w:r>
          </w:p>
          <w:p w14:paraId="4B582F5B" w14:textId="77777777" w:rsidR="00880F9C" w:rsidRPr="007A01BB" w:rsidRDefault="00880F9C" w:rsidP="00880F9C">
            <w:pPr>
              <w:pStyle w:val="paragraph"/>
              <w:numPr>
                <w:ilvl w:val="0"/>
                <w:numId w:val="66"/>
              </w:numPr>
              <w:spacing w:before="0" w:beforeAutospacing="0" w:after="0" w:afterAutospacing="0"/>
              <w:textAlignment w:val="baseline"/>
              <w:rPr>
                <w:rFonts w:asciiTheme="minorHAnsi" w:hAnsiTheme="minorHAnsi" w:cstheme="minorHAnsi"/>
                <w:sz w:val="20"/>
                <w:szCs w:val="20"/>
              </w:rPr>
            </w:pPr>
            <w:r w:rsidRPr="007A01BB">
              <w:rPr>
                <w:rStyle w:val="normaltextrun"/>
                <w:rFonts w:asciiTheme="minorHAnsi" w:hAnsiTheme="minorHAnsi" w:cstheme="minorHAnsi"/>
                <w:sz w:val="20"/>
                <w:szCs w:val="20"/>
                <w:lang w:val="en-AU"/>
              </w:rPr>
              <w:lastRenderedPageBreak/>
              <w:t>School food is not valued by Ofsted and not seen as part of their role; Ofsted officers are not trained to assess school food (SLT, C)</w:t>
            </w:r>
          </w:p>
        </w:tc>
      </w:tr>
      <w:tr w:rsidR="00880F9C" w:rsidRPr="007A01BB" w14:paraId="6021BF2E" w14:textId="77777777" w:rsidTr="00704D41">
        <w:trPr>
          <w:trHeight w:val="20"/>
        </w:trPr>
        <w:tc>
          <w:tcPr>
            <w:tcW w:w="5000" w:type="pct"/>
            <w:gridSpan w:val="4"/>
            <w:shd w:val="clear" w:color="auto" w:fill="97C777"/>
          </w:tcPr>
          <w:p w14:paraId="367C7859" w14:textId="169938D3" w:rsidR="00880F9C" w:rsidRPr="007A01BB" w:rsidRDefault="003F3F5D" w:rsidP="00704D41">
            <w:pPr>
              <w:rPr>
                <w:rFonts w:cstheme="minorHAnsi"/>
                <w:sz w:val="20"/>
                <w:szCs w:val="20"/>
              </w:rPr>
            </w:pPr>
            <w:r>
              <w:rPr>
                <w:rFonts w:cstheme="minorHAnsi"/>
                <w:b/>
                <w:bCs/>
                <w:sz w:val="20"/>
                <w:szCs w:val="20"/>
              </w:rPr>
              <w:lastRenderedPageBreak/>
              <w:t>Food environment beyond schools</w:t>
            </w:r>
          </w:p>
        </w:tc>
      </w:tr>
      <w:tr w:rsidR="00880F9C" w:rsidRPr="007A01BB" w14:paraId="1C221E52" w14:textId="77777777" w:rsidTr="00704D41">
        <w:trPr>
          <w:trHeight w:val="20"/>
        </w:trPr>
        <w:tc>
          <w:tcPr>
            <w:tcW w:w="595" w:type="pct"/>
          </w:tcPr>
          <w:p w14:paraId="09B0212E"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Education and guidance for parents / families</w:t>
            </w:r>
          </w:p>
        </w:tc>
        <w:tc>
          <w:tcPr>
            <w:tcW w:w="909" w:type="pct"/>
          </w:tcPr>
          <w:p w14:paraId="44F5908B" w14:textId="77777777" w:rsidR="00880F9C" w:rsidRPr="007A01BB" w:rsidRDefault="00880F9C" w:rsidP="00704D41">
            <w:pPr>
              <w:rPr>
                <w:rFonts w:cstheme="minorHAnsi"/>
                <w:sz w:val="20"/>
                <w:szCs w:val="20"/>
              </w:rPr>
            </w:pPr>
            <w:r w:rsidRPr="007A01BB">
              <w:rPr>
                <w:rFonts w:cstheme="minorHAnsi"/>
                <w:sz w:val="20"/>
                <w:szCs w:val="20"/>
              </w:rPr>
              <w:t>Provide educational opportunities, guidance and resources for parents on preparing and providing healthy food for children and families</w:t>
            </w:r>
          </w:p>
        </w:tc>
        <w:tc>
          <w:tcPr>
            <w:tcW w:w="2525" w:type="pct"/>
          </w:tcPr>
          <w:p w14:paraId="1BB6EC21" w14:textId="77777777" w:rsidR="00880F9C" w:rsidRPr="007A01BB" w:rsidRDefault="00880F9C" w:rsidP="00880F9C">
            <w:pPr>
              <w:pStyle w:val="ListParagraph"/>
              <w:numPr>
                <w:ilvl w:val="0"/>
                <w:numId w:val="59"/>
              </w:numPr>
              <w:rPr>
                <w:rFonts w:cstheme="minorHAnsi"/>
                <w:sz w:val="20"/>
                <w:szCs w:val="20"/>
              </w:rPr>
            </w:pPr>
            <w:r w:rsidRPr="007A01BB">
              <w:rPr>
                <w:rFonts w:cstheme="minorHAnsi"/>
                <w:sz w:val="20"/>
                <w:szCs w:val="20"/>
              </w:rPr>
              <w:t>Education, guidance, and resources for parents / families on cooking e.g. website with recipe cards</w:t>
            </w:r>
            <w:r>
              <w:rPr>
                <w:rFonts w:cstheme="minorHAnsi"/>
                <w:sz w:val="20"/>
                <w:szCs w:val="20"/>
              </w:rPr>
              <w:t xml:space="preserve"> </w:t>
            </w:r>
            <w:r w:rsidRPr="007A01BB">
              <w:rPr>
                <w:rFonts w:cstheme="minorHAnsi"/>
                <w:sz w:val="20"/>
                <w:szCs w:val="20"/>
              </w:rPr>
              <w:t>/</w:t>
            </w:r>
            <w:r>
              <w:rPr>
                <w:rFonts w:cstheme="minorHAnsi"/>
                <w:sz w:val="20"/>
                <w:szCs w:val="20"/>
              </w:rPr>
              <w:t xml:space="preserve"> </w:t>
            </w:r>
            <w:r w:rsidRPr="007A01BB">
              <w:rPr>
                <w:rFonts w:cstheme="minorHAnsi"/>
                <w:sz w:val="20"/>
                <w:szCs w:val="20"/>
              </w:rPr>
              <w:t>recipes in newsletters; guidance on what to provide in a packed lunch (</w:t>
            </w:r>
            <w:r>
              <w:rPr>
                <w:rFonts w:cstheme="minorHAnsi"/>
                <w:sz w:val="20"/>
                <w:szCs w:val="20"/>
              </w:rPr>
              <w:t>St</w:t>
            </w:r>
            <w:r w:rsidRPr="007A01BB">
              <w:rPr>
                <w:rFonts w:cstheme="minorHAnsi"/>
                <w:sz w:val="20"/>
                <w:szCs w:val="20"/>
              </w:rPr>
              <w:t>, Pa, SLT, C, LA, TS, LR)</w:t>
            </w:r>
          </w:p>
          <w:p w14:paraId="538D7A57" w14:textId="77777777" w:rsidR="00880F9C" w:rsidRPr="007A01BB" w:rsidRDefault="00880F9C" w:rsidP="00880F9C">
            <w:pPr>
              <w:pStyle w:val="ListParagraph"/>
              <w:numPr>
                <w:ilvl w:val="0"/>
                <w:numId w:val="59"/>
              </w:numPr>
              <w:rPr>
                <w:rFonts w:cstheme="minorHAnsi"/>
                <w:sz w:val="20"/>
                <w:szCs w:val="20"/>
              </w:rPr>
            </w:pPr>
            <w:r w:rsidRPr="007A01BB">
              <w:rPr>
                <w:rFonts w:cstheme="minorHAnsi"/>
                <w:sz w:val="20"/>
                <w:szCs w:val="20"/>
              </w:rPr>
              <w:t>Educational workshops for parents / families and staff; practical food preparation skills workshops for parents</w:t>
            </w:r>
            <w:r>
              <w:rPr>
                <w:rFonts w:cstheme="minorHAnsi"/>
                <w:sz w:val="20"/>
                <w:szCs w:val="20"/>
              </w:rPr>
              <w:t xml:space="preserve"> </w:t>
            </w:r>
            <w:r w:rsidRPr="007A01BB">
              <w:rPr>
                <w:rFonts w:cstheme="minorHAnsi"/>
                <w:sz w:val="20"/>
                <w:szCs w:val="20"/>
              </w:rPr>
              <w:t>/</w:t>
            </w:r>
            <w:r>
              <w:rPr>
                <w:rFonts w:cstheme="minorHAnsi"/>
                <w:sz w:val="20"/>
                <w:szCs w:val="20"/>
              </w:rPr>
              <w:t xml:space="preserve"> </w:t>
            </w:r>
            <w:r w:rsidRPr="007A01BB">
              <w:rPr>
                <w:rFonts w:cstheme="minorHAnsi"/>
                <w:sz w:val="20"/>
                <w:szCs w:val="20"/>
              </w:rPr>
              <w:t>families (</w:t>
            </w:r>
            <w:r>
              <w:rPr>
                <w:rFonts w:cstheme="minorHAnsi"/>
                <w:sz w:val="20"/>
                <w:szCs w:val="20"/>
              </w:rPr>
              <w:t>St</w:t>
            </w:r>
            <w:r w:rsidRPr="007A01BB">
              <w:rPr>
                <w:rFonts w:cstheme="minorHAnsi"/>
                <w:sz w:val="20"/>
                <w:szCs w:val="20"/>
              </w:rPr>
              <w:t>, Pa, C, LA)</w:t>
            </w:r>
          </w:p>
          <w:p w14:paraId="759B38F7" w14:textId="77777777" w:rsidR="00880F9C" w:rsidRPr="007A01BB" w:rsidRDefault="00880F9C" w:rsidP="00704D41">
            <w:pPr>
              <w:rPr>
                <w:rFonts w:cstheme="minorHAnsi"/>
                <w:sz w:val="20"/>
                <w:szCs w:val="20"/>
                <w:highlight w:val="yellow"/>
              </w:rPr>
            </w:pPr>
          </w:p>
        </w:tc>
        <w:tc>
          <w:tcPr>
            <w:tcW w:w="971" w:type="pct"/>
          </w:tcPr>
          <w:p w14:paraId="5EE54202" w14:textId="77777777" w:rsidR="00880F9C" w:rsidRPr="007A01BB" w:rsidRDefault="00880F9C" w:rsidP="00880F9C">
            <w:pPr>
              <w:pStyle w:val="ListParagraph"/>
              <w:numPr>
                <w:ilvl w:val="0"/>
                <w:numId w:val="73"/>
              </w:numPr>
              <w:rPr>
                <w:rFonts w:cstheme="minorHAnsi"/>
                <w:sz w:val="20"/>
                <w:szCs w:val="20"/>
              </w:rPr>
            </w:pPr>
            <w:r w:rsidRPr="007A01BB">
              <w:rPr>
                <w:rFonts w:cstheme="minorHAnsi"/>
                <w:sz w:val="20"/>
                <w:szCs w:val="20"/>
              </w:rPr>
              <w:t>In the past there has been mixed uptake of cooking workshops for parents (SLT)</w:t>
            </w:r>
          </w:p>
        </w:tc>
      </w:tr>
      <w:tr w:rsidR="00880F9C" w:rsidRPr="007A01BB" w14:paraId="0649EB08" w14:textId="77777777" w:rsidTr="00704D41">
        <w:trPr>
          <w:trHeight w:val="20"/>
        </w:trPr>
        <w:tc>
          <w:tcPr>
            <w:tcW w:w="595" w:type="pct"/>
          </w:tcPr>
          <w:p w14:paraId="63F1F03A"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Address the wider food environment</w:t>
            </w:r>
          </w:p>
          <w:p w14:paraId="5399C300" w14:textId="77777777" w:rsidR="00880F9C" w:rsidRPr="007A01BB" w:rsidRDefault="00880F9C" w:rsidP="00704D41">
            <w:pPr>
              <w:rPr>
                <w:rFonts w:cstheme="minorHAnsi"/>
                <w:sz w:val="20"/>
                <w:szCs w:val="20"/>
              </w:rPr>
            </w:pPr>
          </w:p>
        </w:tc>
        <w:tc>
          <w:tcPr>
            <w:tcW w:w="909" w:type="pct"/>
          </w:tcPr>
          <w:p w14:paraId="4CDAC059" w14:textId="77777777" w:rsidR="00880F9C" w:rsidRPr="007A01BB" w:rsidRDefault="00880F9C" w:rsidP="00704D41">
            <w:pPr>
              <w:rPr>
                <w:rFonts w:cstheme="minorHAnsi"/>
                <w:sz w:val="20"/>
                <w:szCs w:val="20"/>
              </w:rPr>
            </w:pPr>
            <w:r w:rsidRPr="007A01BB">
              <w:rPr>
                <w:rFonts w:cstheme="minorHAnsi"/>
                <w:sz w:val="20"/>
                <w:szCs w:val="20"/>
              </w:rPr>
              <w:t>Local Authorities/ government / communities to address the local food environment surrounding schools and the wider food system</w:t>
            </w:r>
          </w:p>
          <w:p w14:paraId="7F11FF01" w14:textId="77777777" w:rsidR="00880F9C" w:rsidRPr="007A01BB" w:rsidRDefault="00880F9C" w:rsidP="00704D41">
            <w:pPr>
              <w:rPr>
                <w:rFonts w:cstheme="minorHAnsi"/>
                <w:sz w:val="20"/>
                <w:szCs w:val="20"/>
              </w:rPr>
            </w:pPr>
          </w:p>
        </w:tc>
        <w:tc>
          <w:tcPr>
            <w:tcW w:w="2525" w:type="pct"/>
          </w:tcPr>
          <w:p w14:paraId="7070C00C" w14:textId="77777777" w:rsidR="00880F9C" w:rsidRPr="007A01BB" w:rsidRDefault="00880F9C" w:rsidP="00880F9C">
            <w:pPr>
              <w:pStyle w:val="ListParagraph"/>
              <w:numPr>
                <w:ilvl w:val="1"/>
                <w:numId w:val="41"/>
              </w:numPr>
              <w:ind w:left="360"/>
              <w:rPr>
                <w:rFonts w:cstheme="minorHAnsi"/>
                <w:sz w:val="20"/>
                <w:szCs w:val="20"/>
              </w:rPr>
            </w:pPr>
            <w:r w:rsidRPr="007A01BB">
              <w:rPr>
                <w:rFonts w:cstheme="minorHAnsi"/>
                <w:sz w:val="20"/>
                <w:szCs w:val="20"/>
                <w:lang w:val="en-AU"/>
              </w:rPr>
              <w:t>Link school food with Public Health departments; wider food environment needs to be addressed e.g. planning, advertising – link with other Local Authority departments (LA, TS)</w:t>
            </w:r>
          </w:p>
          <w:p w14:paraId="308481C6" w14:textId="77777777" w:rsidR="00880F9C" w:rsidRPr="007A01BB" w:rsidRDefault="00880F9C" w:rsidP="00880F9C">
            <w:pPr>
              <w:pStyle w:val="ListParagraph"/>
              <w:numPr>
                <w:ilvl w:val="1"/>
                <w:numId w:val="41"/>
              </w:numPr>
              <w:ind w:left="360"/>
              <w:rPr>
                <w:rFonts w:cstheme="minorHAnsi"/>
                <w:sz w:val="20"/>
                <w:szCs w:val="20"/>
                <w:lang w:val="en-AU"/>
              </w:rPr>
            </w:pPr>
            <w:r w:rsidRPr="007A01BB">
              <w:rPr>
                <w:rFonts w:cstheme="minorHAnsi"/>
                <w:sz w:val="20"/>
                <w:szCs w:val="20"/>
                <w:lang w:val="en-AU"/>
              </w:rPr>
              <w:t>Scheme for voluntary sign up of food outlets to provide healthy options around schools; healthy zones around schools</w:t>
            </w:r>
            <w:r>
              <w:rPr>
                <w:rFonts w:cstheme="minorHAnsi"/>
                <w:sz w:val="20"/>
                <w:szCs w:val="20"/>
                <w:lang w:val="en-AU"/>
              </w:rPr>
              <w:t>;</w:t>
            </w:r>
            <w:r w:rsidRPr="007A01BB">
              <w:rPr>
                <w:rFonts w:cstheme="minorHAnsi"/>
                <w:sz w:val="20"/>
                <w:szCs w:val="20"/>
                <w:lang w:val="en-AU"/>
              </w:rPr>
              <w:t xml:space="preserve"> restricted advertising </w:t>
            </w:r>
            <w:r>
              <w:rPr>
                <w:rFonts w:cstheme="minorHAnsi"/>
                <w:sz w:val="20"/>
                <w:szCs w:val="20"/>
                <w:lang w:val="en-AU"/>
              </w:rPr>
              <w:t xml:space="preserve">of certain foods/drinks </w:t>
            </w:r>
            <w:r w:rsidRPr="007A01BB">
              <w:rPr>
                <w:rFonts w:cstheme="minorHAnsi"/>
                <w:sz w:val="20"/>
                <w:szCs w:val="20"/>
                <w:lang w:val="en-AU"/>
              </w:rPr>
              <w:t>around schools</w:t>
            </w:r>
            <w:r>
              <w:rPr>
                <w:rFonts w:cstheme="minorHAnsi"/>
                <w:sz w:val="20"/>
                <w:szCs w:val="20"/>
                <w:lang w:val="en-AU"/>
              </w:rPr>
              <w:t xml:space="preserve"> </w:t>
            </w:r>
            <w:r w:rsidRPr="007A01BB">
              <w:rPr>
                <w:rFonts w:cstheme="minorHAnsi"/>
                <w:sz w:val="20"/>
                <w:szCs w:val="20"/>
                <w:lang w:val="en-AU"/>
              </w:rPr>
              <w:t>/</w:t>
            </w:r>
            <w:r>
              <w:rPr>
                <w:rFonts w:cstheme="minorHAnsi"/>
                <w:sz w:val="20"/>
                <w:szCs w:val="20"/>
                <w:lang w:val="en-AU"/>
              </w:rPr>
              <w:t xml:space="preserve"> </w:t>
            </w:r>
            <w:r w:rsidRPr="007A01BB">
              <w:rPr>
                <w:rFonts w:cstheme="minorHAnsi"/>
                <w:sz w:val="20"/>
                <w:szCs w:val="20"/>
                <w:lang w:val="en-AU"/>
              </w:rPr>
              <w:t>on public transport (</w:t>
            </w:r>
            <w:r>
              <w:rPr>
                <w:rFonts w:cstheme="minorHAnsi"/>
                <w:sz w:val="20"/>
                <w:szCs w:val="20"/>
                <w:lang w:val="en-AU"/>
              </w:rPr>
              <w:t>St</w:t>
            </w:r>
            <w:r w:rsidRPr="007A01BB">
              <w:rPr>
                <w:rFonts w:cstheme="minorHAnsi"/>
                <w:sz w:val="20"/>
                <w:szCs w:val="20"/>
                <w:lang w:val="en-AU"/>
              </w:rPr>
              <w:t>, LA, TS, LR)</w:t>
            </w:r>
          </w:p>
          <w:p w14:paraId="667354AE" w14:textId="77777777" w:rsidR="00880F9C" w:rsidRPr="007A01BB" w:rsidRDefault="00880F9C" w:rsidP="00880F9C">
            <w:pPr>
              <w:pStyle w:val="ListParagraph"/>
              <w:numPr>
                <w:ilvl w:val="1"/>
                <w:numId w:val="41"/>
              </w:numPr>
              <w:ind w:left="360"/>
              <w:rPr>
                <w:rFonts w:cstheme="minorHAnsi"/>
                <w:sz w:val="20"/>
                <w:szCs w:val="20"/>
              </w:rPr>
            </w:pPr>
            <w:r w:rsidRPr="007A01BB">
              <w:rPr>
                <w:rFonts w:cstheme="minorHAnsi"/>
                <w:sz w:val="20"/>
                <w:szCs w:val="20"/>
                <w:lang w:val="en-AU"/>
              </w:rPr>
              <w:t xml:space="preserve">School food as an opportunity to improve local food economies; </w:t>
            </w:r>
            <w:r>
              <w:rPr>
                <w:rFonts w:cstheme="minorHAnsi"/>
                <w:sz w:val="20"/>
                <w:szCs w:val="20"/>
                <w:lang w:val="en-AU"/>
              </w:rPr>
              <w:t xml:space="preserve">greater </w:t>
            </w:r>
            <w:r w:rsidRPr="007A01BB">
              <w:rPr>
                <w:rFonts w:cstheme="minorHAnsi"/>
                <w:sz w:val="20"/>
                <w:szCs w:val="20"/>
                <w:lang w:val="en-AU"/>
              </w:rPr>
              <w:t>engagement with</w:t>
            </w:r>
            <w:r>
              <w:rPr>
                <w:rFonts w:cstheme="minorHAnsi"/>
                <w:sz w:val="20"/>
                <w:szCs w:val="20"/>
                <w:lang w:val="en-AU"/>
              </w:rPr>
              <w:t xml:space="preserve"> local</w:t>
            </w:r>
            <w:r w:rsidRPr="007A01BB">
              <w:rPr>
                <w:rFonts w:cstheme="minorHAnsi"/>
                <w:sz w:val="20"/>
                <w:szCs w:val="20"/>
                <w:lang w:val="en-AU"/>
              </w:rPr>
              <w:t xml:space="preserve"> communities</w:t>
            </w:r>
            <w:r>
              <w:rPr>
                <w:rFonts w:cstheme="minorHAnsi"/>
                <w:sz w:val="20"/>
                <w:szCs w:val="20"/>
                <w:lang w:val="en-AU"/>
              </w:rPr>
              <w:t xml:space="preserve"> on school food</w:t>
            </w:r>
            <w:r w:rsidRPr="007A01BB">
              <w:rPr>
                <w:rFonts w:cstheme="minorHAnsi"/>
                <w:sz w:val="20"/>
                <w:szCs w:val="20"/>
                <w:lang w:val="en-AU"/>
              </w:rPr>
              <w:t xml:space="preserve"> (TS, LR)</w:t>
            </w:r>
          </w:p>
          <w:p w14:paraId="7184898C" w14:textId="77777777" w:rsidR="00880F9C" w:rsidRPr="007A01BB" w:rsidRDefault="00880F9C" w:rsidP="00880F9C">
            <w:pPr>
              <w:pStyle w:val="ListParagraph"/>
              <w:numPr>
                <w:ilvl w:val="1"/>
                <w:numId w:val="41"/>
              </w:numPr>
              <w:ind w:left="360"/>
              <w:rPr>
                <w:rFonts w:cstheme="minorHAnsi"/>
                <w:sz w:val="20"/>
                <w:szCs w:val="20"/>
                <w:lang w:val="en-AU"/>
              </w:rPr>
            </w:pPr>
            <w:r w:rsidRPr="007A01BB">
              <w:rPr>
                <w:rFonts w:cstheme="minorHAnsi"/>
                <w:sz w:val="20"/>
                <w:szCs w:val="20"/>
                <w:lang w:val="en-AU"/>
              </w:rPr>
              <w:t xml:space="preserve">Cohesive / whole systems approach to the food system and food culture (LA, LR) </w:t>
            </w:r>
          </w:p>
          <w:p w14:paraId="049DC71C" w14:textId="77777777" w:rsidR="00880F9C" w:rsidRPr="007A01BB" w:rsidRDefault="00880F9C" w:rsidP="00880F9C">
            <w:pPr>
              <w:pStyle w:val="ListParagraph"/>
              <w:numPr>
                <w:ilvl w:val="1"/>
                <w:numId w:val="41"/>
              </w:numPr>
              <w:ind w:left="360"/>
              <w:rPr>
                <w:rFonts w:cstheme="minorHAnsi"/>
                <w:sz w:val="20"/>
                <w:szCs w:val="20"/>
              </w:rPr>
            </w:pPr>
            <w:r w:rsidRPr="007A01BB">
              <w:rPr>
                <w:rFonts w:cstheme="minorHAnsi"/>
                <w:sz w:val="20"/>
                <w:szCs w:val="20"/>
                <w:lang w:val="en-AU"/>
              </w:rPr>
              <w:t>Greater protection of school food supply chains -</w:t>
            </w:r>
            <w:r w:rsidRPr="007A01BB">
              <w:rPr>
                <w:rFonts w:cstheme="minorHAnsi"/>
                <w:sz w:val="20"/>
                <w:szCs w:val="20"/>
              </w:rPr>
              <w:t xml:space="preserve"> Support caterers to obtain better pricing from suppliers for healthier foods; address food inflation and other issues associated with supply chain e.g. lorry driver availability (C, TS)</w:t>
            </w:r>
          </w:p>
        </w:tc>
        <w:tc>
          <w:tcPr>
            <w:tcW w:w="971" w:type="pct"/>
          </w:tcPr>
          <w:p w14:paraId="33EC2B67" w14:textId="77777777" w:rsidR="00880F9C" w:rsidRPr="007A01BB" w:rsidRDefault="00880F9C" w:rsidP="00704D41">
            <w:pPr>
              <w:rPr>
                <w:rFonts w:cstheme="minorHAnsi"/>
                <w:sz w:val="20"/>
                <w:szCs w:val="20"/>
              </w:rPr>
            </w:pPr>
          </w:p>
        </w:tc>
      </w:tr>
      <w:tr w:rsidR="00880F9C" w:rsidRPr="007A01BB" w14:paraId="59BFF0A6" w14:textId="77777777" w:rsidTr="00704D41">
        <w:trPr>
          <w:trHeight w:val="20"/>
        </w:trPr>
        <w:tc>
          <w:tcPr>
            <w:tcW w:w="5000" w:type="pct"/>
            <w:gridSpan w:val="4"/>
            <w:shd w:val="clear" w:color="auto" w:fill="009999"/>
          </w:tcPr>
          <w:p w14:paraId="5CCA58DD" w14:textId="77777777" w:rsidR="00880F9C" w:rsidRPr="007A01BB" w:rsidRDefault="00880F9C" w:rsidP="00704D41">
            <w:pPr>
              <w:rPr>
                <w:rFonts w:cstheme="minorHAnsi"/>
                <w:sz w:val="20"/>
                <w:szCs w:val="20"/>
              </w:rPr>
            </w:pPr>
            <w:r w:rsidRPr="007A01BB">
              <w:rPr>
                <w:rFonts w:cstheme="minorHAnsi"/>
                <w:b/>
                <w:bCs/>
                <w:sz w:val="20"/>
                <w:szCs w:val="20"/>
              </w:rPr>
              <w:t>The food space and experience within schools</w:t>
            </w:r>
          </w:p>
        </w:tc>
      </w:tr>
      <w:tr w:rsidR="00880F9C" w:rsidRPr="007A01BB" w14:paraId="58061122" w14:textId="77777777" w:rsidTr="00704D41">
        <w:trPr>
          <w:trHeight w:val="20"/>
        </w:trPr>
        <w:tc>
          <w:tcPr>
            <w:tcW w:w="595" w:type="pct"/>
          </w:tcPr>
          <w:p w14:paraId="337FEC65"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Provide longer lunch breaks and protect time to eat</w:t>
            </w:r>
          </w:p>
        </w:tc>
        <w:tc>
          <w:tcPr>
            <w:tcW w:w="909" w:type="pct"/>
          </w:tcPr>
          <w:p w14:paraId="4D9C9B3C" w14:textId="77777777" w:rsidR="00880F9C" w:rsidRPr="007A01BB" w:rsidRDefault="00880F9C" w:rsidP="00704D41">
            <w:pPr>
              <w:rPr>
                <w:rStyle w:val="normaltextrun"/>
                <w:rFonts w:cstheme="minorHAnsi"/>
                <w:sz w:val="20"/>
                <w:szCs w:val="20"/>
                <w:lang w:val="en-AU"/>
              </w:rPr>
            </w:pPr>
            <w:r w:rsidRPr="007A01BB">
              <w:rPr>
                <w:rFonts w:cstheme="minorHAnsi"/>
                <w:sz w:val="20"/>
                <w:szCs w:val="20"/>
              </w:rPr>
              <w:t xml:space="preserve">Extend lunch breaks and have dedicated time to enable </w:t>
            </w:r>
            <w:r>
              <w:rPr>
                <w:rFonts w:cstheme="minorHAnsi"/>
                <w:sz w:val="20"/>
                <w:szCs w:val="20"/>
              </w:rPr>
              <w:t>student</w:t>
            </w:r>
            <w:r w:rsidRPr="007A01BB">
              <w:rPr>
                <w:rFonts w:cstheme="minorHAnsi"/>
                <w:sz w:val="20"/>
                <w:szCs w:val="20"/>
              </w:rPr>
              <w:t>s enough time to choose and consume healthier food options, and have social time together when eating</w:t>
            </w:r>
          </w:p>
        </w:tc>
        <w:tc>
          <w:tcPr>
            <w:tcW w:w="2525" w:type="pct"/>
          </w:tcPr>
          <w:p w14:paraId="0BFC1DA6" w14:textId="77777777" w:rsidR="00880F9C" w:rsidRPr="007A01BB" w:rsidRDefault="00880F9C" w:rsidP="00880F9C">
            <w:pPr>
              <w:pStyle w:val="ListParagraph"/>
              <w:numPr>
                <w:ilvl w:val="0"/>
                <w:numId w:val="44"/>
              </w:numPr>
              <w:rPr>
                <w:rFonts w:cstheme="minorHAnsi"/>
                <w:sz w:val="20"/>
                <w:szCs w:val="20"/>
              </w:rPr>
            </w:pPr>
            <w:r w:rsidRPr="007A01BB">
              <w:rPr>
                <w:rFonts w:cstheme="minorHAnsi"/>
                <w:sz w:val="20"/>
                <w:szCs w:val="20"/>
              </w:rPr>
              <w:t xml:space="preserve">Longer lunch breaks to provide more opportunity for catering staff to interact with </w:t>
            </w:r>
            <w:r>
              <w:rPr>
                <w:rFonts w:cstheme="minorHAnsi"/>
                <w:sz w:val="20"/>
                <w:szCs w:val="20"/>
              </w:rPr>
              <w:t>student</w:t>
            </w:r>
            <w:r w:rsidRPr="007A01BB">
              <w:rPr>
                <w:rFonts w:cstheme="minorHAnsi"/>
                <w:sz w:val="20"/>
                <w:szCs w:val="20"/>
              </w:rPr>
              <w:t>s and encourage healthy choices (Pa, C, LA)</w:t>
            </w:r>
          </w:p>
          <w:p w14:paraId="620A1C67" w14:textId="77777777" w:rsidR="00880F9C" w:rsidRPr="007A01BB" w:rsidRDefault="00880F9C" w:rsidP="00880F9C">
            <w:pPr>
              <w:pStyle w:val="ListParagraph"/>
              <w:numPr>
                <w:ilvl w:val="0"/>
                <w:numId w:val="44"/>
              </w:numPr>
              <w:rPr>
                <w:rFonts w:cstheme="minorHAnsi"/>
                <w:sz w:val="20"/>
                <w:szCs w:val="20"/>
              </w:rPr>
            </w:pPr>
            <w:r w:rsidRPr="007A01BB">
              <w:rPr>
                <w:rFonts w:cstheme="minorHAnsi"/>
                <w:sz w:val="20"/>
                <w:szCs w:val="20"/>
              </w:rPr>
              <w:t>More time for</w:t>
            </w:r>
            <w:r>
              <w:rPr>
                <w:rFonts w:cstheme="minorHAnsi"/>
                <w:sz w:val="20"/>
                <w:szCs w:val="20"/>
              </w:rPr>
              <w:t xml:space="preserve"> eating to help</w:t>
            </w:r>
            <w:r w:rsidRPr="007A01BB">
              <w:rPr>
                <w:rFonts w:cstheme="minorHAnsi"/>
                <w:sz w:val="20"/>
                <w:szCs w:val="20"/>
              </w:rPr>
              <w:t xml:space="preserve"> </w:t>
            </w:r>
            <w:r>
              <w:rPr>
                <w:rFonts w:cstheme="minorHAnsi"/>
                <w:sz w:val="20"/>
                <w:szCs w:val="20"/>
              </w:rPr>
              <w:t>student</w:t>
            </w:r>
            <w:r w:rsidRPr="007A01BB">
              <w:rPr>
                <w:rFonts w:cstheme="minorHAnsi"/>
                <w:sz w:val="20"/>
                <w:szCs w:val="20"/>
              </w:rPr>
              <w:t xml:space="preserve">s to develop positive relationships with food and social eating opportunities (Pa, C, LA, TS, LR) </w:t>
            </w:r>
          </w:p>
          <w:p w14:paraId="38F096FA" w14:textId="77777777" w:rsidR="00880F9C" w:rsidRPr="007A01BB" w:rsidRDefault="00880F9C" w:rsidP="00880F9C">
            <w:pPr>
              <w:pStyle w:val="ListParagraph"/>
              <w:numPr>
                <w:ilvl w:val="0"/>
                <w:numId w:val="44"/>
              </w:numPr>
              <w:rPr>
                <w:rFonts w:cstheme="minorHAnsi"/>
                <w:sz w:val="20"/>
                <w:szCs w:val="20"/>
              </w:rPr>
            </w:pPr>
            <w:r w:rsidRPr="007A01BB">
              <w:rPr>
                <w:rFonts w:cstheme="minorHAnsi"/>
                <w:sz w:val="20"/>
                <w:szCs w:val="20"/>
              </w:rPr>
              <w:t xml:space="preserve">Greater valuing and protection of mealtimes as a part of the school day and consideration of position in timetable e.g. Staff should not hurry </w:t>
            </w:r>
            <w:r>
              <w:rPr>
                <w:rFonts w:cstheme="minorHAnsi"/>
                <w:sz w:val="20"/>
                <w:szCs w:val="20"/>
              </w:rPr>
              <w:t>student</w:t>
            </w:r>
            <w:r w:rsidRPr="007A01BB">
              <w:rPr>
                <w:rFonts w:cstheme="minorHAnsi"/>
                <w:sz w:val="20"/>
                <w:szCs w:val="20"/>
              </w:rPr>
              <w:t>s through lunch (</w:t>
            </w:r>
            <w:r>
              <w:rPr>
                <w:rFonts w:cstheme="minorHAnsi"/>
                <w:sz w:val="20"/>
                <w:szCs w:val="20"/>
              </w:rPr>
              <w:t>St</w:t>
            </w:r>
            <w:r w:rsidRPr="007A01BB">
              <w:rPr>
                <w:rFonts w:cstheme="minorHAnsi"/>
                <w:sz w:val="20"/>
                <w:szCs w:val="20"/>
              </w:rPr>
              <w:t xml:space="preserve">, Pa, C, TS, LR) </w:t>
            </w:r>
          </w:p>
          <w:p w14:paraId="00DCBC75" w14:textId="77777777" w:rsidR="00880F9C" w:rsidRPr="007A01BB" w:rsidRDefault="00880F9C" w:rsidP="00880F9C">
            <w:pPr>
              <w:pStyle w:val="paragraph"/>
              <w:numPr>
                <w:ilvl w:val="0"/>
                <w:numId w:val="44"/>
              </w:numPr>
              <w:spacing w:before="0" w:beforeAutospacing="0" w:after="0" w:afterAutospacing="0"/>
              <w:textAlignment w:val="baseline"/>
              <w:rPr>
                <w:rStyle w:val="normaltextrun"/>
                <w:rFonts w:asciiTheme="minorHAnsi" w:hAnsiTheme="minorHAnsi" w:cstheme="minorHAnsi"/>
                <w:sz w:val="20"/>
                <w:szCs w:val="20"/>
                <w:lang w:val="en-AU"/>
              </w:rPr>
            </w:pPr>
            <w:r w:rsidRPr="007A01BB">
              <w:rPr>
                <w:rFonts w:asciiTheme="minorHAnsi" w:hAnsiTheme="minorHAnsi" w:cstheme="minorHAnsi"/>
                <w:sz w:val="20"/>
                <w:szCs w:val="20"/>
              </w:rPr>
              <w:t xml:space="preserve">Support for schools to implement longer lunch breaks e.g. </w:t>
            </w:r>
            <w:r>
              <w:rPr>
                <w:rFonts w:asciiTheme="minorHAnsi" w:hAnsiTheme="minorHAnsi" w:cstheme="minorHAnsi"/>
                <w:sz w:val="20"/>
                <w:szCs w:val="20"/>
              </w:rPr>
              <w:t>f</w:t>
            </w:r>
            <w:r w:rsidRPr="007A01BB">
              <w:rPr>
                <w:rFonts w:asciiTheme="minorHAnsi" w:hAnsiTheme="minorHAnsi" w:cstheme="minorHAnsi"/>
                <w:sz w:val="20"/>
                <w:szCs w:val="20"/>
              </w:rPr>
              <w:t>unding for schools to expand the school day to have longer breaks</w:t>
            </w:r>
            <w:r>
              <w:rPr>
                <w:rFonts w:asciiTheme="minorHAnsi" w:hAnsiTheme="minorHAnsi" w:cstheme="minorHAnsi"/>
                <w:sz w:val="20"/>
                <w:szCs w:val="20"/>
              </w:rPr>
              <w:t>;</w:t>
            </w:r>
            <w:r w:rsidRPr="007A01BB">
              <w:rPr>
                <w:rFonts w:asciiTheme="minorHAnsi" w:hAnsiTheme="minorHAnsi" w:cstheme="minorHAnsi"/>
                <w:sz w:val="20"/>
                <w:szCs w:val="20"/>
              </w:rPr>
              <w:t xml:space="preserve"> external monitoring of length of school lunch (C, LA, TS)</w:t>
            </w:r>
          </w:p>
        </w:tc>
        <w:tc>
          <w:tcPr>
            <w:tcW w:w="971" w:type="pct"/>
          </w:tcPr>
          <w:p w14:paraId="2F367A7E" w14:textId="77777777" w:rsidR="00880F9C" w:rsidRPr="007A01BB" w:rsidRDefault="00880F9C" w:rsidP="00704D41">
            <w:pPr>
              <w:rPr>
                <w:rFonts w:cstheme="minorHAnsi"/>
                <w:sz w:val="20"/>
                <w:szCs w:val="20"/>
              </w:rPr>
            </w:pPr>
          </w:p>
        </w:tc>
      </w:tr>
      <w:tr w:rsidR="00880F9C" w:rsidRPr="007A01BB" w14:paraId="5899B557" w14:textId="77777777" w:rsidTr="00704D41">
        <w:trPr>
          <w:trHeight w:val="20"/>
        </w:trPr>
        <w:tc>
          <w:tcPr>
            <w:tcW w:w="595" w:type="pct"/>
          </w:tcPr>
          <w:p w14:paraId="7BCC3720" w14:textId="77777777" w:rsidR="00880F9C" w:rsidRPr="007A01BB" w:rsidRDefault="00880F9C" w:rsidP="0088309C">
            <w:pPr>
              <w:pStyle w:val="ListParagraph"/>
              <w:numPr>
                <w:ilvl w:val="0"/>
                <w:numId w:val="80"/>
              </w:numPr>
              <w:rPr>
                <w:rFonts w:cstheme="minorHAnsi"/>
                <w:sz w:val="20"/>
                <w:szCs w:val="20"/>
              </w:rPr>
            </w:pPr>
            <w:r w:rsidRPr="007A01BB">
              <w:rPr>
                <w:rFonts w:eastAsia="Calibri" w:cstheme="minorHAnsi"/>
                <w:sz w:val="20"/>
                <w:szCs w:val="20"/>
                <w:lang w:val="en-AU"/>
              </w:rPr>
              <w:t xml:space="preserve">Dedicated, appealing and sociable eating spaces </w:t>
            </w:r>
          </w:p>
        </w:tc>
        <w:tc>
          <w:tcPr>
            <w:tcW w:w="909" w:type="pct"/>
          </w:tcPr>
          <w:p w14:paraId="646BD330" w14:textId="77777777" w:rsidR="00880F9C" w:rsidRPr="007A01BB" w:rsidRDefault="00880F9C" w:rsidP="00704D41">
            <w:pPr>
              <w:rPr>
                <w:rStyle w:val="normaltextrun"/>
                <w:rFonts w:cstheme="minorHAnsi"/>
                <w:sz w:val="20"/>
                <w:szCs w:val="20"/>
                <w:lang w:val="en-AU"/>
              </w:rPr>
            </w:pPr>
            <w:r w:rsidRPr="007A01BB">
              <w:rPr>
                <w:rFonts w:cstheme="minorHAnsi"/>
                <w:sz w:val="20"/>
                <w:szCs w:val="20"/>
              </w:rPr>
              <w:t xml:space="preserve">Provide dedicated dining spaces that are clean, spacious and appealing to </w:t>
            </w:r>
            <w:r>
              <w:rPr>
                <w:rFonts w:cstheme="minorHAnsi"/>
                <w:sz w:val="20"/>
                <w:szCs w:val="20"/>
              </w:rPr>
              <w:t>student</w:t>
            </w:r>
            <w:r w:rsidRPr="007A01BB">
              <w:rPr>
                <w:rFonts w:cstheme="minorHAnsi"/>
                <w:sz w:val="20"/>
                <w:szCs w:val="20"/>
              </w:rPr>
              <w:t>s, and that are designed to encourage social opportunities to sit and eat with friends</w:t>
            </w:r>
          </w:p>
        </w:tc>
        <w:tc>
          <w:tcPr>
            <w:tcW w:w="2525" w:type="pct"/>
          </w:tcPr>
          <w:p w14:paraId="1791CF5A" w14:textId="77777777" w:rsidR="00880F9C" w:rsidRPr="007A01BB" w:rsidRDefault="00880F9C" w:rsidP="00880F9C">
            <w:pPr>
              <w:pStyle w:val="ListParagraph"/>
              <w:numPr>
                <w:ilvl w:val="0"/>
                <w:numId w:val="45"/>
              </w:numPr>
              <w:rPr>
                <w:rFonts w:cstheme="minorHAnsi"/>
                <w:sz w:val="20"/>
                <w:szCs w:val="20"/>
              </w:rPr>
            </w:pPr>
            <w:r w:rsidRPr="007A01BB">
              <w:rPr>
                <w:rFonts w:cstheme="minorHAnsi"/>
                <w:sz w:val="20"/>
                <w:szCs w:val="20"/>
              </w:rPr>
              <w:t xml:space="preserve">Creation of calm, attractive and spacious dining areas to encourage sociable opportunities to sit down and eat with friends, including sufficient seating for the number of </w:t>
            </w:r>
            <w:r>
              <w:rPr>
                <w:rFonts w:cstheme="minorHAnsi"/>
                <w:sz w:val="20"/>
                <w:szCs w:val="20"/>
              </w:rPr>
              <w:t>student</w:t>
            </w:r>
            <w:r w:rsidRPr="007A01BB">
              <w:rPr>
                <w:rFonts w:cstheme="minorHAnsi"/>
                <w:sz w:val="20"/>
                <w:szCs w:val="20"/>
              </w:rPr>
              <w:t>s (</w:t>
            </w:r>
            <w:r>
              <w:rPr>
                <w:rFonts w:cstheme="minorHAnsi"/>
                <w:sz w:val="20"/>
                <w:szCs w:val="20"/>
              </w:rPr>
              <w:t>St</w:t>
            </w:r>
            <w:r w:rsidRPr="007A01BB">
              <w:rPr>
                <w:rFonts w:cstheme="minorHAnsi"/>
                <w:sz w:val="20"/>
                <w:szCs w:val="20"/>
              </w:rPr>
              <w:t xml:space="preserve">, Pa, SLT, TS, LR) </w:t>
            </w:r>
          </w:p>
          <w:p w14:paraId="4FCC6D49" w14:textId="77777777" w:rsidR="00880F9C" w:rsidRPr="007A01BB" w:rsidRDefault="00880F9C" w:rsidP="00880F9C">
            <w:pPr>
              <w:pStyle w:val="ListParagraph"/>
              <w:numPr>
                <w:ilvl w:val="0"/>
                <w:numId w:val="45"/>
              </w:numPr>
              <w:rPr>
                <w:rFonts w:cstheme="minorHAnsi"/>
                <w:sz w:val="20"/>
                <w:szCs w:val="20"/>
              </w:rPr>
            </w:pPr>
            <w:r w:rsidRPr="007A01BB">
              <w:rPr>
                <w:rFonts w:cstheme="minorHAnsi"/>
                <w:sz w:val="20"/>
                <w:szCs w:val="20"/>
              </w:rPr>
              <w:t xml:space="preserve">Allowing </w:t>
            </w:r>
            <w:r>
              <w:rPr>
                <w:rFonts w:cstheme="minorHAnsi"/>
                <w:sz w:val="20"/>
                <w:szCs w:val="20"/>
              </w:rPr>
              <w:t>student</w:t>
            </w:r>
            <w:r w:rsidRPr="007A01BB">
              <w:rPr>
                <w:rFonts w:cstheme="minorHAnsi"/>
                <w:sz w:val="20"/>
                <w:szCs w:val="20"/>
              </w:rPr>
              <w:t>s with packed lunches and school dinners to eat together, and those with different types of school food e.g. hot and cold (</w:t>
            </w:r>
            <w:r>
              <w:rPr>
                <w:rFonts w:cstheme="minorHAnsi"/>
                <w:sz w:val="20"/>
                <w:szCs w:val="20"/>
              </w:rPr>
              <w:t>St</w:t>
            </w:r>
            <w:r w:rsidRPr="007A01BB">
              <w:rPr>
                <w:rFonts w:cstheme="minorHAnsi"/>
                <w:sz w:val="20"/>
                <w:szCs w:val="20"/>
              </w:rPr>
              <w:t xml:space="preserve">, Pa) </w:t>
            </w:r>
          </w:p>
          <w:p w14:paraId="70896F32" w14:textId="77777777" w:rsidR="00880F9C" w:rsidRPr="007A01BB" w:rsidRDefault="00880F9C" w:rsidP="00880F9C">
            <w:pPr>
              <w:pStyle w:val="ListParagraph"/>
              <w:numPr>
                <w:ilvl w:val="0"/>
                <w:numId w:val="45"/>
              </w:numPr>
              <w:rPr>
                <w:rFonts w:cstheme="minorHAnsi"/>
                <w:sz w:val="20"/>
                <w:szCs w:val="20"/>
              </w:rPr>
            </w:pPr>
            <w:r w:rsidRPr="007A01BB">
              <w:rPr>
                <w:rFonts w:cstheme="minorHAnsi"/>
                <w:sz w:val="20"/>
                <w:szCs w:val="20"/>
              </w:rPr>
              <w:t>Dedicated dining spaces for dining only i.e. not the school hall (</w:t>
            </w:r>
            <w:r>
              <w:rPr>
                <w:rFonts w:cstheme="minorHAnsi"/>
                <w:sz w:val="20"/>
                <w:szCs w:val="20"/>
              </w:rPr>
              <w:t>St</w:t>
            </w:r>
            <w:r w:rsidRPr="007A01BB">
              <w:rPr>
                <w:rFonts w:cstheme="minorHAnsi"/>
                <w:sz w:val="20"/>
                <w:szCs w:val="20"/>
              </w:rPr>
              <w:t xml:space="preserve">, C) </w:t>
            </w:r>
          </w:p>
          <w:p w14:paraId="637BBDA9" w14:textId="77777777" w:rsidR="00880F9C" w:rsidRPr="007A01BB" w:rsidRDefault="00880F9C" w:rsidP="00880F9C">
            <w:pPr>
              <w:pStyle w:val="ListParagraph"/>
              <w:numPr>
                <w:ilvl w:val="0"/>
                <w:numId w:val="45"/>
              </w:numPr>
              <w:rPr>
                <w:rFonts w:cstheme="minorHAnsi"/>
                <w:sz w:val="20"/>
                <w:szCs w:val="20"/>
              </w:rPr>
            </w:pPr>
            <w:r w:rsidRPr="007A01BB">
              <w:rPr>
                <w:rFonts w:cstheme="minorHAnsi"/>
                <w:sz w:val="20"/>
                <w:szCs w:val="20"/>
              </w:rPr>
              <w:lastRenderedPageBreak/>
              <w:t>Wider variety of eating spaces e.g. study areas, outdoor areas, quiet areas, multi-sized tables</w:t>
            </w:r>
            <w:r>
              <w:rPr>
                <w:rFonts w:cstheme="minorHAnsi"/>
                <w:sz w:val="20"/>
                <w:szCs w:val="20"/>
              </w:rPr>
              <w:t xml:space="preserve"> </w:t>
            </w:r>
            <w:r w:rsidRPr="007A01BB">
              <w:rPr>
                <w:rFonts w:cstheme="minorHAnsi"/>
                <w:sz w:val="20"/>
                <w:szCs w:val="20"/>
              </w:rPr>
              <w:t>/</w:t>
            </w:r>
            <w:r>
              <w:rPr>
                <w:rFonts w:cstheme="minorHAnsi"/>
                <w:sz w:val="20"/>
                <w:szCs w:val="20"/>
              </w:rPr>
              <w:t xml:space="preserve"> </w:t>
            </w:r>
            <w:r w:rsidRPr="007A01BB">
              <w:rPr>
                <w:rFonts w:cstheme="minorHAnsi"/>
                <w:sz w:val="20"/>
                <w:szCs w:val="20"/>
              </w:rPr>
              <w:t>circular tables (</w:t>
            </w:r>
            <w:r>
              <w:rPr>
                <w:rFonts w:cstheme="minorHAnsi"/>
                <w:sz w:val="20"/>
                <w:szCs w:val="20"/>
              </w:rPr>
              <w:t>St</w:t>
            </w:r>
            <w:r w:rsidRPr="007A01BB">
              <w:rPr>
                <w:rFonts w:cstheme="minorHAnsi"/>
                <w:sz w:val="20"/>
                <w:szCs w:val="20"/>
              </w:rPr>
              <w:t xml:space="preserve">) </w:t>
            </w:r>
          </w:p>
          <w:p w14:paraId="1D27D6D6" w14:textId="77777777" w:rsidR="00880F9C" w:rsidRPr="007A01BB" w:rsidRDefault="00880F9C" w:rsidP="00880F9C">
            <w:pPr>
              <w:pStyle w:val="ListParagraph"/>
              <w:numPr>
                <w:ilvl w:val="0"/>
                <w:numId w:val="45"/>
              </w:numPr>
              <w:rPr>
                <w:rFonts w:cstheme="minorHAnsi"/>
                <w:sz w:val="20"/>
                <w:szCs w:val="20"/>
              </w:rPr>
            </w:pPr>
            <w:r w:rsidRPr="007A01BB">
              <w:rPr>
                <w:rFonts w:cstheme="minorHAnsi"/>
                <w:sz w:val="20"/>
                <w:szCs w:val="20"/>
              </w:rPr>
              <w:t xml:space="preserve">Consider the impact on dining spaces as part of school expansion planning (C) </w:t>
            </w:r>
          </w:p>
          <w:p w14:paraId="1C698C70" w14:textId="77777777" w:rsidR="00880F9C" w:rsidRPr="007A01BB" w:rsidRDefault="00880F9C" w:rsidP="00880F9C">
            <w:pPr>
              <w:pStyle w:val="ListParagraph"/>
              <w:numPr>
                <w:ilvl w:val="0"/>
                <w:numId w:val="45"/>
              </w:numPr>
              <w:rPr>
                <w:rFonts w:cstheme="minorHAnsi"/>
                <w:sz w:val="20"/>
                <w:szCs w:val="20"/>
              </w:rPr>
            </w:pPr>
            <w:r w:rsidRPr="007A01BB">
              <w:rPr>
                <w:rFonts w:cstheme="minorHAnsi"/>
                <w:sz w:val="20"/>
                <w:szCs w:val="20"/>
              </w:rPr>
              <w:t>Student-centred design in the dining room e.g. student art (C)</w:t>
            </w:r>
          </w:p>
          <w:p w14:paraId="183D5D1C" w14:textId="77777777" w:rsidR="00880F9C" w:rsidRPr="007A01BB" w:rsidRDefault="00880F9C" w:rsidP="00880F9C">
            <w:pPr>
              <w:pStyle w:val="ListParagraph"/>
              <w:numPr>
                <w:ilvl w:val="0"/>
                <w:numId w:val="45"/>
              </w:numPr>
              <w:rPr>
                <w:rFonts w:cstheme="minorHAnsi"/>
                <w:sz w:val="20"/>
                <w:szCs w:val="20"/>
              </w:rPr>
            </w:pPr>
            <w:r w:rsidRPr="007A01BB">
              <w:rPr>
                <w:rFonts w:cstheme="minorHAnsi"/>
                <w:sz w:val="20"/>
                <w:szCs w:val="20"/>
              </w:rPr>
              <w:t xml:space="preserve">Opportunities for staff and students to eat together (Pa, LA) </w:t>
            </w:r>
          </w:p>
          <w:p w14:paraId="0529CC66" w14:textId="77777777" w:rsidR="00880F9C" w:rsidRPr="007A01BB" w:rsidRDefault="00880F9C" w:rsidP="00880F9C">
            <w:pPr>
              <w:pStyle w:val="ListParagraph"/>
              <w:numPr>
                <w:ilvl w:val="0"/>
                <w:numId w:val="45"/>
              </w:numPr>
              <w:rPr>
                <w:rFonts w:cstheme="minorHAnsi"/>
                <w:sz w:val="20"/>
                <w:szCs w:val="20"/>
              </w:rPr>
            </w:pPr>
            <w:r w:rsidRPr="007A01BB">
              <w:rPr>
                <w:rFonts w:cstheme="minorHAnsi"/>
                <w:sz w:val="20"/>
                <w:szCs w:val="20"/>
              </w:rPr>
              <w:t>Improve cleanliness of dining spaces and encourage students to respect them e.g. more bins (</w:t>
            </w:r>
            <w:r>
              <w:rPr>
                <w:rFonts w:cstheme="minorHAnsi"/>
                <w:sz w:val="20"/>
                <w:szCs w:val="20"/>
              </w:rPr>
              <w:t>St</w:t>
            </w:r>
            <w:r w:rsidRPr="007A01BB">
              <w:rPr>
                <w:rFonts w:cstheme="minorHAnsi"/>
                <w:sz w:val="20"/>
                <w:szCs w:val="20"/>
              </w:rPr>
              <w:t xml:space="preserve">) </w:t>
            </w:r>
          </w:p>
          <w:p w14:paraId="2F9314A3" w14:textId="77777777" w:rsidR="00880F9C" w:rsidRPr="007A01BB" w:rsidRDefault="00880F9C" w:rsidP="00880F9C">
            <w:pPr>
              <w:pStyle w:val="ListParagraph"/>
              <w:numPr>
                <w:ilvl w:val="0"/>
                <w:numId w:val="45"/>
              </w:numPr>
              <w:rPr>
                <w:rStyle w:val="normaltextrun"/>
                <w:rFonts w:cstheme="minorHAnsi"/>
                <w:sz w:val="20"/>
                <w:szCs w:val="20"/>
              </w:rPr>
            </w:pPr>
            <w:r w:rsidRPr="007A01BB">
              <w:rPr>
                <w:rFonts w:cstheme="minorHAnsi"/>
                <w:sz w:val="20"/>
                <w:szCs w:val="20"/>
              </w:rPr>
              <w:t>National funding to improve school dining spaces (C)</w:t>
            </w:r>
          </w:p>
        </w:tc>
        <w:tc>
          <w:tcPr>
            <w:tcW w:w="971" w:type="pct"/>
          </w:tcPr>
          <w:p w14:paraId="388B71CE" w14:textId="77777777" w:rsidR="00880F9C" w:rsidRPr="006D5EB7" w:rsidRDefault="00880F9C" w:rsidP="00880F9C">
            <w:pPr>
              <w:pStyle w:val="ListParagraph"/>
              <w:numPr>
                <w:ilvl w:val="0"/>
                <w:numId w:val="79"/>
              </w:numPr>
              <w:rPr>
                <w:rFonts w:cstheme="minorHAnsi"/>
                <w:sz w:val="20"/>
                <w:szCs w:val="20"/>
              </w:rPr>
            </w:pPr>
            <w:r w:rsidRPr="006D5EB7">
              <w:rPr>
                <w:rFonts w:cstheme="minorHAnsi"/>
                <w:sz w:val="20"/>
                <w:szCs w:val="20"/>
              </w:rPr>
              <w:lastRenderedPageBreak/>
              <w:t>Dedicated dining spaces vs a wider variety of eating spaces, including study areas (to allow students to eat and study at the same time (St))</w:t>
            </w:r>
          </w:p>
        </w:tc>
      </w:tr>
      <w:tr w:rsidR="00880F9C" w:rsidRPr="007A01BB" w14:paraId="629E4E8A" w14:textId="77777777" w:rsidTr="00704D41">
        <w:trPr>
          <w:trHeight w:val="20"/>
        </w:trPr>
        <w:tc>
          <w:tcPr>
            <w:tcW w:w="5000" w:type="pct"/>
            <w:gridSpan w:val="4"/>
            <w:shd w:val="clear" w:color="auto" w:fill="CCA7D7"/>
          </w:tcPr>
          <w:p w14:paraId="1BCEABB7" w14:textId="77777777" w:rsidR="00880F9C" w:rsidRPr="007A01BB" w:rsidRDefault="00880F9C" w:rsidP="00704D41">
            <w:pPr>
              <w:rPr>
                <w:rFonts w:cstheme="minorHAnsi"/>
                <w:sz w:val="20"/>
                <w:szCs w:val="20"/>
              </w:rPr>
            </w:pPr>
            <w:r w:rsidRPr="007A01BB">
              <w:rPr>
                <w:rFonts w:eastAsia="Calibri" w:cstheme="minorHAnsi"/>
                <w:b/>
                <w:bCs/>
                <w:sz w:val="20"/>
                <w:szCs w:val="20"/>
                <w:lang w:val="en-AU"/>
              </w:rPr>
              <w:t>Priority of food within schools</w:t>
            </w:r>
          </w:p>
        </w:tc>
      </w:tr>
      <w:tr w:rsidR="00880F9C" w:rsidRPr="007A01BB" w14:paraId="668FBBB4" w14:textId="77777777" w:rsidTr="00704D41">
        <w:trPr>
          <w:trHeight w:val="20"/>
        </w:trPr>
        <w:tc>
          <w:tcPr>
            <w:tcW w:w="595" w:type="pct"/>
          </w:tcPr>
          <w:p w14:paraId="6E37F3C6" w14:textId="77777777" w:rsidR="00880F9C" w:rsidRPr="007A01BB" w:rsidRDefault="00880F9C" w:rsidP="0088309C">
            <w:pPr>
              <w:pStyle w:val="ListParagraph"/>
              <w:numPr>
                <w:ilvl w:val="0"/>
                <w:numId w:val="80"/>
              </w:numPr>
              <w:rPr>
                <w:rFonts w:cstheme="minorHAnsi"/>
                <w:sz w:val="20"/>
                <w:szCs w:val="20"/>
              </w:rPr>
            </w:pPr>
            <w:r w:rsidRPr="007A01BB">
              <w:rPr>
                <w:rFonts w:eastAsia="Calibri" w:cstheme="minorHAnsi"/>
                <w:sz w:val="20"/>
                <w:szCs w:val="20"/>
                <w:lang w:val="en-AU"/>
              </w:rPr>
              <w:t>Support healthy school</w:t>
            </w:r>
            <w:r>
              <w:rPr>
                <w:rFonts w:eastAsia="Calibri" w:cstheme="minorHAnsi"/>
                <w:sz w:val="20"/>
                <w:szCs w:val="20"/>
                <w:lang w:val="en-AU"/>
              </w:rPr>
              <w:t>s</w:t>
            </w:r>
            <w:r w:rsidRPr="007A01BB">
              <w:rPr>
                <w:rFonts w:eastAsia="Calibri" w:cstheme="minorHAnsi"/>
                <w:sz w:val="20"/>
                <w:szCs w:val="20"/>
                <w:lang w:val="en-AU"/>
              </w:rPr>
              <w:t xml:space="preserve"> accreditation </w:t>
            </w:r>
            <w:r w:rsidRPr="007A01BB">
              <w:rPr>
                <w:rFonts w:eastAsia="Calibri" w:cstheme="minorHAnsi"/>
                <w:sz w:val="20"/>
                <w:szCs w:val="20"/>
              </w:rPr>
              <w:t>in secondary schools</w:t>
            </w:r>
          </w:p>
        </w:tc>
        <w:tc>
          <w:tcPr>
            <w:tcW w:w="909" w:type="pct"/>
          </w:tcPr>
          <w:p w14:paraId="738FE57E" w14:textId="77777777" w:rsidR="00880F9C" w:rsidRPr="007A01BB" w:rsidRDefault="00880F9C" w:rsidP="00704D41">
            <w:pPr>
              <w:pStyle w:val="paragraph"/>
              <w:spacing w:before="0" w:beforeAutospacing="0" w:after="0" w:afterAutospacing="0"/>
              <w:textAlignment w:val="baseline"/>
              <w:rPr>
                <w:rStyle w:val="normaltextrun"/>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Provide funding and support for schools and school communities to engage with accreditation schemes relating to healthy food, aiming for all schools to achieve accreditation</w:t>
            </w:r>
          </w:p>
        </w:tc>
        <w:tc>
          <w:tcPr>
            <w:tcW w:w="2525" w:type="pct"/>
          </w:tcPr>
          <w:p w14:paraId="726408A2" w14:textId="77777777" w:rsidR="00880F9C" w:rsidRPr="007A01BB" w:rsidRDefault="00880F9C" w:rsidP="00880F9C">
            <w:pPr>
              <w:pStyle w:val="paragraph"/>
              <w:numPr>
                <w:ilvl w:val="0"/>
                <w:numId w:val="40"/>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Funding and Local Authority</w:t>
            </w:r>
            <w:r>
              <w:rPr>
                <w:rStyle w:val="normaltextrun"/>
                <w:rFonts w:asciiTheme="minorHAnsi" w:hAnsiTheme="minorHAnsi" w:cstheme="minorHAnsi"/>
                <w:sz w:val="20"/>
                <w:szCs w:val="20"/>
                <w:lang w:val="en-AU"/>
              </w:rPr>
              <w:t xml:space="preserve"> </w:t>
            </w:r>
            <w:r w:rsidRPr="007A01BB">
              <w:rPr>
                <w:rStyle w:val="normaltextrun"/>
                <w:rFonts w:asciiTheme="minorHAnsi" w:hAnsiTheme="minorHAnsi" w:cstheme="minorHAnsi"/>
                <w:sz w:val="20"/>
                <w:szCs w:val="20"/>
                <w:lang w:val="en-AU"/>
              </w:rPr>
              <w:t>/</w:t>
            </w:r>
            <w:r>
              <w:rPr>
                <w:rStyle w:val="normaltextrun"/>
                <w:rFonts w:asciiTheme="minorHAnsi" w:hAnsiTheme="minorHAnsi" w:cstheme="minorHAnsi"/>
                <w:sz w:val="20"/>
                <w:szCs w:val="20"/>
                <w:lang w:val="en-AU"/>
              </w:rPr>
              <w:t xml:space="preserve"> </w:t>
            </w:r>
            <w:r w:rsidRPr="007A01BB">
              <w:rPr>
                <w:rStyle w:val="normaltextrun"/>
                <w:rFonts w:asciiTheme="minorHAnsi" w:hAnsiTheme="minorHAnsi" w:cstheme="minorHAnsi"/>
                <w:sz w:val="20"/>
                <w:szCs w:val="20"/>
                <w:lang w:val="en-AU"/>
              </w:rPr>
              <w:t xml:space="preserve">Multi-Academy Trust support for schools to achieve accreditation e.g. Food for Life, </w:t>
            </w:r>
            <w:r w:rsidRPr="007A01BB">
              <w:rPr>
                <w:rFonts w:asciiTheme="minorHAnsi" w:hAnsiTheme="minorHAnsi" w:cstheme="minorHAnsi"/>
                <w:sz w:val="20"/>
                <w:szCs w:val="20"/>
              </w:rPr>
              <w:t>Healthy Rating Scheme</w:t>
            </w:r>
            <w:r>
              <w:rPr>
                <w:rFonts w:asciiTheme="minorHAnsi" w:hAnsiTheme="minorHAnsi" w:cstheme="minorHAnsi"/>
                <w:sz w:val="20"/>
                <w:szCs w:val="20"/>
              </w:rPr>
              <w:t>, local healthy schools schemes</w:t>
            </w:r>
            <w:r w:rsidRPr="007A01BB">
              <w:rPr>
                <w:rStyle w:val="normaltextrun"/>
                <w:rFonts w:asciiTheme="minorHAnsi" w:hAnsiTheme="minorHAnsi" w:cstheme="minorHAnsi"/>
                <w:sz w:val="20"/>
                <w:szCs w:val="20"/>
                <w:lang w:val="en-AU"/>
              </w:rPr>
              <w:t xml:space="preserve"> (C, LA, TS, LR)</w:t>
            </w:r>
          </w:p>
          <w:p w14:paraId="02AC246B" w14:textId="77777777" w:rsidR="00880F9C" w:rsidRPr="007A01BB" w:rsidRDefault="00880F9C" w:rsidP="00880F9C">
            <w:pPr>
              <w:pStyle w:val="paragraph"/>
              <w:numPr>
                <w:ilvl w:val="0"/>
                <w:numId w:val="40"/>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Adapt accreditation schemes to better suit secondary schools</w:t>
            </w:r>
            <w:r w:rsidRPr="007A01BB">
              <w:rPr>
                <w:rStyle w:val="eop"/>
                <w:rFonts w:asciiTheme="minorHAnsi" w:hAnsiTheme="minorHAnsi" w:cstheme="minorHAnsi"/>
                <w:sz w:val="20"/>
                <w:szCs w:val="20"/>
              </w:rPr>
              <w:t> (LA)</w:t>
            </w:r>
          </w:p>
          <w:p w14:paraId="20FDD033" w14:textId="77777777" w:rsidR="00880F9C" w:rsidRPr="007A01BB" w:rsidRDefault="00880F9C" w:rsidP="00880F9C">
            <w:pPr>
              <w:pStyle w:val="paragraph"/>
              <w:numPr>
                <w:ilvl w:val="0"/>
                <w:numId w:val="40"/>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Make it a requirement for schools to join accreditation schemes; link accreditation to additional funding (LA, TS, LR)</w:t>
            </w:r>
          </w:p>
          <w:p w14:paraId="4428F844" w14:textId="77777777" w:rsidR="00880F9C" w:rsidRPr="007A01BB" w:rsidRDefault="00880F9C" w:rsidP="00880F9C">
            <w:pPr>
              <w:pStyle w:val="paragraph"/>
              <w:numPr>
                <w:ilvl w:val="0"/>
                <w:numId w:val="40"/>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 xml:space="preserve">Schools to work with </w:t>
            </w:r>
            <w:r>
              <w:rPr>
                <w:rStyle w:val="normaltextrun"/>
                <w:rFonts w:asciiTheme="minorHAnsi" w:hAnsiTheme="minorHAnsi" w:cstheme="minorHAnsi"/>
                <w:sz w:val="20"/>
                <w:szCs w:val="20"/>
                <w:lang w:val="en-AU"/>
              </w:rPr>
              <w:t>student</w:t>
            </w:r>
            <w:r w:rsidRPr="007A01BB">
              <w:rPr>
                <w:rStyle w:val="normaltextrun"/>
                <w:rFonts w:asciiTheme="minorHAnsi" w:hAnsiTheme="minorHAnsi" w:cstheme="minorHAnsi"/>
                <w:sz w:val="20"/>
                <w:szCs w:val="20"/>
                <w:lang w:val="en-AU"/>
              </w:rPr>
              <w:t>s, parents, staff, and the wider community towards accreditation</w:t>
            </w:r>
            <w:r w:rsidRPr="007A01BB">
              <w:rPr>
                <w:rStyle w:val="eop"/>
                <w:rFonts w:asciiTheme="minorHAnsi" w:hAnsiTheme="minorHAnsi" w:cstheme="minorHAnsi"/>
                <w:sz w:val="20"/>
                <w:szCs w:val="20"/>
              </w:rPr>
              <w:t> (SLT, LA)</w:t>
            </w:r>
          </w:p>
          <w:p w14:paraId="72C91AF9" w14:textId="77777777" w:rsidR="00880F9C" w:rsidRPr="007A01BB" w:rsidRDefault="00880F9C" w:rsidP="00880F9C">
            <w:pPr>
              <w:pStyle w:val="paragraph"/>
              <w:numPr>
                <w:ilvl w:val="0"/>
                <w:numId w:val="40"/>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Accreditation acknowledged in external inspection (TS)</w:t>
            </w:r>
            <w:r w:rsidRPr="007A01BB">
              <w:rPr>
                <w:rStyle w:val="eop"/>
                <w:rFonts w:asciiTheme="minorHAnsi" w:hAnsiTheme="minorHAnsi" w:cstheme="minorHAnsi"/>
                <w:sz w:val="20"/>
                <w:szCs w:val="20"/>
              </w:rPr>
              <w:t> </w:t>
            </w:r>
          </w:p>
          <w:p w14:paraId="281CAD3B" w14:textId="77777777" w:rsidR="00880F9C" w:rsidRPr="007A01BB" w:rsidRDefault="00880F9C" w:rsidP="00880F9C">
            <w:pPr>
              <w:pStyle w:val="paragraph"/>
              <w:numPr>
                <w:ilvl w:val="0"/>
                <w:numId w:val="40"/>
              </w:numPr>
              <w:spacing w:before="0" w:beforeAutospacing="0" w:after="0" w:afterAutospacing="0"/>
              <w:textAlignment w:val="baseline"/>
              <w:rPr>
                <w:rFonts w:asciiTheme="minorHAnsi" w:hAnsiTheme="minorHAnsi" w:cstheme="minorHAnsi"/>
                <w:sz w:val="20"/>
                <w:szCs w:val="20"/>
              </w:rPr>
            </w:pPr>
            <w:r w:rsidRPr="007A01BB">
              <w:rPr>
                <w:rFonts w:asciiTheme="minorHAnsi" w:hAnsiTheme="minorHAnsi" w:cstheme="minorHAnsi"/>
                <w:sz w:val="20"/>
                <w:szCs w:val="20"/>
              </w:rPr>
              <w:t>Accreditation schemes linked with training and support for leaders and staff (LR)</w:t>
            </w:r>
          </w:p>
        </w:tc>
        <w:tc>
          <w:tcPr>
            <w:tcW w:w="971" w:type="pct"/>
          </w:tcPr>
          <w:p w14:paraId="6F2E8420" w14:textId="77777777" w:rsidR="00880F9C" w:rsidRPr="007A01BB" w:rsidRDefault="00880F9C" w:rsidP="00880F9C">
            <w:pPr>
              <w:pStyle w:val="paragraph"/>
              <w:numPr>
                <w:ilvl w:val="2"/>
                <w:numId w:val="41"/>
              </w:numPr>
              <w:spacing w:before="0" w:beforeAutospacing="0" w:after="0" w:afterAutospacing="0"/>
              <w:rPr>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Local authorities do not have the budget to commission / support accreditation schemes (LA)</w:t>
            </w:r>
          </w:p>
        </w:tc>
      </w:tr>
      <w:tr w:rsidR="00880F9C" w:rsidRPr="007A01BB" w14:paraId="3AC0A2D8" w14:textId="77777777" w:rsidTr="00704D41">
        <w:trPr>
          <w:trHeight w:val="20"/>
        </w:trPr>
        <w:tc>
          <w:tcPr>
            <w:tcW w:w="595" w:type="pct"/>
          </w:tcPr>
          <w:p w14:paraId="3320E0CD"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 xml:space="preserve">Redesign food lessons and increase emphasis within the curriculum </w:t>
            </w:r>
          </w:p>
          <w:p w14:paraId="0F5CEE58" w14:textId="77777777" w:rsidR="00880F9C" w:rsidRPr="007A01BB" w:rsidRDefault="00880F9C" w:rsidP="00704D41">
            <w:pPr>
              <w:rPr>
                <w:rFonts w:cstheme="minorHAnsi"/>
                <w:sz w:val="20"/>
                <w:szCs w:val="20"/>
              </w:rPr>
            </w:pPr>
          </w:p>
        </w:tc>
        <w:tc>
          <w:tcPr>
            <w:tcW w:w="909" w:type="pct"/>
          </w:tcPr>
          <w:p w14:paraId="7B305F96" w14:textId="77777777" w:rsidR="00880F9C" w:rsidRPr="007A01BB" w:rsidRDefault="00880F9C" w:rsidP="00704D41">
            <w:pPr>
              <w:rPr>
                <w:rFonts w:cstheme="minorHAnsi"/>
                <w:sz w:val="20"/>
                <w:szCs w:val="20"/>
              </w:rPr>
            </w:pPr>
            <w:r w:rsidRPr="007A01BB">
              <w:rPr>
                <w:rFonts w:cstheme="minorHAnsi"/>
                <w:sz w:val="20"/>
                <w:szCs w:val="20"/>
              </w:rPr>
              <w:t xml:space="preserve">Design and deliver inspiring, practical food education across all year groups which aims to develop life skills and food literacy, ensuring equitable access to all </w:t>
            </w:r>
            <w:r>
              <w:rPr>
                <w:rFonts w:cstheme="minorHAnsi"/>
                <w:sz w:val="20"/>
                <w:szCs w:val="20"/>
              </w:rPr>
              <w:t>student</w:t>
            </w:r>
            <w:r w:rsidRPr="007A01BB">
              <w:rPr>
                <w:rFonts w:cstheme="minorHAnsi"/>
                <w:sz w:val="20"/>
                <w:szCs w:val="20"/>
              </w:rPr>
              <w:t>s by providing ingredients without cost and sufficient facilities within schools; provide routes to further qualifications and careers in food</w:t>
            </w:r>
          </w:p>
        </w:tc>
        <w:tc>
          <w:tcPr>
            <w:tcW w:w="2525" w:type="pct"/>
          </w:tcPr>
          <w:p w14:paraId="09CFF17C" w14:textId="77777777" w:rsidR="00880F9C" w:rsidRPr="007A01BB" w:rsidRDefault="00880F9C" w:rsidP="00880F9C">
            <w:pPr>
              <w:pStyle w:val="ListParagraph"/>
              <w:numPr>
                <w:ilvl w:val="0"/>
                <w:numId w:val="50"/>
              </w:numPr>
              <w:rPr>
                <w:rStyle w:val="eop"/>
                <w:rFonts w:cstheme="minorHAnsi"/>
                <w:sz w:val="20"/>
                <w:szCs w:val="20"/>
              </w:rPr>
            </w:pPr>
            <w:r w:rsidRPr="007A01BB">
              <w:rPr>
                <w:rFonts w:cstheme="minorHAnsi"/>
                <w:sz w:val="20"/>
                <w:szCs w:val="20"/>
              </w:rPr>
              <w:t xml:space="preserve">Greater valuing, status and time for food education e.g. </w:t>
            </w:r>
            <w:r w:rsidRPr="007A01BB">
              <w:rPr>
                <w:rStyle w:val="normaltextrun"/>
                <w:rFonts w:cstheme="minorHAnsi"/>
                <w:sz w:val="20"/>
                <w:szCs w:val="20"/>
                <w:lang w:val="en-AU"/>
              </w:rPr>
              <w:t>offer food technology across all year groups (mandatory) and deliver more consistently across the year rather than on rotation; longer food technology lessons (</w:t>
            </w:r>
            <w:r>
              <w:rPr>
                <w:rStyle w:val="normaltextrun"/>
                <w:rFonts w:cstheme="minorHAnsi"/>
                <w:sz w:val="20"/>
                <w:szCs w:val="20"/>
                <w:lang w:val="en-AU"/>
              </w:rPr>
              <w:t>St</w:t>
            </w:r>
            <w:r w:rsidRPr="007A01BB">
              <w:rPr>
                <w:rStyle w:val="normaltextrun"/>
                <w:rFonts w:cstheme="minorHAnsi"/>
                <w:sz w:val="20"/>
                <w:szCs w:val="20"/>
                <w:lang w:val="en-AU"/>
              </w:rPr>
              <w:t>, Pa, SLT, C, TS)</w:t>
            </w:r>
            <w:r w:rsidRPr="007A01BB">
              <w:rPr>
                <w:rStyle w:val="eop"/>
                <w:rFonts w:cstheme="minorHAnsi"/>
                <w:sz w:val="20"/>
                <w:szCs w:val="20"/>
              </w:rPr>
              <w:t> </w:t>
            </w:r>
          </w:p>
          <w:p w14:paraId="096FDC6B" w14:textId="77777777" w:rsidR="00880F9C" w:rsidRPr="007A01BB" w:rsidRDefault="00880F9C" w:rsidP="00880F9C">
            <w:pPr>
              <w:pStyle w:val="ListParagraph"/>
              <w:numPr>
                <w:ilvl w:val="0"/>
                <w:numId w:val="50"/>
              </w:numPr>
              <w:rPr>
                <w:rFonts w:cstheme="minorHAnsi"/>
                <w:sz w:val="20"/>
                <w:szCs w:val="20"/>
              </w:rPr>
            </w:pPr>
            <w:r w:rsidRPr="007A01BB">
              <w:rPr>
                <w:rFonts w:cstheme="minorHAnsi"/>
                <w:sz w:val="20"/>
                <w:szCs w:val="20"/>
              </w:rPr>
              <w:t>More (ring-fenced) funding for improved food education teaching facilities and equipment (SLT, TS)</w:t>
            </w:r>
          </w:p>
          <w:p w14:paraId="2367BB75" w14:textId="77777777" w:rsidR="00880F9C" w:rsidRPr="007A01BB" w:rsidRDefault="00880F9C" w:rsidP="00880F9C">
            <w:pPr>
              <w:pStyle w:val="ListParagraph"/>
              <w:numPr>
                <w:ilvl w:val="0"/>
                <w:numId w:val="50"/>
              </w:numPr>
              <w:rPr>
                <w:rStyle w:val="eop"/>
                <w:rFonts w:cstheme="minorHAnsi"/>
                <w:sz w:val="20"/>
                <w:szCs w:val="20"/>
              </w:rPr>
            </w:pPr>
            <w:r w:rsidRPr="007A01BB">
              <w:rPr>
                <w:rFonts w:cstheme="minorHAnsi"/>
                <w:sz w:val="20"/>
                <w:szCs w:val="20"/>
              </w:rPr>
              <w:t>Free ingredients to improve access to food education for all and reduce stigma (</w:t>
            </w:r>
            <w:r>
              <w:rPr>
                <w:rFonts w:cstheme="minorHAnsi"/>
                <w:sz w:val="20"/>
                <w:szCs w:val="20"/>
              </w:rPr>
              <w:t>St</w:t>
            </w:r>
            <w:r w:rsidRPr="007A01BB">
              <w:rPr>
                <w:rFonts w:cstheme="minorHAnsi"/>
                <w:sz w:val="20"/>
                <w:szCs w:val="20"/>
              </w:rPr>
              <w:t>, Pa, SLT, TS)</w:t>
            </w:r>
          </w:p>
          <w:p w14:paraId="5D8F2F06" w14:textId="77777777" w:rsidR="00880F9C" w:rsidRPr="007A01BB" w:rsidRDefault="00880F9C" w:rsidP="00880F9C">
            <w:pPr>
              <w:pStyle w:val="ListParagraph"/>
              <w:numPr>
                <w:ilvl w:val="0"/>
                <w:numId w:val="50"/>
              </w:numPr>
              <w:rPr>
                <w:rFonts w:cstheme="minorHAnsi"/>
                <w:sz w:val="20"/>
                <w:szCs w:val="20"/>
              </w:rPr>
            </w:pPr>
            <w:r w:rsidRPr="007A01BB">
              <w:rPr>
                <w:rStyle w:val="normaltextrun"/>
                <w:rFonts w:cstheme="minorHAnsi"/>
                <w:sz w:val="20"/>
                <w:szCs w:val="20"/>
                <w:lang w:val="en-AU"/>
              </w:rPr>
              <w:t>Ensure food teaching is interactive, creative, and practical (</w:t>
            </w:r>
            <w:r>
              <w:rPr>
                <w:rStyle w:val="normaltextrun"/>
                <w:rFonts w:cstheme="minorHAnsi"/>
                <w:sz w:val="20"/>
                <w:szCs w:val="20"/>
                <w:lang w:val="en-AU"/>
              </w:rPr>
              <w:t>St</w:t>
            </w:r>
            <w:r w:rsidRPr="007A01BB">
              <w:rPr>
                <w:rStyle w:val="normaltextrun"/>
                <w:rFonts w:cstheme="minorHAnsi"/>
                <w:sz w:val="20"/>
                <w:szCs w:val="20"/>
                <w:lang w:val="en-AU"/>
              </w:rPr>
              <w:t>, Pa, SLT)</w:t>
            </w:r>
            <w:r w:rsidRPr="007A01BB">
              <w:rPr>
                <w:rStyle w:val="eop"/>
                <w:rFonts w:cstheme="minorHAnsi"/>
                <w:sz w:val="20"/>
                <w:szCs w:val="20"/>
              </w:rPr>
              <w:t> </w:t>
            </w:r>
          </w:p>
          <w:p w14:paraId="590BE9DF" w14:textId="77777777" w:rsidR="00880F9C" w:rsidRPr="007A01BB" w:rsidRDefault="00880F9C" w:rsidP="00880F9C">
            <w:pPr>
              <w:pStyle w:val="ListParagraph"/>
              <w:numPr>
                <w:ilvl w:val="0"/>
                <w:numId w:val="50"/>
              </w:numPr>
              <w:rPr>
                <w:rFonts w:cstheme="minorHAnsi"/>
                <w:sz w:val="20"/>
                <w:szCs w:val="20"/>
              </w:rPr>
            </w:pPr>
            <w:r w:rsidRPr="007A01BB">
              <w:rPr>
                <w:rStyle w:val="normaltextrun"/>
                <w:rFonts w:cstheme="minorHAnsi"/>
                <w:sz w:val="20"/>
                <w:szCs w:val="20"/>
                <w:lang w:val="en-AU"/>
              </w:rPr>
              <w:t xml:space="preserve">Develop food literacy as a competency, with more purposeful life skills development in food lessons </w:t>
            </w:r>
            <w:r w:rsidRPr="007A01BB">
              <w:rPr>
                <w:rFonts w:cstheme="minorHAnsi"/>
                <w:sz w:val="20"/>
                <w:szCs w:val="20"/>
              </w:rPr>
              <w:t>(Pa, TS)</w:t>
            </w:r>
          </w:p>
          <w:p w14:paraId="3917F10B" w14:textId="77777777" w:rsidR="00880F9C" w:rsidRPr="007A01BB" w:rsidRDefault="00880F9C" w:rsidP="00880F9C">
            <w:pPr>
              <w:pStyle w:val="ListParagraph"/>
              <w:numPr>
                <w:ilvl w:val="0"/>
                <w:numId w:val="50"/>
              </w:numPr>
              <w:rPr>
                <w:rStyle w:val="eop"/>
                <w:rFonts w:cstheme="minorHAnsi"/>
                <w:sz w:val="20"/>
                <w:szCs w:val="20"/>
              </w:rPr>
            </w:pPr>
            <w:r w:rsidRPr="007A01BB">
              <w:rPr>
                <w:rStyle w:val="normaltextrun"/>
                <w:rFonts w:cstheme="minorHAnsi"/>
                <w:sz w:val="20"/>
                <w:szCs w:val="20"/>
                <w:lang w:val="en-AU"/>
              </w:rPr>
              <w:t>Ensure recipes taught in food technology are easy, affordable, quick, and healthy, including savoury</w:t>
            </w:r>
            <w:r>
              <w:rPr>
                <w:rStyle w:val="normaltextrun"/>
                <w:rFonts w:cstheme="minorHAnsi"/>
                <w:sz w:val="20"/>
                <w:szCs w:val="20"/>
                <w:lang w:val="en-AU"/>
              </w:rPr>
              <w:t xml:space="preserve"> </w:t>
            </w:r>
            <w:r w:rsidRPr="007A01BB">
              <w:rPr>
                <w:rStyle w:val="normaltextrun"/>
                <w:rFonts w:cstheme="minorHAnsi"/>
                <w:sz w:val="20"/>
                <w:szCs w:val="20"/>
                <w:lang w:val="en-AU"/>
              </w:rPr>
              <w:t>/</w:t>
            </w:r>
            <w:r>
              <w:rPr>
                <w:rStyle w:val="normaltextrun"/>
                <w:rFonts w:cstheme="minorHAnsi"/>
                <w:sz w:val="20"/>
                <w:szCs w:val="20"/>
                <w:lang w:val="en-AU"/>
              </w:rPr>
              <w:t xml:space="preserve"> </w:t>
            </w:r>
            <w:r w:rsidRPr="007A01BB">
              <w:rPr>
                <w:rStyle w:val="normaltextrun"/>
                <w:rFonts w:cstheme="minorHAnsi"/>
                <w:sz w:val="20"/>
                <w:szCs w:val="20"/>
                <w:lang w:val="en-AU"/>
              </w:rPr>
              <w:t xml:space="preserve">basic main meals and breakfast, plant-based recipes, and resources, and increase exposure to global diets/foods and appeal to diverse cultures (Pa, </w:t>
            </w:r>
            <w:r>
              <w:rPr>
                <w:rStyle w:val="normaltextrun"/>
                <w:rFonts w:cstheme="minorHAnsi"/>
                <w:sz w:val="20"/>
                <w:szCs w:val="20"/>
                <w:lang w:val="en-AU"/>
              </w:rPr>
              <w:t>St</w:t>
            </w:r>
            <w:r w:rsidRPr="007A01BB">
              <w:rPr>
                <w:rStyle w:val="normaltextrun"/>
                <w:rFonts w:cstheme="minorHAnsi"/>
                <w:sz w:val="20"/>
                <w:szCs w:val="20"/>
                <w:lang w:val="en-AU"/>
              </w:rPr>
              <w:t>, Pa, SLT, TS)</w:t>
            </w:r>
            <w:r w:rsidRPr="007A01BB">
              <w:rPr>
                <w:rStyle w:val="eop"/>
                <w:rFonts w:cstheme="minorHAnsi"/>
                <w:sz w:val="20"/>
                <w:szCs w:val="20"/>
              </w:rPr>
              <w:t> </w:t>
            </w:r>
          </w:p>
          <w:p w14:paraId="66871573" w14:textId="77777777" w:rsidR="00880F9C" w:rsidRPr="007A01BB" w:rsidRDefault="00880F9C" w:rsidP="00880F9C">
            <w:pPr>
              <w:pStyle w:val="ListParagraph"/>
              <w:numPr>
                <w:ilvl w:val="0"/>
                <w:numId w:val="50"/>
              </w:numPr>
              <w:rPr>
                <w:rStyle w:val="eop"/>
                <w:rFonts w:cstheme="minorHAnsi"/>
                <w:sz w:val="20"/>
                <w:szCs w:val="20"/>
              </w:rPr>
            </w:pPr>
            <w:r w:rsidRPr="007A01BB">
              <w:rPr>
                <w:rStyle w:val="normaltextrun"/>
                <w:rFonts w:cstheme="minorHAnsi"/>
                <w:sz w:val="20"/>
                <w:szCs w:val="20"/>
                <w:shd w:val="clear" w:color="auto" w:fill="FFFFFF"/>
                <w:lang w:val="en-AU"/>
              </w:rPr>
              <w:t>More opportunities for learning about food growing in secondary schools, including a school garden (</w:t>
            </w:r>
            <w:r>
              <w:rPr>
                <w:rStyle w:val="normaltextrun"/>
                <w:rFonts w:cstheme="minorHAnsi"/>
                <w:sz w:val="20"/>
                <w:szCs w:val="20"/>
                <w:shd w:val="clear" w:color="auto" w:fill="FFFFFF"/>
                <w:lang w:val="en-AU"/>
              </w:rPr>
              <w:t>St</w:t>
            </w:r>
            <w:r w:rsidRPr="007A01BB">
              <w:rPr>
                <w:rStyle w:val="normaltextrun"/>
                <w:rFonts w:cstheme="minorHAnsi"/>
                <w:sz w:val="20"/>
                <w:szCs w:val="20"/>
                <w:shd w:val="clear" w:color="auto" w:fill="FFFFFF"/>
                <w:lang w:val="en-AU"/>
              </w:rPr>
              <w:t>, Pa, TS)</w:t>
            </w:r>
            <w:r w:rsidRPr="007A01BB">
              <w:rPr>
                <w:rStyle w:val="eop"/>
                <w:rFonts w:cstheme="minorHAnsi"/>
                <w:sz w:val="20"/>
                <w:szCs w:val="20"/>
                <w:shd w:val="clear" w:color="auto" w:fill="FFFFFF"/>
              </w:rPr>
              <w:t> </w:t>
            </w:r>
          </w:p>
          <w:p w14:paraId="674ED08A" w14:textId="77777777" w:rsidR="00880F9C" w:rsidRPr="007A01BB" w:rsidRDefault="00880F9C" w:rsidP="00880F9C">
            <w:pPr>
              <w:pStyle w:val="ListParagraph"/>
              <w:numPr>
                <w:ilvl w:val="0"/>
                <w:numId w:val="50"/>
              </w:numPr>
              <w:rPr>
                <w:rFonts w:cstheme="minorHAnsi"/>
                <w:sz w:val="20"/>
                <w:szCs w:val="20"/>
              </w:rPr>
            </w:pPr>
            <w:r w:rsidRPr="007A01BB">
              <w:rPr>
                <w:rFonts w:cstheme="minorHAnsi"/>
                <w:sz w:val="20"/>
                <w:szCs w:val="20"/>
              </w:rPr>
              <w:t xml:space="preserve">Redesign of the existing mandatory food education in the curriculum with a route to providing vocational qualifications; provide inspirational food education that encourages pursuit of catering and horticultural careers (TS) </w:t>
            </w:r>
          </w:p>
          <w:p w14:paraId="55A33053" w14:textId="77777777" w:rsidR="00880F9C" w:rsidRPr="007A01BB" w:rsidRDefault="00880F9C" w:rsidP="00880F9C">
            <w:pPr>
              <w:pStyle w:val="ListParagraph"/>
              <w:numPr>
                <w:ilvl w:val="0"/>
                <w:numId w:val="50"/>
              </w:numPr>
              <w:rPr>
                <w:rFonts w:cstheme="minorHAnsi"/>
                <w:sz w:val="20"/>
                <w:szCs w:val="20"/>
              </w:rPr>
            </w:pPr>
            <w:r w:rsidRPr="007A01BB">
              <w:rPr>
                <w:rFonts w:cstheme="minorHAnsi"/>
                <w:sz w:val="20"/>
                <w:szCs w:val="20"/>
              </w:rPr>
              <w:t>Reinstate Food A Level (TS, LR)</w:t>
            </w:r>
          </w:p>
        </w:tc>
        <w:tc>
          <w:tcPr>
            <w:tcW w:w="971" w:type="pct"/>
          </w:tcPr>
          <w:p w14:paraId="7081B318" w14:textId="77777777" w:rsidR="00880F9C" w:rsidRPr="007A01BB" w:rsidRDefault="00880F9C" w:rsidP="00880F9C">
            <w:pPr>
              <w:pStyle w:val="ListParagraph"/>
              <w:numPr>
                <w:ilvl w:val="0"/>
                <w:numId w:val="74"/>
              </w:numPr>
              <w:rPr>
                <w:rFonts w:cstheme="minorHAnsi"/>
                <w:sz w:val="20"/>
                <w:szCs w:val="20"/>
              </w:rPr>
            </w:pPr>
            <w:r w:rsidRPr="007A01BB">
              <w:rPr>
                <w:rFonts w:cstheme="minorHAnsi"/>
                <w:sz w:val="20"/>
                <w:szCs w:val="20"/>
              </w:rPr>
              <w:t>Food education should not be where energy is focused - focus on affordable healthy eating (TS)</w:t>
            </w:r>
          </w:p>
        </w:tc>
      </w:tr>
      <w:tr w:rsidR="00880F9C" w:rsidRPr="007A01BB" w14:paraId="2B24CE96" w14:textId="77777777" w:rsidTr="00704D41">
        <w:trPr>
          <w:trHeight w:val="20"/>
        </w:trPr>
        <w:tc>
          <w:tcPr>
            <w:tcW w:w="595" w:type="pct"/>
          </w:tcPr>
          <w:p w14:paraId="0B340D84"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lastRenderedPageBreak/>
              <w:t xml:space="preserve">Consistent food and nutrition messaging and cross-curricular education  </w:t>
            </w:r>
          </w:p>
        </w:tc>
        <w:tc>
          <w:tcPr>
            <w:tcW w:w="909" w:type="pct"/>
          </w:tcPr>
          <w:p w14:paraId="66F73AA5" w14:textId="77777777" w:rsidR="00880F9C" w:rsidRPr="007A01BB" w:rsidRDefault="00880F9C" w:rsidP="00704D41">
            <w:pPr>
              <w:pStyle w:val="paragraph"/>
              <w:spacing w:before="0" w:beforeAutospacing="0" w:after="0" w:afterAutospacing="0"/>
              <w:textAlignment w:val="baseline"/>
              <w:rPr>
                <w:rStyle w:val="normaltextrun"/>
                <w:rFonts w:asciiTheme="minorHAnsi" w:hAnsiTheme="minorHAnsi" w:cstheme="minorHAnsi"/>
                <w:sz w:val="20"/>
                <w:szCs w:val="20"/>
                <w:lang w:val="en-AU"/>
              </w:rPr>
            </w:pPr>
            <w:r w:rsidRPr="007A01BB">
              <w:rPr>
                <w:rFonts w:asciiTheme="minorHAnsi" w:hAnsiTheme="minorHAnsi" w:cstheme="minorHAnsi"/>
                <w:sz w:val="20"/>
                <w:szCs w:val="20"/>
              </w:rPr>
              <w:t>Integrate teaching on food and healthy eating across the curriculum and beyond, ensuring messages are consistent, and linking to wider health determinants and outcomes</w:t>
            </w:r>
          </w:p>
        </w:tc>
        <w:tc>
          <w:tcPr>
            <w:tcW w:w="2525" w:type="pct"/>
          </w:tcPr>
          <w:p w14:paraId="3591C6E6" w14:textId="77777777" w:rsidR="00880F9C" w:rsidRPr="007A01BB" w:rsidRDefault="00880F9C" w:rsidP="00880F9C">
            <w:pPr>
              <w:pStyle w:val="paragraph"/>
              <w:numPr>
                <w:ilvl w:val="0"/>
                <w:numId w:val="62"/>
              </w:numPr>
              <w:spacing w:before="0" w:beforeAutospacing="0" w:after="0" w:afterAutospacing="0"/>
              <w:ind w:left="36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Incorporate education on nutrition and healthy eating across curriculum and non-curricular activities e.g. into Personal, Social, Health and Economic (PSHE) education, science, maths, geography, Physical Education (PE) and assemblies and ensure consistent messaging on healthy eating across school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 Pa, SLT, TS)</w:t>
            </w:r>
            <w:r w:rsidRPr="007A01BB">
              <w:rPr>
                <w:rStyle w:val="eop"/>
                <w:rFonts w:asciiTheme="minorHAnsi" w:hAnsiTheme="minorHAnsi" w:cstheme="minorHAnsi"/>
                <w:sz w:val="20"/>
                <w:szCs w:val="20"/>
              </w:rPr>
              <w:t> </w:t>
            </w:r>
          </w:p>
          <w:p w14:paraId="3488422B" w14:textId="77777777" w:rsidR="00880F9C" w:rsidRPr="007A01BB" w:rsidRDefault="00880F9C" w:rsidP="00880F9C">
            <w:pPr>
              <w:pStyle w:val="paragraph"/>
              <w:numPr>
                <w:ilvl w:val="0"/>
                <w:numId w:val="62"/>
              </w:numPr>
              <w:spacing w:before="0" w:beforeAutospacing="0" w:after="0" w:afterAutospacing="0"/>
              <w:ind w:left="36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Improve teaching on wider mental health / wellbeing outcomes related to diet (and food growing), eating disorders and links to development and growth and long-term health outcomes e.g. cancer, diabetes, cardiovascular disease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 Pa, TS)</w:t>
            </w:r>
            <w:r w:rsidRPr="007A01BB">
              <w:rPr>
                <w:rStyle w:val="eop"/>
                <w:rFonts w:asciiTheme="minorHAnsi" w:hAnsiTheme="minorHAnsi" w:cstheme="minorHAnsi"/>
                <w:sz w:val="20"/>
                <w:szCs w:val="20"/>
              </w:rPr>
              <w:t> </w:t>
            </w:r>
          </w:p>
          <w:p w14:paraId="6A5F3293" w14:textId="77777777" w:rsidR="00880F9C" w:rsidRPr="007A01BB" w:rsidRDefault="00880F9C" w:rsidP="00880F9C">
            <w:pPr>
              <w:pStyle w:val="paragraph"/>
              <w:numPr>
                <w:ilvl w:val="0"/>
                <w:numId w:val="62"/>
              </w:numPr>
              <w:spacing w:before="0" w:beforeAutospacing="0" w:after="0" w:afterAutospacing="0"/>
              <w:ind w:left="36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 xml:space="preserve">Understand the perspectives of young people – what elements are important/relevant to them? </w:t>
            </w:r>
            <w:r>
              <w:rPr>
                <w:rStyle w:val="normaltextrun"/>
                <w:rFonts w:asciiTheme="minorHAnsi" w:hAnsiTheme="minorHAnsi" w:cstheme="minorHAnsi"/>
                <w:sz w:val="20"/>
                <w:szCs w:val="20"/>
                <w:lang w:val="en-AU"/>
              </w:rPr>
              <w:t>e</w:t>
            </w:r>
            <w:r w:rsidRPr="007A01BB">
              <w:rPr>
                <w:rStyle w:val="normaltextrun"/>
                <w:rFonts w:asciiTheme="minorHAnsi" w:hAnsiTheme="minorHAnsi" w:cstheme="minorHAnsi"/>
                <w:sz w:val="20"/>
                <w:szCs w:val="20"/>
                <w:lang w:val="en-AU"/>
              </w:rPr>
              <w:t xml:space="preserve">.g. food and sports performance, menstrual cycle, skin, career development, </w:t>
            </w:r>
            <w:r>
              <w:rPr>
                <w:rStyle w:val="normaltextrun"/>
                <w:rFonts w:asciiTheme="minorHAnsi" w:hAnsiTheme="minorHAnsi" w:cstheme="minorHAnsi"/>
                <w:sz w:val="20"/>
                <w:szCs w:val="20"/>
                <w:lang w:val="en-AU"/>
              </w:rPr>
              <w:t xml:space="preserve">current </w:t>
            </w:r>
            <w:r w:rsidRPr="007A01BB">
              <w:rPr>
                <w:rStyle w:val="normaltextrun"/>
                <w:rFonts w:asciiTheme="minorHAnsi" w:hAnsiTheme="minorHAnsi" w:cstheme="minorHAnsi"/>
                <w:sz w:val="20"/>
                <w:szCs w:val="20"/>
                <w:lang w:val="en-AU"/>
              </w:rPr>
              <w:t>news stories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 Pa, TS)</w:t>
            </w:r>
            <w:r w:rsidRPr="007A01BB">
              <w:rPr>
                <w:rStyle w:val="eop"/>
                <w:rFonts w:asciiTheme="minorHAnsi" w:hAnsiTheme="minorHAnsi" w:cstheme="minorHAnsi"/>
                <w:sz w:val="20"/>
                <w:szCs w:val="20"/>
              </w:rPr>
              <w:t> </w:t>
            </w:r>
          </w:p>
          <w:p w14:paraId="61243221" w14:textId="77777777" w:rsidR="00880F9C" w:rsidRPr="007A01BB" w:rsidRDefault="00880F9C" w:rsidP="00880F9C">
            <w:pPr>
              <w:pStyle w:val="paragraph"/>
              <w:numPr>
                <w:ilvl w:val="0"/>
                <w:numId w:val="62"/>
              </w:numPr>
              <w:spacing w:before="0" w:beforeAutospacing="0" w:after="0" w:afterAutospacing="0"/>
              <w:ind w:left="36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Incorporate information on additives and sweeteners, processed foods, sugar, energy balance, special diets (</w:t>
            </w:r>
            <w:r>
              <w:rPr>
                <w:rStyle w:val="normaltextrun"/>
                <w:rFonts w:asciiTheme="minorHAnsi" w:hAnsiTheme="minorHAnsi" w:cstheme="minorHAnsi"/>
                <w:sz w:val="20"/>
                <w:szCs w:val="20"/>
                <w:lang w:val="en-AU"/>
              </w:rPr>
              <w:t>St</w:t>
            </w:r>
            <w:r w:rsidRPr="007A01BB">
              <w:rPr>
                <w:rStyle w:val="eop"/>
                <w:rFonts w:asciiTheme="minorHAnsi" w:hAnsiTheme="minorHAnsi" w:cstheme="minorHAnsi"/>
                <w:sz w:val="20"/>
                <w:szCs w:val="20"/>
              </w:rPr>
              <w:t>, Pa)</w:t>
            </w:r>
          </w:p>
          <w:p w14:paraId="44A3F813" w14:textId="77777777" w:rsidR="00880F9C" w:rsidRPr="007A01BB" w:rsidRDefault="00880F9C" w:rsidP="00880F9C">
            <w:pPr>
              <w:pStyle w:val="paragraph"/>
              <w:numPr>
                <w:ilvl w:val="0"/>
                <w:numId w:val="62"/>
              </w:numPr>
              <w:spacing w:before="0" w:beforeAutospacing="0" w:after="0" w:afterAutospacing="0"/>
              <w:ind w:left="36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 xml:space="preserve">More positive framing of food beyond </w:t>
            </w:r>
            <w:r>
              <w:rPr>
                <w:rStyle w:val="normaltextrun"/>
                <w:rFonts w:asciiTheme="minorHAnsi" w:hAnsiTheme="minorHAnsi" w:cstheme="minorHAnsi"/>
                <w:sz w:val="20"/>
                <w:szCs w:val="20"/>
                <w:lang w:val="en-AU"/>
              </w:rPr>
              <w:t>‘</w:t>
            </w:r>
            <w:r w:rsidRPr="007A01BB">
              <w:rPr>
                <w:rStyle w:val="normaltextrun"/>
                <w:rFonts w:asciiTheme="minorHAnsi" w:hAnsiTheme="minorHAnsi" w:cstheme="minorHAnsi"/>
                <w:sz w:val="20"/>
                <w:szCs w:val="20"/>
                <w:lang w:val="en-AU"/>
              </w:rPr>
              <w:t>healthy</w:t>
            </w:r>
            <w:r>
              <w:rPr>
                <w:rStyle w:val="normaltextrun"/>
                <w:rFonts w:asciiTheme="minorHAnsi" w:hAnsiTheme="minorHAnsi" w:cstheme="minorHAnsi"/>
                <w:sz w:val="20"/>
                <w:szCs w:val="20"/>
                <w:lang w:val="en-AU"/>
              </w:rPr>
              <w:t>’</w:t>
            </w:r>
            <w:r w:rsidRPr="007A01BB">
              <w:rPr>
                <w:rStyle w:val="normaltextrun"/>
                <w:rFonts w:asciiTheme="minorHAnsi" w:hAnsiTheme="minorHAnsi" w:cstheme="minorHAnsi"/>
                <w:sz w:val="20"/>
                <w:szCs w:val="20"/>
                <w:lang w:val="en-AU"/>
              </w:rPr>
              <w:t>/</w:t>
            </w:r>
            <w:r>
              <w:rPr>
                <w:rStyle w:val="normaltextrun"/>
                <w:rFonts w:asciiTheme="minorHAnsi" w:hAnsiTheme="minorHAnsi" w:cstheme="minorHAnsi"/>
                <w:sz w:val="20"/>
                <w:szCs w:val="20"/>
                <w:lang w:val="en-AU"/>
              </w:rPr>
              <w:t xml:space="preserve"> ’</w:t>
            </w:r>
            <w:r w:rsidRPr="007A01BB">
              <w:rPr>
                <w:rStyle w:val="normaltextrun"/>
                <w:rFonts w:asciiTheme="minorHAnsi" w:hAnsiTheme="minorHAnsi" w:cstheme="minorHAnsi"/>
                <w:sz w:val="20"/>
                <w:szCs w:val="20"/>
                <w:lang w:val="en-AU"/>
              </w:rPr>
              <w:t>unhealthy</w:t>
            </w:r>
            <w:r>
              <w:rPr>
                <w:rStyle w:val="normaltextrun"/>
                <w:rFonts w:asciiTheme="minorHAnsi" w:hAnsiTheme="minorHAnsi" w:cstheme="minorHAnsi"/>
                <w:sz w:val="20"/>
                <w:szCs w:val="20"/>
                <w:lang w:val="en-AU"/>
              </w:rPr>
              <w:t>’</w:t>
            </w:r>
            <w:r w:rsidRPr="007A01BB">
              <w:rPr>
                <w:rStyle w:val="normaltextrun"/>
                <w:rFonts w:asciiTheme="minorHAnsi" w:hAnsiTheme="minorHAnsi" w:cstheme="minorHAnsi"/>
                <w:sz w:val="20"/>
                <w:szCs w:val="20"/>
                <w:lang w:val="en-AU"/>
              </w:rPr>
              <w:t xml:space="preserve"> (TS, Pa)</w:t>
            </w:r>
            <w:r w:rsidRPr="007A01BB">
              <w:rPr>
                <w:rStyle w:val="eop"/>
                <w:rFonts w:asciiTheme="minorHAnsi" w:hAnsiTheme="minorHAnsi" w:cstheme="minorHAnsi"/>
                <w:sz w:val="20"/>
                <w:szCs w:val="20"/>
              </w:rPr>
              <w:t> </w:t>
            </w:r>
          </w:p>
          <w:p w14:paraId="6170D3CE" w14:textId="77777777" w:rsidR="00880F9C" w:rsidRPr="007A01BB" w:rsidRDefault="00880F9C" w:rsidP="00880F9C">
            <w:pPr>
              <w:pStyle w:val="paragraph"/>
              <w:numPr>
                <w:ilvl w:val="0"/>
                <w:numId w:val="62"/>
              </w:numPr>
              <w:spacing w:before="0" w:beforeAutospacing="0" w:after="0" w:afterAutospacing="0"/>
              <w:ind w:left="36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Improve students’ knowledge of food systems and the impact on their food choices (Pa, C, LA, TS)</w:t>
            </w:r>
            <w:r w:rsidRPr="007A01BB">
              <w:rPr>
                <w:rStyle w:val="eop"/>
                <w:rFonts w:asciiTheme="minorHAnsi" w:hAnsiTheme="minorHAnsi" w:cstheme="minorHAnsi"/>
                <w:sz w:val="20"/>
                <w:szCs w:val="20"/>
              </w:rPr>
              <w:t> </w:t>
            </w:r>
          </w:p>
          <w:p w14:paraId="407A7D0C" w14:textId="77777777" w:rsidR="00880F9C" w:rsidRPr="007A01BB" w:rsidRDefault="00880F9C" w:rsidP="00880F9C">
            <w:pPr>
              <w:pStyle w:val="paragraph"/>
              <w:numPr>
                <w:ilvl w:val="0"/>
                <w:numId w:val="62"/>
              </w:numPr>
              <w:spacing w:before="0" w:beforeAutospacing="0" w:after="0" w:afterAutospacing="0"/>
              <w:ind w:left="36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Teaching on how food / health relates to wider determinants of health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w:t>
            </w:r>
            <w:r w:rsidRPr="007A01BB">
              <w:rPr>
                <w:rStyle w:val="eop"/>
                <w:rFonts w:asciiTheme="minorHAnsi" w:hAnsiTheme="minorHAnsi" w:cstheme="minorHAnsi"/>
                <w:sz w:val="20"/>
                <w:szCs w:val="20"/>
              </w:rPr>
              <w:t> </w:t>
            </w:r>
          </w:p>
          <w:p w14:paraId="361C0ED3" w14:textId="77777777" w:rsidR="00880F9C" w:rsidRPr="007A01BB" w:rsidRDefault="00880F9C" w:rsidP="00880F9C">
            <w:pPr>
              <w:pStyle w:val="paragraph"/>
              <w:numPr>
                <w:ilvl w:val="0"/>
                <w:numId w:val="62"/>
              </w:numPr>
              <w:spacing w:before="0" w:beforeAutospacing="0" w:after="0" w:afterAutospacing="0"/>
              <w:ind w:left="36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Cookery clubs in schools and field trips on food (</w:t>
            </w:r>
            <w:r>
              <w:rPr>
                <w:rStyle w:val="normaltextrun"/>
                <w:rFonts w:asciiTheme="minorHAnsi" w:hAnsiTheme="minorHAnsi" w:cstheme="minorHAnsi"/>
                <w:sz w:val="20"/>
                <w:szCs w:val="20"/>
                <w:lang w:val="en-AU"/>
              </w:rPr>
              <w:t>St</w:t>
            </w:r>
            <w:r w:rsidRPr="007A01BB">
              <w:rPr>
                <w:rStyle w:val="normaltextrun"/>
                <w:rFonts w:asciiTheme="minorHAnsi" w:hAnsiTheme="minorHAnsi" w:cstheme="minorHAnsi"/>
                <w:sz w:val="20"/>
                <w:szCs w:val="20"/>
                <w:lang w:val="en-AU"/>
              </w:rPr>
              <w:t>, C)</w:t>
            </w:r>
            <w:r w:rsidRPr="007A01BB">
              <w:rPr>
                <w:rStyle w:val="eop"/>
                <w:rFonts w:asciiTheme="minorHAnsi" w:hAnsiTheme="minorHAnsi" w:cstheme="minorHAnsi"/>
                <w:sz w:val="20"/>
                <w:szCs w:val="20"/>
              </w:rPr>
              <w:t> </w:t>
            </w:r>
          </w:p>
          <w:p w14:paraId="6D7189D8" w14:textId="77777777" w:rsidR="00880F9C" w:rsidRPr="007A01BB" w:rsidRDefault="00880F9C" w:rsidP="00880F9C">
            <w:pPr>
              <w:pStyle w:val="paragraph"/>
              <w:numPr>
                <w:ilvl w:val="0"/>
                <w:numId w:val="62"/>
              </w:numPr>
              <w:spacing w:before="0" w:beforeAutospacing="0" w:after="0" w:afterAutospacing="0"/>
              <w:ind w:left="360"/>
              <w:textAlignment w:val="baseline"/>
              <w:rPr>
                <w:rFonts w:asciiTheme="minorHAnsi" w:hAnsiTheme="minorHAnsi" w:cstheme="minorHAnsi"/>
                <w:sz w:val="20"/>
                <w:szCs w:val="20"/>
              </w:rPr>
            </w:pPr>
            <w:r w:rsidRPr="007A01BB">
              <w:rPr>
                <w:rStyle w:val="normaltextrun"/>
                <w:rFonts w:asciiTheme="minorHAnsi" w:hAnsiTheme="minorHAnsi" w:cstheme="minorHAnsi"/>
                <w:sz w:val="20"/>
                <w:szCs w:val="20"/>
                <w:lang w:val="en-AU"/>
              </w:rPr>
              <w:t>Celebrations should be less focused on sweet foods e.g. celebration breakfast (SLT)</w:t>
            </w:r>
            <w:r w:rsidRPr="007A01BB">
              <w:rPr>
                <w:rStyle w:val="eop"/>
                <w:rFonts w:asciiTheme="minorHAnsi" w:hAnsiTheme="minorHAnsi" w:cstheme="minorHAnsi"/>
                <w:sz w:val="20"/>
                <w:szCs w:val="20"/>
              </w:rPr>
              <w:t> </w:t>
            </w:r>
          </w:p>
        </w:tc>
        <w:tc>
          <w:tcPr>
            <w:tcW w:w="971" w:type="pct"/>
          </w:tcPr>
          <w:p w14:paraId="37C21177" w14:textId="77777777" w:rsidR="00880F9C" w:rsidRPr="007A01BB" w:rsidRDefault="00880F9C" w:rsidP="00880F9C">
            <w:pPr>
              <w:pStyle w:val="paragraph"/>
              <w:numPr>
                <w:ilvl w:val="0"/>
                <w:numId w:val="75"/>
              </w:numPr>
              <w:spacing w:before="0" w:beforeAutospacing="0" w:after="0" w:afterAutospacing="0"/>
              <w:rPr>
                <w:rStyle w:val="normaltextrun"/>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 xml:space="preserve">Curriculums are full and teachers and </w:t>
            </w:r>
            <w:r>
              <w:rPr>
                <w:rStyle w:val="normaltextrun"/>
                <w:rFonts w:asciiTheme="minorHAnsi" w:hAnsiTheme="minorHAnsi" w:cstheme="minorHAnsi"/>
                <w:sz w:val="20"/>
                <w:szCs w:val="20"/>
                <w:lang w:val="en-AU"/>
              </w:rPr>
              <w:t>student</w:t>
            </w:r>
            <w:r w:rsidRPr="007A01BB">
              <w:rPr>
                <w:rStyle w:val="normaltextrun"/>
                <w:rFonts w:asciiTheme="minorHAnsi" w:hAnsiTheme="minorHAnsi" w:cstheme="minorHAnsi"/>
                <w:sz w:val="20"/>
                <w:szCs w:val="20"/>
                <w:lang w:val="en-AU"/>
              </w:rPr>
              <w:t>s are stretched (SLT)</w:t>
            </w:r>
          </w:p>
        </w:tc>
      </w:tr>
      <w:tr w:rsidR="00880F9C" w:rsidRPr="007A01BB" w14:paraId="043C0F1E" w14:textId="77777777" w:rsidTr="00704D41">
        <w:trPr>
          <w:trHeight w:val="20"/>
        </w:trPr>
        <w:tc>
          <w:tcPr>
            <w:tcW w:w="595" w:type="pct"/>
          </w:tcPr>
          <w:p w14:paraId="3E16077D" w14:textId="77777777" w:rsidR="00880F9C" w:rsidRPr="00E03419" w:rsidRDefault="00880F9C" w:rsidP="0088309C">
            <w:pPr>
              <w:pStyle w:val="ListParagraph"/>
              <w:numPr>
                <w:ilvl w:val="0"/>
                <w:numId w:val="80"/>
              </w:numPr>
              <w:rPr>
                <w:rFonts w:cstheme="minorHAnsi"/>
                <w:sz w:val="20"/>
                <w:szCs w:val="20"/>
              </w:rPr>
            </w:pPr>
            <w:r w:rsidRPr="00E03419">
              <w:rPr>
                <w:rFonts w:cstheme="minorHAnsi"/>
                <w:sz w:val="20"/>
                <w:szCs w:val="20"/>
              </w:rPr>
              <w:t>Invest in educators to deliver food and healthy eating education</w:t>
            </w:r>
          </w:p>
        </w:tc>
        <w:tc>
          <w:tcPr>
            <w:tcW w:w="909" w:type="pct"/>
          </w:tcPr>
          <w:p w14:paraId="6E2A2CAF" w14:textId="77777777" w:rsidR="00880F9C" w:rsidRPr="007A01BB" w:rsidRDefault="00880F9C" w:rsidP="00704D41">
            <w:pPr>
              <w:pStyle w:val="paragraph"/>
              <w:spacing w:before="0" w:beforeAutospacing="0" w:after="0" w:afterAutospacing="0"/>
              <w:textAlignment w:val="baseline"/>
              <w:rPr>
                <w:rStyle w:val="normaltextrun"/>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 xml:space="preserve">Invest in more food education specialists, teachers, and technicians, and provide teaching and resources for food education to all school staff </w:t>
            </w:r>
          </w:p>
        </w:tc>
        <w:tc>
          <w:tcPr>
            <w:tcW w:w="2525" w:type="pct"/>
          </w:tcPr>
          <w:p w14:paraId="63013374" w14:textId="77777777" w:rsidR="00880F9C" w:rsidRPr="007A01BB" w:rsidRDefault="00880F9C" w:rsidP="00880F9C">
            <w:pPr>
              <w:pStyle w:val="paragraph"/>
              <w:numPr>
                <w:ilvl w:val="0"/>
                <w:numId w:val="51"/>
              </w:numPr>
              <w:spacing w:before="0" w:beforeAutospacing="0" w:after="0" w:afterAutospacing="0"/>
              <w:textAlignment w:val="baseline"/>
              <w:rPr>
                <w:rFonts w:asciiTheme="minorHAnsi" w:hAnsiTheme="minorHAnsi" w:cstheme="minorHAnsi"/>
                <w:sz w:val="20"/>
                <w:szCs w:val="20"/>
              </w:rPr>
            </w:pPr>
            <w:r w:rsidRPr="007A01BB">
              <w:rPr>
                <w:rStyle w:val="normaltextrun"/>
                <w:rFonts w:asciiTheme="minorHAnsi" w:hAnsiTheme="minorHAnsi" w:cstheme="minorHAnsi"/>
                <w:sz w:val="20"/>
                <w:szCs w:val="20"/>
                <w:lang w:val="en-AU"/>
              </w:rPr>
              <w:t>Have Food Education Specialists at Multi-Academy Trust level (LA)</w:t>
            </w:r>
          </w:p>
          <w:p w14:paraId="401FC8F9" w14:textId="77777777" w:rsidR="00880F9C" w:rsidRPr="007A01BB" w:rsidRDefault="00880F9C" w:rsidP="00880F9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More investment in specialist food teachers and food technicians, including sufficient training places, bursaries, and recruitment strategies in place to address the current shortage of food teachers in secondary schools (SLT, TS, LR)</w:t>
            </w:r>
          </w:p>
          <w:p w14:paraId="1E6DDE83" w14:textId="77777777" w:rsidR="00880F9C" w:rsidRPr="007A01BB" w:rsidRDefault="00880F9C" w:rsidP="00880F9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lang w:val="en-AU"/>
              </w:rPr>
              <w:t>Specialist Post Graduate Certificate in Education (PGCE) qualification in food (TS)</w:t>
            </w:r>
          </w:p>
          <w:p w14:paraId="77FE0A33" w14:textId="77777777" w:rsidR="00880F9C" w:rsidRPr="007A01BB" w:rsidRDefault="00880F9C" w:rsidP="00880F9C">
            <w:pPr>
              <w:pStyle w:val="paragraph"/>
              <w:numPr>
                <w:ilvl w:val="0"/>
                <w:numId w:val="51"/>
              </w:numPr>
              <w:spacing w:before="0" w:beforeAutospacing="0" w:after="0" w:afterAutospacing="0"/>
              <w:rPr>
                <w:rStyle w:val="normaltextrun"/>
                <w:rFonts w:asciiTheme="minorHAnsi" w:hAnsiTheme="minorHAnsi" w:cstheme="minorHAnsi"/>
                <w:sz w:val="20"/>
                <w:szCs w:val="20"/>
              </w:rPr>
            </w:pPr>
            <w:r w:rsidRPr="007A01BB">
              <w:rPr>
                <w:rStyle w:val="normaltextrun"/>
                <w:rFonts w:asciiTheme="minorHAnsi" w:hAnsiTheme="minorHAnsi" w:cstheme="minorHAnsi"/>
                <w:sz w:val="20"/>
                <w:szCs w:val="20"/>
              </w:rPr>
              <w:t>Develop professional development courses to support the delivery of effective food teaching in schools (LR)</w:t>
            </w:r>
          </w:p>
          <w:p w14:paraId="67DA32B9" w14:textId="77777777" w:rsidR="00880F9C" w:rsidRPr="007A01BB" w:rsidRDefault="00880F9C" w:rsidP="00880F9C">
            <w:pPr>
              <w:pStyle w:val="paragraph"/>
              <w:numPr>
                <w:ilvl w:val="0"/>
                <w:numId w:val="51"/>
              </w:numPr>
              <w:spacing w:before="0" w:beforeAutospacing="0" w:after="0" w:afterAutospacing="0"/>
              <w:textAlignment w:val="baseline"/>
              <w:rPr>
                <w:rStyle w:val="eop"/>
                <w:rFonts w:asciiTheme="minorHAnsi" w:hAnsiTheme="minorHAnsi" w:cstheme="minorHAnsi"/>
                <w:sz w:val="20"/>
                <w:szCs w:val="20"/>
              </w:rPr>
            </w:pPr>
            <w:r w:rsidRPr="007A01BB">
              <w:rPr>
                <w:rStyle w:val="normaltextrun"/>
                <w:rFonts w:asciiTheme="minorHAnsi" w:hAnsiTheme="minorHAnsi" w:cstheme="minorHAnsi"/>
                <w:sz w:val="20"/>
                <w:szCs w:val="20"/>
                <w:lang w:val="en-AU"/>
              </w:rPr>
              <w:t xml:space="preserve">Access </w:t>
            </w:r>
            <w:r>
              <w:rPr>
                <w:rStyle w:val="normaltextrun"/>
                <w:rFonts w:asciiTheme="minorHAnsi" w:hAnsiTheme="minorHAnsi" w:cstheme="minorHAnsi"/>
                <w:sz w:val="20"/>
                <w:szCs w:val="20"/>
                <w:lang w:val="en-AU"/>
              </w:rPr>
              <w:t xml:space="preserve">to </w:t>
            </w:r>
            <w:r w:rsidRPr="007A01BB">
              <w:rPr>
                <w:rStyle w:val="normaltextrun"/>
                <w:rFonts w:asciiTheme="minorHAnsi" w:hAnsiTheme="minorHAnsi" w:cstheme="minorHAnsi"/>
                <w:sz w:val="20"/>
                <w:szCs w:val="20"/>
                <w:lang w:val="en-AU"/>
              </w:rPr>
              <w:t>existing resources for teaching / more structured Key Stage 3 schemes of work (TS)</w:t>
            </w:r>
            <w:r w:rsidRPr="007A01BB">
              <w:rPr>
                <w:rStyle w:val="eop"/>
                <w:rFonts w:asciiTheme="minorHAnsi" w:hAnsiTheme="minorHAnsi" w:cstheme="minorHAnsi"/>
                <w:sz w:val="20"/>
                <w:szCs w:val="20"/>
              </w:rPr>
              <w:t> </w:t>
            </w:r>
          </w:p>
          <w:p w14:paraId="38D8C823" w14:textId="77777777" w:rsidR="00880F9C" w:rsidRPr="007568B3" w:rsidRDefault="00880F9C" w:rsidP="00880F9C">
            <w:pPr>
              <w:pStyle w:val="paragraph"/>
              <w:numPr>
                <w:ilvl w:val="0"/>
                <w:numId w:val="51"/>
              </w:numPr>
              <w:spacing w:before="0" w:beforeAutospacing="0" w:after="0" w:afterAutospacing="0"/>
              <w:textAlignment w:val="baseline"/>
              <w:rPr>
                <w:rFonts w:asciiTheme="minorHAnsi" w:hAnsiTheme="minorHAnsi" w:cstheme="minorHAnsi"/>
                <w:sz w:val="20"/>
                <w:szCs w:val="20"/>
              </w:rPr>
            </w:pPr>
            <w:r w:rsidRPr="007A01BB">
              <w:rPr>
                <w:rStyle w:val="eop"/>
                <w:rFonts w:asciiTheme="minorHAnsi" w:hAnsiTheme="minorHAnsi" w:cstheme="minorHAnsi"/>
                <w:sz w:val="20"/>
                <w:szCs w:val="20"/>
              </w:rPr>
              <w:t xml:space="preserve">Teach school staff about the importance of nutrition, provide training on extracurricular activities and a whole school approach to food, e.g. </w:t>
            </w:r>
            <w:r w:rsidRPr="007A01BB">
              <w:rPr>
                <w:rFonts w:asciiTheme="minorHAnsi" w:hAnsiTheme="minorHAnsi" w:cstheme="minorHAnsi"/>
                <w:sz w:val="20"/>
                <w:szCs w:val="20"/>
                <w:lang w:val="en-AU"/>
              </w:rPr>
              <w:t>a specific initial teacher training ‘health and wellbeing module’ should be included as part of wider initial teacher training routes (C, LR)</w:t>
            </w:r>
          </w:p>
        </w:tc>
        <w:tc>
          <w:tcPr>
            <w:tcW w:w="971" w:type="pct"/>
          </w:tcPr>
          <w:p w14:paraId="6F82B3E3" w14:textId="77777777" w:rsidR="00880F9C" w:rsidRPr="007A01BB" w:rsidRDefault="00880F9C" w:rsidP="00704D41">
            <w:pPr>
              <w:rPr>
                <w:rFonts w:cstheme="minorHAnsi"/>
                <w:sz w:val="20"/>
                <w:szCs w:val="20"/>
                <w:lang w:val="en-AU"/>
              </w:rPr>
            </w:pPr>
          </w:p>
        </w:tc>
      </w:tr>
      <w:tr w:rsidR="00880F9C" w:rsidRPr="007A01BB" w14:paraId="7E6548DF" w14:textId="77777777" w:rsidTr="00704D41">
        <w:trPr>
          <w:trHeight w:val="20"/>
        </w:trPr>
        <w:tc>
          <w:tcPr>
            <w:tcW w:w="595" w:type="pct"/>
          </w:tcPr>
          <w:p w14:paraId="0F1CAAEC"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 xml:space="preserve">Increase </w:t>
            </w:r>
            <w:r>
              <w:rPr>
                <w:rFonts w:cstheme="minorHAnsi"/>
                <w:sz w:val="20"/>
                <w:szCs w:val="20"/>
              </w:rPr>
              <w:t>student</w:t>
            </w:r>
            <w:r w:rsidRPr="007A01BB">
              <w:rPr>
                <w:rFonts w:cstheme="minorHAnsi"/>
                <w:sz w:val="20"/>
                <w:szCs w:val="20"/>
              </w:rPr>
              <w:t xml:space="preserve"> involvement on school food</w:t>
            </w:r>
          </w:p>
        </w:tc>
        <w:tc>
          <w:tcPr>
            <w:tcW w:w="909" w:type="pct"/>
          </w:tcPr>
          <w:p w14:paraId="59D5DBFA" w14:textId="77777777" w:rsidR="00880F9C" w:rsidRPr="007A01BB" w:rsidRDefault="00880F9C" w:rsidP="00704D41">
            <w:pPr>
              <w:pStyle w:val="paragraph"/>
              <w:spacing w:before="0" w:beforeAutospacing="0" w:after="0" w:afterAutospacing="0"/>
              <w:textAlignment w:val="baseline"/>
              <w:rPr>
                <w:rStyle w:val="normaltextrun"/>
                <w:rFonts w:asciiTheme="minorHAnsi" w:hAnsiTheme="minorHAnsi" w:cstheme="minorHAnsi"/>
                <w:sz w:val="20"/>
                <w:szCs w:val="20"/>
                <w:lang w:val="en-AU"/>
              </w:rPr>
            </w:pPr>
            <w:r w:rsidRPr="007A01BB">
              <w:rPr>
                <w:rFonts w:asciiTheme="minorHAnsi" w:hAnsiTheme="minorHAnsi" w:cstheme="minorHAnsi"/>
                <w:sz w:val="20"/>
                <w:szCs w:val="20"/>
              </w:rPr>
              <w:t xml:space="preserve">Provide a range of opportunities for engagement with </w:t>
            </w:r>
            <w:r>
              <w:rPr>
                <w:rFonts w:asciiTheme="minorHAnsi" w:hAnsiTheme="minorHAnsi" w:cstheme="minorHAnsi"/>
                <w:sz w:val="20"/>
                <w:szCs w:val="20"/>
              </w:rPr>
              <w:t>student</w:t>
            </w:r>
            <w:r w:rsidRPr="007A01BB">
              <w:rPr>
                <w:rFonts w:asciiTheme="minorHAnsi" w:hAnsiTheme="minorHAnsi" w:cstheme="minorHAnsi"/>
                <w:sz w:val="20"/>
                <w:szCs w:val="20"/>
              </w:rPr>
              <w:t>s on school food, ensuring meaningful feedback mechanisms are in place and involving them in innovative ways, including engagement with caterers</w:t>
            </w:r>
          </w:p>
        </w:tc>
        <w:tc>
          <w:tcPr>
            <w:tcW w:w="2525" w:type="pct"/>
          </w:tcPr>
          <w:p w14:paraId="7C64E128" w14:textId="77777777" w:rsidR="00880F9C" w:rsidRPr="007A01BB" w:rsidRDefault="00880F9C" w:rsidP="00880F9C">
            <w:pPr>
              <w:pStyle w:val="ListParagraph"/>
              <w:numPr>
                <w:ilvl w:val="0"/>
                <w:numId w:val="60"/>
              </w:numPr>
              <w:rPr>
                <w:rFonts w:cstheme="minorHAnsi"/>
                <w:sz w:val="20"/>
                <w:szCs w:val="20"/>
              </w:rPr>
            </w:pPr>
            <w:r w:rsidRPr="007A01BB">
              <w:rPr>
                <w:rFonts w:cstheme="minorHAnsi"/>
                <w:sz w:val="20"/>
                <w:szCs w:val="20"/>
              </w:rPr>
              <w:t xml:space="preserve">Inclusion of young people / </w:t>
            </w:r>
            <w:r>
              <w:rPr>
                <w:rFonts w:cstheme="minorHAnsi"/>
                <w:sz w:val="20"/>
                <w:szCs w:val="20"/>
              </w:rPr>
              <w:t>o</w:t>
            </w:r>
            <w:r w:rsidRPr="007A01BB">
              <w:rPr>
                <w:rFonts w:cstheme="minorHAnsi"/>
                <w:sz w:val="20"/>
                <w:szCs w:val="20"/>
              </w:rPr>
              <w:t xml:space="preserve">pportunities for </w:t>
            </w:r>
            <w:r>
              <w:rPr>
                <w:rFonts w:cstheme="minorHAnsi"/>
                <w:sz w:val="20"/>
                <w:szCs w:val="20"/>
              </w:rPr>
              <w:t>student</w:t>
            </w:r>
            <w:r w:rsidRPr="007A01BB">
              <w:rPr>
                <w:rFonts w:cstheme="minorHAnsi"/>
                <w:sz w:val="20"/>
                <w:szCs w:val="20"/>
              </w:rPr>
              <w:t xml:space="preserve">s to feed into menus, food provision, empower </w:t>
            </w:r>
            <w:r>
              <w:rPr>
                <w:rFonts w:cstheme="minorHAnsi"/>
                <w:sz w:val="20"/>
                <w:szCs w:val="20"/>
              </w:rPr>
              <w:t>student</w:t>
            </w:r>
            <w:r w:rsidRPr="007A01BB">
              <w:rPr>
                <w:rFonts w:cstheme="minorHAnsi"/>
                <w:sz w:val="20"/>
                <w:szCs w:val="20"/>
              </w:rPr>
              <w:t>s (surveys)</w:t>
            </w:r>
            <w:r>
              <w:rPr>
                <w:rFonts w:cstheme="minorHAnsi"/>
                <w:sz w:val="20"/>
                <w:szCs w:val="20"/>
              </w:rPr>
              <w:t xml:space="preserve"> and </w:t>
            </w:r>
            <w:r w:rsidRPr="007A01BB">
              <w:rPr>
                <w:rFonts w:cstheme="minorHAnsi"/>
                <w:sz w:val="20"/>
                <w:szCs w:val="20"/>
              </w:rPr>
              <w:t>opportunities for anonymous feedback (</w:t>
            </w:r>
            <w:r>
              <w:rPr>
                <w:rFonts w:cstheme="minorHAnsi"/>
                <w:sz w:val="20"/>
                <w:szCs w:val="20"/>
              </w:rPr>
              <w:t>St</w:t>
            </w:r>
            <w:r w:rsidRPr="007A01BB">
              <w:rPr>
                <w:rFonts w:cstheme="minorHAnsi"/>
                <w:sz w:val="20"/>
                <w:szCs w:val="20"/>
              </w:rPr>
              <w:t>, Pa, SLT, C, LA, TS, LR)</w:t>
            </w:r>
          </w:p>
          <w:p w14:paraId="451EA57B" w14:textId="77777777" w:rsidR="00880F9C" w:rsidRPr="007A01BB" w:rsidRDefault="00880F9C" w:rsidP="00880F9C">
            <w:pPr>
              <w:pStyle w:val="ListParagraph"/>
              <w:numPr>
                <w:ilvl w:val="0"/>
                <w:numId w:val="60"/>
              </w:numPr>
              <w:rPr>
                <w:rFonts w:cstheme="minorHAnsi"/>
                <w:sz w:val="20"/>
                <w:szCs w:val="20"/>
              </w:rPr>
            </w:pPr>
            <w:r w:rsidRPr="007A01BB">
              <w:rPr>
                <w:rFonts w:cstheme="minorHAnsi"/>
                <w:sz w:val="20"/>
                <w:szCs w:val="20"/>
              </w:rPr>
              <w:t xml:space="preserve">Provide opportunities for </w:t>
            </w:r>
            <w:r>
              <w:rPr>
                <w:rFonts w:cstheme="minorHAnsi"/>
                <w:sz w:val="20"/>
                <w:szCs w:val="20"/>
              </w:rPr>
              <w:t>student</w:t>
            </w:r>
            <w:r w:rsidRPr="007A01BB">
              <w:rPr>
                <w:rFonts w:cstheme="minorHAnsi"/>
                <w:sz w:val="20"/>
                <w:szCs w:val="20"/>
              </w:rPr>
              <w:t xml:space="preserve">s to taste new </w:t>
            </w:r>
            <w:r>
              <w:rPr>
                <w:rFonts w:cstheme="minorHAnsi"/>
                <w:sz w:val="20"/>
                <w:szCs w:val="20"/>
              </w:rPr>
              <w:t>dishes / menus</w:t>
            </w:r>
            <w:r w:rsidRPr="007A01BB">
              <w:rPr>
                <w:rFonts w:cstheme="minorHAnsi"/>
                <w:sz w:val="20"/>
                <w:szCs w:val="20"/>
              </w:rPr>
              <w:t xml:space="preserve"> (</w:t>
            </w:r>
            <w:r>
              <w:rPr>
                <w:rFonts w:cstheme="minorHAnsi"/>
                <w:sz w:val="20"/>
                <w:szCs w:val="20"/>
              </w:rPr>
              <w:t>St</w:t>
            </w:r>
            <w:r w:rsidRPr="007A01BB">
              <w:rPr>
                <w:rFonts w:cstheme="minorHAnsi"/>
                <w:sz w:val="20"/>
                <w:szCs w:val="20"/>
              </w:rPr>
              <w:t>, Pa, C, LA)</w:t>
            </w:r>
          </w:p>
          <w:p w14:paraId="43BF3387" w14:textId="77777777" w:rsidR="00880F9C" w:rsidRPr="007A01BB" w:rsidRDefault="00880F9C" w:rsidP="00880F9C">
            <w:pPr>
              <w:pStyle w:val="ListParagraph"/>
              <w:numPr>
                <w:ilvl w:val="0"/>
                <w:numId w:val="60"/>
              </w:numPr>
              <w:rPr>
                <w:rFonts w:cstheme="minorHAnsi"/>
                <w:sz w:val="20"/>
                <w:szCs w:val="20"/>
              </w:rPr>
            </w:pPr>
            <w:r w:rsidRPr="007A01BB">
              <w:rPr>
                <w:rFonts w:cstheme="minorHAnsi"/>
                <w:sz w:val="20"/>
                <w:szCs w:val="20"/>
              </w:rPr>
              <w:t>Allow students to articulate their ideas and listen to them (SLT, C, TS)</w:t>
            </w:r>
          </w:p>
          <w:p w14:paraId="1928A5B3" w14:textId="77777777" w:rsidR="00880F9C" w:rsidRPr="007A01BB" w:rsidRDefault="00880F9C" w:rsidP="00880F9C">
            <w:pPr>
              <w:pStyle w:val="ListParagraph"/>
              <w:numPr>
                <w:ilvl w:val="0"/>
                <w:numId w:val="60"/>
              </w:numPr>
              <w:rPr>
                <w:rFonts w:cstheme="minorHAnsi"/>
                <w:sz w:val="20"/>
                <w:szCs w:val="20"/>
              </w:rPr>
            </w:pPr>
            <w:r w:rsidRPr="007A01BB">
              <w:rPr>
                <w:rFonts w:cstheme="minorHAnsi"/>
                <w:sz w:val="20"/>
                <w:szCs w:val="20"/>
              </w:rPr>
              <w:t xml:space="preserve">Encourage good relationships between </w:t>
            </w:r>
            <w:r>
              <w:rPr>
                <w:rFonts w:cstheme="minorHAnsi"/>
                <w:sz w:val="20"/>
                <w:szCs w:val="20"/>
              </w:rPr>
              <w:t>student</w:t>
            </w:r>
            <w:r w:rsidRPr="007A01BB">
              <w:rPr>
                <w:rFonts w:cstheme="minorHAnsi"/>
                <w:sz w:val="20"/>
                <w:szCs w:val="20"/>
              </w:rPr>
              <w:t xml:space="preserve">s and catering staff; opportunities for </w:t>
            </w:r>
            <w:r>
              <w:rPr>
                <w:rFonts w:cstheme="minorHAnsi"/>
                <w:sz w:val="20"/>
                <w:szCs w:val="20"/>
              </w:rPr>
              <w:t>student</w:t>
            </w:r>
            <w:r w:rsidRPr="007A01BB">
              <w:rPr>
                <w:rFonts w:cstheme="minorHAnsi"/>
                <w:sz w:val="20"/>
                <w:szCs w:val="20"/>
              </w:rPr>
              <w:t>s to meet catering companies (Pa, SLT, C, TS)</w:t>
            </w:r>
          </w:p>
          <w:p w14:paraId="47698DD5" w14:textId="77777777" w:rsidR="00880F9C" w:rsidRPr="007A01BB" w:rsidRDefault="00880F9C" w:rsidP="00880F9C">
            <w:pPr>
              <w:pStyle w:val="ListParagraph"/>
              <w:numPr>
                <w:ilvl w:val="0"/>
                <w:numId w:val="60"/>
              </w:numPr>
              <w:rPr>
                <w:rFonts w:cstheme="minorHAnsi"/>
                <w:sz w:val="20"/>
                <w:szCs w:val="20"/>
              </w:rPr>
            </w:pPr>
            <w:r w:rsidRPr="007A01BB">
              <w:rPr>
                <w:rFonts w:cstheme="minorHAnsi"/>
                <w:sz w:val="20"/>
                <w:szCs w:val="20"/>
              </w:rPr>
              <w:t xml:space="preserve">Involve young people in designing and implementing school food policies (LA, TS) </w:t>
            </w:r>
          </w:p>
          <w:p w14:paraId="3772FAFF" w14:textId="77777777" w:rsidR="00880F9C" w:rsidRPr="007A01BB" w:rsidRDefault="00880F9C" w:rsidP="00880F9C">
            <w:pPr>
              <w:pStyle w:val="ListParagraph"/>
              <w:numPr>
                <w:ilvl w:val="0"/>
                <w:numId w:val="60"/>
              </w:numPr>
              <w:rPr>
                <w:rFonts w:cstheme="minorHAnsi"/>
                <w:sz w:val="20"/>
                <w:szCs w:val="20"/>
              </w:rPr>
            </w:pPr>
            <w:r w:rsidRPr="007A01BB">
              <w:rPr>
                <w:rFonts w:cstheme="minorHAnsi"/>
                <w:sz w:val="20"/>
                <w:szCs w:val="20"/>
              </w:rPr>
              <w:t xml:space="preserve">Engaging </w:t>
            </w:r>
            <w:r>
              <w:rPr>
                <w:rFonts w:cstheme="minorHAnsi"/>
                <w:sz w:val="20"/>
                <w:szCs w:val="20"/>
              </w:rPr>
              <w:t>student</w:t>
            </w:r>
            <w:r w:rsidRPr="007A01BB">
              <w:rPr>
                <w:rFonts w:cstheme="minorHAnsi"/>
                <w:sz w:val="20"/>
                <w:szCs w:val="20"/>
              </w:rPr>
              <w:t>s in school food in interesting ways e.g. activities week, competitions, incentives</w:t>
            </w:r>
            <w:r>
              <w:rPr>
                <w:rFonts w:cstheme="minorHAnsi"/>
                <w:sz w:val="20"/>
                <w:szCs w:val="20"/>
              </w:rPr>
              <w:t xml:space="preserve"> </w:t>
            </w:r>
            <w:r w:rsidRPr="007A01BB">
              <w:rPr>
                <w:rFonts w:cstheme="minorHAnsi"/>
                <w:sz w:val="20"/>
                <w:szCs w:val="20"/>
              </w:rPr>
              <w:t>/</w:t>
            </w:r>
            <w:r>
              <w:rPr>
                <w:rFonts w:cstheme="minorHAnsi"/>
                <w:sz w:val="20"/>
                <w:szCs w:val="20"/>
              </w:rPr>
              <w:t xml:space="preserve"> </w:t>
            </w:r>
            <w:r w:rsidRPr="007A01BB">
              <w:rPr>
                <w:rFonts w:cstheme="minorHAnsi"/>
                <w:sz w:val="20"/>
                <w:szCs w:val="20"/>
              </w:rPr>
              <w:t>rewards, food workshops and field trips (</w:t>
            </w:r>
            <w:r>
              <w:rPr>
                <w:rFonts w:cstheme="minorHAnsi"/>
                <w:sz w:val="20"/>
                <w:szCs w:val="20"/>
              </w:rPr>
              <w:t>St</w:t>
            </w:r>
            <w:r w:rsidRPr="007A01BB">
              <w:rPr>
                <w:rFonts w:cstheme="minorHAnsi"/>
                <w:sz w:val="20"/>
                <w:szCs w:val="20"/>
              </w:rPr>
              <w:t>, Pa, SLT, C, LA, TS)</w:t>
            </w:r>
          </w:p>
          <w:p w14:paraId="5113E193" w14:textId="77777777" w:rsidR="00880F9C" w:rsidRPr="007A01BB" w:rsidRDefault="00880F9C" w:rsidP="00880F9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lang w:val="en-AU"/>
              </w:rPr>
            </w:pPr>
            <w:r w:rsidRPr="007A01BB">
              <w:rPr>
                <w:rFonts w:asciiTheme="minorHAnsi" w:hAnsiTheme="minorHAnsi" w:cstheme="minorHAnsi"/>
                <w:sz w:val="20"/>
                <w:szCs w:val="20"/>
              </w:rPr>
              <w:lastRenderedPageBreak/>
              <w:t>Teachers as role models (TS)</w:t>
            </w:r>
          </w:p>
          <w:p w14:paraId="02C1B58C" w14:textId="77777777" w:rsidR="00880F9C" w:rsidRPr="007A01BB" w:rsidRDefault="00880F9C" w:rsidP="00880F9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lang w:val="en-AU"/>
              </w:rPr>
            </w:pPr>
            <w:r w:rsidRPr="007A01BB">
              <w:rPr>
                <w:rStyle w:val="normaltextrun"/>
                <w:rFonts w:asciiTheme="minorHAnsi" w:hAnsiTheme="minorHAnsi" w:cstheme="minorHAnsi"/>
                <w:sz w:val="20"/>
                <w:szCs w:val="20"/>
                <w:lang w:val="en-AU"/>
              </w:rPr>
              <w:t xml:space="preserve">Involve </w:t>
            </w:r>
            <w:r>
              <w:rPr>
                <w:rStyle w:val="normaltextrun"/>
                <w:rFonts w:asciiTheme="minorHAnsi" w:hAnsiTheme="minorHAnsi" w:cstheme="minorHAnsi"/>
                <w:sz w:val="20"/>
                <w:szCs w:val="20"/>
                <w:lang w:val="en-AU"/>
              </w:rPr>
              <w:t>student</w:t>
            </w:r>
            <w:r w:rsidRPr="007A01BB">
              <w:rPr>
                <w:rStyle w:val="normaltextrun"/>
                <w:rFonts w:asciiTheme="minorHAnsi" w:hAnsiTheme="minorHAnsi" w:cstheme="minorHAnsi"/>
                <w:sz w:val="20"/>
                <w:szCs w:val="20"/>
                <w:lang w:val="en-AU"/>
              </w:rPr>
              <w:t>s in monitoring school food e.g. mystery shoppers (LA)</w:t>
            </w:r>
          </w:p>
        </w:tc>
        <w:tc>
          <w:tcPr>
            <w:tcW w:w="971" w:type="pct"/>
          </w:tcPr>
          <w:p w14:paraId="5C5E79F9" w14:textId="77777777" w:rsidR="00880F9C" w:rsidRPr="007A01BB" w:rsidRDefault="00880F9C" w:rsidP="00880F9C">
            <w:pPr>
              <w:pStyle w:val="ListParagraph"/>
              <w:numPr>
                <w:ilvl w:val="0"/>
                <w:numId w:val="76"/>
              </w:numPr>
              <w:rPr>
                <w:rFonts w:cstheme="minorHAnsi"/>
                <w:sz w:val="20"/>
                <w:szCs w:val="20"/>
                <w:lang w:val="en-AU"/>
              </w:rPr>
            </w:pPr>
            <w:r w:rsidRPr="007A01BB">
              <w:rPr>
                <w:rFonts w:cstheme="minorHAnsi"/>
                <w:sz w:val="20"/>
                <w:szCs w:val="20"/>
              </w:rPr>
              <w:lastRenderedPageBreak/>
              <w:t>Involving students in discussions does not always work, some students may not like to engage in this way (C)</w:t>
            </w:r>
          </w:p>
          <w:p w14:paraId="2F7A358E" w14:textId="77777777" w:rsidR="00880F9C" w:rsidRPr="007A01BB" w:rsidRDefault="00880F9C" w:rsidP="00880F9C">
            <w:pPr>
              <w:pStyle w:val="ListParagraph"/>
              <w:numPr>
                <w:ilvl w:val="0"/>
                <w:numId w:val="76"/>
              </w:numPr>
              <w:rPr>
                <w:rFonts w:cstheme="minorHAnsi"/>
                <w:sz w:val="20"/>
                <w:szCs w:val="20"/>
                <w:lang w:val="en-AU"/>
              </w:rPr>
            </w:pPr>
            <w:r w:rsidRPr="007A01BB">
              <w:rPr>
                <w:rFonts w:cstheme="minorHAnsi"/>
                <w:sz w:val="20"/>
                <w:szCs w:val="20"/>
                <w:lang w:val="en-AU"/>
              </w:rPr>
              <w:t>Lack of time for caterers to provide tasting opportunities (C)</w:t>
            </w:r>
          </w:p>
        </w:tc>
      </w:tr>
      <w:tr w:rsidR="00880F9C" w:rsidRPr="007A01BB" w14:paraId="65A954F2" w14:textId="77777777" w:rsidTr="00704D41">
        <w:trPr>
          <w:trHeight w:val="20"/>
        </w:trPr>
        <w:tc>
          <w:tcPr>
            <w:tcW w:w="595" w:type="pct"/>
          </w:tcPr>
          <w:p w14:paraId="0EA98D5F"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Increase family / parental engagement on school food</w:t>
            </w:r>
          </w:p>
        </w:tc>
        <w:tc>
          <w:tcPr>
            <w:tcW w:w="909" w:type="pct"/>
          </w:tcPr>
          <w:p w14:paraId="19A140D1" w14:textId="77777777" w:rsidR="00880F9C" w:rsidRPr="007A01BB" w:rsidRDefault="00880F9C" w:rsidP="00704D41">
            <w:pPr>
              <w:pStyle w:val="paragraph"/>
              <w:spacing w:before="0" w:beforeAutospacing="0" w:after="0" w:afterAutospacing="0"/>
              <w:textAlignment w:val="baseline"/>
              <w:rPr>
                <w:rStyle w:val="normaltextrun"/>
                <w:rFonts w:asciiTheme="minorHAnsi" w:hAnsiTheme="minorHAnsi" w:cstheme="minorHAnsi"/>
                <w:sz w:val="20"/>
                <w:szCs w:val="20"/>
                <w:lang w:val="en-AU"/>
              </w:rPr>
            </w:pPr>
            <w:r w:rsidRPr="007A01BB">
              <w:rPr>
                <w:rFonts w:asciiTheme="minorHAnsi" w:hAnsiTheme="minorHAnsi" w:cstheme="minorHAnsi"/>
                <w:sz w:val="20"/>
                <w:szCs w:val="20"/>
              </w:rPr>
              <w:t xml:space="preserve">Increase information for parents on school food and provide meaningful opportunities for parents to engage with schools on school food provision </w:t>
            </w:r>
          </w:p>
        </w:tc>
        <w:tc>
          <w:tcPr>
            <w:tcW w:w="2525" w:type="pct"/>
          </w:tcPr>
          <w:p w14:paraId="5A405A75" w14:textId="77777777" w:rsidR="00880F9C" w:rsidRPr="007A01BB" w:rsidRDefault="00880F9C" w:rsidP="00880F9C">
            <w:pPr>
              <w:pStyle w:val="ListParagraph"/>
              <w:numPr>
                <w:ilvl w:val="0"/>
                <w:numId w:val="58"/>
              </w:numPr>
              <w:rPr>
                <w:rFonts w:cstheme="minorHAnsi"/>
                <w:sz w:val="20"/>
                <w:szCs w:val="20"/>
              </w:rPr>
            </w:pPr>
            <w:r w:rsidRPr="007A01BB">
              <w:rPr>
                <w:rFonts w:cstheme="minorHAnsi"/>
                <w:sz w:val="20"/>
                <w:szCs w:val="20"/>
              </w:rPr>
              <w:t>Engaging parents and families in school food: better communication (menus) and opportunities to experience school food and feedback e.g. catering team in parents’ evenings (serving food and speaking to parents) (</w:t>
            </w:r>
            <w:r>
              <w:rPr>
                <w:rFonts w:cstheme="minorHAnsi"/>
                <w:sz w:val="20"/>
                <w:szCs w:val="20"/>
              </w:rPr>
              <w:t>St</w:t>
            </w:r>
            <w:r w:rsidRPr="007A01BB">
              <w:rPr>
                <w:rFonts w:cstheme="minorHAnsi"/>
                <w:sz w:val="20"/>
                <w:szCs w:val="20"/>
              </w:rPr>
              <w:t>, Pa, C, LA, TS, LR)</w:t>
            </w:r>
          </w:p>
          <w:p w14:paraId="71DB0DBF" w14:textId="77777777" w:rsidR="00880F9C" w:rsidRPr="007A01BB" w:rsidRDefault="00880F9C" w:rsidP="00880F9C">
            <w:pPr>
              <w:pStyle w:val="ListParagraph"/>
              <w:numPr>
                <w:ilvl w:val="0"/>
                <w:numId w:val="58"/>
              </w:numPr>
              <w:rPr>
                <w:rFonts w:cstheme="minorHAnsi"/>
                <w:sz w:val="20"/>
                <w:szCs w:val="20"/>
              </w:rPr>
            </w:pPr>
            <w:r w:rsidRPr="007A01BB">
              <w:rPr>
                <w:rFonts w:cstheme="minorHAnsi"/>
                <w:sz w:val="20"/>
                <w:szCs w:val="20"/>
              </w:rPr>
              <w:t xml:space="preserve">Schools pledge to parents and </w:t>
            </w:r>
            <w:r>
              <w:rPr>
                <w:rFonts w:cstheme="minorHAnsi"/>
                <w:sz w:val="20"/>
                <w:szCs w:val="20"/>
              </w:rPr>
              <w:t>student</w:t>
            </w:r>
            <w:r w:rsidRPr="007A01BB">
              <w:rPr>
                <w:rFonts w:cstheme="minorHAnsi"/>
                <w:sz w:val="20"/>
                <w:szCs w:val="20"/>
              </w:rPr>
              <w:t>s on what they are aiming to achieve regarding food (TS)</w:t>
            </w:r>
          </w:p>
          <w:p w14:paraId="7BAB5105" w14:textId="77777777" w:rsidR="00880F9C" w:rsidRPr="007A01BB" w:rsidRDefault="00880F9C" w:rsidP="00880F9C">
            <w:pPr>
              <w:pStyle w:val="ListParagraph"/>
              <w:numPr>
                <w:ilvl w:val="0"/>
                <w:numId w:val="58"/>
              </w:numPr>
              <w:rPr>
                <w:rFonts w:cstheme="minorHAnsi"/>
                <w:sz w:val="20"/>
                <w:szCs w:val="20"/>
              </w:rPr>
            </w:pPr>
            <w:r w:rsidRPr="007A01BB">
              <w:rPr>
                <w:rFonts w:cstheme="minorHAnsi"/>
                <w:sz w:val="20"/>
                <w:szCs w:val="20"/>
              </w:rPr>
              <w:t xml:space="preserve">Interactions between caterers, parents, families, </w:t>
            </w:r>
            <w:r>
              <w:rPr>
                <w:rFonts w:cstheme="minorHAnsi"/>
                <w:sz w:val="20"/>
                <w:szCs w:val="20"/>
              </w:rPr>
              <w:t>student</w:t>
            </w:r>
            <w:r w:rsidRPr="007A01BB">
              <w:rPr>
                <w:rFonts w:cstheme="minorHAnsi"/>
                <w:sz w:val="20"/>
                <w:szCs w:val="20"/>
              </w:rPr>
              <w:t>s, teachers, and schools</w:t>
            </w:r>
            <w:r>
              <w:rPr>
                <w:rFonts w:cstheme="minorHAnsi"/>
                <w:sz w:val="20"/>
                <w:szCs w:val="20"/>
              </w:rPr>
              <w:t>,</w:t>
            </w:r>
            <w:r w:rsidRPr="007A01BB">
              <w:rPr>
                <w:rFonts w:cstheme="minorHAnsi"/>
                <w:sz w:val="20"/>
                <w:szCs w:val="20"/>
              </w:rPr>
              <w:t xml:space="preserve"> supported by a framework for interaction; empowering parents </w:t>
            </w:r>
            <w:r>
              <w:rPr>
                <w:rFonts w:cstheme="minorHAnsi"/>
                <w:sz w:val="20"/>
                <w:szCs w:val="20"/>
              </w:rPr>
              <w:t xml:space="preserve">to </w:t>
            </w:r>
            <w:r w:rsidRPr="007A01BB">
              <w:rPr>
                <w:rFonts w:cstheme="minorHAnsi"/>
                <w:sz w:val="20"/>
                <w:szCs w:val="20"/>
              </w:rPr>
              <w:t>advocate for change in school food (SLT, C, TS)</w:t>
            </w:r>
          </w:p>
          <w:p w14:paraId="765017BC" w14:textId="77777777" w:rsidR="00880F9C" w:rsidRPr="007A01BB" w:rsidRDefault="00880F9C" w:rsidP="00880F9C">
            <w:pPr>
              <w:pStyle w:val="ListParagraph"/>
              <w:numPr>
                <w:ilvl w:val="0"/>
                <w:numId w:val="58"/>
              </w:numPr>
              <w:rPr>
                <w:rStyle w:val="normaltextrun"/>
                <w:rFonts w:cstheme="minorHAnsi"/>
                <w:sz w:val="20"/>
                <w:szCs w:val="20"/>
              </w:rPr>
            </w:pPr>
            <w:r w:rsidRPr="007A01BB">
              <w:rPr>
                <w:rFonts w:cstheme="minorHAnsi"/>
                <w:sz w:val="20"/>
                <w:szCs w:val="20"/>
              </w:rPr>
              <w:t xml:space="preserve">Access to school food menus and prices, e.g. through an app; information that reassures parents - including </w:t>
            </w:r>
            <w:r>
              <w:rPr>
                <w:rFonts w:cstheme="minorHAnsi"/>
                <w:sz w:val="20"/>
                <w:szCs w:val="20"/>
              </w:rPr>
              <w:t xml:space="preserve">on </w:t>
            </w:r>
            <w:r w:rsidRPr="007A01BB">
              <w:rPr>
                <w:rFonts w:cstheme="minorHAnsi"/>
                <w:sz w:val="20"/>
                <w:szCs w:val="20"/>
              </w:rPr>
              <w:t>special diets and allergens (Pa, LA, TS, LR)</w:t>
            </w:r>
          </w:p>
          <w:p w14:paraId="79AB8F4A" w14:textId="77777777" w:rsidR="00880F9C" w:rsidRPr="007A01BB" w:rsidRDefault="00880F9C" w:rsidP="00880F9C">
            <w:pPr>
              <w:pStyle w:val="ListParagraph"/>
              <w:numPr>
                <w:ilvl w:val="0"/>
                <w:numId w:val="58"/>
              </w:numPr>
              <w:rPr>
                <w:rStyle w:val="normaltextrun"/>
                <w:rFonts w:cstheme="minorHAnsi"/>
                <w:sz w:val="20"/>
                <w:szCs w:val="20"/>
              </w:rPr>
            </w:pPr>
            <w:r w:rsidRPr="007A01BB">
              <w:rPr>
                <w:rStyle w:val="normaltextrun"/>
                <w:rFonts w:cstheme="minorHAnsi"/>
                <w:sz w:val="20"/>
                <w:szCs w:val="20"/>
              </w:rPr>
              <w:t>Promoting school meals to parents as the healthiest choice (LR)</w:t>
            </w:r>
          </w:p>
        </w:tc>
        <w:tc>
          <w:tcPr>
            <w:tcW w:w="971" w:type="pct"/>
          </w:tcPr>
          <w:p w14:paraId="45A4FDCC" w14:textId="77777777" w:rsidR="00880F9C" w:rsidRPr="007A01BB" w:rsidRDefault="00880F9C" w:rsidP="00704D41">
            <w:pPr>
              <w:rPr>
                <w:rFonts w:cstheme="minorHAnsi"/>
                <w:sz w:val="20"/>
                <w:szCs w:val="20"/>
                <w:lang w:val="en-AU"/>
              </w:rPr>
            </w:pPr>
          </w:p>
        </w:tc>
      </w:tr>
      <w:tr w:rsidR="00880F9C" w:rsidRPr="007A01BB" w14:paraId="45AC0DF8" w14:textId="77777777" w:rsidTr="00704D41">
        <w:trPr>
          <w:trHeight w:val="20"/>
        </w:trPr>
        <w:tc>
          <w:tcPr>
            <w:tcW w:w="595" w:type="pct"/>
            <w:shd w:val="clear" w:color="auto" w:fill="FF5D5D"/>
          </w:tcPr>
          <w:p w14:paraId="2C2CBFF3" w14:textId="0F25BD76" w:rsidR="00880F9C" w:rsidRPr="007A01BB" w:rsidRDefault="003F3F5D" w:rsidP="00704D41">
            <w:pPr>
              <w:rPr>
                <w:rFonts w:cstheme="minorHAnsi"/>
                <w:b/>
                <w:bCs/>
                <w:sz w:val="20"/>
                <w:szCs w:val="20"/>
              </w:rPr>
            </w:pPr>
            <w:r>
              <w:rPr>
                <w:rFonts w:cstheme="minorHAnsi"/>
                <w:b/>
                <w:bCs/>
                <w:sz w:val="20"/>
                <w:szCs w:val="20"/>
              </w:rPr>
              <w:t>Funding for school food</w:t>
            </w:r>
          </w:p>
        </w:tc>
        <w:tc>
          <w:tcPr>
            <w:tcW w:w="909" w:type="pct"/>
            <w:shd w:val="clear" w:color="auto" w:fill="FF5D5D"/>
          </w:tcPr>
          <w:p w14:paraId="4BCCA6AB" w14:textId="77777777" w:rsidR="00880F9C" w:rsidRPr="007A01BB" w:rsidRDefault="00880F9C" w:rsidP="00704D41">
            <w:pPr>
              <w:pStyle w:val="paragraph"/>
              <w:spacing w:before="0" w:beforeAutospacing="0" w:after="0" w:afterAutospacing="0"/>
              <w:textAlignment w:val="baseline"/>
              <w:rPr>
                <w:rStyle w:val="normaltextrun"/>
                <w:rFonts w:asciiTheme="minorHAnsi" w:hAnsiTheme="minorHAnsi" w:cstheme="minorHAnsi"/>
                <w:sz w:val="20"/>
                <w:szCs w:val="20"/>
                <w:lang w:val="en-AU"/>
              </w:rPr>
            </w:pPr>
          </w:p>
        </w:tc>
        <w:tc>
          <w:tcPr>
            <w:tcW w:w="2525" w:type="pct"/>
            <w:shd w:val="clear" w:color="auto" w:fill="FF5D5D"/>
          </w:tcPr>
          <w:p w14:paraId="0522BC5A" w14:textId="77777777" w:rsidR="00880F9C" w:rsidRPr="007A01BB" w:rsidRDefault="00880F9C" w:rsidP="00704D41">
            <w:pPr>
              <w:pStyle w:val="paragraph"/>
              <w:spacing w:before="0" w:beforeAutospacing="0" w:after="0" w:afterAutospacing="0"/>
              <w:textAlignment w:val="baseline"/>
              <w:rPr>
                <w:rStyle w:val="normaltextrun"/>
                <w:rFonts w:asciiTheme="minorHAnsi" w:hAnsiTheme="minorHAnsi" w:cstheme="minorHAnsi"/>
                <w:sz w:val="20"/>
                <w:szCs w:val="20"/>
                <w:lang w:val="en-AU"/>
              </w:rPr>
            </w:pPr>
          </w:p>
        </w:tc>
        <w:tc>
          <w:tcPr>
            <w:tcW w:w="971" w:type="pct"/>
            <w:shd w:val="clear" w:color="auto" w:fill="FF5D5D"/>
          </w:tcPr>
          <w:p w14:paraId="20A06E16" w14:textId="77777777" w:rsidR="00880F9C" w:rsidRPr="007A01BB" w:rsidRDefault="00880F9C" w:rsidP="00704D41">
            <w:pPr>
              <w:rPr>
                <w:rFonts w:eastAsia="Calibri" w:cstheme="minorHAnsi"/>
                <w:sz w:val="20"/>
                <w:szCs w:val="20"/>
                <w:lang w:val="en-AU"/>
              </w:rPr>
            </w:pPr>
          </w:p>
        </w:tc>
      </w:tr>
      <w:tr w:rsidR="00880F9C" w:rsidRPr="007A01BB" w14:paraId="620526F0" w14:textId="77777777" w:rsidTr="00704D41">
        <w:trPr>
          <w:trHeight w:val="20"/>
        </w:trPr>
        <w:tc>
          <w:tcPr>
            <w:tcW w:w="595" w:type="pct"/>
          </w:tcPr>
          <w:p w14:paraId="74A0C3F9" w14:textId="77777777" w:rsidR="00880F9C" w:rsidRPr="007A01BB" w:rsidRDefault="00880F9C" w:rsidP="0088309C">
            <w:pPr>
              <w:pStyle w:val="ListParagraph"/>
              <w:numPr>
                <w:ilvl w:val="0"/>
                <w:numId w:val="80"/>
              </w:numPr>
              <w:rPr>
                <w:rFonts w:cstheme="minorHAnsi"/>
                <w:sz w:val="20"/>
                <w:szCs w:val="20"/>
              </w:rPr>
            </w:pPr>
            <w:r w:rsidRPr="007A01BB">
              <w:rPr>
                <w:rFonts w:cstheme="minorHAnsi"/>
                <w:sz w:val="20"/>
                <w:szCs w:val="20"/>
              </w:rPr>
              <w:t xml:space="preserve">Review/ increase funding for school food provision </w:t>
            </w:r>
          </w:p>
          <w:p w14:paraId="568B2257" w14:textId="77777777" w:rsidR="00880F9C" w:rsidRPr="007A01BB" w:rsidRDefault="00880F9C" w:rsidP="00704D41">
            <w:pPr>
              <w:rPr>
                <w:rFonts w:cstheme="minorHAnsi"/>
                <w:sz w:val="20"/>
                <w:szCs w:val="20"/>
              </w:rPr>
            </w:pPr>
          </w:p>
        </w:tc>
        <w:tc>
          <w:tcPr>
            <w:tcW w:w="909" w:type="pct"/>
          </w:tcPr>
          <w:p w14:paraId="32B13940" w14:textId="77777777" w:rsidR="00880F9C" w:rsidRPr="007A01BB" w:rsidRDefault="00880F9C" w:rsidP="00704D41">
            <w:pPr>
              <w:rPr>
                <w:rFonts w:cstheme="minorHAnsi"/>
                <w:sz w:val="20"/>
                <w:szCs w:val="20"/>
              </w:rPr>
            </w:pPr>
            <w:r w:rsidRPr="007A01BB">
              <w:rPr>
                <w:rFonts w:cstheme="minorHAnsi"/>
                <w:sz w:val="20"/>
                <w:szCs w:val="20"/>
              </w:rPr>
              <w:t xml:space="preserve">Protect school food budgets, review and reform the free school meals programme and funding, and introduce further schemes to reduce food insecurity in </w:t>
            </w:r>
            <w:r>
              <w:rPr>
                <w:rFonts w:cstheme="minorHAnsi"/>
                <w:sz w:val="20"/>
                <w:szCs w:val="20"/>
              </w:rPr>
              <w:t>student</w:t>
            </w:r>
            <w:r w:rsidRPr="007A01BB">
              <w:rPr>
                <w:rFonts w:cstheme="minorHAnsi"/>
                <w:sz w:val="20"/>
                <w:szCs w:val="20"/>
              </w:rPr>
              <w:t>s</w:t>
            </w:r>
          </w:p>
          <w:p w14:paraId="53EE1754" w14:textId="77777777" w:rsidR="00880F9C" w:rsidRPr="007A01BB" w:rsidRDefault="00880F9C" w:rsidP="00704D41">
            <w:pPr>
              <w:rPr>
                <w:rFonts w:cstheme="minorHAnsi"/>
                <w:sz w:val="20"/>
                <w:szCs w:val="20"/>
              </w:rPr>
            </w:pPr>
          </w:p>
          <w:p w14:paraId="7001CB80" w14:textId="77777777" w:rsidR="00880F9C" w:rsidRPr="007A01BB" w:rsidRDefault="00880F9C" w:rsidP="00704D41">
            <w:pPr>
              <w:rPr>
                <w:rFonts w:cstheme="minorHAnsi"/>
                <w:sz w:val="20"/>
                <w:szCs w:val="20"/>
              </w:rPr>
            </w:pPr>
          </w:p>
          <w:p w14:paraId="0FE8F37A" w14:textId="77777777" w:rsidR="00880F9C" w:rsidRPr="007A01BB" w:rsidRDefault="00880F9C" w:rsidP="00704D41">
            <w:pPr>
              <w:rPr>
                <w:rFonts w:cstheme="minorHAnsi"/>
                <w:sz w:val="20"/>
                <w:szCs w:val="20"/>
              </w:rPr>
            </w:pPr>
          </w:p>
        </w:tc>
        <w:tc>
          <w:tcPr>
            <w:tcW w:w="2525" w:type="pct"/>
          </w:tcPr>
          <w:p w14:paraId="76D13A1A"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t>Free school meals for all to drive up quality and nutritional standards, address child hunger and inequalities in education</w:t>
            </w:r>
            <w:r>
              <w:rPr>
                <w:rFonts w:cstheme="minorHAnsi"/>
                <w:sz w:val="20"/>
                <w:szCs w:val="20"/>
              </w:rPr>
              <w:t xml:space="preserve"> </w:t>
            </w:r>
            <w:r w:rsidRPr="007A01BB">
              <w:rPr>
                <w:rFonts w:cstheme="minorHAnsi"/>
                <w:sz w:val="20"/>
                <w:szCs w:val="20"/>
              </w:rPr>
              <w:t>/</w:t>
            </w:r>
            <w:r>
              <w:rPr>
                <w:rFonts w:cstheme="minorHAnsi"/>
                <w:sz w:val="20"/>
                <w:szCs w:val="20"/>
              </w:rPr>
              <w:t xml:space="preserve"> </w:t>
            </w:r>
            <w:r w:rsidRPr="007A01BB">
              <w:rPr>
                <w:rFonts w:cstheme="minorHAnsi"/>
                <w:sz w:val="20"/>
                <w:szCs w:val="20"/>
              </w:rPr>
              <w:t>attainment, and reduce stigma (C, LA, TS, LR)</w:t>
            </w:r>
          </w:p>
          <w:p w14:paraId="53AEECC8"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t>Ring-fence the Free School Meal</w:t>
            </w:r>
            <w:r>
              <w:rPr>
                <w:rFonts w:cstheme="minorHAnsi"/>
                <w:sz w:val="20"/>
                <w:szCs w:val="20"/>
              </w:rPr>
              <w:t>s</w:t>
            </w:r>
            <w:r w:rsidRPr="007A01BB">
              <w:rPr>
                <w:rFonts w:cstheme="minorHAnsi"/>
                <w:sz w:val="20"/>
                <w:szCs w:val="20"/>
              </w:rPr>
              <w:t xml:space="preserve"> budget and/or spending on school food (C, SLT, TS)  </w:t>
            </w:r>
          </w:p>
          <w:p w14:paraId="78BE9FE0"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t>Reform Free School Meal</w:t>
            </w:r>
            <w:r>
              <w:rPr>
                <w:rFonts w:cstheme="minorHAnsi"/>
                <w:sz w:val="20"/>
                <w:szCs w:val="20"/>
              </w:rPr>
              <w:t>s</w:t>
            </w:r>
            <w:r w:rsidRPr="007A01BB">
              <w:rPr>
                <w:rFonts w:cstheme="minorHAnsi"/>
                <w:sz w:val="20"/>
                <w:szCs w:val="20"/>
              </w:rPr>
              <w:t xml:space="preserve"> funding - a more transparent, consistently applied, straightforward Free School Meal</w:t>
            </w:r>
            <w:r>
              <w:rPr>
                <w:rFonts w:cstheme="minorHAnsi"/>
                <w:sz w:val="20"/>
                <w:szCs w:val="20"/>
              </w:rPr>
              <w:t>s</w:t>
            </w:r>
            <w:r w:rsidRPr="007A01BB">
              <w:rPr>
                <w:rFonts w:cstheme="minorHAnsi"/>
                <w:sz w:val="20"/>
                <w:szCs w:val="20"/>
              </w:rPr>
              <w:t xml:space="preserve"> funding allocation (C, TS, LR)</w:t>
            </w:r>
          </w:p>
          <w:p w14:paraId="440851CE"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t xml:space="preserve">Widen eligibility for Free School Meals (e.g. to all families on universal credit) or </w:t>
            </w:r>
            <w:r>
              <w:rPr>
                <w:rFonts w:cstheme="minorHAnsi"/>
                <w:sz w:val="20"/>
                <w:szCs w:val="20"/>
              </w:rPr>
              <w:t xml:space="preserve">provide </w:t>
            </w:r>
            <w:r w:rsidRPr="007A01BB">
              <w:rPr>
                <w:rFonts w:cstheme="minorHAnsi"/>
                <w:sz w:val="20"/>
                <w:szCs w:val="20"/>
              </w:rPr>
              <w:t>subsidies for those not currently eligible (</w:t>
            </w:r>
            <w:r>
              <w:rPr>
                <w:rFonts w:cstheme="minorHAnsi"/>
                <w:sz w:val="20"/>
                <w:szCs w:val="20"/>
              </w:rPr>
              <w:t>St</w:t>
            </w:r>
            <w:r w:rsidRPr="007A01BB">
              <w:rPr>
                <w:rFonts w:cstheme="minorHAnsi"/>
                <w:sz w:val="20"/>
                <w:szCs w:val="20"/>
              </w:rPr>
              <w:t>, SLT, TS, LR)</w:t>
            </w:r>
          </w:p>
          <w:p w14:paraId="0E372860"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t>More regular review of Free School Meal</w:t>
            </w:r>
            <w:r>
              <w:rPr>
                <w:rFonts w:cstheme="minorHAnsi"/>
                <w:sz w:val="20"/>
                <w:szCs w:val="20"/>
              </w:rPr>
              <w:t>s</w:t>
            </w:r>
            <w:r w:rsidRPr="007A01BB">
              <w:rPr>
                <w:rFonts w:cstheme="minorHAnsi"/>
                <w:sz w:val="20"/>
                <w:szCs w:val="20"/>
              </w:rPr>
              <w:t xml:space="preserve"> funding in-line with inflation to address the funding gap; increase Free School Meal</w:t>
            </w:r>
            <w:r>
              <w:rPr>
                <w:rFonts w:cstheme="minorHAnsi"/>
                <w:sz w:val="20"/>
                <w:szCs w:val="20"/>
              </w:rPr>
              <w:t>s</w:t>
            </w:r>
            <w:r w:rsidRPr="007A01BB">
              <w:rPr>
                <w:rFonts w:cstheme="minorHAnsi"/>
                <w:sz w:val="20"/>
                <w:szCs w:val="20"/>
              </w:rPr>
              <w:t xml:space="preserve"> allowance, particularly in relation to age (</w:t>
            </w:r>
            <w:r>
              <w:rPr>
                <w:rFonts w:cstheme="minorHAnsi"/>
                <w:sz w:val="20"/>
                <w:szCs w:val="20"/>
              </w:rPr>
              <w:t>St</w:t>
            </w:r>
            <w:r w:rsidRPr="007A01BB">
              <w:rPr>
                <w:rFonts w:cstheme="minorHAnsi"/>
                <w:sz w:val="20"/>
                <w:szCs w:val="20"/>
              </w:rPr>
              <w:t xml:space="preserve">, Pa, C, LA, TS, LR) </w:t>
            </w:r>
          </w:p>
          <w:p w14:paraId="7514AADC"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t>Free School Meals for year 7s to boost uptake</w:t>
            </w:r>
            <w:r>
              <w:rPr>
                <w:rFonts w:cstheme="minorHAnsi"/>
                <w:sz w:val="20"/>
                <w:szCs w:val="20"/>
              </w:rPr>
              <w:t xml:space="preserve"> of school food</w:t>
            </w:r>
            <w:r w:rsidRPr="007A01BB">
              <w:rPr>
                <w:rFonts w:cstheme="minorHAnsi"/>
                <w:sz w:val="20"/>
                <w:szCs w:val="20"/>
              </w:rPr>
              <w:t xml:space="preserve"> (SLT) </w:t>
            </w:r>
          </w:p>
          <w:p w14:paraId="34EBBEC5"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t>Removing barriers to Free School Meal</w:t>
            </w:r>
            <w:r>
              <w:rPr>
                <w:rFonts w:cstheme="minorHAnsi"/>
                <w:sz w:val="20"/>
                <w:szCs w:val="20"/>
              </w:rPr>
              <w:t>s</w:t>
            </w:r>
            <w:r w:rsidRPr="007A01BB">
              <w:rPr>
                <w:rFonts w:cstheme="minorHAnsi"/>
                <w:sz w:val="20"/>
                <w:szCs w:val="20"/>
              </w:rPr>
              <w:t xml:space="preserve"> registration e.g. </w:t>
            </w:r>
            <w:r>
              <w:rPr>
                <w:rFonts w:cstheme="minorHAnsi"/>
                <w:sz w:val="20"/>
                <w:szCs w:val="20"/>
              </w:rPr>
              <w:t>a</w:t>
            </w:r>
            <w:r w:rsidRPr="007A01BB">
              <w:rPr>
                <w:rFonts w:cstheme="minorHAnsi"/>
                <w:sz w:val="20"/>
                <w:szCs w:val="20"/>
              </w:rPr>
              <w:t xml:space="preserve">uto-enrolment; </w:t>
            </w:r>
            <w:r>
              <w:rPr>
                <w:rFonts w:cstheme="minorHAnsi"/>
                <w:sz w:val="20"/>
                <w:szCs w:val="20"/>
              </w:rPr>
              <w:t>r</w:t>
            </w:r>
            <w:r w:rsidRPr="007A01BB">
              <w:rPr>
                <w:rFonts w:cstheme="minorHAnsi"/>
                <w:sz w:val="20"/>
                <w:szCs w:val="20"/>
              </w:rPr>
              <w:t>aising awareness of eligibility and benefits of Free School Meals to parents and caregivers (LA, TS, LR)</w:t>
            </w:r>
          </w:p>
          <w:p w14:paraId="5302675A"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t xml:space="preserve">Consistent cost of school meal across schools / caterers so schools don’t have to make up a funding gap (LA) </w:t>
            </w:r>
          </w:p>
          <w:p w14:paraId="1E43D518"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t xml:space="preserve">Increase school role in supporting family food security e.g. </w:t>
            </w:r>
            <w:r>
              <w:rPr>
                <w:rFonts w:cstheme="minorHAnsi"/>
                <w:sz w:val="20"/>
                <w:szCs w:val="20"/>
              </w:rPr>
              <w:t>f</w:t>
            </w:r>
            <w:r w:rsidRPr="007A01BB">
              <w:rPr>
                <w:rFonts w:cstheme="minorHAnsi"/>
                <w:sz w:val="20"/>
                <w:szCs w:val="20"/>
              </w:rPr>
              <w:t>ood banks</w:t>
            </w:r>
            <w:r>
              <w:rPr>
                <w:rFonts w:cstheme="minorHAnsi"/>
                <w:sz w:val="20"/>
                <w:szCs w:val="20"/>
              </w:rPr>
              <w:t xml:space="preserve"> </w:t>
            </w:r>
            <w:r w:rsidRPr="007A01BB">
              <w:rPr>
                <w:rFonts w:cstheme="minorHAnsi"/>
                <w:sz w:val="20"/>
                <w:szCs w:val="20"/>
              </w:rPr>
              <w:t>/</w:t>
            </w:r>
            <w:r>
              <w:rPr>
                <w:rFonts w:cstheme="minorHAnsi"/>
                <w:sz w:val="20"/>
                <w:szCs w:val="20"/>
              </w:rPr>
              <w:t xml:space="preserve"> </w:t>
            </w:r>
            <w:r w:rsidRPr="007A01BB">
              <w:rPr>
                <w:rFonts w:cstheme="minorHAnsi"/>
                <w:sz w:val="20"/>
                <w:szCs w:val="20"/>
              </w:rPr>
              <w:t>pantries; redistribution of left-over food (</w:t>
            </w:r>
            <w:r>
              <w:rPr>
                <w:rFonts w:cstheme="minorHAnsi"/>
                <w:sz w:val="20"/>
                <w:szCs w:val="20"/>
              </w:rPr>
              <w:t>St</w:t>
            </w:r>
            <w:r w:rsidRPr="007A01BB">
              <w:rPr>
                <w:rFonts w:cstheme="minorHAnsi"/>
                <w:sz w:val="20"/>
                <w:szCs w:val="20"/>
              </w:rPr>
              <w:t>)</w:t>
            </w:r>
          </w:p>
          <w:p w14:paraId="2B52B4B0"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t>More substantial breakfast offer (Pa), universal / targeted free breakfast offer (</w:t>
            </w:r>
            <w:r>
              <w:rPr>
                <w:rFonts w:cstheme="minorHAnsi"/>
                <w:sz w:val="20"/>
                <w:szCs w:val="20"/>
              </w:rPr>
              <w:t xml:space="preserve">prioritising </w:t>
            </w:r>
            <w:r w:rsidRPr="007A01BB">
              <w:rPr>
                <w:rFonts w:cstheme="minorHAnsi"/>
                <w:sz w:val="20"/>
                <w:szCs w:val="20"/>
              </w:rPr>
              <w:t>stigma-free approaches) (</w:t>
            </w:r>
            <w:r>
              <w:rPr>
                <w:rFonts w:cstheme="minorHAnsi"/>
                <w:sz w:val="20"/>
                <w:szCs w:val="20"/>
              </w:rPr>
              <w:t>St</w:t>
            </w:r>
            <w:r w:rsidRPr="007A01BB">
              <w:rPr>
                <w:rFonts w:cstheme="minorHAnsi"/>
                <w:sz w:val="20"/>
                <w:szCs w:val="20"/>
              </w:rPr>
              <w:t xml:space="preserve">, Pa, TS, LR) </w:t>
            </w:r>
          </w:p>
          <w:p w14:paraId="1EEA9BE8"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t xml:space="preserve">Extend free fruit </w:t>
            </w:r>
            <w:r>
              <w:rPr>
                <w:rFonts w:cstheme="minorHAnsi"/>
                <w:sz w:val="20"/>
                <w:szCs w:val="20"/>
              </w:rPr>
              <w:t xml:space="preserve">to secondary school students </w:t>
            </w:r>
            <w:r w:rsidRPr="007A01BB">
              <w:rPr>
                <w:rFonts w:cstheme="minorHAnsi"/>
                <w:sz w:val="20"/>
                <w:szCs w:val="20"/>
              </w:rPr>
              <w:t>and provide free salad</w:t>
            </w:r>
            <w:r>
              <w:rPr>
                <w:rFonts w:cstheme="minorHAnsi"/>
                <w:sz w:val="20"/>
                <w:szCs w:val="20"/>
              </w:rPr>
              <w:t xml:space="preserve"> with meals</w:t>
            </w:r>
            <w:r w:rsidRPr="007A01BB">
              <w:rPr>
                <w:rFonts w:cstheme="minorHAnsi"/>
                <w:sz w:val="20"/>
                <w:szCs w:val="20"/>
              </w:rPr>
              <w:t>; subsidise the healthiest items</w:t>
            </w:r>
            <w:r>
              <w:rPr>
                <w:rFonts w:cstheme="minorHAnsi"/>
                <w:sz w:val="20"/>
                <w:szCs w:val="20"/>
              </w:rPr>
              <w:t xml:space="preserve"> </w:t>
            </w:r>
            <w:r w:rsidRPr="007A01BB">
              <w:rPr>
                <w:rFonts w:cstheme="minorHAnsi"/>
                <w:sz w:val="20"/>
                <w:szCs w:val="20"/>
              </w:rPr>
              <w:t>/ healthy meal deals (</w:t>
            </w:r>
            <w:r>
              <w:rPr>
                <w:rFonts w:cstheme="minorHAnsi"/>
                <w:sz w:val="20"/>
                <w:szCs w:val="20"/>
              </w:rPr>
              <w:t>St</w:t>
            </w:r>
            <w:r w:rsidRPr="007A01BB">
              <w:rPr>
                <w:rFonts w:cstheme="minorHAnsi"/>
                <w:sz w:val="20"/>
                <w:szCs w:val="20"/>
              </w:rPr>
              <w:t xml:space="preserve">, Pa, TS, LR) </w:t>
            </w:r>
          </w:p>
          <w:p w14:paraId="296BD033"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t>Remove remaining stigma around Free School Meals e.g. remove restrictions on what can be bought, being able to buy food throughout the day with allowance; clear pricing; ‘meal deals’; more options (</w:t>
            </w:r>
            <w:r>
              <w:rPr>
                <w:rFonts w:cstheme="minorHAnsi"/>
                <w:sz w:val="20"/>
                <w:szCs w:val="20"/>
              </w:rPr>
              <w:t>St</w:t>
            </w:r>
            <w:r w:rsidRPr="007A01BB">
              <w:rPr>
                <w:rFonts w:cstheme="minorHAnsi"/>
                <w:sz w:val="20"/>
                <w:szCs w:val="20"/>
              </w:rPr>
              <w:t xml:space="preserve">, Pa, LA, LR) </w:t>
            </w:r>
          </w:p>
          <w:p w14:paraId="281F01DB" w14:textId="77777777" w:rsidR="00880F9C" w:rsidRPr="007A01BB" w:rsidRDefault="00880F9C" w:rsidP="00880F9C">
            <w:pPr>
              <w:pStyle w:val="ListParagraph"/>
              <w:numPr>
                <w:ilvl w:val="0"/>
                <w:numId w:val="52"/>
              </w:numPr>
              <w:rPr>
                <w:rFonts w:cstheme="minorHAnsi"/>
                <w:sz w:val="20"/>
                <w:szCs w:val="20"/>
              </w:rPr>
            </w:pPr>
            <w:r w:rsidRPr="007A01BB">
              <w:rPr>
                <w:rFonts w:cstheme="minorHAnsi"/>
                <w:sz w:val="20"/>
                <w:szCs w:val="20"/>
              </w:rPr>
              <w:lastRenderedPageBreak/>
              <w:t>Provide further statutory guidance to schools on how family debts related to school food should be dealt with, to ensure that students do not miss out on access to school lunches (LR)</w:t>
            </w:r>
          </w:p>
        </w:tc>
        <w:tc>
          <w:tcPr>
            <w:tcW w:w="971" w:type="pct"/>
          </w:tcPr>
          <w:p w14:paraId="4896F36B" w14:textId="77777777" w:rsidR="00880F9C" w:rsidRPr="007A01BB" w:rsidRDefault="00880F9C" w:rsidP="00880F9C">
            <w:pPr>
              <w:pStyle w:val="ListParagraph"/>
              <w:numPr>
                <w:ilvl w:val="0"/>
                <w:numId w:val="77"/>
              </w:numPr>
              <w:rPr>
                <w:rFonts w:eastAsia="Calibri" w:cstheme="minorHAnsi"/>
                <w:sz w:val="20"/>
                <w:szCs w:val="20"/>
              </w:rPr>
            </w:pPr>
            <w:r w:rsidRPr="007A01BB">
              <w:rPr>
                <w:rFonts w:cstheme="minorHAnsi"/>
                <w:sz w:val="20"/>
                <w:szCs w:val="20"/>
              </w:rPr>
              <w:lastRenderedPageBreak/>
              <w:t>Need investment in infrastructure for universal Free School Meals to work e.g. kitchens, staffing (SLT)</w:t>
            </w:r>
          </w:p>
        </w:tc>
      </w:tr>
    </w:tbl>
    <w:p w14:paraId="7AB3A192" w14:textId="5A440B2F" w:rsidR="00880F9C" w:rsidRPr="00D52339" w:rsidRDefault="00D52339" w:rsidP="00880F9C">
      <w:r w:rsidRPr="00D52339">
        <w:rPr>
          <w:sz w:val="20"/>
          <w:szCs w:val="20"/>
        </w:rPr>
        <w:t>*</w:t>
      </w:r>
      <w:r>
        <w:rPr>
          <w:sz w:val="20"/>
          <w:szCs w:val="20"/>
        </w:rPr>
        <w:t>Currently, t</w:t>
      </w:r>
      <w:r w:rsidRPr="00D52339">
        <w:rPr>
          <w:sz w:val="20"/>
          <w:szCs w:val="20"/>
        </w:rPr>
        <w:t>he School Food Standards</w:t>
      </w:r>
      <w:r>
        <w:rPr>
          <w:sz w:val="20"/>
          <w:szCs w:val="20"/>
        </w:rPr>
        <w:t xml:space="preserve"> are </w:t>
      </w:r>
      <w:r w:rsidRPr="00D52339">
        <w:rPr>
          <w:sz w:val="20"/>
          <w:szCs w:val="20"/>
        </w:rPr>
        <w:t>mandatory for all Local Authority-maintained schools, academies and free schools, and apply to foods and drinks provided on school premises up to 6</w:t>
      </w:r>
      <w:r>
        <w:rPr>
          <w:sz w:val="20"/>
          <w:szCs w:val="20"/>
        </w:rPr>
        <w:t xml:space="preserve"> pm</w:t>
      </w:r>
      <w:r w:rsidRPr="00D52339">
        <w:rPr>
          <w:sz w:val="20"/>
          <w:szCs w:val="20"/>
        </w:rPr>
        <w:t>, including breakfast clubs, tuck shops, mid-morning break, lunch, vending machines and after school clubs</w:t>
      </w:r>
      <w:r>
        <w:rPr>
          <w:sz w:val="20"/>
          <w:szCs w:val="20"/>
        </w:rPr>
        <w:t>.</w:t>
      </w:r>
      <w:r w:rsidR="00880F9C" w:rsidRPr="00D52339">
        <w:br w:type="page"/>
      </w:r>
    </w:p>
    <w:p w14:paraId="584A5CD1" w14:textId="77777777" w:rsidR="00880F9C" w:rsidRDefault="00880F9C" w:rsidP="00880F9C">
      <w:pPr>
        <w:spacing w:after="0"/>
        <w:rPr>
          <w:b/>
          <w:bCs/>
        </w:rPr>
      </w:pPr>
      <w:r>
        <w:rPr>
          <w:b/>
          <w:bCs/>
        </w:rPr>
        <w:lastRenderedPageBreak/>
        <w:t xml:space="preserve">Table 2. </w:t>
      </w:r>
      <w:r w:rsidRPr="61CAF04E">
        <w:rPr>
          <w:b/>
          <w:bCs/>
        </w:rPr>
        <w:t xml:space="preserve">Matrix of action areas cross-referenced with </w:t>
      </w:r>
      <w:r>
        <w:rPr>
          <w:b/>
          <w:bCs/>
        </w:rPr>
        <w:t>source of data</w:t>
      </w:r>
    </w:p>
    <w:tbl>
      <w:tblPr>
        <w:tblW w:w="14642" w:type="dxa"/>
        <w:tblInd w:w="-5" w:type="dxa"/>
        <w:tblLayout w:type="fixed"/>
        <w:tblLook w:val="04A0" w:firstRow="1" w:lastRow="0" w:firstColumn="1" w:lastColumn="0" w:noHBand="0" w:noVBand="1"/>
      </w:tblPr>
      <w:tblGrid>
        <w:gridCol w:w="6328"/>
        <w:gridCol w:w="1187"/>
        <w:gridCol w:w="1188"/>
        <w:gridCol w:w="1188"/>
        <w:gridCol w:w="1187"/>
        <w:gridCol w:w="1188"/>
        <w:gridCol w:w="1188"/>
        <w:gridCol w:w="1188"/>
      </w:tblGrid>
      <w:tr w:rsidR="00880F9C" w:rsidRPr="005153C2" w14:paraId="76DF9B0A" w14:textId="77777777" w:rsidTr="00704D41">
        <w:trPr>
          <w:trHeight w:val="16"/>
        </w:trPr>
        <w:tc>
          <w:tcPr>
            <w:tcW w:w="6328"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7D7A4A7"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Calibri"/>
                <w:b/>
                <w:bCs/>
                <w:color w:val="000000"/>
                <w:kern w:val="0"/>
                <w:sz w:val="20"/>
                <w:szCs w:val="20"/>
                <w:lang w:eastAsia="en-GB"/>
              </w:rPr>
              <w:t>Action area</w:t>
            </w:r>
            <w:r w:rsidRPr="005153C2">
              <w:rPr>
                <w:rFonts w:ascii="Calibri" w:eastAsia="Times New Roman" w:hAnsi="Calibri" w:cs="Calibri"/>
                <w:b/>
                <w:bCs/>
                <w:color w:val="000000"/>
                <w:kern w:val="0"/>
                <w:sz w:val="20"/>
                <w:szCs w:val="20"/>
                <w:vertAlign w:val="superscript"/>
                <w:lang w:eastAsia="en-GB"/>
              </w:rPr>
              <w:t>a</w:t>
            </w:r>
          </w:p>
        </w:tc>
        <w:tc>
          <w:tcPr>
            <w:tcW w:w="1187" w:type="dxa"/>
            <w:tcBorders>
              <w:top w:val="single" w:sz="8" w:space="0" w:color="auto"/>
              <w:left w:val="nil"/>
              <w:bottom w:val="single" w:sz="8" w:space="0" w:color="auto"/>
              <w:right w:val="single" w:sz="8" w:space="0" w:color="auto"/>
            </w:tcBorders>
            <w:shd w:val="clear" w:color="000000" w:fill="D9D9D9"/>
            <w:noWrap/>
            <w:vAlign w:val="center"/>
            <w:hideMark/>
          </w:tcPr>
          <w:p w14:paraId="66D475A1"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Calibri"/>
                <w:b/>
                <w:bCs/>
                <w:color w:val="000000"/>
                <w:kern w:val="0"/>
                <w:sz w:val="20"/>
                <w:szCs w:val="20"/>
                <w:lang w:eastAsia="en-GB"/>
              </w:rPr>
              <w:t>Students</w:t>
            </w:r>
          </w:p>
        </w:tc>
        <w:tc>
          <w:tcPr>
            <w:tcW w:w="1188" w:type="dxa"/>
            <w:tcBorders>
              <w:top w:val="single" w:sz="8" w:space="0" w:color="auto"/>
              <w:left w:val="nil"/>
              <w:bottom w:val="single" w:sz="8" w:space="0" w:color="auto"/>
              <w:right w:val="single" w:sz="8" w:space="0" w:color="auto"/>
            </w:tcBorders>
            <w:shd w:val="clear" w:color="000000" w:fill="D9D9D9"/>
            <w:noWrap/>
            <w:vAlign w:val="center"/>
            <w:hideMark/>
          </w:tcPr>
          <w:p w14:paraId="7FB18EF4"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Calibri"/>
                <w:b/>
                <w:bCs/>
                <w:color w:val="000000"/>
                <w:kern w:val="0"/>
                <w:sz w:val="20"/>
                <w:szCs w:val="20"/>
                <w:lang w:eastAsia="en-GB"/>
              </w:rPr>
              <w:t>Parents</w:t>
            </w:r>
          </w:p>
        </w:tc>
        <w:tc>
          <w:tcPr>
            <w:tcW w:w="1188" w:type="dxa"/>
            <w:tcBorders>
              <w:top w:val="single" w:sz="8" w:space="0" w:color="auto"/>
              <w:left w:val="nil"/>
              <w:bottom w:val="single" w:sz="8" w:space="0" w:color="auto"/>
              <w:right w:val="single" w:sz="8" w:space="0" w:color="auto"/>
            </w:tcBorders>
            <w:shd w:val="clear" w:color="000000" w:fill="D9D9D9"/>
            <w:noWrap/>
            <w:vAlign w:val="center"/>
            <w:hideMark/>
          </w:tcPr>
          <w:p w14:paraId="59C6354E" w14:textId="77777777" w:rsidR="00880F9C"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Calibri"/>
                <w:b/>
                <w:bCs/>
                <w:color w:val="000000"/>
                <w:kern w:val="0"/>
                <w:sz w:val="20"/>
                <w:szCs w:val="20"/>
                <w:lang w:eastAsia="en-GB"/>
              </w:rPr>
              <w:t>SLT</w:t>
            </w:r>
            <w:r>
              <w:rPr>
                <w:rFonts w:ascii="Calibri" w:eastAsia="Times New Roman" w:hAnsi="Calibri" w:cs="Calibri"/>
                <w:b/>
                <w:bCs/>
                <w:color w:val="000000"/>
                <w:kern w:val="0"/>
                <w:sz w:val="20"/>
                <w:szCs w:val="20"/>
                <w:lang w:eastAsia="en-GB"/>
              </w:rPr>
              <w:t>/</w:t>
            </w:r>
          </w:p>
          <w:p w14:paraId="23F7C52F"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Pr>
                <w:rFonts w:ascii="Calibri" w:eastAsia="Times New Roman" w:hAnsi="Calibri" w:cs="Calibri"/>
                <w:b/>
                <w:bCs/>
                <w:color w:val="000000"/>
                <w:kern w:val="0"/>
                <w:sz w:val="20"/>
                <w:szCs w:val="20"/>
                <w:lang w:eastAsia="en-GB"/>
              </w:rPr>
              <w:t>Teachers</w:t>
            </w:r>
          </w:p>
        </w:tc>
        <w:tc>
          <w:tcPr>
            <w:tcW w:w="1187" w:type="dxa"/>
            <w:tcBorders>
              <w:top w:val="single" w:sz="8" w:space="0" w:color="auto"/>
              <w:left w:val="nil"/>
              <w:bottom w:val="single" w:sz="8" w:space="0" w:color="auto"/>
              <w:right w:val="single" w:sz="8" w:space="0" w:color="auto"/>
            </w:tcBorders>
            <w:shd w:val="clear" w:color="000000" w:fill="D9D9D9"/>
            <w:noWrap/>
            <w:vAlign w:val="center"/>
            <w:hideMark/>
          </w:tcPr>
          <w:p w14:paraId="7354595D"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Calibri"/>
                <w:b/>
                <w:bCs/>
                <w:color w:val="000000"/>
                <w:kern w:val="0"/>
                <w:sz w:val="20"/>
                <w:szCs w:val="20"/>
                <w:lang w:eastAsia="en-GB"/>
              </w:rPr>
              <w:t>Cater</w:t>
            </w:r>
            <w:r>
              <w:rPr>
                <w:rFonts w:ascii="Calibri" w:eastAsia="Times New Roman" w:hAnsi="Calibri" w:cs="Calibri"/>
                <w:b/>
                <w:bCs/>
                <w:color w:val="000000"/>
                <w:kern w:val="0"/>
                <w:sz w:val="20"/>
                <w:szCs w:val="20"/>
                <w:lang w:eastAsia="en-GB"/>
              </w:rPr>
              <w:t>ers</w:t>
            </w:r>
          </w:p>
        </w:tc>
        <w:tc>
          <w:tcPr>
            <w:tcW w:w="1188" w:type="dxa"/>
            <w:tcBorders>
              <w:top w:val="single" w:sz="8" w:space="0" w:color="auto"/>
              <w:left w:val="nil"/>
              <w:bottom w:val="single" w:sz="8" w:space="0" w:color="auto"/>
              <w:right w:val="single" w:sz="8" w:space="0" w:color="auto"/>
            </w:tcBorders>
            <w:shd w:val="clear" w:color="000000" w:fill="D9D9D9"/>
            <w:noWrap/>
            <w:vAlign w:val="center"/>
            <w:hideMark/>
          </w:tcPr>
          <w:p w14:paraId="05F534F5"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Calibri"/>
                <w:b/>
                <w:bCs/>
                <w:color w:val="000000"/>
                <w:kern w:val="0"/>
                <w:sz w:val="20"/>
                <w:szCs w:val="20"/>
                <w:lang w:eastAsia="en-GB"/>
              </w:rPr>
              <w:t>LAs/MATs</w:t>
            </w:r>
          </w:p>
        </w:tc>
        <w:tc>
          <w:tcPr>
            <w:tcW w:w="1188" w:type="dxa"/>
            <w:tcBorders>
              <w:top w:val="single" w:sz="8" w:space="0" w:color="auto"/>
              <w:left w:val="nil"/>
              <w:bottom w:val="single" w:sz="8" w:space="0" w:color="auto"/>
              <w:right w:val="single" w:sz="8" w:space="0" w:color="auto"/>
            </w:tcBorders>
            <w:shd w:val="clear" w:color="000000" w:fill="D9D9D9"/>
            <w:noWrap/>
            <w:vAlign w:val="center"/>
            <w:hideMark/>
          </w:tcPr>
          <w:p w14:paraId="2AFD4B56"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Pr>
                <w:rFonts w:ascii="Calibri" w:eastAsia="Times New Roman" w:hAnsi="Calibri" w:cs="Calibri"/>
                <w:b/>
                <w:bCs/>
                <w:color w:val="000000"/>
                <w:kern w:val="0"/>
                <w:sz w:val="20"/>
                <w:szCs w:val="20"/>
                <w:lang w:eastAsia="en-GB"/>
              </w:rPr>
              <w:t>3rd</w:t>
            </w:r>
            <w:r w:rsidRPr="005153C2">
              <w:rPr>
                <w:rFonts w:ascii="Calibri" w:eastAsia="Times New Roman" w:hAnsi="Calibri" w:cs="Calibri"/>
                <w:b/>
                <w:bCs/>
                <w:color w:val="000000"/>
                <w:kern w:val="0"/>
                <w:sz w:val="20"/>
                <w:szCs w:val="20"/>
                <w:lang w:eastAsia="en-GB"/>
              </w:rPr>
              <w:t xml:space="preserve"> sector</w:t>
            </w:r>
          </w:p>
        </w:tc>
        <w:tc>
          <w:tcPr>
            <w:tcW w:w="1188" w:type="dxa"/>
            <w:tcBorders>
              <w:top w:val="single" w:sz="8" w:space="0" w:color="auto"/>
              <w:left w:val="nil"/>
              <w:bottom w:val="single" w:sz="8" w:space="0" w:color="auto"/>
              <w:right w:val="single" w:sz="8" w:space="0" w:color="auto"/>
            </w:tcBorders>
            <w:shd w:val="clear" w:color="000000" w:fill="D9D9D9"/>
            <w:noWrap/>
            <w:vAlign w:val="center"/>
            <w:hideMark/>
          </w:tcPr>
          <w:p w14:paraId="523FDBC9"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Calibri"/>
                <w:b/>
                <w:bCs/>
                <w:color w:val="000000"/>
                <w:kern w:val="0"/>
                <w:sz w:val="20"/>
                <w:szCs w:val="20"/>
                <w:lang w:eastAsia="en-GB"/>
              </w:rPr>
              <w:t>Lit review</w:t>
            </w:r>
            <w:r w:rsidRPr="005153C2">
              <w:rPr>
                <w:rFonts w:ascii="Calibri" w:eastAsia="Times New Roman" w:hAnsi="Calibri" w:cs="Calibri"/>
                <w:b/>
                <w:bCs/>
                <w:color w:val="000000"/>
                <w:kern w:val="0"/>
                <w:sz w:val="20"/>
                <w:szCs w:val="20"/>
                <w:vertAlign w:val="superscript"/>
                <w:lang w:eastAsia="en-GB"/>
              </w:rPr>
              <w:t>b</w:t>
            </w:r>
          </w:p>
        </w:tc>
      </w:tr>
      <w:tr w:rsidR="00880F9C" w:rsidRPr="005153C2" w14:paraId="1665BEAD" w14:textId="77777777" w:rsidTr="00704D41">
        <w:trPr>
          <w:trHeight w:val="16"/>
        </w:trPr>
        <w:tc>
          <w:tcPr>
            <w:tcW w:w="6328" w:type="dxa"/>
            <w:tcBorders>
              <w:top w:val="nil"/>
              <w:left w:val="single" w:sz="8" w:space="0" w:color="auto"/>
              <w:bottom w:val="single" w:sz="8" w:space="0" w:color="auto"/>
              <w:right w:val="single" w:sz="8" w:space="0" w:color="auto"/>
            </w:tcBorders>
            <w:shd w:val="clear" w:color="000000" w:fill="F4B083"/>
            <w:noWrap/>
            <w:vAlign w:val="center"/>
            <w:hideMark/>
          </w:tcPr>
          <w:p w14:paraId="7B4BB37C"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Calibri"/>
                <w:b/>
                <w:bCs/>
                <w:color w:val="000000"/>
                <w:kern w:val="0"/>
                <w:sz w:val="20"/>
                <w:szCs w:val="20"/>
                <w:lang w:eastAsia="en-GB"/>
              </w:rPr>
              <w:t xml:space="preserve">Catering and procurement </w:t>
            </w:r>
          </w:p>
        </w:tc>
        <w:tc>
          <w:tcPr>
            <w:tcW w:w="1187" w:type="dxa"/>
            <w:tcBorders>
              <w:top w:val="nil"/>
              <w:left w:val="nil"/>
              <w:bottom w:val="single" w:sz="8" w:space="0" w:color="auto"/>
              <w:right w:val="single" w:sz="8" w:space="0" w:color="auto"/>
            </w:tcBorders>
            <w:shd w:val="clear" w:color="000000" w:fill="F4B083"/>
            <w:noWrap/>
            <w:vAlign w:val="center"/>
            <w:hideMark/>
          </w:tcPr>
          <w:p w14:paraId="223188C5"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4B083"/>
            <w:noWrap/>
            <w:vAlign w:val="center"/>
            <w:hideMark/>
          </w:tcPr>
          <w:p w14:paraId="6158B69F"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4B083"/>
            <w:noWrap/>
            <w:vAlign w:val="center"/>
            <w:hideMark/>
          </w:tcPr>
          <w:p w14:paraId="2362CF6D"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F4B083"/>
            <w:noWrap/>
            <w:vAlign w:val="center"/>
            <w:hideMark/>
          </w:tcPr>
          <w:p w14:paraId="20BC3E06"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4B083"/>
            <w:noWrap/>
            <w:vAlign w:val="center"/>
            <w:hideMark/>
          </w:tcPr>
          <w:p w14:paraId="70A43336"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4B083"/>
            <w:noWrap/>
            <w:vAlign w:val="center"/>
            <w:hideMark/>
          </w:tcPr>
          <w:p w14:paraId="664D7FF2"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4B083"/>
            <w:noWrap/>
            <w:vAlign w:val="center"/>
            <w:hideMark/>
          </w:tcPr>
          <w:p w14:paraId="46326551"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r>
      <w:tr w:rsidR="00880F9C" w:rsidRPr="005153C2" w14:paraId="7E3397DC"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5850BC0D"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1. Catering staff investment, training, and skills </w:t>
            </w:r>
          </w:p>
        </w:tc>
        <w:tc>
          <w:tcPr>
            <w:tcW w:w="1187" w:type="dxa"/>
            <w:tcBorders>
              <w:top w:val="nil"/>
              <w:left w:val="nil"/>
              <w:bottom w:val="single" w:sz="8" w:space="0" w:color="auto"/>
              <w:right w:val="single" w:sz="8" w:space="0" w:color="auto"/>
            </w:tcBorders>
            <w:shd w:val="clear" w:color="auto" w:fill="auto"/>
            <w:noWrap/>
            <w:vAlign w:val="center"/>
            <w:hideMark/>
          </w:tcPr>
          <w:p w14:paraId="2C4B2A52"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5AA35F55"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488D2E06"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C6EFCE"/>
            <w:noWrap/>
            <w:vAlign w:val="center"/>
            <w:hideMark/>
          </w:tcPr>
          <w:p w14:paraId="6B2B7677"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D6CAEB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4D77632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82352FC"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6D375693"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1C55DF1D"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2. Integration and valuing of catering teams within schools  </w:t>
            </w:r>
          </w:p>
        </w:tc>
        <w:tc>
          <w:tcPr>
            <w:tcW w:w="1187" w:type="dxa"/>
            <w:tcBorders>
              <w:top w:val="nil"/>
              <w:left w:val="nil"/>
              <w:bottom w:val="single" w:sz="8" w:space="0" w:color="auto"/>
              <w:right w:val="single" w:sz="8" w:space="0" w:color="auto"/>
            </w:tcBorders>
            <w:shd w:val="clear" w:color="auto" w:fill="auto"/>
            <w:noWrap/>
            <w:vAlign w:val="center"/>
            <w:hideMark/>
          </w:tcPr>
          <w:p w14:paraId="255D2FAE"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02FAFF61"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7223E58E"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C6EFCE"/>
            <w:noWrap/>
            <w:vAlign w:val="center"/>
            <w:hideMark/>
          </w:tcPr>
          <w:p w14:paraId="662A7711"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0626A91C"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14325A29"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6AB99934"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395F975F"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7F013AD0"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3. Investment in catering facilities and equipment </w:t>
            </w:r>
          </w:p>
        </w:tc>
        <w:tc>
          <w:tcPr>
            <w:tcW w:w="1187" w:type="dxa"/>
            <w:tcBorders>
              <w:top w:val="nil"/>
              <w:left w:val="nil"/>
              <w:bottom w:val="single" w:sz="8" w:space="0" w:color="auto"/>
              <w:right w:val="single" w:sz="8" w:space="0" w:color="auto"/>
            </w:tcBorders>
            <w:shd w:val="clear" w:color="auto" w:fill="auto"/>
            <w:noWrap/>
            <w:vAlign w:val="center"/>
            <w:hideMark/>
          </w:tcPr>
          <w:p w14:paraId="6D3A2FAD"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6C43F243"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05B1DC45"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C6EFCE"/>
            <w:noWrap/>
            <w:vAlign w:val="center"/>
            <w:hideMark/>
          </w:tcPr>
          <w:p w14:paraId="135BF42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49B2084E"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auto" w:fill="auto"/>
            <w:noWrap/>
            <w:vAlign w:val="center"/>
            <w:hideMark/>
          </w:tcPr>
          <w:p w14:paraId="4DF58282"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5E9C9DD3"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r>
      <w:tr w:rsidR="00880F9C" w:rsidRPr="005153C2" w14:paraId="10E65143"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233EEAAF"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4. Support schools in the procurement of school food </w:t>
            </w:r>
          </w:p>
        </w:tc>
        <w:tc>
          <w:tcPr>
            <w:tcW w:w="1187" w:type="dxa"/>
            <w:tcBorders>
              <w:top w:val="nil"/>
              <w:left w:val="nil"/>
              <w:bottom w:val="single" w:sz="8" w:space="0" w:color="auto"/>
              <w:right w:val="single" w:sz="8" w:space="0" w:color="auto"/>
            </w:tcBorders>
            <w:shd w:val="clear" w:color="auto" w:fill="auto"/>
            <w:noWrap/>
            <w:vAlign w:val="center"/>
            <w:hideMark/>
          </w:tcPr>
          <w:p w14:paraId="3FBE06E1"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781AAE44"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329C6050"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C6EFCE"/>
            <w:noWrap/>
            <w:vAlign w:val="center"/>
            <w:hideMark/>
          </w:tcPr>
          <w:p w14:paraId="3427AF69"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1811A8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00E3562F"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2C6DF1E9"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55F482D7"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6EC83F9B"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5. Reform school food catering provider models  </w:t>
            </w:r>
          </w:p>
        </w:tc>
        <w:tc>
          <w:tcPr>
            <w:tcW w:w="1187" w:type="dxa"/>
            <w:tcBorders>
              <w:top w:val="nil"/>
              <w:left w:val="nil"/>
              <w:bottom w:val="single" w:sz="8" w:space="0" w:color="auto"/>
              <w:right w:val="single" w:sz="8" w:space="0" w:color="auto"/>
            </w:tcBorders>
            <w:shd w:val="clear" w:color="auto" w:fill="auto"/>
            <w:noWrap/>
            <w:vAlign w:val="center"/>
            <w:hideMark/>
          </w:tcPr>
          <w:p w14:paraId="133D11B6"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28DD40AB"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4B06B9E3"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C6EFCE"/>
            <w:noWrap/>
            <w:vAlign w:val="center"/>
            <w:hideMark/>
          </w:tcPr>
          <w:p w14:paraId="5C16042B"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3AAC321"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90CBD33"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8C3432A"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6446A7AB"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204C511E"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6. Adapt the food offer to increase quality and meet students’ needs  </w:t>
            </w:r>
          </w:p>
        </w:tc>
        <w:tc>
          <w:tcPr>
            <w:tcW w:w="1187" w:type="dxa"/>
            <w:tcBorders>
              <w:top w:val="nil"/>
              <w:left w:val="nil"/>
              <w:bottom w:val="single" w:sz="8" w:space="0" w:color="auto"/>
              <w:right w:val="single" w:sz="8" w:space="0" w:color="auto"/>
            </w:tcBorders>
            <w:shd w:val="clear" w:color="000000" w:fill="C6EFCE"/>
            <w:noWrap/>
            <w:vAlign w:val="center"/>
            <w:hideMark/>
          </w:tcPr>
          <w:p w14:paraId="2AD0ABAA"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22566257"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67076551"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21C6B9BB"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FD0049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4A4CDD89"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01DBB1F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7F5B6B38"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059B36A6"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7. Changing food service arrangements to promote healthy food uptake  </w:t>
            </w:r>
          </w:p>
        </w:tc>
        <w:tc>
          <w:tcPr>
            <w:tcW w:w="1187" w:type="dxa"/>
            <w:tcBorders>
              <w:top w:val="nil"/>
              <w:left w:val="nil"/>
              <w:bottom w:val="single" w:sz="8" w:space="0" w:color="auto"/>
              <w:right w:val="single" w:sz="8" w:space="0" w:color="auto"/>
            </w:tcBorders>
            <w:shd w:val="clear" w:color="000000" w:fill="C6EFCE"/>
            <w:noWrap/>
            <w:vAlign w:val="center"/>
            <w:hideMark/>
          </w:tcPr>
          <w:p w14:paraId="2E8C3B8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4D44684"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6EA210B0"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5A672EDD"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437DC919"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4B98A4BD"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39F4CCA3"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246999B0"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712D33A9"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8. Reform breaktime offer </w:t>
            </w:r>
          </w:p>
        </w:tc>
        <w:tc>
          <w:tcPr>
            <w:tcW w:w="1187" w:type="dxa"/>
            <w:tcBorders>
              <w:top w:val="nil"/>
              <w:left w:val="nil"/>
              <w:bottom w:val="single" w:sz="8" w:space="0" w:color="auto"/>
              <w:right w:val="single" w:sz="8" w:space="0" w:color="auto"/>
            </w:tcBorders>
            <w:shd w:val="clear" w:color="000000" w:fill="C6EFCE"/>
            <w:noWrap/>
            <w:vAlign w:val="center"/>
            <w:hideMark/>
          </w:tcPr>
          <w:p w14:paraId="6E23BF0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6C6420EB"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auto" w:fill="auto"/>
            <w:noWrap/>
            <w:vAlign w:val="center"/>
            <w:hideMark/>
          </w:tcPr>
          <w:p w14:paraId="584FCC2F"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C6EFCE"/>
            <w:noWrap/>
            <w:vAlign w:val="center"/>
            <w:hideMark/>
          </w:tcPr>
          <w:p w14:paraId="085907CF"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A8D56C8"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B47148A"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auto" w:fill="auto"/>
            <w:noWrap/>
            <w:vAlign w:val="center"/>
            <w:hideMark/>
          </w:tcPr>
          <w:p w14:paraId="70EBE2D3"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r>
      <w:tr w:rsidR="00880F9C" w:rsidRPr="005153C2" w14:paraId="39FB7BFD" w14:textId="77777777" w:rsidTr="00704D41">
        <w:trPr>
          <w:trHeight w:val="16"/>
        </w:trPr>
        <w:tc>
          <w:tcPr>
            <w:tcW w:w="6328" w:type="dxa"/>
            <w:tcBorders>
              <w:top w:val="nil"/>
              <w:left w:val="single" w:sz="8" w:space="0" w:color="auto"/>
              <w:bottom w:val="single" w:sz="8" w:space="0" w:color="auto"/>
              <w:right w:val="single" w:sz="8" w:space="0" w:color="auto"/>
            </w:tcBorders>
            <w:shd w:val="clear" w:color="000000" w:fill="0097CC"/>
            <w:noWrap/>
            <w:vAlign w:val="center"/>
            <w:hideMark/>
          </w:tcPr>
          <w:p w14:paraId="0239B11C"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Calibri"/>
                <w:b/>
                <w:bCs/>
                <w:color w:val="000000"/>
                <w:kern w:val="0"/>
                <w:sz w:val="20"/>
                <w:szCs w:val="20"/>
                <w:lang w:eastAsia="en-GB"/>
              </w:rPr>
              <w:t xml:space="preserve">School leadership and governance </w:t>
            </w:r>
          </w:p>
        </w:tc>
        <w:tc>
          <w:tcPr>
            <w:tcW w:w="1187" w:type="dxa"/>
            <w:tcBorders>
              <w:top w:val="nil"/>
              <w:left w:val="nil"/>
              <w:bottom w:val="single" w:sz="8" w:space="0" w:color="auto"/>
              <w:right w:val="single" w:sz="8" w:space="0" w:color="auto"/>
            </w:tcBorders>
            <w:shd w:val="clear" w:color="000000" w:fill="0097CC"/>
            <w:noWrap/>
            <w:vAlign w:val="center"/>
            <w:hideMark/>
          </w:tcPr>
          <w:p w14:paraId="7A4C2D2D"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0097CC"/>
            <w:noWrap/>
            <w:vAlign w:val="center"/>
            <w:hideMark/>
          </w:tcPr>
          <w:p w14:paraId="576E056B"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0097CC"/>
            <w:noWrap/>
            <w:vAlign w:val="center"/>
            <w:hideMark/>
          </w:tcPr>
          <w:p w14:paraId="32D2C432"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0097CC"/>
            <w:noWrap/>
            <w:vAlign w:val="center"/>
            <w:hideMark/>
          </w:tcPr>
          <w:p w14:paraId="5ABD8256"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0097CC"/>
            <w:noWrap/>
            <w:vAlign w:val="center"/>
            <w:hideMark/>
          </w:tcPr>
          <w:p w14:paraId="333E04B8"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0097CC"/>
            <w:noWrap/>
            <w:vAlign w:val="center"/>
            <w:hideMark/>
          </w:tcPr>
          <w:p w14:paraId="6D47DAC3"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0097CC"/>
            <w:noWrap/>
            <w:vAlign w:val="center"/>
            <w:hideMark/>
          </w:tcPr>
          <w:p w14:paraId="78A05576"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r>
      <w:tr w:rsidR="00880F9C" w:rsidRPr="005153C2" w14:paraId="6F2F9779"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7FD076F1"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9. School food policies and rules </w:t>
            </w:r>
          </w:p>
        </w:tc>
        <w:tc>
          <w:tcPr>
            <w:tcW w:w="1187" w:type="dxa"/>
            <w:tcBorders>
              <w:top w:val="nil"/>
              <w:left w:val="nil"/>
              <w:bottom w:val="single" w:sz="8" w:space="0" w:color="auto"/>
              <w:right w:val="single" w:sz="8" w:space="0" w:color="auto"/>
            </w:tcBorders>
            <w:shd w:val="clear" w:color="000000" w:fill="C6EFCE"/>
            <w:noWrap/>
            <w:vAlign w:val="center"/>
            <w:hideMark/>
          </w:tcPr>
          <w:p w14:paraId="7B6FFA2D"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11DD8FA7"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BDCC48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5F6C0DC3"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4F58DDF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1F480454"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28DADBD1"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5E675F62"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0FD2DFCA"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10. Support for senior leadership and Governors on school food  </w:t>
            </w:r>
          </w:p>
        </w:tc>
        <w:tc>
          <w:tcPr>
            <w:tcW w:w="1187" w:type="dxa"/>
            <w:tcBorders>
              <w:top w:val="nil"/>
              <w:left w:val="nil"/>
              <w:bottom w:val="single" w:sz="8" w:space="0" w:color="auto"/>
              <w:right w:val="single" w:sz="8" w:space="0" w:color="auto"/>
            </w:tcBorders>
            <w:shd w:val="clear" w:color="auto" w:fill="auto"/>
            <w:noWrap/>
            <w:vAlign w:val="center"/>
            <w:hideMark/>
          </w:tcPr>
          <w:p w14:paraId="27E01257"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5A2C51CB"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C6EFCE"/>
            <w:noWrap/>
            <w:vAlign w:val="center"/>
            <w:hideMark/>
          </w:tcPr>
          <w:p w14:paraId="714ACFCE"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5E1303BA"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1A82D402"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280C179C"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2F28F10"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08E2603F"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3EC31522"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11. Local Authority support for all schools  </w:t>
            </w:r>
          </w:p>
        </w:tc>
        <w:tc>
          <w:tcPr>
            <w:tcW w:w="1187" w:type="dxa"/>
            <w:tcBorders>
              <w:top w:val="nil"/>
              <w:left w:val="nil"/>
              <w:bottom w:val="single" w:sz="8" w:space="0" w:color="auto"/>
              <w:right w:val="single" w:sz="8" w:space="0" w:color="auto"/>
            </w:tcBorders>
            <w:shd w:val="clear" w:color="auto" w:fill="auto"/>
            <w:noWrap/>
            <w:vAlign w:val="center"/>
            <w:hideMark/>
          </w:tcPr>
          <w:p w14:paraId="5D0E8DB8"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125FB9EB"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7D6C1953"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C6EFCE"/>
            <w:noWrap/>
            <w:vAlign w:val="center"/>
            <w:hideMark/>
          </w:tcPr>
          <w:p w14:paraId="371484C2"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2935C6D7"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0F1A0112"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3A7D6A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0E0BEE61"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6F92FE5E"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12. National government to provide joined-up leadership on school food  </w:t>
            </w:r>
          </w:p>
        </w:tc>
        <w:tc>
          <w:tcPr>
            <w:tcW w:w="1187" w:type="dxa"/>
            <w:tcBorders>
              <w:top w:val="nil"/>
              <w:left w:val="nil"/>
              <w:bottom w:val="single" w:sz="8" w:space="0" w:color="auto"/>
              <w:right w:val="single" w:sz="8" w:space="0" w:color="auto"/>
            </w:tcBorders>
            <w:shd w:val="clear" w:color="auto" w:fill="auto"/>
            <w:noWrap/>
            <w:vAlign w:val="center"/>
            <w:hideMark/>
          </w:tcPr>
          <w:p w14:paraId="75353FCD"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16DD8BCB"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C6EFCE"/>
            <w:noWrap/>
            <w:vAlign w:val="center"/>
            <w:hideMark/>
          </w:tcPr>
          <w:p w14:paraId="4C48A903"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1A88AFC2"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08CB6CE3"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F1CF7E9"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155F8F5F"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31E78AA1"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7AC4C1EC"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13. Adapt and update school food standards  </w:t>
            </w:r>
          </w:p>
        </w:tc>
        <w:tc>
          <w:tcPr>
            <w:tcW w:w="1187" w:type="dxa"/>
            <w:tcBorders>
              <w:top w:val="nil"/>
              <w:left w:val="nil"/>
              <w:bottom w:val="single" w:sz="8" w:space="0" w:color="auto"/>
              <w:right w:val="single" w:sz="8" w:space="0" w:color="auto"/>
            </w:tcBorders>
            <w:shd w:val="clear" w:color="auto" w:fill="auto"/>
            <w:noWrap/>
            <w:vAlign w:val="center"/>
            <w:hideMark/>
          </w:tcPr>
          <w:p w14:paraId="69506DE6"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C6EFCE"/>
            <w:noWrap/>
            <w:vAlign w:val="center"/>
            <w:hideMark/>
          </w:tcPr>
          <w:p w14:paraId="4D94F170"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auto" w:fill="auto"/>
            <w:noWrap/>
            <w:vAlign w:val="center"/>
            <w:hideMark/>
          </w:tcPr>
          <w:p w14:paraId="65FF2A34"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C6EFCE"/>
            <w:noWrap/>
            <w:vAlign w:val="center"/>
            <w:hideMark/>
          </w:tcPr>
          <w:p w14:paraId="090308E7"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4792AA2"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476562D7"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178DB1B7"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58B33B97"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1ABE1177"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14. Monitoring of school food standards compliance </w:t>
            </w:r>
          </w:p>
        </w:tc>
        <w:tc>
          <w:tcPr>
            <w:tcW w:w="1187" w:type="dxa"/>
            <w:tcBorders>
              <w:top w:val="nil"/>
              <w:left w:val="nil"/>
              <w:bottom w:val="single" w:sz="8" w:space="0" w:color="auto"/>
              <w:right w:val="single" w:sz="8" w:space="0" w:color="auto"/>
            </w:tcBorders>
            <w:shd w:val="clear" w:color="auto" w:fill="auto"/>
            <w:noWrap/>
            <w:vAlign w:val="center"/>
            <w:hideMark/>
          </w:tcPr>
          <w:p w14:paraId="08B0C6F2"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00CCD4AF"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C6EFCE"/>
            <w:noWrap/>
            <w:vAlign w:val="center"/>
            <w:hideMark/>
          </w:tcPr>
          <w:p w14:paraId="4D07FBD7"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46553EC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4F5604CD"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32030244"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387AC3B8"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478299B7"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6F01F036"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15. Increase the role of Ofsted in monitoring school food </w:t>
            </w:r>
          </w:p>
        </w:tc>
        <w:tc>
          <w:tcPr>
            <w:tcW w:w="1187" w:type="dxa"/>
            <w:tcBorders>
              <w:top w:val="nil"/>
              <w:left w:val="nil"/>
              <w:bottom w:val="single" w:sz="8" w:space="0" w:color="auto"/>
              <w:right w:val="single" w:sz="8" w:space="0" w:color="auto"/>
            </w:tcBorders>
            <w:shd w:val="clear" w:color="auto" w:fill="auto"/>
            <w:noWrap/>
            <w:vAlign w:val="center"/>
            <w:hideMark/>
          </w:tcPr>
          <w:p w14:paraId="38693816"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37997032"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C6EFCE"/>
            <w:noWrap/>
            <w:vAlign w:val="center"/>
            <w:hideMark/>
          </w:tcPr>
          <w:p w14:paraId="1471FD97"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741A5202"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30C913DC"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2D0B9F9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31F60DF7"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6A7F2649" w14:textId="77777777" w:rsidTr="00704D41">
        <w:trPr>
          <w:trHeight w:val="16"/>
        </w:trPr>
        <w:tc>
          <w:tcPr>
            <w:tcW w:w="6328" w:type="dxa"/>
            <w:tcBorders>
              <w:top w:val="nil"/>
              <w:left w:val="single" w:sz="8" w:space="0" w:color="auto"/>
              <w:bottom w:val="single" w:sz="8" w:space="0" w:color="auto"/>
              <w:right w:val="single" w:sz="8" w:space="0" w:color="auto"/>
            </w:tcBorders>
            <w:shd w:val="clear" w:color="000000" w:fill="A8D08D"/>
            <w:noWrap/>
            <w:vAlign w:val="center"/>
            <w:hideMark/>
          </w:tcPr>
          <w:p w14:paraId="784FEB47" w14:textId="35E2244C" w:rsidR="00880F9C" w:rsidRPr="005153C2" w:rsidRDefault="003F3F5D" w:rsidP="00704D41">
            <w:pPr>
              <w:spacing w:after="0" w:line="240" w:lineRule="auto"/>
              <w:rPr>
                <w:rFonts w:ascii="Calibri" w:eastAsia="Times New Roman" w:hAnsi="Calibri" w:cs="Calibri"/>
                <w:b/>
                <w:bCs/>
                <w:color w:val="000000"/>
                <w:kern w:val="0"/>
                <w:sz w:val="20"/>
                <w:szCs w:val="20"/>
                <w:lang w:eastAsia="en-GB"/>
              </w:rPr>
            </w:pPr>
            <w:r>
              <w:rPr>
                <w:rFonts w:ascii="Calibri" w:eastAsia="Times New Roman" w:hAnsi="Calibri" w:cs="Calibri"/>
                <w:b/>
                <w:bCs/>
                <w:color w:val="000000"/>
                <w:kern w:val="0"/>
                <w:sz w:val="20"/>
                <w:szCs w:val="20"/>
                <w:lang w:eastAsia="en-GB"/>
              </w:rPr>
              <w:t>Food environment beyond schools</w:t>
            </w:r>
            <w:r w:rsidR="00880F9C" w:rsidRPr="005153C2">
              <w:rPr>
                <w:rFonts w:ascii="Calibri" w:eastAsia="Times New Roman" w:hAnsi="Calibri" w:cs="Calibri"/>
                <w:b/>
                <w:bCs/>
                <w:color w:val="000000"/>
                <w:kern w:val="0"/>
                <w:sz w:val="20"/>
                <w:szCs w:val="20"/>
                <w:lang w:eastAsia="en-GB"/>
              </w:rPr>
              <w:t xml:space="preserve"> </w:t>
            </w:r>
          </w:p>
        </w:tc>
        <w:tc>
          <w:tcPr>
            <w:tcW w:w="1187" w:type="dxa"/>
            <w:tcBorders>
              <w:top w:val="nil"/>
              <w:left w:val="nil"/>
              <w:bottom w:val="single" w:sz="8" w:space="0" w:color="auto"/>
              <w:right w:val="single" w:sz="8" w:space="0" w:color="auto"/>
            </w:tcBorders>
            <w:shd w:val="clear" w:color="000000" w:fill="A8D08D"/>
            <w:noWrap/>
            <w:vAlign w:val="center"/>
            <w:hideMark/>
          </w:tcPr>
          <w:p w14:paraId="2D01EEEA"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A8D08D"/>
            <w:noWrap/>
            <w:vAlign w:val="center"/>
            <w:hideMark/>
          </w:tcPr>
          <w:p w14:paraId="3E37650B"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A8D08D"/>
            <w:noWrap/>
            <w:vAlign w:val="center"/>
            <w:hideMark/>
          </w:tcPr>
          <w:p w14:paraId="6E2C2F42"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A8D08D"/>
            <w:noWrap/>
            <w:vAlign w:val="center"/>
            <w:hideMark/>
          </w:tcPr>
          <w:p w14:paraId="301DF622"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A8D08D"/>
            <w:noWrap/>
            <w:vAlign w:val="center"/>
            <w:hideMark/>
          </w:tcPr>
          <w:p w14:paraId="08783346"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A8D08D"/>
            <w:noWrap/>
            <w:vAlign w:val="center"/>
            <w:hideMark/>
          </w:tcPr>
          <w:p w14:paraId="0653AB65"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A8D08D"/>
            <w:noWrap/>
            <w:vAlign w:val="center"/>
            <w:hideMark/>
          </w:tcPr>
          <w:p w14:paraId="52E3068D"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r>
      <w:tr w:rsidR="00880F9C" w:rsidRPr="005153C2" w14:paraId="22CEA41A"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2AECC145"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16. Education and guidance for parents </w:t>
            </w:r>
          </w:p>
        </w:tc>
        <w:tc>
          <w:tcPr>
            <w:tcW w:w="1187" w:type="dxa"/>
            <w:tcBorders>
              <w:top w:val="nil"/>
              <w:left w:val="nil"/>
              <w:bottom w:val="single" w:sz="8" w:space="0" w:color="auto"/>
              <w:right w:val="single" w:sz="8" w:space="0" w:color="auto"/>
            </w:tcBorders>
            <w:shd w:val="clear" w:color="000000" w:fill="C6EFCE"/>
            <w:noWrap/>
            <w:vAlign w:val="center"/>
            <w:hideMark/>
          </w:tcPr>
          <w:p w14:paraId="57BF4C7B"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60E5F169"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06B241B"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59550D47"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2EEB452B"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12C95D70"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2124ADB"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0989ADA0"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6C7A4C8A"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17. Address the wider food environment </w:t>
            </w:r>
          </w:p>
        </w:tc>
        <w:tc>
          <w:tcPr>
            <w:tcW w:w="1187" w:type="dxa"/>
            <w:tcBorders>
              <w:top w:val="nil"/>
              <w:left w:val="nil"/>
              <w:bottom w:val="single" w:sz="8" w:space="0" w:color="auto"/>
              <w:right w:val="single" w:sz="8" w:space="0" w:color="auto"/>
            </w:tcBorders>
            <w:shd w:val="clear" w:color="000000" w:fill="C6EFCE"/>
            <w:noWrap/>
            <w:vAlign w:val="center"/>
            <w:hideMark/>
          </w:tcPr>
          <w:p w14:paraId="2AD734D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auto" w:fill="auto"/>
            <w:noWrap/>
            <w:vAlign w:val="center"/>
            <w:hideMark/>
          </w:tcPr>
          <w:p w14:paraId="1D129C08"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6DF8B1C6"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C6EFCE"/>
            <w:noWrap/>
            <w:vAlign w:val="center"/>
            <w:hideMark/>
          </w:tcPr>
          <w:p w14:paraId="78C8F51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06F261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314CC6B"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FF30813"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2BD93788" w14:textId="77777777" w:rsidTr="00704D41">
        <w:trPr>
          <w:trHeight w:val="16"/>
        </w:trPr>
        <w:tc>
          <w:tcPr>
            <w:tcW w:w="6328" w:type="dxa"/>
            <w:tcBorders>
              <w:top w:val="nil"/>
              <w:left w:val="single" w:sz="8" w:space="0" w:color="auto"/>
              <w:bottom w:val="single" w:sz="8" w:space="0" w:color="auto"/>
              <w:right w:val="single" w:sz="8" w:space="0" w:color="auto"/>
            </w:tcBorders>
            <w:shd w:val="clear" w:color="000000" w:fill="00B0AC"/>
            <w:noWrap/>
            <w:vAlign w:val="center"/>
            <w:hideMark/>
          </w:tcPr>
          <w:p w14:paraId="01D69C1C"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Calibri"/>
                <w:b/>
                <w:bCs/>
                <w:color w:val="000000"/>
                <w:kern w:val="0"/>
                <w:sz w:val="20"/>
                <w:szCs w:val="20"/>
                <w:lang w:eastAsia="en-GB"/>
              </w:rPr>
              <w:t xml:space="preserve">The food space and experience within schools </w:t>
            </w:r>
          </w:p>
        </w:tc>
        <w:tc>
          <w:tcPr>
            <w:tcW w:w="1187" w:type="dxa"/>
            <w:tcBorders>
              <w:top w:val="nil"/>
              <w:left w:val="nil"/>
              <w:bottom w:val="single" w:sz="8" w:space="0" w:color="auto"/>
              <w:right w:val="single" w:sz="8" w:space="0" w:color="auto"/>
            </w:tcBorders>
            <w:shd w:val="clear" w:color="000000" w:fill="00B0AC"/>
            <w:noWrap/>
            <w:vAlign w:val="center"/>
            <w:hideMark/>
          </w:tcPr>
          <w:p w14:paraId="212F8E81"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00B0AC"/>
            <w:noWrap/>
            <w:vAlign w:val="center"/>
            <w:hideMark/>
          </w:tcPr>
          <w:p w14:paraId="387AA469"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00B0AC"/>
            <w:noWrap/>
            <w:vAlign w:val="center"/>
            <w:hideMark/>
          </w:tcPr>
          <w:p w14:paraId="54022DCE"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00B0AC"/>
            <w:noWrap/>
            <w:vAlign w:val="center"/>
            <w:hideMark/>
          </w:tcPr>
          <w:p w14:paraId="72A4139F"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00B0AC"/>
            <w:noWrap/>
            <w:vAlign w:val="center"/>
            <w:hideMark/>
          </w:tcPr>
          <w:p w14:paraId="1B91A829"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00B0AC"/>
            <w:noWrap/>
            <w:vAlign w:val="center"/>
            <w:hideMark/>
          </w:tcPr>
          <w:p w14:paraId="3DECE7DD"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00B0AC"/>
            <w:noWrap/>
            <w:vAlign w:val="center"/>
            <w:hideMark/>
          </w:tcPr>
          <w:p w14:paraId="4487E140"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r>
      <w:tr w:rsidR="00880F9C" w:rsidRPr="005153C2" w14:paraId="5BF321CE"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473429BB"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18. Provide longer lunch breaks and protect time to eat </w:t>
            </w:r>
          </w:p>
        </w:tc>
        <w:tc>
          <w:tcPr>
            <w:tcW w:w="1187" w:type="dxa"/>
            <w:tcBorders>
              <w:top w:val="nil"/>
              <w:left w:val="nil"/>
              <w:bottom w:val="single" w:sz="8" w:space="0" w:color="auto"/>
              <w:right w:val="single" w:sz="8" w:space="0" w:color="auto"/>
            </w:tcBorders>
            <w:shd w:val="clear" w:color="000000" w:fill="C6EFCE"/>
            <w:noWrap/>
            <w:vAlign w:val="center"/>
            <w:hideMark/>
          </w:tcPr>
          <w:p w14:paraId="3731D628"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0DF1939A"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auto" w:fill="auto"/>
            <w:noWrap/>
            <w:vAlign w:val="center"/>
            <w:hideMark/>
          </w:tcPr>
          <w:p w14:paraId="07B830F9"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C6EFCE"/>
            <w:noWrap/>
            <w:vAlign w:val="center"/>
            <w:hideMark/>
          </w:tcPr>
          <w:p w14:paraId="403B7282"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43A4CBF4"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24312A9B"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0D3C436B"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1BE0172B"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1964D60C"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19. Dedicated, appealing, and sociable eating spaces  </w:t>
            </w:r>
          </w:p>
        </w:tc>
        <w:tc>
          <w:tcPr>
            <w:tcW w:w="1187" w:type="dxa"/>
            <w:tcBorders>
              <w:top w:val="nil"/>
              <w:left w:val="nil"/>
              <w:bottom w:val="single" w:sz="8" w:space="0" w:color="auto"/>
              <w:right w:val="single" w:sz="8" w:space="0" w:color="auto"/>
            </w:tcBorders>
            <w:shd w:val="clear" w:color="000000" w:fill="C6EFCE"/>
            <w:noWrap/>
            <w:vAlign w:val="center"/>
            <w:hideMark/>
          </w:tcPr>
          <w:p w14:paraId="4C7447A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23ED9B79"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6D724792"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5430AB57"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6A2A19D2"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6C2D78BC"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277DB04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21FDCC7C" w14:textId="77777777" w:rsidTr="00704D41">
        <w:trPr>
          <w:trHeight w:val="16"/>
        </w:trPr>
        <w:tc>
          <w:tcPr>
            <w:tcW w:w="6328" w:type="dxa"/>
            <w:tcBorders>
              <w:top w:val="nil"/>
              <w:left w:val="single" w:sz="8" w:space="0" w:color="auto"/>
              <w:bottom w:val="single" w:sz="8" w:space="0" w:color="auto"/>
              <w:right w:val="single" w:sz="8" w:space="0" w:color="auto"/>
            </w:tcBorders>
            <w:shd w:val="clear" w:color="000000" w:fill="FF93FF"/>
            <w:noWrap/>
            <w:vAlign w:val="center"/>
            <w:hideMark/>
          </w:tcPr>
          <w:p w14:paraId="7EE586C3"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Calibri"/>
                <w:b/>
                <w:bCs/>
                <w:color w:val="000000"/>
                <w:kern w:val="0"/>
                <w:sz w:val="20"/>
                <w:szCs w:val="20"/>
                <w:lang w:val="en-AU" w:eastAsia="en-GB"/>
              </w:rPr>
              <w:t xml:space="preserve">Priority of food within schools </w:t>
            </w:r>
          </w:p>
        </w:tc>
        <w:tc>
          <w:tcPr>
            <w:tcW w:w="1187" w:type="dxa"/>
            <w:tcBorders>
              <w:top w:val="nil"/>
              <w:left w:val="nil"/>
              <w:bottom w:val="single" w:sz="8" w:space="0" w:color="auto"/>
              <w:right w:val="single" w:sz="8" w:space="0" w:color="auto"/>
            </w:tcBorders>
            <w:shd w:val="clear" w:color="000000" w:fill="FF93FF"/>
            <w:noWrap/>
            <w:vAlign w:val="center"/>
            <w:hideMark/>
          </w:tcPr>
          <w:p w14:paraId="466FE53E"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F93FF"/>
            <w:noWrap/>
            <w:vAlign w:val="center"/>
            <w:hideMark/>
          </w:tcPr>
          <w:p w14:paraId="4DBA65D9"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F93FF"/>
            <w:noWrap/>
            <w:vAlign w:val="center"/>
            <w:hideMark/>
          </w:tcPr>
          <w:p w14:paraId="02E20602"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FF93FF"/>
            <w:noWrap/>
            <w:vAlign w:val="center"/>
            <w:hideMark/>
          </w:tcPr>
          <w:p w14:paraId="340D3BD7"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F93FF"/>
            <w:noWrap/>
            <w:vAlign w:val="center"/>
            <w:hideMark/>
          </w:tcPr>
          <w:p w14:paraId="7ABD7B06"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F93FF"/>
            <w:noWrap/>
            <w:vAlign w:val="center"/>
            <w:hideMark/>
          </w:tcPr>
          <w:p w14:paraId="522596CE"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F93FF"/>
            <w:noWrap/>
            <w:vAlign w:val="center"/>
            <w:hideMark/>
          </w:tcPr>
          <w:p w14:paraId="07173FF8"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r>
      <w:tr w:rsidR="00880F9C" w:rsidRPr="005153C2" w14:paraId="6CA8EB6C"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209A7E26"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20. Support healthy school accreditation in secondary schools </w:t>
            </w:r>
          </w:p>
        </w:tc>
        <w:tc>
          <w:tcPr>
            <w:tcW w:w="1187" w:type="dxa"/>
            <w:tcBorders>
              <w:top w:val="nil"/>
              <w:left w:val="nil"/>
              <w:bottom w:val="single" w:sz="8" w:space="0" w:color="auto"/>
              <w:right w:val="single" w:sz="8" w:space="0" w:color="auto"/>
            </w:tcBorders>
            <w:shd w:val="clear" w:color="auto" w:fill="auto"/>
            <w:noWrap/>
            <w:vAlign w:val="center"/>
            <w:hideMark/>
          </w:tcPr>
          <w:p w14:paraId="61E64E1F"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5B4FDEB1"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C6EFCE"/>
            <w:noWrap/>
            <w:vAlign w:val="center"/>
            <w:hideMark/>
          </w:tcPr>
          <w:p w14:paraId="221F0791"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1B72024C"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FCECF0F"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3BEA6E28"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2B90CA2D"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58285161"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275C8E97"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21. Redesign food lessons and increase emphasis within the curriculum  </w:t>
            </w:r>
          </w:p>
        </w:tc>
        <w:tc>
          <w:tcPr>
            <w:tcW w:w="1187" w:type="dxa"/>
            <w:tcBorders>
              <w:top w:val="nil"/>
              <w:left w:val="nil"/>
              <w:bottom w:val="single" w:sz="8" w:space="0" w:color="auto"/>
              <w:right w:val="single" w:sz="8" w:space="0" w:color="auto"/>
            </w:tcBorders>
            <w:shd w:val="clear" w:color="000000" w:fill="C6EFCE"/>
            <w:noWrap/>
            <w:vAlign w:val="center"/>
            <w:hideMark/>
          </w:tcPr>
          <w:p w14:paraId="24D6F02D"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64C8C67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05728E1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16C1A714"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1E336FE0"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auto" w:fill="auto"/>
            <w:noWrap/>
            <w:vAlign w:val="center"/>
            <w:hideMark/>
          </w:tcPr>
          <w:p w14:paraId="3657B46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Calibri"/>
                <w:color w:val="006100"/>
                <w:kern w:val="0"/>
                <w:sz w:val="20"/>
                <w:szCs w:val="20"/>
                <w:lang w:eastAsia="en-GB"/>
              </w:rPr>
              <w:t> </w:t>
            </w:r>
          </w:p>
        </w:tc>
        <w:tc>
          <w:tcPr>
            <w:tcW w:w="1188" w:type="dxa"/>
            <w:tcBorders>
              <w:top w:val="nil"/>
              <w:left w:val="nil"/>
              <w:bottom w:val="single" w:sz="8" w:space="0" w:color="auto"/>
              <w:right w:val="single" w:sz="8" w:space="0" w:color="auto"/>
            </w:tcBorders>
            <w:shd w:val="clear" w:color="000000" w:fill="C6EFCE"/>
            <w:noWrap/>
            <w:vAlign w:val="center"/>
            <w:hideMark/>
          </w:tcPr>
          <w:p w14:paraId="5DB08698"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573F7D0C"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1DC6E01D"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22. Consistent food and nutrition messaging and cross-curricular education   </w:t>
            </w:r>
          </w:p>
        </w:tc>
        <w:tc>
          <w:tcPr>
            <w:tcW w:w="1187" w:type="dxa"/>
            <w:tcBorders>
              <w:top w:val="nil"/>
              <w:left w:val="nil"/>
              <w:bottom w:val="single" w:sz="8" w:space="0" w:color="auto"/>
              <w:right w:val="single" w:sz="8" w:space="0" w:color="auto"/>
            </w:tcBorders>
            <w:shd w:val="clear" w:color="000000" w:fill="C6EFCE"/>
            <w:noWrap/>
            <w:vAlign w:val="center"/>
            <w:hideMark/>
          </w:tcPr>
          <w:p w14:paraId="71908542"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055352E"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6FE5F77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645323DC"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64939F8A"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0E5C4B33"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auto" w:fill="auto"/>
            <w:noWrap/>
            <w:vAlign w:val="center"/>
            <w:hideMark/>
          </w:tcPr>
          <w:p w14:paraId="05BDA3BF"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r>
      <w:tr w:rsidR="00880F9C" w:rsidRPr="005153C2" w14:paraId="156D484B"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39AD2B13"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23. Invest in educators to deliver food and healthy eating education</w:t>
            </w:r>
          </w:p>
        </w:tc>
        <w:tc>
          <w:tcPr>
            <w:tcW w:w="1187" w:type="dxa"/>
            <w:tcBorders>
              <w:top w:val="nil"/>
              <w:left w:val="nil"/>
              <w:bottom w:val="single" w:sz="8" w:space="0" w:color="auto"/>
              <w:right w:val="single" w:sz="8" w:space="0" w:color="auto"/>
            </w:tcBorders>
            <w:shd w:val="clear" w:color="auto" w:fill="auto"/>
            <w:noWrap/>
            <w:vAlign w:val="center"/>
            <w:hideMark/>
          </w:tcPr>
          <w:p w14:paraId="435A3917"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auto" w:fill="auto"/>
            <w:noWrap/>
            <w:vAlign w:val="center"/>
            <w:hideMark/>
          </w:tcPr>
          <w:p w14:paraId="774D023E"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C6EFCE"/>
            <w:noWrap/>
            <w:vAlign w:val="center"/>
            <w:hideMark/>
          </w:tcPr>
          <w:p w14:paraId="605BEB0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4154319A"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5FFB46A"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4DB92DAF"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41A70FC"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61707FEE"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1C7B296F"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24. Increase student engagement on school food </w:t>
            </w:r>
          </w:p>
        </w:tc>
        <w:tc>
          <w:tcPr>
            <w:tcW w:w="1187" w:type="dxa"/>
            <w:tcBorders>
              <w:top w:val="nil"/>
              <w:left w:val="nil"/>
              <w:bottom w:val="single" w:sz="8" w:space="0" w:color="auto"/>
              <w:right w:val="single" w:sz="8" w:space="0" w:color="auto"/>
            </w:tcBorders>
            <w:shd w:val="clear" w:color="000000" w:fill="C6EFCE"/>
            <w:noWrap/>
            <w:vAlign w:val="center"/>
            <w:hideMark/>
          </w:tcPr>
          <w:p w14:paraId="3BF1460A"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3218C8BF"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BDA1C6D"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79818804"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94BFC8F"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324E492"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6961A129"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5DAB1A2B"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33E8A5BA"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theme="minorHAnsi"/>
                <w:color w:val="000000"/>
                <w:kern w:val="0"/>
                <w:sz w:val="20"/>
                <w:szCs w:val="20"/>
                <w:lang w:eastAsia="en-GB"/>
              </w:rPr>
              <w:t>25. Increase parental engagement on school food </w:t>
            </w:r>
          </w:p>
        </w:tc>
        <w:tc>
          <w:tcPr>
            <w:tcW w:w="1187" w:type="dxa"/>
            <w:tcBorders>
              <w:top w:val="nil"/>
              <w:left w:val="nil"/>
              <w:bottom w:val="single" w:sz="8" w:space="0" w:color="auto"/>
              <w:right w:val="single" w:sz="8" w:space="0" w:color="auto"/>
            </w:tcBorders>
            <w:shd w:val="clear" w:color="000000" w:fill="C6EFCE"/>
            <w:noWrap/>
            <w:vAlign w:val="center"/>
            <w:hideMark/>
          </w:tcPr>
          <w:p w14:paraId="7F2AA95B"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22B011A1"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7A113D8"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598334D0"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198DE642"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73C72B85"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3ADD7A5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theme="minorHAnsi"/>
                <w:color w:val="006100"/>
                <w:kern w:val="0"/>
                <w:sz w:val="20"/>
                <w:szCs w:val="20"/>
                <w:lang w:eastAsia="en-GB"/>
              </w:rPr>
              <w:t>Y</w:t>
            </w:r>
          </w:p>
        </w:tc>
      </w:tr>
      <w:tr w:rsidR="00880F9C" w:rsidRPr="005153C2" w14:paraId="5952604A" w14:textId="77777777" w:rsidTr="00704D41">
        <w:trPr>
          <w:trHeight w:val="16"/>
        </w:trPr>
        <w:tc>
          <w:tcPr>
            <w:tcW w:w="6328" w:type="dxa"/>
            <w:tcBorders>
              <w:top w:val="nil"/>
              <w:left w:val="single" w:sz="8" w:space="0" w:color="auto"/>
              <w:bottom w:val="single" w:sz="8" w:space="0" w:color="auto"/>
              <w:right w:val="single" w:sz="8" w:space="0" w:color="auto"/>
            </w:tcBorders>
            <w:shd w:val="clear" w:color="000000" w:fill="FF5757"/>
            <w:noWrap/>
            <w:vAlign w:val="center"/>
            <w:hideMark/>
          </w:tcPr>
          <w:p w14:paraId="0817D72A" w14:textId="3F973593" w:rsidR="00880F9C" w:rsidRPr="005153C2" w:rsidRDefault="003F3F5D" w:rsidP="00704D41">
            <w:pPr>
              <w:spacing w:after="0" w:line="240" w:lineRule="auto"/>
              <w:rPr>
                <w:rFonts w:ascii="Calibri" w:eastAsia="Times New Roman" w:hAnsi="Calibri" w:cs="Calibri"/>
                <w:b/>
                <w:bCs/>
                <w:color w:val="000000"/>
                <w:kern w:val="0"/>
                <w:sz w:val="20"/>
                <w:szCs w:val="20"/>
                <w:lang w:eastAsia="en-GB"/>
              </w:rPr>
            </w:pPr>
            <w:r>
              <w:rPr>
                <w:rFonts w:ascii="Calibri" w:eastAsia="Times New Roman" w:hAnsi="Calibri" w:cs="Calibri"/>
                <w:b/>
                <w:bCs/>
                <w:color w:val="000000"/>
                <w:kern w:val="0"/>
                <w:sz w:val="20"/>
                <w:szCs w:val="20"/>
                <w:lang w:eastAsia="en-GB"/>
              </w:rPr>
              <w:t>Funding for school food</w:t>
            </w:r>
          </w:p>
        </w:tc>
        <w:tc>
          <w:tcPr>
            <w:tcW w:w="1187" w:type="dxa"/>
            <w:tcBorders>
              <w:top w:val="nil"/>
              <w:left w:val="nil"/>
              <w:bottom w:val="single" w:sz="8" w:space="0" w:color="auto"/>
              <w:right w:val="single" w:sz="8" w:space="0" w:color="auto"/>
            </w:tcBorders>
            <w:shd w:val="clear" w:color="000000" w:fill="FF5757"/>
            <w:noWrap/>
            <w:vAlign w:val="center"/>
            <w:hideMark/>
          </w:tcPr>
          <w:p w14:paraId="15A61D2F"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F5757"/>
            <w:noWrap/>
            <w:vAlign w:val="center"/>
            <w:hideMark/>
          </w:tcPr>
          <w:p w14:paraId="20BA4D06"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F5757"/>
            <w:noWrap/>
            <w:vAlign w:val="center"/>
            <w:hideMark/>
          </w:tcPr>
          <w:p w14:paraId="26299475"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7" w:type="dxa"/>
            <w:tcBorders>
              <w:top w:val="nil"/>
              <w:left w:val="nil"/>
              <w:bottom w:val="single" w:sz="8" w:space="0" w:color="auto"/>
              <w:right w:val="single" w:sz="8" w:space="0" w:color="auto"/>
            </w:tcBorders>
            <w:shd w:val="clear" w:color="000000" w:fill="FF5757"/>
            <w:noWrap/>
            <w:vAlign w:val="center"/>
            <w:hideMark/>
          </w:tcPr>
          <w:p w14:paraId="2431059A"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F5757"/>
            <w:noWrap/>
            <w:vAlign w:val="center"/>
            <w:hideMark/>
          </w:tcPr>
          <w:p w14:paraId="07B0A829"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F5757"/>
            <w:noWrap/>
            <w:vAlign w:val="center"/>
            <w:hideMark/>
          </w:tcPr>
          <w:p w14:paraId="1F2FDDC0"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c>
          <w:tcPr>
            <w:tcW w:w="1188" w:type="dxa"/>
            <w:tcBorders>
              <w:top w:val="nil"/>
              <w:left w:val="nil"/>
              <w:bottom w:val="single" w:sz="8" w:space="0" w:color="auto"/>
              <w:right w:val="single" w:sz="8" w:space="0" w:color="auto"/>
            </w:tcBorders>
            <w:shd w:val="clear" w:color="000000" w:fill="FF5757"/>
            <w:noWrap/>
            <w:vAlign w:val="center"/>
            <w:hideMark/>
          </w:tcPr>
          <w:p w14:paraId="0A5AD2B7" w14:textId="77777777" w:rsidR="00880F9C" w:rsidRPr="005153C2" w:rsidRDefault="00880F9C" w:rsidP="00704D41">
            <w:pPr>
              <w:spacing w:after="0" w:line="240" w:lineRule="auto"/>
              <w:rPr>
                <w:rFonts w:ascii="Calibri" w:eastAsia="Times New Roman" w:hAnsi="Calibri" w:cs="Calibri"/>
                <w:b/>
                <w:bCs/>
                <w:color w:val="000000"/>
                <w:kern w:val="0"/>
                <w:sz w:val="20"/>
                <w:szCs w:val="20"/>
                <w:lang w:eastAsia="en-GB"/>
              </w:rPr>
            </w:pPr>
            <w:r w:rsidRPr="005153C2">
              <w:rPr>
                <w:rFonts w:ascii="Calibri" w:eastAsia="Times New Roman" w:hAnsi="Calibri" w:cstheme="minorHAnsi"/>
                <w:b/>
                <w:bCs/>
                <w:color w:val="000000"/>
                <w:kern w:val="0"/>
                <w:sz w:val="20"/>
                <w:szCs w:val="20"/>
                <w:lang w:eastAsia="en-GB"/>
              </w:rPr>
              <w:t> </w:t>
            </w:r>
          </w:p>
        </w:tc>
      </w:tr>
      <w:tr w:rsidR="00880F9C" w:rsidRPr="005153C2" w14:paraId="3ACA7FFB" w14:textId="77777777" w:rsidTr="00704D41">
        <w:trPr>
          <w:trHeight w:val="16"/>
        </w:trPr>
        <w:tc>
          <w:tcPr>
            <w:tcW w:w="6328" w:type="dxa"/>
            <w:tcBorders>
              <w:top w:val="nil"/>
              <w:left w:val="single" w:sz="8" w:space="0" w:color="auto"/>
              <w:bottom w:val="single" w:sz="8" w:space="0" w:color="auto"/>
              <w:right w:val="single" w:sz="8" w:space="0" w:color="auto"/>
            </w:tcBorders>
            <w:shd w:val="clear" w:color="auto" w:fill="auto"/>
            <w:noWrap/>
            <w:vAlign w:val="center"/>
            <w:hideMark/>
          </w:tcPr>
          <w:p w14:paraId="4844DE5C" w14:textId="77777777" w:rsidR="00880F9C" w:rsidRPr="005153C2" w:rsidRDefault="00880F9C" w:rsidP="00704D41">
            <w:pPr>
              <w:spacing w:after="0" w:line="240" w:lineRule="auto"/>
              <w:rPr>
                <w:rFonts w:ascii="Calibri" w:eastAsia="Times New Roman" w:hAnsi="Calibri" w:cs="Calibri"/>
                <w:color w:val="000000"/>
                <w:kern w:val="0"/>
                <w:sz w:val="20"/>
                <w:szCs w:val="20"/>
                <w:lang w:eastAsia="en-GB"/>
              </w:rPr>
            </w:pPr>
            <w:r w:rsidRPr="005153C2">
              <w:rPr>
                <w:rFonts w:ascii="Calibri" w:eastAsia="Times New Roman" w:hAnsi="Calibri" w:cs="Calibri"/>
                <w:color w:val="000000"/>
                <w:kern w:val="0"/>
                <w:sz w:val="20"/>
                <w:szCs w:val="20"/>
                <w:lang w:eastAsia="en-GB"/>
              </w:rPr>
              <w:t xml:space="preserve">26. Review/ increase funding for school food provision  </w:t>
            </w:r>
          </w:p>
        </w:tc>
        <w:tc>
          <w:tcPr>
            <w:tcW w:w="1187" w:type="dxa"/>
            <w:tcBorders>
              <w:top w:val="nil"/>
              <w:left w:val="nil"/>
              <w:bottom w:val="single" w:sz="8" w:space="0" w:color="auto"/>
              <w:right w:val="single" w:sz="8" w:space="0" w:color="auto"/>
            </w:tcBorders>
            <w:shd w:val="clear" w:color="000000" w:fill="C6EFCE"/>
            <w:noWrap/>
            <w:vAlign w:val="center"/>
            <w:hideMark/>
          </w:tcPr>
          <w:p w14:paraId="15134358"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Calibr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1F0B4B3B"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Calibr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0F51DC1F"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Calibri"/>
                <w:color w:val="006100"/>
                <w:kern w:val="0"/>
                <w:sz w:val="20"/>
                <w:szCs w:val="20"/>
                <w:lang w:eastAsia="en-GB"/>
              </w:rPr>
              <w:t>Y</w:t>
            </w:r>
          </w:p>
        </w:tc>
        <w:tc>
          <w:tcPr>
            <w:tcW w:w="1187" w:type="dxa"/>
            <w:tcBorders>
              <w:top w:val="nil"/>
              <w:left w:val="nil"/>
              <w:bottom w:val="single" w:sz="8" w:space="0" w:color="auto"/>
              <w:right w:val="single" w:sz="8" w:space="0" w:color="auto"/>
            </w:tcBorders>
            <w:shd w:val="clear" w:color="000000" w:fill="C6EFCE"/>
            <w:noWrap/>
            <w:vAlign w:val="center"/>
            <w:hideMark/>
          </w:tcPr>
          <w:p w14:paraId="527641E4"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Calibr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1DCA9D40"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Calibr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00FF566D"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Calibri"/>
                <w:color w:val="006100"/>
                <w:kern w:val="0"/>
                <w:sz w:val="20"/>
                <w:szCs w:val="20"/>
                <w:lang w:eastAsia="en-GB"/>
              </w:rPr>
              <w:t>Y</w:t>
            </w:r>
          </w:p>
        </w:tc>
        <w:tc>
          <w:tcPr>
            <w:tcW w:w="1188" w:type="dxa"/>
            <w:tcBorders>
              <w:top w:val="nil"/>
              <w:left w:val="nil"/>
              <w:bottom w:val="single" w:sz="8" w:space="0" w:color="auto"/>
              <w:right w:val="single" w:sz="8" w:space="0" w:color="auto"/>
            </w:tcBorders>
            <w:shd w:val="clear" w:color="000000" w:fill="C6EFCE"/>
            <w:noWrap/>
            <w:vAlign w:val="center"/>
            <w:hideMark/>
          </w:tcPr>
          <w:p w14:paraId="5EA35396" w14:textId="77777777" w:rsidR="00880F9C" w:rsidRPr="005153C2" w:rsidRDefault="00880F9C" w:rsidP="00704D41">
            <w:pPr>
              <w:spacing w:after="0" w:line="240" w:lineRule="auto"/>
              <w:rPr>
                <w:rFonts w:ascii="Calibri" w:eastAsia="Times New Roman" w:hAnsi="Calibri" w:cs="Calibri"/>
                <w:color w:val="006100"/>
                <w:kern w:val="0"/>
                <w:sz w:val="20"/>
                <w:szCs w:val="20"/>
                <w:lang w:eastAsia="en-GB"/>
              </w:rPr>
            </w:pPr>
            <w:r w:rsidRPr="005153C2">
              <w:rPr>
                <w:rFonts w:ascii="Calibri" w:eastAsia="Times New Roman" w:hAnsi="Calibri" w:cs="Calibri"/>
                <w:color w:val="006100"/>
                <w:kern w:val="0"/>
                <w:sz w:val="20"/>
                <w:szCs w:val="20"/>
                <w:lang w:eastAsia="en-GB"/>
              </w:rPr>
              <w:t>Y</w:t>
            </w:r>
          </w:p>
        </w:tc>
      </w:tr>
      <w:tr w:rsidR="00880F9C" w:rsidRPr="005153C2" w14:paraId="600D950B" w14:textId="77777777" w:rsidTr="00704D41">
        <w:trPr>
          <w:trHeight w:val="16"/>
        </w:trPr>
        <w:tc>
          <w:tcPr>
            <w:tcW w:w="14642" w:type="dxa"/>
            <w:gridSpan w:val="8"/>
            <w:tcBorders>
              <w:top w:val="nil"/>
              <w:left w:val="nil"/>
              <w:bottom w:val="nil"/>
            </w:tcBorders>
            <w:shd w:val="clear" w:color="auto" w:fill="auto"/>
            <w:noWrap/>
            <w:vAlign w:val="center"/>
            <w:hideMark/>
          </w:tcPr>
          <w:p w14:paraId="059C8100" w14:textId="77777777" w:rsidR="00880F9C" w:rsidRPr="005153C2" w:rsidRDefault="00880F9C" w:rsidP="00704D41">
            <w:pPr>
              <w:spacing w:after="0" w:line="240" w:lineRule="auto"/>
              <w:rPr>
                <w:rFonts w:ascii="Times New Roman" w:eastAsia="Times New Roman" w:hAnsi="Times New Roman" w:cs="Times New Roman"/>
                <w:kern w:val="0"/>
                <w:sz w:val="20"/>
                <w:szCs w:val="20"/>
                <w:lang w:eastAsia="en-GB"/>
              </w:rPr>
            </w:pPr>
            <w:r w:rsidRPr="005153C2">
              <w:rPr>
                <w:rFonts w:ascii="Calibri" w:eastAsia="Times New Roman" w:hAnsi="Calibri" w:cs="Calibri"/>
                <w:color w:val="000000"/>
                <w:kern w:val="0"/>
                <w:sz w:val="16"/>
                <w:szCs w:val="16"/>
                <w:vertAlign w:val="superscript"/>
                <w:lang w:eastAsia="en-GB"/>
              </w:rPr>
              <w:t>a</w:t>
            </w:r>
            <w:r w:rsidRPr="005153C2">
              <w:rPr>
                <w:rFonts w:ascii="Calibri" w:eastAsia="Times New Roman" w:hAnsi="Calibri" w:cs="Calibri"/>
                <w:color w:val="000000"/>
                <w:kern w:val="0"/>
                <w:sz w:val="16"/>
                <w:szCs w:val="16"/>
                <w:lang w:eastAsia="en-GB"/>
              </w:rPr>
              <w:t>Note that topics discussed and sample size varied across stakeholder groups</w:t>
            </w:r>
            <w:r>
              <w:rPr>
                <w:rFonts w:ascii="Calibri" w:eastAsia="Times New Roman" w:hAnsi="Calibri" w:cs="Calibri"/>
                <w:color w:val="000000"/>
                <w:kern w:val="0"/>
                <w:sz w:val="16"/>
                <w:szCs w:val="16"/>
                <w:lang w:eastAsia="en-GB"/>
              </w:rPr>
              <w:t xml:space="preserve">; </w:t>
            </w:r>
            <w:r w:rsidRPr="005153C2">
              <w:rPr>
                <w:rFonts w:ascii="Calibri" w:eastAsia="Times New Roman" w:hAnsi="Calibri" w:cs="Calibri"/>
                <w:color w:val="000000"/>
                <w:kern w:val="0"/>
                <w:sz w:val="16"/>
                <w:szCs w:val="16"/>
                <w:vertAlign w:val="superscript"/>
                <w:lang w:eastAsia="en-GB"/>
              </w:rPr>
              <w:t>b</w:t>
            </w:r>
            <w:r>
              <w:rPr>
                <w:rFonts w:ascii="Calibri" w:eastAsia="Times New Roman" w:hAnsi="Calibri" w:cs="Calibri"/>
                <w:color w:val="000000"/>
                <w:kern w:val="0"/>
                <w:sz w:val="16"/>
                <w:szCs w:val="16"/>
                <w:lang w:eastAsia="en-GB"/>
              </w:rPr>
              <w:t>Literature review</w:t>
            </w:r>
          </w:p>
        </w:tc>
      </w:tr>
    </w:tbl>
    <w:p w14:paraId="041BC21B" w14:textId="77777777" w:rsidR="00880F9C" w:rsidRDefault="00880F9C" w:rsidP="00880F9C"/>
    <w:p w14:paraId="38576EB0" w14:textId="77777777" w:rsidR="00880F9C" w:rsidRDefault="00880F9C" w:rsidP="00880F9C">
      <w:pPr>
        <w:spacing w:after="0" w:line="240" w:lineRule="auto"/>
        <w:rPr>
          <w:rFonts w:cstheme="minorHAnsi"/>
          <w:b/>
          <w:bCs/>
        </w:rPr>
      </w:pPr>
      <w:r w:rsidRPr="0007243F">
        <w:rPr>
          <w:b/>
          <w:bCs/>
        </w:rPr>
        <w:lastRenderedPageBreak/>
        <w:t xml:space="preserve">Appendix 2. </w:t>
      </w:r>
      <w:r w:rsidRPr="0007243F">
        <w:rPr>
          <w:rFonts w:cstheme="minorHAnsi"/>
          <w:b/>
          <w:bCs/>
        </w:rPr>
        <w:t>Action areas identified as in the ‘top 5’ by Policy Interest group members (displayed in order of popularity), with responses regarding rationale and responsibility</w:t>
      </w:r>
    </w:p>
    <w:p w14:paraId="0D3E163B" w14:textId="77777777" w:rsidR="00880F9C" w:rsidRPr="0007243F" w:rsidRDefault="00880F9C" w:rsidP="00880F9C">
      <w:pPr>
        <w:spacing w:after="0" w:line="240" w:lineRule="auto"/>
        <w:rPr>
          <w:rFonts w:cstheme="minorHAnsi"/>
          <w:b/>
          <w:bCs/>
        </w:rPr>
      </w:pPr>
    </w:p>
    <w:tbl>
      <w:tblPr>
        <w:tblW w:w="0" w:type="auto"/>
        <w:tblLook w:val="04A0" w:firstRow="1" w:lastRow="0" w:firstColumn="1" w:lastColumn="0" w:noHBand="0" w:noVBand="1"/>
      </w:tblPr>
      <w:tblGrid>
        <w:gridCol w:w="2434"/>
        <w:gridCol w:w="740"/>
        <w:gridCol w:w="7306"/>
        <w:gridCol w:w="4908"/>
      </w:tblGrid>
      <w:tr w:rsidR="00880F9C" w:rsidRPr="00D050D0" w14:paraId="5B0F354A" w14:textId="77777777" w:rsidTr="00704D4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78311" w14:textId="77777777" w:rsidR="00880F9C" w:rsidRPr="00D050D0" w:rsidRDefault="00880F9C" w:rsidP="00704D41">
            <w:pPr>
              <w:spacing w:after="0" w:line="240" w:lineRule="auto"/>
              <w:rPr>
                <w:rFonts w:eastAsia="Times New Roman" w:cstheme="minorHAnsi"/>
                <w:b/>
                <w:bCs/>
                <w:color w:val="000000"/>
                <w:kern w:val="0"/>
                <w:lang w:eastAsia="en-GB"/>
              </w:rPr>
            </w:pPr>
            <w:r w:rsidRPr="00D050D0">
              <w:rPr>
                <w:rFonts w:eastAsia="Times New Roman" w:cstheme="minorHAnsi"/>
                <w:b/>
                <w:bCs/>
                <w:color w:val="000000"/>
                <w:kern w:val="0"/>
                <w:lang w:eastAsia="en-GB"/>
              </w:rPr>
              <w:t>Action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BEE67" w14:textId="77777777" w:rsidR="00880F9C" w:rsidRPr="00D050D0" w:rsidRDefault="00880F9C" w:rsidP="00704D41">
            <w:pPr>
              <w:spacing w:after="0" w:line="240" w:lineRule="auto"/>
              <w:rPr>
                <w:rFonts w:eastAsia="Times New Roman" w:cstheme="minorHAnsi"/>
                <w:b/>
                <w:bCs/>
                <w:color w:val="000000"/>
                <w:kern w:val="0"/>
                <w:lang w:eastAsia="en-GB"/>
              </w:rPr>
            </w:pPr>
            <w:r w:rsidRPr="00D050D0">
              <w:rPr>
                <w:rFonts w:eastAsia="Times New Roman" w:cstheme="minorHAnsi"/>
                <w:b/>
                <w:bCs/>
                <w:color w:val="000000"/>
                <w:kern w:val="0"/>
                <w:lang w:eastAsia="en-GB"/>
              </w:rPr>
              <w:t>Votes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5CD57" w14:textId="77777777" w:rsidR="00880F9C" w:rsidRPr="00D050D0" w:rsidRDefault="00880F9C" w:rsidP="00704D41">
            <w:pPr>
              <w:spacing w:after="0" w:line="240" w:lineRule="auto"/>
              <w:jc w:val="center"/>
              <w:rPr>
                <w:rFonts w:eastAsia="Times New Roman" w:cstheme="minorHAnsi"/>
                <w:b/>
                <w:bCs/>
                <w:color w:val="000000"/>
                <w:kern w:val="0"/>
                <w:lang w:eastAsia="en-GB"/>
              </w:rPr>
            </w:pPr>
            <w:r w:rsidRPr="00D050D0">
              <w:rPr>
                <w:rFonts w:eastAsia="Times New Roman" w:cstheme="minorHAnsi"/>
                <w:b/>
                <w:bCs/>
                <w:color w:val="000000"/>
                <w:kern w:val="0"/>
                <w:lang w:eastAsia="en-GB"/>
              </w:rPr>
              <w:t xml:space="preserve">Rationale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38056" w14:textId="77777777" w:rsidR="00880F9C" w:rsidRPr="00D050D0" w:rsidRDefault="00880F9C" w:rsidP="00704D41">
            <w:pPr>
              <w:spacing w:after="0" w:line="240" w:lineRule="auto"/>
              <w:jc w:val="center"/>
              <w:rPr>
                <w:rFonts w:eastAsia="Times New Roman" w:cstheme="minorHAnsi"/>
                <w:b/>
                <w:bCs/>
                <w:color w:val="000000"/>
                <w:kern w:val="0"/>
                <w:lang w:eastAsia="en-GB"/>
              </w:rPr>
            </w:pPr>
            <w:r w:rsidRPr="00D050D0">
              <w:rPr>
                <w:rFonts w:eastAsia="Times New Roman" w:cstheme="minorHAnsi"/>
                <w:b/>
                <w:bCs/>
                <w:color w:val="000000"/>
                <w:kern w:val="0"/>
                <w:lang w:eastAsia="en-GB"/>
              </w:rPr>
              <w:t>Responsibility</w:t>
            </w:r>
          </w:p>
        </w:tc>
      </w:tr>
      <w:tr w:rsidR="00880F9C" w:rsidRPr="00D050D0" w14:paraId="39542912" w14:textId="77777777" w:rsidTr="00704D41">
        <w:trPr>
          <w:trHeight w:val="530"/>
        </w:trPr>
        <w:tc>
          <w:tcPr>
            <w:tcW w:w="0" w:type="auto"/>
            <w:vMerge w:val="restart"/>
            <w:tcBorders>
              <w:top w:val="single" w:sz="4" w:space="0" w:color="auto"/>
              <w:left w:val="single" w:sz="4" w:space="0" w:color="auto"/>
              <w:bottom w:val="single" w:sz="8" w:space="0" w:color="auto"/>
              <w:right w:val="nil"/>
            </w:tcBorders>
            <w:shd w:val="clear" w:color="000000" w:fill="FF5757"/>
            <w:vAlign w:val="center"/>
            <w:hideMark/>
          </w:tcPr>
          <w:p w14:paraId="717C2DBF" w14:textId="77777777" w:rsidR="00880F9C" w:rsidRPr="00D050D0" w:rsidRDefault="00880F9C" w:rsidP="00704D41">
            <w:pPr>
              <w:spacing w:after="0" w:line="240" w:lineRule="auto"/>
              <w:jc w:val="center"/>
              <w:rPr>
                <w:rFonts w:eastAsia="Times New Roman" w:cstheme="minorHAnsi"/>
                <w:color w:val="000000"/>
                <w:kern w:val="0"/>
                <w:lang w:eastAsia="en-GB"/>
              </w:rPr>
            </w:pPr>
            <w:r w:rsidRPr="00D050D0">
              <w:rPr>
                <w:rFonts w:eastAsia="Times New Roman" w:cstheme="minorHAnsi"/>
                <w:color w:val="000000"/>
                <w:kern w:val="0"/>
                <w:lang w:eastAsia="en-GB"/>
              </w:rPr>
              <w:t xml:space="preserve">26. Review/ increase funding for school food provision  </w:t>
            </w:r>
          </w:p>
        </w:tc>
        <w:tc>
          <w:tcPr>
            <w:tcW w:w="0" w:type="auto"/>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43F3FEBC"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8</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02804000"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xml:space="preserve">Much of the barriers for implementation of all of the actions relate to lack of funding.  </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0D240157"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National government to increase funding to local authorities</w:t>
            </w:r>
          </w:p>
        </w:tc>
      </w:tr>
      <w:tr w:rsidR="00880F9C" w:rsidRPr="00D050D0" w14:paraId="735E38E3" w14:textId="77777777" w:rsidTr="00704D41">
        <w:trPr>
          <w:trHeight w:val="790"/>
        </w:trPr>
        <w:tc>
          <w:tcPr>
            <w:tcW w:w="0" w:type="auto"/>
            <w:vMerge/>
            <w:tcBorders>
              <w:top w:val="single" w:sz="8" w:space="0" w:color="auto"/>
              <w:left w:val="single" w:sz="4" w:space="0" w:color="auto"/>
              <w:bottom w:val="single" w:sz="8" w:space="0" w:color="auto"/>
              <w:right w:val="nil"/>
            </w:tcBorders>
            <w:vAlign w:val="center"/>
            <w:hideMark/>
          </w:tcPr>
          <w:p w14:paraId="6CB8666D"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93E5EC7"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68C6E9CF"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The funding system is very complex, inefficient, and is built around unhelpful incentives. Lots of other improvements could come from reforming funding (e.g. with conditions of grants)</w:t>
            </w:r>
          </w:p>
        </w:tc>
        <w:tc>
          <w:tcPr>
            <w:tcW w:w="0" w:type="auto"/>
            <w:tcBorders>
              <w:top w:val="nil"/>
              <w:left w:val="nil"/>
              <w:bottom w:val="single" w:sz="8" w:space="0" w:color="auto"/>
              <w:right w:val="single" w:sz="8" w:space="0" w:color="auto"/>
            </w:tcBorders>
            <w:shd w:val="clear" w:color="auto" w:fill="auto"/>
            <w:vAlign w:val="center"/>
            <w:hideMark/>
          </w:tcPr>
          <w:p w14:paraId="32048B3C"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xml:space="preserve">Department for Education, Treasury </w:t>
            </w:r>
          </w:p>
        </w:tc>
      </w:tr>
      <w:tr w:rsidR="00880F9C" w:rsidRPr="00D050D0" w14:paraId="778A3876" w14:textId="77777777" w:rsidTr="00704D41">
        <w:trPr>
          <w:trHeight w:val="1050"/>
        </w:trPr>
        <w:tc>
          <w:tcPr>
            <w:tcW w:w="0" w:type="auto"/>
            <w:vMerge/>
            <w:tcBorders>
              <w:top w:val="single" w:sz="8" w:space="0" w:color="auto"/>
              <w:left w:val="single" w:sz="4" w:space="0" w:color="auto"/>
              <w:bottom w:val="single" w:sz="8" w:space="0" w:color="auto"/>
              <w:right w:val="nil"/>
            </w:tcBorders>
            <w:vAlign w:val="center"/>
            <w:hideMark/>
          </w:tcPr>
          <w:p w14:paraId="00B9503C"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047B356"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39B7C428"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An emphasis on providing high-quality, healthy food for students and removal of unhealthy options from menus. This will cost more money, hence the need to review/increase funding.</w:t>
            </w:r>
          </w:p>
        </w:tc>
        <w:tc>
          <w:tcPr>
            <w:tcW w:w="0" w:type="auto"/>
            <w:tcBorders>
              <w:top w:val="nil"/>
              <w:left w:val="nil"/>
              <w:bottom w:val="single" w:sz="8" w:space="0" w:color="auto"/>
              <w:right w:val="single" w:sz="8" w:space="0" w:color="auto"/>
            </w:tcBorders>
            <w:shd w:val="clear" w:color="auto" w:fill="auto"/>
            <w:vAlign w:val="center"/>
            <w:hideMark/>
          </w:tcPr>
          <w:p w14:paraId="59ED16A2"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xml:space="preserve">Government to properly fund school food and for supply of food not to be focussed on profit. Free breakfast and fruit options available for all students. </w:t>
            </w:r>
          </w:p>
        </w:tc>
      </w:tr>
      <w:tr w:rsidR="00880F9C" w:rsidRPr="00D050D0" w14:paraId="1414E318" w14:textId="77777777" w:rsidTr="00704D41">
        <w:trPr>
          <w:trHeight w:val="300"/>
        </w:trPr>
        <w:tc>
          <w:tcPr>
            <w:tcW w:w="0" w:type="auto"/>
            <w:vMerge/>
            <w:tcBorders>
              <w:top w:val="single" w:sz="8" w:space="0" w:color="auto"/>
              <w:left w:val="single" w:sz="4" w:space="0" w:color="auto"/>
              <w:bottom w:val="single" w:sz="8" w:space="0" w:color="auto"/>
              <w:right w:val="nil"/>
            </w:tcBorders>
            <w:vAlign w:val="center"/>
            <w:hideMark/>
          </w:tcPr>
          <w:p w14:paraId="0CA5117D"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39C9D63"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1A4EA28E"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Adequate funding is crucial for implementing other actions effectively.</w:t>
            </w:r>
          </w:p>
        </w:tc>
        <w:tc>
          <w:tcPr>
            <w:tcW w:w="0" w:type="auto"/>
            <w:tcBorders>
              <w:top w:val="nil"/>
              <w:left w:val="nil"/>
              <w:bottom w:val="single" w:sz="8" w:space="0" w:color="auto"/>
              <w:right w:val="single" w:sz="8" w:space="0" w:color="auto"/>
            </w:tcBorders>
            <w:shd w:val="clear" w:color="auto" w:fill="auto"/>
            <w:vAlign w:val="center"/>
            <w:hideMark/>
          </w:tcPr>
          <w:p w14:paraId="55BECEEB"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Government authorities.</w:t>
            </w:r>
          </w:p>
        </w:tc>
      </w:tr>
      <w:tr w:rsidR="00880F9C" w:rsidRPr="00D050D0" w14:paraId="1F653150" w14:textId="77777777" w:rsidTr="00704D41">
        <w:trPr>
          <w:trHeight w:val="530"/>
        </w:trPr>
        <w:tc>
          <w:tcPr>
            <w:tcW w:w="0" w:type="auto"/>
            <w:vMerge/>
            <w:tcBorders>
              <w:top w:val="single" w:sz="8" w:space="0" w:color="auto"/>
              <w:left w:val="single" w:sz="4" w:space="0" w:color="auto"/>
              <w:bottom w:val="single" w:sz="8" w:space="0" w:color="auto"/>
              <w:right w:val="nil"/>
            </w:tcBorders>
            <w:vAlign w:val="center"/>
            <w:hideMark/>
          </w:tcPr>
          <w:p w14:paraId="0058BB68"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1A3449"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7354B480"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Ensuring every single child to have access to health, nutritious and tasty food every single day is of upmost importance.</w:t>
            </w:r>
          </w:p>
        </w:tc>
        <w:tc>
          <w:tcPr>
            <w:tcW w:w="0" w:type="auto"/>
            <w:tcBorders>
              <w:top w:val="nil"/>
              <w:left w:val="nil"/>
              <w:bottom w:val="single" w:sz="8" w:space="0" w:color="auto"/>
              <w:right w:val="single" w:sz="8" w:space="0" w:color="auto"/>
            </w:tcBorders>
            <w:shd w:val="clear" w:color="auto" w:fill="auto"/>
            <w:vAlign w:val="center"/>
            <w:hideMark/>
          </w:tcPr>
          <w:p w14:paraId="139D94E1"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Government</w:t>
            </w:r>
          </w:p>
        </w:tc>
      </w:tr>
      <w:tr w:rsidR="00880F9C" w:rsidRPr="00D050D0" w14:paraId="3646604E" w14:textId="77777777" w:rsidTr="00704D41">
        <w:trPr>
          <w:trHeight w:val="790"/>
        </w:trPr>
        <w:tc>
          <w:tcPr>
            <w:tcW w:w="0" w:type="auto"/>
            <w:vMerge/>
            <w:tcBorders>
              <w:top w:val="single" w:sz="8" w:space="0" w:color="auto"/>
              <w:left w:val="single" w:sz="4" w:space="0" w:color="auto"/>
              <w:bottom w:val="single" w:sz="8" w:space="0" w:color="auto"/>
              <w:right w:val="nil"/>
            </w:tcBorders>
            <w:vAlign w:val="center"/>
            <w:hideMark/>
          </w:tcPr>
          <w:p w14:paraId="08219F09"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CDECF00"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5AB7E55A"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Without a simple, fully funded in Perpetua funding system where is the incentive for school leaders who are strapped for cash to engage? Without ongoing capital and revenue funding, auto-enrolment and ring fencing of funds little progress can be made</w:t>
            </w:r>
          </w:p>
        </w:tc>
        <w:tc>
          <w:tcPr>
            <w:tcW w:w="0" w:type="auto"/>
            <w:tcBorders>
              <w:top w:val="nil"/>
              <w:left w:val="nil"/>
              <w:bottom w:val="single" w:sz="8" w:space="0" w:color="auto"/>
              <w:right w:val="single" w:sz="8" w:space="0" w:color="auto"/>
            </w:tcBorders>
            <w:shd w:val="clear" w:color="auto" w:fill="auto"/>
            <w:vAlign w:val="center"/>
            <w:hideMark/>
          </w:tcPr>
          <w:p w14:paraId="5BE689EE"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Government</w:t>
            </w:r>
          </w:p>
        </w:tc>
      </w:tr>
      <w:tr w:rsidR="00880F9C" w:rsidRPr="00D050D0" w14:paraId="6C3A9991" w14:textId="77777777" w:rsidTr="00704D41">
        <w:trPr>
          <w:trHeight w:val="790"/>
        </w:trPr>
        <w:tc>
          <w:tcPr>
            <w:tcW w:w="0" w:type="auto"/>
            <w:vMerge/>
            <w:tcBorders>
              <w:top w:val="single" w:sz="8" w:space="0" w:color="auto"/>
              <w:left w:val="single" w:sz="4" w:space="0" w:color="auto"/>
              <w:bottom w:val="single" w:sz="8" w:space="0" w:color="auto"/>
              <w:right w:val="nil"/>
            </w:tcBorders>
            <w:vAlign w:val="center"/>
            <w:hideMark/>
          </w:tcPr>
          <w:p w14:paraId="44E958F1"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705EFC4"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49CC005A"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Remove expectations from schools that they should be making a financial gain from operating catering services – allowing caterers focus on quality provision rather than bottom line returns to schools</w:t>
            </w:r>
          </w:p>
        </w:tc>
        <w:tc>
          <w:tcPr>
            <w:tcW w:w="0" w:type="auto"/>
            <w:tcBorders>
              <w:top w:val="nil"/>
              <w:left w:val="nil"/>
              <w:bottom w:val="single" w:sz="8" w:space="0" w:color="auto"/>
              <w:right w:val="single" w:sz="8" w:space="0" w:color="auto"/>
            </w:tcBorders>
            <w:shd w:val="clear" w:color="auto" w:fill="auto"/>
            <w:vAlign w:val="center"/>
            <w:hideMark/>
          </w:tcPr>
          <w:p w14:paraId="323667D8"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Central government / DfE/ Public Health</w:t>
            </w:r>
          </w:p>
        </w:tc>
      </w:tr>
      <w:tr w:rsidR="00880F9C" w:rsidRPr="00D050D0" w14:paraId="6A5CEF0B" w14:textId="77777777" w:rsidTr="00704D41">
        <w:trPr>
          <w:trHeight w:val="79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0097CC"/>
            <w:vAlign w:val="center"/>
            <w:hideMark/>
          </w:tcPr>
          <w:p w14:paraId="1F223030" w14:textId="77777777" w:rsidR="00880F9C" w:rsidRPr="00D050D0" w:rsidRDefault="00880F9C" w:rsidP="00704D41">
            <w:pPr>
              <w:spacing w:after="0" w:line="240" w:lineRule="auto"/>
              <w:jc w:val="center"/>
              <w:rPr>
                <w:rFonts w:eastAsia="Times New Roman" w:cstheme="minorHAnsi"/>
                <w:color w:val="000000"/>
                <w:kern w:val="0"/>
                <w:lang w:eastAsia="en-GB"/>
              </w:rPr>
            </w:pPr>
            <w:r w:rsidRPr="00D050D0">
              <w:rPr>
                <w:rFonts w:eastAsia="Times New Roman" w:cstheme="minorHAnsi"/>
                <w:color w:val="000000"/>
                <w:kern w:val="0"/>
                <w:lang w:eastAsia="en-GB"/>
              </w:rPr>
              <w:t>12. National government to provide joined-up leadership on school food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7D9F531D"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6</w:t>
            </w:r>
          </w:p>
        </w:tc>
        <w:tc>
          <w:tcPr>
            <w:tcW w:w="0" w:type="auto"/>
            <w:tcBorders>
              <w:top w:val="nil"/>
              <w:left w:val="nil"/>
              <w:bottom w:val="single" w:sz="8" w:space="0" w:color="auto"/>
              <w:right w:val="single" w:sz="8" w:space="0" w:color="auto"/>
            </w:tcBorders>
            <w:shd w:val="clear" w:color="auto" w:fill="auto"/>
            <w:vAlign w:val="center"/>
            <w:hideMark/>
          </w:tcPr>
          <w:p w14:paraId="644469C8"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Entire system needs reform – difficult to see how this would happen without joined-up working. What happens when there is no collaboration? Look at the lack of FSM auto-enrolment.</w:t>
            </w:r>
          </w:p>
        </w:tc>
        <w:tc>
          <w:tcPr>
            <w:tcW w:w="0" w:type="auto"/>
            <w:tcBorders>
              <w:top w:val="nil"/>
              <w:left w:val="nil"/>
              <w:bottom w:val="single" w:sz="8" w:space="0" w:color="auto"/>
              <w:right w:val="single" w:sz="8" w:space="0" w:color="auto"/>
            </w:tcBorders>
            <w:shd w:val="clear" w:color="auto" w:fill="auto"/>
            <w:vAlign w:val="center"/>
            <w:hideMark/>
          </w:tcPr>
          <w:p w14:paraId="2F9B0D60"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Prime Minister, Cabinet office</w:t>
            </w:r>
          </w:p>
        </w:tc>
      </w:tr>
      <w:tr w:rsidR="00880F9C" w:rsidRPr="00D050D0" w14:paraId="67B290E6" w14:textId="77777777" w:rsidTr="00704D41">
        <w:trPr>
          <w:trHeight w:val="18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A4B6AAA"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0A47C44B"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7E421E20"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Understanding the role that systems play in school food means that much of the barriers or lock-ins come from a lack of buy-in at central level.  This action would enable consistent cross</w:t>
            </w:r>
            <w:r>
              <w:rPr>
                <w:rFonts w:eastAsia="Times New Roman" w:cstheme="minorHAnsi"/>
                <w:color w:val="000000"/>
                <w:kern w:val="0"/>
                <w:lang w:eastAsia="en-GB"/>
              </w:rPr>
              <w:t>-</w:t>
            </w:r>
            <w:r w:rsidRPr="00D050D0">
              <w:rPr>
                <w:rFonts w:eastAsia="Times New Roman" w:cstheme="minorHAnsi"/>
                <w:color w:val="000000"/>
                <w:kern w:val="0"/>
                <w:lang w:eastAsia="en-GB"/>
              </w:rPr>
              <w:t>government activity, which should increase budgets, provide improved monitoring systems, widen FSM entitlement, and support schools to develop policies and curriculum, advocate for food as a key part of Ofsted, and  encourage whole school approaches to food (including advocating that adequate time is provided for school lunches).</w:t>
            </w:r>
          </w:p>
        </w:tc>
        <w:tc>
          <w:tcPr>
            <w:tcW w:w="0" w:type="auto"/>
            <w:tcBorders>
              <w:top w:val="nil"/>
              <w:left w:val="nil"/>
              <w:bottom w:val="single" w:sz="8" w:space="0" w:color="auto"/>
              <w:right w:val="single" w:sz="8" w:space="0" w:color="auto"/>
            </w:tcBorders>
            <w:shd w:val="clear" w:color="auto" w:fill="auto"/>
            <w:vAlign w:val="center"/>
            <w:hideMark/>
          </w:tcPr>
          <w:p w14:paraId="498AAA42"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National government - minister for education (though cross</w:t>
            </w:r>
            <w:r>
              <w:rPr>
                <w:rFonts w:eastAsia="Times New Roman" w:cstheme="minorHAnsi"/>
                <w:color w:val="000000"/>
                <w:kern w:val="0"/>
                <w:lang w:eastAsia="en-GB"/>
              </w:rPr>
              <w:t>-</w:t>
            </w:r>
            <w:r w:rsidRPr="00D050D0">
              <w:rPr>
                <w:rFonts w:eastAsia="Times New Roman" w:cstheme="minorHAnsi"/>
                <w:color w:val="000000"/>
                <w:kern w:val="0"/>
                <w:lang w:eastAsia="en-GB"/>
              </w:rPr>
              <w:t>party agreement would be needed)</w:t>
            </w:r>
          </w:p>
        </w:tc>
      </w:tr>
      <w:tr w:rsidR="00880F9C" w:rsidRPr="00D050D0" w14:paraId="5F9B5C29" w14:textId="77777777" w:rsidTr="00704D41">
        <w:trPr>
          <w:trHeight w:val="105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6DA91C"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31FD840B"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65BF70E9"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Vision, innovation and tangential thinking with creative solutions which enhance schools core business of educating and preparing for the next stage of learning and life is essential</w:t>
            </w:r>
          </w:p>
        </w:tc>
        <w:tc>
          <w:tcPr>
            <w:tcW w:w="0" w:type="auto"/>
            <w:tcBorders>
              <w:top w:val="nil"/>
              <w:left w:val="nil"/>
              <w:bottom w:val="single" w:sz="8" w:space="0" w:color="auto"/>
              <w:right w:val="single" w:sz="8" w:space="0" w:color="auto"/>
            </w:tcBorders>
            <w:shd w:val="clear" w:color="auto" w:fill="auto"/>
            <w:vAlign w:val="center"/>
            <w:hideMark/>
          </w:tcPr>
          <w:p w14:paraId="7C5B8F74"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xml:space="preserve">A coalition of school leaders and educators with lived experience, academics and foodies to create a flexible and manageable plan with adaptable creative pathways </w:t>
            </w:r>
          </w:p>
        </w:tc>
      </w:tr>
      <w:tr w:rsidR="00880F9C" w:rsidRPr="00D050D0" w14:paraId="16420EB3" w14:textId="77777777" w:rsidTr="00704D41">
        <w:trPr>
          <w:trHeight w:val="7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62B7705"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2C81EAC3"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0F17FC8E"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School settings and local authorities need to be empowered to create impact on the school food environment, this requires resourcing from central government to allow schools to fund and prioritise school meals.</w:t>
            </w:r>
          </w:p>
        </w:tc>
        <w:tc>
          <w:tcPr>
            <w:tcW w:w="0" w:type="auto"/>
            <w:tcBorders>
              <w:top w:val="nil"/>
              <w:left w:val="nil"/>
              <w:bottom w:val="single" w:sz="8" w:space="0" w:color="auto"/>
              <w:right w:val="single" w:sz="8" w:space="0" w:color="auto"/>
            </w:tcBorders>
            <w:shd w:val="clear" w:color="auto" w:fill="auto"/>
            <w:vAlign w:val="center"/>
            <w:hideMark/>
          </w:tcPr>
          <w:p w14:paraId="26409287"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National government / global policy levers</w:t>
            </w:r>
          </w:p>
        </w:tc>
      </w:tr>
      <w:tr w:rsidR="00880F9C" w:rsidRPr="00D050D0" w14:paraId="3EDA7A55" w14:textId="77777777" w:rsidTr="00704D41">
        <w:trPr>
          <w:trHeight w:val="5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F3AB1B4"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09C04DF1"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317ABA4B"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Encourage (enforce?) publication of Food Policy and Accreditation Standards on school websites and in school prospectus</w:t>
            </w:r>
          </w:p>
        </w:tc>
        <w:tc>
          <w:tcPr>
            <w:tcW w:w="0" w:type="auto"/>
            <w:tcBorders>
              <w:top w:val="nil"/>
              <w:left w:val="nil"/>
              <w:bottom w:val="single" w:sz="8" w:space="0" w:color="auto"/>
              <w:right w:val="single" w:sz="8" w:space="0" w:color="auto"/>
            </w:tcBorders>
            <w:shd w:val="clear" w:color="auto" w:fill="auto"/>
            <w:vAlign w:val="center"/>
            <w:hideMark/>
          </w:tcPr>
          <w:p w14:paraId="4C499B5F"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Central government / DfE/ Public Health</w:t>
            </w:r>
          </w:p>
        </w:tc>
      </w:tr>
      <w:tr w:rsidR="00880F9C" w:rsidRPr="00D050D0" w14:paraId="5CFF0F20" w14:textId="77777777" w:rsidTr="00704D41">
        <w:trPr>
          <w:trHeight w:val="1050"/>
        </w:trPr>
        <w:tc>
          <w:tcPr>
            <w:tcW w:w="0" w:type="auto"/>
            <w:vMerge w:val="restart"/>
            <w:tcBorders>
              <w:top w:val="nil"/>
              <w:left w:val="single" w:sz="8" w:space="0" w:color="auto"/>
              <w:bottom w:val="single" w:sz="8" w:space="0" w:color="000000"/>
              <w:right w:val="single" w:sz="8" w:space="0" w:color="auto"/>
            </w:tcBorders>
            <w:shd w:val="clear" w:color="000000" w:fill="00B0AC"/>
            <w:vAlign w:val="center"/>
            <w:hideMark/>
          </w:tcPr>
          <w:p w14:paraId="5E93DB28" w14:textId="77777777" w:rsidR="00880F9C" w:rsidRPr="00D050D0" w:rsidRDefault="00880F9C" w:rsidP="00704D41">
            <w:pPr>
              <w:spacing w:after="0" w:line="240" w:lineRule="auto"/>
              <w:jc w:val="center"/>
              <w:rPr>
                <w:rFonts w:eastAsia="Times New Roman" w:cstheme="minorHAnsi"/>
                <w:color w:val="000000"/>
                <w:kern w:val="0"/>
                <w:lang w:eastAsia="en-GB"/>
              </w:rPr>
            </w:pPr>
            <w:r w:rsidRPr="00D050D0">
              <w:rPr>
                <w:rFonts w:eastAsia="Times New Roman" w:cstheme="minorHAnsi"/>
                <w:color w:val="000000"/>
                <w:kern w:val="0"/>
                <w:lang w:eastAsia="en-GB"/>
              </w:rPr>
              <w:t>18. Provide longer lunch breaks and protect time to eat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94B63EC"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5</w:t>
            </w:r>
          </w:p>
        </w:tc>
        <w:tc>
          <w:tcPr>
            <w:tcW w:w="0" w:type="auto"/>
            <w:tcBorders>
              <w:top w:val="nil"/>
              <w:left w:val="nil"/>
              <w:bottom w:val="single" w:sz="8" w:space="0" w:color="auto"/>
              <w:right w:val="single" w:sz="8" w:space="0" w:color="auto"/>
            </w:tcBorders>
            <w:shd w:val="clear" w:color="auto" w:fill="auto"/>
            <w:vAlign w:val="center"/>
            <w:hideMark/>
          </w:tcPr>
          <w:p w14:paraId="0C453F23"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xml:space="preserve">‘Time’ is cited as a factor that influences food and consumption in all of our research and it comes from all stakeholders (including parents).  This has become even worse since </w:t>
            </w:r>
            <w:r>
              <w:rPr>
                <w:rFonts w:eastAsia="Times New Roman" w:cstheme="minorHAnsi"/>
                <w:color w:val="000000"/>
                <w:kern w:val="0"/>
                <w:lang w:eastAsia="en-GB"/>
              </w:rPr>
              <w:t>COVID</w:t>
            </w:r>
            <w:r w:rsidRPr="00D050D0">
              <w:rPr>
                <w:rFonts w:eastAsia="Times New Roman" w:cstheme="minorHAnsi"/>
                <w:color w:val="000000"/>
                <w:kern w:val="0"/>
                <w:lang w:eastAsia="en-GB"/>
              </w:rPr>
              <w:t xml:space="preserve"> and is something that we should be able to do (though links to achievement, so not necessarily ‘easy’)</w:t>
            </w:r>
          </w:p>
        </w:tc>
        <w:tc>
          <w:tcPr>
            <w:tcW w:w="0" w:type="auto"/>
            <w:tcBorders>
              <w:top w:val="nil"/>
              <w:left w:val="nil"/>
              <w:bottom w:val="single" w:sz="8" w:space="0" w:color="auto"/>
              <w:right w:val="single" w:sz="8" w:space="0" w:color="auto"/>
            </w:tcBorders>
            <w:shd w:val="clear" w:color="auto" w:fill="auto"/>
            <w:vAlign w:val="center"/>
            <w:hideMark/>
          </w:tcPr>
          <w:p w14:paraId="5793D27E"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National government (DfE highlighting importance of food alongside grades/curriculum), Schools - to alter time tables</w:t>
            </w:r>
          </w:p>
        </w:tc>
      </w:tr>
      <w:tr w:rsidR="00880F9C" w:rsidRPr="00D050D0" w14:paraId="5604A479" w14:textId="77777777" w:rsidTr="00704D41">
        <w:trPr>
          <w:trHeight w:val="1050"/>
        </w:trPr>
        <w:tc>
          <w:tcPr>
            <w:tcW w:w="0" w:type="auto"/>
            <w:vMerge/>
            <w:tcBorders>
              <w:top w:val="nil"/>
              <w:left w:val="single" w:sz="8" w:space="0" w:color="auto"/>
              <w:bottom w:val="single" w:sz="8" w:space="0" w:color="000000"/>
              <w:right w:val="single" w:sz="8" w:space="0" w:color="auto"/>
            </w:tcBorders>
            <w:vAlign w:val="center"/>
            <w:hideMark/>
          </w:tcPr>
          <w:p w14:paraId="3FF43948"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17466643"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02CDC96C"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To reduce the stress associated with eating in school (e.g. preferred options not available, pressure to eat quickly to enable clubs to be attended, separation from friends due to busy canteen environment).</w:t>
            </w:r>
          </w:p>
        </w:tc>
        <w:tc>
          <w:tcPr>
            <w:tcW w:w="0" w:type="auto"/>
            <w:tcBorders>
              <w:top w:val="nil"/>
              <w:left w:val="nil"/>
              <w:bottom w:val="single" w:sz="8" w:space="0" w:color="auto"/>
              <w:right w:val="single" w:sz="8" w:space="0" w:color="auto"/>
            </w:tcBorders>
            <w:shd w:val="clear" w:color="auto" w:fill="auto"/>
            <w:vAlign w:val="center"/>
            <w:hideMark/>
          </w:tcPr>
          <w:p w14:paraId="2BB4E6BD"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Government should state a minimum lunch break duration allowing time to eat and socialise, school should ensure time to eat and take part in activities.</w:t>
            </w:r>
          </w:p>
        </w:tc>
      </w:tr>
      <w:tr w:rsidR="00880F9C" w:rsidRPr="00D050D0" w14:paraId="09240D4C" w14:textId="77777777" w:rsidTr="00704D41">
        <w:trPr>
          <w:trHeight w:val="530"/>
        </w:trPr>
        <w:tc>
          <w:tcPr>
            <w:tcW w:w="0" w:type="auto"/>
            <w:vMerge/>
            <w:tcBorders>
              <w:top w:val="nil"/>
              <w:left w:val="single" w:sz="8" w:space="0" w:color="auto"/>
              <w:bottom w:val="single" w:sz="8" w:space="0" w:color="000000"/>
              <w:right w:val="single" w:sz="8" w:space="0" w:color="auto"/>
            </w:tcBorders>
            <w:vAlign w:val="center"/>
            <w:hideMark/>
          </w:tcPr>
          <w:p w14:paraId="0B268F33"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615057D0"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6245C0EB"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Longer lunch breaks and ensuring adequate time to eat are essential for students to enjoy their meals and make healthier choices.</w:t>
            </w:r>
          </w:p>
        </w:tc>
        <w:tc>
          <w:tcPr>
            <w:tcW w:w="0" w:type="auto"/>
            <w:tcBorders>
              <w:top w:val="nil"/>
              <w:left w:val="nil"/>
              <w:bottom w:val="single" w:sz="8" w:space="0" w:color="auto"/>
              <w:right w:val="single" w:sz="8" w:space="0" w:color="auto"/>
            </w:tcBorders>
            <w:shd w:val="clear" w:color="auto" w:fill="auto"/>
            <w:vAlign w:val="center"/>
            <w:hideMark/>
          </w:tcPr>
          <w:p w14:paraId="2906E8F7"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School administration</w:t>
            </w:r>
          </w:p>
        </w:tc>
      </w:tr>
      <w:tr w:rsidR="00880F9C" w:rsidRPr="00D050D0" w14:paraId="5939477B" w14:textId="77777777" w:rsidTr="00704D41">
        <w:trPr>
          <w:trHeight w:val="790"/>
        </w:trPr>
        <w:tc>
          <w:tcPr>
            <w:tcW w:w="0" w:type="auto"/>
            <w:vMerge/>
            <w:tcBorders>
              <w:top w:val="nil"/>
              <w:left w:val="single" w:sz="8" w:space="0" w:color="auto"/>
              <w:bottom w:val="single" w:sz="8" w:space="0" w:color="000000"/>
              <w:right w:val="single" w:sz="8" w:space="0" w:color="auto"/>
            </w:tcBorders>
            <w:vAlign w:val="center"/>
            <w:hideMark/>
          </w:tcPr>
          <w:p w14:paraId="471ECD9D"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03C2D1F0"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63FC85C1"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xml:space="preserve">A major reason especially since COVID that pupils are not able to have a hot lunch is there being no protected time to eat – protecting time to eat would indicate that meals are a high priority. </w:t>
            </w:r>
          </w:p>
        </w:tc>
        <w:tc>
          <w:tcPr>
            <w:tcW w:w="0" w:type="auto"/>
            <w:tcBorders>
              <w:top w:val="nil"/>
              <w:left w:val="nil"/>
              <w:bottom w:val="single" w:sz="8" w:space="0" w:color="auto"/>
              <w:right w:val="single" w:sz="8" w:space="0" w:color="auto"/>
            </w:tcBorders>
            <w:shd w:val="clear" w:color="auto" w:fill="auto"/>
            <w:vAlign w:val="center"/>
            <w:hideMark/>
          </w:tcPr>
          <w:p w14:paraId="69A42556"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National government / SLT / local gov</w:t>
            </w:r>
            <w:r>
              <w:rPr>
                <w:rFonts w:eastAsia="Times New Roman" w:cstheme="minorHAnsi"/>
                <w:color w:val="000000"/>
                <w:kern w:val="0"/>
                <w:lang w:eastAsia="en-GB"/>
              </w:rPr>
              <w:t>ernment</w:t>
            </w:r>
          </w:p>
        </w:tc>
      </w:tr>
      <w:tr w:rsidR="00880F9C" w:rsidRPr="00D050D0" w14:paraId="7BD68399" w14:textId="77777777" w:rsidTr="00704D41">
        <w:trPr>
          <w:trHeight w:val="530"/>
        </w:trPr>
        <w:tc>
          <w:tcPr>
            <w:tcW w:w="0" w:type="auto"/>
            <w:vMerge/>
            <w:tcBorders>
              <w:top w:val="nil"/>
              <w:left w:val="single" w:sz="8" w:space="0" w:color="auto"/>
              <w:bottom w:val="single" w:sz="8" w:space="0" w:color="000000"/>
              <w:right w:val="single" w:sz="8" w:space="0" w:color="auto"/>
            </w:tcBorders>
            <w:vAlign w:val="center"/>
            <w:hideMark/>
          </w:tcPr>
          <w:p w14:paraId="05782177"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6CA8754B"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15A8BEC0"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Young people often do without lunch or grab fast food options due to shortened school day and issues around catering facility availability/queues</w:t>
            </w:r>
          </w:p>
        </w:tc>
        <w:tc>
          <w:tcPr>
            <w:tcW w:w="0" w:type="auto"/>
            <w:tcBorders>
              <w:top w:val="nil"/>
              <w:left w:val="nil"/>
              <w:bottom w:val="single" w:sz="8" w:space="0" w:color="auto"/>
              <w:right w:val="single" w:sz="8" w:space="0" w:color="auto"/>
            </w:tcBorders>
            <w:shd w:val="clear" w:color="auto" w:fill="auto"/>
            <w:vAlign w:val="center"/>
            <w:hideMark/>
          </w:tcPr>
          <w:p w14:paraId="05AA9303"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Central government / DfE/ Public Health</w:t>
            </w:r>
          </w:p>
        </w:tc>
      </w:tr>
      <w:tr w:rsidR="00880F9C" w:rsidRPr="00D050D0" w14:paraId="70F377C7" w14:textId="77777777" w:rsidTr="00704D41">
        <w:trPr>
          <w:trHeight w:val="790"/>
        </w:trPr>
        <w:tc>
          <w:tcPr>
            <w:tcW w:w="0" w:type="auto"/>
            <w:vMerge w:val="restart"/>
            <w:tcBorders>
              <w:top w:val="nil"/>
              <w:left w:val="single" w:sz="8" w:space="0" w:color="auto"/>
              <w:bottom w:val="single" w:sz="8" w:space="0" w:color="000000"/>
              <w:right w:val="single" w:sz="8" w:space="0" w:color="auto"/>
            </w:tcBorders>
            <w:shd w:val="clear" w:color="000000" w:fill="0097CC"/>
            <w:vAlign w:val="center"/>
            <w:hideMark/>
          </w:tcPr>
          <w:p w14:paraId="6F83768C" w14:textId="77777777" w:rsidR="00880F9C" w:rsidRPr="00D050D0" w:rsidRDefault="00880F9C" w:rsidP="00704D41">
            <w:pPr>
              <w:spacing w:after="0" w:line="240" w:lineRule="auto"/>
              <w:jc w:val="center"/>
              <w:rPr>
                <w:rFonts w:eastAsia="Times New Roman" w:cstheme="minorHAnsi"/>
                <w:color w:val="000000"/>
                <w:kern w:val="0"/>
                <w:lang w:eastAsia="en-GB"/>
              </w:rPr>
            </w:pPr>
            <w:r w:rsidRPr="00D050D0">
              <w:rPr>
                <w:rFonts w:eastAsia="Times New Roman" w:cstheme="minorHAnsi"/>
                <w:color w:val="000000"/>
                <w:kern w:val="0"/>
                <w:lang w:eastAsia="en-GB"/>
              </w:rPr>
              <w:t xml:space="preserve">10. Support for senior leadership and </w:t>
            </w:r>
            <w:r>
              <w:rPr>
                <w:rFonts w:eastAsia="Times New Roman" w:cstheme="minorHAnsi"/>
                <w:color w:val="000000"/>
                <w:kern w:val="0"/>
                <w:lang w:eastAsia="en-GB"/>
              </w:rPr>
              <w:t>g</w:t>
            </w:r>
            <w:r w:rsidRPr="00D050D0">
              <w:rPr>
                <w:rFonts w:eastAsia="Times New Roman" w:cstheme="minorHAnsi"/>
                <w:color w:val="000000"/>
                <w:kern w:val="0"/>
                <w:lang w:eastAsia="en-GB"/>
              </w:rPr>
              <w:t>overnors on school food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2167BD57"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3</w:t>
            </w:r>
          </w:p>
        </w:tc>
        <w:tc>
          <w:tcPr>
            <w:tcW w:w="0" w:type="auto"/>
            <w:tcBorders>
              <w:top w:val="nil"/>
              <w:left w:val="nil"/>
              <w:bottom w:val="single" w:sz="8" w:space="0" w:color="auto"/>
              <w:right w:val="single" w:sz="8" w:space="0" w:color="auto"/>
            </w:tcBorders>
            <w:shd w:val="clear" w:color="auto" w:fill="auto"/>
            <w:vAlign w:val="center"/>
            <w:hideMark/>
          </w:tcPr>
          <w:p w14:paraId="23D77C69"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Although I scored this lower than policies and rules, our evidence suggests that if you are able to influence the way that school leaders prioritise food, many of the other actions will follow (e.g. local policies).</w:t>
            </w:r>
          </w:p>
        </w:tc>
        <w:tc>
          <w:tcPr>
            <w:tcW w:w="0" w:type="auto"/>
            <w:tcBorders>
              <w:top w:val="nil"/>
              <w:left w:val="nil"/>
              <w:bottom w:val="single" w:sz="8" w:space="0" w:color="auto"/>
              <w:right w:val="single" w:sz="8" w:space="0" w:color="auto"/>
            </w:tcBorders>
            <w:shd w:val="clear" w:color="auto" w:fill="auto"/>
            <w:vAlign w:val="center"/>
            <w:hideMark/>
          </w:tcPr>
          <w:p w14:paraId="1CCC9EC4"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Schools - support staff and find ‘time’ to attend training. Local government - support / source training, National government - funding</w:t>
            </w:r>
          </w:p>
        </w:tc>
      </w:tr>
      <w:tr w:rsidR="00880F9C" w:rsidRPr="00D050D0" w14:paraId="1173F39F" w14:textId="77777777" w:rsidTr="00704D41">
        <w:trPr>
          <w:trHeight w:val="530"/>
        </w:trPr>
        <w:tc>
          <w:tcPr>
            <w:tcW w:w="0" w:type="auto"/>
            <w:vMerge/>
            <w:tcBorders>
              <w:top w:val="nil"/>
              <w:left w:val="single" w:sz="8" w:space="0" w:color="auto"/>
              <w:bottom w:val="single" w:sz="8" w:space="0" w:color="000000"/>
              <w:right w:val="single" w:sz="8" w:space="0" w:color="auto"/>
            </w:tcBorders>
            <w:vAlign w:val="center"/>
            <w:hideMark/>
          </w:tcPr>
          <w:p w14:paraId="4746FE6F"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099BCCF5"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3912844F"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xml:space="preserve">SLT and </w:t>
            </w:r>
            <w:r>
              <w:rPr>
                <w:rFonts w:eastAsia="Times New Roman" w:cstheme="minorHAnsi"/>
                <w:color w:val="000000"/>
                <w:kern w:val="0"/>
                <w:lang w:eastAsia="en-GB"/>
              </w:rPr>
              <w:t>g</w:t>
            </w:r>
            <w:r w:rsidRPr="00D050D0">
              <w:rPr>
                <w:rFonts w:eastAsia="Times New Roman" w:cstheme="minorHAnsi"/>
                <w:color w:val="000000"/>
                <w:kern w:val="0"/>
                <w:lang w:eastAsia="en-GB"/>
              </w:rPr>
              <w:t xml:space="preserve">overnors need a capacity to prioritise school food, if they are not supported to prioritise it then school food will fall down the list of priorities. </w:t>
            </w:r>
          </w:p>
        </w:tc>
        <w:tc>
          <w:tcPr>
            <w:tcW w:w="0" w:type="auto"/>
            <w:tcBorders>
              <w:top w:val="nil"/>
              <w:left w:val="nil"/>
              <w:bottom w:val="single" w:sz="8" w:space="0" w:color="auto"/>
              <w:right w:val="single" w:sz="8" w:space="0" w:color="auto"/>
            </w:tcBorders>
            <w:shd w:val="clear" w:color="auto" w:fill="auto"/>
            <w:vAlign w:val="center"/>
            <w:hideMark/>
          </w:tcPr>
          <w:p w14:paraId="166A921C"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National government / OFSTED / local gov</w:t>
            </w:r>
          </w:p>
        </w:tc>
      </w:tr>
      <w:tr w:rsidR="00880F9C" w:rsidRPr="00D050D0" w14:paraId="2FAE9F31" w14:textId="77777777" w:rsidTr="00704D41">
        <w:trPr>
          <w:trHeight w:val="530"/>
        </w:trPr>
        <w:tc>
          <w:tcPr>
            <w:tcW w:w="0" w:type="auto"/>
            <w:vMerge w:val="restart"/>
            <w:tcBorders>
              <w:top w:val="nil"/>
              <w:left w:val="single" w:sz="8" w:space="0" w:color="auto"/>
              <w:bottom w:val="single" w:sz="8" w:space="0" w:color="000000"/>
              <w:right w:val="single" w:sz="8" w:space="0" w:color="auto"/>
            </w:tcBorders>
            <w:shd w:val="clear" w:color="000000" w:fill="F4B083"/>
            <w:vAlign w:val="center"/>
            <w:hideMark/>
          </w:tcPr>
          <w:p w14:paraId="2855DE20" w14:textId="77777777" w:rsidR="00880F9C" w:rsidRPr="00D050D0" w:rsidRDefault="00880F9C" w:rsidP="00704D41">
            <w:pPr>
              <w:spacing w:after="0" w:line="240" w:lineRule="auto"/>
              <w:jc w:val="center"/>
              <w:rPr>
                <w:rFonts w:eastAsia="Times New Roman" w:cstheme="minorHAnsi"/>
                <w:color w:val="000000"/>
                <w:kern w:val="0"/>
                <w:lang w:eastAsia="en-GB"/>
              </w:rPr>
            </w:pPr>
            <w:r w:rsidRPr="00D050D0">
              <w:rPr>
                <w:rFonts w:eastAsia="Times New Roman" w:cstheme="minorHAnsi"/>
                <w:color w:val="000000"/>
                <w:kern w:val="0"/>
                <w:lang w:eastAsia="en-GB"/>
              </w:rPr>
              <w:t>3. Investment in catering facilities and equipment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0137306B"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2</w:t>
            </w:r>
          </w:p>
        </w:tc>
        <w:tc>
          <w:tcPr>
            <w:tcW w:w="0" w:type="auto"/>
            <w:tcBorders>
              <w:top w:val="nil"/>
              <w:left w:val="nil"/>
              <w:bottom w:val="single" w:sz="8" w:space="0" w:color="auto"/>
              <w:right w:val="single" w:sz="8" w:space="0" w:color="auto"/>
            </w:tcBorders>
            <w:shd w:val="clear" w:color="auto" w:fill="auto"/>
            <w:vAlign w:val="center"/>
            <w:hideMark/>
          </w:tcPr>
          <w:p w14:paraId="3D493497"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Investing in better facilities and equipment can lead to substantial improvements in the quality of school food.</w:t>
            </w:r>
          </w:p>
        </w:tc>
        <w:tc>
          <w:tcPr>
            <w:tcW w:w="0" w:type="auto"/>
            <w:tcBorders>
              <w:top w:val="nil"/>
              <w:left w:val="nil"/>
              <w:bottom w:val="single" w:sz="8" w:space="0" w:color="auto"/>
              <w:right w:val="single" w:sz="8" w:space="0" w:color="auto"/>
            </w:tcBorders>
            <w:shd w:val="clear" w:color="auto" w:fill="auto"/>
            <w:vAlign w:val="center"/>
            <w:hideMark/>
          </w:tcPr>
          <w:p w14:paraId="3C7355C8"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School administration</w:t>
            </w:r>
          </w:p>
        </w:tc>
      </w:tr>
      <w:tr w:rsidR="00880F9C" w:rsidRPr="00D050D0" w14:paraId="68FA91EE" w14:textId="77777777" w:rsidTr="00704D41">
        <w:trPr>
          <w:trHeight w:val="790"/>
        </w:trPr>
        <w:tc>
          <w:tcPr>
            <w:tcW w:w="0" w:type="auto"/>
            <w:vMerge/>
            <w:tcBorders>
              <w:top w:val="nil"/>
              <w:left w:val="single" w:sz="8" w:space="0" w:color="auto"/>
              <w:bottom w:val="single" w:sz="8" w:space="0" w:color="000000"/>
              <w:right w:val="single" w:sz="8" w:space="0" w:color="auto"/>
            </w:tcBorders>
            <w:vAlign w:val="center"/>
            <w:hideMark/>
          </w:tcPr>
          <w:p w14:paraId="591DE3DB"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6ABB2637"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28B60E22"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Schools and caterers need the tools to be pioneers of a new school food revolution</w:t>
            </w:r>
          </w:p>
        </w:tc>
        <w:tc>
          <w:tcPr>
            <w:tcW w:w="0" w:type="auto"/>
            <w:tcBorders>
              <w:top w:val="nil"/>
              <w:left w:val="nil"/>
              <w:bottom w:val="single" w:sz="8" w:space="0" w:color="auto"/>
              <w:right w:val="single" w:sz="8" w:space="0" w:color="auto"/>
            </w:tcBorders>
            <w:shd w:val="clear" w:color="auto" w:fill="auto"/>
            <w:vAlign w:val="center"/>
            <w:hideMark/>
          </w:tcPr>
          <w:p w14:paraId="6B48F562"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Government money but ….. school leaders and foodie innovation to meet curriculum, logistical and school food standards needs.</w:t>
            </w:r>
          </w:p>
        </w:tc>
      </w:tr>
      <w:tr w:rsidR="00880F9C" w:rsidRPr="00D050D0" w14:paraId="7FE6E969" w14:textId="77777777" w:rsidTr="00704D41">
        <w:trPr>
          <w:trHeight w:val="1310"/>
        </w:trPr>
        <w:tc>
          <w:tcPr>
            <w:tcW w:w="0" w:type="auto"/>
            <w:vMerge w:val="restart"/>
            <w:tcBorders>
              <w:top w:val="nil"/>
              <w:left w:val="single" w:sz="8" w:space="0" w:color="auto"/>
              <w:bottom w:val="single" w:sz="8" w:space="0" w:color="000000"/>
              <w:right w:val="single" w:sz="8" w:space="0" w:color="auto"/>
            </w:tcBorders>
            <w:shd w:val="clear" w:color="000000" w:fill="F4B083"/>
            <w:vAlign w:val="center"/>
            <w:hideMark/>
          </w:tcPr>
          <w:p w14:paraId="6FBD55DD" w14:textId="77777777" w:rsidR="00880F9C" w:rsidRPr="00D050D0" w:rsidRDefault="00880F9C" w:rsidP="00704D41">
            <w:pPr>
              <w:spacing w:after="0" w:line="240" w:lineRule="auto"/>
              <w:jc w:val="center"/>
              <w:rPr>
                <w:rFonts w:eastAsia="Times New Roman" w:cstheme="minorHAnsi"/>
                <w:color w:val="000000"/>
                <w:kern w:val="0"/>
                <w:lang w:eastAsia="en-GB"/>
              </w:rPr>
            </w:pPr>
            <w:r w:rsidRPr="00D050D0">
              <w:rPr>
                <w:rFonts w:eastAsia="Times New Roman" w:cstheme="minorHAnsi"/>
                <w:color w:val="000000"/>
                <w:kern w:val="0"/>
                <w:lang w:eastAsia="en-GB"/>
              </w:rPr>
              <w:lastRenderedPageBreak/>
              <w:t>6. Adapt the food offer to increase quality and meet students’ needs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4D93E988"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2</w:t>
            </w:r>
          </w:p>
        </w:tc>
        <w:tc>
          <w:tcPr>
            <w:tcW w:w="0" w:type="auto"/>
            <w:tcBorders>
              <w:top w:val="nil"/>
              <w:left w:val="nil"/>
              <w:bottom w:val="single" w:sz="8" w:space="0" w:color="auto"/>
              <w:right w:val="single" w:sz="8" w:space="0" w:color="auto"/>
            </w:tcBorders>
            <w:shd w:val="clear" w:color="auto" w:fill="auto"/>
            <w:vAlign w:val="center"/>
            <w:hideMark/>
          </w:tcPr>
          <w:p w14:paraId="3E72F620"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The food needs to be more healthy, meet the students’ nutritional needs and be appealing.</w:t>
            </w:r>
          </w:p>
        </w:tc>
        <w:tc>
          <w:tcPr>
            <w:tcW w:w="0" w:type="auto"/>
            <w:tcBorders>
              <w:top w:val="nil"/>
              <w:left w:val="nil"/>
              <w:bottom w:val="single" w:sz="8" w:space="0" w:color="auto"/>
              <w:right w:val="single" w:sz="8" w:space="0" w:color="auto"/>
            </w:tcBorders>
            <w:shd w:val="clear" w:color="auto" w:fill="auto"/>
            <w:vAlign w:val="center"/>
            <w:hideMark/>
          </w:tcPr>
          <w:p w14:paraId="5B58FCCB"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Government to devise Standards, Local Authority and Public Health teams to help with implementation, schools to demand caterers provide healthy options and caterers who order and prepare meals.</w:t>
            </w:r>
          </w:p>
        </w:tc>
      </w:tr>
      <w:tr w:rsidR="00880F9C" w:rsidRPr="00D050D0" w14:paraId="40F700DD" w14:textId="77777777" w:rsidTr="00704D41">
        <w:trPr>
          <w:trHeight w:val="530"/>
        </w:trPr>
        <w:tc>
          <w:tcPr>
            <w:tcW w:w="0" w:type="auto"/>
            <w:vMerge/>
            <w:tcBorders>
              <w:top w:val="nil"/>
              <w:left w:val="single" w:sz="8" w:space="0" w:color="auto"/>
              <w:bottom w:val="single" w:sz="8" w:space="0" w:color="000000"/>
              <w:right w:val="single" w:sz="8" w:space="0" w:color="auto"/>
            </w:tcBorders>
            <w:vAlign w:val="center"/>
            <w:hideMark/>
          </w:tcPr>
          <w:p w14:paraId="5895500A"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732C62E0"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08DA2403"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Ensuring that the food within schools itself are healthy, affordable and accessible for every child is important, but also placing the healthy options into the spotlight.</w:t>
            </w:r>
          </w:p>
        </w:tc>
        <w:tc>
          <w:tcPr>
            <w:tcW w:w="0" w:type="auto"/>
            <w:tcBorders>
              <w:top w:val="nil"/>
              <w:left w:val="nil"/>
              <w:bottom w:val="single" w:sz="8" w:space="0" w:color="auto"/>
              <w:right w:val="single" w:sz="8" w:space="0" w:color="auto"/>
            </w:tcBorders>
            <w:shd w:val="clear" w:color="auto" w:fill="auto"/>
            <w:vAlign w:val="center"/>
            <w:hideMark/>
          </w:tcPr>
          <w:p w14:paraId="33A44BA6"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Schools and caterers</w:t>
            </w:r>
          </w:p>
        </w:tc>
      </w:tr>
      <w:tr w:rsidR="00880F9C" w:rsidRPr="00D050D0" w14:paraId="3E42B3C6" w14:textId="77777777" w:rsidTr="00704D41">
        <w:trPr>
          <w:trHeight w:val="790"/>
        </w:trPr>
        <w:tc>
          <w:tcPr>
            <w:tcW w:w="0" w:type="auto"/>
            <w:vMerge w:val="restart"/>
            <w:tcBorders>
              <w:top w:val="nil"/>
              <w:left w:val="single" w:sz="8" w:space="0" w:color="auto"/>
              <w:bottom w:val="single" w:sz="8" w:space="0" w:color="000000"/>
              <w:right w:val="single" w:sz="8" w:space="0" w:color="auto"/>
            </w:tcBorders>
            <w:shd w:val="clear" w:color="000000" w:fill="F4B083"/>
            <w:vAlign w:val="center"/>
            <w:hideMark/>
          </w:tcPr>
          <w:p w14:paraId="5EE8E4CB" w14:textId="77777777" w:rsidR="00880F9C" w:rsidRPr="00D050D0" w:rsidRDefault="00880F9C" w:rsidP="00704D41">
            <w:pPr>
              <w:spacing w:after="0" w:line="240" w:lineRule="auto"/>
              <w:jc w:val="center"/>
              <w:rPr>
                <w:rFonts w:eastAsia="Times New Roman" w:cstheme="minorHAnsi"/>
                <w:color w:val="000000"/>
                <w:kern w:val="0"/>
                <w:lang w:eastAsia="en-GB"/>
              </w:rPr>
            </w:pPr>
            <w:r w:rsidRPr="00D050D0">
              <w:rPr>
                <w:rFonts w:eastAsia="Times New Roman" w:cstheme="minorHAnsi"/>
                <w:color w:val="000000"/>
                <w:kern w:val="0"/>
                <w:lang w:eastAsia="en-GB"/>
              </w:rPr>
              <w:t>7. Changing food service arrangements to promote healthy food uptake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279E16AA"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2</w:t>
            </w:r>
          </w:p>
        </w:tc>
        <w:tc>
          <w:tcPr>
            <w:tcW w:w="0" w:type="auto"/>
            <w:tcBorders>
              <w:top w:val="nil"/>
              <w:left w:val="nil"/>
              <w:bottom w:val="single" w:sz="8" w:space="0" w:color="auto"/>
              <w:right w:val="single" w:sz="8" w:space="0" w:color="auto"/>
            </w:tcBorders>
            <w:shd w:val="clear" w:color="auto" w:fill="auto"/>
            <w:vAlign w:val="center"/>
            <w:hideMark/>
          </w:tcPr>
          <w:p w14:paraId="76D84634"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Reducing queues for food by pre-ordering food and staggering lunchtimes would help students to make healthy choices and reduce stress around the bus</w:t>
            </w:r>
            <w:r>
              <w:rPr>
                <w:rFonts w:eastAsia="Times New Roman" w:cstheme="minorHAnsi"/>
                <w:color w:val="000000"/>
                <w:kern w:val="0"/>
                <w:lang w:eastAsia="en-GB"/>
              </w:rPr>
              <w:t>y</w:t>
            </w:r>
            <w:r w:rsidRPr="00D050D0">
              <w:rPr>
                <w:rFonts w:eastAsia="Times New Roman" w:cstheme="minorHAnsi"/>
                <w:color w:val="000000"/>
                <w:kern w:val="0"/>
                <w:lang w:eastAsia="en-GB"/>
              </w:rPr>
              <w:t>ness of canteens and having enough time to eat with friends.</w:t>
            </w:r>
          </w:p>
        </w:tc>
        <w:tc>
          <w:tcPr>
            <w:tcW w:w="0" w:type="auto"/>
            <w:tcBorders>
              <w:top w:val="nil"/>
              <w:left w:val="nil"/>
              <w:bottom w:val="single" w:sz="8" w:space="0" w:color="auto"/>
              <w:right w:val="single" w:sz="8" w:space="0" w:color="auto"/>
            </w:tcBorders>
            <w:shd w:val="clear" w:color="auto" w:fill="auto"/>
            <w:vAlign w:val="center"/>
            <w:hideMark/>
          </w:tcPr>
          <w:p w14:paraId="620A3FE9"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Schools to implement systems to allow greater organisation of mealtimes, caters to embrace new systems such as pre-ordering</w:t>
            </w:r>
            <w:r>
              <w:rPr>
                <w:rFonts w:eastAsia="Times New Roman" w:cstheme="minorHAnsi"/>
                <w:color w:val="000000"/>
                <w:kern w:val="0"/>
                <w:lang w:eastAsia="en-GB"/>
              </w:rPr>
              <w:t>.</w:t>
            </w:r>
          </w:p>
        </w:tc>
      </w:tr>
      <w:tr w:rsidR="00880F9C" w:rsidRPr="00D050D0" w14:paraId="27DAEF76" w14:textId="77777777" w:rsidTr="00704D41">
        <w:trPr>
          <w:trHeight w:val="790"/>
        </w:trPr>
        <w:tc>
          <w:tcPr>
            <w:tcW w:w="0" w:type="auto"/>
            <w:vMerge/>
            <w:tcBorders>
              <w:top w:val="nil"/>
              <w:left w:val="single" w:sz="8" w:space="0" w:color="auto"/>
              <w:bottom w:val="single" w:sz="8" w:space="0" w:color="000000"/>
              <w:right w:val="single" w:sz="8" w:space="0" w:color="auto"/>
            </w:tcBorders>
            <w:vAlign w:val="center"/>
            <w:hideMark/>
          </w:tcPr>
          <w:p w14:paraId="1FF77C83"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74706F4D"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186AC247"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xml:space="preserve">Lots of food produced by caterers is not healthy but for many kids is the only opportunity to eat a balanced meal per day – school food must be seen as not just an emergency response but as improving health across the life course for children. </w:t>
            </w:r>
          </w:p>
        </w:tc>
        <w:tc>
          <w:tcPr>
            <w:tcW w:w="0" w:type="auto"/>
            <w:tcBorders>
              <w:top w:val="nil"/>
              <w:left w:val="nil"/>
              <w:bottom w:val="single" w:sz="8" w:space="0" w:color="auto"/>
              <w:right w:val="single" w:sz="8" w:space="0" w:color="auto"/>
            </w:tcBorders>
            <w:shd w:val="clear" w:color="auto" w:fill="auto"/>
            <w:vAlign w:val="center"/>
            <w:hideMark/>
          </w:tcPr>
          <w:p w14:paraId="52ABE772"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Caterers / schools</w:t>
            </w:r>
          </w:p>
        </w:tc>
      </w:tr>
      <w:tr w:rsidR="00880F9C" w:rsidRPr="00D050D0" w14:paraId="5D79B5B4" w14:textId="77777777" w:rsidTr="00704D41">
        <w:trPr>
          <w:trHeight w:val="530"/>
        </w:trPr>
        <w:tc>
          <w:tcPr>
            <w:tcW w:w="0" w:type="auto"/>
            <w:vMerge w:val="restart"/>
            <w:tcBorders>
              <w:top w:val="nil"/>
              <w:left w:val="single" w:sz="8" w:space="0" w:color="auto"/>
              <w:bottom w:val="single" w:sz="8" w:space="0" w:color="000000"/>
              <w:right w:val="single" w:sz="8" w:space="0" w:color="auto"/>
            </w:tcBorders>
            <w:shd w:val="clear" w:color="000000" w:fill="0097CC"/>
            <w:vAlign w:val="center"/>
            <w:hideMark/>
          </w:tcPr>
          <w:p w14:paraId="15213CB0" w14:textId="77777777" w:rsidR="00880F9C" w:rsidRPr="00D050D0" w:rsidRDefault="00880F9C" w:rsidP="00704D41">
            <w:pPr>
              <w:spacing w:after="0" w:line="240" w:lineRule="auto"/>
              <w:jc w:val="center"/>
              <w:rPr>
                <w:rFonts w:eastAsia="Times New Roman" w:cstheme="minorHAnsi"/>
                <w:color w:val="000000"/>
                <w:kern w:val="0"/>
                <w:lang w:eastAsia="en-GB"/>
              </w:rPr>
            </w:pPr>
            <w:r w:rsidRPr="00D050D0">
              <w:rPr>
                <w:rFonts w:eastAsia="Times New Roman" w:cstheme="minorHAnsi"/>
                <w:color w:val="000000"/>
                <w:kern w:val="0"/>
                <w:lang w:eastAsia="en-GB"/>
              </w:rPr>
              <w:t>13. Adapt and update school food standards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3721F5F8"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2</w:t>
            </w:r>
          </w:p>
        </w:tc>
        <w:tc>
          <w:tcPr>
            <w:tcW w:w="0" w:type="auto"/>
            <w:tcBorders>
              <w:top w:val="nil"/>
              <w:left w:val="nil"/>
              <w:bottom w:val="single" w:sz="8" w:space="0" w:color="auto"/>
              <w:right w:val="single" w:sz="8" w:space="0" w:color="auto"/>
            </w:tcBorders>
            <w:shd w:val="clear" w:color="auto" w:fill="auto"/>
            <w:vAlign w:val="center"/>
            <w:hideMark/>
          </w:tcPr>
          <w:p w14:paraId="2CE5F041"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Updating and adapting school food standards is crucial to improving the nutritional quality of school meals.</w:t>
            </w:r>
          </w:p>
        </w:tc>
        <w:tc>
          <w:tcPr>
            <w:tcW w:w="0" w:type="auto"/>
            <w:tcBorders>
              <w:top w:val="nil"/>
              <w:left w:val="nil"/>
              <w:bottom w:val="single" w:sz="8" w:space="0" w:color="auto"/>
              <w:right w:val="single" w:sz="8" w:space="0" w:color="auto"/>
            </w:tcBorders>
            <w:shd w:val="clear" w:color="auto" w:fill="auto"/>
            <w:vAlign w:val="center"/>
            <w:hideMark/>
          </w:tcPr>
          <w:p w14:paraId="0C3EBA32"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Government Health and Education Departments</w:t>
            </w:r>
          </w:p>
        </w:tc>
      </w:tr>
      <w:tr w:rsidR="00880F9C" w:rsidRPr="00D050D0" w14:paraId="55EDE73C" w14:textId="77777777" w:rsidTr="00704D41">
        <w:trPr>
          <w:trHeight w:val="790"/>
        </w:trPr>
        <w:tc>
          <w:tcPr>
            <w:tcW w:w="0" w:type="auto"/>
            <w:vMerge/>
            <w:tcBorders>
              <w:top w:val="nil"/>
              <w:left w:val="single" w:sz="8" w:space="0" w:color="auto"/>
              <w:bottom w:val="single" w:sz="8" w:space="0" w:color="000000"/>
              <w:right w:val="single" w:sz="8" w:space="0" w:color="auto"/>
            </w:tcBorders>
            <w:vAlign w:val="center"/>
            <w:hideMark/>
          </w:tcPr>
          <w:p w14:paraId="213C944F"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2C124CFA"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551FE816"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xml:space="preserve">Ensuring that </w:t>
            </w:r>
            <w:r>
              <w:rPr>
                <w:rFonts w:eastAsia="Times New Roman" w:cstheme="minorHAnsi"/>
                <w:color w:val="000000"/>
                <w:kern w:val="0"/>
                <w:lang w:eastAsia="en-GB"/>
              </w:rPr>
              <w:t>school food standards</w:t>
            </w:r>
            <w:r w:rsidRPr="00D050D0">
              <w:rPr>
                <w:rFonts w:eastAsia="Times New Roman" w:cstheme="minorHAnsi"/>
                <w:color w:val="000000"/>
                <w:kern w:val="0"/>
                <w:lang w:eastAsia="en-GB"/>
              </w:rPr>
              <w:t xml:space="preserve"> are up to date, easy to implement, and ensure a level playing field where every child gets access to healthy, affordable food at school regardless of where in the country they live.</w:t>
            </w:r>
          </w:p>
        </w:tc>
        <w:tc>
          <w:tcPr>
            <w:tcW w:w="0" w:type="auto"/>
            <w:tcBorders>
              <w:top w:val="nil"/>
              <w:left w:val="nil"/>
              <w:bottom w:val="single" w:sz="8" w:space="0" w:color="auto"/>
              <w:right w:val="single" w:sz="8" w:space="0" w:color="auto"/>
            </w:tcBorders>
            <w:shd w:val="clear" w:color="auto" w:fill="auto"/>
            <w:vAlign w:val="center"/>
            <w:hideMark/>
          </w:tcPr>
          <w:p w14:paraId="441788F5"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Government and schools</w:t>
            </w:r>
          </w:p>
        </w:tc>
      </w:tr>
      <w:tr w:rsidR="00880F9C" w:rsidRPr="00D050D0" w14:paraId="325A89F6" w14:textId="77777777" w:rsidTr="00704D41">
        <w:trPr>
          <w:trHeight w:val="790"/>
        </w:trPr>
        <w:tc>
          <w:tcPr>
            <w:tcW w:w="0" w:type="auto"/>
            <w:vMerge w:val="restart"/>
            <w:tcBorders>
              <w:top w:val="nil"/>
              <w:left w:val="single" w:sz="8" w:space="0" w:color="auto"/>
              <w:bottom w:val="single" w:sz="8" w:space="0" w:color="000000"/>
              <w:right w:val="single" w:sz="8" w:space="0" w:color="auto"/>
            </w:tcBorders>
            <w:shd w:val="clear" w:color="000000" w:fill="0097CC"/>
            <w:vAlign w:val="center"/>
            <w:hideMark/>
          </w:tcPr>
          <w:p w14:paraId="22CCC689" w14:textId="77777777" w:rsidR="00880F9C" w:rsidRPr="00D050D0" w:rsidRDefault="00880F9C" w:rsidP="00704D41">
            <w:pPr>
              <w:spacing w:after="0" w:line="240" w:lineRule="auto"/>
              <w:jc w:val="center"/>
              <w:rPr>
                <w:rFonts w:eastAsia="Times New Roman" w:cstheme="minorHAnsi"/>
                <w:color w:val="000000"/>
                <w:kern w:val="0"/>
                <w:lang w:eastAsia="en-GB"/>
              </w:rPr>
            </w:pPr>
            <w:r w:rsidRPr="00D050D0">
              <w:rPr>
                <w:rFonts w:eastAsia="Times New Roman" w:cstheme="minorHAnsi"/>
                <w:color w:val="000000"/>
                <w:kern w:val="0"/>
                <w:lang w:eastAsia="en-GB"/>
              </w:rPr>
              <w:t>14. Monitoring of school food standards compliance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24E9322A"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2</w:t>
            </w:r>
          </w:p>
        </w:tc>
        <w:tc>
          <w:tcPr>
            <w:tcW w:w="0" w:type="auto"/>
            <w:tcBorders>
              <w:top w:val="nil"/>
              <w:left w:val="nil"/>
              <w:bottom w:val="single" w:sz="8" w:space="0" w:color="auto"/>
              <w:right w:val="single" w:sz="8" w:space="0" w:color="auto"/>
            </w:tcBorders>
            <w:shd w:val="clear" w:color="auto" w:fill="auto"/>
            <w:vAlign w:val="center"/>
            <w:hideMark/>
          </w:tcPr>
          <w:p w14:paraId="2136382C"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No point doing any of it if nobody knows what’s on the plate. If I could be cheeky, I’d join this up with (15), as schools pay attention to Ofsted so it should be involved in any monitoring</w:t>
            </w:r>
            <w:r>
              <w:rPr>
                <w:rFonts w:eastAsia="Times New Roman" w:cstheme="minorHAnsi"/>
                <w:color w:val="000000"/>
                <w:kern w:val="0"/>
                <w:lang w:eastAsia="en-GB"/>
              </w:rPr>
              <w:t>.</w:t>
            </w:r>
            <w:r w:rsidRPr="00D050D0">
              <w:rPr>
                <w:rFonts w:eastAsia="Times New Roman" w:cstheme="minorHAnsi"/>
                <w:color w:val="000000"/>
                <w:kern w:val="0"/>
                <w:lang w:eastAsia="en-GB"/>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815AB54"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Department for Education, working with FSA and others. Schools and caterers on a day-to-day basis</w:t>
            </w:r>
            <w:r>
              <w:rPr>
                <w:rFonts w:eastAsia="Times New Roman" w:cstheme="minorHAnsi"/>
                <w:color w:val="000000"/>
                <w:kern w:val="0"/>
                <w:lang w:eastAsia="en-GB"/>
              </w:rPr>
              <w:t>.</w:t>
            </w:r>
          </w:p>
        </w:tc>
      </w:tr>
      <w:tr w:rsidR="00880F9C" w:rsidRPr="00D050D0" w14:paraId="2A90AEFD" w14:textId="77777777" w:rsidTr="00704D41">
        <w:trPr>
          <w:trHeight w:val="530"/>
        </w:trPr>
        <w:tc>
          <w:tcPr>
            <w:tcW w:w="0" w:type="auto"/>
            <w:vMerge/>
            <w:tcBorders>
              <w:top w:val="nil"/>
              <w:left w:val="single" w:sz="8" w:space="0" w:color="auto"/>
              <w:bottom w:val="single" w:sz="8" w:space="0" w:color="000000"/>
              <w:right w:val="single" w:sz="8" w:space="0" w:color="auto"/>
            </w:tcBorders>
            <w:vAlign w:val="center"/>
            <w:hideMark/>
          </w:tcPr>
          <w:p w14:paraId="566B710A"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72DC8231"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107B91C8"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Monitoring compliance to ensure that these SFS are being upheld as they currently are not by a large majority of schools.</w:t>
            </w:r>
          </w:p>
        </w:tc>
        <w:tc>
          <w:tcPr>
            <w:tcW w:w="0" w:type="auto"/>
            <w:tcBorders>
              <w:top w:val="nil"/>
              <w:left w:val="nil"/>
              <w:bottom w:val="single" w:sz="8" w:space="0" w:color="auto"/>
              <w:right w:val="single" w:sz="8" w:space="0" w:color="auto"/>
            </w:tcBorders>
            <w:shd w:val="clear" w:color="auto" w:fill="auto"/>
            <w:vAlign w:val="center"/>
            <w:hideMark/>
          </w:tcPr>
          <w:p w14:paraId="6F94626C"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Government and schools</w:t>
            </w:r>
          </w:p>
        </w:tc>
      </w:tr>
      <w:tr w:rsidR="00880F9C" w:rsidRPr="00D050D0" w14:paraId="2BB41E75" w14:textId="77777777" w:rsidTr="00704D41">
        <w:trPr>
          <w:trHeight w:val="530"/>
        </w:trPr>
        <w:tc>
          <w:tcPr>
            <w:tcW w:w="0" w:type="auto"/>
            <w:vMerge w:val="restart"/>
            <w:tcBorders>
              <w:top w:val="nil"/>
              <w:left w:val="single" w:sz="8" w:space="0" w:color="auto"/>
              <w:bottom w:val="single" w:sz="8" w:space="0" w:color="000000"/>
              <w:right w:val="single" w:sz="8" w:space="0" w:color="auto"/>
            </w:tcBorders>
            <w:shd w:val="clear" w:color="000000" w:fill="A8D08D"/>
            <w:vAlign w:val="center"/>
            <w:hideMark/>
          </w:tcPr>
          <w:p w14:paraId="0B95ED2A" w14:textId="77777777" w:rsidR="00880F9C" w:rsidRPr="00D050D0" w:rsidRDefault="00880F9C" w:rsidP="00704D41">
            <w:pPr>
              <w:spacing w:after="0" w:line="240" w:lineRule="auto"/>
              <w:jc w:val="center"/>
              <w:rPr>
                <w:rFonts w:eastAsia="Times New Roman" w:cstheme="minorHAnsi"/>
                <w:color w:val="000000"/>
                <w:kern w:val="0"/>
                <w:lang w:eastAsia="en-GB"/>
              </w:rPr>
            </w:pPr>
            <w:r w:rsidRPr="00D050D0">
              <w:rPr>
                <w:rFonts w:eastAsia="Times New Roman" w:cstheme="minorHAnsi"/>
                <w:color w:val="000000"/>
                <w:kern w:val="0"/>
                <w:lang w:eastAsia="en-GB"/>
              </w:rPr>
              <w:t>17. Address the wider food environment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11B82227"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2</w:t>
            </w:r>
          </w:p>
        </w:tc>
        <w:tc>
          <w:tcPr>
            <w:tcW w:w="0" w:type="auto"/>
            <w:tcBorders>
              <w:top w:val="nil"/>
              <w:left w:val="nil"/>
              <w:bottom w:val="single" w:sz="8" w:space="0" w:color="auto"/>
              <w:right w:val="single" w:sz="8" w:space="0" w:color="auto"/>
            </w:tcBorders>
            <w:shd w:val="clear" w:color="auto" w:fill="auto"/>
            <w:vAlign w:val="center"/>
            <w:hideMark/>
          </w:tcPr>
          <w:p w14:paraId="6002E6FE"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The wider food environment surrounding schools but also the wider food system targeting children’s health needs to be addressed.</w:t>
            </w:r>
          </w:p>
        </w:tc>
        <w:tc>
          <w:tcPr>
            <w:tcW w:w="0" w:type="auto"/>
            <w:tcBorders>
              <w:top w:val="nil"/>
              <w:left w:val="nil"/>
              <w:bottom w:val="single" w:sz="8" w:space="0" w:color="auto"/>
              <w:right w:val="single" w:sz="8" w:space="0" w:color="auto"/>
            </w:tcBorders>
            <w:shd w:val="clear" w:color="auto" w:fill="auto"/>
            <w:vAlign w:val="center"/>
            <w:hideMark/>
          </w:tcPr>
          <w:p w14:paraId="6A647A48"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Government and food companies</w:t>
            </w:r>
          </w:p>
        </w:tc>
      </w:tr>
      <w:tr w:rsidR="00880F9C" w:rsidRPr="00D050D0" w14:paraId="25A517A2" w14:textId="77777777" w:rsidTr="00704D41">
        <w:trPr>
          <w:trHeight w:val="1050"/>
        </w:trPr>
        <w:tc>
          <w:tcPr>
            <w:tcW w:w="0" w:type="auto"/>
            <w:vMerge/>
            <w:tcBorders>
              <w:top w:val="nil"/>
              <w:left w:val="single" w:sz="8" w:space="0" w:color="auto"/>
              <w:bottom w:val="single" w:sz="8" w:space="0" w:color="000000"/>
              <w:right w:val="single" w:sz="8" w:space="0" w:color="auto"/>
            </w:tcBorders>
            <w:vAlign w:val="center"/>
            <w:hideMark/>
          </w:tcPr>
          <w:p w14:paraId="38014379"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2386520D"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73066F12"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School food alone as a policy lever will not improve the outcomes identified – reduction of poverty, reduction of ill health, increase in sustainable food environments… school food must be addressed as one lever as part of a wider food system which exists locally and nationally.</w:t>
            </w:r>
          </w:p>
        </w:tc>
        <w:tc>
          <w:tcPr>
            <w:tcW w:w="0" w:type="auto"/>
            <w:tcBorders>
              <w:top w:val="nil"/>
              <w:left w:val="nil"/>
              <w:bottom w:val="single" w:sz="8" w:space="0" w:color="auto"/>
              <w:right w:val="single" w:sz="8" w:space="0" w:color="auto"/>
            </w:tcBorders>
            <w:shd w:val="clear" w:color="auto" w:fill="auto"/>
            <w:vAlign w:val="center"/>
            <w:hideMark/>
          </w:tcPr>
          <w:p w14:paraId="58E00823"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Multiple stakeholders – national and local government, NGOs, NHS</w:t>
            </w:r>
          </w:p>
        </w:tc>
      </w:tr>
      <w:tr w:rsidR="00880F9C" w:rsidRPr="00D050D0" w14:paraId="6D123FA6" w14:textId="77777777" w:rsidTr="00704D41">
        <w:trPr>
          <w:trHeight w:val="790"/>
        </w:trPr>
        <w:tc>
          <w:tcPr>
            <w:tcW w:w="0" w:type="auto"/>
            <w:vMerge w:val="restart"/>
            <w:tcBorders>
              <w:top w:val="nil"/>
              <w:left w:val="single" w:sz="8" w:space="0" w:color="auto"/>
              <w:bottom w:val="single" w:sz="8" w:space="0" w:color="000000"/>
              <w:right w:val="single" w:sz="8" w:space="0" w:color="auto"/>
            </w:tcBorders>
            <w:shd w:val="clear" w:color="000000" w:fill="00B0AC"/>
            <w:vAlign w:val="center"/>
            <w:hideMark/>
          </w:tcPr>
          <w:p w14:paraId="4988716D"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19. Dedicated, appealing and sociable eating spaces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127438B2"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2</w:t>
            </w:r>
          </w:p>
        </w:tc>
        <w:tc>
          <w:tcPr>
            <w:tcW w:w="0" w:type="auto"/>
            <w:tcBorders>
              <w:top w:val="nil"/>
              <w:left w:val="nil"/>
              <w:bottom w:val="single" w:sz="8" w:space="0" w:color="auto"/>
              <w:right w:val="single" w:sz="8" w:space="0" w:color="auto"/>
            </w:tcBorders>
            <w:shd w:val="clear" w:color="auto" w:fill="auto"/>
            <w:vAlign w:val="center"/>
            <w:hideMark/>
          </w:tcPr>
          <w:p w14:paraId="0FAFACD4"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To reduce stress caused by busy canteen – some schools have limited space for students to actually sit down to eat their food inside. Mealtimes should be associated with enjoying the food and socialising with friends in a non-stressful environment.</w:t>
            </w:r>
          </w:p>
        </w:tc>
        <w:tc>
          <w:tcPr>
            <w:tcW w:w="0" w:type="auto"/>
            <w:tcBorders>
              <w:top w:val="nil"/>
              <w:left w:val="nil"/>
              <w:bottom w:val="single" w:sz="8" w:space="0" w:color="auto"/>
              <w:right w:val="single" w:sz="8" w:space="0" w:color="auto"/>
            </w:tcBorders>
            <w:shd w:val="clear" w:color="auto" w:fill="auto"/>
            <w:vAlign w:val="center"/>
            <w:hideMark/>
          </w:tcPr>
          <w:p w14:paraId="61860247"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Government/LA to fund schools to have dedicated eating spaces with sufficient room. Schools to devise ways that students can eat together.</w:t>
            </w:r>
          </w:p>
        </w:tc>
      </w:tr>
      <w:tr w:rsidR="00880F9C" w:rsidRPr="00D050D0" w14:paraId="5E811F10" w14:textId="77777777" w:rsidTr="00704D41">
        <w:trPr>
          <w:trHeight w:val="530"/>
        </w:trPr>
        <w:tc>
          <w:tcPr>
            <w:tcW w:w="0" w:type="auto"/>
            <w:vMerge/>
            <w:tcBorders>
              <w:top w:val="nil"/>
              <w:left w:val="single" w:sz="8" w:space="0" w:color="auto"/>
              <w:bottom w:val="single" w:sz="8" w:space="0" w:color="000000"/>
              <w:right w:val="single" w:sz="8" w:space="0" w:color="auto"/>
            </w:tcBorders>
            <w:vAlign w:val="center"/>
            <w:hideMark/>
          </w:tcPr>
          <w:p w14:paraId="7020A5AF"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2F811772" w14:textId="77777777" w:rsidR="00880F9C" w:rsidRPr="00D050D0" w:rsidRDefault="00880F9C" w:rsidP="00704D41">
            <w:pPr>
              <w:spacing w:after="0" w:line="240" w:lineRule="auto"/>
              <w:rPr>
                <w:rFonts w:eastAsia="Times New Roman" w:cstheme="minorHAnsi"/>
                <w:color w:val="000000"/>
                <w:kern w:val="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066D4769"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School rarely have dedicated spaces or appropriate environments conducive to good food provision</w:t>
            </w:r>
          </w:p>
        </w:tc>
        <w:tc>
          <w:tcPr>
            <w:tcW w:w="0" w:type="auto"/>
            <w:tcBorders>
              <w:top w:val="nil"/>
              <w:left w:val="nil"/>
              <w:bottom w:val="single" w:sz="8" w:space="0" w:color="auto"/>
              <w:right w:val="single" w:sz="8" w:space="0" w:color="auto"/>
            </w:tcBorders>
            <w:shd w:val="clear" w:color="auto" w:fill="auto"/>
            <w:vAlign w:val="center"/>
            <w:hideMark/>
          </w:tcPr>
          <w:p w14:paraId="29593634"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Government funding, educator design</w:t>
            </w:r>
          </w:p>
        </w:tc>
      </w:tr>
      <w:tr w:rsidR="00880F9C" w:rsidRPr="00D050D0" w14:paraId="7FFDA8A8" w14:textId="77777777" w:rsidTr="00704D41">
        <w:trPr>
          <w:trHeight w:val="750"/>
        </w:trPr>
        <w:tc>
          <w:tcPr>
            <w:tcW w:w="0" w:type="auto"/>
            <w:tcBorders>
              <w:top w:val="nil"/>
              <w:left w:val="single" w:sz="8" w:space="0" w:color="auto"/>
              <w:bottom w:val="single" w:sz="8" w:space="0" w:color="auto"/>
              <w:right w:val="single" w:sz="8" w:space="0" w:color="auto"/>
            </w:tcBorders>
            <w:shd w:val="clear" w:color="auto" w:fill="0097CC"/>
            <w:vAlign w:val="center"/>
            <w:hideMark/>
          </w:tcPr>
          <w:p w14:paraId="1A918F2B"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15. Increase the role of Ofsted in monitoring school food </w:t>
            </w:r>
          </w:p>
        </w:tc>
        <w:tc>
          <w:tcPr>
            <w:tcW w:w="0" w:type="auto"/>
            <w:tcBorders>
              <w:top w:val="nil"/>
              <w:left w:val="nil"/>
              <w:bottom w:val="single" w:sz="8" w:space="0" w:color="auto"/>
              <w:right w:val="single" w:sz="8" w:space="0" w:color="auto"/>
            </w:tcBorders>
            <w:shd w:val="clear" w:color="auto" w:fill="auto"/>
            <w:noWrap/>
            <w:vAlign w:val="center"/>
            <w:hideMark/>
          </w:tcPr>
          <w:p w14:paraId="5D2E1CBE"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2</w:t>
            </w:r>
          </w:p>
        </w:tc>
        <w:tc>
          <w:tcPr>
            <w:tcW w:w="0" w:type="auto"/>
            <w:tcBorders>
              <w:top w:val="nil"/>
              <w:left w:val="nil"/>
              <w:bottom w:val="single" w:sz="8" w:space="0" w:color="auto"/>
              <w:right w:val="single" w:sz="8" w:space="0" w:color="auto"/>
            </w:tcBorders>
            <w:shd w:val="clear" w:color="auto" w:fill="auto"/>
            <w:vAlign w:val="center"/>
            <w:hideMark/>
          </w:tcPr>
          <w:p w14:paraId="4D1180BC"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All of the Head teachers that we speak to tell us that, if it</w:t>
            </w:r>
            <w:r>
              <w:rPr>
                <w:rFonts w:eastAsia="Times New Roman" w:cstheme="minorHAnsi"/>
                <w:color w:val="000000"/>
                <w:kern w:val="0"/>
                <w:lang w:eastAsia="en-GB"/>
              </w:rPr>
              <w:t xml:space="preserve"> i</w:t>
            </w:r>
            <w:r w:rsidRPr="00D050D0">
              <w:rPr>
                <w:rFonts w:eastAsia="Times New Roman" w:cstheme="minorHAnsi"/>
                <w:color w:val="000000"/>
                <w:kern w:val="0"/>
                <w:lang w:eastAsia="en-GB"/>
              </w:rPr>
              <w:t>s in Ofsted, we take it seriously.  However, we know that this is going to be a long battle!</w:t>
            </w:r>
          </w:p>
        </w:tc>
        <w:tc>
          <w:tcPr>
            <w:tcW w:w="0" w:type="auto"/>
            <w:tcBorders>
              <w:top w:val="nil"/>
              <w:left w:val="nil"/>
              <w:bottom w:val="single" w:sz="8" w:space="0" w:color="auto"/>
              <w:right w:val="single" w:sz="8" w:space="0" w:color="auto"/>
            </w:tcBorders>
            <w:shd w:val="clear" w:color="auto" w:fill="auto"/>
            <w:vAlign w:val="center"/>
            <w:hideMark/>
          </w:tcPr>
          <w:p w14:paraId="338492BA"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DfE (though likely to need advocacy from multiple organisations)</w:t>
            </w:r>
          </w:p>
        </w:tc>
      </w:tr>
      <w:tr w:rsidR="00880F9C" w:rsidRPr="00D050D0" w14:paraId="3DD9FBE4" w14:textId="77777777" w:rsidTr="00704D41">
        <w:trPr>
          <w:trHeight w:val="790"/>
        </w:trPr>
        <w:tc>
          <w:tcPr>
            <w:tcW w:w="0" w:type="auto"/>
            <w:tcBorders>
              <w:top w:val="nil"/>
              <w:left w:val="single" w:sz="8" w:space="0" w:color="auto"/>
              <w:bottom w:val="single" w:sz="8" w:space="0" w:color="auto"/>
              <w:right w:val="single" w:sz="8" w:space="0" w:color="auto"/>
            </w:tcBorders>
            <w:shd w:val="clear" w:color="000000" w:fill="F4B083"/>
            <w:vAlign w:val="center"/>
            <w:hideMark/>
          </w:tcPr>
          <w:p w14:paraId="413C32FC"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1. Catering staff investment, training and skills </w:t>
            </w:r>
          </w:p>
        </w:tc>
        <w:tc>
          <w:tcPr>
            <w:tcW w:w="0" w:type="auto"/>
            <w:tcBorders>
              <w:top w:val="nil"/>
              <w:left w:val="nil"/>
              <w:bottom w:val="single" w:sz="8" w:space="0" w:color="auto"/>
              <w:right w:val="single" w:sz="8" w:space="0" w:color="auto"/>
            </w:tcBorders>
            <w:shd w:val="clear" w:color="auto" w:fill="auto"/>
            <w:noWrap/>
            <w:vAlign w:val="center"/>
            <w:hideMark/>
          </w:tcPr>
          <w:p w14:paraId="3D7CD46D"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1</w:t>
            </w:r>
          </w:p>
        </w:tc>
        <w:tc>
          <w:tcPr>
            <w:tcW w:w="0" w:type="auto"/>
            <w:tcBorders>
              <w:top w:val="nil"/>
              <w:left w:val="nil"/>
              <w:bottom w:val="single" w:sz="8" w:space="0" w:color="auto"/>
              <w:right w:val="single" w:sz="8" w:space="0" w:color="auto"/>
            </w:tcBorders>
            <w:shd w:val="clear" w:color="auto" w:fill="auto"/>
            <w:vAlign w:val="center"/>
            <w:hideMark/>
          </w:tcPr>
          <w:p w14:paraId="78EE1C21"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Equip workforce with skills and knowledge of their responsibility to provide good healthy and nutritious food that students will want to eat and can afford</w:t>
            </w:r>
            <w:r>
              <w:rPr>
                <w:rFonts w:eastAsia="Times New Roman" w:cstheme="minorHAnsi"/>
                <w:color w:val="000000"/>
                <w:kern w:val="0"/>
                <w:lang w:eastAsia="en-GB"/>
              </w:rPr>
              <w:t>.</w:t>
            </w:r>
          </w:p>
        </w:tc>
        <w:tc>
          <w:tcPr>
            <w:tcW w:w="0" w:type="auto"/>
            <w:tcBorders>
              <w:top w:val="nil"/>
              <w:left w:val="nil"/>
              <w:bottom w:val="single" w:sz="8" w:space="0" w:color="auto"/>
              <w:right w:val="single" w:sz="8" w:space="0" w:color="auto"/>
            </w:tcBorders>
            <w:shd w:val="clear" w:color="auto" w:fill="auto"/>
            <w:vAlign w:val="center"/>
            <w:hideMark/>
          </w:tcPr>
          <w:p w14:paraId="61BA2994"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xml:space="preserve">Caterers underpinned by enforcement of Professional Workforce Standards as a minimum expectation </w:t>
            </w:r>
          </w:p>
        </w:tc>
      </w:tr>
      <w:tr w:rsidR="00880F9C" w:rsidRPr="00D050D0" w14:paraId="75FB8F4D" w14:textId="77777777" w:rsidTr="00704D41">
        <w:trPr>
          <w:trHeight w:val="600"/>
        </w:trPr>
        <w:tc>
          <w:tcPr>
            <w:tcW w:w="0" w:type="auto"/>
            <w:tcBorders>
              <w:top w:val="nil"/>
              <w:left w:val="single" w:sz="8" w:space="0" w:color="auto"/>
              <w:bottom w:val="single" w:sz="8" w:space="0" w:color="auto"/>
              <w:right w:val="single" w:sz="8" w:space="0" w:color="auto"/>
            </w:tcBorders>
            <w:shd w:val="clear" w:color="000000" w:fill="F4B083"/>
            <w:vAlign w:val="center"/>
            <w:hideMark/>
          </w:tcPr>
          <w:p w14:paraId="6EA12D98"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4. Support schools in the procurement of school food </w:t>
            </w:r>
          </w:p>
        </w:tc>
        <w:tc>
          <w:tcPr>
            <w:tcW w:w="0" w:type="auto"/>
            <w:tcBorders>
              <w:top w:val="nil"/>
              <w:left w:val="nil"/>
              <w:bottom w:val="single" w:sz="8" w:space="0" w:color="auto"/>
              <w:right w:val="single" w:sz="8" w:space="0" w:color="auto"/>
            </w:tcBorders>
            <w:shd w:val="clear" w:color="auto" w:fill="auto"/>
            <w:noWrap/>
            <w:vAlign w:val="center"/>
            <w:hideMark/>
          </w:tcPr>
          <w:p w14:paraId="385F2345"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1</w:t>
            </w:r>
          </w:p>
        </w:tc>
        <w:tc>
          <w:tcPr>
            <w:tcW w:w="0" w:type="auto"/>
            <w:tcBorders>
              <w:top w:val="nil"/>
              <w:left w:val="nil"/>
              <w:bottom w:val="single" w:sz="8" w:space="0" w:color="auto"/>
              <w:right w:val="single" w:sz="8" w:space="0" w:color="auto"/>
            </w:tcBorders>
            <w:shd w:val="clear" w:color="auto" w:fill="auto"/>
            <w:vAlign w:val="center"/>
            <w:hideMark/>
          </w:tcPr>
          <w:p w14:paraId="34D8DC11"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Supporting schools in procuring healthier food can have a direct and positive impact on the quality of school meals.</w:t>
            </w:r>
          </w:p>
        </w:tc>
        <w:tc>
          <w:tcPr>
            <w:tcW w:w="0" w:type="auto"/>
            <w:tcBorders>
              <w:top w:val="nil"/>
              <w:left w:val="nil"/>
              <w:bottom w:val="single" w:sz="8" w:space="0" w:color="auto"/>
              <w:right w:val="single" w:sz="8" w:space="0" w:color="auto"/>
            </w:tcBorders>
            <w:shd w:val="clear" w:color="auto" w:fill="auto"/>
            <w:vAlign w:val="center"/>
            <w:hideMark/>
          </w:tcPr>
          <w:p w14:paraId="7E7F5562"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Local school districts</w:t>
            </w:r>
          </w:p>
        </w:tc>
      </w:tr>
      <w:tr w:rsidR="00880F9C" w:rsidRPr="00D050D0" w14:paraId="718C3928" w14:textId="77777777" w:rsidTr="00704D41">
        <w:trPr>
          <w:trHeight w:val="675"/>
        </w:trPr>
        <w:tc>
          <w:tcPr>
            <w:tcW w:w="0" w:type="auto"/>
            <w:tcBorders>
              <w:top w:val="nil"/>
              <w:left w:val="single" w:sz="8" w:space="0" w:color="auto"/>
              <w:bottom w:val="single" w:sz="8" w:space="0" w:color="auto"/>
              <w:right w:val="single" w:sz="8" w:space="0" w:color="auto"/>
            </w:tcBorders>
            <w:shd w:val="clear" w:color="000000" w:fill="0097CC"/>
            <w:vAlign w:val="center"/>
            <w:hideMark/>
          </w:tcPr>
          <w:p w14:paraId="4EB5832B"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9. School food policies and rules </w:t>
            </w:r>
          </w:p>
        </w:tc>
        <w:tc>
          <w:tcPr>
            <w:tcW w:w="0" w:type="auto"/>
            <w:tcBorders>
              <w:top w:val="nil"/>
              <w:left w:val="nil"/>
              <w:bottom w:val="single" w:sz="8" w:space="0" w:color="auto"/>
              <w:right w:val="single" w:sz="8" w:space="0" w:color="auto"/>
            </w:tcBorders>
            <w:shd w:val="clear" w:color="auto" w:fill="auto"/>
            <w:noWrap/>
            <w:vAlign w:val="center"/>
            <w:hideMark/>
          </w:tcPr>
          <w:p w14:paraId="2475EEC0"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1</w:t>
            </w:r>
          </w:p>
        </w:tc>
        <w:tc>
          <w:tcPr>
            <w:tcW w:w="0" w:type="auto"/>
            <w:tcBorders>
              <w:top w:val="nil"/>
              <w:left w:val="nil"/>
              <w:bottom w:val="single" w:sz="8" w:space="0" w:color="auto"/>
              <w:right w:val="single" w:sz="8" w:space="0" w:color="auto"/>
            </w:tcBorders>
            <w:shd w:val="clear" w:color="auto" w:fill="auto"/>
            <w:vAlign w:val="center"/>
            <w:hideMark/>
          </w:tcPr>
          <w:p w14:paraId="5B550554"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If implemented properly, these could make an instant improvement in a school’s food culture</w:t>
            </w:r>
            <w:r>
              <w:rPr>
                <w:rFonts w:eastAsia="Times New Roman" w:cstheme="minorHAnsi"/>
                <w:color w:val="000000"/>
                <w:kern w:val="0"/>
                <w:lang w:eastAsia="en-GB"/>
              </w:rPr>
              <w:t>.</w:t>
            </w:r>
          </w:p>
        </w:tc>
        <w:tc>
          <w:tcPr>
            <w:tcW w:w="0" w:type="auto"/>
            <w:tcBorders>
              <w:top w:val="nil"/>
              <w:left w:val="nil"/>
              <w:bottom w:val="single" w:sz="8" w:space="0" w:color="auto"/>
              <w:right w:val="single" w:sz="8" w:space="0" w:color="auto"/>
            </w:tcBorders>
            <w:shd w:val="clear" w:color="auto" w:fill="auto"/>
            <w:vAlign w:val="center"/>
            <w:hideMark/>
          </w:tcPr>
          <w:p w14:paraId="67BA4F97"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Department for Education, Ofsted, School leaders’ organisations, Local authorities</w:t>
            </w:r>
          </w:p>
        </w:tc>
      </w:tr>
      <w:tr w:rsidR="00880F9C" w:rsidRPr="00D050D0" w14:paraId="771D076C" w14:textId="77777777" w:rsidTr="00704D41">
        <w:trPr>
          <w:trHeight w:val="930"/>
        </w:trPr>
        <w:tc>
          <w:tcPr>
            <w:tcW w:w="0" w:type="auto"/>
            <w:tcBorders>
              <w:top w:val="nil"/>
              <w:left w:val="single" w:sz="8" w:space="0" w:color="auto"/>
              <w:bottom w:val="single" w:sz="8" w:space="0" w:color="auto"/>
              <w:right w:val="single" w:sz="8" w:space="0" w:color="auto"/>
            </w:tcBorders>
            <w:shd w:val="clear" w:color="000000" w:fill="FF93FF"/>
            <w:vAlign w:val="center"/>
            <w:hideMark/>
          </w:tcPr>
          <w:p w14:paraId="2B79A38D"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20. Support healthy school accreditation in secondary schools</w:t>
            </w:r>
          </w:p>
        </w:tc>
        <w:tc>
          <w:tcPr>
            <w:tcW w:w="0" w:type="auto"/>
            <w:tcBorders>
              <w:top w:val="nil"/>
              <w:left w:val="nil"/>
              <w:bottom w:val="single" w:sz="8" w:space="0" w:color="auto"/>
              <w:right w:val="single" w:sz="8" w:space="0" w:color="auto"/>
            </w:tcBorders>
            <w:shd w:val="clear" w:color="auto" w:fill="auto"/>
            <w:vAlign w:val="center"/>
            <w:hideMark/>
          </w:tcPr>
          <w:p w14:paraId="748420FA"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1</w:t>
            </w:r>
          </w:p>
        </w:tc>
        <w:tc>
          <w:tcPr>
            <w:tcW w:w="0" w:type="auto"/>
            <w:tcBorders>
              <w:top w:val="nil"/>
              <w:left w:val="nil"/>
              <w:bottom w:val="single" w:sz="8" w:space="0" w:color="auto"/>
              <w:right w:val="single" w:sz="8" w:space="0" w:color="auto"/>
            </w:tcBorders>
            <w:shd w:val="clear" w:color="auto" w:fill="auto"/>
            <w:vAlign w:val="center"/>
            <w:hideMark/>
          </w:tcPr>
          <w:p w14:paraId="0BF1FEF9"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Ensure that schools have to publish their accreditation and that students and parents are aware of the school rating</w:t>
            </w:r>
            <w:r>
              <w:rPr>
                <w:rFonts w:eastAsia="Times New Roman" w:cstheme="minorHAnsi"/>
                <w:color w:val="000000"/>
                <w:kern w:val="0"/>
                <w:lang w:eastAsia="en-GB"/>
              </w:rPr>
              <w:t>.</w:t>
            </w:r>
            <w:r w:rsidRPr="00D050D0">
              <w:rPr>
                <w:rFonts w:eastAsia="Times New Roman" w:cstheme="minorHAnsi"/>
                <w:color w:val="000000"/>
                <w:kern w:val="0"/>
                <w:lang w:eastAsia="en-GB"/>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DCF5C83"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xml:space="preserve">Central government / DfE/ Public Health </w:t>
            </w:r>
          </w:p>
        </w:tc>
      </w:tr>
      <w:tr w:rsidR="00880F9C" w:rsidRPr="00D050D0" w14:paraId="5DB4E718" w14:textId="77777777" w:rsidTr="00704D41">
        <w:trPr>
          <w:trHeight w:val="975"/>
        </w:trPr>
        <w:tc>
          <w:tcPr>
            <w:tcW w:w="0" w:type="auto"/>
            <w:tcBorders>
              <w:top w:val="nil"/>
              <w:left w:val="single" w:sz="8" w:space="0" w:color="auto"/>
              <w:bottom w:val="single" w:sz="4" w:space="0" w:color="auto"/>
              <w:right w:val="single" w:sz="8" w:space="0" w:color="auto"/>
            </w:tcBorders>
            <w:shd w:val="clear" w:color="000000" w:fill="FF93FF"/>
            <w:vAlign w:val="center"/>
            <w:hideMark/>
          </w:tcPr>
          <w:p w14:paraId="2FB2A169"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21. Redesign food lessons and increase emphasis within the curriculum  </w:t>
            </w:r>
          </w:p>
        </w:tc>
        <w:tc>
          <w:tcPr>
            <w:tcW w:w="0" w:type="auto"/>
            <w:tcBorders>
              <w:top w:val="nil"/>
              <w:left w:val="nil"/>
              <w:bottom w:val="single" w:sz="8" w:space="0" w:color="auto"/>
              <w:right w:val="single" w:sz="8" w:space="0" w:color="auto"/>
            </w:tcBorders>
            <w:shd w:val="clear" w:color="auto" w:fill="auto"/>
            <w:noWrap/>
            <w:vAlign w:val="center"/>
            <w:hideMark/>
          </w:tcPr>
          <w:p w14:paraId="72E717A0"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1</w:t>
            </w:r>
          </w:p>
        </w:tc>
        <w:tc>
          <w:tcPr>
            <w:tcW w:w="0" w:type="auto"/>
            <w:tcBorders>
              <w:top w:val="nil"/>
              <w:left w:val="nil"/>
              <w:bottom w:val="single" w:sz="8" w:space="0" w:color="auto"/>
              <w:right w:val="single" w:sz="8" w:space="0" w:color="auto"/>
            </w:tcBorders>
            <w:shd w:val="clear" w:color="auto" w:fill="auto"/>
            <w:vAlign w:val="center"/>
            <w:hideMark/>
          </w:tcPr>
          <w:p w14:paraId="26825734"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Food education is being increasingly diminished with the removal of A-Level and prioritisation of other subjects. It needs to be given importance to</w:t>
            </w:r>
            <w:r>
              <w:rPr>
                <w:rFonts w:eastAsia="Times New Roman" w:cstheme="minorHAnsi"/>
                <w:color w:val="000000"/>
                <w:kern w:val="0"/>
                <w:lang w:eastAsia="en-GB"/>
              </w:rPr>
              <w:t>o.</w:t>
            </w:r>
            <w:r w:rsidRPr="00D050D0">
              <w:rPr>
                <w:rFonts w:eastAsia="Times New Roman" w:cstheme="minorHAnsi"/>
                <w:color w:val="000000"/>
                <w:kern w:val="0"/>
                <w:lang w:eastAsia="en-GB"/>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15825F4"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Department for Education, Ofsted</w:t>
            </w:r>
          </w:p>
        </w:tc>
      </w:tr>
      <w:tr w:rsidR="00880F9C" w:rsidRPr="00D050D0" w14:paraId="3CCAD3BA" w14:textId="77777777" w:rsidTr="00704D41">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93FF"/>
            <w:vAlign w:val="center"/>
            <w:hideMark/>
          </w:tcPr>
          <w:p w14:paraId="00125B77"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24. Increase student engagement on school food </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5B4B8C3E"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1</w:t>
            </w:r>
          </w:p>
        </w:tc>
        <w:tc>
          <w:tcPr>
            <w:tcW w:w="0" w:type="auto"/>
            <w:tcBorders>
              <w:top w:val="nil"/>
              <w:left w:val="nil"/>
              <w:bottom w:val="single" w:sz="8" w:space="0" w:color="auto"/>
              <w:right w:val="single" w:sz="8" w:space="0" w:color="auto"/>
            </w:tcBorders>
            <w:shd w:val="clear" w:color="auto" w:fill="auto"/>
            <w:vAlign w:val="center"/>
            <w:hideMark/>
          </w:tcPr>
          <w:p w14:paraId="7C500036"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Young people have the immediacy of understanding what will work for them socially and culturally and will engage because they are involved</w:t>
            </w:r>
            <w:r>
              <w:rPr>
                <w:rFonts w:eastAsia="Times New Roman" w:cstheme="minorHAnsi"/>
                <w:color w:val="000000"/>
                <w:kern w:val="0"/>
                <w:lang w:eastAsia="en-GB"/>
              </w:rPr>
              <w:t>.</w:t>
            </w:r>
          </w:p>
        </w:tc>
        <w:tc>
          <w:tcPr>
            <w:tcW w:w="0" w:type="auto"/>
            <w:tcBorders>
              <w:top w:val="nil"/>
              <w:left w:val="nil"/>
              <w:bottom w:val="single" w:sz="8" w:space="0" w:color="auto"/>
              <w:right w:val="single" w:sz="8" w:space="0" w:color="auto"/>
            </w:tcBorders>
            <w:shd w:val="clear" w:color="auto" w:fill="auto"/>
            <w:vAlign w:val="center"/>
            <w:hideMark/>
          </w:tcPr>
          <w:p w14:paraId="24250F5B"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Schools led by a great programme of mutual advantage for school leaders</w:t>
            </w:r>
          </w:p>
        </w:tc>
      </w:tr>
      <w:tr w:rsidR="00880F9C" w:rsidRPr="00D050D0" w14:paraId="4B8AB01D" w14:textId="77777777" w:rsidTr="00704D41">
        <w:trPr>
          <w:trHeight w:val="930"/>
        </w:trPr>
        <w:tc>
          <w:tcPr>
            <w:tcW w:w="0" w:type="auto"/>
            <w:tcBorders>
              <w:top w:val="single" w:sz="4" w:space="0" w:color="auto"/>
              <w:left w:val="single" w:sz="8" w:space="0" w:color="auto"/>
              <w:bottom w:val="single" w:sz="8" w:space="0" w:color="auto"/>
              <w:right w:val="single" w:sz="8" w:space="0" w:color="auto"/>
            </w:tcBorders>
            <w:shd w:val="clear" w:color="000000" w:fill="FF93FF"/>
            <w:vAlign w:val="center"/>
            <w:hideMark/>
          </w:tcPr>
          <w:p w14:paraId="4C294CDA"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23. Invest in educators to deliver food and healthy eating education</w:t>
            </w:r>
          </w:p>
        </w:tc>
        <w:tc>
          <w:tcPr>
            <w:tcW w:w="0" w:type="auto"/>
            <w:tcBorders>
              <w:top w:val="nil"/>
              <w:left w:val="nil"/>
              <w:bottom w:val="single" w:sz="8" w:space="0" w:color="auto"/>
              <w:right w:val="single" w:sz="8" w:space="0" w:color="auto"/>
            </w:tcBorders>
            <w:shd w:val="clear" w:color="auto" w:fill="auto"/>
            <w:vAlign w:val="center"/>
            <w:hideMark/>
          </w:tcPr>
          <w:p w14:paraId="67762F91"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1</w:t>
            </w:r>
          </w:p>
        </w:tc>
        <w:tc>
          <w:tcPr>
            <w:tcW w:w="0" w:type="auto"/>
            <w:tcBorders>
              <w:top w:val="nil"/>
              <w:left w:val="nil"/>
              <w:bottom w:val="single" w:sz="8" w:space="0" w:color="auto"/>
              <w:right w:val="single" w:sz="8" w:space="0" w:color="auto"/>
            </w:tcBorders>
            <w:shd w:val="clear" w:color="auto" w:fill="auto"/>
            <w:noWrap/>
            <w:hideMark/>
          </w:tcPr>
          <w:p w14:paraId="3C0BCEDA"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w:t>
            </w:r>
            <w:r>
              <w:rPr>
                <w:rFonts w:eastAsia="Times New Roman" w:cstheme="minorHAnsi"/>
                <w:color w:val="000000"/>
                <w:kern w:val="0"/>
                <w:lang w:eastAsia="en-GB"/>
              </w:rPr>
              <w:t>None provided</w:t>
            </w:r>
          </w:p>
        </w:tc>
        <w:tc>
          <w:tcPr>
            <w:tcW w:w="0" w:type="auto"/>
            <w:tcBorders>
              <w:top w:val="nil"/>
              <w:left w:val="nil"/>
              <w:bottom w:val="single" w:sz="8" w:space="0" w:color="auto"/>
              <w:right w:val="single" w:sz="8" w:space="0" w:color="auto"/>
            </w:tcBorders>
            <w:shd w:val="clear" w:color="auto" w:fill="auto"/>
            <w:noWrap/>
            <w:hideMark/>
          </w:tcPr>
          <w:p w14:paraId="2C0B60BB" w14:textId="77777777" w:rsidR="00880F9C" w:rsidRPr="00D050D0" w:rsidRDefault="00880F9C" w:rsidP="00704D41">
            <w:pPr>
              <w:spacing w:after="0" w:line="240" w:lineRule="auto"/>
              <w:rPr>
                <w:rFonts w:eastAsia="Times New Roman" w:cstheme="minorHAnsi"/>
                <w:color w:val="000000"/>
                <w:kern w:val="0"/>
                <w:lang w:eastAsia="en-GB"/>
              </w:rPr>
            </w:pPr>
            <w:r w:rsidRPr="00D050D0">
              <w:rPr>
                <w:rFonts w:eastAsia="Times New Roman" w:cstheme="minorHAnsi"/>
                <w:color w:val="000000"/>
                <w:kern w:val="0"/>
                <w:lang w:eastAsia="en-GB"/>
              </w:rPr>
              <w:t> </w:t>
            </w:r>
            <w:r>
              <w:rPr>
                <w:rFonts w:eastAsia="Times New Roman" w:cstheme="minorHAnsi"/>
                <w:color w:val="000000"/>
                <w:kern w:val="0"/>
                <w:lang w:eastAsia="en-GB"/>
              </w:rPr>
              <w:t>None provided</w:t>
            </w:r>
          </w:p>
        </w:tc>
      </w:tr>
    </w:tbl>
    <w:p w14:paraId="22931BA2" w14:textId="77777777" w:rsidR="00880F9C" w:rsidRDefault="00880F9C" w:rsidP="00880F9C"/>
    <w:p w14:paraId="68CE6294" w14:textId="6EA80162" w:rsidR="00880F9C" w:rsidRDefault="00880F9C" w:rsidP="00055554">
      <w:pPr>
        <w:rPr>
          <w:rFonts w:cstheme="minorHAnsi"/>
        </w:rPr>
      </w:pPr>
      <w:r>
        <w:rPr>
          <w:rFonts w:cstheme="minorHAnsi"/>
        </w:rPr>
        <w:br w:type="page"/>
      </w:r>
    </w:p>
    <w:p w14:paraId="2D9C24E4" w14:textId="77777777" w:rsidR="00880F9C" w:rsidRPr="00F35734" w:rsidRDefault="00880F9C" w:rsidP="00880F9C">
      <w:pPr>
        <w:rPr>
          <w:rFonts w:ascii="Calibri" w:hAnsi="Calibri" w:cs="Calibri"/>
          <w:b/>
          <w:bCs/>
        </w:rPr>
      </w:pPr>
      <w:r w:rsidRPr="00F35734">
        <w:rPr>
          <w:rFonts w:ascii="Calibri" w:hAnsi="Calibri" w:cs="Calibri"/>
          <w:b/>
          <w:bCs/>
        </w:rPr>
        <w:lastRenderedPageBreak/>
        <w:t>Appendix 3. Table of findings from qualitative analysis of Policy Interest group meetings</w:t>
      </w:r>
    </w:p>
    <w:tbl>
      <w:tblPr>
        <w:tblStyle w:val="TableGrid"/>
        <w:tblW w:w="0" w:type="auto"/>
        <w:tblLook w:val="04A0" w:firstRow="1" w:lastRow="0" w:firstColumn="1" w:lastColumn="0" w:noHBand="0" w:noVBand="1"/>
      </w:tblPr>
      <w:tblGrid>
        <w:gridCol w:w="3273"/>
        <w:gridCol w:w="12115"/>
      </w:tblGrid>
      <w:tr w:rsidR="00880F9C" w:rsidRPr="00BB6F06" w14:paraId="0DC667D0" w14:textId="77777777" w:rsidTr="00704D41">
        <w:trPr>
          <w:trHeight w:val="20"/>
        </w:trPr>
        <w:tc>
          <w:tcPr>
            <w:tcW w:w="0" w:type="auto"/>
            <w:shd w:val="clear" w:color="auto" w:fill="BFBFBF" w:themeFill="background1" w:themeFillShade="BF"/>
          </w:tcPr>
          <w:p w14:paraId="5A4018E4" w14:textId="77777777" w:rsidR="00880F9C" w:rsidRPr="00BB6F06" w:rsidRDefault="00880F9C" w:rsidP="00704D41">
            <w:pPr>
              <w:rPr>
                <w:rFonts w:ascii="Calibri" w:hAnsi="Calibri" w:cs="Calibri"/>
                <w:b/>
                <w:bCs/>
                <w:sz w:val="20"/>
                <w:szCs w:val="20"/>
              </w:rPr>
            </w:pPr>
            <w:r w:rsidRPr="00BB6F06">
              <w:rPr>
                <w:rFonts w:ascii="Calibri" w:hAnsi="Calibri" w:cs="Calibri"/>
                <w:b/>
                <w:bCs/>
                <w:sz w:val="20"/>
                <w:szCs w:val="20"/>
              </w:rPr>
              <w:t>Action area</w:t>
            </w:r>
          </w:p>
        </w:tc>
        <w:tc>
          <w:tcPr>
            <w:tcW w:w="0" w:type="auto"/>
            <w:shd w:val="clear" w:color="auto" w:fill="BFBFBF" w:themeFill="background1" w:themeFillShade="BF"/>
          </w:tcPr>
          <w:p w14:paraId="6807C967" w14:textId="77777777" w:rsidR="00880F9C" w:rsidRPr="00BB6F06" w:rsidRDefault="00880F9C" w:rsidP="00704D41">
            <w:pPr>
              <w:rPr>
                <w:rFonts w:ascii="Calibri" w:hAnsi="Calibri" w:cs="Calibri"/>
                <w:b/>
                <w:bCs/>
                <w:sz w:val="20"/>
                <w:szCs w:val="20"/>
              </w:rPr>
            </w:pPr>
            <w:r w:rsidRPr="00BB6F06">
              <w:rPr>
                <w:rFonts w:ascii="Calibri" w:hAnsi="Calibri" w:cs="Calibri"/>
                <w:b/>
                <w:bCs/>
                <w:sz w:val="20"/>
                <w:szCs w:val="20"/>
              </w:rPr>
              <w:t>Thematic/qualitative Summary</w:t>
            </w:r>
          </w:p>
        </w:tc>
      </w:tr>
      <w:tr w:rsidR="00880F9C" w:rsidRPr="00BB6F06" w14:paraId="053D2809" w14:textId="77777777" w:rsidTr="00704D41">
        <w:trPr>
          <w:trHeight w:val="20"/>
        </w:trPr>
        <w:tc>
          <w:tcPr>
            <w:tcW w:w="0" w:type="auto"/>
            <w:shd w:val="clear" w:color="auto" w:fill="F4B083"/>
          </w:tcPr>
          <w:p w14:paraId="0F893F8D" w14:textId="77777777" w:rsidR="00880F9C" w:rsidRPr="00BB6F06" w:rsidRDefault="00880F9C" w:rsidP="00704D41">
            <w:pPr>
              <w:rPr>
                <w:rFonts w:ascii="Calibri" w:hAnsi="Calibri" w:cs="Calibri"/>
                <w:sz w:val="20"/>
                <w:szCs w:val="20"/>
              </w:rPr>
            </w:pPr>
            <w:r w:rsidRPr="00BB6F06">
              <w:rPr>
                <w:rFonts w:ascii="Calibri" w:hAnsi="Calibri" w:cs="Calibri"/>
                <w:b/>
                <w:bCs/>
                <w:sz w:val="20"/>
                <w:szCs w:val="20"/>
              </w:rPr>
              <w:t>Catering and procurement</w:t>
            </w:r>
          </w:p>
        </w:tc>
        <w:tc>
          <w:tcPr>
            <w:tcW w:w="0" w:type="auto"/>
            <w:shd w:val="clear" w:color="auto" w:fill="F4B083"/>
          </w:tcPr>
          <w:p w14:paraId="1F57C56A" w14:textId="77777777" w:rsidR="00880F9C" w:rsidRPr="00BB6F06" w:rsidRDefault="00880F9C" w:rsidP="00704D41">
            <w:pPr>
              <w:rPr>
                <w:rFonts w:ascii="Calibri" w:hAnsi="Calibri" w:cs="Calibri"/>
                <w:b/>
                <w:bCs/>
                <w:sz w:val="20"/>
                <w:szCs w:val="20"/>
              </w:rPr>
            </w:pPr>
          </w:p>
        </w:tc>
      </w:tr>
      <w:tr w:rsidR="00880F9C" w:rsidRPr="00BB6F06" w14:paraId="07F92C62" w14:textId="77777777" w:rsidTr="00704D41">
        <w:trPr>
          <w:trHeight w:val="20"/>
        </w:trPr>
        <w:tc>
          <w:tcPr>
            <w:tcW w:w="0" w:type="auto"/>
          </w:tcPr>
          <w:p w14:paraId="1635A169"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Catering staff investment, training, and skills</w:t>
            </w:r>
          </w:p>
        </w:tc>
        <w:tc>
          <w:tcPr>
            <w:tcW w:w="0" w:type="auto"/>
          </w:tcPr>
          <w:p w14:paraId="227DFF34"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The policy interest group raised concerns the pay that dinner supervisors received was </w:t>
            </w:r>
            <w:r w:rsidRPr="00BB6F06">
              <w:rPr>
                <w:rFonts w:ascii="Calibri" w:hAnsi="Calibri" w:cs="Calibri"/>
                <w:i/>
                <w:iCs/>
                <w:sz w:val="20"/>
                <w:szCs w:val="20"/>
              </w:rPr>
              <w:t>‘the bare minimum’</w:t>
            </w:r>
            <w:r w:rsidRPr="00BB6F06">
              <w:rPr>
                <w:rFonts w:ascii="Calibri" w:hAnsi="Calibri" w:cs="Calibri"/>
                <w:sz w:val="20"/>
                <w:szCs w:val="20"/>
              </w:rPr>
              <w:t xml:space="preserve">, meaning that the ability to </w:t>
            </w:r>
            <w:r w:rsidRPr="00BB6F06">
              <w:rPr>
                <w:rFonts w:ascii="Calibri" w:hAnsi="Calibri" w:cs="Calibri"/>
                <w:i/>
                <w:iCs/>
                <w:sz w:val="20"/>
                <w:szCs w:val="20"/>
              </w:rPr>
              <w:t>‘provide good and well qualified and trained staff, to make the customer journey for young people really acceptable’</w:t>
            </w:r>
            <w:r w:rsidRPr="00BB6F06">
              <w:rPr>
                <w:rFonts w:ascii="Calibri" w:hAnsi="Calibri" w:cs="Calibri"/>
                <w:sz w:val="20"/>
                <w:szCs w:val="20"/>
              </w:rPr>
              <w:t xml:space="preserve"> (</w:t>
            </w:r>
            <w:r>
              <w:rPr>
                <w:rFonts w:ascii="Calibri" w:hAnsi="Calibri" w:cs="Calibri"/>
                <w:sz w:val="20"/>
                <w:szCs w:val="20"/>
              </w:rPr>
              <w:t>Senior leader</w:t>
            </w:r>
            <w:r w:rsidRPr="00BB6F06">
              <w:rPr>
                <w:rFonts w:ascii="Calibri" w:hAnsi="Calibri" w:cs="Calibri"/>
                <w:sz w:val="20"/>
                <w:szCs w:val="20"/>
              </w:rPr>
              <w:t xml:space="preserve">) was affected. </w:t>
            </w:r>
          </w:p>
          <w:p w14:paraId="56B4415C" w14:textId="77777777" w:rsidR="00880F9C" w:rsidRPr="00BB6F06" w:rsidRDefault="00880F9C" w:rsidP="00704D41">
            <w:pPr>
              <w:rPr>
                <w:rFonts w:ascii="Calibri" w:hAnsi="Calibri" w:cs="Calibri"/>
                <w:sz w:val="20"/>
                <w:szCs w:val="20"/>
              </w:rPr>
            </w:pPr>
          </w:p>
          <w:p w14:paraId="5C3C4D99"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Some members (</w:t>
            </w:r>
            <w:r>
              <w:rPr>
                <w:rFonts w:ascii="Calibri" w:hAnsi="Calibri" w:cs="Calibri"/>
                <w:sz w:val="20"/>
                <w:szCs w:val="20"/>
              </w:rPr>
              <w:t>Parent representative</w:t>
            </w:r>
            <w:r w:rsidRPr="00BB6F06">
              <w:rPr>
                <w:rFonts w:ascii="Calibri" w:hAnsi="Calibri" w:cs="Calibri"/>
                <w:sz w:val="20"/>
                <w:szCs w:val="20"/>
              </w:rPr>
              <w:t>) believed that implementing staff investment and training would be an expensive task and that the group median scores didn’t represent their own feelings on ease of implementation for these actions.</w:t>
            </w:r>
          </w:p>
          <w:p w14:paraId="1079C4FF" w14:textId="77777777" w:rsidR="00880F9C" w:rsidRPr="00BB6F06" w:rsidRDefault="00880F9C" w:rsidP="00704D41">
            <w:pPr>
              <w:rPr>
                <w:rFonts w:ascii="Calibri" w:hAnsi="Calibri" w:cs="Calibri"/>
                <w:sz w:val="20"/>
                <w:szCs w:val="20"/>
              </w:rPr>
            </w:pPr>
          </w:p>
          <w:p w14:paraId="2A871905" w14:textId="77777777" w:rsidR="00880F9C" w:rsidRPr="00BB6F06" w:rsidRDefault="00880F9C" w:rsidP="00704D41">
            <w:pPr>
              <w:rPr>
                <w:rFonts w:ascii="Calibri" w:hAnsi="Calibri" w:cs="Calibri"/>
                <w:sz w:val="20"/>
                <w:szCs w:val="20"/>
              </w:rPr>
            </w:pPr>
            <w:r>
              <w:rPr>
                <w:rFonts w:ascii="Calibri" w:hAnsi="Calibri" w:cs="Calibri"/>
                <w:sz w:val="20"/>
                <w:szCs w:val="20"/>
              </w:rPr>
              <w:t>The</w:t>
            </w:r>
            <w:r w:rsidRPr="00BB6F06">
              <w:rPr>
                <w:rFonts w:ascii="Calibri" w:hAnsi="Calibri" w:cs="Calibri"/>
                <w:sz w:val="20"/>
                <w:szCs w:val="20"/>
              </w:rPr>
              <w:t xml:space="preserve"> catering representative felt that </w:t>
            </w:r>
            <w:r w:rsidRPr="00BB6F06">
              <w:rPr>
                <w:rFonts w:ascii="Calibri" w:hAnsi="Calibri" w:cs="Calibri"/>
                <w:i/>
                <w:iCs/>
                <w:sz w:val="20"/>
                <w:szCs w:val="20"/>
              </w:rPr>
              <w:t>‘</w:t>
            </w:r>
            <w:bookmarkStart w:id="90" w:name="_Hlk155711758"/>
            <w:r w:rsidRPr="00BB6F06">
              <w:rPr>
                <w:rFonts w:ascii="Calibri" w:hAnsi="Calibri" w:cs="Calibri"/>
                <w:i/>
                <w:iCs/>
                <w:sz w:val="20"/>
                <w:szCs w:val="20"/>
              </w:rPr>
              <w:t>investment in the people back of house that are making sure that the standards are fully met, and that are met in a way that provides food that young people want to eat and can afford to buy’ (</w:t>
            </w:r>
            <w:r w:rsidRPr="00BB6F06">
              <w:rPr>
                <w:rFonts w:ascii="Calibri" w:hAnsi="Calibri" w:cs="Calibri"/>
                <w:sz w:val="20"/>
                <w:szCs w:val="20"/>
              </w:rPr>
              <w:t>Catering</w:t>
            </w:r>
            <w:r>
              <w:rPr>
                <w:rFonts w:ascii="Calibri" w:hAnsi="Calibri" w:cs="Calibri"/>
                <w:sz w:val="20"/>
                <w:szCs w:val="20"/>
              </w:rPr>
              <w:t xml:space="preserve"> representative</w:t>
            </w:r>
            <w:r w:rsidRPr="00BB6F06">
              <w:rPr>
                <w:rFonts w:ascii="Calibri" w:hAnsi="Calibri" w:cs="Calibri"/>
                <w:sz w:val="20"/>
                <w:szCs w:val="20"/>
              </w:rPr>
              <w:t xml:space="preserve">) </w:t>
            </w:r>
            <w:bookmarkEnd w:id="90"/>
            <w:r w:rsidRPr="00BB6F06">
              <w:rPr>
                <w:rFonts w:ascii="Calibri" w:hAnsi="Calibri" w:cs="Calibri"/>
                <w:sz w:val="20"/>
                <w:szCs w:val="20"/>
              </w:rPr>
              <w:t xml:space="preserve">was important and should be the top of many people’s agendas. An investment in people to help meet the standards before or even needing to change the school food standards, was a clear message. </w:t>
            </w:r>
            <w:r>
              <w:rPr>
                <w:rFonts w:ascii="Calibri" w:hAnsi="Calibri" w:cs="Calibri"/>
                <w:sz w:val="20"/>
                <w:szCs w:val="20"/>
              </w:rPr>
              <w:t>The</w:t>
            </w:r>
            <w:r w:rsidRPr="00BB6F06">
              <w:rPr>
                <w:rFonts w:ascii="Calibri" w:hAnsi="Calibri" w:cs="Calibri"/>
                <w:sz w:val="20"/>
                <w:szCs w:val="20"/>
              </w:rPr>
              <w:t xml:space="preserve"> catering representative believed this action could lead to a better whole school ethos around school food policies, education, and investment in facilities.</w:t>
            </w:r>
          </w:p>
          <w:p w14:paraId="1BD79901" w14:textId="77777777" w:rsidR="00880F9C" w:rsidRPr="00BB6F06" w:rsidRDefault="00880F9C" w:rsidP="00704D41">
            <w:pPr>
              <w:rPr>
                <w:rFonts w:ascii="Calibri" w:hAnsi="Calibri" w:cs="Calibri"/>
                <w:sz w:val="20"/>
                <w:szCs w:val="20"/>
              </w:rPr>
            </w:pPr>
          </w:p>
          <w:p w14:paraId="39157A14"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Investment in catering staff could lead to </w:t>
            </w:r>
            <w:bookmarkStart w:id="91" w:name="_Hlk156308568"/>
            <w:r w:rsidRPr="00BB6F06">
              <w:rPr>
                <w:rFonts w:ascii="Calibri" w:hAnsi="Calibri" w:cs="Calibri"/>
                <w:sz w:val="20"/>
                <w:szCs w:val="20"/>
              </w:rPr>
              <w:t>‘</w:t>
            </w:r>
            <w:r w:rsidRPr="00F50945">
              <w:rPr>
                <w:rFonts w:ascii="Calibri" w:hAnsi="Calibri" w:cs="Calibri"/>
                <w:i/>
                <w:iCs/>
                <w:sz w:val="20"/>
                <w:szCs w:val="20"/>
              </w:rPr>
              <w:t>innovation, creativity, and if you like measured risk taking’</w:t>
            </w:r>
            <w:r w:rsidRPr="00BB6F06">
              <w:rPr>
                <w:rFonts w:ascii="Calibri" w:hAnsi="Calibri" w:cs="Calibri"/>
                <w:sz w:val="20"/>
                <w:szCs w:val="20"/>
              </w:rPr>
              <w:t xml:space="preserve"> (</w:t>
            </w:r>
            <w:r>
              <w:rPr>
                <w:rFonts w:ascii="Calibri" w:hAnsi="Calibri" w:cs="Calibri"/>
                <w:sz w:val="20"/>
                <w:szCs w:val="20"/>
              </w:rPr>
              <w:t>Senior leader representative</w:t>
            </w:r>
            <w:r w:rsidRPr="00BB6F06">
              <w:rPr>
                <w:rFonts w:ascii="Calibri" w:hAnsi="Calibri" w:cs="Calibri"/>
                <w:sz w:val="20"/>
                <w:szCs w:val="20"/>
              </w:rPr>
              <w:t>)</w:t>
            </w:r>
            <w:bookmarkEnd w:id="91"/>
            <w:r w:rsidRPr="00BB6F06">
              <w:rPr>
                <w:rFonts w:ascii="Calibri" w:hAnsi="Calibri" w:cs="Calibri"/>
                <w:sz w:val="20"/>
                <w:szCs w:val="20"/>
              </w:rPr>
              <w:t xml:space="preserve">, which could help to meet the needs of school pupils, however </w:t>
            </w:r>
            <w:r w:rsidRPr="00F50945">
              <w:rPr>
                <w:rFonts w:ascii="Calibri" w:hAnsi="Calibri" w:cs="Calibri"/>
                <w:i/>
                <w:iCs/>
                <w:sz w:val="20"/>
                <w:szCs w:val="20"/>
              </w:rPr>
              <w:t>‘probably for all the reasons of finance, catering, procurement, a whole range of other stuff’</w:t>
            </w:r>
            <w:r w:rsidRPr="00BB6F06">
              <w:rPr>
                <w:rFonts w:ascii="Calibri" w:hAnsi="Calibri" w:cs="Calibri"/>
                <w:sz w:val="20"/>
                <w:szCs w:val="20"/>
              </w:rPr>
              <w:t xml:space="preserve"> (</w:t>
            </w:r>
            <w:r>
              <w:rPr>
                <w:rFonts w:ascii="Calibri" w:hAnsi="Calibri" w:cs="Calibri"/>
                <w:sz w:val="20"/>
                <w:szCs w:val="20"/>
              </w:rPr>
              <w:t>Senior leader</w:t>
            </w:r>
            <w:r w:rsidRPr="00BB6F06">
              <w:rPr>
                <w:rFonts w:ascii="Calibri" w:hAnsi="Calibri" w:cs="Calibri"/>
                <w:sz w:val="20"/>
                <w:szCs w:val="20"/>
              </w:rPr>
              <w:t>) investment in catering staff is not made.</w:t>
            </w:r>
          </w:p>
        </w:tc>
      </w:tr>
      <w:tr w:rsidR="00880F9C" w:rsidRPr="00BB6F06" w14:paraId="2B0A7EBA" w14:textId="77777777" w:rsidTr="00704D41">
        <w:trPr>
          <w:trHeight w:val="20"/>
        </w:trPr>
        <w:tc>
          <w:tcPr>
            <w:tcW w:w="0" w:type="auto"/>
          </w:tcPr>
          <w:p w14:paraId="7D285A47"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 xml:space="preserve">Integration and valuing of catering teams within schools </w:t>
            </w:r>
          </w:p>
        </w:tc>
        <w:tc>
          <w:tcPr>
            <w:tcW w:w="0" w:type="auto"/>
          </w:tcPr>
          <w:p w14:paraId="101C5C38"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This area was not discussed at all in the P</w:t>
            </w:r>
            <w:r>
              <w:rPr>
                <w:rFonts w:ascii="Calibri" w:hAnsi="Calibri" w:cs="Calibri"/>
                <w:sz w:val="20"/>
                <w:szCs w:val="20"/>
              </w:rPr>
              <w:t xml:space="preserve">olicy </w:t>
            </w:r>
            <w:r w:rsidRPr="00BB6F06">
              <w:rPr>
                <w:rFonts w:ascii="Calibri" w:hAnsi="Calibri" w:cs="Calibri"/>
                <w:sz w:val="20"/>
                <w:szCs w:val="20"/>
              </w:rPr>
              <w:t>I</w:t>
            </w:r>
            <w:r>
              <w:rPr>
                <w:rFonts w:ascii="Calibri" w:hAnsi="Calibri" w:cs="Calibri"/>
                <w:sz w:val="20"/>
                <w:szCs w:val="20"/>
              </w:rPr>
              <w:t>nterest</w:t>
            </w:r>
            <w:r w:rsidRPr="00BB6F06">
              <w:rPr>
                <w:rFonts w:ascii="Calibri" w:hAnsi="Calibri" w:cs="Calibri"/>
                <w:sz w:val="20"/>
                <w:szCs w:val="20"/>
              </w:rPr>
              <w:t xml:space="preserve"> group meetings. Interim task analysis comments showed that some actions within this category would be easier to implement such as </w:t>
            </w:r>
            <w:r w:rsidRPr="00BB6F06">
              <w:rPr>
                <w:rFonts w:ascii="Calibri" w:hAnsi="Calibri" w:cs="Calibri"/>
                <w:i/>
                <w:iCs/>
                <w:sz w:val="20"/>
                <w:szCs w:val="20"/>
              </w:rPr>
              <w:t>‘sense of belonging’</w:t>
            </w:r>
            <w:r w:rsidRPr="00BB6F06">
              <w:rPr>
                <w:rFonts w:ascii="Calibri" w:hAnsi="Calibri" w:cs="Calibri"/>
                <w:sz w:val="20"/>
                <w:szCs w:val="20"/>
              </w:rPr>
              <w:t xml:space="preserve"> </w:t>
            </w:r>
            <w:r w:rsidRPr="00F50945">
              <w:rPr>
                <w:rFonts w:ascii="Calibri" w:hAnsi="Calibri" w:cs="Calibri"/>
                <w:sz w:val="20"/>
                <w:szCs w:val="20"/>
              </w:rPr>
              <w:t>than</w:t>
            </w:r>
            <w:r w:rsidRPr="00BB6F06">
              <w:rPr>
                <w:rFonts w:ascii="Calibri" w:hAnsi="Calibri" w:cs="Calibri"/>
                <w:i/>
                <w:iCs/>
                <w:sz w:val="20"/>
                <w:szCs w:val="20"/>
              </w:rPr>
              <w:t xml:space="preserve"> ‘[catering] staff involvement in teaching’ (</w:t>
            </w:r>
            <w:r>
              <w:rPr>
                <w:rFonts w:ascii="Calibri" w:hAnsi="Calibri" w:cs="Calibri"/>
                <w:sz w:val="20"/>
                <w:szCs w:val="20"/>
              </w:rPr>
              <w:t>Academic representative</w:t>
            </w:r>
            <w:r w:rsidRPr="00BB6F06">
              <w:rPr>
                <w:rFonts w:ascii="Calibri" w:hAnsi="Calibri" w:cs="Calibri"/>
                <w:i/>
                <w:iCs/>
                <w:sz w:val="20"/>
                <w:szCs w:val="20"/>
              </w:rPr>
              <w:t>)</w:t>
            </w:r>
            <w:r w:rsidRPr="00BB6F06">
              <w:rPr>
                <w:rFonts w:ascii="Calibri" w:hAnsi="Calibri" w:cs="Calibri"/>
                <w:sz w:val="20"/>
                <w:szCs w:val="20"/>
              </w:rPr>
              <w:t xml:space="preserve">. Comments also highlighted the need for </w:t>
            </w:r>
            <w:r w:rsidRPr="00BB6F06">
              <w:rPr>
                <w:rFonts w:ascii="Calibri" w:hAnsi="Calibri" w:cs="Calibri"/>
                <w:i/>
                <w:iCs/>
                <w:sz w:val="20"/>
                <w:szCs w:val="20"/>
              </w:rPr>
              <w:t>‘</w:t>
            </w:r>
            <w:r>
              <w:rPr>
                <w:rFonts w:ascii="Calibri" w:hAnsi="Calibri" w:cs="Calibri"/>
                <w:i/>
                <w:iCs/>
                <w:sz w:val="20"/>
                <w:szCs w:val="20"/>
              </w:rPr>
              <w:t>Senior leader representative</w:t>
            </w:r>
            <w:r w:rsidRPr="00BB6F06">
              <w:rPr>
                <w:rFonts w:ascii="Calibri" w:hAnsi="Calibri" w:cs="Calibri"/>
                <w:i/>
                <w:iCs/>
                <w:sz w:val="20"/>
                <w:szCs w:val="20"/>
              </w:rPr>
              <w:t xml:space="preserve"> teams in Trusts and School to recognise the value added that catering staff can bring when they feel wanted and needed’ </w:t>
            </w:r>
            <w:r w:rsidRPr="00BB6F06">
              <w:rPr>
                <w:rFonts w:ascii="Calibri" w:hAnsi="Calibri" w:cs="Calibri"/>
                <w:sz w:val="20"/>
                <w:szCs w:val="20"/>
              </w:rPr>
              <w:t>(</w:t>
            </w:r>
            <w:r>
              <w:rPr>
                <w:rFonts w:ascii="Calibri" w:hAnsi="Calibri" w:cs="Calibri"/>
                <w:sz w:val="20"/>
                <w:szCs w:val="20"/>
              </w:rPr>
              <w:t>Senior leader</w:t>
            </w:r>
            <w:r w:rsidRPr="00BB6F06">
              <w:rPr>
                <w:rFonts w:ascii="Calibri" w:hAnsi="Calibri" w:cs="Calibri"/>
                <w:sz w:val="20"/>
                <w:szCs w:val="20"/>
              </w:rPr>
              <w:t xml:space="preserve">). </w:t>
            </w:r>
          </w:p>
        </w:tc>
      </w:tr>
      <w:tr w:rsidR="00880F9C" w:rsidRPr="00BB6F06" w14:paraId="3EC35529" w14:textId="77777777" w:rsidTr="00704D41">
        <w:trPr>
          <w:trHeight w:val="20"/>
        </w:trPr>
        <w:tc>
          <w:tcPr>
            <w:tcW w:w="0" w:type="auto"/>
          </w:tcPr>
          <w:p w14:paraId="4CAC69C1"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Investment in catering facilities and equipment</w:t>
            </w:r>
          </w:p>
        </w:tc>
        <w:tc>
          <w:tcPr>
            <w:tcW w:w="0" w:type="auto"/>
          </w:tcPr>
          <w:p w14:paraId="0D61F632"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Concerns around the funding to pay for investments in catering facilities and equipment were raised in the P</w:t>
            </w:r>
            <w:r>
              <w:rPr>
                <w:rFonts w:ascii="Calibri" w:hAnsi="Calibri" w:cs="Calibri"/>
                <w:sz w:val="20"/>
                <w:szCs w:val="20"/>
              </w:rPr>
              <w:t xml:space="preserve">olicy </w:t>
            </w:r>
            <w:r w:rsidRPr="00BB6F06">
              <w:rPr>
                <w:rFonts w:ascii="Calibri" w:hAnsi="Calibri" w:cs="Calibri"/>
                <w:sz w:val="20"/>
                <w:szCs w:val="20"/>
              </w:rPr>
              <w:t>I</w:t>
            </w:r>
            <w:r>
              <w:rPr>
                <w:rFonts w:ascii="Calibri" w:hAnsi="Calibri" w:cs="Calibri"/>
                <w:sz w:val="20"/>
                <w:szCs w:val="20"/>
              </w:rPr>
              <w:t>nterest</w:t>
            </w:r>
            <w:r w:rsidRPr="00BB6F06">
              <w:rPr>
                <w:rFonts w:ascii="Calibri" w:hAnsi="Calibri" w:cs="Calibri"/>
                <w:sz w:val="20"/>
                <w:szCs w:val="20"/>
              </w:rPr>
              <w:t xml:space="preserve"> group</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who pays for that, schools won’t be able to pay for it they really… the capital equipment is phenomenal</w:t>
            </w:r>
            <w:r w:rsidRPr="00BB6F06">
              <w:rPr>
                <w:rFonts w:ascii="Calibri" w:hAnsi="Calibri" w:cs="Calibri"/>
                <w:sz w:val="20"/>
                <w:szCs w:val="20"/>
              </w:rPr>
              <w:t>’ (</w:t>
            </w:r>
            <w:r>
              <w:rPr>
                <w:rFonts w:ascii="Calibri" w:hAnsi="Calibri" w:cs="Calibri"/>
                <w:sz w:val="20"/>
                <w:szCs w:val="20"/>
              </w:rPr>
              <w:t>Senior leader</w:t>
            </w:r>
            <w:r w:rsidRPr="00BB6F06">
              <w:rPr>
                <w:rFonts w:ascii="Calibri" w:hAnsi="Calibri" w:cs="Calibri"/>
                <w:sz w:val="20"/>
                <w:szCs w:val="20"/>
              </w:rPr>
              <w:t>)</w:t>
            </w:r>
            <w:r>
              <w:rPr>
                <w:rFonts w:ascii="Calibri" w:hAnsi="Calibri" w:cs="Calibri"/>
                <w:sz w:val="20"/>
                <w:szCs w:val="20"/>
              </w:rPr>
              <w:t xml:space="preserve"> and</w:t>
            </w:r>
            <w:r w:rsidRPr="00BB6F06">
              <w:rPr>
                <w:rFonts w:ascii="Calibri" w:hAnsi="Calibri" w:cs="Calibri"/>
                <w:sz w:val="20"/>
                <w:szCs w:val="20"/>
              </w:rPr>
              <w:t xml:space="preserve"> ‘</w:t>
            </w:r>
            <w:r w:rsidRPr="00BB6F06">
              <w:rPr>
                <w:rFonts w:ascii="Calibri" w:hAnsi="Calibri" w:cs="Calibri"/>
                <w:i/>
                <w:iCs/>
                <w:sz w:val="20"/>
                <w:szCs w:val="20"/>
              </w:rPr>
              <w:t xml:space="preserve">from parents’ perspectives things like catering staff investment, training, skills and investment in catering facilities and equipment, and making the eating spaces dedicated and appealing, I would have thought would have been quite cost intense in terms of huge costs to the schools or to the </w:t>
            </w:r>
            <w:r>
              <w:rPr>
                <w:rFonts w:ascii="Calibri" w:hAnsi="Calibri" w:cs="Calibri"/>
                <w:i/>
                <w:iCs/>
                <w:sz w:val="20"/>
                <w:szCs w:val="20"/>
              </w:rPr>
              <w:t>L</w:t>
            </w:r>
            <w:r w:rsidRPr="00BB6F06">
              <w:rPr>
                <w:rFonts w:ascii="Calibri" w:hAnsi="Calibri" w:cs="Calibri"/>
                <w:i/>
                <w:iCs/>
                <w:sz w:val="20"/>
                <w:szCs w:val="20"/>
              </w:rPr>
              <w:t xml:space="preserve">ocal </w:t>
            </w:r>
            <w:r>
              <w:rPr>
                <w:rFonts w:ascii="Calibri" w:hAnsi="Calibri" w:cs="Calibri"/>
                <w:i/>
                <w:iCs/>
                <w:sz w:val="20"/>
                <w:szCs w:val="20"/>
              </w:rPr>
              <w:t>A</w:t>
            </w:r>
            <w:r w:rsidRPr="00BB6F06">
              <w:rPr>
                <w:rFonts w:ascii="Calibri" w:hAnsi="Calibri" w:cs="Calibri"/>
                <w:i/>
                <w:iCs/>
                <w:sz w:val="20"/>
                <w:szCs w:val="20"/>
              </w:rPr>
              <w:t>uthority or the government or whoeve</w:t>
            </w:r>
            <w:r w:rsidRPr="00BB6F06">
              <w:rPr>
                <w:rFonts w:ascii="Calibri" w:hAnsi="Calibri" w:cs="Calibri"/>
                <w:sz w:val="20"/>
                <w:szCs w:val="20"/>
              </w:rPr>
              <w:t>r’ (</w:t>
            </w:r>
            <w:r>
              <w:rPr>
                <w:rFonts w:ascii="Calibri" w:hAnsi="Calibri" w:cs="Calibri"/>
                <w:sz w:val="20"/>
                <w:szCs w:val="20"/>
              </w:rPr>
              <w:t>Parent representative</w:t>
            </w:r>
            <w:r w:rsidRPr="00BB6F06">
              <w:rPr>
                <w:rFonts w:ascii="Calibri" w:hAnsi="Calibri" w:cs="Calibri"/>
                <w:sz w:val="20"/>
                <w:szCs w:val="20"/>
              </w:rPr>
              <w:t>)</w:t>
            </w:r>
          </w:p>
          <w:p w14:paraId="022E90EB" w14:textId="77777777" w:rsidR="00880F9C" w:rsidRPr="00BB6F06" w:rsidRDefault="00880F9C" w:rsidP="00704D41">
            <w:pPr>
              <w:rPr>
                <w:rFonts w:ascii="Calibri" w:hAnsi="Calibri" w:cs="Calibri"/>
                <w:sz w:val="20"/>
                <w:szCs w:val="20"/>
              </w:rPr>
            </w:pPr>
          </w:p>
          <w:p w14:paraId="4F7A360D"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Capital revenue and investment for external caterers were discussed and commented on in the interim task</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In my Trust that I’ve just left we spent £4.2 million on new capital equipment, just to encourage caterers to come in, and part of the contract was that we would provide and fit and improve the catering facilities in order to allow the caterers to create food’</w:t>
            </w:r>
            <w:r w:rsidRPr="00BB6F06">
              <w:rPr>
                <w:rFonts w:ascii="Calibri" w:hAnsi="Calibri" w:cs="Calibri"/>
                <w:sz w:val="20"/>
                <w:szCs w:val="20"/>
              </w:rPr>
              <w:t xml:space="preserve"> (</w:t>
            </w:r>
            <w:r>
              <w:rPr>
                <w:rFonts w:ascii="Calibri" w:hAnsi="Calibri" w:cs="Calibri"/>
                <w:sz w:val="20"/>
                <w:szCs w:val="20"/>
              </w:rPr>
              <w:t>Senior leader representative</w:t>
            </w:r>
            <w:r w:rsidRPr="00BB6F06">
              <w:rPr>
                <w:rFonts w:ascii="Calibri" w:hAnsi="Calibri" w:cs="Calibri"/>
                <w:sz w:val="20"/>
                <w:szCs w:val="20"/>
              </w:rPr>
              <w:t xml:space="preserve">), </w:t>
            </w:r>
            <w:r w:rsidRPr="00C67D0F">
              <w:rPr>
                <w:rFonts w:ascii="Calibri" w:hAnsi="Calibri" w:cs="Calibri"/>
                <w:i/>
                <w:iCs/>
                <w:sz w:val="20"/>
                <w:szCs w:val="20"/>
              </w:rPr>
              <w:t>‘This needs to be fully funded both capital and revenue and ongoing while being ringfenced only for food’</w:t>
            </w:r>
            <w:r w:rsidRPr="00BB6F06">
              <w:rPr>
                <w:rFonts w:ascii="Calibri" w:hAnsi="Calibri" w:cs="Calibri"/>
                <w:sz w:val="20"/>
                <w:szCs w:val="20"/>
              </w:rPr>
              <w:t xml:space="preserve"> (</w:t>
            </w:r>
            <w:r>
              <w:rPr>
                <w:rFonts w:ascii="Calibri" w:hAnsi="Calibri" w:cs="Calibri"/>
                <w:sz w:val="20"/>
                <w:szCs w:val="20"/>
              </w:rPr>
              <w:t>Catering representative</w:t>
            </w:r>
            <w:r w:rsidRPr="00BB6F06">
              <w:rPr>
                <w:rFonts w:ascii="Calibri" w:hAnsi="Calibri" w:cs="Calibri"/>
                <w:sz w:val="20"/>
                <w:szCs w:val="20"/>
              </w:rPr>
              <w:t>).</w:t>
            </w:r>
          </w:p>
          <w:p w14:paraId="1E7870C9" w14:textId="77777777" w:rsidR="00880F9C" w:rsidRPr="00BB6F06" w:rsidRDefault="00880F9C" w:rsidP="00704D41">
            <w:pPr>
              <w:rPr>
                <w:rFonts w:ascii="Calibri" w:hAnsi="Calibri" w:cs="Calibri"/>
                <w:sz w:val="20"/>
                <w:szCs w:val="20"/>
              </w:rPr>
            </w:pPr>
          </w:p>
          <w:p w14:paraId="0D8B9442"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Away from funding </w:t>
            </w:r>
            <w:r>
              <w:rPr>
                <w:rFonts w:ascii="Calibri" w:hAnsi="Calibri" w:cs="Calibri"/>
                <w:sz w:val="20"/>
                <w:szCs w:val="20"/>
              </w:rPr>
              <w:t>the</w:t>
            </w:r>
            <w:r w:rsidRPr="00BB6F06">
              <w:rPr>
                <w:rFonts w:ascii="Calibri" w:hAnsi="Calibri" w:cs="Calibri"/>
                <w:sz w:val="20"/>
                <w:szCs w:val="20"/>
              </w:rPr>
              <w:t xml:space="preserve"> young people felt that ‘</w:t>
            </w:r>
            <w:r w:rsidRPr="00BB6F06">
              <w:rPr>
                <w:rFonts w:ascii="Calibri" w:hAnsi="Calibri" w:cs="Calibri"/>
                <w:i/>
                <w:iCs/>
                <w:sz w:val="20"/>
                <w:szCs w:val="20"/>
              </w:rPr>
              <w:t>Investing in better facilities and equipment can lead to substantial improvements in the quality of school food’</w:t>
            </w:r>
            <w:r w:rsidRPr="00BB6F06">
              <w:rPr>
                <w:rFonts w:ascii="Calibri" w:hAnsi="Calibri" w:cs="Calibri"/>
                <w:sz w:val="20"/>
                <w:szCs w:val="20"/>
              </w:rPr>
              <w:t xml:space="preserve"> (young person), which also was reflected by ‘</w:t>
            </w:r>
            <w:r w:rsidRPr="00BB6F06">
              <w:rPr>
                <w:rFonts w:ascii="Calibri" w:hAnsi="Calibri" w:cs="Calibri"/>
                <w:i/>
                <w:iCs/>
                <w:sz w:val="20"/>
                <w:szCs w:val="20"/>
              </w:rPr>
              <w:t>Schools and caterers need the tools to be pioneers of a new school food revolution’</w:t>
            </w:r>
            <w:r w:rsidRPr="00BB6F06">
              <w:rPr>
                <w:rFonts w:ascii="Calibri" w:hAnsi="Calibri" w:cs="Calibri"/>
                <w:sz w:val="20"/>
                <w:szCs w:val="20"/>
              </w:rPr>
              <w:t xml:space="preserve"> (</w:t>
            </w:r>
            <w:r>
              <w:rPr>
                <w:rFonts w:ascii="Calibri" w:hAnsi="Calibri" w:cs="Calibri"/>
                <w:sz w:val="20"/>
                <w:szCs w:val="20"/>
              </w:rPr>
              <w:t>Senior leader</w:t>
            </w:r>
            <w:r w:rsidRPr="00BB6F06">
              <w:rPr>
                <w:rFonts w:ascii="Calibri" w:hAnsi="Calibri" w:cs="Calibri"/>
                <w:sz w:val="20"/>
                <w:szCs w:val="20"/>
              </w:rPr>
              <w:t>)</w:t>
            </w:r>
            <w:r>
              <w:rPr>
                <w:rFonts w:ascii="Calibri" w:hAnsi="Calibri" w:cs="Calibri"/>
                <w:sz w:val="20"/>
                <w:szCs w:val="20"/>
              </w:rPr>
              <w:t xml:space="preserve">; </w:t>
            </w:r>
            <w:r w:rsidRPr="00BB6F06">
              <w:rPr>
                <w:rFonts w:ascii="Calibri" w:hAnsi="Calibri" w:cs="Calibri"/>
                <w:sz w:val="20"/>
                <w:szCs w:val="20"/>
              </w:rPr>
              <w:t xml:space="preserve">new and better facilities would better encourage this action. </w:t>
            </w:r>
          </w:p>
        </w:tc>
      </w:tr>
      <w:tr w:rsidR="00880F9C" w:rsidRPr="00BB6F06" w14:paraId="4AAADB54" w14:textId="77777777" w:rsidTr="00704D41">
        <w:trPr>
          <w:trHeight w:val="20"/>
        </w:trPr>
        <w:tc>
          <w:tcPr>
            <w:tcW w:w="0" w:type="auto"/>
          </w:tcPr>
          <w:p w14:paraId="66A6CDAC"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Support schools in the procurement of school food</w:t>
            </w:r>
          </w:p>
        </w:tc>
        <w:tc>
          <w:tcPr>
            <w:tcW w:w="0" w:type="auto"/>
          </w:tcPr>
          <w:p w14:paraId="282D4023"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This action was not discussed in great depth but P</w:t>
            </w:r>
            <w:r>
              <w:rPr>
                <w:rFonts w:ascii="Calibri" w:hAnsi="Calibri" w:cs="Calibri"/>
                <w:sz w:val="20"/>
                <w:szCs w:val="20"/>
              </w:rPr>
              <w:t xml:space="preserve">olicy </w:t>
            </w:r>
            <w:r w:rsidRPr="00BB6F06">
              <w:rPr>
                <w:rFonts w:ascii="Calibri" w:hAnsi="Calibri" w:cs="Calibri"/>
                <w:sz w:val="20"/>
                <w:szCs w:val="20"/>
              </w:rPr>
              <w:t>I</w:t>
            </w:r>
            <w:r>
              <w:rPr>
                <w:rFonts w:ascii="Calibri" w:hAnsi="Calibri" w:cs="Calibri"/>
                <w:sz w:val="20"/>
                <w:szCs w:val="20"/>
              </w:rPr>
              <w:t>nterest</w:t>
            </w:r>
            <w:r w:rsidRPr="00BB6F06">
              <w:rPr>
                <w:rFonts w:ascii="Calibri" w:hAnsi="Calibri" w:cs="Calibri"/>
                <w:sz w:val="20"/>
                <w:szCs w:val="20"/>
              </w:rPr>
              <w:t xml:space="preserve"> group members did add some elements of their own experience to the discussion</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 xml:space="preserve">I’ll just give you an example of this whereby obviously there’s lots of different types of catering contracts, but I’m working quite closely with a few local authorities, and in one of them where I’m really embedded in the team we found out this week that the finance manager was tendering for catering and they didn’t know about it. So, it was only just by chance that I was introduced to the finance manager that I found out that this was </w:t>
            </w:r>
            <w:r w:rsidRPr="00BB6F06">
              <w:rPr>
                <w:rFonts w:ascii="Calibri" w:hAnsi="Calibri" w:cs="Calibri"/>
                <w:i/>
                <w:iCs/>
                <w:sz w:val="20"/>
                <w:szCs w:val="20"/>
              </w:rPr>
              <w:lastRenderedPageBreak/>
              <w:t>happening at a local authority level. So, I think that is an absolute pivotal moment in that tendering process where the catering and the procurement can go one way or the other</w:t>
            </w:r>
            <w:r w:rsidRPr="00BB6F06">
              <w:rPr>
                <w:rFonts w:ascii="Calibri" w:hAnsi="Calibri" w:cs="Calibri"/>
                <w:sz w:val="20"/>
                <w:szCs w:val="20"/>
              </w:rPr>
              <w:t>’ (</w:t>
            </w:r>
            <w:r>
              <w:rPr>
                <w:rFonts w:ascii="Calibri" w:hAnsi="Calibri" w:cs="Calibri"/>
                <w:sz w:val="20"/>
                <w:szCs w:val="20"/>
              </w:rPr>
              <w:t>Academic representative</w:t>
            </w:r>
            <w:r w:rsidRPr="00BB6F06">
              <w:rPr>
                <w:rFonts w:ascii="Calibri" w:hAnsi="Calibri" w:cs="Calibri"/>
                <w:sz w:val="20"/>
                <w:szCs w:val="20"/>
              </w:rPr>
              <w:t>). This experience shows the current set up of procurement in many schools but also the difficulties of understanding school food procurement and the contracting around this area. This was echoed again</w:t>
            </w:r>
            <w:r>
              <w:rPr>
                <w:rFonts w:ascii="Calibri" w:hAnsi="Calibri" w:cs="Calibri"/>
                <w:sz w:val="20"/>
                <w:szCs w:val="20"/>
              </w:rPr>
              <w:t>:</w:t>
            </w:r>
            <w:r w:rsidRPr="00BB6F06">
              <w:rPr>
                <w:rFonts w:ascii="Calibri" w:hAnsi="Calibri" w:cs="Calibri"/>
                <w:sz w:val="20"/>
                <w:szCs w:val="20"/>
              </w:rPr>
              <w:t xml:space="preserve"> </w:t>
            </w:r>
            <w:bookmarkStart w:id="92" w:name="_Hlk156312783"/>
            <w:r w:rsidRPr="00BB6F06">
              <w:rPr>
                <w:rFonts w:ascii="Calibri" w:hAnsi="Calibri" w:cs="Calibri"/>
                <w:sz w:val="20"/>
                <w:szCs w:val="20"/>
              </w:rPr>
              <w:t>‘</w:t>
            </w:r>
            <w:r w:rsidRPr="00BB6F06">
              <w:rPr>
                <w:rFonts w:ascii="Calibri" w:hAnsi="Calibri" w:cs="Calibri"/>
                <w:i/>
                <w:iCs/>
                <w:sz w:val="20"/>
                <w:szCs w:val="20"/>
              </w:rPr>
              <w:t>I think quite often school food contracts are commissioned in local authorities or in schools by people who are not well trained in school food management, or even commissioning, because sometimes they over rely of DfE procurement frameworks.  So I think support for schools in procurement is provided through commercial frameworks that already exist</w:t>
            </w:r>
            <w:r w:rsidRPr="00BB6F06">
              <w:rPr>
                <w:rFonts w:ascii="Calibri" w:hAnsi="Calibri" w:cs="Calibri"/>
                <w:sz w:val="20"/>
                <w:szCs w:val="20"/>
              </w:rPr>
              <w:t>’ (</w:t>
            </w:r>
            <w:r>
              <w:rPr>
                <w:rFonts w:ascii="Calibri" w:hAnsi="Calibri" w:cs="Calibri"/>
                <w:sz w:val="20"/>
                <w:szCs w:val="20"/>
              </w:rPr>
              <w:t>Local Authority representative</w:t>
            </w:r>
            <w:r w:rsidRPr="00BB6F06">
              <w:rPr>
                <w:rFonts w:ascii="Calibri" w:hAnsi="Calibri" w:cs="Calibri"/>
                <w:sz w:val="20"/>
                <w:szCs w:val="20"/>
              </w:rPr>
              <w:t xml:space="preserve">). </w:t>
            </w:r>
          </w:p>
          <w:bookmarkEnd w:id="92"/>
          <w:p w14:paraId="6B0253D5" w14:textId="77777777" w:rsidR="00880F9C" w:rsidRPr="00BB6F06" w:rsidRDefault="00880F9C" w:rsidP="00704D41">
            <w:pPr>
              <w:rPr>
                <w:rFonts w:ascii="Calibri" w:hAnsi="Calibri" w:cs="Calibri"/>
                <w:sz w:val="20"/>
                <w:szCs w:val="20"/>
              </w:rPr>
            </w:pPr>
          </w:p>
          <w:p w14:paraId="5356F968"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Interim task comments provided a wealth of different viewpoints </w:t>
            </w:r>
            <w:bookmarkStart w:id="93" w:name="_Hlk156312867"/>
            <w:r w:rsidRPr="00BB6F06">
              <w:rPr>
                <w:rFonts w:ascii="Calibri" w:hAnsi="Calibri" w:cs="Calibri"/>
                <w:sz w:val="20"/>
                <w:szCs w:val="20"/>
              </w:rPr>
              <w:t>from ‘</w:t>
            </w:r>
            <w:r w:rsidRPr="00BB6F06">
              <w:rPr>
                <w:rFonts w:ascii="Calibri" w:hAnsi="Calibri" w:cs="Calibri"/>
                <w:i/>
                <w:iCs/>
                <w:sz w:val="20"/>
                <w:szCs w:val="20"/>
              </w:rPr>
              <w:t>Upskilling business teams is somewhat feasible, but implementation (sourcing local, sustainable food at scale and cost) is very challenging’</w:t>
            </w:r>
            <w:r w:rsidRPr="00BB6F06">
              <w:rPr>
                <w:rFonts w:ascii="Calibri" w:hAnsi="Calibri" w:cs="Calibri"/>
                <w:sz w:val="20"/>
                <w:szCs w:val="20"/>
              </w:rPr>
              <w:t xml:space="preserve"> (Academic</w:t>
            </w:r>
            <w:r>
              <w:rPr>
                <w:rFonts w:ascii="Calibri" w:hAnsi="Calibri" w:cs="Calibri"/>
                <w:sz w:val="20"/>
                <w:szCs w:val="20"/>
              </w:rPr>
              <w:t xml:space="preserve"> representative</w:t>
            </w:r>
            <w:r w:rsidRPr="00BB6F06">
              <w:rPr>
                <w:rFonts w:ascii="Calibri" w:hAnsi="Calibri" w:cs="Calibri"/>
                <w:sz w:val="20"/>
                <w:szCs w:val="20"/>
              </w:rPr>
              <w:t>), to highlighting that ‘</w:t>
            </w:r>
            <w:r w:rsidRPr="00BB6F06">
              <w:rPr>
                <w:rFonts w:ascii="Calibri" w:hAnsi="Calibri" w:cs="Calibri"/>
                <w:i/>
                <w:iCs/>
                <w:sz w:val="20"/>
                <w:szCs w:val="20"/>
              </w:rPr>
              <w:t xml:space="preserve">Competition from catering consultancies is enormous’ </w:t>
            </w:r>
            <w:r w:rsidRPr="00BB6F06">
              <w:rPr>
                <w:rFonts w:ascii="Calibri" w:hAnsi="Calibri" w:cs="Calibri"/>
                <w:sz w:val="20"/>
                <w:szCs w:val="20"/>
              </w:rPr>
              <w:t>(</w:t>
            </w:r>
            <w:r>
              <w:rPr>
                <w:rFonts w:ascii="Calibri" w:hAnsi="Calibri" w:cs="Calibri"/>
                <w:sz w:val="20"/>
                <w:szCs w:val="20"/>
              </w:rPr>
              <w:t>C</w:t>
            </w:r>
            <w:r w:rsidRPr="00BB6F06">
              <w:rPr>
                <w:rFonts w:ascii="Calibri" w:hAnsi="Calibri" w:cs="Calibri"/>
                <w:sz w:val="20"/>
                <w:szCs w:val="20"/>
              </w:rPr>
              <w:t>atering</w:t>
            </w:r>
            <w:r>
              <w:rPr>
                <w:rFonts w:ascii="Calibri" w:hAnsi="Calibri" w:cs="Calibri"/>
                <w:sz w:val="20"/>
                <w:szCs w:val="20"/>
              </w:rPr>
              <w:t xml:space="preserve"> representative</w:t>
            </w:r>
            <w:r w:rsidRPr="00BB6F06">
              <w:rPr>
                <w:rFonts w:ascii="Calibri" w:hAnsi="Calibri" w:cs="Calibri"/>
                <w:sz w:val="20"/>
                <w:szCs w:val="20"/>
              </w:rPr>
              <w:t>).</w:t>
            </w:r>
            <w:r w:rsidRPr="00BB6F06">
              <w:rPr>
                <w:rFonts w:ascii="Calibri" w:hAnsi="Calibri" w:cs="Calibri"/>
                <w:i/>
                <w:iCs/>
                <w:sz w:val="20"/>
                <w:szCs w:val="20"/>
              </w:rPr>
              <w:t xml:space="preserve"> </w:t>
            </w:r>
            <w:r w:rsidRPr="00BB6F06">
              <w:rPr>
                <w:rFonts w:ascii="Calibri" w:hAnsi="Calibri" w:cs="Calibri"/>
                <w:sz w:val="20"/>
                <w:szCs w:val="20"/>
              </w:rPr>
              <w:t>These view</w:t>
            </w:r>
            <w:r>
              <w:rPr>
                <w:rFonts w:ascii="Calibri" w:hAnsi="Calibri" w:cs="Calibri"/>
                <w:sz w:val="20"/>
                <w:szCs w:val="20"/>
              </w:rPr>
              <w:t>s</w:t>
            </w:r>
            <w:r w:rsidRPr="00BB6F06">
              <w:rPr>
                <w:rFonts w:ascii="Calibri" w:hAnsi="Calibri" w:cs="Calibri"/>
                <w:sz w:val="20"/>
                <w:szCs w:val="20"/>
              </w:rPr>
              <w:t xml:space="preserve"> demonstrate the challenge </w:t>
            </w:r>
            <w:r>
              <w:rPr>
                <w:rFonts w:ascii="Calibri" w:hAnsi="Calibri" w:cs="Calibri"/>
                <w:sz w:val="20"/>
                <w:szCs w:val="20"/>
              </w:rPr>
              <w:t>of</w:t>
            </w:r>
            <w:r w:rsidRPr="00BB6F06">
              <w:rPr>
                <w:rFonts w:ascii="Calibri" w:hAnsi="Calibri" w:cs="Calibri"/>
                <w:sz w:val="20"/>
                <w:szCs w:val="20"/>
              </w:rPr>
              <w:t xml:space="preserve"> implement</w:t>
            </w:r>
            <w:r>
              <w:rPr>
                <w:rFonts w:ascii="Calibri" w:hAnsi="Calibri" w:cs="Calibri"/>
                <w:sz w:val="20"/>
                <w:szCs w:val="20"/>
              </w:rPr>
              <w:t>ing</w:t>
            </w:r>
            <w:r w:rsidRPr="00BB6F06">
              <w:rPr>
                <w:rFonts w:ascii="Calibri" w:hAnsi="Calibri" w:cs="Calibri"/>
                <w:sz w:val="20"/>
                <w:szCs w:val="20"/>
              </w:rPr>
              <w:t xml:space="preserve"> this action at the current time. </w:t>
            </w:r>
            <w:bookmarkEnd w:id="93"/>
          </w:p>
        </w:tc>
      </w:tr>
      <w:tr w:rsidR="00880F9C" w:rsidRPr="00BB6F06" w14:paraId="2EFFF7CE" w14:textId="77777777" w:rsidTr="00704D41">
        <w:trPr>
          <w:trHeight w:val="20"/>
        </w:trPr>
        <w:tc>
          <w:tcPr>
            <w:tcW w:w="0" w:type="auto"/>
          </w:tcPr>
          <w:p w14:paraId="17AD0979"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eastAsia="Calibri" w:hAnsi="Calibri" w:cs="Calibri"/>
                <w:sz w:val="20"/>
                <w:szCs w:val="20"/>
                <w:lang w:val="en-AU"/>
              </w:rPr>
              <w:lastRenderedPageBreak/>
              <w:t xml:space="preserve">Reform school food catering provider models </w:t>
            </w:r>
          </w:p>
        </w:tc>
        <w:tc>
          <w:tcPr>
            <w:tcW w:w="0" w:type="auto"/>
          </w:tcPr>
          <w:p w14:paraId="64512645" w14:textId="77777777" w:rsidR="00880F9C" w:rsidRPr="00BB6F06" w:rsidRDefault="00880F9C" w:rsidP="00704D41">
            <w:pPr>
              <w:rPr>
                <w:rFonts w:ascii="Calibri" w:eastAsia="Calibri" w:hAnsi="Calibri" w:cs="Calibri"/>
                <w:sz w:val="20"/>
                <w:szCs w:val="20"/>
                <w:lang w:val="en-AU"/>
              </w:rPr>
            </w:pPr>
            <w:r w:rsidRPr="00BB6F06">
              <w:rPr>
                <w:rFonts w:ascii="Calibri" w:eastAsia="Calibri" w:hAnsi="Calibri" w:cs="Calibri"/>
                <w:sz w:val="20"/>
                <w:szCs w:val="20"/>
                <w:lang w:val="en-AU"/>
              </w:rPr>
              <w:t xml:space="preserve">Members of the </w:t>
            </w:r>
            <w:r>
              <w:rPr>
                <w:rFonts w:ascii="Calibri" w:eastAsia="Calibri" w:hAnsi="Calibri" w:cs="Calibri"/>
                <w:sz w:val="20"/>
                <w:szCs w:val="20"/>
                <w:lang w:val="en-AU"/>
              </w:rPr>
              <w:t>P</w:t>
            </w:r>
            <w:r w:rsidRPr="00BB6F06">
              <w:rPr>
                <w:rFonts w:ascii="Calibri" w:eastAsia="Calibri" w:hAnsi="Calibri" w:cs="Calibri"/>
                <w:sz w:val="20"/>
                <w:szCs w:val="20"/>
                <w:lang w:val="en-AU"/>
              </w:rPr>
              <w:t xml:space="preserve">olicy </w:t>
            </w:r>
            <w:r>
              <w:rPr>
                <w:rFonts w:ascii="Calibri" w:eastAsia="Calibri" w:hAnsi="Calibri" w:cs="Calibri"/>
                <w:sz w:val="20"/>
                <w:szCs w:val="20"/>
                <w:lang w:val="en-AU"/>
              </w:rPr>
              <w:t xml:space="preserve">Interest </w:t>
            </w:r>
            <w:r w:rsidRPr="00BB6F06">
              <w:rPr>
                <w:rFonts w:ascii="Calibri" w:eastAsia="Calibri" w:hAnsi="Calibri" w:cs="Calibri"/>
                <w:sz w:val="20"/>
                <w:szCs w:val="20"/>
                <w:lang w:val="en-AU"/>
              </w:rPr>
              <w:t>group demonstrated a strong interest in reforming the current catering models that can be observed in England at the current time, and felt that ‘</w:t>
            </w:r>
            <w:r w:rsidRPr="00BB6F06">
              <w:rPr>
                <w:rFonts w:ascii="Calibri" w:eastAsia="Calibri" w:hAnsi="Calibri" w:cs="Calibri"/>
                <w:i/>
                <w:iCs/>
                <w:sz w:val="20"/>
                <w:szCs w:val="20"/>
                <w:lang w:val="en-AU"/>
              </w:rPr>
              <w:t>to reduce burdens on schools, and also to make it easier to create stringent policy around school food, that centralised commissioning is something we’re really interested in</w:t>
            </w:r>
            <w:r w:rsidRPr="00BB6F06">
              <w:rPr>
                <w:rFonts w:ascii="Calibri" w:eastAsia="Calibri" w:hAnsi="Calibri" w:cs="Calibri"/>
                <w:sz w:val="20"/>
                <w:szCs w:val="20"/>
                <w:lang w:val="en-AU"/>
              </w:rPr>
              <w:t>’ (</w:t>
            </w:r>
            <w:r>
              <w:rPr>
                <w:rFonts w:ascii="Calibri" w:hAnsi="Calibri" w:cs="Calibri"/>
                <w:sz w:val="20"/>
                <w:szCs w:val="20"/>
              </w:rPr>
              <w:t>Local Authority representative</w:t>
            </w:r>
            <w:r w:rsidRPr="00BB6F06">
              <w:rPr>
                <w:rFonts w:ascii="Calibri" w:eastAsia="Calibri" w:hAnsi="Calibri" w:cs="Calibri"/>
                <w:sz w:val="20"/>
                <w:szCs w:val="20"/>
                <w:lang w:val="en-AU"/>
              </w:rPr>
              <w:t xml:space="preserve">). </w:t>
            </w:r>
          </w:p>
          <w:p w14:paraId="18361191" w14:textId="77777777" w:rsidR="00880F9C" w:rsidRPr="00BB6F06" w:rsidRDefault="00880F9C" w:rsidP="00704D41">
            <w:pPr>
              <w:rPr>
                <w:rFonts w:ascii="Calibri" w:eastAsia="Calibri" w:hAnsi="Calibri" w:cs="Calibri"/>
                <w:sz w:val="20"/>
                <w:szCs w:val="20"/>
                <w:lang w:val="en-AU"/>
              </w:rPr>
            </w:pPr>
          </w:p>
          <w:p w14:paraId="6D4C9BC0" w14:textId="77777777" w:rsidR="00880F9C" w:rsidRPr="00BB6F06" w:rsidRDefault="00880F9C" w:rsidP="00704D41">
            <w:pPr>
              <w:rPr>
                <w:rFonts w:ascii="Calibri" w:eastAsia="Calibri" w:hAnsi="Calibri" w:cs="Calibri"/>
                <w:sz w:val="20"/>
                <w:szCs w:val="20"/>
                <w:lang w:val="en-AU"/>
              </w:rPr>
            </w:pPr>
            <w:r w:rsidRPr="00BB6F06">
              <w:rPr>
                <w:rFonts w:ascii="Calibri" w:eastAsia="Calibri" w:hAnsi="Calibri" w:cs="Calibri"/>
                <w:sz w:val="20"/>
                <w:szCs w:val="20"/>
                <w:lang w:val="en-AU"/>
              </w:rPr>
              <w:t>Reforming the food catering model for schools could result in fairer funding throughout the country, as well as considering ‘</w:t>
            </w:r>
            <w:r w:rsidRPr="00BB6F06">
              <w:rPr>
                <w:rFonts w:ascii="Calibri" w:eastAsia="Calibri" w:hAnsi="Calibri" w:cs="Calibri"/>
                <w:i/>
                <w:iCs/>
                <w:sz w:val="20"/>
                <w:szCs w:val="20"/>
                <w:lang w:val="en-AU"/>
              </w:rPr>
              <w:t>health over profit, reinvesting into school food provision, more level playing field of food quality for students</w:t>
            </w:r>
            <w:r w:rsidRPr="00BB6F06">
              <w:rPr>
                <w:rFonts w:ascii="Calibri" w:eastAsia="Calibri" w:hAnsi="Calibri" w:cs="Calibri"/>
                <w:sz w:val="20"/>
                <w:szCs w:val="20"/>
                <w:lang w:val="en-AU"/>
              </w:rPr>
              <w:t>’ (</w:t>
            </w:r>
            <w:r>
              <w:rPr>
                <w:rFonts w:ascii="Calibri" w:eastAsia="Calibri" w:hAnsi="Calibri" w:cs="Calibri"/>
                <w:sz w:val="20"/>
                <w:szCs w:val="20"/>
                <w:lang w:val="en-AU"/>
              </w:rPr>
              <w:t>Y</w:t>
            </w:r>
            <w:r w:rsidRPr="00BB6F06">
              <w:rPr>
                <w:rFonts w:ascii="Calibri" w:eastAsia="Calibri" w:hAnsi="Calibri" w:cs="Calibri"/>
                <w:sz w:val="20"/>
                <w:szCs w:val="20"/>
                <w:lang w:val="en-AU"/>
              </w:rPr>
              <w:t>oung person), but many mentioned the ‘</w:t>
            </w:r>
            <w:r w:rsidRPr="00BB6F06">
              <w:rPr>
                <w:rFonts w:ascii="Calibri" w:eastAsia="Calibri" w:hAnsi="Calibri" w:cs="Calibri"/>
                <w:i/>
                <w:iCs/>
                <w:sz w:val="20"/>
                <w:szCs w:val="20"/>
                <w:lang w:val="en-AU"/>
              </w:rPr>
              <w:t xml:space="preserve">Problems with this are big economic issues e.g., compulsory competitive tendering’ </w:t>
            </w:r>
            <w:r w:rsidRPr="00BB6F06">
              <w:rPr>
                <w:rFonts w:ascii="Calibri" w:eastAsia="Calibri" w:hAnsi="Calibri" w:cs="Calibri"/>
                <w:sz w:val="20"/>
                <w:szCs w:val="20"/>
                <w:lang w:val="en-AU"/>
              </w:rPr>
              <w:t>(</w:t>
            </w:r>
            <w:r>
              <w:rPr>
                <w:rFonts w:ascii="Calibri" w:eastAsia="Calibri" w:hAnsi="Calibri" w:cs="Calibri"/>
                <w:sz w:val="20"/>
                <w:szCs w:val="20"/>
                <w:lang w:val="en-AU"/>
              </w:rPr>
              <w:t>Charity representative</w:t>
            </w:r>
            <w:r w:rsidRPr="00BB6F06">
              <w:rPr>
                <w:rFonts w:ascii="Calibri" w:eastAsia="Calibri" w:hAnsi="Calibri" w:cs="Calibri"/>
                <w:sz w:val="20"/>
                <w:szCs w:val="20"/>
                <w:lang w:val="en-AU"/>
              </w:rPr>
              <w:t xml:space="preserve">) and </w:t>
            </w:r>
            <w:r w:rsidRPr="00BB6F06">
              <w:rPr>
                <w:rFonts w:ascii="Calibri" w:eastAsia="Calibri" w:hAnsi="Calibri" w:cs="Calibri"/>
                <w:i/>
                <w:iCs/>
                <w:sz w:val="20"/>
                <w:szCs w:val="20"/>
                <w:lang w:val="en-AU"/>
              </w:rPr>
              <w:t>‘a lot of systems change needed’</w:t>
            </w:r>
            <w:r w:rsidRPr="00BB6F06">
              <w:rPr>
                <w:rFonts w:ascii="Calibri" w:eastAsia="Calibri" w:hAnsi="Calibri" w:cs="Calibri"/>
                <w:sz w:val="20"/>
                <w:szCs w:val="20"/>
                <w:lang w:val="en-AU"/>
              </w:rPr>
              <w:t xml:space="preserve"> (</w:t>
            </w:r>
            <w:r>
              <w:rPr>
                <w:rFonts w:ascii="Calibri" w:eastAsia="Calibri" w:hAnsi="Calibri" w:cs="Calibri"/>
                <w:sz w:val="20"/>
                <w:szCs w:val="20"/>
                <w:lang w:val="en-AU"/>
              </w:rPr>
              <w:t>Academic representative</w:t>
            </w:r>
            <w:r w:rsidRPr="00BB6F06">
              <w:rPr>
                <w:rFonts w:ascii="Calibri" w:eastAsia="Calibri" w:hAnsi="Calibri" w:cs="Calibri"/>
                <w:sz w:val="20"/>
                <w:szCs w:val="20"/>
                <w:lang w:val="en-AU"/>
              </w:rPr>
              <w:t xml:space="preserve">). </w:t>
            </w:r>
          </w:p>
        </w:tc>
      </w:tr>
      <w:tr w:rsidR="00880F9C" w:rsidRPr="00BB6F06" w14:paraId="30C3CE84" w14:textId="77777777" w:rsidTr="00704D41">
        <w:trPr>
          <w:trHeight w:val="20"/>
        </w:trPr>
        <w:tc>
          <w:tcPr>
            <w:tcW w:w="0" w:type="auto"/>
          </w:tcPr>
          <w:p w14:paraId="2CD278C6" w14:textId="77777777" w:rsidR="00880F9C" w:rsidRPr="00BB6F06" w:rsidRDefault="00880F9C" w:rsidP="00F17F67">
            <w:pPr>
              <w:pStyle w:val="ListParagraph"/>
              <w:numPr>
                <w:ilvl w:val="0"/>
                <w:numId w:val="83"/>
              </w:numPr>
              <w:rPr>
                <w:rFonts w:ascii="Calibri" w:eastAsia="Calibri" w:hAnsi="Calibri" w:cs="Calibri"/>
                <w:sz w:val="20"/>
                <w:szCs w:val="20"/>
                <w:lang w:val="en-AU"/>
              </w:rPr>
            </w:pPr>
            <w:r w:rsidRPr="00BB6F06">
              <w:rPr>
                <w:rFonts w:ascii="Calibri" w:eastAsia="Calibri" w:hAnsi="Calibri" w:cs="Calibri"/>
                <w:sz w:val="20"/>
                <w:szCs w:val="20"/>
                <w:lang w:val="en-AU"/>
              </w:rPr>
              <w:t xml:space="preserve">Adapt the food offer to increase quality and meet students’ needs </w:t>
            </w:r>
          </w:p>
        </w:tc>
        <w:tc>
          <w:tcPr>
            <w:tcW w:w="0" w:type="auto"/>
          </w:tcPr>
          <w:p w14:paraId="216FFCBA" w14:textId="77777777" w:rsidR="00880F9C" w:rsidRPr="00BB6F06" w:rsidRDefault="00880F9C" w:rsidP="00704D41">
            <w:pPr>
              <w:rPr>
                <w:rFonts w:ascii="Calibri" w:eastAsia="Calibri" w:hAnsi="Calibri" w:cs="Calibri"/>
                <w:sz w:val="20"/>
                <w:szCs w:val="20"/>
                <w:lang w:val="en-AU"/>
              </w:rPr>
            </w:pPr>
            <w:r w:rsidRPr="00BB6F06">
              <w:rPr>
                <w:rFonts w:ascii="Calibri" w:eastAsia="Calibri" w:hAnsi="Calibri" w:cs="Calibri"/>
                <w:sz w:val="20"/>
                <w:szCs w:val="20"/>
                <w:lang w:val="en-AU"/>
              </w:rPr>
              <w:t>Although this area was not discussed in great detail</w:t>
            </w:r>
            <w:r>
              <w:rPr>
                <w:rFonts w:ascii="Calibri" w:eastAsia="Calibri" w:hAnsi="Calibri" w:cs="Calibri"/>
                <w:sz w:val="20"/>
                <w:szCs w:val="20"/>
                <w:lang w:val="en-AU"/>
              </w:rPr>
              <w:t>,</w:t>
            </w:r>
            <w:r w:rsidRPr="00BB6F06">
              <w:rPr>
                <w:rFonts w:ascii="Calibri" w:eastAsia="Calibri" w:hAnsi="Calibri" w:cs="Calibri"/>
                <w:sz w:val="20"/>
                <w:szCs w:val="20"/>
                <w:lang w:val="en-AU"/>
              </w:rPr>
              <w:t xml:space="preserve"> it was felt other actions could feed into the change in foods for young people</w:t>
            </w:r>
            <w:r>
              <w:rPr>
                <w:rFonts w:ascii="Calibri" w:eastAsia="Calibri" w:hAnsi="Calibri" w:cs="Calibri"/>
                <w:sz w:val="20"/>
                <w:szCs w:val="20"/>
                <w:lang w:val="en-AU"/>
              </w:rPr>
              <w:t>. The</w:t>
            </w:r>
            <w:r w:rsidRPr="00BB6F06">
              <w:rPr>
                <w:rFonts w:ascii="Calibri" w:eastAsia="Calibri" w:hAnsi="Calibri" w:cs="Calibri"/>
                <w:sz w:val="20"/>
                <w:szCs w:val="20"/>
                <w:lang w:val="en-AU"/>
              </w:rPr>
              <w:t xml:space="preserve"> parent representative presented firsthand concerns over the current food offering in their child’s school and the need for it to </w:t>
            </w:r>
            <w:r>
              <w:rPr>
                <w:rFonts w:ascii="Calibri" w:eastAsia="Calibri" w:hAnsi="Calibri" w:cs="Calibri"/>
                <w:sz w:val="20"/>
                <w:szCs w:val="20"/>
                <w:lang w:val="en-AU"/>
              </w:rPr>
              <w:t>align with what</w:t>
            </w:r>
            <w:r w:rsidRPr="00BB6F06">
              <w:rPr>
                <w:rFonts w:ascii="Calibri" w:eastAsia="Calibri" w:hAnsi="Calibri" w:cs="Calibri"/>
                <w:sz w:val="20"/>
                <w:szCs w:val="20"/>
                <w:lang w:val="en-AU"/>
              </w:rPr>
              <w:t xml:space="preserve"> they would offer their child ‘</w:t>
            </w:r>
            <w:r w:rsidRPr="00BB6F06">
              <w:rPr>
                <w:rFonts w:ascii="Calibri" w:eastAsia="Calibri" w:hAnsi="Calibri" w:cs="Calibri"/>
                <w:i/>
                <w:iCs/>
                <w:sz w:val="20"/>
                <w:szCs w:val="20"/>
                <w:lang w:val="en-AU"/>
              </w:rPr>
              <w:t xml:space="preserve">So my son ended </w:t>
            </w:r>
            <w:bookmarkStart w:id="94" w:name="_Hlk156301401"/>
            <w:r w:rsidRPr="00BB6F06">
              <w:rPr>
                <w:rFonts w:ascii="Calibri" w:eastAsia="Calibri" w:hAnsi="Calibri" w:cs="Calibri"/>
                <w:i/>
                <w:iCs/>
                <w:sz w:val="20"/>
                <w:szCs w:val="20"/>
                <w:lang w:val="en-AU"/>
              </w:rPr>
              <w:t xml:space="preserve">up eating pizza and chicken nuggets every day, </w:t>
            </w:r>
            <w:bookmarkEnd w:id="94"/>
            <w:r w:rsidRPr="00BB6F06">
              <w:rPr>
                <w:rFonts w:ascii="Calibri" w:eastAsia="Calibri" w:hAnsi="Calibri" w:cs="Calibri"/>
                <w:i/>
                <w:iCs/>
                <w:sz w:val="20"/>
                <w:szCs w:val="20"/>
                <w:lang w:val="en-AU"/>
              </w:rPr>
              <w:t xml:space="preserve">which isn’t something that we would have provided him with in a home environment, so that really put us off. So, I think for us to think about going back to using the school meal provision, </w:t>
            </w:r>
            <w:bookmarkStart w:id="95" w:name="_Hlk156301449"/>
            <w:r w:rsidRPr="00BB6F06">
              <w:rPr>
                <w:rFonts w:ascii="Calibri" w:eastAsia="Calibri" w:hAnsi="Calibri" w:cs="Calibri"/>
                <w:i/>
                <w:iCs/>
                <w:sz w:val="20"/>
                <w:szCs w:val="20"/>
                <w:lang w:val="en-AU"/>
              </w:rPr>
              <w:t>the food would have to be right in the first place</w:t>
            </w:r>
            <w:bookmarkEnd w:id="95"/>
            <w:r w:rsidRPr="00BB6F06">
              <w:rPr>
                <w:rFonts w:ascii="Calibri" w:eastAsia="Calibri" w:hAnsi="Calibri" w:cs="Calibri"/>
                <w:i/>
                <w:iCs/>
                <w:sz w:val="20"/>
                <w:szCs w:val="20"/>
                <w:lang w:val="en-AU"/>
              </w:rPr>
              <w:t>, because I know there’s just so many competing things in terms of time that the school’s got to focus on, things like lessons, and all that sort of thing’</w:t>
            </w:r>
            <w:r w:rsidRPr="00BB6F06">
              <w:rPr>
                <w:rFonts w:ascii="Calibri" w:eastAsia="Calibri" w:hAnsi="Calibri" w:cs="Calibri"/>
                <w:sz w:val="20"/>
                <w:szCs w:val="20"/>
                <w:lang w:val="en-AU"/>
              </w:rPr>
              <w:t xml:space="preserve"> (</w:t>
            </w:r>
            <w:r>
              <w:rPr>
                <w:rFonts w:ascii="Calibri" w:eastAsia="Calibri" w:hAnsi="Calibri" w:cs="Calibri"/>
                <w:sz w:val="20"/>
                <w:szCs w:val="20"/>
                <w:lang w:val="en-AU"/>
              </w:rPr>
              <w:t>Parent representative</w:t>
            </w:r>
            <w:r w:rsidRPr="00BB6F06">
              <w:rPr>
                <w:rFonts w:ascii="Calibri" w:eastAsia="Calibri" w:hAnsi="Calibri" w:cs="Calibri"/>
                <w:sz w:val="20"/>
                <w:szCs w:val="20"/>
                <w:lang w:val="en-AU"/>
              </w:rPr>
              <w:t>).</w:t>
            </w:r>
          </w:p>
          <w:p w14:paraId="603F3945" w14:textId="77777777" w:rsidR="00880F9C" w:rsidRPr="00BB6F06" w:rsidRDefault="00880F9C" w:rsidP="00704D41">
            <w:pPr>
              <w:rPr>
                <w:rFonts w:ascii="Calibri" w:eastAsia="Calibri" w:hAnsi="Calibri" w:cs="Calibri"/>
                <w:sz w:val="20"/>
                <w:szCs w:val="20"/>
                <w:lang w:val="en-AU"/>
              </w:rPr>
            </w:pPr>
          </w:p>
          <w:p w14:paraId="7484F3C4" w14:textId="77777777" w:rsidR="00880F9C" w:rsidRPr="00BB6F06" w:rsidRDefault="00880F9C" w:rsidP="00704D41">
            <w:pPr>
              <w:rPr>
                <w:rFonts w:ascii="Calibri" w:eastAsia="Calibri" w:hAnsi="Calibri" w:cs="Calibri"/>
                <w:sz w:val="20"/>
                <w:szCs w:val="20"/>
                <w:lang w:val="en-AU"/>
              </w:rPr>
            </w:pPr>
            <w:r w:rsidRPr="00BB6F06">
              <w:rPr>
                <w:rFonts w:ascii="Calibri" w:eastAsia="Calibri" w:hAnsi="Calibri" w:cs="Calibri"/>
                <w:sz w:val="20"/>
                <w:szCs w:val="20"/>
                <w:lang w:val="en-AU"/>
              </w:rPr>
              <w:t xml:space="preserve">Linking this area to </w:t>
            </w:r>
            <w:bookmarkStart w:id="96" w:name="_Hlk156301534"/>
            <w:r w:rsidRPr="00BB6F06">
              <w:rPr>
                <w:rFonts w:ascii="Calibri" w:eastAsia="Calibri" w:hAnsi="Calibri" w:cs="Calibri"/>
                <w:sz w:val="20"/>
                <w:szCs w:val="20"/>
                <w:lang w:val="en-AU"/>
              </w:rPr>
              <w:t>other areas such as sustainability in schools and FSM offer w</w:t>
            </w:r>
            <w:r>
              <w:rPr>
                <w:rFonts w:ascii="Calibri" w:eastAsia="Calibri" w:hAnsi="Calibri" w:cs="Calibri"/>
                <w:sz w:val="20"/>
                <w:szCs w:val="20"/>
                <w:lang w:val="en-AU"/>
              </w:rPr>
              <w:t>as</w:t>
            </w:r>
            <w:r w:rsidRPr="00BB6F06">
              <w:rPr>
                <w:rFonts w:ascii="Calibri" w:eastAsia="Calibri" w:hAnsi="Calibri" w:cs="Calibri"/>
                <w:sz w:val="20"/>
                <w:szCs w:val="20"/>
                <w:lang w:val="en-AU"/>
              </w:rPr>
              <w:t xml:space="preserve"> suggested as </w:t>
            </w:r>
            <w:r>
              <w:rPr>
                <w:rFonts w:ascii="Calibri" w:eastAsia="Calibri" w:hAnsi="Calibri" w:cs="Calibri"/>
                <w:sz w:val="20"/>
                <w:szCs w:val="20"/>
                <w:lang w:val="en-AU"/>
              </w:rPr>
              <w:t xml:space="preserve">a </w:t>
            </w:r>
            <w:r w:rsidRPr="00BB6F06">
              <w:rPr>
                <w:rFonts w:ascii="Calibri" w:eastAsia="Calibri" w:hAnsi="Calibri" w:cs="Calibri"/>
                <w:sz w:val="20"/>
                <w:szCs w:val="20"/>
                <w:lang w:val="en-AU"/>
              </w:rPr>
              <w:t>possible lever to improve the likelihood of this action being implemented</w:t>
            </w:r>
            <w:r>
              <w:rPr>
                <w:rFonts w:ascii="Calibri" w:eastAsia="Calibri" w:hAnsi="Calibri" w:cs="Calibri"/>
                <w:sz w:val="20"/>
                <w:szCs w:val="20"/>
                <w:lang w:val="en-AU"/>
              </w:rPr>
              <w:t>:</w:t>
            </w:r>
            <w:r w:rsidRPr="00BB6F06">
              <w:rPr>
                <w:rFonts w:ascii="Calibri" w:eastAsia="Calibri" w:hAnsi="Calibri" w:cs="Calibri"/>
                <w:sz w:val="20"/>
                <w:szCs w:val="20"/>
                <w:lang w:val="en-AU"/>
              </w:rPr>
              <w:t xml:space="preserve"> ‘</w:t>
            </w:r>
            <w:r w:rsidRPr="00BB6F06">
              <w:rPr>
                <w:rFonts w:ascii="Calibri" w:eastAsia="Calibri" w:hAnsi="Calibri" w:cs="Calibri"/>
                <w:i/>
                <w:iCs/>
                <w:sz w:val="20"/>
                <w:szCs w:val="20"/>
                <w:lang w:val="en-AU"/>
              </w:rPr>
              <w:t>environmental sustainability and climate change as part of the wider food system? We have been shocked to learn of some schools throwing away up to 2000 plastic drinks bottles per day!  This links to costs and health.  Why are schools still selling sugary drinks?  Water only schools (with investment to provide clean, accessible water) would mean that FSM children don't have to spend their allocation on drinks (often as part of a meal deal) too’</w:t>
            </w:r>
            <w:r w:rsidRPr="00BB6F06">
              <w:rPr>
                <w:rFonts w:ascii="Calibri" w:eastAsia="Calibri" w:hAnsi="Calibri" w:cs="Calibri"/>
                <w:sz w:val="20"/>
                <w:szCs w:val="20"/>
                <w:lang w:val="en-AU"/>
              </w:rPr>
              <w:t xml:space="preserve"> (</w:t>
            </w:r>
            <w:r>
              <w:rPr>
                <w:rFonts w:ascii="Calibri" w:eastAsia="Calibri" w:hAnsi="Calibri" w:cs="Calibri"/>
                <w:sz w:val="20"/>
                <w:szCs w:val="20"/>
                <w:lang w:val="en-AU"/>
              </w:rPr>
              <w:t>Academic representative</w:t>
            </w:r>
            <w:r w:rsidRPr="00BB6F06">
              <w:rPr>
                <w:rFonts w:ascii="Calibri" w:eastAsia="Calibri" w:hAnsi="Calibri" w:cs="Calibri"/>
                <w:sz w:val="20"/>
                <w:szCs w:val="20"/>
                <w:lang w:val="en-AU"/>
              </w:rPr>
              <w:t xml:space="preserve">). </w:t>
            </w:r>
            <w:bookmarkEnd w:id="96"/>
          </w:p>
          <w:p w14:paraId="2B888F08" w14:textId="77777777" w:rsidR="00880F9C" w:rsidRPr="00BB6F06" w:rsidRDefault="00880F9C" w:rsidP="00704D41">
            <w:pPr>
              <w:rPr>
                <w:rFonts w:ascii="Calibri" w:eastAsia="Calibri" w:hAnsi="Calibri" w:cs="Calibri"/>
                <w:sz w:val="20"/>
                <w:szCs w:val="20"/>
                <w:lang w:val="en-AU"/>
              </w:rPr>
            </w:pPr>
          </w:p>
          <w:p w14:paraId="30E3DDE1" w14:textId="77777777" w:rsidR="00880F9C" w:rsidRPr="00BB6F06" w:rsidRDefault="00880F9C" w:rsidP="00704D41">
            <w:pPr>
              <w:rPr>
                <w:rFonts w:ascii="Calibri" w:eastAsia="Calibri" w:hAnsi="Calibri" w:cs="Calibri"/>
                <w:sz w:val="20"/>
                <w:szCs w:val="20"/>
                <w:lang w:val="en-AU"/>
              </w:rPr>
            </w:pPr>
            <w:r w:rsidRPr="00BB6F06">
              <w:rPr>
                <w:rFonts w:ascii="Calibri" w:eastAsia="Calibri" w:hAnsi="Calibri" w:cs="Calibri"/>
                <w:sz w:val="20"/>
                <w:szCs w:val="20"/>
                <w:lang w:val="en-AU"/>
              </w:rPr>
              <w:t>Interim task comments related this area to student engagement (action 24)</w:t>
            </w:r>
            <w:r>
              <w:rPr>
                <w:rFonts w:ascii="Calibri" w:eastAsia="Calibri" w:hAnsi="Calibri" w:cs="Calibri"/>
                <w:sz w:val="20"/>
                <w:szCs w:val="20"/>
                <w:lang w:val="en-AU"/>
              </w:rPr>
              <w:t>:</w:t>
            </w:r>
            <w:r w:rsidRPr="00BB6F06">
              <w:rPr>
                <w:rFonts w:ascii="Calibri" w:eastAsia="Calibri" w:hAnsi="Calibri" w:cs="Calibri"/>
                <w:sz w:val="20"/>
                <w:szCs w:val="20"/>
                <w:lang w:val="en-AU"/>
              </w:rPr>
              <w:t xml:space="preserve"> ‘</w:t>
            </w:r>
            <w:r w:rsidRPr="00BB6F06">
              <w:rPr>
                <w:rFonts w:ascii="Calibri" w:eastAsia="Calibri" w:hAnsi="Calibri" w:cs="Calibri"/>
                <w:i/>
                <w:iCs/>
                <w:sz w:val="20"/>
                <w:szCs w:val="20"/>
                <w:lang w:val="en-AU"/>
              </w:rPr>
              <w:t>Co-engineering and student voice essential if the invitation to eat on site is to be compelling</w:t>
            </w:r>
            <w:r w:rsidRPr="00BB6F06">
              <w:rPr>
                <w:rFonts w:ascii="Calibri" w:eastAsia="Calibri" w:hAnsi="Calibri" w:cs="Calibri"/>
                <w:sz w:val="20"/>
                <w:szCs w:val="20"/>
                <w:lang w:val="en-AU"/>
              </w:rPr>
              <w:t>’ (</w:t>
            </w:r>
            <w:r>
              <w:rPr>
                <w:rFonts w:ascii="Calibri" w:eastAsia="Calibri" w:hAnsi="Calibri" w:cs="Calibri"/>
                <w:sz w:val="20"/>
                <w:szCs w:val="20"/>
                <w:lang w:val="en-AU"/>
              </w:rPr>
              <w:t>Senior leader</w:t>
            </w:r>
            <w:r w:rsidRPr="00BB6F06">
              <w:rPr>
                <w:rFonts w:ascii="Calibri" w:eastAsia="Calibri" w:hAnsi="Calibri" w:cs="Calibri"/>
                <w:sz w:val="20"/>
                <w:szCs w:val="20"/>
                <w:lang w:val="en-AU"/>
              </w:rPr>
              <w:t>), while others mentioned the benefits they perceived from meeting student’s needs</w:t>
            </w:r>
            <w:r>
              <w:rPr>
                <w:rFonts w:ascii="Calibri" w:eastAsia="Calibri" w:hAnsi="Calibri" w:cs="Calibri"/>
                <w:sz w:val="20"/>
                <w:szCs w:val="20"/>
                <w:lang w:val="en-AU"/>
              </w:rPr>
              <w:t>:</w:t>
            </w:r>
            <w:r w:rsidRPr="00BB6F06">
              <w:rPr>
                <w:rFonts w:ascii="Calibri" w:eastAsia="Calibri" w:hAnsi="Calibri" w:cs="Calibri"/>
                <w:sz w:val="20"/>
                <w:szCs w:val="20"/>
                <w:lang w:val="en-AU"/>
              </w:rPr>
              <w:t xml:space="preserve"> </w:t>
            </w:r>
            <w:r w:rsidRPr="00BB6F06">
              <w:rPr>
                <w:rFonts w:ascii="Calibri" w:eastAsia="Calibri" w:hAnsi="Calibri" w:cs="Calibri"/>
                <w:i/>
                <w:iCs/>
                <w:sz w:val="20"/>
                <w:szCs w:val="20"/>
                <w:lang w:val="en-AU"/>
              </w:rPr>
              <w:t>‘Increasing number of healthier options at school in all varieties (grab and go, hot meals), more inclusivity for all students, reducing processed foods, gradual removal of less healthy options’</w:t>
            </w:r>
            <w:r w:rsidRPr="00BB6F06">
              <w:rPr>
                <w:rFonts w:ascii="Calibri" w:eastAsia="Calibri" w:hAnsi="Calibri" w:cs="Calibri"/>
                <w:sz w:val="20"/>
                <w:szCs w:val="20"/>
                <w:lang w:val="en-AU"/>
              </w:rPr>
              <w:t xml:space="preserve"> (</w:t>
            </w:r>
            <w:r>
              <w:rPr>
                <w:rFonts w:ascii="Calibri" w:eastAsia="Calibri" w:hAnsi="Calibri" w:cs="Calibri"/>
                <w:sz w:val="20"/>
                <w:szCs w:val="20"/>
                <w:lang w:val="en-AU"/>
              </w:rPr>
              <w:t>Y</w:t>
            </w:r>
            <w:r w:rsidRPr="00BB6F06">
              <w:rPr>
                <w:rFonts w:ascii="Calibri" w:eastAsia="Calibri" w:hAnsi="Calibri" w:cs="Calibri"/>
                <w:sz w:val="20"/>
                <w:szCs w:val="20"/>
                <w:lang w:val="en-AU"/>
              </w:rPr>
              <w:t xml:space="preserve">oung person). </w:t>
            </w:r>
          </w:p>
        </w:tc>
      </w:tr>
      <w:tr w:rsidR="00880F9C" w:rsidRPr="00BB6F06" w14:paraId="7379EC15" w14:textId="77777777" w:rsidTr="00704D41">
        <w:trPr>
          <w:trHeight w:val="20"/>
        </w:trPr>
        <w:tc>
          <w:tcPr>
            <w:tcW w:w="0" w:type="auto"/>
          </w:tcPr>
          <w:p w14:paraId="62D66642" w14:textId="77777777" w:rsidR="00880F9C" w:rsidRPr="00BB6F06" w:rsidRDefault="00880F9C" w:rsidP="00F17F67">
            <w:pPr>
              <w:pStyle w:val="ListParagraph"/>
              <w:numPr>
                <w:ilvl w:val="0"/>
                <w:numId w:val="83"/>
              </w:numPr>
              <w:rPr>
                <w:rFonts w:ascii="Calibri" w:eastAsia="Calibri" w:hAnsi="Calibri" w:cs="Calibri"/>
                <w:sz w:val="20"/>
                <w:szCs w:val="20"/>
                <w:lang w:val="en-AU"/>
              </w:rPr>
            </w:pPr>
            <w:r w:rsidRPr="00BB6F06">
              <w:rPr>
                <w:rFonts w:ascii="Calibri" w:eastAsia="Calibri" w:hAnsi="Calibri" w:cs="Calibri"/>
                <w:sz w:val="20"/>
                <w:szCs w:val="20"/>
              </w:rPr>
              <w:t xml:space="preserve">Changing food service arrangements to promote healthy food uptake </w:t>
            </w:r>
          </w:p>
        </w:tc>
        <w:tc>
          <w:tcPr>
            <w:tcW w:w="0" w:type="auto"/>
          </w:tcPr>
          <w:p w14:paraId="561DD6AE" w14:textId="77777777" w:rsidR="00880F9C" w:rsidRPr="00BB6F06" w:rsidRDefault="00880F9C" w:rsidP="00704D41">
            <w:pPr>
              <w:rPr>
                <w:rFonts w:ascii="Calibri" w:eastAsia="Calibri" w:hAnsi="Calibri" w:cs="Calibri"/>
                <w:sz w:val="20"/>
                <w:szCs w:val="20"/>
              </w:rPr>
            </w:pPr>
            <w:r w:rsidRPr="00BB6F06">
              <w:rPr>
                <w:rFonts w:ascii="Calibri" w:eastAsia="Calibri" w:hAnsi="Calibri" w:cs="Calibri"/>
                <w:sz w:val="20"/>
                <w:szCs w:val="20"/>
              </w:rPr>
              <w:t xml:space="preserve">There was little discussion directly related to this action area, however, </w:t>
            </w:r>
            <w:r>
              <w:rPr>
                <w:rFonts w:ascii="Calibri" w:eastAsia="Calibri" w:hAnsi="Calibri" w:cs="Calibri"/>
                <w:sz w:val="20"/>
                <w:szCs w:val="20"/>
              </w:rPr>
              <w:t>the</w:t>
            </w:r>
            <w:r w:rsidRPr="00BB6F06">
              <w:rPr>
                <w:rFonts w:ascii="Calibri" w:eastAsia="Calibri" w:hAnsi="Calibri" w:cs="Calibri"/>
                <w:sz w:val="20"/>
                <w:szCs w:val="20"/>
              </w:rPr>
              <w:t xml:space="preserve"> young people offered firsthand experience to the food environments they have experience in school</w:t>
            </w:r>
            <w:r>
              <w:rPr>
                <w:rFonts w:ascii="Calibri" w:eastAsia="Calibri" w:hAnsi="Calibri" w:cs="Calibri"/>
                <w:sz w:val="20"/>
                <w:szCs w:val="20"/>
              </w:rPr>
              <w:t>:</w:t>
            </w:r>
            <w:r w:rsidRPr="00BB6F06">
              <w:rPr>
                <w:rFonts w:ascii="Calibri" w:eastAsia="Calibri" w:hAnsi="Calibri" w:cs="Calibri"/>
                <w:sz w:val="20"/>
                <w:szCs w:val="20"/>
              </w:rPr>
              <w:t xml:space="preserve"> ‘</w:t>
            </w:r>
            <w:r w:rsidRPr="00BB6F06">
              <w:rPr>
                <w:rFonts w:ascii="Calibri" w:eastAsia="Calibri" w:hAnsi="Calibri" w:cs="Calibri"/>
                <w:i/>
                <w:iCs/>
                <w:sz w:val="20"/>
                <w:szCs w:val="20"/>
              </w:rPr>
              <w:t xml:space="preserve">I remember going into my school canteen and seeing I think it was </w:t>
            </w:r>
            <w:bookmarkStart w:id="97" w:name="_Hlk156306457"/>
            <w:r w:rsidRPr="00BB6F06">
              <w:rPr>
                <w:rFonts w:ascii="Calibri" w:eastAsia="Calibri" w:hAnsi="Calibri" w:cs="Calibri"/>
                <w:i/>
                <w:iCs/>
                <w:sz w:val="20"/>
                <w:szCs w:val="20"/>
              </w:rPr>
              <w:t>11 different types of cake on sale on one day, which is just mental to think about the fact that many unhealthy options are there on one day, and then the fruit bowl was just tucked into the back, into the corner out of the spotlight’</w:t>
            </w:r>
            <w:r w:rsidRPr="00BB6F06">
              <w:rPr>
                <w:rFonts w:ascii="Calibri" w:eastAsia="Calibri" w:hAnsi="Calibri" w:cs="Calibri"/>
                <w:sz w:val="20"/>
                <w:szCs w:val="20"/>
              </w:rPr>
              <w:t xml:space="preserve"> </w:t>
            </w:r>
            <w:bookmarkEnd w:id="97"/>
            <w:r w:rsidRPr="00BB6F06">
              <w:rPr>
                <w:rFonts w:ascii="Calibri" w:eastAsia="Calibri" w:hAnsi="Calibri" w:cs="Calibri"/>
                <w:sz w:val="20"/>
                <w:szCs w:val="20"/>
              </w:rPr>
              <w:t>(</w:t>
            </w:r>
            <w:r>
              <w:rPr>
                <w:rFonts w:ascii="Calibri" w:eastAsia="Calibri" w:hAnsi="Calibri" w:cs="Calibri"/>
                <w:sz w:val="20"/>
                <w:szCs w:val="20"/>
              </w:rPr>
              <w:t>Y</w:t>
            </w:r>
            <w:r w:rsidRPr="00BB6F06">
              <w:rPr>
                <w:rFonts w:ascii="Calibri" w:eastAsia="Calibri" w:hAnsi="Calibri" w:cs="Calibri"/>
                <w:sz w:val="20"/>
                <w:szCs w:val="20"/>
              </w:rPr>
              <w:t xml:space="preserve">oung person), giving a real context to the current issues in school food provision and need for change. </w:t>
            </w:r>
          </w:p>
          <w:p w14:paraId="51C1AFD8" w14:textId="77777777" w:rsidR="00880F9C" w:rsidRPr="00BB6F06" w:rsidRDefault="00880F9C" w:rsidP="00704D41">
            <w:pPr>
              <w:rPr>
                <w:rFonts w:ascii="Calibri" w:eastAsia="Calibri" w:hAnsi="Calibri" w:cs="Calibri"/>
                <w:sz w:val="20"/>
                <w:szCs w:val="20"/>
              </w:rPr>
            </w:pPr>
          </w:p>
          <w:p w14:paraId="0E83DB1F" w14:textId="77777777" w:rsidR="00880F9C" w:rsidRPr="00BB6F06" w:rsidRDefault="00880F9C" w:rsidP="00704D41">
            <w:pPr>
              <w:rPr>
                <w:rFonts w:ascii="Calibri" w:eastAsia="Calibri" w:hAnsi="Calibri" w:cs="Calibri"/>
                <w:sz w:val="20"/>
                <w:szCs w:val="20"/>
              </w:rPr>
            </w:pPr>
            <w:r w:rsidRPr="00BB6F06">
              <w:rPr>
                <w:rFonts w:ascii="Calibri" w:eastAsia="Calibri" w:hAnsi="Calibri" w:cs="Calibri"/>
                <w:sz w:val="20"/>
                <w:szCs w:val="20"/>
              </w:rPr>
              <w:lastRenderedPageBreak/>
              <w:t xml:space="preserve">Other comments from the interim activity offered </w:t>
            </w:r>
            <w:r>
              <w:rPr>
                <w:rFonts w:ascii="Calibri" w:eastAsia="Calibri" w:hAnsi="Calibri" w:cs="Calibri"/>
                <w:sz w:val="20"/>
                <w:szCs w:val="20"/>
              </w:rPr>
              <w:t>Policy Interest</w:t>
            </w:r>
            <w:r w:rsidRPr="00BB6F06">
              <w:rPr>
                <w:rFonts w:ascii="Calibri" w:eastAsia="Calibri" w:hAnsi="Calibri" w:cs="Calibri"/>
                <w:sz w:val="20"/>
                <w:szCs w:val="20"/>
              </w:rPr>
              <w:t xml:space="preserve"> group insight into possible changes to be made</w:t>
            </w:r>
            <w:r>
              <w:rPr>
                <w:rFonts w:ascii="Calibri" w:eastAsia="Calibri" w:hAnsi="Calibri" w:cs="Calibri"/>
                <w:sz w:val="20"/>
                <w:szCs w:val="20"/>
              </w:rPr>
              <w:t>:</w:t>
            </w:r>
            <w:r w:rsidRPr="00BB6F06">
              <w:rPr>
                <w:rFonts w:ascii="Calibri" w:eastAsia="Calibri" w:hAnsi="Calibri" w:cs="Calibri"/>
                <w:sz w:val="20"/>
                <w:szCs w:val="20"/>
              </w:rPr>
              <w:t xml:space="preserve"> </w:t>
            </w:r>
            <w:bookmarkStart w:id="98" w:name="_Hlk156306591"/>
            <w:r w:rsidRPr="00BB6F06">
              <w:rPr>
                <w:rFonts w:ascii="Calibri" w:eastAsia="Calibri" w:hAnsi="Calibri" w:cs="Calibri"/>
                <w:sz w:val="20"/>
                <w:szCs w:val="20"/>
              </w:rPr>
              <w:t>‘</w:t>
            </w:r>
            <w:r w:rsidRPr="00BB6F06">
              <w:rPr>
                <w:rFonts w:ascii="Calibri" w:eastAsia="Calibri" w:hAnsi="Calibri" w:cs="Calibri"/>
                <w:i/>
                <w:iCs/>
                <w:sz w:val="20"/>
                <w:szCs w:val="20"/>
              </w:rPr>
              <w:t>Students pre-ordering food would reduce waste’</w:t>
            </w:r>
            <w:r w:rsidRPr="00BB6F06">
              <w:rPr>
                <w:rFonts w:ascii="Calibri" w:eastAsia="Calibri" w:hAnsi="Calibri" w:cs="Calibri"/>
                <w:sz w:val="20"/>
                <w:szCs w:val="20"/>
              </w:rPr>
              <w:t xml:space="preserve"> (</w:t>
            </w:r>
            <w:r>
              <w:rPr>
                <w:rFonts w:ascii="Calibri" w:eastAsia="Calibri" w:hAnsi="Calibri" w:cs="Calibri"/>
                <w:sz w:val="20"/>
                <w:szCs w:val="20"/>
              </w:rPr>
              <w:t>Parent representative</w:t>
            </w:r>
            <w:r w:rsidRPr="00BB6F06">
              <w:rPr>
                <w:rFonts w:ascii="Calibri" w:eastAsia="Calibri" w:hAnsi="Calibri" w:cs="Calibri"/>
                <w:sz w:val="20"/>
                <w:szCs w:val="20"/>
              </w:rPr>
              <w:t xml:space="preserve">), </w:t>
            </w:r>
            <w:bookmarkEnd w:id="98"/>
            <w:r w:rsidRPr="00BB6F06">
              <w:rPr>
                <w:rFonts w:ascii="Calibri" w:eastAsia="Calibri" w:hAnsi="Calibri" w:cs="Calibri"/>
                <w:sz w:val="20"/>
                <w:szCs w:val="20"/>
              </w:rPr>
              <w:t>‘</w:t>
            </w:r>
            <w:r w:rsidRPr="00BB6F06">
              <w:rPr>
                <w:rFonts w:ascii="Calibri" w:eastAsia="Calibri" w:hAnsi="Calibri" w:cs="Calibri"/>
                <w:i/>
                <w:iCs/>
                <w:sz w:val="20"/>
                <w:szCs w:val="20"/>
              </w:rPr>
              <w:t>putting healthier options in the spotlight with positioning, creating better balance of healthy vs unhealthy (priority should eventually be more healthy), healthy marketing, clearer labelling- needs transparency and to be very clear, water as default drink, lunchtime experience</w:t>
            </w:r>
            <w:r w:rsidRPr="00BB6F06">
              <w:rPr>
                <w:rFonts w:ascii="Calibri" w:eastAsia="Calibri" w:hAnsi="Calibri" w:cs="Calibri"/>
                <w:sz w:val="20"/>
                <w:szCs w:val="20"/>
              </w:rPr>
              <w:t>’ (</w:t>
            </w:r>
            <w:r>
              <w:rPr>
                <w:rFonts w:ascii="Calibri" w:eastAsia="Calibri" w:hAnsi="Calibri" w:cs="Calibri"/>
                <w:sz w:val="20"/>
                <w:szCs w:val="20"/>
              </w:rPr>
              <w:t>Y</w:t>
            </w:r>
            <w:r w:rsidRPr="00BB6F06">
              <w:rPr>
                <w:rFonts w:ascii="Calibri" w:eastAsia="Calibri" w:hAnsi="Calibri" w:cs="Calibri"/>
                <w:sz w:val="20"/>
                <w:szCs w:val="20"/>
              </w:rPr>
              <w:t>oung person).</w:t>
            </w:r>
            <w:r>
              <w:rPr>
                <w:rFonts w:ascii="Calibri" w:eastAsia="Calibri" w:hAnsi="Calibri" w:cs="Calibri"/>
                <w:sz w:val="20"/>
                <w:szCs w:val="20"/>
              </w:rPr>
              <w:t xml:space="preserve"> </w:t>
            </w:r>
            <w:r w:rsidRPr="00BB6F06">
              <w:rPr>
                <w:rFonts w:ascii="Calibri" w:eastAsia="Calibri" w:hAnsi="Calibri" w:cs="Calibri"/>
                <w:sz w:val="20"/>
                <w:szCs w:val="20"/>
              </w:rPr>
              <w:t xml:space="preserve">While others offered insight into why this action could be </w:t>
            </w:r>
            <w:r>
              <w:rPr>
                <w:rFonts w:ascii="Calibri" w:eastAsia="Calibri" w:hAnsi="Calibri" w:cs="Calibri"/>
                <w:sz w:val="20"/>
                <w:szCs w:val="20"/>
              </w:rPr>
              <w:t>very</w:t>
            </w:r>
            <w:r w:rsidRPr="00BB6F06">
              <w:rPr>
                <w:rFonts w:ascii="Calibri" w:eastAsia="Calibri" w:hAnsi="Calibri" w:cs="Calibri"/>
                <w:sz w:val="20"/>
                <w:szCs w:val="20"/>
              </w:rPr>
              <w:t xml:space="preserve"> important</w:t>
            </w:r>
            <w:r>
              <w:rPr>
                <w:rFonts w:ascii="Calibri" w:eastAsia="Calibri" w:hAnsi="Calibri" w:cs="Calibri"/>
                <w:sz w:val="20"/>
                <w:szCs w:val="20"/>
              </w:rPr>
              <w:t>:</w:t>
            </w:r>
            <w:r w:rsidRPr="00BB6F06">
              <w:rPr>
                <w:rFonts w:ascii="Calibri" w:eastAsia="Calibri" w:hAnsi="Calibri" w:cs="Calibri"/>
                <w:sz w:val="20"/>
                <w:szCs w:val="20"/>
              </w:rPr>
              <w:t xml:space="preserve"> ‘</w:t>
            </w:r>
            <w:r w:rsidRPr="00BB6F06">
              <w:rPr>
                <w:rFonts w:ascii="Calibri" w:eastAsia="Calibri" w:hAnsi="Calibri" w:cs="Calibri"/>
                <w:i/>
                <w:iCs/>
                <w:sz w:val="20"/>
                <w:szCs w:val="20"/>
              </w:rPr>
              <w:t>Lots of food produced by caterers is not healthy but for many kids is the only opportunity to eat a balanced meal per day - school food must be seen as not just an emergency response but as improving health across the life course for children’</w:t>
            </w:r>
            <w:r w:rsidRPr="00BB6F06">
              <w:rPr>
                <w:rFonts w:ascii="Calibri" w:eastAsia="Calibri" w:hAnsi="Calibri" w:cs="Calibri"/>
                <w:sz w:val="20"/>
                <w:szCs w:val="20"/>
              </w:rPr>
              <w:t xml:space="preserve"> (</w:t>
            </w:r>
            <w:r>
              <w:rPr>
                <w:rFonts w:ascii="Calibri" w:hAnsi="Calibri" w:cs="Calibri"/>
                <w:sz w:val="20"/>
                <w:szCs w:val="20"/>
              </w:rPr>
              <w:t>Local Authority representative</w:t>
            </w:r>
            <w:r w:rsidRPr="00BB6F06">
              <w:rPr>
                <w:rFonts w:ascii="Calibri" w:eastAsia="Calibri" w:hAnsi="Calibri" w:cs="Calibri"/>
                <w:sz w:val="20"/>
                <w:szCs w:val="20"/>
              </w:rPr>
              <w:t xml:space="preserve">). </w:t>
            </w:r>
          </w:p>
        </w:tc>
      </w:tr>
      <w:tr w:rsidR="00880F9C" w:rsidRPr="00BB6F06" w14:paraId="70AB960D" w14:textId="77777777" w:rsidTr="00704D41">
        <w:trPr>
          <w:trHeight w:val="20"/>
        </w:trPr>
        <w:tc>
          <w:tcPr>
            <w:tcW w:w="0" w:type="auto"/>
          </w:tcPr>
          <w:p w14:paraId="2762C7D5" w14:textId="77777777" w:rsidR="00880F9C" w:rsidRPr="00BB6F06" w:rsidRDefault="00880F9C" w:rsidP="00F17F67">
            <w:pPr>
              <w:pStyle w:val="ListParagraph"/>
              <w:numPr>
                <w:ilvl w:val="0"/>
                <w:numId w:val="83"/>
              </w:numPr>
              <w:rPr>
                <w:rFonts w:ascii="Calibri" w:eastAsia="Calibri" w:hAnsi="Calibri" w:cs="Calibri"/>
                <w:sz w:val="20"/>
                <w:szCs w:val="20"/>
                <w:lang w:val="en-AU"/>
              </w:rPr>
            </w:pPr>
            <w:r w:rsidRPr="00BB6F06">
              <w:rPr>
                <w:rFonts w:ascii="Calibri" w:hAnsi="Calibri" w:cs="Calibri"/>
                <w:sz w:val="20"/>
                <w:szCs w:val="20"/>
              </w:rPr>
              <w:lastRenderedPageBreak/>
              <w:t>Reform breaktime offer</w:t>
            </w:r>
          </w:p>
        </w:tc>
        <w:tc>
          <w:tcPr>
            <w:tcW w:w="0" w:type="auto"/>
          </w:tcPr>
          <w:p w14:paraId="139906EE"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The group did not discuss this area during the meetings. Through interim task comments the group showed support for this action so that it would </w:t>
            </w:r>
            <w:r w:rsidRPr="00BB6F06">
              <w:rPr>
                <w:rFonts w:ascii="Calibri" w:hAnsi="Calibri" w:cs="Calibri"/>
                <w:i/>
                <w:iCs/>
                <w:sz w:val="20"/>
                <w:szCs w:val="20"/>
              </w:rPr>
              <w:t>‘be much easier for students to make healthy choices’</w:t>
            </w:r>
            <w:r w:rsidRPr="00BB6F06">
              <w:rPr>
                <w:rFonts w:ascii="Calibri" w:hAnsi="Calibri" w:cs="Calibri"/>
                <w:sz w:val="20"/>
                <w:szCs w:val="20"/>
              </w:rPr>
              <w:t xml:space="preserve"> (</w:t>
            </w:r>
            <w:r>
              <w:rPr>
                <w:rFonts w:ascii="Calibri" w:hAnsi="Calibri" w:cs="Calibri"/>
                <w:sz w:val="20"/>
                <w:szCs w:val="20"/>
              </w:rPr>
              <w:t>Parent representative</w:t>
            </w:r>
            <w:r w:rsidRPr="00BB6F06">
              <w:rPr>
                <w:rFonts w:ascii="Calibri" w:hAnsi="Calibri" w:cs="Calibri"/>
                <w:sz w:val="20"/>
                <w:szCs w:val="20"/>
              </w:rPr>
              <w:t xml:space="preserve">). </w:t>
            </w:r>
            <w:r>
              <w:rPr>
                <w:rFonts w:ascii="Calibri" w:hAnsi="Calibri" w:cs="Calibri"/>
                <w:sz w:val="20"/>
                <w:szCs w:val="20"/>
              </w:rPr>
              <w:t>The f</w:t>
            </w:r>
            <w:r w:rsidRPr="00BB6F06">
              <w:rPr>
                <w:rFonts w:ascii="Calibri" w:hAnsi="Calibri" w:cs="Calibri"/>
                <w:sz w:val="20"/>
                <w:szCs w:val="20"/>
              </w:rPr>
              <w:t>ree school meal allowance was also highlighted as it ‘</w:t>
            </w:r>
            <w:r>
              <w:rPr>
                <w:rFonts w:ascii="Calibri" w:hAnsi="Calibri" w:cs="Calibri"/>
                <w:sz w:val="20"/>
                <w:szCs w:val="20"/>
              </w:rPr>
              <w:t>w</w:t>
            </w:r>
            <w:r w:rsidRPr="00BB6F06">
              <w:rPr>
                <w:rFonts w:ascii="Calibri" w:hAnsi="Calibri" w:cs="Calibri"/>
                <w:i/>
                <w:iCs/>
                <w:sz w:val="20"/>
                <w:szCs w:val="20"/>
              </w:rPr>
              <w:t xml:space="preserve">ould also be good to specifically consider those of FSM at breaktime - as there are often restrictions to spending at break’. </w:t>
            </w:r>
            <w:r w:rsidRPr="00BB6F06">
              <w:rPr>
                <w:rFonts w:ascii="Calibri" w:hAnsi="Calibri" w:cs="Calibri"/>
                <w:sz w:val="20"/>
                <w:szCs w:val="20"/>
              </w:rPr>
              <w:t>(</w:t>
            </w:r>
            <w:r>
              <w:rPr>
                <w:rFonts w:ascii="Calibri" w:hAnsi="Calibri" w:cs="Calibri"/>
                <w:sz w:val="20"/>
                <w:szCs w:val="20"/>
              </w:rPr>
              <w:t>Academic representative</w:t>
            </w:r>
            <w:r w:rsidRPr="00BB6F06">
              <w:rPr>
                <w:rFonts w:ascii="Calibri" w:hAnsi="Calibri" w:cs="Calibri"/>
                <w:sz w:val="20"/>
                <w:szCs w:val="20"/>
              </w:rPr>
              <w:t>)</w:t>
            </w:r>
          </w:p>
        </w:tc>
      </w:tr>
      <w:tr w:rsidR="00880F9C" w:rsidRPr="00BB6F06" w14:paraId="62EBA288" w14:textId="77777777" w:rsidTr="00704D41">
        <w:trPr>
          <w:trHeight w:val="20"/>
        </w:trPr>
        <w:tc>
          <w:tcPr>
            <w:tcW w:w="0" w:type="auto"/>
            <w:shd w:val="clear" w:color="auto" w:fill="0291BE"/>
          </w:tcPr>
          <w:p w14:paraId="01A85668" w14:textId="77777777" w:rsidR="00880F9C" w:rsidRPr="00BB6F06" w:rsidRDefault="00880F9C" w:rsidP="00704D41">
            <w:pPr>
              <w:rPr>
                <w:rFonts w:ascii="Calibri" w:hAnsi="Calibri" w:cs="Calibri"/>
                <w:sz w:val="20"/>
                <w:szCs w:val="20"/>
              </w:rPr>
            </w:pPr>
            <w:r w:rsidRPr="00BB6F06">
              <w:rPr>
                <w:rFonts w:ascii="Calibri" w:hAnsi="Calibri" w:cs="Calibri"/>
                <w:b/>
                <w:bCs/>
                <w:sz w:val="20"/>
                <w:szCs w:val="20"/>
              </w:rPr>
              <w:t>School leadership and governance</w:t>
            </w:r>
          </w:p>
        </w:tc>
        <w:tc>
          <w:tcPr>
            <w:tcW w:w="0" w:type="auto"/>
            <w:shd w:val="clear" w:color="auto" w:fill="0291BE"/>
          </w:tcPr>
          <w:p w14:paraId="320773A1" w14:textId="77777777" w:rsidR="00880F9C" w:rsidRPr="00BB6F06" w:rsidRDefault="00880F9C" w:rsidP="00704D41">
            <w:pPr>
              <w:rPr>
                <w:rFonts w:ascii="Calibri" w:hAnsi="Calibri" w:cs="Calibri"/>
                <w:b/>
                <w:bCs/>
                <w:sz w:val="20"/>
                <w:szCs w:val="20"/>
              </w:rPr>
            </w:pPr>
          </w:p>
        </w:tc>
      </w:tr>
      <w:tr w:rsidR="00880F9C" w:rsidRPr="00BB6F06" w14:paraId="4D998077" w14:textId="77777777" w:rsidTr="00704D41">
        <w:trPr>
          <w:trHeight w:val="20"/>
        </w:trPr>
        <w:tc>
          <w:tcPr>
            <w:tcW w:w="0" w:type="auto"/>
          </w:tcPr>
          <w:p w14:paraId="04C725D9"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School food policies, restrictions, and regulations</w:t>
            </w:r>
          </w:p>
        </w:tc>
        <w:tc>
          <w:tcPr>
            <w:tcW w:w="0" w:type="auto"/>
          </w:tcPr>
          <w:p w14:paraId="670396F3"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This was not discussed </w:t>
            </w:r>
            <w:r>
              <w:rPr>
                <w:rFonts w:ascii="Calibri" w:hAnsi="Calibri" w:cs="Calibri"/>
                <w:sz w:val="20"/>
                <w:szCs w:val="20"/>
              </w:rPr>
              <w:t xml:space="preserve">in detail </w:t>
            </w:r>
            <w:r w:rsidRPr="00BB6F06">
              <w:rPr>
                <w:rFonts w:ascii="Calibri" w:hAnsi="Calibri" w:cs="Calibri"/>
                <w:sz w:val="20"/>
                <w:szCs w:val="20"/>
              </w:rPr>
              <w:t>by the P</w:t>
            </w:r>
            <w:r>
              <w:rPr>
                <w:rFonts w:ascii="Calibri" w:hAnsi="Calibri" w:cs="Calibri"/>
                <w:sz w:val="20"/>
                <w:szCs w:val="20"/>
              </w:rPr>
              <w:t>olicy Interest</w:t>
            </w:r>
            <w:r w:rsidRPr="00BB6F06">
              <w:rPr>
                <w:rFonts w:ascii="Calibri" w:hAnsi="Calibri" w:cs="Calibri"/>
                <w:sz w:val="20"/>
                <w:szCs w:val="20"/>
              </w:rPr>
              <w:t xml:space="preserve"> group. Interim task comments showed that the action was </w:t>
            </w:r>
            <w:bookmarkStart w:id="99" w:name="_Hlk156302100"/>
            <w:r w:rsidRPr="00BB6F06">
              <w:rPr>
                <w:rFonts w:ascii="Calibri" w:hAnsi="Calibri" w:cs="Calibri"/>
                <w:i/>
                <w:iCs/>
                <w:sz w:val="20"/>
                <w:szCs w:val="20"/>
              </w:rPr>
              <w:t>‘</w:t>
            </w:r>
            <w:r>
              <w:rPr>
                <w:rFonts w:ascii="Calibri" w:hAnsi="Calibri" w:cs="Calibri"/>
                <w:i/>
                <w:iCs/>
                <w:sz w:val="20"/>
                <w:szCs w:val="20"/>
              </w:rPr>
              <w:t>p</w:t>
            </w:r>
            <w:r w:rsidRPr="00BB6F06">
              <w:rPr>
                <w:rFonts w:ascii="Calibri" w:hAnsi="Calibri" w:cs="Calibri"/>
                <w:i/>
                <w:iCs/>
                <w:sz w:val="20"/>
                <w:szCs w:val="20"/>
              </w:rPr>
              <w:t>hysically feasible but requires buy-in from all stakeholders’</w:t>
            </w:r>
            <w:r w:rsidRPr="00BB6F06">
              <w:rPr>
                <w:rFonts w:ascii="Calibri" w:hAnsi="Calibri" w:cs="Calibri"/>
                <w:sz w:val="20"/>
                <w:szCs w:val="20"/>
              </w:rPr>
              <w:t xml:space="preserve"> (</w:t>
            </w:r>
            <w:r>
              <w:rPr>
                <w:rFonts w:ascii="Calibri" w:hAnsi="Calibri" w:cs="Calibri"/>
                <w:sz w:val="20"/>
                <w:szCs w:val="20"/>
              </w:rPr>
              <w:t>Academic representative</w:t>
            </w:r>
            <w:r w:rsidRPr="00BB6F06">
              <w:rPr>
                <w:rFonts w:ascii="Calibri" w:hAnsi="Calibri" w:cs="Calibri"/>
                <w:sz w:val="20"/>
                <w:szCs w:val="20"/>
              </w:rPr>
              <w:t xml:space="preserve">), </w:t>
            </w:r>
            <w:bookmarkEnd w:id="99"/>
            <w:r w:rsidRPr="00BB6F06">
              <w:rPr>
                <w:rFonts w:ascii="Calibri" w:hAnsi="Calibri" w:cs="Calibri"/>
                <w:sz w:val="20"/>
                <w:szCs w:val="20"/>
              </w:rPr>
              <w:t>and that policies, regulations and restrictions put into place could carry cost implications. However, there was strong support that ‘</w:t>
            </w:r>
            <w:r>
              <w:rPr>
                <w:rFonts w:ascii="Calibri" w:hAnsi="Calibri" w:cs="Calibri"/>
                <w:sz w:val="20"/>
                <w:szCs w:val="20"/>
              </w:rPr>
              <w:t>i</w:t>
            </w:r>
            <w:r w:rsidRPr="00BB6F06">
              <w:rPr>
                <w:rFonts w:ascii="Calibri" w:hAnsi="Calibri" w:cs="Calibri"/>
                <w:i/>
                <w:iCs/>
                <w:sz w:val="20"/>
                <w:szCs w:val="20"/>
              </w:rPr>
              <w:t xml:space="preserve">f implemented properly, these could make </w:t>
            </w:r>
            <w:bookmarkStart w:id="100" w:name="_Hlk156302158"/>
            <w:r w:rsidRPr="00BB6F06">
              <w:rPr>
                <w:rFonts w:ascii="Calibri" w:hAnsi="Calibri" w:cs="Calibri"/>
                <w:i/>
                <w:iCs/>
                <w:sz w:val="20"/>
                <w:szCs w:val="20"/>
              </w:rPr>
              <w:t>an instant improvement in a school’s food culture’</w:t>
            </w:r>
            <w:r w:rsidRPr="00BB6F06">
              <w:rPr>
                <w:rFonts w:ascii="Calibri" w:hAnsi="Calibri" w:cs="Calibri"/>
                <w:sz w:val="20"/>
                <w:szCs w:val="20"/>
              </w:rPr>
              <w:t xml:space="preserve"> (</w:t>
            </w:r>
            <w:r>
              <w:rPr>
                <w:rFonts w:ascii="Calibri" w:hAnsi="Calibri" w:cs="Calibri"/>
                <w:sz w:val="20"/>
                <w:szCs w:val="20"/>
              </w:rPr>
              <w:t>Charity representative</w:t>
            </w:r>
            <w:r w:rsidRPr="00BB6F06">
              <w:rPr>
                <w:rFonts w:ascii="Calibri" w:hAnsi="Calibri" w:cs="Calibri"/>
                <w:sz w:val="20"/>
                <w:szCs w:val="20"/>
              </w:rPr>
              <w:t xml:space="preserve">), </w:t>
            </w:r>
            <w:bookmarkEnd w:id="100"/>
            <w:r w:rsidRPr="00BB6F06">
              <w:rPr>
                <w:rFonts w:ascii="Calibri" w:hAnsi="Calibri" w:cs="Calibri"/>
                <w:sz w:val="20"/>
                <w:szCs w:val="20"/>
              </w:rPr>
              <w:t>perhaps suggesting</w:t>
            </w:r>
            <w:r>
              <w:rPr>
                <w:rFonts w:ascii="Calibri" w:hAnsi="Calibri" w:cs="Calibri"/>
                <w:sz w:val="20"/>
                <w:szCs w:val="20"/>
              </w:rPr>
              <w:t xml:space="preserve"> that</w:t>
            </w:r>
            <w:r w:rsidRPr="00BB6F06">
              <w:rPr>
                <w:rFonts w:ascii="Calibri" w:hAnsi="Calibri" w:cs="Calibri"/>
                <w:sz w:val="20"/>
                <w:szCs w:val="20"/>
              </w:rPr>
              <w:t xml:space="preserve"> if well supported, this was an ‘easy win’. </w:t>
            </w:r>
          </w:p>
          <w:p w14:paraId="0FC2CD0F" w14:textId="77777777" w:rsidR="00880F9C" w:rsidRPr="00BB6F06" w:rsidRDefault="00880F9C" w:rsidP="00704D41">
            <w:pPr>
              <w:rPr>
                <w:rFonts w:ascii="Calibri" w:hAnsi="Calibri" w:cs="Calibri"/>
                <w:sz w:val="20"/>
                <w:szCs w:val="20"/>
              </w:rPr>
            </w:pPr>
          </w:p>
          <w:p w14:paraId="3F4177B0"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Some worried that rules and regulations would create more stigma </w:t>
            </w:r>
            <w:r>
              <w:rPr>
                <w:rFonts w:ascii="Calibri" w:hAnsi="Calibri" w:cs="Calibri"/>
                <w:sz w:val="20"/>
                <w:szCs w:val="20"/>
              </w:rPr>
              <w:t>(e.g. r</w:t>
            </w:r>
            <w:r w:rsidRPr="00F25C6A">
              <w:rPr>
                <w:rFonts w:ascii="Calibri" w:hAnsi="Calibri" w:cs="Calibri"/>
                <w:sz w:val="20"/>
                <w:szCs w:val="20"/>
              </w:rPr>
              <w:t xml:space="preserve">ules </w:t>
            </w:r>
            <w:r>
              <w:rPr>
                <w:rFonts w:ascii="Calibri" w:hAnsi="Calibri" w:cs="Calibri"/>
                <w:sz w:val="20"/>
                <w:szCs w:val="20"/>
              </w:rPr>
              <w:t>about</w:t>
            </w:r>
            <w:r w:rsidRPr="00F25C6A">
              <w:rPr>
                <w:rFonts w:ascii="Calibri" w:hAnsi="Calibri" w:cs="Calibri"/>
                <w:sz w:val="20"/>
                <w:szCs w:val="20"/>
              </w:rPr>
              <w:t xml:space="preserve"> foods/drinks being brought into school</w:t>
            </w:r>
            <w:r>
              <w:rPr>
                <w:rFonts w:ascii="Calibri" w:hAnsi="Calibri" w:cs="Calibri"/>
                <w:sz w:val="20"/>
                <w:szCs w:val="20"/>
              </w:rPr>
              <w:t xml:space="preserve">) </w:t>
            </w:r>
            <w:r w:rsidRPr="00BB6F06">
              <w:rPr>
                <w:rFonts w:ascii="Calibri" w:hAnsi="Calibri" w:cs="Calibri"/>
                <w:sz w:val="20"/>
                <w:szCs w:val="20"/>
              </w:rPr>
              <w:t>and divert people away from healthy options at school</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Agree with a school wide policy and wanting to ensure healthier food is being brought to school’</w:t>
            </w:r>
            <w:r w:rsidRPr="00BB6F06">
              <w:rPr>
                <w:rFonts w:ascii="Calibri" w:hAnsi="Calibri" w:cs="Calibri"/>
                <w:sz w:val="20"/>
                <w:szCs w:val="20"/>
              </w:rPr>
              <w:t xml:space="preserve"> (</w:t>
            </w:r>
            <w:r>
              <w:rPr>
                <w:rFonts w:ascii="Calibri" w:hAnsi="Calibri" w:cs="Calibri"/>
                <w:sz w:val="20"/>
                <w:szCs w:val="20"/>
              </w:rPr>
              <w:t>Y</w:t>
            </w:r>
            <w:r w:rsidRPr="00BB6F06">
              <w:rPr>
                <w:rFonts w:ascii="Calibri" w:hAnsi="Calibri" w:cs="Calibri"/>
                <w:sz w:val="20"/>
                <w:szCs w:val="20"/>
              </w:rPr>
              <w:t xml:space="preserve">oung person). </w:t>
            </w:r>
          </w:p>
        </w:tc>
      </w:tr>
      <w:tr w:rsidR="00880F9C" w:rsidRPr="00BB6F06" w14:paraId="72201C01" w14:textId="77777777" w:rsidTr="00704D41">
        <w:trPr>
          <w:trHeight w:val="20"/>
        </w:trPr>
        <w:tc>
          <w:tcPr>
            <w:tcW w:w="0" w:type="auto"/>
          </w:tcPr>
          <w:p w14:paraId="14E233CB"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eastAsia="Calibri" w:hAnsi="Calibri" w:cs="Calibri"/>
                <w:sz w:val="20"/>
                <w:szCs w:val="20"/>
                <w:lang w:val="en-AU"/>
              </w:rPr>
              <w:t xml:space="preserve">Support for senior leadership and </w:t>
            </w:r>
            <w:r>
              <w:rPr>
                <w:rFonts w:ascii="Calibri" w:eastAsia="Calibri" w:hAnsi="Calibri" w:cs="Calibri"/>
                <w:sz w:val="20"/>
                <w:szCs w:val="20"/>
                <w:lang w:val="en-AU"/>
              </w:rPr>
              <w:t>g</w:t>
            </w:r>
            <w:r w:rsidRPr="00BB6F06">
              <w:rPr>
                <w:rFonts w:ascii="Calibri" w:eastAsia="Calibri" w:hAnsi="Calibri" w:cs="Calibri"/>
                <w:sz w:val="20"/>
                <w:szCs w:val="20"/>
                <w:lang w:val="en-AU"/>
              </w:rPr>
              <w:t xml:space="preserve">overnors on school food </w:t>
            </w:r>
          </w:p>
        </w:tc>
        <w:tc>
          <w:tcPr>
            <w:tcW w:w="0" w:type="auto"/>
          </w:tcPr>
          <w:p w14:paraId="44E9AF10" w14:textId="77777777" w:rsidR="00880F9C" w:rsidRPr="00BB6F06" w:rsidRDefault="00880F9C" w:rsidP="00704D41">
            <w:pPr>
              <w:rPr>
                <w:rFonts w:ascii="Calibri" w:eastAsia="Calibri" w:hAnsi="Calibri" w:cs="Calibri"/>
                <w:i/>
                <w:iCs/>
                <w:sz w:val="20"/>
                <w:szCs w:val="20"/>
                <w:lang w:val="en-AU"/>
              </w:rPr>
            </w:pPr>
            <w:r w:rsidRPr="00BB6F06">
              <w:rPr>
                <w:rFonts w:ascii="Calibri" w:eastAsia="Calibri" w:hAnsi="Calibri" w:cs="Calibri"/>
                <w:sz w:val="20"/>
                <w:szCs w:val="20"/>
                <w:lang w:val="en-AU"/>
              </w:rPr>
              <w:t xml:space="preserve">A general sense of ‘abdication’ of adherence and responsibility checks by </w:t>
            </w:r>
            <w:r>
              <w:rPr>
                <w:rFonts w:ascii="Calibri" w:eastAsia="Calibri" w:hAnsi="Calibri" w:cs="Calibri"/>
                <w:sz w:val="20"/>
                <w:szCs w:val="20"/>
                <w:lang w:val="en-AU"/>
              </w:rPr>
              <w:t>SLT</w:t>
            </w:r>
            <w:r w:rsidRPr="00BB6F06">
              <w:rPr>
                <w:rFonts w:ascii="Calibri" w:eastAsia="Calibri" w:hAnsi="Calibri" w:cs="Calibri"/>
                <w:sz w:val="20"/>
                <w:szCs w:val="20"/>
                <w:lang w:val="en-AU"/>
              </w:rPr>
              <w:t xml:space="preserve"> when a </w:t>
            </w:r>
            <w:r w:rsidRPr="008B5078">
              <w:rPr>
                <w:rFonts w:ascii="Calibri" w:eastAsia="Calibri" w:hAnsi="Calibri" w:cs="Calibri"/>
                <w:sz w:val="20"/>
                <w:szCs w:val="20"/>
                <w:lang w:val="en-AU"/>
              </w:rPr>
              <w:t xml:space="preserve">school use external catering services within their schools was identified by the group, </w:t>
            </w:r>
            <w:r w:rsidRPr="008B5078">
              <w:rPr>
                <w:rFonts w:ascii="Calibri" w:eastAsia="Calibri" w:hAnsi="Calibri" w:cs="Calibri"/>
                <w:i/>
                <w:iCs/>
                <w:sz w:val="20"/>
                <w:szCs w:val="20"/>
                <w:lang w:val="en-AU"/>
              </w:rPr>
              <w:t xml:space="preserve">‘So it’s about </w:t>
            </w:r>
            <w:bookmarkStart w:id="101" w:name="_Hlk156300352"/>
            <w:r w:rsidRPr="008B5078">
              <w:rPr>
                <w:rFonts w:ascii="Calibri" w:eastAsia="Calibri" w:hAnsi="Calibri" w:cs="Calibri"/>
                <w:i/>
                <w:iCs/>
                <w:sz w:val="20"/>
                <w:szCs w:val="20"/>
                <w:lang w:val="en-AU"/>
              </w:rPr>
              <w:t xml:space="preserve">responsibility and accountability </w:t>
            </w:r>
            <w:bookmarkEnd w:id="101"/>
            <w:r w:rsidRPr="008B5078">
              <w:rPr>
                <w:rFonts w:ascii="Calibri" w:eastAsia="Calibri" w:hAnsi="Calibri" w:cs="Calibri"/>
                <w:i/>
                <w:iCs/>
                <w:sz w:val="20"/>
                <w:szCs w:val="20"/>
                <w:lang w:val="en-AU"/>
              </w:rPr>
              <w:t>within senior leaders’ (</w:t>
            </w:r>
            <w:r>
              <w:rPr>
                <w:rFonts w:ascii="Calibri" w:eastAsia="Calibri" w:hAnsi="Calibri" w:cs="Calibri"/>
                <w:i/>
                <w:iCs/>
                <w:sz w:val="20"/>
                <w:szCs w:val="20"/>
                <w:lang w:val="en-AU"/>
              </w:rPr>
              <w:t>Senior leader</w:t>
            </w:r>
            <w:r w:rsidRPr="008B5078">
              <w:rPr>
                <w:rFonts w:ascii="Calibri" w:eastAsia="Calibri" w:hAnsi="Calibri" w:cs="Calibri"/>
                <w:i/>
                <w:iCs/>
                <w:sz w:val="20"/>
                <w:szCs w:val="20"/>
                <w:lang w:val="en-AU"/>
              </w:rPr>
              <w:t>).</w:t>
            </w:r>
          </w:p>
          <w:p w14:paraId="53EDDB1E" w14:textId="77777777" w:rsidR="00880F9C" w:rsidRPr="00BB6F06" w:rsidRDefault="00880F9C" w:rsidP="00704D41">
            <w:pPr>
              <w:pStyle w:val="ListParagraph"/>
              <w:ind w:left="360"/>
              <w:rPr>
                <w:rFonts w:ascii="Calibri" w:eastAsia="Calibri" w:hAnsi="Calibri" w:cs="Calibri"/>
                <w:sz w:val="20"/>
                <w:szCs w:val="20"/>
                <w:lang w:val="en-AU"/>
              </w:rPr>
            </w:pPr>
          </w:p>
          <w:p w14:paraId="66FBF3B9" w14:textId="77777777" w:rsidR="00880F9C" w:rsidRPr="00BB6F06" w:rsidRDefault="00880F9C" w:rsidP="00704D41">
            <w:pPr>
              <w:rPr>
                <w:rFonts w:ascii="Calibri" w:eastAsia="Calibri" w:hAnsi="Calibri" w:cs="Calibri"/>
                <w:sz w:val="20"/>
                <w:szCs w:val="20"/>
                <w:lang w:val="en-AU"/>
              </w:rPr>
            </w:pPr>
            <w:r w:rsidRPr="00BB6F06">
              <w:rPr>
                <w:rFonts w:ascii="Calibri" w:eastAsia="Calibri" w:hAnsi="Calibri" w:cs="Calibri"/>
                <w:sz w:val="20"/>
                <w:szCs w:val="20"/>
                <w:lang w:val="en-AU"/>
              </w:rPr>
              <w:t>Comments around ‘</w:t>
            </w:r>
            <w:r w:rsidRPr="00BB6F06">
              <w:rPr>
                <w:rFonts w:ascii="Calibri" w:eastAsia="Calibri" w:hAnsi="Calibri" w:cs="Calibri"/>
                <w:i/>
                <w:iCs/>
                <w:sz w:val="20"/>
                <w:szCs w:val="20"/>
                <w:lang w:val="en-AU"/>
              </w:rPr>
              <w:t>capacity</w:t>
            </w:r>
            <w:r w:rsidRPr="00BB6F06">
              <w:rPr>
                <w:rFonts w:ascii="Calibri" w:eastAsia="Calibri" w:hAnsi="Calibri" w:cs="Calibri"/>
                <w:sz w:val="20"/>
                <w:szCs w:val="20"/>
                <w:lang w:val="en-AU"/>
              </w:rPr>
              <w:t xml:space="preserve">’ of schools to deliver the actions needed around healthy school food were discussed, </w:t>
            </w:r>
            <w:r>
              <w:rPr>
                <w:rFonts w:ascii="Calibri" w:eastAsia="Calibri" w:hAnsi="Calibri" w:cs="Calibri"/>
                <w:sz w:val="20"/>
                <w:szCs w:val="20"/>
                <w:lang w:val="en-AU"/>
              </w:rPr>
              <w:t>and L</w:t>
            </w:r>
            <w:r w:rsidRPr="00BB6F06">
              <w:rPr>
                <w:rFonts w:ascii="Calibri" w:eastAsia="Calibri" w:hAnsi="Calibri" w:cs="Calibri"/>
                <w:sz w:val="20"/>
                <w:szCs w:val="20"/>
                <w:lang w:val="en-AU"/>
              </w:rPr>
              <w:t xml:space="preserve">ocal </w:t>
            </w:r>
            <w:r>
              <w:rPr>
                <w:rFonts w:ascii="Calibri" w:eastAsia="Calibri" w:hAnsi="Calibri" w:cs="Calibri"/>
                <w:sz w:val="20"/>
                <w:szCs w:val="20"/>
                <w:lang w:val="en-AU"/>
              </w:rPr>
              <w:t>A</w:t>
            </w:r>
            <w:r w:rsidRPr="00BB6F06">
              <w:rPr>
                <w:rFonts w:ascii="Calibri" w:eastAsia="Calibri" w:hAnsi="Calibri" w:cs="Calibri"/>
                <w:sz w:val="20"/>
                <w:szCs w:val="20"/>
                <w:lang w:val="en-AU"/>
              </w:rPr>
              <w:t>uthorit</w:t>
            </w:r>
            <w:r>
              <w:rPr>
                <w:rFonts w:ascii="Calibri" w:eastAsia="Calibri" w:hAnsi="Calibri" w:cs="Calibri"/>
                <w:sz w:val="20"/>
                <w:szCs w:val="20"/>
                <w:lang w:val="en-AU"/>
              </w:rPr>
              <w:t>ies were thought to have a role in supporting this:</w:t>
            </w:r>
            <w:r w:rsidRPr="00BB6F06">
              <w:rPr>
                <w:rFonts w:ascii="Calibri" w:eastAsia="Calibri" w:hAnsi="Calibri" w:cs="Calibri"/>
                <w:sz w:val="20"/>
                <w:szCs w:val="20"/>
                <w:lang w:val="en-AU"/>
              </w:rPr>
              <w:t xml:space="preserve"> </w:t>
            </w:r>
            <w:bookmarkStart w:id="102" w:name="_Hlk156300952"/>
            <w:r w:rsidRPr="00BB6F06">
              <w:rPr>
                <w:rFonts w:ascii="Calibri" w:eastAsia="Calibri" w:hAnsi="Calibri" w:cs="Calibri"/>
                <w:sz w:val="20"/>
                <w:szCs w:val="20"/>
                <w:lang w:val="en-AU"/>
              </w:rPr>
              <w:t>‘</w:t>
            </w:r>
            <w:r w:rsidRPr="00BB6F06">
              <w:rPr>
                <w:rFonts w:ascii="Calibri" w:eastAsia="Calibri" w:hAnsi="Calibri" w:cs="Calibri"/>
                <w:i/>
                <w:iCs/>
                <w:sz w:val="20"/>
                <w:szCs w:val="20"/>
                <w:lang w:val="en-AU"/>
              </w:rPr>
              <w:t xml:space="preserve">is the role of the </w:t>
            </w:r>
            <w:r>
              <w:rPr>
                <w:rFonts w:ascii="Calibri" w:eastAsia="Calibri" w:hAnsi="Calibri" w:cs="Calibri"/>
                <w:i/>
                <w:iCs/>
                <w:sz w:val="20"/>
                <w:szCs w:val="20"/>
                <w:lang w:val="en-AU"/>
              </w:rPr>
              <w:t>L</w:t>
            </w:r>
            <w:r w:rsidRPr="00BB6F06">
              <w:rPr>
                <w:rFonts w:ascii="Calibri" w:eastAsia="Calibri" w:hAnsi="Calibri" w:cs="Calibri"/>
                <w:i/>
                <w:iCs/>
                <w:sz w:val="20"/>
                <w:szCs w:val="20"/>
                <w:lang w:val="en-AU"/>
              </w:rPr>
              <w:t xml:space="preserve">ocal </w:t>
            </w:r>
            <w:r>
              <w:rPr>
                <w:rFonts w:ascii="Calibri" w:eastAsia="Calibri" w:hAnsi="Calibri" w:cs="Calibri"/>
                <w:i/>
                <w:iCs/>
                <w:sz w:val="20"/>
                <w:szCs w:val="20"/>
                <w:lang w:val="en-AU"/>
              </w:rPr>
              <w:t>A</w:t>
            </w:r>
            <w:r w:rsidRPr="00BB6F06">
              <w:rPr>
                <w:rFonts w:ascii="Calibri" w:eastAsia="Calibri" w:hAnsi="Calibri" w:cs="Calibri"/>
                <w:i/>
                <w:iCs/>
                <w:sz w:val="20"/>
                <w:szCs w:val="20"/>
                <w:lang w:val="en-AU"/>
              </w:rPr>
              <w:t>uthority in opening up capacity for schools… supports schools to deliver basic admin around school food.  So things like template letters to send out to parents and carers, notifying them about new free school meal offer, application forms, ringing school business managers and talking them through, things like till systems, and contracts with their caterers</w:t>
            </w:r>
            <w:r w:rsidRPr="00BB6F06">
              <w:rPr>
                <w:rFonts w:ascii="Calibri" w:eastAsia="Calibri" w:hAnsi="Calibri" w:cs="Calibri"/>
                <w:sz w:val="20"/>
                <w:szCs w:val="20"/>
                <w:lang w:val="en-AU"/>
              </w:rPr>
              <w:t>.’ (</w:t>
            </w:r>
            <w:r>
              <w:rPr>
                <w:rFonts w:ascii="Calibri" w:hAnsi="Calibri" w:cs="Calibri"/>
                <w:sz w:val="20"/>
                <w:szCs w:val="20"/>
              </w:rPr>
              <w:t>Local Authority representative</w:t>
            </w:r>
            <w:r w:rsidRPr="00BB6F06">
              <w:rPr>
                <w:rFonts w:ascii="Calibri" w:eastAsia="Calibri" w:hAnsi="Calibri" w:cs="Calibri"/>
                <w:sz w:val="20"/>
                <w:szCs w:val="20"/>
                <w:lang w:val="en-AU"/>
              </w:rPr>
              <w:t xml:space="preserve">) </w:t>
            </w:r>
          </w:p>
          <w:bookmarkEnd w:id="102"/>
          <w:p w14:paraId="6AC1FAA3" w14:textId="77777777" w:rsidR="00880F9C" w:rsidRPr="00BB6F06" w:rsidRDefault="00880F9C" w:rsidP="00704D41">
            <w:pPr>
              <w:pStyle w:val="ListParagraph"/>
              <w:ind w:left="360"/>
              <w:rPr>
                <w:rFonts w:ascii="Calibri" w:eastAsia="Calibri" w:hAnsi="Calibri" w:cs="Calibri"/>
                <w:sz w:val="20"/>
                <w:szCs w:val="20"/>
                <w:lang w:val="en-AU"/>
              </w:rPr>
            </w:pPr>
          </w:p>
          <w:p w14:paraId="2EB937C7" w14:textId="77777777" w:rsidR="00880F9C" w:rsidRDefault="00880F9C" w:rsidP="00704D41">
            <w:pPr>
              <w:rPr>
                <w:rFonts w:ascii="Calibri" w:eastAsia="Calibri" w:hAnsi="Calibri" w:cs="Calibri"/>
                <w:sz w:val="20"/>
                <w:szCs w:val="20"/>
                <w:lang w:val="en-AU"/>
              </w:rPr>
            </w:pPr>
            <w:r>
              <w:rPr>
                <w:rFonts w:ascii="Calibri" w:eastAsia="Calibri" w:hAnsi="Calibri" w:cs="Calibri"/>
                <w:sz w:val="20"/>
                <w:szCs w:val="20"/>
                <w:lang w:val="en-AU"/>
              </w:rPr>
              <w:t xml:space="preserve">The senior leader representative felt that more needed to be done to link school food to behavioural and educational outcomes, </w:t>
            </w:r>
            <w:r w:rsidRPr="00BB6F06">
              <w:rPr>
                <w:rFonts w:ascii="Calibri" w:eastAsia="Calibri" w:hAnsi="Calibri" w:cs="Calibri"/>
                <w:sz w:val="20"/>
                <w:szCs w:val="20"/>
                <w:lang w:val="en-AU"/>
              </w:rPr>
              <w:t xml:space="preserve">to gain the support of </w:t>
            </w:r>
            <w:r>
              <w:rPr>
                <w:rFonts w:ascii="Calibri" w:eastAsia="Calibri" w:hAnsi="Calibri" w:cs="Calibri"/>
                <w:sz w:val="20"/>
                <w:szCs w:val="20"/>
                <w:lang w:val="en-AU"/>
              </w:rPr>
              <w:t>SLT in prioritising school food:</w:t>
            </w:r>
            <w:r w:rsidRPr="00BB6F06">
              <w:rPr>
                <w:rFonts w:ascii="Calibri" w:eastAsia="Calibri" w:hAnsi="Calibri" w:cs="Calibri"/>
                <w:sz w:val="20"/>
                <w:szCs w:val="20"/>
                <w:lang w:val="en-AU"/>
              </w:rPr>
              <w:t xml:space="preserve"> ‘</w:t>
            </w:r>
            <w:r w:rsidRPr="00BB6F06">
              <w:rPr>
                <w:rFonts w:ascii="Calibri" w:eastAsia="Calibri" w:hAnsi="Calibri" w:cs="Calibri"/>
                <w:i/>
                <w:iCs/>
                <w:sz w:val="20"/>
                <w:szCs w:val="20"/>
                <w:lang w:val="en-AU"/>
              </w:rPr>
              <w:t>The moral argument is won in schools</w:t>
            </w:r>
            <w:r>
              <w:rPr>
                <w:rFonts w:ascii="Calibri" w:eastAsia="Calibri" w:hAnsi="Calibri" w:cs="Calibri"/>
                <w:i/>
                <w:iCs/>
                <w:sz w:val="20"/>
                <w:szCs w:val="20"/>
                <w:lang w:val="en-AU"/>
              </w:rPr>
              <w:t>,</w:t>
            </w:r>
            <w:r w:rsidRPr="00BB6F06">
              <w:rPr>
                <w:rFonts w:ascii="Calibri" w:eastAsia="Calibri" w:hAnsi="Calibri" w:cs="Calibri"/>
                <w:i/>
                <w:iCs/>
                <w:sz w:val="20"/>
                <w:szCs w:val="20"/>
                <w:lang w:val="en-AU"/>
              </w:rPr>
              <w:t xml:space="preserve"> what is less understood is the increased impact on social and learning behaviours, improved pupil outcomes and wellbeing’</w:t>
            </w:r>
            <w:r>
              <w:rPr>
                <w:rFonts w:ascii="Calibri" w:eastAsia="Calibri" w:hAnsi="Calibri" w:cs="Calibri"/>
                <w:i/>
                <w:iCs/>
                <w:sz w:val="20"/>
                <w:szCs w:val="20"/>
                <w:lang w:val="en-AU"/>
              </w:rPr>
              <w:t xml:space="preserve"> </w:t>
            </w:r>
            <w:r w:rsidRPr="00BB6F06">
              <w:rPr>
                <w:rFonts w:ascii="Calibri" w:eastAsia="Calibri" w:hAnsi="Calibri" w:cs="Calibri"/>
                <w:sz w:val="20"/>
                <w:szCs w:val="20"/>
                <w:lang w:val="en-AU"/>
              </w:rPr>
              <w:t>(</w:t>
            </w:r>
            <w:r>
              <w:rPr>
                <w:rFonts w:ascii="Calibri" w:eastAsia="Calibri" w:hAnsi="Calibri" w:cs="Calibri"/>
                <w:sz w:val="20"/>
                <w:szCs w:val="20"/>
                <w:lang w:val="en-AU"/>
              </w:rPr>
              <w:t>Senior leader</w:t>
            </w:r>
            <w:r w:rsidRPr="00BB6F06">
              <w:rPr>
                <w:rFonts w:ascii="Calibri" w:eastAsia="Calibri" w:hAnsi="Calibri" w:cs="Calibri"/>
                <w:sz w:val="20"/>
                <w:szCs w:val="20"/>
                <w:lang w:val="en-AU"/>
              </w:rPr>
              <w:t>). Understanding how school food can helps schools to ‘</w:t>
            </w:r>
            <w:r w:rsidRPr="00BB6F06">
              <w:rPr>
                <w:rFonts w:ascii="Calibri" w:eastAsia="Calibri" w:hAnsi="Calibri" w:cs="Calibri"/>
                <w:i/>
                <w:iCs/>
                <w:sz w:val="20"/>
                <w:szCs w:val="20"/>
                <w:lang w:val="en-AU"/>
              </w:rPr>
              <w:t>churn out educated people who are good citizens, social beings. Food does both of that, it will change not only academic and skilled outcomes, so pupil outcomes as demanded by society, employers, and parents, but will also create employable and social beings which will have an impact on the civil and the civic society that we wish to create</w:t>
            </w:r>
            <w:r w:rsidRPr="00BB6F06">
              <w:rPr>
                <w:rFonts w:ascii="Calibri" w:eastAsia="Calibri" w:hAnsi="Calibri" w:cs="Calibri"/>
                <w:sz w:val="20"/>
                <w:szCs w:val="20"/>
                <w:lang w:val="en-AU"/>
              </w:rPr>
              <w:t>.’ (</w:t>
            </w:r>
            <w:r>
              <w:rPr>
                <w:rFonts w:ascii="Calibri" w:eastAsia="Calibri" w:hAnsi="Calibri" w:cs="Calibri"/>
                <w:sz w:val="20"/>
                <w:szCs w:val="20"/>
                <w:lang w:val="en-AU"/>
              </w:rPr>
              <w:t>Senior leader</w:t>
            </w:r>
            <w:r w:rsidRPr="00BB6F06">
              <w:rPr>
                <w:rFonts w:ascii="Calibri" w:eastAsia="Calibri" w:hAnsi="Calibri" w:cs="Calibri"/>
                <w:sz w:val="20"/>
                <w:szCs w:val="20"/>
                <w:lang w:val="en-AU"/>
              </w:rPr>
              <w:t xml:space="preserve">). Giving school leaders the understanding and tools to achieve this were </w:t>
            </w:r>
            <w:r>
              <w:rPr>
                <w:rFonts w:ascii="Calibri" w:eastAsia="Calibri" w:hAnsi="Calibri" w:cs="Calibri"/>
                <w:sz w:val="20"/>
                <w:szCs w:val="20"/>
                <w:lang w:val="en-AU"/>
              </w:rPr>
              <w:t xml:space="preserve">thought to be </w:t>
            </w:r>
            <w:r w:rsidRPr="00BB6F06">
              <w:rPr>
                <w:rFonts w:ascii="Calibri" w:eastAsia="Calibri" w:hAnsi="Calibri" w:cs="Calibri"/>
                <w:sz w:val="20"/>
                <w:szCs w:val="20"/>
                <w:lang w:val="en-AU"/>
              </w:rPr>
              <w:t xml:space="preserve">key to </w:t>
            </w:r>
            <w:r>
              <w:rPr>
                <w:rFonts w:ascii="Calibri" w:eastAsia="Calibri" w:hAnsi="Calibri" w:cs="Calibri"/>
                <w:sz w:val="20"/>
                <w:szCs w:val="20"/>
                <w:lang w:val="en-AU"/>
              </w:rPr>
              <w:t>the</w:t>
            </w:r>
            <w:r w:rsidRPr="00BB6F06">
              <w:rPr>
                <w:rFonts w:ascii="Calibri" w:eastAsia="Calibri" w:hAnsi="Calibri" w:cs="Calibri"/>
                <w:sz w:val="20"/>
                <w:szCs w:val="20"/>
                <w:lang w:val="en-AU"/>
              </w:rPr>
              <w:t xml:space="preserve"> school leader representative. </w:t>
            </w:r>
          </w:p>
          <w:p w14:paraId="129D8ABD" w14:textId="77777777" w:rsidR="00880F9C" w:rsidRDefault="00880F9C" w:rsidP="00704D41">
            <w:pPr>
              <w:rPr>
                <w:rFonts w:ascii="Calibri" w:eastAsia="Calibri" w:hAnsi="Calibri" w:cs="Calibri"/>
                <w:sz w:val="20"/>
                <w:szCs w:val="20"/>
                <w:lang w:val="en-AU"/>
              </w:rPr>
            </w:pPr>
          </w:p>
          <w:p w14:paraId="40E0260A" w14:textId="77777777" w:rsidR="00880F9C" w:rsidRPr="00BB6F06" w:rsidRDefault="00880F9C" w:rsidP="00704D41">
            <w:pPr>
              <w:rPr>
                <w:rFonts w:ascii="Calibri" w:eastAsia="Calibri" w:hAnsi="Calibri" w:cs="Calibri"/>
                <w:sz w:val="20"/>
                <w:szCs w:val="20"/>
                <w:lang w:val="en-AU"/>
              </w:rPr>
            </w:pPr>
            <w:r>
              <w:rPr>
                <w:rFonts w:ascii="Calibri" w:eastAsia="Calibri" w:hAnsi="Calibri" w:cs="Calibri"/>
                <w:sz w:val="20"/>
                <w:szCs w:val="20"/>
                <w:lang w:val="en-AU"/>
              </w:rPr>
              <w:t>However, the changes at the school-level were vast:</w:t>
            </w:r>
            <w:r w:rsidRPr="00B5412F">
              <w:rPr>
                <w:rFonts w:ascii="Calibri" w:eastAsia="Calibri" w:hAnsi="Calibri" w:cs="Calibri"/>
                <w:sz w:val="20"/>
                <w:szCs w:val="20"/>
                <w:lang w:val="en-AU"/>
              </w:rPr>
              <w:t xml:space="preserve"> ‘the curriculum, the design of the day, the food spaces, the relationship with food, food suppliers, producers and caterers’ (Senior leader).</w:t>
            </w:r>
          </w:p>
        </w:tc>
      </w:tr>
      <w:tr w:rsidR="00880F9C" w:rsidRPr="00BB6F06" w14:paraId="6BC679CF" w14:textId="77777777" w:rsidTr="00704D41">
        <w:trPr>
          <w:trHeight w:val="20"/>
        </w:trPr>
        <w:tc>
          <w:tcPr>
            <w:tcW w:w="0" w:type="auto"/>
          </w:tcPr>
          <w:p w14:paraId="54DF526A"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 xml:space="preserve">Local Authority support for all schools </w:t>
            </w:r>
          </w:p>
        </w:tc>
        <w:tc>
          <w:tcPr>
            <w:tcW w:w="0" w:type="auto"/>
          </w:tcPr>
          <w:p w14:paraId="166996AF"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The group did not discuss this area </w:t>
            </w:r>
            <w:r>
              <w:rPr>
                <w:rFonts w:ascii="Calibri" w:hAnsi="Calibri" w:cs="Calibri"/>
                <w:sz w:val="20"/>
                <w:szCs w:val="20"/>
              </w:rPr>
              <w:t xml:space="preserve">specifically </w:t>
            </w:r>
            <w:r w:rsidRPr="00BB6F06">
              <w:rPr>
                <w:rFonts w:ascii="Calibri" w:hAnsi="Calibri" w:cs="Calibri"/>
                <w:sz w:val="20"/>
                <w:szCs w:val="20"/>
              </w:rPr>
              <w:t>during the meetings</w:t>
            </w:r>
            <w:r>
              <w:rPr>
                <w:rFonts w:ascii="Calibri" w:hAnsi="Calibri" w:cs="Calibri"/>
                <w:sz w:val="20"/>
                <w:szCs w:val="20"/>
              </w:rPr>
              <w:t>, although the role of LAs in supporting specific action areas was discussed (and highlighted in the appropriate action area).</w:t>
            </w:r>
            <w:r w:rsidRPr="00BB6F06">
              <w:rPr>
                <w:rFonts w:ascii="Calibri" w:hAnsi="Calibri" w:cs="Calibri"/>
                <w:sz w:val="20"/>
                <w:szCs w:val="20"/>
              </w:rPr>
              <w:t xml:space="preserve"> Through interim task comments the group showed support for</w:t>
            </w:r>
            <w:r>
              <w:rPr>
                <w:rFonts w:ascii="Calibri" w:hAnsi="Calibri" w:cs="Calibri"/>
                <w:sz w:val="20"/>
                <w:szCs w:val="20"/>
              </w:rPr>
              <w:t xml:space="preserve"> Local Authority </w:t>
            </w:r>
            <w:r w:rsidRPr="00BB6F06">
              <w:rPr>
                <w:rFonts w:ascii="Calibri" w:hAnsi="Calibri" w:cs="Calibri"/>
                <w:sz w:val="20"/>
                <w:szCs w:val="20"/>
              </w:rPr>
              <w:t>leadership</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Public Health in local government can influence the Education and Health and Wellbeing and Planning agenda</w:t>
            </w:r>
            <w:r w:rsidRPr="00BB6F06">
              <w:rPr>
                <w:rFonts w:ascii="Calibri" w:hAnsi="Calibri" w:cs="Calibri"/>
                <w:sz w:val="20"/>
                <w:szCs w:val="20"/>
              </w:rPr>
              <w:t>’ (L</w:t>
            </w:r>
            <w:r>
              <w:rPr>
                <w:rFonts w:ascii="Calibri" w:hAnsi="Calibri" w:cs="Calibri"/>
                <w:sz w:val="20"/>
                <w:szCs w:val="20"/>
              </w:rPr>
              <w:t>ocal Authority representative</w:t>
            </w:r>
            <w:r w:rsidRPr="00BB6F06">
              <w:rPr>
                <w:rFonts w:ascii="Calibri" w:hAnsi="Calibri" w:cs="Calibri"/>
                <w:sz w:val="20"/>
                <w:szCs w:val="20"/>
              </w:rPr>
              <w:t>)</w:t>
            </w:r>
            <w:r>
              <w:rPr>
                <w:rFonts w:ascii="Calibri" w:hAnsi="Calibri" w:cs="Calibri"/>
                <w:sz w:val="20"/>
                <w:szCs w:val="20"/>
              </w:rPr>
              <w:t xml:space="preserve">, but </w:t>
            </w:r>
            <w:r w:rsidRPr="00BB6F06">
              <w:rPr>
                <w:rFonts w:ascii="Calibri" w:hAnsi="Calibri" w:cs="Calibri"/>
                <w:sz w:val="20"/>
                <w:szCs w:val="20"/>
              </w:rPr>
              <w:lastRenderedPageBreak/>
              <w:t>quickly identified that ‘</w:t>
            </w:r>
            <w:r w:rsidRPr="00BB6F06">
              <w:rPr>
                <w:rFonts w:ascii="Calibri" w:hAnsi="Calibri" w:cs="Calibri"/>
                <w:i/>
                <w:iCs/>
                <w:sz w:val="20"/>
                <w:szCs w:val="20"/>
              </w:rPr>
              <w:t>Many schools have academised to escape LA intervention which many see as a costly SLA</w:t>
            </w:r>
            <w:r>
              <w:rPr>
                <w:rFonts w:ascii="Calibri" w:hAnsi="Calibri" w:cs="Calibri"/>
                <w:i/>
                <w:iCs/>
                <w:sz w:val="20"/>
                <w:szCs w:val="20"/>
              </w:rPr>
              <w:t>[Service Level Agreement]</w:t>
            </w:r>
            <w:r w:rsidRPr="00BB6F06">
              <w:rPr>
                <w:rFonts w:ascii="Calibri" w:hAnsi="Calibri" w:cs="Calibri"/>
                <w:i/>
                <w:iCs/>
                <w:sz w:val="20"/>
                <w:szCs w:val="20"/>
              </w:rPr>
              <w:t>’</w:t>
            </w:r>
            <w:r w:rsidRPr="00BB6F06">
              <w:rPr>
                <w:rFonts w:ascii="Calibri" w:hAnsi="Calibri" w:cs="Calibri"/>
                <w:sz w:val="20"/>
                <w:szCs w:val="20"/>
              </w:rPr>
              <w:t xml:space="preserve"> (</w:t>
            </w:r>
            <w:r>
              <w:rPr>
                <w:rFonts w:ascii="Calibri" w:hAnsi="Calibri" w:cs="Calibri"/>
                <w:sz w:val="20"/>
                <w:szCs w:val="20"/>
              </w:rPr>
              <w:t>Catering representative</w:t>
            </w:r>
            <w:r w:rsidRPr="00BB6F06">
              <w:rPr>
                <w:rFonts w:ascii="Calibri" w:hAnsi="Calibri" w:cs="Calibri"/>
                <w:sz w:val="20"/>
                <w:szCs w:val="20"/>
              </w:rPr>
              <w:t xml:space="preserve">), with most mentioning </w:t>
            </w:r>
            <w:r w:rsidRPr="00214E7C">
              <w:rPr>
                <w:rFonts w:ascii="Calibri" w:hAnsi="Calibri" w:cs="Calibri"/>
                <w:i/>
                <w:iCs/>
                <w:sz w:val="20"/>
                <w:szCs w:val="20"/>
              </w:rPr>
              <w:t>‘funds’</w:t>
            </w:r>
            <w:r w:rsidRPr="00BB6F06">
              <w:rPr>
                <w:rFonts w:ascii="Calibri" w:hAnsi="Calibri" w:cs="Calibri"/>
                <w:sz w:val="20"/>
                <w:szCs w:val="20"/>
              </w:rPr>
              <w:t xml:space="preserve"> and being </w:t>
            </w:r>
            <w:r w:rsidRPr="00214E7C">
              <w:rPr>
                <w:rFonts w:ascii="Calibri" w:hAnsi="Calibri" w:cs="Calibri"/>
                <w:i/>
                <w:iCs/>
                <w:sz w:val="20"/>
                <w:szCs w:val="20"/>
              </w:rPr>
              <w:t>‘very stretched’</w:t>
            </w:r>
            <w:r w:rsidRPr="00BB6F06">
              <w:rPr>
                <w:rFonts w:ascii="Calibri" w:hAnsi="Calibri" w:cs="Calibri"/>
                <w:sz w:val="20"/>
                <w:szCs w:val="20"/>
              </w:rPr>
              <w:t xml:space="preserve">. </w:t>
            </w:r>
          </w:p>
        </w:tc>
      </w:tr>
      <w:tr w:rsidR="00880F9C" w:rsidRPr="00BB6F06" w14:paraId="19CEEDA3" w14:textId="77777777" w:rsidTr="00704D41">
        <w:trPr>
          <w:trHeight w:val="20"/>
        </w:trPr>
        <w:tc>
          <w:tcPr>
            <w:tcW w:w="0" w:type="auto"/>
          </w:tcPr>
          <w:p w14:paraId="383BE9EB"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lastRenderedPageBreak/>
              <w:t xml:space="preserve">National government to provide joined-up leadership on school food </w:t>
            </w:r>
          </w:p>
        </w:tc>
        <w:tc>
          <w:tcPr>
            <w:tcW w:w="0" w:type="auto"/>
          </w:tcPr>
          <w:p w14:paraId="6D89AF9D"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The </w:t>
            </w:r>
            <w:r>
              <w:rPr>
                <w:rFonts w:ascii="Calibri" w:hAnsi="Calibri" w:cs="Calibri"/>
                <w:sz w:val="20"/>
                <w:szCs w:val="20"/>
              </w:rPr>
              <w:t xml:space="preserve">Policy Interest </w:t>
            </w:r>
            <w:r w:rsidRPr="00BB6F06">
              <w:rPr>
                <w:rFonts w:ascii="Calibri" w:hAnsi="Calibri" w:cs="Calibri"/>
                <w:sz w:val="20"/>
                <w:szCs w:val="20"/>
              </w:rPr>
              <w:t xml:space="preserve">group felt that this action was important to the success of changing school food as a whole, because </w:t>
            </w:r>
            <w:r w:rsidRPr="00BB6F06">
              <w:rPr>
                <w:rFonts w:ascii="Calibri" w:hAnsi="Calibri" w:cs="Calibri"/>
                <w:i/>
                <w:iCs/>
                <w:sz w:val="20"/>
                <w:szCs w:val="20"/>
              </w:rPr>
              <w:t>‘without that we’re going to have people who will obfuscate… we’ll have people that can hide, people that will find other priorities, so leadership is important’ (</w:t>
            </w:r>
            <w:r>
              <w:rPr>
                <w:rFonts w:ascii="Calibri" w:hAnsi="Calibri" w:cs="Calibri"/>
                <w:sz w:val="20"/>
                <w:szCs w:val="20"/>
              </w:rPr>
              <w:t>Senior leader</w:t>
            </w:r>
            <w:r w:rsidRPr="00BB6F06">
              <w:rPr>
                <w:rFonts w:ascii="Calibri" w:hAnsi="Calibri" w:cs="Calibri"/>
                <w:sz w:val="20"/>
                <w:szCs w:val="20"/>
              </w:rPr>
              <w:t>).  However, the recognition of</w:t>
            </w:r>
            <w:r>
              <w:rPr>
                <w:rFonts w:ascii="Calibri" w:hAnsi="Calibri" w:cs="Calibri"/>
                <w:sz w:val="20"/>
                <w:szCs w:val="20"/>
              </w:rPr>
              <w:t xml:space="preserve"> geographical variation e.g.</w:t>
            </w:r>
            <w:r w:rsidRPr="00BB6F06">
              <w:rPr>
                <w:rFonts w:ascii="Calibri" w:hAnsi="Calibri" w:cs="Calibri"/>
                <w:sz w:val="20"/>
                <w:szCs w:val="20"/>
              </w:rPr>
              <w:t xml:space="preserve"> </w:t>
            </w:r>
            <w:r w:rsidRPr="00BB6F06">
              <w:rPr>
                <w:rFonts w:ascii="Calibri" w:hAnsi="Calibri" w:cs="Calibri"/>
                <w:i/>
                <w:iCs/>
                <w:sz w:val="20"/>
                <w:szCs w:val="20"/>
              </w:rPr>
              <w:t xml:space="preserve">‘completely different scenarios from entirely across the country’ </w:t>
            </w:r>
            <w:r w:rsidRPr="00BB6F06">
              <w:rPr>
                <w:rFonts w:ascii="Calibri" w:hAnsi="Calibri" w:cs="Calibri"/>
                <w:sz w:val="20"/>
                <w:szCs w:val="20"/>
              </w:rPr>
              <w:t>(Young person) b</w:t>
            </w:r>
            <w:r>
              <w:rPr>
                <w:rFonts w:ascii="Calibri" w:hAnsi="Calibri" w:cs="Calibri"/>
                <w:sz w:val="20"/>
                <w:szCs w:val="20"/>
              </w:rPr>
              <w:t>r</w:t>
            </w:r>
            <w:r w:rsidRPr="00BB6F06">
              <w:rPr>
                <w:rFonts w:ascii="Calibri" w:hAnsi="Calibri" w:cs="Calibri"/>
                <w:sz w:val="20"/>
                <w:szCs w:val="20"/>
              </w:rPr>
              <w:t xml:space="preserve">ought concern </w:t>
            </w:r>
            <w:r>
              <w:rPr>
                <w:rFonts w:ascii="Calibri" w:hAnsi="Calibri" w:cs="Calibri"/>
                <w:sz w:val="20"/>
                <w:szCs w:val="20"/>
              </w:rPr>
              <w:t>around</w:t>
            </w:r>
            <w:r w:rsidRPr="00BB6F06">
              <w:rPr>
                <w:rFonts w:ascii="Calibri" w:hAnsi="Calibri" w:cs="Calibri"/>
                <w:sz w:val="20"/>
                <w:szCs w:val="20"/>
              </w:rPr>
              <w:t xml:space="preserve"> this action area being achievable without major discussions at governmental level. </w:t>
            </w:r>
          </w:p>
          <w:p w14:paraId="562312AB" w14:textId="77777777" w:rsidR="00880F9C" w:rsidRPr="00BB6F06" w:rsidRDefault="00880F9C" w:rsidP="00704D41">
            <w:pPr>
              <w:pStyle w:val="ListParagraph"/>
              <w:ind w:left="360"/>
              <w:rPr>
                <w:rFonts w:ascii="Calibri" w:hAnsi="Calibri" w:cs="Calibri"/>
                <w:sz w:val="20"/>
                <w:szCs w:val="20"/>
              </w:rPr>
            </w:pPr>
          </w:p>
          <w:p w14:paraId="1A90150C" w14:textId="77777777" w:rsidR="00880F9C" w:rsidRPr="00BB6F06" w:rsidRDefault="00880F9C" w:rsidP="00704D41">
            <w:pPr>
              <w:rPr>
                <w:rFonts w:ascii="Calibri" w:hAnsi="Calibri" w:cs="Calibri"/>
                <w:sz w:val="20"/>
                <w:szCs w:val="20"/>
              </w:rPr>
            </w:pPr>
            <w:r w:rsidRPr="00214E7C">
              <w:rPr>
                <w:rFonts w:ascii="Calibri" w:hAnsi="Calibri" w:cs="Calibri"/>
                <w:i/>
                <w:iCs/>
                <w:sz w:val="20"/>
                <w:szCs w:val="20"/>
              </w:rPr>
              <w:t>‘National government need to make child health and school food a priority</w:t>
            </w:r>
            <w:r w:rsidRPr="00214E7C">
              <w:rPr>
                <w:rFonts w:ascii="Calibri" w:hAnsi="Calibri" w:cs="Calibri"/>
                <w:b/>
                <w:bCs/>
                <w:i/>
                <w:iCs/>
                <w:sz w:val="20"/>
                <w:szCs w:val="20"/>
              </w:rPr>
              <w:t>’</w:t>
            </w:r>
            <w:r w:rsidRPr="00BB6F06">
              <w:rPr>
                <w:rFonts w:ascii="Calibri" w:hAnsi="Calibri" w:cs="Calibri"/>
                <w:b/>
                <w:bCs/>
                <w:sz w:val="20"/>
                <w:szCs w:val="20"/>
              </w:rPr>
              <w:t xml:space="preserve"> </w:t>
            </w:r>
            <w:r w:rsidRPr="00BB6F06">
              <w:rPr>
                <w:rFonts w:ascii="Calibri" w:hAnsi="Calibri" w:cs="Calibri"/>
                <w:sz w:val="20"/>
                <w:szCs w:val="20"/>
              </w:rPr>
              <w:t>(Young person) was highlighted as being a key change needed to make this action a reality. The group collectively felt that this was not high on the government</w:t>
            </w:r>
            <w:r>
              <w:rPr>
                <w:rFonts w:ascii="Calibri" w:hAnsi="Calibri" w:cs="Calibri"/>
                <w:sz w:val="20"/>
                <w:szCs w:val="20"/>
              </w:rPr>
              <w:t xml:space="preserve"> agenda</w:t>
            </w:r>
            <w:r w:rsidRPr="00BB6F06">
              <w:rPr>
                <w:rFonts w:ascii="Calibri" w:hAnsi="Calibri" w:cs="Calibri"/>
                <w:sz w:val="20"/>
                <w:szCs w:val="20"/>
              </w:rPr>
              <w:t xml:space="preserve"> or ‘</w:t>
            </w:r>
            <w:r w:rsidRPr="00BB6F06">
              <w:rPr>
                <w:rFonts w:ascii="Calibri" w:hAnsi="Calibri" w:cs="Calibri"/>
                <w:i/>
                <w:iCs/>
                <w:sz w:val="20"/>
                <w:szCs w:val="20"/>
              </w:rPr>
              <w:t>high on political party priorities’</w:t>
            </w:r>
            <w:r w:rsidRPr="00BB6F06">
              <w:rPr>
                <w:rFonts w:ascii="Calibri" w:hAnsi="Calibri" w:cs="Calibri"/>
                <w:sz w:val="20"/>
                <w:szCs w:val="20"/>
              </w:rPr>
              <w:t xml:space="preserve"> (</w:t>
            </w:r>
            <w:r>
              <w:rPr>
                <w:rFonts w:ascii="Calibri" w:hAnsi="Calibri" w:cs="Calibri"/>
                <w:sz w:val="20"/>
                <w:szCs w:val="20"/>
              </w:rPr>
              <w:t>Senior leader</w:t>
            </w:r>
            <w:r w:rsidRPr="00BB6F06">
              <w:rPr>
                <w:rFonts w:ascii="Calibri" w:hAnsi="Calibri" w:cs="Calibri"/>
                <w:sz w:val="20"/>
                <w:szCs w:val="20"/>
              </w:rPr>
              <w:t xml:space="preserve">) which added to the difficulty of </w:t>
            </w:r>
            <w:r>
              <w:rPr>
                <w:rFonts w:ascii="Calibri" w:hAnsi="Calibri" w:cs="Calibri"/>
                <w:sz w:val="20"/>
                <w:szCs w:val="20"/>
              </w:rPr>
              <w:t>implementing</w:t>
            </w:r>
            <w:r w:rsidRPr="00BB6F06">
              <w:rPr>
                <w:rFonts w:ascii="Calibri" w:hAnsi="Calibri" w:cs="Calibri"/>
                <w:sz w:val="20"/>
                <w:szCs w:val="20"/>
              </w:rPr>
              <w:t xml:space="preserve"> this action. However, the group did recognise that </w:t>
            </w:r>
            <w:r w:rsidRPr="00BB6F06">
              <w:rPr>
                <w:rFonts w:ascii="Calibri" w:hAnsi="Calibri" w:cs="Calibri"/>
                <w:i/>
                <w:iCs/>
                <w:sz w:val="20"/>
                <w:szCs w:val="20"/>
              </w:rPr>
              <w:t>‘it’s about how we can influence with political parties that kind of thing going into manifesto or government commitments.  I guess that we’re not going to get that in the current government, we’re not going to get them to suddenly change tack.  But we could get them to be thinking about this kind of topic as we’re approaching the next general election’</w:t>
            </w:r>
            <w:r w:rsidRPr="00BB6F06">
              <w:rPr>
                <w:rFonts w:ascii="Calibri" w:hAnsi="Calibri" w:cs="Calibri"/>
                <w:sz w:val="20"/>
                <w:szCs w:val="20"/>
              </w:rPr>
              <w:t xml:space="preserve"> (</w:t>
            </w:r>
            <w:r>
              <w:rPr>
                <w:rFonts w:ascii="Calibri" w:hAnsi="Calibri" w:cs="Calibri"/>
                <w:sz w:val="20"/>
                <w:szCs w:val="20"/>
              </w:rPr>
              <w:t>Catering representative</w:t>
            </w:r>
            <w:r w:rsidRPr="00BB6F06">
              <w:rPr>
                <w:rFonts w:ascii="Calibri" w:hAnsi="Calibri" w:cs="Calibri"/>
                <w:sz w:val="20"/>
                <w:szCs w:val="20"/>
              </w:rPr>
              <w:t>).</w:t>
            </w:r>
          </w:p>
          <w:p w14:paraId="2484288E" w14:textId="77777777" w:rsidR="00880F9C" w:rsidRPr="00BB6F06" w:rsidRDefault="00880F9C" w:rsidP="00704D41">
            <w:pPr>
              <w:pStyle w:val="ListParagraph"/>
              <w:ind w:left="360"/>
              <w:rPr>
                <w:rFonts w:ascii="Calibri" w:hAnsi="Calibri" w:cs="Calibri"/>
                <w:sz w:val="20"/>
                <w:szCs w:val="20"/>
              </w:rPr>
            </w:pPr>
          </w:p>
          <w:p w14:paraId="7D149617"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There was identification that school food was put </w:t>
            </w:r>
            <w:r w:rsidRPr="00BB6F06">
              <w:rPr>
                <w:rFonts w:ascii="Calibri" w:hAnsi="Calibri" w:cs="Calibri"/>
                <w:i/>
                <w:iCs/>
                <w:sz w:val="20"/>
                <w:szCs w:val="20"/>
              </w:rPr>
              <w:t xml:space="preserve">‘in one of two causes, and one of them is a perceived cost-of-living COVID recovery, emergency food provision basket, and the other one is the public health intervention, healthy nutrition basket.  But I think if school food is to </w:t>
            </w:r>
            <w:bookmarkStart w:id="103" w:name="_Hlk156299664"/>
            <w:r w:rsidRPr="00BB6F06">
              <w:rPr>
                <w:rFonts w:ascii="Calibri" w:hAnsi="Calibri" w:cs="Calibri"/>
                <w:i/>
                <w:iCs/>
                <w:sz w:val="20"/>
                <w:szCs w:val="20"/>
              </w:rPr>
              <w:t>be sustainable, we need to tie it into the other parts of core business of school’</w:t>
            </w:r>
            <w:r w:rsidRPr="00BB6F06">
              <w:rPr>
                <w:rFonts w:ascii="Calibri" w:hAnsi="Calibri" w:cs="Calibri"/>
                <w:sz w:val="20"/>
                <w:szCs w:val="20"/>
              </w:rPr>
              <w:t xml:space="preserve"> (</w:t>
            </w:r>
            <w:r>
              <w:rPr>
                <w:rFonts w:ascii="Calibri" w:hAnsi="Calibri" w:cs="Calibri"/>
                <w:sz w:val="20"/>
                <w:szCs w:val="20"/>
              </w:rPr>
              <w:t>Local Authority representative</w:t>
            </w:r>
            <w:r w:rsidRPr="00BB6F06">
              <w:rPr>
                <w:rFonts w:ascii="Calibri" w:hAnsi="Calibri" w:cs="Calibri"/>
                <w:sz w:val="20"/>
                <w:szCs w:val="20"/>
              </w:rPr>
              <w:t xml:space="preserve">). </w:t>
            </w:r>
            <w:bookmarkEnd w:id="103"/>
            <w:r w:rsidRPr="00BB6F06">
              <w:rPr>
                <w:rFonts w:ascii="Calibri" w:hAnsi="Calibri" w:cs="Calibri"/>
                <w:sz w:val="20"/>
                <w:szCs w:val="20"/>
              </w:rPr>
              <w:t xml:space="preserve">By having the government value school food at a higher level and show </w:t>
            </w:r>
            <w:r>
              <w:rPr>
                <w:rFonts w:ascii="Calibri" w:hAnsi="Calibri" w:cs="Calibri"/>
                <w:sz w:val="20"/>
                <w:szCs w:val="20"/>
              </w:rPr>
              <w:t>coordinated</w:t>
            </w:r>
            <w:r w:rsidRPr="00BB6F06">
              <w:rPr>
                <w:rFonts w:ascii="Calibri" w:hAnsi="Calibri" w:cs="Calibri"/>
                <w:sz w:val="20"/>
                <w:szCs w:val="20"/>
              </w:rPr>
              <w:t xml:space="preserve"> leadership</w:t>
            </w:r>
            <w:r>
              <w:rPr>
                <w:rFonts w:ascii="Calibri" w:hAnsi="Calibri" w:cs="Calibri"/>
                <w:sz w:val="20"/>
                <w:szCs w:val="20"/>
              </w:rPr>
              <w:t>/championing of school food</w:t>
            </w:r>
            <w:r w:rsidRPr="00BB6F06">
              <w:rPr>
                <w:rFonts w:ascii="Calibri" w:hAnsi="Calibri" w:cs="Calibri"/>
                <w:sz w:val="20"/>
                <w:szCs w:val="20"/>
              </w:rPr>
              <w:t xml:space="preserve">, the ideas and notions around school food would hopefully change. </w:t>
            </w:r>
          </w:p>
        </w:tc>
      </w:tr>
      <w:tr w:rsidR="00880F9C" w:rsidRPr="00BB6F06" w14:paraId="03377C0B" w14:textId="77777777" w:rsidTr="00704D41">
        <w:trPr>
          <w:trHeight w:val="20"/>
        </w:trPr>
        <w:tc>
          <w:tcPr>
            <w:tcW w:w="0" w:type="auto"/>
          </w:tcPr>
          <w:p w14:paraId="327F54AA"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eastAsia="Calibri" w:hAnsi="Calibri" w:cs="Calibri"/>
                <w:sz w:val="20"/>
                <w:szCs w:val="20"/>
                <w:lang w:val="en-AU"/>
              </w:rPr>
              <w:t xml:space="preserve">Adapt and update school food standards </w:t>
            </w:r>
          </w:p>
        </w:tc>
        <w:tc>
          <w:tcPr>
            <w:tcW w:w="0" w:type="auto"/>
          </w:tcPr>
          <w:p w14:paraId="59DFDE6A" w14:textId="77777777" w:rsidR="00880F9C" w:rsidRPr="00BB6F06" w:rsidRDefault="00880F9C" w:rsidP="00704D41">
            <w:pPr>
              <w:rPr>
                <w:rFonts w:ascii="Calibri" w:eastAsia="Calibri" w:hAnsi="Calibri" w:cs="Calibri"/>
                <w:sz w:val="20"/>
                <w:szCs w:val="20"/>
                <w:lang w:val="en-AU"/>
              </w:rPr>
            </w:pPr>
            <w:r w:rsidRPr="00BB6F06">
              <w:rPr>
                <w:rFonts w:ascii="Calibri" w:eastAsia="Calibri" w:hAnsi="Calibri" w:cs="Calibri"/>
                <w:sz w:val="20"/>
                <w:szCs w:val="20"/>
                <w:lang w:val="en-AU"/>
              </w:rPr>
              <w:t xml:space="preserve">The group did not discuss this </w:t>
            </w:r>
            <w:r>
              <w:rPr>
                <w:rFonts w:ascii="Calibri" w:eastAsia="Calibri" w:hAnsi="Calibri" w:cs="Calibri"/>
                <w:sz w:val="20"/>
                <w:szCs w:val="20"/>
                <w:lang w:val="en-AU"/>
              </w:rPr>
              <w:t>in</w:t>
            </w:r>
            <w:r w:rsidRPr="00BB6F06">
              <w:rPr>
                <w:rFonts w:ascii="Calibri" w:eastAsia="Calibri" w:hAnsi="Calibri" w:cs="Calibri"/>
                <w:sz w:val="20"/>
                <w:szCs w:val="20"/>
                <w:lang w:val="en-AU"/>
              </w:rPr>
              <w:t xml:space="preserve"> depth within the </w:t>
            </w:r>
            <w:r>
              <w:rPr>
                <w:rFonts w:ascii="Calibri" w:eastAsia="Calibri" w:hAnsi="Calibri" w:cs="Calibri"/>
                <w:sz w:val="20"/>
                <w:szCs w:val="20"/>
                <w:lang w:val="en-AU"/>
              </w:rPr>
              <w:t>Policy Interest</w:t>
            </w:r>
            <w:r w:rsidRPr="00BB6F06">
              <w:rPr>
                <w:rFonts w:ascii="Calibri" w:eastAsia="Calibri" w:hAnsi="Calibri" w:cs="Calibri"/>
                <w:sz w:val="20"/>
                <w:szCs w:val="20"/>
                <w:lang w:val="en-AU"/>
              </w:rPr>
              <w:t xml:space="preserve"> group meetings, but a consensus seemed to be that the approach should be that the current school food standards are kept</w:t>
            </w:r>
            <w:r>
              <w:rPr>
                <w:rFonts w:ascii="Calibri" w:eastAsia="Calibri" w:hAnsi="Calibri" w:cs="Calibri"/>
                <w:sz w:val="20"/>
                <w:szCs w:val="20"/>
                <w:lang w:val="en-AU"/>
              </w:rPr>
              <w:t>:</w:t>
            </w:r>
            <w:r w:rsidRPr="00BB6F06">
              <w:rPr>
                <w:rFonts w:ascii="Calibri" w:eastAsia="Calibri" w:hAnsi="Calibri" w:cs="Calibri"/>
                <w:sz w:val="20"/>
                <w:szCs w:val="20"/>
                <w:lang w:val="en-AU"/>
              </w:rPr>
              <w:t xml:space="preserve"> </w:t>
            </w:r>
            <w:r w:rsidRPr="00BB6F06">
              <w:rPr>
                <w:rFonts w:ascii="Calibri" w:eastAsia="Calibri" w:hAnsi="Calibri" w:cs="Calibri"/>
                <w:i/>
                <w:iCs/>
                <w:sz w:val="20"/>
                <w:szCs w:val="20"/>
                <w:lang w:val="en-AU"/>
              </w:rPr>
              <w:t>‘let</w:t>
            </w:r>
            <w:r>
              <w:rPr>
                <w:rFonts w:ascii="Calibri" w:eastAsia="Calibri" w:hAnsi="Calibri" w:cs="Calibri"/>
                <w:i/>
                <w:iCs/>
                <w:sz w:val="20"/>
                <w:szCs w:val="20"/>
                <w:lang w:val="en-AU"/>
              </w:rPr>
              <w:t>’</w:t>
            </w:r>
            <w:r w:rsidRPr="00BB6F06">
              <w:rPr>
                <w:rFonts w:ascii="Calibri" w:eastAsia="Calibri" w:hAnsi="Calibri" w:cs="Calibri"/>
                <w:i/>
                <w:iCs/>
                <w:sz w:val="20"/>
                <w:szCs w:val="20"/>
                <w:lang w:val="en-AU"/>
              </w:rPr>
              <w:t xml:space="preserve">s meet these ones before we prioritise changing </w:t>
            </w:r>
            <w:r w:rsidRPr="00214E7C">
              <w:rPr>
                <w:rFonts w:ascii="Calibri" w:eastAsia="Calibri" w:hAnsi="Calibri" w:cs="Calibri"/>
                <w:sz w:val="20"/>
                <w:szCs w:val="20"/>
                <w:lang w:val="en-AU"/>
              </w:rPr>
              <w:t xml:space="preserve">them’ (Catering </w:t>
            </w:r>
            <w:r>
              <w:rPr>
                <w:rFonts w:ascii="Calibri" w:eastAsia="Calibri" w:hAnsi="Calibri" w:cs="Calibri"/>
                <w:sz w:val="20"/>
                <w:szCs w:val="20"/>
                <w:lang w:val="en-AU"/>
              </w:rPr>
              <w:t>r</w:t>
            </w:r>
            <w:r w:rsidRPr="00214E7C">
              <w:rPr>
                <w:rFonts w:ascii="Calibri" w:eastAsia="Calibri" w:hAnsi="Calibri" w:cs="Calibri"/>
                <w:sz w:val="20"/>
                <w:szCs w:val="20"/>
                <w:lang w:val="en-AU"/>
              </w:rPr>
              <w:t>epresentative)</w:t>
            </w:r>
            <w:r>
              <w:rPr>
                <w:rFonts w:ascii="Calibri" w:eastAsia="Calibri" w:hAnsi="Calibri" w:cs="Calibri"/>
                <w:sz w:val="20"/>
                <w:szCs w:val="20"/>
                <w:lang w:val="en-AU"/>
              </w:rPr>
              <w:t>. It was perceived that</w:t>
            </w:r>
            <w:r w:rsidRPr="00214E7C">
              <w:rPr>
                <w:rFonts w:ascii="Calibri" w:eastAsia="Calibri" w:hAnsi="Calibri" w:cs="Calibri"/>
                <w:i/>
                <w:iCs/>
                <w:sz w:val="20"/>
                <w:szCs w:val="20"/>
                <w:lang w:val="en-AU"/>
              </w:rPr>
              <w:t xml:space="preserve"> ‘it will feel to many like moving the goalposts’ </w:t>
            </w:r>
            <w:r w:rsidRPr="00BB6F06">
              <w:rPr>
                <w:rFonts w:ascii="Calibri" w:eastAsia="Calibri" w:hAnsi="Calibri" w:cs="Calibri"/>
                <w:sz w:val="20"/>
                <w:szCs w:val="20"/>
                <w:lang w:val="en-AU"/>
              </w:rPr>
              <w:t>(</w:t>
            </w:r>
            <w:r>
              <w:rPr>
                <w:rFonts w:ascii="Calibri" w:eastAsia="Calibri" w:hAnsi="Calibri" w:cs="Calibri"/>
                <w:sz w:val="20"/>
                <w:szCs w:val="20"/>
                <w:lang w:val="en-AU"/>
              </w:rPr>
              <w:t>Charity representative</w:t>
            </w:r>
            <w:r w:rsidRPr="00BB6F06">
              <w:rPr>
                <w:rFonts w:ascii="Calibri" w:eastAsia="Calibri" w:hAnsi="Calibri" w:cs="Calibri"/>
                <w:sz w:val="20"/>
                <w:szCs w:val="20"/>
                <w:lang w:val="en-AU"/>
              </w:rPr>
              <w:t xml:space="preserve">) if the standards were also to be changed during other plans of implementation. </w:t>
            </w:r>
          </w:p>
          <w:p w14:paraId="7C646E7B" w14:textId="77777777" w:rsidR="00880F9C" w:rsidRPr="00BB6F06" w:rsidRDefault="00880F9C" w:rsidP="00704D41">
            <w:pPr>
              <w:pStyle w:val="ListParagraph"/>
              <w:ind w:left="360"/>
              <w:rPr>
                <w:rFonts w:ascii="Calibri" w:eastAsia="Calibri" w:hAnsi="Calibri" w:cs="Calibri"/>
                <w:sz w:val="20"/>
                <w:szCs w:val="20"/>
                <w:lang w:val="en-AU"/>
              </w:rPr>
            </w:pPr>
          </w:p>
          <w:p w14:paraId="33EF6D0E" w14:textId="77777777" w:rsidR="00880F9C" w:rsidRPr="00BB6F06" w:rsidRDefault="00880F9C" w:rsidP="00704D41">
            <w:pPr>
              <w:rPr>
                <w:rFonts w:ascii="Calibri" w:eastAsia="Calibri" w:hAnsi="Calibri" w:cs="Calibri"/>
                <w:sz w:val="20"/>
                <w:szCs w:val="20"/>
                <w:lang w:val="en-AU"/>
              </w:rPr>
            </w:pPr>
            <w:r w:rsidRPr="00BB6F06">
              <w:rPr>
                <w:rFonts w:ascii="Calibri" w:eastAsia="Calibri" w:hAnsi="Calibri" w:cs="Calibri"/>
                <w:sz w:val="20"/>
                <w:szCs w:val="20"/>
                <w:lang w:val="en-AU"/>
              </w:rPr>
              <w:t xml:space="preserve">Enforcing and accountability for meeting the SFS were mentioned as key </w:t>
            </w:r>
            <w:r>
              <w:rPr>
                <w:rFonts w:ascii="Calibri" w:eastAsia="Calibri" w:hAnsi="Calibri" w:cs="Calibri"/>
                <w:sz w:val="20"/>
                <w:szCs w:val="20"/>
                <w:lang w:val="en-AU"/>
              </w:rPr>
              <w:t xml:space="preserve">actions </w:t>
            </w:r>
            <w:r w:rsidRPr="00BB6F06">
              <w:rPr>
                <w:rFonts w:ascii="Calibri" w:eastAsia="Calibri" w:hAnsi="Calibri" w:cs="Calibri"/>
                <w:sz w:val="20"/>
                <w:szCs w:val="20"/>
                <w:lang w:val="en-AU"/>
              </w:rPr>
              <w:t>within this area. However, some disagree</w:t>
            </w:r>
            <w:r>
              <w:rPr>
                <w:rFonts w:ascii="Calibri" w:eastAsia="Calibri" w:hAnsi="Calibri" w:cs="Calibri"/>
                <w:sz w:val="20"/>
                <w:szCs w:val="20"/>
                <w:lang w:val="en-AU"/>
              </w:rPr>
              <w:t>d</w:t>
            </w:r>
            <w:r w:rsidRPr="00BB6F06">
              <w:rPr>
                <w:rFonts w:ascii="Calibri" w:eastAsia="Calibri" w:hAnsi="Calibri" w:cs="Calibri"/>
                <w:sz w:val="20"/>
                <w:szCs w:val="20"/>
                <w:lang w:val="en-AU"/>
              </w:rPr>
              <w:t xml:space="preserve"> with this notion, and </w:t>
            </w:r>
            <w:r>
              <w:rPr>
                <w:rFonts w:ascii="Calibri" w:eastAsia="Calibri" w:hAnsi="Calibri" w:cs="Calibri"/>
                <w:sz w:val="20"/>
                <w:szCs w:val="20"/>
                <w:lang w:val="en-AU"/>
              </w:rPr>
              <w:t xml:space="preserve">felt </w:t>
            </w:r>
            <w:r w:rsidRPr="00BB6F06">
              <w:rPr>
                <w:rFonts w:ascii="Calibri" w:eastAsia="Calibri" w:hAnsi="Calibri" w:cs="Calibri"/>
                <w:sz w:val="20"/>
                <w:szCs w:val="20"/>
                <w:lang w:val="en-AU"/>
              </w:rPr>
              <w:t>that</w:t>
            </w:r>
            <w:r w:rsidRPr="00BB6F06">
              <w:rPr>
                <w:rFonts w:ascii="Calibri" w:eastAsia="Calibri" w:hAnsi="Calibri" w:cs="Calibri"/>
                <w:i/>
                <w:iCs/>
                <w:sz w:val="20"/>
                <w:szCs w:val="20"/>
                <w:lang w:val="en-AU"/>
              </w:rPr>
              <w:t xml:space="preserve"> ‘</w:t>
            </w:r>
            <w:r>
              <w:rPr>
                <w:rFonts w:ascii="Calibri" w:eastAsia="Calibri" w:hAnsi="Calibri" w:cs="Calibri"/>
                <w:i/>
                <w:iCs/>
                <w:sz w:val="20"/>
                <w:szCs w:val="20"/>
                <w:lang w:val="en-AU"/>
              </w:rPr>
              <w:t>u</w:t>
            </w:r>
            <w:r w:rsidRPr="00BB6F06">
              <w:rPr>
                <w:rFonts w:ascii="Calibri" w:eastAsia="Calibri" w:hAnsi="Calibri" w:cs="Calibri"/>
                <w:i/>
                <w:iCs/>
                <w:sz w:val="20"/>
                <w:szCs w:val="20"/>
                <w:lang w:val="en-AU"/>
              </w:rPr>
              <w:t xml:space="preserve">pdating and adapting school food standards is crucial to improving the nutritional quality of school meals’ </w:t>
            </w:r>
            <w:r w:rsidRPr="00214E7C">
              <w:rPr>
                <w:rFonts w:ascii="Calibri" w:eastAsia="Calibri" w:hAnsi="Calibri" w:cs="Calibri"/>
                <w:sz w:val="20"/>
                <w:szCs w:val="20"/>
                <w:lang w:val="en-AU"/>
              </w:rPr>
              <w:t>(</w:t>
            </w:r>
            <w:r>
              <w:rPr>
                <w:rFonts w:ascii="Calibri" w:eastAsia="Calibri" w:hAnsi="Calibri" w:cs="Calibri"/>
                <w:sz w:val="20"/>
                <w:szCs w:val="20"/>
                <w:lang w:val="en-AU"/>
              </w:rPr>
              <w:t>Y</w:t>
            </w:r>
            <w:r w:rsidRPr="00214E7C">
              <w:rPr>
                <w:rFonts w:ascii="Calibri" w:eastAsia="Calibri" w:hAnsi="Calibri" w:cs="Calibri"/>
                <w:sz w:val="20"/>
                <w:szCs w:val="20"/>
                <w:lang w:val="en-AU"/>
              </w:rPr>
              <w:t>oung person).</w:t>
            </w:r>
          </w:p>
        </w:tc>
      </w:tr>
      <w:tr w:rsidR="00880F9C" w:rsidRPr="00BB6F06" w14:paraId="2D7DE70F" w14:textId="77777777" w:rsidTr="00704D41">
        <w:trPr>
          <w:trHeight w:val="20"/>
        </w:trPr>
        <w:tc>
          <w:tcPr>
            <w:tcW w:w="0" w:type="auto"/>
          </w:tcPr>
          <w:p w14:paraId="029E7031"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Monitoring of school food standards compliance</w:t>
            </w:r>
          </w:p>
        </w:tc>
        <w:tc>
          <w:tcPr>
            <w:tcW w:w="0" w:type="auto"/>
          </w:tcPr>
          <w:p w14:paraId="1342B224"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The </w:t>
            </w:r>
            <w:r>
              <w:rPr>
                <w:rFonts w:ascii="Calibri" w:hAnsi="Calibri" w:cs="Calibri"/>
                <w:sz w:val="20"/>
                <w:szCs w:val="20"/>
              </w:rPr>
              <w:t xml:space="preserve">Policy Interest </w:t>
            </w:r>
            <w:r w:rsidRPr="00BB6F06">
              <w:rPr>
                <w:rFonts w:ascii="Calibri" w:hAnsi="Calibri" w:cs="Calibri"/>
                <w:sz w:val="20"/>
                <w:szCs w:val="20"/>
              </w:rPr>
              <w:t xml:space="preserve">group pointed out </w:t>
            </w:r>
            <w:r w:rsidRPr="00214E7C">
              <w:rPr>
                <w:rFonts w:ascii="Calibri" w:hAnsi="Calibri" w:cs="Calibri"/>
                <w:sz w:val="20"/>
                <w:szCs w:val="20"/>
              </w:rPr>
              <w:t>that</w:t>
            </w:r>
            <w:r w:rsidRPr="00BB6F06">
              <w:rPr>
                <w:rFonts w:ascii="Calibri" w:hAnsi="Calibri" w:cs="Calibri"/>
                <w:i/>
                <w:iCs/>
                <w:sz w:val="20"/>
                <w:szCs w:val="20"/>
              </w:rPr>
              <w:t xml:space="preserve"> ‘monitoring and compliance though it's there as its own entity I think that covers all of the aspects of the school food system if you’re doing it properly. So, it’s not just about School Food Standards or procurement standards, it’s bigger than that’</w:t>
            </w:r>
            <w:r w:rsidRPr="00BB6F06">
              <w:rPr>
                <w:rFonts w:ascii="Calibri" w:hAnsi="Calibri" w:cs="Calibri"/>
                <w:sz w:val="20"/>
                <w:szCs w:val="20"/>
              </w:rPr>
              <w:t xml:space="preserve"> (</w:t>
            </w:r>
            <w:r>
              <w:rPr>
                <w:rFonts w:ascii="Calibri" w:hAnsi="Calibri" w:cs="Calibri"/>
                <w:sz w:val="20"/>
                <w:szCs w:val="20"/>
              </w:rPr>
              <w:t>Local Authority representative</w:t>
            </w:r>
            <w:r w:rsidRPr="00BB6F06">
              <w:rPr>
                <w:rFonts w:ascii="Calibri" w:hAnsi="Calibri" w:cs="Calibri"/>
                <w:sz w:val="20"/>
                <w:szCs w:val="20"/>
              </w:rPr>
              <w:t>). This suggests that</w:t>
            </w:r>
            <w:r>
              <w:rPr>
                <w:rFonts w:ascii="Calibri" w:hAnsi="Calibri" w:cs="Calibri"/>
                <w:sz w:val="20"/>
                <w:szCs w:val="20"/>
              </w:rPr>
              <w:t xml:space="preserve"> school food standards</w:t>
            </w:r>
            <w:r w:rsidRPr="00BB6F06">
              <w:rPr>
                <w:rFonts w:ascii="Calibri" w:hAnsi="Calibri" w:cs="Calibri"/>
                <w:sz w:val="20"/>
                <w:szCs w:val="20"/>
              </w:rPr>
              <w:t xml:space="preserve"> monitoring should be part of a larger </w:t>
            </w:r>
            <w:r>
              <w:rPr>
                <w:rFonts w:ascii="Calibri" w:hAnsi="Calibri" w:cs="Calibri"/>
                <w:sz w:val="20"/>
                <w:szCs w:val="20"/>
              </w:rPr>
              <w:t>process o</w:t>
            </w:r>
            <w:r w:rsidRPr="00BB6F06">
              <w:rPr>
                <w:rFonts w:ascii="Calibri" w:hAnsi="Calibri" w:cs="Calibri"/>
                <w:sz w:val="20"/>
                <w:szCs w:val="20"/>
              </w:rPr>
              <w:t xml:space="preserve">f </w:t>
            </w:r>
            <w:r>
              <w:rPr>
                <w:rFonts w:ascii="Calibri" w:hAnsi="Calibri" w:cs="Calibri"/>
                <w:sz w:val="20"/>
                <w:szCs w:val="20"/>
              </w:rPr>
              <w:t>monitoring school food systems</w:t>
            </w:r>
            <w:r w:rsidRPr="00BB6F06">
              <w:rPr>
                <w:rFonts w:ascii="Calibri" w:hAnsi="Calibri" w:cs="Calibri"/>
                <w:sz w:val="20"/>
                <w:szCs w:val="20"/>
              </w:rPr>
              <w:t>. The need for monitoring was highlighted</w:t>
            </w:r>
            <w:bookmarkStart w:id="104" w:name="_Hlk156307631"/>
            <w:r>
              <w:rPr>
                <w:rFonts w:ascii="Calibri" w:hAnsi="Calibri" w:cs="Calibri"/>
                <w:sz w:val="20"/>
                <w:szCs w:val="20"/>
              </w:rPr>
              <w:t xml:space="preserve">: </w:t>
            </w:r>
            <w:r w:rsidRPr="00BB6F06">
              <w:rPr>
                <w:rFonts w:ascii="Calibri" w:hAnsi="Calibri" w:cs="Calibri"/>
                <w:i/>
                <w:iCs/>
                <w:sz w:val="20"/>
                <w:szCs w:val="20"/>
              </w:rPr>
              <w:t>‘you can have the best of intentions, but if you don’t measure it, it won’t happen</w:t>
            </w:r>
            <w:r w:rsidRPr="00BB6F06">
              <w:rPr>
                <w:rFonts w:ascii="Calibri" w:hAnsi="Calibri" w:cs="Calibri"/>
                <w:sz w:val="20"/>
                <w:szCs w:val="20"/>
              </w:rPr>
              <w:t>’ (</w:t>
            </w:r>
            <w:r>
              <w:rPr>
                <w:rFonts w:ascii="Calibri" w:hAnsi="Calibri" w:cs="Calibri"/>
                <w:sz w:val="20"/>
                <w:szCs w:val="20"/>
              </w:rPr>
              <w:t>Local Authority representative</w:t>
            </w:r>
            <w:r w:rsidRPr="00BB6F06">
              <w:rPr>
                <w:rFonts w:ascii="Calibri" w:hAnsi="Calibri" w:cs="Calibri"/>
                <w:sz w:val="20"/>
                <w:szCs w:val="20"/>
              </w:rPr>
              <w:t>).</w:t>
            </w:r>
            <w:bookmarkEnd w:id="104"/>
          </w:p>
          <w:p w14:paraId="00B8CB3F" w14:textId="77777777" w:rsidR="00880F9C" w:rsidRPr="00BB6F06" w:rsidRDefault="00880F9C" w:rsidP="00704D41">
            <w:pPr>
              <w:pStyle w:val="ListParagraph"/>
              <w:ind w:left="360"/>
              <w:rPr>
                <w:rFonts w:ascii="Calibri" w:hAnsi="Calibri" w:cs="Calibri"/>
                <w:sz w:val="20"/>
                <w:szCs w:val="20"/>
              </w:rPr>
            </w:pPr>
          </w:p>
          <w:p w14:paraId="4C59D645"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Some also felt that before bringing in better measures of compliance</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 xml:space="preserve">‘from a responsible service provider’s perspective there needs to be </w:t>
            </w:r>
            <w:bookmarkStart w:id="105" w:name="_Hlk156307707"/>
            <w:r w:rsidRPr="00BB6F06">
              <w:rPr>
                <w:rFonts w:ascii="Calibri" w:hAnsi="Calibri" w:cs="Calibri"/>
                <w:i/>
                <w:iCs/>
                <w:sz w:val="20"/>
                <w:szCs w:val="20"/>
              </w:rPr>
              <w:t>that investment in the people back of house that are making sure that the standards are fully met, and that are met in a way that provides food that young people want to eat and can afford to buy</w:t>
            </w:r>
            <w:bookmarkEnd w:id="105"/>
            <w:r w:rsidRPr="00BB6F06">
              <w:rPr>
                <w:rFonts w:ascii="Calibri" w:hAnsi="Calibri" w:cs="Calibri"/>
                <w:i/>
                <w:iCs/>
                <w:sz w:val="20"/>
                <w:szCs w:val="20"/>
              </w:rPr>
              <w:t>. So it was just everybody shouted a reform of the Schol Food Standards, but a lot of what we’re talking about here is based on a cohort that aren’t engaged with the School Food Standards, and I think that then a school that is engaging with the School Food Standards and engaging with the whole ethos of that are in the right place in terms of their school food policies and the wider education piece that they’re delivering, and that then brings the investment in their facilities’</w:t>
            </w:r>
            <w:r w:rsidRPr="00BB6F06">
              <w:rPr>
                <w:rFonts w:ascii="Calibri" w:hAnsi="Calibri" w:cs="Calibri"/>
                <w:sz w:val="20"/>
                <w:szCs w:val="20"/>
              </w:rPr>
              <w:t xml:space="preserve"> (</w:t>
            </w:r>
            <w:r>
              <w:rPr>
                <w:rFonts w:ascii="Calibri" w:hAnsi="Calibri" w:cs="Calibri"/>
                <w:sz w:val="20"/>
                <w:szCs w:val="20"/>
              </w:rPr>
              <w:t>Catering representative</w:t>
            </w:r>
            <w:r w:rsidRPr="00BB6F06">
              <w:rPr>
                <w:rFonts w:ascii="Calibri" w:hAnsi="Calibri" w:cs="Calibri"/>
                <w:sz w:val="20"/>
                <w:szCs w:val="20"/>
              </w:rPr>
              <w:t xml:space="preserve">). </w:t>
            </w:r>
            <w:r>
              <w:rPr>
                <w:rFonts w:ascii="Calibri" w:hAnsi="Calibri" w:cs="Calibri"/>
                <w:sz w:val="20"/>
                <w:szCs w:val="20"/>
              </w:rPr>
              <w:t>This indicates that these</w:t>
            </w:r>
            <w:r w:rsidRPr="00BB6F06">
              <w:rPr>
                <w:rFonts w:ascii="Calibri" w:hAnsi="Calibri" w:cs="Calibri"/>
                <w:sz w:val="20"/>
                <w:szCs w:val="20"/>
              </w:rPr>
              <w:t xml:space="preserve"> actions can’t typically happen in isolation and perhaps multiple factors need to be in place first.  </w:t>
            </w:r>
          </w:p>
        </w:tc>
      </w:tr>
      <w:tr w:rsidR="00880F9C" w:rsidRPr="00BB6F06" w14:paraId="1B55FA52" w14:textId="77777777" w:rsidTr="00704D41">
        <w:trPr>
          <w:trHeight w:val="20"/>
        </w:trPr>
        <w:tc>
          <w:tcPr>
            <w:tcW w:w="0" w:type="auto"/>
          </w:tcPr>
          <w:p w14:paraId="5215FD05"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Increase the role of Ofsted in monitoring school food</w:t>
            </w:r>
          </w:p>
        </w:tc>
        <w:tc>
          <w:tcPr>
            <w:tcW w:w="0" w:type="auto"/>
          </w:tcPr>
          <w:p w14:paraId="3098891A"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The </w:t>
            </w:r>
            <w:r>
              <w:rPr>
                <w:rFonts w:ascii="Calibri" w:hAnsi="Calibri" w:cs="Calibri"/>
                <w:sz w:val="20"/>
                <w:szCs w:val="20"/>
              </w:rPr>
              <w:t xml:space="preserve">Policy Interest </w:t>
            </w:r>
            <w:r w:rsidRPr="00BB6F06">
              <w:rPr>
                <w:rFonts w:ascii="Calibri" w:hAnsi="Calibri" w:cs="Calibri"/>
                <w:sz w:val="20"/>
                <w:szCs w:val="20"/>
              </w:rPr>
              <w:t>group h</w:t>
            </w:r>
            <w:r>
              <w:rPr>
                <w:rFonts w:ascii="Calibri" w:hAnsi="Calibri" w:cs="Calibri"/>
                <w:sz w:val="20"/>
                <w:szCs w:val="20"/>
              </w:rPr>
              <w:t>ad</w:t>
            </w:r>
            <w:r w:rsidRPr="00BB6F06">
              <w:rPr>
                <w:rFonts w:ascii="Calibri" w:hAnsi="Calibri" w:cs="Calibri"/>
                <w:sz w:val="20"/>
                <w:szCs w:val="20"/>
              </w:rPr>
              <w:t xml:space="preserve"> limited discussion about the role of O</w:t>
            </w:r>
            <w:r>
              <w:rPr>
                <w:rFonts w:ascii="Calibri" w:hAnsi="Calibri" w:cs="Calibri"/>
                <w:sz w:val="20"/>
                <w:szCs w:val="20"/>
              </w:rPr>
              <w:t>fsted</w:t>
            </w:r>
            <w:r w:rsidRPr="00BB6F06">
              <w:rPr>
                <w:rFonts w:ascii="Calibri" w:hAnsi="Calibri" w:cs="Calibri"/>
                <w:sz w:val="20"/>
                <w:szCs w:val="20"/>
              </w:rPr>
              <w:t xml:space="preserve">. </w:t>
            </w:r>
            <w:r>
              <w:rPr>
                <w:rFonts w:ascii="Calibri" w:hAnsi="Calibri" w:cs="Calibri"/>
                <w:sz w:val="20"/>
                <w:szCs w:val="20"/>
              </w:rPr>
              <w:t>The</w:t>
            </w:r>
            <w:r w:rsidRPr="00BB6F06">
              <w:rPr>
                <w:rFonts w:ascii="Calibri" w:hAnsi="Calibri" w:cs="Calibri"/>
                <w:sz w:val="20"/>
                <w:szCs w:val="20"/>
              </w:rPr>
              <w:t xml:space="preserve"> </w:t>
            </w:r>
            <w:r>
              <w:rPr>
                <w:rFonts w:ascii="Calibri" w:hAnsi="Calibri" w:cs="Calibri"/>
                <w:sz w:val="20"/>
                <w:szCs w:val="20"/>
              </w:rPr>
              <w:t>Academic representative</w:t>
            </w:r>
            <w:r w:rsidRPr="00BB6F06">
              <w:rPr>
                <w:rFonts w:ascii="Calibri" w:hAnsi="Calibri" w:cs="Calibri"/>
                <w:sz w:val="20"/>
                <w:szCs w:val="20"/>
              </w:rPr>
              <w:t xml:space="preserve"> member also involved in school food research presented the point </w:t>
            </w:r>
            <w:r w:rsidRPr="00BB6F06">
              <w:rPr>
                <w:rFonts w:ascii="Calibri" w:hAnsi="Calibri" w:cs="Calibri"/>
                <w:i/>
                <w:iCs/>
                <w:sz w:val="20"/>
                <w:szCs w:val="20"/>
              </w:rPr>
              <w:t xml:space="preserve">that ‘head teachers in the room that were saying, “Put it as something we need to monitor otherwise we will ignore </w:t>
            </w:r>
            <w:r w:rsidRPr="00BB6F06">
              <w:rPr>
                <w:rFonts w:ascii="Calibri" w:hAnsi="Calibri" w:cs="Calibri"/>
                <w:i/>
                <w:iCs/>
                <w:sz w:val="20"/>
                <w:szCs w:val="20"/>
              </w:rPr>
              <w:lastRenderedPageBreak/>
              <w:t xml:space="preserve">it.”’ </w:t>
            </w:r>
            <w:r w:rsidRPr="00BB6F06">
              <w:rPr>
                <w:rFonts w:ascii="Calibri" w:hAnsi="Calibri" w:cs="Calibri"/>
                <w:sz w:val="20"/>
                <w:szCs w:val="20"/>
              </w:rPr>
              <w:t>(</w:t>
            </w:r>
            <w:r>
              <w:rPr>
                <w:rFonts w:ascii="Calibri" w:hAnsi="Calibri" w:cs="Calibri"/>
                <w:sz w:val="20"/>
                <w:szCs w:val="20"/>
              </w:rPr>
              <w:t>Academic representative</w:t>
            </w:r>
            <w:r w:rsidRPr="00BB6F06">
              <w:rPr>
                <w:rFonts w:ascii="Calibri" w:hAnsi="Calibri" w:cs="Calibri"/>
                <w:i/>
                <w:iCs/>
                <w:sz w:val="20"/>
                <w:szCs w:val="20"/>
              </w:rPr>
              <w:t>)</w:t>
            </w:r>
            <w:r w:rsidRPr="00BB6F06">
              <w:rPr>
                <w:rFonts w:ascii="Calibri" w:hAnsi="Calibri" w:cs="Calibri"/>
                <w:sz w:val="20"/>
                <w:szCs w:val="20"/>
              </w:rPr>
              <w:t>, demonstrating the influence of monitoring school food through O</w:t>
            </w:r>
            <w:r>
              <w:rPr>
                <w:rFonts w:ascii="Calibri" w:hAnsi="Calibri" w:cs="Calibri"/>
                <w:sz w:val="20"/>
                <w:szCs w:val="20"/>
              </w:rPr>
              <w:t>fsted</w:t>
            </w:r>
            <w:r w:rsidRPr="00BB6F06">
              <w:rPr>
                <w:rFonts w:ascii="Calibri" w:hAnsi="Calibri" w:cs="Calibri"/>
                <w:sz w:val="20"/>
                <w:szCs w:val="20"/>
              </w:rPr>
              <w:t xml:space="preserve">. </w:t>
            </w:r>
            <w:r>
              <w:rPr>
                <w:rFonts w:ascii="Calibri" w:hAnsi="Calibri" w:cs="Calibri"/>
                <w:sz w:val="20"/>
                <w:szCs w:val="20"/>
              </w:rPr>
              <w:t xml:space="preserve">However, </w:t>
            </w:r>
            <w:r w:rsidRPr="00BB6F06">
              <w:rPr>
                <w:rFonts w:ascii="Calibri" w:hAnsi="Calibri" w:cs="Calibri"/>
                <w:sz w:val="20"/>
                <w:szCs w:val="20"/>
              </w:rPr>
              <w:t>they were quick to mention that inclusion of monitoring through O</w:t>
            </w:r>
            <w:r>
              <w:rPr>
                <w:rFonts w:ascii="Calibri" w:hAnsi="Calibri" w:cs="Calibri"/>
                <w:sz w:val="20"/>
                <w:szCs w:val="20"/>
              </w:rPr>
              <w:t>fsted</w:t>
            </w:r>
            <w:r w:rsidRPr="00BB6F06">
              <w:rPr>
                <w:rFonts w:ascii="Calibri" w:hAnsi="Calibri" w:cs="Calibri"/>
                <w:sz w:val="20"/>
                <w:szCs w:val="20"/>
              </w:rPr>
              <w:t xml:space="preserve"> </w:t>
            </w:r>
            <w:r w:rsidRPr="00BB6F06">
              <w:rPr>
                <w:rFonts w:ascii="Calibri" w:hAnsi="Calibri" w:cs="Calibri"/>
                <w:i/>
                <w:iCs/>
                <w:sz w:val="20"/>
                <w:szCs w:val="20"/>
              </w:rPr>
              <w:t xml:space="preserve">‘is going to be a long battle!’ </w:t>
            </w:r>
            <w:r w:rsidRPr="00BB6F06">
              <w:rPr>
                <w:rFonts w:ascii="Calibri" w:hAnsi="Calibri" w:cs="Calibri"/>
                <w:sz w:val="20"/>
                <w:szCs w:val="20"/>
              </w:rPr>
              <w:t>(</w:t>
            </w:r>
            <w:r>
              <w:rPr>
                <w:rFonts w:ascii="Calibri" w:hAnsi="Calibri" w:cs="Calibri"/>
                <w:sz w:val="20"/>
                <w:szCs w:val="20"/>
              </w:rPr>
              <w:t>Academic representative</w:t>
            </w:r>
            <w:r w:rsidRPr="00BB6F06">
              <w:rPr>
                <w:rFonts w:ascii="Calibri" w:hAnsi="Calibri" w:cs="Calibri"/>
                <w:sz w:val="20"/>
                <w:szCs w:val="20"/>
              </w:rPr>
              <w:t xml:space="preserve">). </w:t>
            </w:r>
          </w:p>
          <w:p w14:paraId="66D06D94" w14:textId="77777777" w:rsidR="00880F9C" w:rsidRPr="00BB6F06" w:rsidRDefault="00880F9C" w:rsidP="00704D41">
            <w:pPr>
              <w:pStyle w:val="ListParagraph"/>
              <w:ind w:left="360"/>
              <w:rPr>
                <w:rFonts w:ascii="Calibri" w:hAnsi="Calibri" w:cs="Calibri"/>
                <w:sz w:val="20"/>
                <w:szCs w:val="20"/>
              </w:rPr>
            </w:pPr>
          </w:p>
          <w:p w14:paraId="6508BD60" w14:textId="77777777" w:rsidR="00880F9C" w:rsidRPr="00BB6F06" w:rsidRDefault="00880F9C" w:rsidP="00704D41">
            <w:pPr>
              <w:rPr>
                <w:rFonts w:ascii="Calibri" w:hAnsi="Calibri" w:cs="Calibri"/>
                <w:sz w:val="20"/>
                <w:szCs w:val="20"/>
              </w:rPr>
            </w:pPr>
            <w:r>
              <w:rPr>
                <w:rFonts w:ascii="Calibri" w:hAnsi="Calibri" w:cs="Calibri"/>
                <w:sz w:val="20"/>
                <w:szCs w:val="20"/>
              </w:rPr>
              <w:t>O</w:t>
            </w:r>
            <w:r w:rsidRPr="00BB6F06">
              <w:rPr>
                <w:rFonts w:ascii="Calibri" w:hAnsi="Calibri" w:cs="Calibri"/>
                <w:sz w:val="20"/>
                <w:szCs w:val="20"/>
              </w:rPr>
              <w:t xml:space="preserve">thers had concerns that </w:t>
            </w:r>
            <w:r w:rsidRPr="00BB6F06">
              <w:rPr>
                <w:rFonts w:ascii="Calibri" w:hAnsi="Calibri" w:cs="Calibri"/>
                <w:i/>
                <w:iCs/>
                <w:sz w:val="20"/>
                <w:szCs w:val="20"/>
              </w:rPr>
              <w:t>‘Ofsted inspectors do not have the time or technical capability to include food provision in their inspection regimes’</w:t>
            </w:r>
            <w:r w:rsidRPr="00BB6F06">
              <w:rPr>
                <w:rFonts w:ascii="Calibri" w:hAnsi="Calibri" w:cs="Calibri"/>
                <w:sz w:val="20"/>
                <w:szCs w:val="20"/>
              </w:rPr>
              <w:t xml:space="preserve"> (</w:t>
            </w:r>
            <w:r>
              <w:rPr>
                <w:rFonts w:ascii="Calibri" w:hAnsi="Calibri" w:cs="Calibri"/>
                <w:sz w:val="20"/>
                <w:szCs w:val="20"/>
              </w:rPr>
              <w:t>Catering representative</w:t>
            </w:r>
            <w:r w:rsidRPr="00BB6F06">
              <w:rPr>
                <w:rFonts w:ascii="Calibri" w:hAnsi="Calibri" w:cs="Calibri"/>
                <w:sz w:val="20"/>
                <w:szCs w:val="20"/>
              </w:rPr>
              <w:t xml:space="preserve">) and it could likely reduce the quality of inspection and thus </w:t>
            </w:r>
            <w:r>
              <w:rPr>
                <w:rFonts w:ascii="Calibri" w:hAnsi="Calibri" w:cs="Calibri"/>
                <w:sz w:val="20"/>
                <w:szCs w:val="20"/>
              </w:rPr>
              <w:t>have limited impact</w:t>
            </w:r>
            <w:r w:rsidRPr="00BB6F06">
              <w:rPr>
                <w:rFonts w:ascii="Calibri" w:hAnsi="Calibri" w:cs="Calibri"/>
                <w:sz w:val="20"/>
                <w:szCs w:val="20"/>
              </w:rPr>
              <w:t xml:space="preserve">. </w:t>
            </w:r>
          </w:p>
        </w:tc>
      </w:tr>
      <w:tr w:rsidR="00880F9C" w:rsidRPr="00BB6F06" w14:paraId="6F20D7EF" w14:textId="77777777" w:rsidTr="00704D41">
        <w:trPr>
          <w:trHeight w:val="20"/>
        </w:trPr>
        <w:tc>
          <w:tcPr>
            <w:tcW w:w="0" w:type="auto"/>
            <w:shd w:val="clear" w:color="auto" w:fill="97C777"/>
          </w:tcPr>
          <w:p w14:paraId="4C70EB96" w14:textId="77777777" w:rsidR="00880F9C" w:rsidRPr="00BB6F06" w:rsidRDefault="00880F9C" w:rsidP="00704D41">
            <w:pPr>
              <w:rPr>
                <w:rFonts w:ascii="Calibri" w:hAnsi="Calibri" w:cs="Calibri"/>
                <w:sz w:val="20"/>
                <w:szCs w:val="20"/>
              </w:rPr>
            </w:pPr>
            <w:r w:rsidRPr="009065C5">
              <w:rPr>
                <w:rFonts w:ascii="Calibri" w:hAnsi="Calibri" w:cs="Calibri"/>
                <w:b/>
                <w:bCs/>
                <w:sz w:val="20"/>
                <w:szCs w:val="20"/>
              </w:rPr>
              <w:lastRenderedPageBreak/>
              <w:t>Food environments beyond school</w:t>
            </w:r>
          </w:p>
        </w:tc>
        <w:tc>
          <w:tcPr>
            <w:tcW w:w="0" w:type="auto"/>
            <w:shd w:val="clear" w:color="auto" w:fill="97C777"/>
          </w:tcPr>
          <w:p w14:paraId="230AC47E" w14:textId="77777777" w:rsidR="00880F9C" w:rsidRPr="00BB6F06" w:rsidRDefault="00880F9C" w:rsidP="00704D41">
            <w:pPr>
              <w:rPr>
                <w:rFonts w:ascii="Calibri" w:hAnsi="Calibri" w:cs="Calibri"/>
                <w:b/>
                <w:bCs/>
                <w:sz w:val="20"/>
                <w:szCs w:val="20"/>
              </w:rPr>
            </w:pPr>
          </w:p>
        </w:tc>
      </w:tr>
      <w:tr w:rsidR="00880F9C" w:rsidRPr="00BB6F06" w14:paraId="053E5156" w14:textId="77777777" w:rsidTr="00704D41">
        <w:trPr>
          <w:trHeight w:val="20"/>
        </w:trPr>
        <w:tc>
          <w:tcPr>
            <w:tcW w:w="0" w:type="auto"/>
          </w:tcPr>
          <w:p w14:paraId="5A08D493"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Education and guidance for parents / families</w:t>
            </w:r>
          </w:p>
        </w:tc>
        <w:tc>
          <w:tcPr>
            <w:tcW w:w="0" w:type="auto"/>
          </w:tcPr>
          <w:p w14:paraId="1FCFE2D9"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The </w:t>
            </w:r>
            <w:r>
              <w:rPr>
                <w:rFonts w:ascii="Calibri" w:hAnsi="Calibri" w:cs="Calibri"/>
                <w:sz w:val="20"/>
                <w:szCs w:val="20"/>
              </w:rPr>
              <w:t xml:space="preserve">Policy interest </w:t>
            </w:r>
            <w:r w:rsidRPr="00BB6F06">
              <w:rPr>
                <w:rFonts w:ascii="Calibri" w:hAnsi="Calibri" w:cs="Calibri"/>
                <w:sz w:val="20"/>
                <w:szCs w:val="20"/>
              </w:rPr>
              <w:t xml:space="preserve">group felt this was </w:t>
            </w:r>
            <w:r>
              <w:rPr>
                <w:rFonts w:ascii="Calibri" w:hAnsi="Calibri" w:cs="Calibri"/>
                <w:sz w:val="20"/>
                <w:szCs w:val="20"/>
              </w:rPr>
              <w:t xml:space="preserve">of </w:t>
            </w:r>
            <w:r w:rsidRPr="00BB6F06">
              <w:rPr>
                <w:rFonts w:ascii="Calibri" w:hAnsi="Calibri" w:cs="Calibri"/>
                <w:sz w:val="20"/>
                <w:szCs w:val="20"/>
              </w:rPr>
              <w:t>low</w:t>
            </w:r>
            <w:r>
              <w:rPr>
                <w:rFonts w:ascii="Calibri" w:hAnsi="Calibri" w:cs="Calibri"/>
                <w:sz w:val="20"/>
                <w:szCs w:val="20"/>
              </w:rPr>
              <w:t>er</w:t>
            </w:r>
            <w:r w:rsidRPr="00BB6F06">
              <w:rPr>
                <w:rFonts w:ascii="Calibri" w:hAnsi="Calibri" w:cs="Calibri"/>
                <w:sz w:val="20"/>
                <w:szCs w:val="20"/>
              </w:rPr>
              <w:t xml:space="preserve"> priority</w:t>
            </w:r>
            <w:r>
              <w:rPr>
                <w:rFonts w:ascii="Calibri" w:hAnsi="Calibri" w:cs="Calibri"/>
                <w:sz w:val="20"/>
                <w:szCs w:val="20"/>
              </w:rPr>
              <w:t xml:space="preserve"> compared to other action areas</w:t>
            </w:r>
            <w:r w:rsidRPr="00BB6F06">
              <w:rPr>
                <w:rFonts w:ascii="Calibri" w:hAnsi="Calibri" w:cs="Calibri"/>
                <w:sz w:val="20"/>
                <w:szCs w:val="20"/>
              </w:rPr>
              <w:t xml:space="preserve"> and </w:t>
            </w:r>
            <w:r>
              <w:rPr>
                <w:rFonts w:ascii="Calibri" w:hAnsi="Calibri" w:cs="Calibri"/>
                <w:sz w:val="20"/>
                <w:szCs w:val="20"/>
              </w:rPr>
              <w:t xml:space="preserve">it </w:t>
            </w:r>
            <w:r w:rsidRPr="00BB6F06">
              <w:rPr>
                <w:rFonts w:ascii="Calibri" w:hAnsi="Calibri" w:cs="Calibri"/>
                <w:sz w:val="20"/>
                <w:szCs w:val="20"/>
              </w:rPr>
              <w:t xml:space="preserve">was not discussed in the two meetings. The group recognised the </w:t>
            </w:r>
            <w:r w:rsidRPr="00BB6F06">
              <w:rPr>
                <w:rFonts w:ascii="Calibri" w:hAnsi="Calibri" w:cs="Calibri"/>
                <w:i/>
                <w:iCs/>
                <w:sz w:val="20"/>
                <w:szCs w:val="20"/>
              </w:rPr>
              <w:t>‘effects of the wider food system makes options unavoidable for families. Knowing how to cook healthy dinner doesn’t mean you’re able to’</w:t>
            </w:r>
            <w:r w:rsidRPr="00BB6F06">
              <w:rPr>
                <w:rFonts w:ascii="Calibri" w:hAnsi="Calibri" w:cs="Calibri"/>
                <w:sz w:val="20"/>
                <w:szCs w:val="20"/>
              </w:rPr>
              <w:t xml:space="preserve"> (</w:t>
            </w:r>
            <w:r>
              <w:rPr>
                <w:rFonts w:ascii="Calibri" w:hAnsi="Calibri" w:cs="Calibri"/>
                <w:sz w:val="20"/>
                <w:szCs w:val="20"/>
              </w:rPr>
              <w:t>Y</w:t>
            </w:r>
            <w:r w:rsidRPr="00BB6F06">
              <w:rPr>
                <w:rFonts w:ascii="Calibri" w:hAnsi="Calibri" w:cs="Calibri"/>
                <w:sz w:val="20"/>
                <w:szCs w:val="20"/>
              </w:rPr>
              <w:t>oung person). Although resources could be provided to parents</w:t>
            </w:r>
            <w:r>
              <w:rPr>
                <w:rFonts w:ascii="Calibri" w:hAnsi="Calibri" w:cs="Calibri"/>
                <w:sz w:val="20"/>
                <w:szCs w:val="20"/>
              </w:rPr>
              <w:t>,</w:t>
            </w:r>
            <w:r w:rsidRPr="00BB6F06">
              <w:rPr>
                <w:rFonts w:ascii="Calibri" w:hAnsi="Calibri" w:cs="Calibri"/>
                <w:sz w:val="20"/>
                <w:szCs w:val="20"/>
              </w:rPr>
              <w:t xml:space="preserve"> such as ‘</w:t>
            </w:r>
            <w:r w:rsidRPr="00BB6F06">
              <w:rPr>
                <w:rFonts w:ascii="Calibri" w:hAnsi="Calibri" w:cs="Calibri"/>
                <w:i/>
                <w:iCs/>
                <w:sz w:val="20"/>
                <w:szCs w:val="20"/>
              </w:rPr>
              <w:t xml:space="preserve">Provide Food Tech lesson info and recipes to parents’, </w:t>
            </w:r>
            <w:r w:rsidRPr="00BB6F06">
              <w:rPr>
                <w:rFonts w:ascii="Calibri" w:hAnsi="Calibri" w:cs="Calibri"/>
                <w:sz w:val="20"/>
                <w:szCs w:val="20"/>
              </w:rPr>
              <w:t>(</w:t>
            </w:r>
            <w:r>
              <w:rPr>
                <w:rFonts w:ascii="Calibri" w:hAnsi="Calibri" w:cs="Calibri"/>
                <w:sz w:val="20"/>
                <w:szCs w:val="20"/>
              </w:rPr>
              <w:t>Parent representative</w:t>
            </w:r>
            <w:r w:rsidRPr="00BB6F06">
              <w:rPr>
                <w:rFonts w:ascii="Calibri" w:hAnsi="Calibri" w:cs="Calibri"/>
                <w:sz w:val="20"/>
                <w:szCs w:val="20"/>
              </w:rPr>
              <w:t>)</w:t>
            </w:r>
            <w:r>
              <w:rPr>
                <w:rFonts w:ascii="Calibri" w:hAnsi="Calibri" w:cs="Calibri"/>
                <w:sz w:val="20"/>
                <w:szCs w:val="20"/>
              </w:rPr>
              <w:t>,</w:t>
            </w:r>
            <w:r w:rsidRPr="00BB6F06">
              <w:rPr>
                <w:rFonts w:ascii="Calibri" w:hAnsi="Calibri" w:cs="Calibri"/>
                <w:sz w:val="20"/>
                <w:szCs w:val="20"/>
              </w:rPr>
              <w:t xml:space="preserve"> if wider change didn’t happen it would be a big struggle, especially selling </w:t>
            </w:r>
            <w:r w:rsidRPr="00BB6F06">
              <w:rPr>
                <w:rFonts w:ascii="Calibri" w:hAnsi="Calibri" w:cs="Calibri"/>
                <w:i/>
                <w:iCs/>
                <w:sz w:val="20"/>
                <w:szCs w:val="20"/>
              </w:rPr>
              <w:t xml:space="preserve">‘what is in it for them?’ </w:t>
            </w:r>
            <w:r w:rsidRPr="00BB6F06">
              <w:rPr>
                <w:rFonts w:ascii="Calibri" w:hAnsi="Calibri" w:cs="Calibri"/>
                <w:sz w:val="20"/>
                <w:szCs w:val="20"/>
              </w:rPr>
              <w:t>(</w:t>
            </w:r>
            <w:r>
              <w:rPr>
                <w:rFonts w:ascii="Calibri" w:hAnsi="Calibri" w:cs="Calibri"/>
                <w:sz w:val="20"/>
                <w:szCs w:val="20"/>
              </w:rPr>
              <w:t>Senior leader</w:t>
            </w:r>
            <w:r w:rsidRPr="00BB6F06">
              <w:rPr>
                <w:rFonts w:ascii="Calibri" w:hAnsi="Calibri" w:cs="Calibri"/>
                <w:sz w:val="20"/>
                <w:szCs w:val="20"/>
              </w:rPr>
              <w:t xml:space="preserve">). </w:t>
            </w:r>
          </w:p>
        </w:tc>
      </w:tr>
      <w:tr w:rsidR="00880F9C" w:rsidRPr="00BB6F06" w14:paraId="03E512D8" w14:textId="77777777" w:rsidTr="00704D41">
        <w:trPr>
          <w:trHeight w:val="20"/>
        </w:trPr>
        <w:tc>
          <w:tcPr>
            <w:tcW w:w="0" w:type="auto"/>
          </w:tcPr>
          <w:p w14:paraId="42C3140D"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Address the wider food environment</w:t>
            </w:r>
          </w:p>
        </w:tc>
        <w:tc>
          <w:tcPr>
            <w:tcW w:w="0" w:type="auto"/>
          </w:tcPr>
          <w:p w14:paraId="50E51F52"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Some of group felt that this action was very important to school food improvements and changes in young people’s behaviours</w:t>
            </w:r>
            <w:r>
              <w:rPr>
                <w:rFonts w:ascii="Calibri" w:hAnsi="Calibri" w:cs="Calibri"/>
                <w:sz w:val="20"/>
                <w:szCs w:val="20"/>
              </w:rPr>
              <w:t>:</w:t>
            </w:r>
            <w:r w:rsidRPr="00BB6F06">
              <w:rPr>
                <w:rFonts w:ascii="Calibri" w:hAnsi="Calibri" w:cs="Calibri"/>
                <w:sz w:val="20"/>
                <w:szCs w:val="20"/>
              </w:rPr>
              <w:t xml:space="preserve"> </w:t>
            </w:r>
            <w:bookmarkStart w:id="106" w:name="_Hlk156308701"/>
            <w:r w:rsidRPr="00BB6F06">
              <w:rPr>
                <w:rFonts w:ascii="Calibri" w:hAnsi="Calibri" w:cs="Calibri"/>
                <w:sz w:val="20"/>
                <w:szCs w:val="20"/>
              </w:rPr>
              <w:t>‘</w:t>
            </w:r>
            <w:r w:rsidRPr="00BB6F06">
              <w:rPr>
                <w:rFonts w:ascii="Calibri" w:hAnsi="Calibri" w:cs="Calibri"/>
                <w:i/>
                <w:iCs/>
                <w:sz w:val="20"/>
                <w:szCs w:val="20"/>
              </w:rPr>
              <w:t>If we could address the wider food environment and make it better, it would have one of the biggest influences on improving school food systems’</w:t>
            </w:r>
            <w:r w:rsidRPr="00BB6F06">
              <w:rPr>
                <w:rFonts w:ascii="Calibri" w:hAnsi="Calibri" w:cs="Calibri"/>
                <w:sz w:val="20"/>
                <w:szCs w:val="20"/>
              </w:rPr>
              <w:t xml:space="preserve"> (</w:t>
            </w:r>
            <w:r>
              <w:rPr>
                <w:rFonts w:ascii="Calibri" w:hAnsi="Calibri" w:cs="Calibri"/>
                <w:sz w:val="20"/>
                <w:szCs w:val="20"/>
              </w:rPr>
              <w:t>Local Authority representative</w:t>
            </w:r>
            <w:r w:rsidRPr="00BB6F06">
              <w:rPr>
                <w:rFonts w:ascii="Calibri" w:hAnsi="Calibri" w:cs="Calibri"/>
                <w:sz w:val="20"/>
                <w:szCs w:val="20"/>
              </w:rPr>
              <w:t>). However, the group appreciated the challenges</w:t>
            </w:r>
            <w:r>
              <w:rPr>
                <w:rFonts w:ascii="Calibri" w:hAnsi="Calibri" w:cs="Calibri"/>
                <w:sz w:val="20"/>
                <w:szCs w:val="20"/>
              </w:rPr>
              <w:t xml:space="preserve"> that</w:t>
            </w:r>
            <w:r w:rsidRPr="00BB6F06">
              <w:rPr>
                <w:rFonts w:ascii="Calibri" w:hAnsi="Calibri" w:cs="Calibri"/>
                <w:sz w:val="20"/>
                <w:szCs w:val="20"/>
              </w:rPr>
              <w:t xml:space="preserve"> this type of change would entail</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 xml:space="preserve">addressing the wider food system is a big task and there's many cogs in that system but its impact on child health would be huge. It requires systemic change to our food system and more than just </w:t>
            </w:r>
            <w:r>
              <w:rPr>
                <w:rFonts w:ascii="Calibri" w:hAnsi="Calibri" w:cs="Calibri"/>
                <w:i/>
                <w:iCs/>
                <w:sz w:val="20"/>
                <w:szCs w:val="20"/>
              </w:rPr>
              <w:t>one</w:t>
            </w:r>
            <w:r w:rsidRPr="00BB6F06">
              <w:rPr>
                <w:rFonts w:ascii="Calibri" w:hAnsi="Calibri" w:cs="Calibri"/>
                <w:i/>
                <w:iCs/>
                <w:sz w:val="20"/>
                <w:szCs w:val="20"/>
              </w:rPr>
              <w:t xml:space="preserve"> group (e.g. </w:t>
            </w:r>
            <w:r>
              <w:rPr>
                <w:rFonts w:ascii="Calibri" w:hAnsi="Calibri" w:cs="Calibri"/>
                <w:i/>
                <w:iCs/>
                <w:sz w:val="20"/>
                <w:szCs w:val="20"/>
              </w:rPr>
              <w:t>g</w:t>
            </w:r>
            <w:r w:rsidRPr="00BB6F06">
              <w:rPr>
                <w:rFonts w:ascii="Calibri" w:hAnsi="Calibri" w:cs="Calibri"/>
                <w:i/>
                <w:iCs/>
                <w:sz w:val="20"/>
                <w:szCs w:val="20"/>
              </w:rPr>
              <w:t>overnment) have a role to play’</w:t>
            </w:r>
            <w:r w:rsidRPr="00BB6F06">
              <w:rPr>
                <w:rFonts w:ascii="Calibri" w:hAnsi="Calibri" w:cs="Calibri"/>
                <w:sz w:val="20"/>
                <w:szCs w:val="20"/>
              </w:rPr>
              <w:t xml:space="preserve"> (Young </w:t>
            </w:r>
            <w:r>
              <w:rPr>
                <w:rFonts w:ascii="Calibri" w:hAnsi="Calibri" w:cs="Calibri"/>
                <w:sz w:val="20"/>
                <w:szCs w:val="20"/>
              </w:rPr>
              <w:t>p</w:t>
            </w:r>
            <w:r w:rsidRPr="00BB6F06">
              <w:rPr>
                <w:rFonts w:ascii="Calibri" w:hAnsi="Calibri" w:cs="Calibri"/>
                <w:sz w:val="20"/>
                <w:szCs w:val="20"/>
              </w:rPr>
              <w:t xml:space="preserve">erson). </w:t>
            </w:r>
            <w:bookmarkEnd w:id="106"/>
          </w:p>
          <w:p w14:paraId="00EF7C83" w14:textId="77777777" w:rsidR="00880F9C" w:rsidRPr="00BB6F06" w:rsidRDefault="00880F9C" w:rsidP="00704D41">
            <w:pPr>
              <w:pStyle w:val="ListParagraph"/>
              <w:ind w:left="360"/>
              <w:rPr>
                <w:rFonts w:ascii="Calibri" w:hAnsi="Calibri" w:cs="Calibri"/>
                <w:sz w:val="20"/>
                <w:szCs w:val="20"/>
              </w:rPr>
            </w:pPr>
          </w:p>
          <w:p w14:paraId="7E885A65"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Some of the group rated this action’s importance </w:t>
            </w:r>
            <w:r>
              <w:rPr>
                <w:rFonts w:ascii="Calibri" w:hAnsi="Calibri" w:cs="Calibri"/>
                <w:sz w:val="20"/>
                <w:szCs w:val="20"/>
              </w:rPr>
              <w:t>relatively low</w:t>
            </w:r>
            <w:r w:rsidRPr="00BB6F06">
              <w:rPr>
                <w:rFonts w:ascii="Calibri" w:hAnsi="Calibri" w:cs="Calibri"/>
                <w:sz w:val="20"/>
                <w:szCs w:val="20"/>
              </w:rPr>
              <w:t xml:space="preserve"> within the interim task, which surprised </w:t>
            </w:r>
            <w:r>
              <w:rPr>
                <w:rFonts w:ascii="Calibri" w:hAnsi="Calibri" w:cs="Calibri"/>
                <w:sz w:val="20"/>
                <w:szCs w:val="20"/>
              </w:rPr>
              <w:t>other</w:t>
            </w:r>
            <w:r w:rsidRPr="00BB6F06">
              <w:rPr>
                <w:rFonts w:ascii="Calibri" w:hAnsi="Calibri" w:cs="Calibri"/>
                <w:sz w:val="20"/>
                <w:szCs w:val="20"/>
              </w:rPr>
              <w:t xml:space="preserve"> members of the group ‘</w:t>
            </w:r>
            <w:r w:rsidRPr="00BB6F06">
              <w:rPr>
                <w:rFonts w:ascii="Calibri" w:hAnsi="Calibri" w:cs="Calibri"/>
                <w:i/>
                <w:iCs/>
                <w:sz w:val="20"/>
                <w:szCs w:val="20"/>
              </w:rPr>
              <w:t>As a young person that’s not long left school now, has friends and family still within school food environments, but also as a young person living in this food system, and dealing with food every single day within all of the spaces that I engage with as a young person, whether that’s online, out and about on the street, at university, at school, those kind of things, it surprises me that some of those importance ratings are so low.  Especially around for example addressing the wider food environment. I think we’re all here for a reason, and we all would agree that there is fundamentally something wrong with the system, and that needs to change’</w:t>
            </w:r>
            <w:r w:rsidRPr="00BB6F06">
              <w:rPr>
                <w:rFonts w:ascii="Calibri" w:hAnsi="Calibri" w:cs="Calibri"/>
                <w:sz w:val="20"/>
                <w:szCs w:val="20"/>
              </w:rPr>
              <w:t xml:space="preserve"> (</w:t>
            </w:r>
            <w:r>
              <w:rPr>
                <w:rFonts w:ascii="Calibri" w:hAnsi="Calibri" w:cs="Calibri"/>
                <w:sz w:val="20"/>
                <w:szCs w:val="20"/>
              </w:rPr>
              <w:t>Y</w:t>
            </w:r>
            <w:r w:rsidRPr="00BB6F06">
              <w:rPr>
                <w:rFonts w:ascii="Calibri" w:hAnsi="Calibri" w:cs="Calibri"/>
                <w:sz w:val="20"/>
                <w:szCs w:val="20"/>
              </w:rPr>
              <w:t xml:space="preserve">oung person). </w:t>
            </w:r>
          </w:p>
          <w:p w14:paraId="5000C65C" w14:textId="77777777" w:rsidR="00880F9C" w:rsidRPr="00BB6F06" w:rsidRDefault="00880F9C" w:rsidP="00704D41">
            <w:pPr>
              <w:pStyle w:val="ListParagraph"/>
              <w:ind w:left="360"/>
              <w:rPr>
                <w:rFonts w:ascii="Calibri" w:hAnsi="Calibri" w:cs="Calibri"/>
                <w:sz w:val="20"/>
                <w:szCs w:val="20"/>
              </w:rPr>
            </w:pPr>
          </w:p>
          <w:p w14:paraId="48C68B91"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w:t>
            </w:r>
            <w:r w:rsidRPr="00BB6F06">
              <w:rPr>
                <w:rFonts w:ascii="Calibri" w:hAnsi="Calibri" w:cs="Calibri"/>
                <w:i/>
                <w:iCs/>
                <w:sz w:val="20"/>
                <w:szCs w:val="20"/>
              </w:rPr>
              <w:t>School food alone as a policy lever will not improve the outcomes identified - reduction of poverty, reduction of ill health, increase in sustainable food environments… school food must be addressed as one lever as part of a wider food system which exists locally and nationally</w:t>
            </w:r>
            <w:r w:rsidRPr="00BB6F06">
              <w:rPr>
                <w:rFonts w:ascii="Calibri" w:hAnsi="Calibri" w:cs="Calibri"/>
                <w:sz w:val="20"/>
                <w:szCs w:val="20"/>
              </w:rPr>
              <w:t>’ (</w:t>
            </w:r>
            <w:r>
              <w:rPr>
                <w:rFonts w:ascii="Calibri" w:hAnsi="Calibri" w:cs="Calibri"/>
                <w:sz w:val="20"/>
                <w:szCs w:val="20"/>
              </w:rPr>
              <w:t>Local Authority representative</w:t>
            </w:r>
            <w:r w:rsidRPr="00BB6F06">
              <w:rPr>
                <w:rFonts w:ascii="Calibri" w:hAnsi="Calibri" w:cs="Calibri"/>
                <w:sz w:val="20"/>
                <w:szCs w:val="20"/>
              </w:rPr>
              <w:t xml:space="preserve">). </w:t>
            </w:r>
          </w:p>
        </w:tc>
      </w:tr>
      <w:tr w:rsidR="00880F9C" w:rsidRPr="00BB6F06" w14:paraId="0902EB5B" w14:textId="77777777" w:rsidTr="00704D41">
        <w:trPr>
          <w:trHeight w:val="20"/>
        </w:trPr>
        <w:tc>
          <w:tcPr>
            <w:tcW w:w="0" w:type="auto"/>
            <w:shd w:val="clear" w:color="auto" w:fill="009999"/>
          </w:tcPr>
          <w:p w14:paraId="0610A1CB" w14:textId="77777777" w:rsidR="00880F9C" w:rsidRPr="00BB6F06" w:rsidRDefault="00880F9C" w:rsidP="00704D41">
            <w:pPr>
              <w:rPr>
                <w:rFonts w:ascii="Calibri" w:hAnsi="Calibri" w:cs="Calibri"/>
                <w:sz w:val="20"/>
                <w:szCs w:val="20"/>
              </w:rPr>
            </w:pPr>
            <w:r w:rsidRPr="00BB6F06">
              <w:rPr>
                <w:rFonts w:ascii="Calibri" w:hAnsi="Calibri" w:cs="Calibri"/>
                <w:b/>
                <w:bCs/>
                <w:sz w:val="20"/>
                <w:szCs w:val="20"/>
              </w:rPr>
              <w:t>The food space and experience within schools</w:t>
            </w:r>
          </w:p>
        </w:tc>
        <w:tc>
          <w:tcPr>
            <w:tcW w:w="0" w:type="auto"/>
            <w:shd w:val="clear" w:color="auto" w:fill="009999"/>
          </w:tcPr>
          <w:p w14:paraId="471B9A80" w14:textId="77777777" w:rsidR="00880F9C" w:rsidRPr="00BB6F06" w:rsidRDefault="00880F9C" w:rsidP="00704D41">
            <w:pPr>
              <w:rPr>
                <w:rFonts w:ascii="Calibri" w:hAnsi="Calibri" w:cs="Calibri"/>
                <w:b/>
                <w:bCs/>
                <w:sz w:val="20"/>
                <w:szCs w:val="20"/>
              </w:rPr>
            </w:pPr>
          </w:p>
        </w:tc>
      </w:tr>
      <w:tr w:rsidR="00880F9C" w:rsidRPr="00BB6F06" w14:paraId="78B076EB" w14:textId="77777777" w:rsidTr="00704D41">
        <w:trPr>
          <w:trHeight w:val="20"/>
        </w:trPr>
        <w:tc>
          <w:tcPr>
            <w:tcW w:w="0" w:type="auto"/>
          </w:tcPr>
          <w:p w14:paraId="500BC724"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Provide longer lunch breaks and protect time to eat</w:t>
            </w:r>
          </w:p>
        </w:tc>
        <w:tc>
          <w:tcPr>
            <w:tcW w:w="0" w:type="auto"/>
          </w:tcPr>
          <w:p w14:paraId="6EE39C0C" w14:textId="77777777" w:rsidR="00880F9C" w:rsidRPr="00BB6F06" w:rsidRDefault="00880F9C" w:rsidP="00704D41">
            <w:pPr>
              <w:rPr>
                <w:rFonts w:ascii="Calibri" w:hAnsi="Calibri" w:cs="Calibri"/>
                <w:sz w:val="20"/>
                <w:szCs w:val="20"/>
              </w:rPr>
            </w:pPr>
            <w:r>
              <w:rPr>
                <w:rFonts w:ascii="Calibri" w:hAnsi="Calibri" w:cs="Calibri"/>
                <w:sz w:val="20"/>
                <w:szCs w:val="20"/>
              </w:rPr>
              <w:t>The</w:t>
            </w:r>
            <w:r w:rsidRPr="00BB6F06">
              <w:rPr>
                <w:rFonts w:ascii="Calibri" w:hAnsi="Calibri" w:cs="Calibri"/>
                <w:sz w:val="20"/>
                <w:szCs w:val="20"/>
              </w:rPr>
              <w:t xml:space="preserve"> young people felt like having longer lunch breaks was essential to them enjoying and using the lunch time experience appropriately</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I have 30 minutes only for lunch, and in may seem enough for year seven and year eight maybe, but you realise as you go up the years the timing just becomes even more and more stressful.  Because especially in year 11, during your lunch is I guess a time for you to relax down, or just have that mental space where you’re just relaxing, not thinking about anything else, and then just being with your friends for a little while, and just trying to eat your food.  Also, sometimes it’s a time where you do some revision or complete assignments or whatever</w:t>
            </w:r>
            <w:r w:rsidRPr="00BB6F06">
              <w:rPr>
                <w:rFonts w:ascii="Calibri" w:hAnsi="Calibri" w:cs="Calibri"/>
                <w:sz w:val="20"/>
                <w:szCs w:val="20"/>
              </w:rPr>
              <w:t xml:space="preserve"> </w:t>
            </w:r>
            <w:r w:rsidRPr="00BB6F06">
              <w:rPr>
                <w:rFonts w:ascii="Calibri" w:hAnsi="Calibri" w:cs="Calibri"/>
                <w:i/>
                <w:iCs/>
                <w:sz w:val="20"/>
                <w:szCs w:val="20"/>
              </w:rPr>
              <w:t>it may be. But then what you realise is you’re having to either sacrifice your lunch, or your homework, or your revision to replace with whatever it may be.  So yeah, the timing can be a big issue, and it ranges from individual to individual</w:t>
            </w:r>
            <w:r w:rsidRPr="00BB6F06">
              <w:rPr>
                <w:rFonts w:ascii="Calibri" w:hAnsi="Calibri" w:cs="Calibri"/>
                <w:sz w:val="20"/>
                <w:szCs w:val="20"/>
              </w:rPr>
              <w:t>.’ (</w:t>
            </w:r>
            <w:r>
              <w:rPr>
                <w:rFonts w:ascii="Calibri" w:hAnsi="Calibri" w:cs="Calibri"/>
                <w:sz w:val="20"/>
                <w:szCs w:val="20"/>
              </w:rPr>
              <w:t>Y</w:t>
            </w:r>
            <w:r w:rsidRPr="00BB6F06">
              <w:rPr>
                <w:rFonts w:ascii="Calibri" w:hAnsi="Calibri" w:cs="Calibri"/>
                <w:sz w:val="20"/>
                <w:szCs w:val="20"/>
              </w:rPr>
              <w:t>oung person). They also commented on how this affected their behaviour after school due to not eating, such as ‘</w:t>
            </w:r>
            <w:bookmarkStart w:id="107" w:name="_Hlk156312008"/>
            <w:r w:rsidRPr="00BB6F06">
              <w:rPr>
                <w:rFonts w:ascii="Calibri" w:hAnsi="Calibri" w:cs="Calibri"/>
                <w:i/>
                <w:iCs/>
                <w:sz w:val="20"/>
                <w:szCs w:val="20"/>
              </w:rPr>
              <w:t>stuffing myself, or just trying to eat as much as I can</w:t>
            </w:r>
            <w:r w:rsidRPr="00BB6F06">
              <w:rPr>
                <w:rFonts w:ascii="Calibri" w:hAnsi="Calibri" w:cs="Calibri"/>
                <w:sz w:val="20"/>
                <w:szCs w:val="20"/>
              </w:rPr>
              <w:t>’ (</w:t>
            </w:r>
            <w:r>
              <w:rPr>
                <w:rFonts w:ascii="Calibri" w:hAnsi="Calibri" w:cs="Calibri"/>
                <w:sz w:val="20"/>
                <w:szCs w:val="20"/>
              </w:rPr>
              <w:t>Y</w:t>
            </w:r>
            <w:r w:rsidRPr="00BB6F06">
              <w:rPr>
                <w:rFonts w:ascii="Calibri" w:hAnsi="Calibri" w:cs="Calibri"/>
                <w:sz w:val="20"/>
                <w:szCs w:val="20"/>
              </w:rPr>
              <w:t>oung person)</w:t>
            </w:r>
            <w:bookmarkEnd w:id="107"/>
            <w:r w:rsidRPr="00BB6F06">
              <w:rPr>
                <w:rFonts w:ascii="Calibri" w:hAnsi="Calibri" w:cs="Calibri"/>
                <w:sz w:val="20"/>
                <w:szCs w:val="20"/>
              </w:rPr>
              <w:t xml:space="preserve"> when they returned home. </w:t>
            </w:r>
          </w:p>
          <w:p w14:paraId="2CE66EBF" w14:textId="77777777" w:rsidR="00880F9C" w:rsidRPr="00BB6F06" w:rsidRDefault="00880F9C" w:rsidP="00704D41">
            <w:pPr>
              <w:pStyle w:val="ListParagraph"/>
              <w:ind w:left="360"/>
              <w:rPr>
                <w:rFonts w:ascii="Calibri" w:hAnsi="Calibri" w:cs="Calibri"/>
                <w:sz w:val="20"/>
                <w:szCs w:val="20"/>
              </w:rPr>
            </w:pPr>
          </w:p>
          <w:p w14:paraId="1F336EEE"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Others in the group thought th</w:t>
            </w:r>
            <w:r>
              <w:rPr>
                <w:rFonts w:ascii="Calibri" w:hAnsi="Calibri" w:cs="Calibri"/>
                <w:sz w:val="20"/>
                <w:szCs w:val="20"/>
              </w:rPr>
              <w:t>e</w:t>
            </w:r>
            <w:r w:rsidRPr="00BB6F06">
              <w:rPr>
                <w:rFonts w:ascii="Calibri" w:hAnsi="Calibri" w:cs="Calibri"/>
                <w:sz w:val="20"/>
                <w:szCs w:val="20"/>
              </w:rPr>
              <w:t xml:space="preserve"> lack of time </w:t>
            </w:r>
            <w:r>
              <w:rPr>
                <w:rFonts w:ascii="Calibri" w:hAnsi="Calibri" w:cs="Calibri"/>
                <w:sz w:val="20"/>
                <w:szCs w:val="20"/>
              </w:rPr>
              <w:t xml:space="preserve">available for mealtimes in schools </w:t>
            </w:r>
            <w:r w:rsidRPr="00BB6F06">
              <w:rPr>
                <w:rFonts w:ascii="Calibri" w:hAnsi="Calibri" w:cs="Calibri"/>
                <w:sz w:val="20"/>
                <w:szCs w:val="20"/>
              </w:rPr>
              <w:t xml:space="preserve">showed </w:t>
            </w:r>
            <w:r>
              <w:rPr>
                <w:rFonts w:ascii="Calibri" w:hAnsi="Calibri" w:cs="Calibri"/>
                <w:sz w:val="20"/>
                <w:szCs w:val="20"/>
              </w:rPr>
              <w:t>low</w:t>
            </w:r>
            <w:r w:rsidRPr="00BB6F06">
              <w:rPr>
                <w:rFonts w:ascii="Calibri" w:hAnsi="Calibri" w:cs="Calibri"/>
                <w:sz w:val="20"/>
                <w:szCs w:val="20"/>
              </w:rPr>
              <w:t xml:space="preserve"> commitment to </w:t>
            </w:r>
            <w:r>
              <w:rPr>
                <w:rFonts w:ascii="Calibri" w:hAnsi="Calibri" w:cs="Calibri"/>
                <w:sz w:val="20"/>
                <w:szCs w:val="20"/>
              </w:rPr>
              <w:t>school food</w:t>
            </w:r>
            <w:r w:rsidRPr="00BB6F06">
              <w:rPr>
                <w:rFonts w:ascii="Calibri" w:hAnsi="Calibri" w:cs="Calibri"/>
                <w:sz w:val="20"/>
                <w:szCs w:val="20"/>
              </w:rPr>
              <w:t xml:space="preserve"> but others felt that ‘</w:t>
            </w:r>
            <w:r w:rsidRPr="00BB6F06">
              <w:rPr>
                <w:rFonts w:ascii="Calibri" w:hAnsi="Calibri" w:cs="Calibri"/>
                <w:i/>
                <w:iCs/>
                <w:sz w:val="20"/>
                <w:szCs w:val="20"/>
              </w:rPr>
              <w:t>the pressures on school leaders to deliver other things, and where are they unable to understand that good school food actually enables them to deliver the other things’</w:t>
            </w:r>
            <w:r w:rsidRPr="00BB6F06">
              <w:rPr>
                <w:rFonts w:ascii="Calibri" w:hAnsi="Calibri" w:cs="Calibri"/>
                <w:sz w:val="20"/>
                <w:szCs w:val="20"/>
              </w:rPr>
              <w:t xml:space="preserve"> (</w:t>
            </w:r>
            <w:r>
              <w:rPr>
                <w:rFonts w:ascii="Calibri" w:hAnsi="Calibri" w:cs="Calibri"/>
                <w:sz w:val="20"/>
                <w:szCs w:val="20"/>
              </w:rPr>
              <w:t>Senior leader</w:t>
            </w:r>
            <w:r w:rsidRPr="00BB6F06">
              <w:rPr>
                <w:rFonts w:ascii="Calibri" w:hAnsi="Calibri" w:cs="Calibri"/>
                <w:sz w:val="20"/>
                <w:szCs w:val="20"/>
              </w:rPr>
              <w:t xml:space="preserve">) were barriers to increasing school lunchtime periods. </w:t>
            </w:r>
            <w:r>
              <w:rPr>
                <w:rFonts w:ascii="Calibri" w:hAnsi="Calibri" w:cs="Calibri"/>
                <w:sz w:val="20"/>
                <w:szCs w:val="20"/>
              </w:rPr>
              <w:t>Building a stronger case for links with behavioural and educational outcomes (see 10) could improve action in this area.</w:t>
            </w:r>
          </w:p>
          <w:p w14:paraId="13335643" w14:textId="77777777" w:rsidR="00880F9C" w:rsidRPr="00BB6F06" w:rsidRDefault="00880F9C" w:rsidP="00704D41">
            <w:pPr>
              <w:pStyle w:val="ListParagraph"/>
              <w:ind w:left="360"/>
              <w:rPr>
                <w:rFonts w:ascii="Calibri" w:hAnsi="Calibri" w:cs="Calibri"/>
                <w:sz w:val="20"/>
                <w:szCs w:val="20"/>
              </w:rPr>
            </w:pPr>
          </w:p>
          <w:p w14:paraId="33810BDA"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Finally, </w:t>
            </w:r>
            <w:r>
              <w:rPr>
                <w:rFonts w:ascii="Calibri" w:hAnsi="Calibri" w:cs="Calibri"/>
                <w:sz w:val="20"/>
                <w:szCs w:val="20"/>
              </w:rPr>
              <w:t>the</w:t>
            </w:r>
            <w:r w:rsidRPr="00BB6F06">
              <w:rPr>
                <w:rFonts w:ascii="Calibri" w:hAnsi="Calibri" w:cs="Calibri"/>
                <w:sz w:val="20"/>
                <w:szCs w:val="20"/>
              </w:rPr>
              <w:t xml:space="preserve"> parent representative was surprised by the fact time for lunch had not been considered as a ‘top 10’ action by many within the group, ‘</w:t>
            </w:r>
            <w:r w:rsidRPr="00BB6F06">
              <w:rPr>
                <w:rFonts w:ascii="Calibri" w:hAnsi="Calibri" w:cs="Calibri"/>
                <w:i/>
                <w:iCs/>
                <w:sz w:val="20"/>
                <w:szCs w:val="20"/>
              </w:rPr>
              <w:t>So I just thought that was quite interesting, because as a parent of a child at secondary school it’s the social stuff that they mention when they talk about school food, and I think obviously all the policy and rules and compliance will feed through. But on a day-to-day basis I suppose it’s the time and the space that is quite important as well</w:t>
            </w:r>
            <w:r w:rsidRPr="00BB6F06">
              <w:rPr>
                <w:rFonts w:ascii="Calibri" w:hAnsi="Calibri" w:cs="Calibri"/>
                <w:sz w:val="20"/>
                <w:szCs w:val="20"/>
              </w:rPr>
              <w:t>’ (</w:t>
            </w:r>
            <w:r>
              <w:rPr>
                <w:rFonts w:ascii="Calibri" w:hAnsi="Calibri" w:cs="Calibri"/>
                <w:sz w:val="20"/>
                <w:szCs w:val="20"/>
              </w:rPr>
              <w:t>Parent representative</w:t>
            </w:r>
            <w:r w:rsidRPr="00BB6F06">
              <w:rPr>
                <w:rFonts w:ascii="Calibri" w:hAnsi="Calibri" w:cs="Calibri"/>
                <w:sz w:val="20"/>
                <w:szCs w:val="20"/>
              </w:rPr>
              <w:t xml:space="preserve">). </w:t>
            </w:r>
          </w:p>
        </w:tc>
      </w:tr>
      <w:tr w:rsidR="00880F9C" w:rsidRPr="00BB6F06" w14:paraId="463F60EA" w14:textId="77777777" w:rsidTr="00704D41">
        <w:trPr>
          <w:trHeight w:val="20"/>
        </w:trPr>
        <w:tc>
          <w:tcPr>
            <w:tcW w:w="0" w:type="auto"/>
          </w:tcPr>
          <w:p w14:paraId="24CF1593"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eastAsia="Calibri" w:hAnsi="Calibri" w:cs="Calibri"/>
                <w:sz w:val="20"/>
                <w:szCs w:val="20"/>
                <w:lang w:val="en-AU"/>
              </w:rPr>
              <w:lastRenderedPageBreak/>
              <w:t xml:space="preserve">Dedicated, appealing and sociable eating spaces </w:t>
            </w:r>
          </w:p>
        </w:tc>
        <w:tc>
          <w:tcPr>
            <w:tcW w:w="0" w:type="auto"/>
          </w:tcPr>
          <w:p w14:paraId="377B7A26" w14:textId="77777777" w:rsidR="00880F9C" w:rsidRPr="00BB6F06" w:rsidRDefault="00880F9C" w:rsidP="00704D41">
            <w:pPr>
              <w:rPr>
                <w:rFonts w:ascii="Calibri" w:eastAsia="Calibri" w:hAnsi="Calibri" w:cs="Calibri"/>
                <w:sz w:val="20"/>
                <w:szCs w:val="20"/>
                <w:lang w:val="en-AU"/>
              </w:rPr>
            </w:pPr>
            <w:r>
              <w:rPr>
                <w:rFonts w:ascii="Calibri" w:eastAsia="Calibri" w:hAnsi="Calibri" w:cs="Calibri"/>
                <w:sz w:val="20"/>
                <w:szCs w:val="20"/>
                <w:lang w:val="en-AU"/>
              </w:rPr>
              <w:t>The</w:t>
            </w:r>
            <w:r w:rsidRPr="00BB6F06">
              <w:rPr>
                <w:rFonts w:ascii="Calibri" w:eastAsia="Calibri" w:hAnsi="Calibri" w:cs="Calibri"/>
                <w:sz w:val="20"/>
                <w:szCs w:val="20"/>
                <w:lang w:val="en-AU"/>
              </w:rPr>
              <w:t xml:space="preserve"> </w:t>
            </w:r>
            <w:r>
              <w:rPr>
                <w:rFonts w:ascii="Calibri" w:eastAsia="Calibri" w:hAnsi="Calibri" w:cs="Calibri"/>
                <w:sz w:val="20"/>
                <w:szCs w:val="20"/>
                <w:lang w:val="en-AU"/>
              </w:rPr>
              <w:t>Senior leader representative</w:t>
            </w:r>
            <w:r w:rsidRPr="00BB6F06">
              <w:rPr>
                <w:rFonts w:ascii="Calibri" w:eastAsia="Calibri" w:hAnsi="Calibri" w:cs="Calibri"/>
                <w:sz w:val="20"/>
                <w:szCs w:val="20"/>
                <w:lang w:val="en-AU"/>
              </w:rPr>
              <w:t xml:space="preserve"> member felt </w:t>
            </w:r>
            <w:bookmarkStart w:id="108" w:name="_Hlk156311740"/>
            <w:r w:rsidRPr="00BB6F06">
              <w:rPr>
                <w:rFonts w:ascii="Calibri" w:eastAsia="Calibri" w:hAnsi="Calibri" w:cs="Calibri"/>
                <w:sz w:val="20"/>
                <w:szCs w:val="20"/>
                <w:lang w:val="en-AU"/>
              </w:rPr>
              <w:t xml:space="preserve">that </w:t>
            </w:r>
            <w:r w:rsidRPr="00BB6F06">
              <w:rPr>
                <w:rFonts w:ascii="Calibri" w:eastAsia="Calibri" w:hAnsi="Calibri" w:cs="Calibri"/>
                <w:i/>
                <w:iCs/>
                <w:sz w:val="20"/>
                <w:szCs w:val="20"/>
                <w:lang w:val="en-AU"/>
              </w:rPr>
              <w:t>‘a degree of not necessarily naivety but gentle ignorance’</w:t>
            </w:r>
            <w:r w:rsidRPr="00BB6F06">
              <w:rPr>
                <w:rFonts w:ascii="Calibri" w:eastAsia="Calibri" w:hAnsi="Calibri" w:cs="Calibri"/>
                <w:sz w:val="20"/>
                <w:szCs w:val="20"/>
                <w:lang w:val="en-AU"/>
              </w:rPr>
              <w:t xml:space="preserve"> (</w:t>
            </w:r>
            <w:r>
              <w:rPr>
                <w:rFonts w:ascii="Calibri" w:eastAsia="Calibri" w:hAnsi="Calibri" w:cs="Calibri"/>
                <w:sz w:val="20"/>
                <w:szCs w:val="20"/>
                <w:lang w:val="en-AU"/>
              </w:rPr>
              <w:t>Senior leader representative</w:t>
            </w:r>
            <w:r w:rsidRPr="00BB6F06">
              <w:rPr>
                <w:rFonts w:ascii="Calibri" w:eastAsia="Calibri" w:hAnsi="Calibri" w:cs="Calibri"/>
                <w:sz w:val="20"/>
                <w:szCs w:val="20"/>
                <w:lang w:val="en-AU"/>
              </w:rPr>
              <w:t>) was apparent</w:t>
            </w:r>
            <w:bookmarkEnd w:id="108"/>
            <w:r w:rsidRPr="00BB6F06">
              <w:rPr>
                <w:rFonts w:ascii="Calibri" w:eastAsia="Calibri" w:hAnsi="Calibri" w:cs="Calibri"/>
                <w:sz w:val="20"/>
                <w:szCs w:val="20"/>
                <w:lang w:val="en-AU"/>
              </w:rPr>
              <w:t xml:space="preserve"> in this proposed action. They felt the reality for many schools is ‘</w:t>
            </w:r>
            <w:r w:rsidRPr="00BB6F06">
              <w:rPr>
                <w:rFonts w:ascii="Calibri" w:eastAsia="Calibri" w:hAnsi="Calibri" w:cs="Calibri"/>
                <w:i/>
                <w:iCs/>
                <w:sz w:val="20"/>
                <w:szCs w:val="20"/>
                <w:lang w:val="en-AU"/>
              </w:rPr>
              <w:t>The physical environments are really tricky…in terms of eating provision… historically catering facilities have been taken out of schools and those areas used for other areas.  Building schools for the future programme in the 2000s and the public finance initiative didn’t really create dedicated food spaces, so therefore you’ve got multiuse spaces, which then have an impact on curriculum design, curriculum delivery, and that time and space</w:t>
            </w:r>
            <w:r w:rsidRPr="00BB6F06">
              <w:rPr>
                <w:rFonts w:ascii="Calibri" w:eastAsia="Calibri" w:hAnsi="Calibri" w:cs="Calibri"/>
                <w:sz w:val="20"/>
                <w:szCs w:val="20"/>
                <w:lang w:val="en-AU"/>
              </w:rPr>
              <w:t>’ (</w:t>
            </w:r>
            <w:r>
              <w:rPr>
                <w:rFonts w:ascii="Calibri" w:eastAsia="Calibri" w:hAnsi="Calibri" w:cs="Calibri"/>
                <w:sz w:val="20"/>
                <w:szCs w:val="20"/>
                <w:lang w:val="en-AU"/>
              </w:rPr>
              <w:t>Senior leader</w:t>
            </w:r>
            <w:r w:rsidRPr="00BB6F06">
              <w:rPr>
                <w:rFonts w:ascii="Calibri" w:eastAsia="Calibri" w:hAnsi="Calibri" w:cs="Calibri"/>
                <w:sz w:val="20"/>
                <w:szCs w:val="20"/>
                <w:lang w:val="en-AU"/>
              </w:rPr>
              <w:t xml:space="preserve">). To change the narrative around this feature could be tricky and </w:t>
            </w:r>
            <w:r>
              <w:rPr>
                <w:rFonts w:ascii="Calibri" w:eastAsia="Calibri" w:hAnsi="Calibri" w:cs="Calibri"/>
                <w:sz w:val="20"/>
                <w:szCs w:val="20"/>
                <w:lang w:val="en-AU"/>
              </w:rPr>
              <w:t>action in this area is potentially costly</w:t>
            </w:r>
            <w:r w:rsidRPr="00BB6F06">
              <w:rPr>
                <w:rFonts w:ascii="Calibri" w:eastAsia="Calibri" w:hAnsi="Calibri" w:cs="Calibri"/>
                <w:sz w:val="20"/>
                <w:szCs w:val="20"/>
                <w:lang w:val="en-AU"/>
              </w:rPr>
              <w:t xml:space="preserve">. </w:t>
            </w:r>
          </w:p>
          <w:p w14:paraId="1709E42A" w14:textId="77777777" w:rsidR="00880F9C" w:rsidRPr="00BB6F06" w:rsidRDefault="00880F9C" w:rsidP="00704D41">
            <w:pPr>
              <w:pStyle w:val="ListParagraph"/>
              <w:ind w:left="360"/>
              <w:rPr>
                <w:rFonts w:ascii="Calibri" w:eastAsia="Calibri" w:hAnsi="Calibri" w:cs="Calibri"/>
                <w:sz w:val="20"/>
                <w:szCs w:val="20"/>
                <w:lang w:val="en-AU"/>
              </w:rPr>
            </w:pPr>
          </w:p>
          <w:p w14:paraId="7182E95C" w14:textId="77777777" w:rsidR="00880F9C" w:rsidRPr="00BB6F06" w:rsidRDefault="00880F9C" w:rsidP="00704D41">
            <w:pPr>
              <w:rPr>
                <w:rFonts w:ascii="Calibri" w:eastAsia="Calibri" w:hAnsi="Calibri" w:cs="Calibri"/>
                <w:sz w:val="20"/>
                <w:szCs w:val="20"/>
                <w:lang w:val="en-AU"/>
              </w:rPr>
            </w:pPr>
            <w:r w:rsidRPr="00BB6F06">
              <w:rPr>
                <w:rFonts w:ascii="Calibri" w:eastAsia="Calibri" w:hAnsi="Calibri" w:cs="Calibri"/>
                <w:sz w:val="20"/>
                <w:szCs w:val="20"/>
                <w:lang w:val="en-AU"/>
              </w:rPr>
              <w:t>Interim task comments highlighted concerns from the group about the funding</w:t>
            </w:r>
            <w:r>
              <w:rPr>
                <w:rFonts w:ascii="Calibri" w:eastAsia="Calibri" w:hAnsi="Calibri" w:cs="Calibri"/>
                <w:sz w:val="20"/>
                <w:szCs w:val="20"/>
                <w:lang w:val="en-AU"/>
              </w:rPr>
              <w:t>:</w:t>
            </w:r>
            <w:r w:rsidRPr="00BB6F06">
              <w:rPr>
                <w:rFonts w:ascii="Calibri" w:eastAsia="Calibri" w:hAnsi="Calibri" w:cs="Calibri"/>
                <w:sz w:val="20"/>
                <w:szCs w:val="20"/>
                <w:lang w:val="en-AU"/>
              </w:rPr>
              <w:t xml:space="preserve"> ‘</w:t>
            </w:r>
            <w:r w:rsidRPr="00BB6F06">
              <w:rPr>
                <w:rFonts w:ascii="Calibri" w:eastAsia="Calibri" w:hAnsi="Calibri" w:cs="Calibri"/>
                <w:i/>
                <w:iCs/>
                <w:sz w:val="20"/>
                <w:szCs w:val="20"/>
                <w:lang w:val="en-AU"/>
              </w:rPr>
              <w:t>This is potentially very costly to improve’</w:t>
            </w:r>
            <w:r w:rsidRPr="00BB6F06">
              <w:rPr>
                <w:rFonts w:ascii="Calibri" w:eastAsia="Calibri" w:hAnsi="Calibri" w:cs="Calibri"/>
                <w:sz w:val="20"/>
                <w:szCs w:val="20"/>
                <w:lang w:val="en-AU"/>
              </w:rPr>
              <w:t xml:space="preserve"> (</w:t>
            </w:r>
            <w:r>
              <w:rPr>
                <w:rFonts w:ascii="Calibri" w:eastAsia="Calibri" w:hAnsi="Calibri" w:cs="Calibri"/>
                <w:sz w:val="20"/>
                <w:szCs w:val="20"/>
                <w:lang w:val="en-AU"/>
              </w:rPr>
              <w:t>Parent representative</w:t>
            </w:r>
            <w:r w:rsidRPr="00BB6F06">
              <w:rPr>
                <w:rFonts w:ascii="Calibri" w:eastAsia="Calibri" w:hAnsi="Calibri" w:cs="Calibri"/>
                <w:sz w:val="20"/>
                <w:szCs w:val="20"/>
                <w:lang w:val="en-AU"/>
              </w:rPr>
              <w:t>) and ‘</w:t>
            </w:r>
            <w:r w:rsidRPr="00BB6F06">
              <w:rPr>
                <w:rFonts w:ascii="Calibri" w:eastAsia="Calibri" w:hAnsi="Calibri" w:cs="Calibri"/>
                <w:i/>
                <w:iCs/>
                <w:sz w:val="20"/>
                <w:szCs w:val="20"/>
                <w:lang w:val="en-AU"/>
              </w:rPr>
              <w:t>No policy incentive or interest’</w:t>
            </w:r>
            <w:r w:rsidRPr="00BB6F06">
              <w:rPr>
                <w:rFonts w:ascii="Calibri" w:eastAsia="Calibri" w:hAnsi="Calibri" w:cs="Calibri"/>
                <w:sz w:val="20"/>
                <w:szCs w:val="20"/>
                <w:lang w:val="en-AU"/>
              </w:rPr>
              <w:t xml:space="preserve"> (Food </w:t>
            </w:r>
            <w:r>
              <w:rPr>
                <w:rFonts w:ascii="Calibri" w:eastAsia="Calibri" w:hAnsi="Calibri" w:cs="Calibri"/>
                <w:sz w:val="20"/>
                <w:szCs w:val="20"/>
                <w:lang w:val="en-AU"/>
              </w:rPr>
              <w:t>Education representative</w:t>
            </w:r>
            <w:r w:rsidRPr="00BB6F06">
              <w:rPr>
                <w:rFonts w:ascii="Calibri" w:eastAsia="Calibri" w:hAnsi="Calibri" w:cs="Calibri"/>
                <w:sz w:val="20"/>
                <w:szCs w:val="20"/>
                <w:lang w:val="en-AU"/>
              </w:rPr>
              <w:t xml:space="preserve">), but </w:t>
            </w:r>
            <w:bookmarkStart w:id="109" w:name="_Hlk156311795"/>
            <w:r w:rsidRPr="00BB6F06">
              <w:rPr>
                <w:rFonts w:ascii="Calibri" w:eastAsia="Calibri" w:hAnsi="Calibri" w:cs="Calibri"/>
                <w:sz w:val="20"/>
                <w:szCs w:val="20"/>
                <w:lang w:val="en-AU"/>
              </w:rPr>
              <w:t>also the benefits</w:t>
            </w:r>
            <w:r>
              <w:rPr>
                <w:rFonts w:ascii="Calibri" w:eastAsia="Calibri" w:hAnsi="Calibri" w:cs="Calibri"/>
                <w:sz w:val="20"/>
                <w:szCs w:val="20"/>
                <w:lang w:val="en-AU"/>
              </w:rPr>
              <w:t>:</w:t>
            </w:r>
            <w:r w:rsidRPr="00BB6F06">
              <w:rPr>
                <w:rFonts w:ascii="Calibri" w:eastAsia="Calibri" w:hAnsi="Calibri" w:cs="Calibri"/>
                <w:sz w:val="20"/>
                <w:szCs w:val="20"/>
                <w:lang w:val="en-AU"/>
              </w:rPr>
              <w:t xml:space="preserve"> ‘</w:t>
            </w:r>
            <w:r w:rsidRPr="00BB6F06">
              <w:rPr>
                <w:rFonts w:ascii="Calibri" w:eastAsia="Calibri" w:hAnsi="Calibri" w:cs="Calibri"/>
                <w:i/>
                <w:iCs/>
                <w:sz w:val="20"/>
                <w:szCs w:val="20"/>
                <w:lang w:val="en-AU"/>
              </w:rPr>
              <w:t>To reduce stress caused by busy canteen - some schools have limited space for students to actually sit down to eat their food inside. Mealtimes should be associated with enjoying the food and socialising with friends in a non-stressful environment</w:t>
            </w:r>
            <w:r w:rsidRPr="00BB6F06">
              <w:rPr>
                <w:rFonts w:ascii="Calibri" w:eastAsia="Calibri" w:hAnsi="Calibri" w:cs="Calibri"/>
                <w:sz w:val="20"/>
                <w:szCs w:val="20"/>
                <w:lang w:val="en-AU"/>
              </w:rPr>
              <w:t>’ (</w:t>
            </w:r>
            <w:r>
              <w:rPr>
                <w:rFonts w:ascii="Calibri" w:eastAsia="Calibri" w:hAnsi="Calibri" w:cs="Calibri"/>
                <w:sz w:val="20"/>
                <w:szCs w:val="20"/>
                <w:lang w:val="en-AU"/>
              </w:rPr>
              <w:t>Parent representative</w:t>
            </w:r>
            <w:r w:rsidRPr="00BB6F06">
              <w:rPr>
                <w:rFonts w:ascii="Calibri" w:eastAsia="Calibri" w:hAnsi="Calibri" w:cs="Calibri"/>
                <w:sz w:val="20"/>
                <w:szCs w:val="20"/>
                <w:lang w:val="en-AU"/>
              </w:rPr>
              <w:t xml:space="preserve">). </w:t>
            </w:r>
            <w:bookmarkEnd w:id="109"/>
          </w:p>
        </w:tc>
      </w:tr>
      <w:tr w:rsidR="00880F9C" w:rsidRPr="00BB6F06" w14:paraId="162A0F9F" w14:textId="77777777" w:rsidTr="00704D41">
        <w:trPr>
          <w:trHeight w:val="20"/>
        </w:trPr>
        <w:tc>
          <w:tcPr>
            <w:tcW w:w="0" w:type="auto"/>
            <w:shd w:val="clear" w:color="auto" w:fill="CCA7D7"/>
          </w:tcPr>
          <w:p w14:paraId="0875B978" w14:textId="77777777" w:rsidR="00880F9C" w:rsidRPr="00BB6F06" w:rsidRDefault="00880F9C" w:rsidP="00704D41">
            <w:pPr>
              <w:rPr>
                <w:rFonts w:ascii="Calibri" w:eastAsia="Calibri" w:hAnsi="Calibri" w:cs="Calibri"/>
                <w:sz w:val="20"/>
                <w:szCs w:val="20"/>
                <w:lang w:val="en-AU"/>
              </w:rPr>
            </w:pPr>
            <w:r w:rsidRPr="00BB6F06">
              <w:rPr>
                <w:rFonts w:ascii="Calibri" w:eastAsia="Calibri" w:hAnsi="Calibri" w:cs="Calibri"/>
                <w:b/>
                <w:bCs/>
                <w:sz w:val="20"/>
                <w:szCs w:val="20"/>
                <w:lang w:val="en-AU"/>
              </w:rPr>
              <w:t>Priority of food within schools</w:t>
            </w:r>
          </w:p>
        </w:tc>
        <w:tc>
          <w:tcPr>
            <w:tcW w:w="0" w:type="auto"/>
            <w:shd w:val="clear" w:color="auto" w:fill="CCA7D7"/>
          </w:tcPr>
          <w:p w14:paraId="2758D682" w14:textId="77777777" w:rsidR="00880F9C" w:rsidRPr="00BB6F06" w:rsidRDefault="00880F9C" w:rsidP="00704D41">
            <w:pPr>
              <w:rPr>
                <w:rFonts w:ascii="Calibri" w:eastAsia="Calibri" w:hAnsi="Calibri" w:cs="Calibri"/>
                <w:b/>
                <w:bCs/>
                <w:sz w:val="20"/>
                <w:szCs w:val="20"/>
                <w:lang w:val="en-AU"/>
              </w:rPr>
            </w:pPr>
          </w:p>
        </w:tc>
      </w:tr>
      <w:tr w:rsidR="00880F9C" w:rsidRPr="00BB6F06" w14:paraId="0F31799C" w14:textId="77777777" w:rsidTr="00704D41">
        <w:trPr>
          <w:trHeight w:val="20"/>
        </w:trPr>
        <w:tc>
          <w:tcPr>
            <w:tcW w:w="0" w:type="auto"/>
          </w:tcPr>
          <w:p w14:paraId="66A60ACB"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eastAsia="Calibri" w:hAnsi="Calibri" w:cs="Calibri"/>
                <w:sz w:val="20"/>
                <w:szCs w:val="20"/>
                <w:lang w:val="en-AU"/>
              </w:rPr>
              <w:t xml:space="preserve">Support healthy schools accreditation </w:t>
            </w:r>
            <w:r w:rsidRPr="00BB6F06">
              <w:rPr>
                <w:rFonts w:ascii="Calibri" w:eastAsia="Calibri" w:hAnsi="Calibri" w:cs="Calibri"/>
                <w:sz w:val="20"/>
                <w:szCs w:val="20"/>
              </w:rPr>
              <w:t>in secondary schools</w:t>
            </w:r>
          </w:p>
        </w:tc>
        <w:tc>
          <w:tcPr>
            <w:tcW w:w="0" w:type="auto"/>
          </w:tcPr>
          <w:p w14:paraId="0AF90B41" w14:textId="77777777" w:rsidR="00880F9C" w:rsidRPr="00BB6F06" w:rsidRDefault="00880F9C" w:rsidP="00704D41">
            <w:pPr>
              <w:rPr>
                <w:rFonts w:ascii="Calibri" w:eastAsia="Calibri" w:hAnsi="Calibri" w:cs="Calibri"/>
                <w:sz w:val="20"/>
                <w:szCs w:val="20"/>
                <w:lang w:val="en-AU"/>
              </w:rPr>
            </w:pPr>
            <w:r w:rsidRPr="00BB6F06">
              <w:rPr>
                <w:rFonts w:ascii="Calibri" w:eastAsia="Calibri" w:hAnsi="Calibri" w:cs="Calibri"/>
                <w:sz w:val="20"/>
                <w:szCs w:val="20"/>
                <w:lang w:val="en-AU"/>
              </w:rPr>
              <w:t xml:space="preserve">This area was not discussed in the two </w:t>
            </w:r>
            <w:r>
              <w:rPr>
                <w:rFonts w:ascii="Calibri" w:eastAsia="Calibri" w:hAnsi="Calibri" w:cs="Calibri"/>
                <w:sz w:val="20"/>
                <w:szCs w:val="20"/>
                <w:lang w:val="en-AU"/>
              </w:rPr>
              <w:t xml:space="preserve">Policy Interest </w:t>
            </w:r>
            <w:r w:rsidRPr="00BB6F06">
              <w:rPr>
                <w:rFonts w:ascii="Calibri" w:eastAsia="Calibri" w:hAnsi="Calibri" w:cs="Calibri"/>
                <w:sz w:val="20"/>
                <w:szCs w:val="20"/>
                <w:lang w:val="en-AU"/>
              </w:rPr>
              <w:t xml:space="preserve">group meetings. Interim task analysis comments showed </w:t>
            </w:r>
            <w:r>
              <w:rPr>
                <w:rFonts w:ascii="Calibri" w:eastAsia="Calibri" w:hAnsi="Calibri" w:cs="Calibri"/>
                <w:sz w:val="20"/>
                <w:szCs w:val="20"/>
                <w:lang w:val="en-AU"/>
              </w:rPr>
              <w:t>the</w:t>
            </w:r>
            <w:r w:rsidRPr="00BB6F06">
              <w:rPr>
                <w:rFonts w:ascii="Calibri" w:eastAsia="Calibri" w:hAnsi="Calibri" w:cs="Calibri"/>
                <w:sz w:val="20"/>
                <w:szCs w:val="20"/>
                <w:lang w:val="en-AU"/>
              </w:rPr>
              <w:t xml:space="preserve"> group felt </w:t>
            </w:r>
            <w:r>
              <w:rPr>
                <w:rFonts w:ascii="Calibri" w:eastAsia="Calibri" w:hAnsi="Calibri" w:cs="Calibri"/>
                <w:sz w:val="20"/>
                <w:szCs w:val="20"/>
                <w:lang w:val="en-AU"/>
              </w:rPr>
              <w:t xml:space="preserve">that </w:t>
            </w:r>
            <w:r w:rsidRPr="00BB6F06">
              <w:rPr>
                <w:rFonts w:ascii="Calibri" w:eastAsia="Calibri" w:hAnsi="Calibri" w:cs="Calibri"/>
                <w:sz w:val="20"/>
                <w:szCs w:val="20"/>
                <w:lang w:val="en-AU"/>
              </w:rPr>
              <w:t xml:space="preserve">schools and </w:t>
            </w:r>
            <w:r w:rsidRPr="00BB6F06">
              <w:rPr>
                <w:rFonts w:ascii="Calibri" w:eastAsia="Calibri" w:hAnsi="Calibri" w:cs="Calibri"/>
                <w:i/>
                <w:iCs/>
                <w:sz w:val="20"/>
                <w:szCs w:val="20"/>
                <w:lang w:val="en-AU"/>
              </w:rPr>
              <w:t>‘Senior leadership have so many issues pressing for attention, as food is a non-Ofsted area it falls down list of priority in many school improvement plans’</w:t>
            </w:r>
            <w:r w:rsidRPr="00BB6F06">
              <w:rPr>
                <w:rFonts w:ascii="Calibri" w:eastAsia="Calibri" w:hAnsi="Calibri" w:cs="Calibri"/>
                <w:sz w:val="20"/>
                <w:szCs w:val="20"/>
                <w:lang w:val="en-AU"/>
              </w:rPr>
              <w:t xml:space="preserve"> (</w:t>
            </w:r>
            <w:r>
              <w:rPr>
                <w:rFonts w:ascii="Calibri" w:eastAsia="Calibri" w:hAnsi="Calibri" w:cs="Calibri"/>
                <w:sz w:val="20"/>
                <w:szCs w:val="20"/>
                <w:lang w:val="en-AU"/>
              </w:rPr>
              <w:t>Catering representative</w:t>
            </w:r>
            <w:r w:rsidRPr="00BB6F06">
              <w:rPr>
                <w:rFonts w:ascii="Calibri" w:eastAsia="Calibri" w:hAnsi="Calibri" w:cs="Calibri"/>
                <w:sz w:val="20"/>
                <w:szCs w:val="20"/>
                <w:lang w:val="en-AU"/>
              </w:rPr>
              <w:t xml:space="preserve">). Schools do not have to demonstrate their competency in this area, therefore the cost to implement healthy school food </w:t>
            </w:r>
            <w:r>
              <w:rPr>
                <w:rFonts w:ascii="Calibri" w:eastAsia="Calibri" w:hAnsi="Calibri" w:cs="Calibri"/>
                <w:sz w:val="20"/>
                <w:szCs w:val="20"/>
                <w:lang w:val="en-AU"/>
              </w:rPr>
              <w:t>is not high on</w:t>
            </w:r>
            <w:r w:rsidRPr="00BB6F06">
              <w:rPr>
                <w:rFonts w:ascii="Calibri" w:eastAsia="Calibri" w:hAnsi="Calibri" w:cs="Calibri"/>
                <w:sz w:val="20"/>
                <w:szCs w:val="20"/>
                <w:lang w:val="en-AU"/>
              </w:rPr>
              <w:t xml:space="preserve"> their agenda. </w:t>
            </w:r>
          </w:p>
        </w:tc>
      </w:tr>
      <w:tr w:rsidR="00880F9C" w:rsidRPr="00BB6F06" w14:paraId="2DCECF6B" w14:textId="77777777" w:rsidTr="00704D41">
        <w:trPr>
          <w:trHeight w:val="20"/>
        </w:trPr>
        <w:tc>
          <w:tcPr>
            <w:tcW w:w="0" w:type="auto"/>
          </w:tcPr>
          <w:p w14:paraId="7813039A"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 xml:space="preserve">Redesign food lessons and increase emphasis within the curriculum </w:t>
            </w:r>
          </w:p>
        </w:tc>
        <w:tc>
          <w:tcPr>
            <w:tcW w:w="0" w:type="auto"/>
          </w:tcPr>
          <w:p w14:paraId="0C7E120D"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Although this was not discussed in depth by </w:t>
            </w:r>
            <w:r>
              <w:rPr>
                <w:rFonts w:ascii="Calibri" w:hAnsi="Calibri" w:cs="Calibri"/>
                <w:sz w:val="20"/>
                <w:szCs w:val="20"/>
              </w:rPr>
              <w:t>the</w:t>
            </w:r>
            <w:r w:rsidRPr="00BB6F06">
              <w:rPr>
                <w:rFonts w:ascii="Calibri" w:hAnsi="Calibri" w:cs="Calibri"/>
                <w:sz w:val="20"/>
                <w:szCs w:val="20"/>
              </w:rPr>
              <w:t xml:space="preserve"> </w:t>
            </w:r>
            <w:r>
              <w:rPr>
                <w:rFonts w:ascii="Calibri" w:hAnsi="Calibri" w:cs="Calibri"/>
                <w:sz w:val="20"/>
                <w:szCs w:val="20"/>
              </w:rPr>
              <w:t>Policy Interest</w:t>
            </w:r>
            <w:r w:rsidRPr="00BB6F06">
              <w:rPr>
                <w:rFonts w:ascii="Calibri" w:hAnsi="Calibri" w:cs="Calibri"/>
                <w:sz w:val="20"/>
                <w:szCs w:val="20"/>
              </w:rPr>
              <w:t xml:space="preserve"> group, the members did mention how they thought this action could be implemented and be effective if considered with other actions</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it’s important that mealtimes and social eating is supposed to be an educational experience too if done properly, and that it could be tied to the recent curriculum requirements for healthy eating education</w:t>
            </w:r>
            <w:r w:rsidRPr="00BB6F06">
              <w:rPr>
                <w:rFonts w:ascii="Calibri" w:hAnsi="Calibri" w:cs="Calibri"/>
                <w:sz w:val="20"/>
                <w:szCs w:val="20"/>
              </w:rPr>
              <w:t>’ (</w:t>
            </w:r>
            <w:r>
              <w:rPr>
                <w:rFonts w:ascii="Calibri" w:hAnsi="Calibri" w:cs="Calibri"/>
                <w:sz w:val="20"/>
                <w:szCs w:val="20"/>
              </w:rPr>
              <w:t>Local Authority representative</w:t>
            </w:r>
            <w:r w:rsidRPr="00BB6F06">
              <w:rPr>
                <w:rFonts w:ascii="Calibri" w:hAnsi="Calibri" w:cs="Calibri"/>
                <w:sz w:val="20"/>
                <w:szCs w:val="20"/>
              </w:rPr>
              <w:t>), and the correct action could be ‘</w:t>
            </w:r>
            <w:r w:rsidRPr="00BB6F06">
              <w:rPr>
                <w:rFonts w:ascii="Calibri" w:hAnsi="Calibri" w:cs="Calibri"/>
                <w:i/>
                <w:iCs/>
                <w:sz w:val="20"/>
                <w:szCs w:val="20"/>
              </w:rPr>
              <w:t>Essential as this empowers young people to be independent food thinkers</w:t>
            </w:r>
            <w:r w:rsidRPr="00BB6F06">
              <w:rPr>
                <w:rFonts w:ascii="Calibri" w:hAnsi="Calibri" w:cs="Calibri"/>
                <w:sz w:val="20"/>
                <w:szCs w:val="20"/>
              </w:rPr>
              <w:t>’ (</w:t>
            </w:r>
            <w:r>
              <w:rPr>
                <w:rFonts w:ascii="Calibri" w:hAnsi="Calibri" w:cs="Calibri"/>
                <w:sz w:val="20"/>
                <w:szCs w:val="20"/>
              </w:rPr>
              <w:t>Senior leader</w:t>
            </w:r>
            <w:r w:rsidRPr="00BB6F06">
              <w:rPr>
                <w:rFonts w:ascii="Calibri" w:hAnsi="Calibri" w:cs="Calibri"/>
                <w:sz w:val="20"/>
                <w:szCs w:val="20"/>
              </w:rPr>
              <w:t>). But</w:t>
            </w:r>
            <w:r>
              <w:rPr>
                <w:rFonts w:ascii="Calibri" w:hAnsi="Calibri" w:cs="Calibri"/>
                <w:sz w:val="20"/>
                <w:szCs w:val="20"/>
              </w:rPr>
              <w:t xml:space="preserve"> they</w:t>
            </w:r>
            <w:r w:rsidRPr="00BB6F06">
              <w:rPr>
                <w:rFonts w:ascii="Calibri" w:hAnsi="Calibri" w:cs="Calibri"/>
                <w:sz w:val="20"/>
                <w:szCs w:val="20"/>
              </w:rPr>
              <w:t xml:space="preserve"> appreciated </w:t>
            </w:r>
            <w:r>
              <w:rPr>
                <w:rFonts w:ascii="Calibri" w:hAnsi="Calibri" w:cs="Calibri"/>
                <w:sz w:val="20"/>
                <w:szCs w:val="20"/>
              </w:rPr>
              <w:t xml:space="preserve">that </w:t>
            </w:r>
            <w:r w:rsidRPr="00BB6F06">
              <w:rPr>
                <w:rFonts w:ascii="Calibri" w:hAnsi="Calibri" w:cs="Calibri"/>
                <w:sz w:val="20"/>
                <w:szCs w:val="20"/>
              </w:rPr>
              <w:t>parts of the action were easier to implement than others</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Inspiring lessons should be easy to implement, supplying ingredients for all</w:t>
            </w:r>
            <w:r>
              <w:rPr>
                <w:rFonts w:ascii="Calibri" w:hAnsi="Calibri" w:cs="Calibri"/>
                <w:i/>
                <w:iCs/>
                <w:sz w:val="20"/>
                <w:szCs w:val="20"/>
              </w:rPr>
              <w:t>,</w:t>
            </w:r>
            <w:r w:rsidRPr="00BB6F06">
              <w:rPr>
                <w:rFonts w:ascii="Calibri" w:hAnsi="Calibri" w:cs="Calibri"/>
                <w:i/>
                <w:iCs/>
                <w:sz w:val="20"/>
                <w:szCs w:val="20"/>
              </w:rPr>
              <w:t xml:space="preserve"> more challenging to implement’</w:t>
            </w:r>
            <w:r w:rsidRPr="00BB6F06">
              <w:rPr>
                <w:rFonts w:ascii="Calibri" w:hAnsi="Calibri" w:cs="Calibri"/>
                <w:sz w:val="20"/>
                <w:szCs w:val="20"/>
              </w:rPr>
              <w:t xml:space="preserve"> (</w:t>
            </w:r>
            <w:r>
              <w:rPr>
                <w:rFonts w:ascii="Calibri" w:hAnsi="Calibri" w:cs="Calibri"/>
                <w:sz w:val="20"/>
                <w:szCs w:val="20"/>
              </w:rPr>
              <w:t>Parent representative</w:t>
            </w:r>
            <w:r w:rsidRPr="00BB6F06">
              <w:rPr>
                <w:rFonts w:ascii="Calibri" w:hAnsi="Calibri" w:cs="Calibri"/>
                <w:sz w:val="20"/>
                <w:szCs w:val="20"/>
              </w:rPr>
              <w:t xml:space="preserve">). </w:t>
            </w:r>
          </w:p>
          <w:p w14:paraId="5B872DCD" w14:textId="77777777" w:rsidR="00880F9C" w:rsidRPr="00BB6F06" w:rsidRDefault="00880F9C" w:rsidP="00704D41">
            <w:pPr>
              <w:pStyle w:val="ListParagraph"/>
              <w:ind w:left="360"/>
              <w:rPr>
                <w:rFonts w:ascii="Calibri" w:hAnsi="Calibri" w:cs="Calibri"/>
                <w:sz w:val="20"/>
                <w:szCs w:val="20"/>
              </w:rPr>
            </w:pPr>
          </w:p>
          <w:p w14:paraId="6BF4EA56" w14:textId="77777777" w:rsidR="00880F9C" w:rsidRPr="00BB6F06" w:rsidRDefault="00880F9C" w:rsidP="00704D41">
            <w:pPr>
              <w:rPr>
                <w:rFonts w:ascii="Calibri" w:hAnsi="Calibri" w:cs="Calibri"/>
                <w:sz w:val="20"/>
                <w:szCs w:val="20"/>
              </w:rPr>
            </w:pPr>
            <w:bookmarkStart w:id="110" w:name="_Hlk156311051"/>
            <w:r w:rsidRPr="00BB6F06">
              <w:rPr>
                <w:rFonts w:ascii="Calibri" w:hAnsi="Calibri" w:cs="Calibri"/>
                <w:sz w:val="20"/>
                <w:szCs w:val="20"/>
              </w:rPr>
              <w:t>The group felt that the priority of healthy food education had been significantly diminished in secondary school settings</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But also the promotion of the whole concept of healthy mental and physical wellbeing having a much higher priority in school, and that includes the education piece around this as well, which is so diminished at the moment, particularly in our secondary schools</w:t>
            </w:r>
            <w:r w:rsidRPr="00BB6F06">
              <w:rPr>
                <w:rFonts w:ascii="Calibri" w:hAnsi="Calibri" w:cs="Calibri"/>
                <w:sz w:val="20"/>
                <w:szCs w:val="20"/>
              </w:rPr>
              <w:t>’ (</w:t>
            </w:r>
            <w:r w:rsidRPr="00BB6F06">
              <w:rPr>
                <w:rFonts w:ascii="Calibri" w:eastAsia="Calibri" w:hAnsi="Calibri" w:cs="Calibri"/>
                <w:sz w:val="20"/>
                <w:szCs w:val="20"/>
                <w:lang w:val="en-AU"/>
              </w:rPr>
              <w:t xml:space="preserve">Food </w:t>
            </w:r>
            <w:r>
              <w:rPr>
                <w:rFonts w:ascii="Calibri" w:eastAsia="Calibri" w:hAnsi="Calibri" w:cs="Calibri"/>
                <w:sz w:val="20"/>
                <w:szCs w:val="20"/>
                <w:lang w:val="en-AU"/>
              </w:rPr>
              <w:t>Education representative</w:t>
            </w:r>
            <w:r w:rsidRPr="00BB6F06">
              <w:rPr>
                <w:rFonts w:ascii="Calibri" w:hAnsi="Calibri" w:cs="Calibri"/>
                <w:sz w:val="20"/>
                <w:szCs w:val="20"/>
              </w:rPr>
              <w:t xml:space="preserve">). </w:t>
            </w:r>
            <w:bookmarkEnd w:id="110"/>
          </w:p>
        </w:tc>
      </w:tr>
      <w:tr w:rsidR="00880F9C" w:rsidRPr="00BB6F06" w14:paraId="7D121891" w14:textId="77777777" w:rsidTr="00704D41">
        <w:trPr>
          <w:trHeight w:val="20"/>
        </w:trPr>
        <w:tc>
          <w:tcPr>
            <w:tcW w:w="0" w:type="auto"/>
          </w:tcPr>
          <w:p w14:paraId="71F7FE2E"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 xml:space="preserve">Consistent food and nutrition messaging and cross-curricular education  </w:t>
            </w:r>
          </w:p>
        </w:tc>
        <w:tc>
          <w:tcPr>
            <w:tcW w:w="0" w:type="auto"/>
          </w:tcPr>
          <w:p w14:paraId="51DF2166"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This area was not discussed in the two </w:t>
            </w:r>
            <w:r>
              <w:rPr>
                <w:rFonts w:ascii="Calibri" w:hAnsi="Calibri" w:cs="Calibri"/>
                <w:sz w:val="20"/>
                <w:szCs w:val="20"/>
              </w:rPr>
              <w:t xml:space="preserve">Policy Interest </w:t>
            </w:r>
            <w:r w:rsidRPr="00BB6F06">
              <w:rPr>
                <w:rFonts w:ascii="Calibri" w:hAnsi="Calibri" w:cs="Calibri"/>
                <w:sz w:val="20"/>
                <w:szCs w:val="20"/>
              </w:rPr>
              <w:t xml:space="preserve">group meetings. Interim task analysis comments showed that this is not a priority for schools, due to </w:t>
            </w:r>
            <w:r w:rsidRPr="00BB6F06">
              <w:rPr>
                <w:rFonts w:ascii="Calibri" w:hAnsi="Calibri" w:cs="Calibri"/>
                <w:i/>
                <w:iCs/>
                <w:sz w:val="20"/>
                <w:szCs w:val="20"/>
              </w:rPr>
              <w:t>‘Training costs’</w:t>
            </w:r>
            <w:r w:rsidRPr="00BB6F06">
              <w:rPr>
                <w:rFonts w:ascii="Calibri" w:hAnsi="Calibri" w:cs="Calibri"/>
                <w:sz w:val="20"/>
                <w:szCs w:val="20"/>
              </w:rPr>
              <w:t xml:space="preserve"> (</w:t>
            </w:r>
            <w:r>
              <w:rPr>
                <w:rFonts w:ascii="Calibri" w:hAnsi="Calibri" w:cs="Calibri"/>
                <w:sz w:val="20"/>
                <w:szCs w:val="20"/>
              </w:rPr>
              <w:t>Local Authority representative</w:t>
            </w:r>
            <w:r w:rsidRPr="00BB6F06">
              <w:rPr>
                <w:rFonts w:ascii="Calibri" w:hAnsi="Calibri" w:cs="Calibri"/>
                <w:sz w:val="20"/>
                <w:szCs w:val="20"/>
              </w:rPr>
              <w:t xml:space="preserve">) </w:t>
            </w:r>
            <w:r w:rsidRPr="00BB6F06">
              <w:rPr>
                <w:rFonts w:ascii="Calibri" w:hAnsi="Calibri" w:cs="Calibri"/>
                <w:i/>
                <w:iCs/>
                <w:sz w:val="20"/>
                <w:szCs w:val="20"/>
              </w:rPr>
              <w:t>and ‘many [other] issues pressing for attention’</w:t>
            </w:r>
            <w:r w:rsidRPr="00BB6F06">
              <w:rPr>
                <w:rFonts w:ascii="Calibri" w:hAnsi="Calibri" w:cs="Calibri"/>
                <w:sz w:val="20"/>
                <w:szCs w:val="20"/>
              </w:rPr>
              <w:t xml:space="preserve"> (</w:t>
            </w:r>
            <w:r>
              <w:rPr>
                <w:rFonts w:ascii="Calibri" w:hAnsi="Calibri" w:cs="Calibri"/>
                <w:sz w:val="20"/>
                <w:szCs w:val="20"/>
              </w:rPr>
              <w:t>Catering representative</w:t>
            </w:r>
            <w:r w:rsidRPr="00BB6F06">
              <w:rPr>
                <w:rFonts w:ascii="Calibri" w:hAnsi="Calibri" w:cs="Calibri"/>
                <w:sz w:val="20"/>
                <w:szCs w:val="20"/>
              </w:rPr>
              <w:t xml:space="preserve">). </w:t>
            </w:r>
          </w:p>
          <w:p w14:paraId="7811151A" w14:textId="77777777" w:rsidR="00880F9C" w:rsidRPr="00BB6F06" w:rsidRDefault="00880F9C" w:rsidP="00704D41">
            <w:pPr>
              <w:pStyle w:val="ListParagraph"/>
              <w:ind w:left="360"/>
              <w:rPr>
                <w:rFonts w:ascii="Calibri" w:hAnsi="Calibri" w:cs="Calibri"/>
                <w:sz w:val="20"/>
                <w:szCs w:val="20"/>
              </w:rPr>
            </w:pPr>
          </w:p>
          <w:p w14:paraId="4263787D"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Some </w:t>
            </w:r>
            <w:r>
              <w:rPr>
                <w:rFonts w:ascii="Calibri" w:hAnsi="Calibri" w:cs="Calibri"/>
                <w:sz w:val="20"/>
                <w:szCs w:val="20"/>
              </w:rPr>
              <w:t xml:space="preserve">Policy Interest </w:t>
            </w:r>
            <w:r w:rsidRPr="00BB6F06">
              <w:rPr>
                <w:rFonts w:ascii="Calibri" w:hAnsi="Calibri" w:cs="Calibri"/>
                <w:sz w:val="20"/>
                <w:szCs w:val="20"/>
              </w:rPr>
              <w:t xml:space="preserve">group members agreed with the actions and stated it </w:t>
            </w:r>
            <w:r w:rsidRPr="00BB6F06">
              <w:rPr>
                <w:rFonts w:ascii="Calibri" w:hAnsi="Calibri" w:cs="Calibri"/>
                <w:i/>
                <w:iCs/>
                <w:sz w:val="20"/>
                <w:szCs w:val="20"/>
              </w:rPr>
              <w:t>‘enables pupils to make causal links’</w:t>
            </w:r>
            <w:r w:rsidRPr="00BB6F06">
              <w:rPr>
                <w:rFonts w:ascii="Calibri" w:hAnsi="Calibri" w:cs="Calibri"/>
                <w:sz w:val="20"/>
                <w:szCs w:val="20"/>
              </w:rPr>
              <w:t xml:space="preserve"> (</w:t>
            </w:r>
            <w:r>
              <w:rPr>
                <w:rFonts w:ascii="Calibri" w:hAnsi="Calibri" w:cs="Calibri"/>
                <w:sz w:val="20"/>
                <w:szCs w:val="20"/>
              </w:rPr>
              <w:t>Senior leader</w:t>
            </w:r>
            <w:r w:rsidRPr="00BB6F06">
              <w:rPr>
                <w:rFonts w:ascii="Calibri" w:hAnsi="Calibri" w:cs="Calibri"/>
                <w:sz w:val="20"/>
                <w:szCs w:val="20"/>
              </w:rPr>
              <w:t xml:space="preserve">), which could be important in influencing their food choices. </w:t>
            </w:r>
          </w:p>
        </w:tc>
      </w:tr>
      <w:tr w:rsidR="00880F9C" w:rsidRPr="00BB6F06" w14:paraId="386165A1" w14:textId="77777777" w:rsidTr="00704D41">
        <w:trPr>
          <w:trHeight w:val="20"/>
        </w:trPr>
        <w:tc>
          <w:tcPr>
            <w:tcW w:w="0" w:type="auto"/>
          </w:tcPr>
          <w:p w14:paraId="3A45659E"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Invest in educators to deliver food and healthy eating education</w:t>
            </w:r>
          </w:p>
        </w:tc>
        <w:tc>
          <w:tcPr>
            <w:tcW w:w="0" w:type="auto"/>
          </w:tcPr>
          <w:p w14:paraId="13582A74" w14:textId="77777777" w:rsidR="00880F9C" w:rsidRPr="00BB6F06" w:rsidRDefault="00880F9C" w:rsidP="00704D41">
            <w:pPr>
              <w:rPr>
                <w:rFonts w:ascii="Calibri" w:hAnsi="Calibri" w:cs="Calibri"/>
                <w:sz w:val="20"/>
                <w:szCs w:val="20"/>
              </w:rPr>
            </w:pPr>
            <w:r>
              <w:rPr>
                <w:rFonts w:ascii="Calibri" w:hAnsi="Calibri" w:cs="Calibri"/>
                <w:sz w:val="20"/>
                <w:szCs w:val="20"/>
              </w:rPr>
              <w:t>The</w:t>
            </w:r>
            <w:r w:rsidRPr="00BB6F06">
              <w:rPr>
                <w:rFonts w:ascii="Calibri" w:hAnsi="Calibri" w:cs="Calibri"/>
                <w:sz w:val="20"/>
                <w:szCs w:val="20"/>
              </w:rPr>
              <w:t xml:space="preserve"> </w:t>
            </w:r>
            <w:r>
              <w:rPr>
                <w:rFonts w:ascii="Calibri" w:hAnsi="Calibri" w:cs="Calibri"/>
                <w:sz w:val="20"/>
                <w:szCs w:val="20"/>
              </w:rPr>
              <w:t xml:space="preserve">Food Education </w:t>
            </w:r>
            <w:r w:rsidRPr="00BB6F06">
              <w:rPr>
                <w:rFonts w:ascii="Calibri" w:hAnsi="Calibri" w:cs="Calibri"/>
                <w:sz w:val="20"/>
                <w:szCs w:val="20"/>
              </w:rPr>
              <w:t>representative felt that this area required more attention</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 xml:space="preserve">We’ve got </w:t>
            </w:r>
            <w:bookmarkStart w:id="111" w:name="_Hlk156311159"/>
            <w:r w:rsidRPr="00BB6F06">
              <w:rPr>
                <w:rFonts w:ascii="Calibri" w:hAnsi="Calibri" w:cs="Calibri"/>
                <w:i/>
                <w:iCs/>
                <w:sz w:val="20"/>
                <w:szCs w:val="20"/>
              </w:rPr>
              <w:t>a big recruitment shortage of teachers currently teaching food, and it’s been cut back in the timetable essentially’ (</w:t>
            </w:r>
            <w:r w:rsidRPr="00BB6F06">
              <w:rPr>
                <w:rFonts w:ascii="Calibri" w:eastAsia="Calibri" w:hAnsi="Calibri" w:cs="Calibri"/>
                <w:sz w:val="20"/>
                <w:szCs w:val="20"/>
                <w:lang w:val="en-AU"/>
              </w:rPr>
              <w:t xml:space="preserve">Food </w:t>
            </w:r>
            <w:r>
              <w:rPr>
                <w:rFonts w:ascii="Calibri" w:eastAsia="Calibri" w:hAnsi="Calibri" w:cs="Calibri"/>
                <w:sz w:val="20"/>
                <w:szCs w:val="20"/>
                <w:lang w:val="en-AU"/>
              </w:rPr>
              <w:t>Education representative</w:t>
            </w:r>
            <w:r w:rsidRPr="00BB6F06">
              <w:rPr>
                <w:rFonts w:ascii="Calibri" w:hAnsi="Calibri" w:cs="Calibri"/>
                <w:i/>
                <w:iCs/>
                <w:sz w:val="20"/>
                <w:szCs w:val="20"/>
              </w:rPr>
              <w:t>).</w:t>
            </w:r>
            <w:bookmarkEnd w:id="111"/>
            <w:r w:rsidRPr="00BB6F06">
              <w:rPr>
                <w:rFonts w:ascii="Calibri" w:hAnsi="Calibri" w:cs="Calibri"/>
                <w:i/>
                <w:iCs/>
                <w:sz w:val="20"/>
                <w:szCs w:val="20"/>
              </w:rPr>
              <w:t xml:space="preserve"> </w:t>
            </w:r>
            <w:r w:rsidRPr="00793833">
              <w:rPr>
                <w:rFonts w:ascii="Calibri" w:hAnsi="Calibri" w:cs="Calibri"/>
                <w:sz w:val="20"/>
                <w:szCs w:val="20"/>
              </w:rPr>
              <w:t>While the group recognised that</w:t>
            </w:r>
            <w:r w:rsidRPr="00BB6F06">
              <w:rPr>
                <w:rFonts w:ascii="Calibri" w:hAnsi="Calibri" w:cs="Calibri"/>
                <w:i/>
                <w:iCs/>
                <w:sz w:val="20"/>
                <w:szCs w:val="20"/>
              </w:rPr>
              <w:t xml:space="preserve"> </w:t>
            </w:r>
            <w:r w:rsidRPr="00793833">
              <w:rPr>
                <w:rFonts w:ascii="Calibri" w:hAnsi="Calibri" w:cs="Calibri"/>
                <w:i/>
                <w:iCs/>
                <w:sz w:val="20"/>
                <w:szCs w:val="20"/>
              </w:rPr>
              <w:t>‘This will help to solidify the importance of school food provision in schools’</w:t>
            </w:r>
            <w:r w:rsidRPr="00BB6F06">
              <w:rPr>
                <w:rFonts w:ascii="Calibri" w:hAnsi="Calibri" w:cs="Calibri"/>
                <w:sz w:val="20"/>
                <w:szCs w:val="20"/>
              </w:rPr>
              <w:t xml:space="preserve"> (</w:t>
            </w:r>
            <w:r>
              <w:rPr>
                <w:rFonts w:ascii="Calibri" w:hAnsi="Calibri" w:cs="Calibri"/>
                <w:sz w:val="20"/>
                <w:szCs w:val="20"/>
              </w:rPr>
              <w:t>Senior Leader</w:t>
            </w:r>
            <w:r w:rsidRPr="00BB6F06">
              <w:rPr>
                <w:rFonts w:ascii="Calibri" w:hAnsi="Calibri" w:cs="Calibri"/>
                <w:sz w:val="20"/>
                <w:szCs w:val="20"/>
              </w:rPr>
              <w:t>), the ‘</w:t>
            </w:r>
            <w:r w:rsidRPr="00BB6F06">
              <w:rPr>
                <w:rFonts w:ascii="Calibri" w:hAnsi="Calibri" w:cs="Calibri"/>
                <w:i/>
                <w:iCs/>
                <w:sz w:val="20"/>
                <w:szCs w:val="20"/>
              </w:rPr>
              <w:t>Senior leadership [of schools] have so many issues pressing for attention, as food is a non-Ofsted area it falls down list of priority in many school improvement plans</w:t>
            </w:r>
            <w:r w:rsidRPr="00BB6F06">
              <w:rPr>
                <w:rFonts w:ascii="Calibri" w:hAnsi="Calibri" w:cs="Calibri"/>
                <w:sz w:val="20"/>
                <w:szCs w:val="20"/>
              </w:rPr>
              <w:t>’ (</w:t>
            </w:r>
            <w:r>
              <w:rPr>
                <w:rFonts w:ascii="Calibri" w:hAnsi="Calibri" w:cs="Calibri"/>
                <w:sz w:val="20"/>
                <w:szCs w:val="20"/>
              </w:rPr>
              <w:t>Catering representative</w:t>
            </w:r>
            <w:r w:rsidRPr="00BB6F06">
              <w:rPr>
                <w:rFonts w:ascii="Calibri" w:hAnsi="Calibri" w:cs="Calibri"/>
                <w:sz w:val="20"/>
                <w:szCs w:val="20"/>
              </w:rPr>
              <w:t xml:space="preserve">). However, there </w:t>
            </w:r>
            <w:r w:rsidRPr="00BB6F06">
              <w:rPr>
                <w:rFonts w:ascii="Calibri" w:hAnsi="Calibri" w:cs="Calibri"/>
                <w:sz w:val="20"/>
                <w:szCs w:val="20"/>
              </w:rPr>
              <w:lastRenderedPageBreak/>
              <w:t>were good examples of best practice</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 xml:space="preserve">caterers such as </w:t>
            </w:r>
            <w:r>
              <w:rPr>
                <w:rFonts w:ascii="Calibri" w:hAnsi="Calibri" w:cs="Calibri"/>
                <w:i/>
                <w:iCs/>
                <w:sz w:val="20"/>
                <w:szCs w:val="20"/>
              </w:rPr>
              <w:t>[name of catering company]</w:t>
            </w:r>
            <w:r w:rsidRPr="00BB6F06">
              <w:rPr>
                <w:rFonts w:ascii="Calibri" w:hAnsi="Calibri" w:cs="Calibri"/>
                <w:i/>
                <w:iCs/>
                <w:sz w:val="20"/>
                <w:szCs w:val="20"/>
              </w:rPr>
              <w:t xml:space="preserve"> have introduced award winning cross curricular food based cross curricular topics in their Beyond the Kitchen Toolkit</w:t>
            </w:r>
            <w:r w:rsidRPr="00BB6F06">
              <w:rPr>
                <w:rFonts w:ascii="Calibri" w:hAnsi="Calibri" w:cs="Calibri"/>
                <w:sz w:val="20"/>
                <w:szCs w:val="20"/>
              </w:rPr>
              <w:t>’ (</w:t>
            </w:r>
            <w:r>
              <w:rPr>
                <w:rFonts w:ascii="Calibri" w:hAnsi="Calibri" w:cs="Calibri"/>
                <w:sz w:val="20"/>
                <w:szCs w:val="20"/>
              </w:rPr>
              <w:t>Catering representative</w:t>
            </w:r>
            <w:r w:rsidRPr="00BB6F06">
              <w:rPr>
                <w:rFonts w:ascii="Calibri" w:hAnsi="Calibri" w:cs="Calibri"/>
                <w:sz w:val="20"/>
                <w:szCs w:val="20"/>
              </w:rPr>
              <w:t xml:space="preserve">). </w:t>
            </w:r>
          </w:p>
        </w:tc>
      </w:tr>
      <w:tr w:rsidR="00880F9C" w:rsidRPr="00BB6F06" w14:paraId="047FF79B" w14:textId="77777777" w:rsidTr="00704D41">
        <w:trPr>
          <w:trHeight w:val="20"/>
        </w:trPr>
        <w:tc>
          <w:tcPr>
            <w:tcW w:w="0" w:type="auto"/>
          </w:tcPr>
          <w:p w14:paraId="0B84A1E4"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lastRenderedPageBreak/>
              <w:t>Increase student involvement on school food</w:t>
            </w:r>
          </w:p>
        </w:tc>
        <w:tc>
          <w:tcPr>
            <w:tcW w:w="0" w:type="auto"/>
          </w:tcPr>
          <w:p w14:paraId="7A43577B" w14:textId="77777777" w:rsidR="00880F9C" w:rsidRPr="00BB6F06" w:rsidRDefault="00880F9C" w:rsidP="00704D41">
            <w:pPr>
              <w:rPr>
                <w:rFonts w:ascii="Calibri" w:hAnsi="Calibri" w:cs="Calibri"/>
                <w:sz w:val="20"/>
                <w:szCs w:val="20"/>
              </w:rPr>
            </w:pPr>
            <w:bookmarkStart w:id="112" w:name="_Hlk156299944"/>
            <w:r w:rsidRPr="00BB6F06">
              <w:rPr>
                <w:rFonts w:ascii="Calibri" w:hAnsi="Calibri" w:cs="Calibri"/>
                <w:sz w:val="20"/>
                <w:szCs w:val="20"/>
              </w:rPr>
              <w:t>The P</w:t>
            </w:r>
            <w:r>
              <w:rPr>
                <w:rFonts w:ascii="Calibri" w:hAnsi="Calibri" w:cs="Calibri"/>
                <w:sz w:val="20"/>
                <w:szCs w:val="20"/>
              </w:rPr>
              <w:t xml:space="preserve">olicy Interest </w:t>
            </w:r>
            <w:r w:rsidRPr="00BB6F06">
              <w:rPr>
                <w:rFonts w:ascii="Calibri" w:hAnsi="Calibri" w:cs="Calibri"/>
                <w:sz w:val="20"/>
                <w:szCs w:val="20"/>
              </w:rPr>
              <w:t>group recognised the importance of ‘</w:t>
            </w:r>
            <w:r w:rsidRPr="00BB6F06">
              <w:rPr>
                <w:rFonts w:ascii="Calibri" w:hAnsi="Calibri" w:cs="Calibri"/>
                <w:i/>
                <w:iCs/>
                <w:sz w:val="20"/>
                <w:szCs w:val="20"/>
              </w:rPr>
              <w:t>co-design with young people, because otherwise they’ll vote with their feet’</w:t>
            </w:r>
            <w:r w:rsidRPr="00BB6F06">
              <w:rPr>
                <w:rFonts w:ascii="Calibri" w:hAnsi="Calibri" w:cs="Calibri"/>
                <w:sz w:val="20"/>
                <w:szCs w:val="20"/>
              </w:rPr>
              <w:t xml:space="preserve"> (</w:t>
            </w:r>
            <w:r>
              <w:rPr>
                <w:rFonts w:ascii="Calibri" w:hAnsi="Calibri" w:cs="Calibri"/>
                <w:sz w:val="20"/>
                <w:szCs w:val="20"/>
              </w:rPr>
              <w:t>Senior leader</w:t>
            </w:r>
            <w:r w:rsidRPr="00BB6F06">
              <w:rPr>
                <w:rFonts w:ascii="Calibri" w:hAnsi="Calibri" w:cs="Calibri"/>
                <w:sz w:val="20"/>
                <w:szCs w:val="20"/>
              </w:rPr>
              <w:t>)</w:t>
            </w:r>
            <w:bookmarkEnd w:id="112"/>
            <w:r w:rsidRPr="00BB6F06">
              <w:rPr>
                <w:rFonts w:ascii="Calibri" w:hAnsi="Calibri" w:cs="Calibri"/>
                <w:sz w:val="20"/>
                <w:szCs w:val="20"/>
              </w:rPr>
              <w:t>, when approaching school food engagement</w:t>
            </w:r>
            <w:r>
              <w:rPr>
                <w:rFonts w:ascii="Calibri" w:hAnsi="Calibri" w:cs="Calibri"/>
                <w:sz w:val="20"/>
                <w:szCs w:val="20"/>
              </w:rPr>
              <w:t>:</w:t>
            </w:r>
            <w:r w:rsidRPr="00BB6F06">
              <w:rPr>
                <w:rFonts w:ascii="Calibri" w:hAnsi="Calibri" w:cs="Calibri"/>
                <w:sz w:val="20"/>
                <w:szCs w:val="20"/>
              </w:rPr>
              <w:t xml:space="preserve"> </w:t>
            </w:r>
            <w:bookmarkStart w:id="113" w:name="_Hlk156300156"/>
            <w:r w:rsidRPr="00BB6F06">
              <w:rPr>
                <w:rFonts w:ascii="Calibri" w:hAnsi="Calibri" w:cs="Calibri"/>
                <w:sz w:val="20"/>
                <w:szCs w:val="20"/>
              </w:rPr>
              <w:t>‘</w:t>
            </w:r>
            <w:r w:rsidRPr="00BB6F06">
              <w:rPr>
                <w:rFonts w:ascii="Calibri" w:hAnsi="Calibri" w:cs="Calibri"/>
                <w:i/>
                <w:iCs/>
                <w:sz w:val="20"/>
                <w:szCs w:val="20"/>
              </w:rPr>
              <w:t>I think that to get youth view is important because they’re at the centre of whatever we try to provide and whatever policy direction it’s going in’</w:t>
            </w:r>
            <w:r w:rsidRPr="00BB6F06">
              <w:rPr>
                <w:rFonts w:ascii="Calibri" w:hAnsi="Calibri" w:cs="Calibri"/>
                <w:sz w:val="20"/>
                <w:szCs w:val="20"/>
              </w:rPr>
              <w:t xml:space="preserve"> (</w:t>
            </w:r>
            <w:r>
              <w:rPr>
                <w:rFonts w:ascii="Calibri" w:hAnsi="Calibri" w:cs="Calibri"/>
                <w:sz w:val="20"/>
                <w:szCs w:val="20"/>
              </w:rPr>
              <w:t>Catering representative</w:t>
            </w:r>
            <w:bookmarkEnd w:id="113"/>
            <w:r w:rsidRPr="00BB6F06">
              <w:rPr>
                <w:rFonts w:ascii="Calibri" w:hAnsi="Calibri" w:cs="Calibri"/>
                <w:sz w:val="20"/>
                <w:szCs w:val="20"/>
              </w:rPr>
              <w:t>). Representing school food not as ‘</w:t>
            </w:r>
            <w:r w:rsidRPr="00BB6F06">
              <w:rPr>
                <w:rFonts w:ascii="Calibri" w:hAnsi="Calibri" w:cs="Calibri"/>
                <w:i/>
                <w:iCs/>
                <w:sz w:val="20"/>
                <w:szCs w:val="20"/>
              </w:rPr>
              <w:t>a service done to children, as in giving them school food, and seeing it from the students’ point of view about what their whole school day is like around the whole education piece that sits within that too</w:t>
            </w:r>
            <w:r w:rsidRPr="00BB6F06">
              <w:rPr>
                <w:rFonts w:ascii="Calibri" w:hAnsi="Calibri" w:cs="Calibri"/>
                <w:sz w:val="20"/>
                <w:szCs w:val="20"/>
              </w:rPr>
              <w:t>’ (</w:t>
            </w:r>
            <w:r w:rsidRPr="00BB6F06">
              <w:rPr>
                <w:rFonts w:ascii="Calibri" w:eastAsia="Calibri" w:hAnsi="Calibri" w:cs="Calibri"/>
                <w:sz w:val="20"/>
                <w:szCs w:val="20"/>
                <w:lang w:val="en-AU"/>
              </w:rPr>
              <w:t xml:space="preserve">Food </w:t>
            </w:r>
            <w:r>
              <w:rPr>
                <w:rFonts w:ascii="Calibri" w:eastAsia="Calibri" w:hAnsi="Calibri" w:cs="Calibri"/>
                <w:sz w:val="20"/>
                <w:szCs w:val="20"/>
                <w:lang w:val="en-AU"/>
              </w:rPr>
              <w:t>Education representative</w:t>
            </w:r>
            <w:r w:rsidRPr="00BB6F06">
              <w:rPr>
                <w:rFonts w:ascii="Calibri" w:hAnsi="Calibri" w:cs="Calibri"/>
                <w:sz w:val="20"/>
                <w:szCs w:val="20"/>
              </w:rPr>
              <w:t xml:space="preserve">). The elements could be key driver in seeing young people’s diets improve within school. Crucially, the group recognised this action as one of the key elements in a host of actions, and an action that could be influential in how other actions to improve school food are implemented. </w:t>
            </w:r>
          </w:p>
        </w:tc>
      </w:tr>
      <w:tr w:rsidR="00880F9C" w:rsidRPr="00BB6F06" w14:paraId="0809BD74" w14:textId="77777777" w:rsidTr="00704D41">
        <w:trPr>
          <w:trHeight w:val="20"/>
        </w:trPr>
        <w:tc>
          <w:tcPr>
            <w:tcW w:w="0" w:type="auto"/>
          </w:tcPr>
          <w:p w14:paraId="3C4ABAC5"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Increase family / parental engagement on school food</w:t>
            </w:r>
          </w:p>
        </w:tc>
        <w:tc>
          <w:tcPr>
            <w:tcW w:w="0" w:type="auto"/>
          </w:tcPr>
          <w:p w14:paraId="19EBD9A8"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Not discussed in any elements of</w:t>
            </w:r>
            <w:r>
              <w:rPr>
                <w:rFonts w:ascii="Calibri" w:hAnsi="Calibri" w:cs="Calibri"/>
                <w:sz w:val="20"/>
                <w:szCs w:val="20"/>
              </w:rPr>
              <w:t xml:space="preserve"> the Policy Interest</w:t>
            </w:r>
            <w:r w:rsidRPr="00BB6F06">
              <w:rPr>
                <w:rFonts w:ascii="Calibri" w:hAnsi="Calibri" w:cs="Calibri"/>
                <w:sz w:val="20"/>
                <w:szCs w:val="20"/>
              </w:rPr>
              <w:t xml:space="preserve"> group meetings or interim task. </w:t>
            </w:r>
          </w:p>
        </w:tc>
      </w:tr>
      <w:tr w:rsidR="00880F9C" w:rsidRPr="00BB6F06" w14:paraId="23EA8CB6" w14:textId="77777777" w:rsidTr="00704D41">
        <w:trPr>
          <w:trHeight w:val="20"/>
        </w:trPr>
        <w:tc>
          <w:tcPr>
            <w:tcW w:w="0" w:type="auto"/>
            <w:shd w:val="clear" w:color="auto" w:fill="FF5D5D"/>
          </w:tcPr>
          <w:p w14:paraId="78B5C030" w14:textId="77777777" w:rsidR="00880F9C" w:rsidRPr="00BB6F06" w:rsidRDefault="00880F9C" w:rsidP="00704D41">
            <w:pPr>
              <w:rPr>
                <w:rFonts w:ascii="Calibri" w:hAnsi="Calibri" w:cs="Calibri"/>
                <w:b/>
                <w:bCs/>
                <w:sz w:val="20"/>
                <w:szCs w:val="20"/>
              </w:rPr>
            </w:pPr>
            <w:r w:rsidRPr="00BB6F06">
              <w:rPr>
                <w:rFonts w:ascii="Calibri" w:hAnsi="Calibri" w:cs="Calibri"/>
                <w:b/>
                <w:bCs/>
                <w:sz w:val="20"/>
                <w:szCs w:val="20"/>
              </w:rPr>
              <w:t>F</w:t>
            </w:r>
            <w:r>
              <w:rPr>
                <w:rFonts w:ascii="Calibri" w:hAnsi="Calibri" w:cs="Calibri"/>
                <w:b/>
                <w:bCs/>
                <w:sz w:val="20"/>
                <w:szCs w:val="20"/>
              </w:rPr>
              <w:t>unding for school food</w:t>
            </w:r>
          </w:p>
        </w:tc>
        <w:tc>
          <w:tcPr>
            <w:tcW w:w="0" w:type="auto"/>
            <w:shd w:val="clear" w:color="auto" w:fill="FF5D5D"/>
          </w:tcPr>
          <w:p w14:paraId="6F9AE25A" w14:textId="77777777" w:rsidR="00880F9C" w:rsidRPr="00BB6F06" w:rsidRDefault="00880F9C" w:rsidP="00704D41">
            <w:pPr>
              <w:rPr>
                <w:rFonts w:ascii="Calibri" w:hAnsi="Calibri" w:cs="Calibri"/>
                <w:b/>
                <w:bCs/>
                <w:sz w:val="20"/>
                <w:szCs w:val="20"/>
              </w:rPr>
            </w:pPr>
          </w:p>
        </w:tc>
      </w:tr>
      <w:tr w:rsidR="00880F9C" w:rsidRPr="00BB6F06" w14:paraId="34C7663B" w14:textId="77777777" w:rsidTr="00704D41">
        <w:trPr>
          <w:trHeight w:val="20"/>
        </w:trPr>
        <w:tc>
          <w:tcPr>
            <w:tcW w:w="0" w:type="auto"/>
          </w:tcPr>
          <w:p w14:paraId="7824D8E3" w14:textId="77777777" w:rsidR="00880F9C" w:rsidRPr="00BB6F06" w:rsidRDefault="00880F9C" w:rsidP="00F17F67">
            <w:pPr>
              <w:pStyle w:val="ListParagraph"/>
              <w:numPr>
                <w:ilvl w:val="0"/>
                <w:numId w:val="83"/>
              </w:numPr>
              <w:rPr>
                <w:rFonts w:ascii="Calibri" w:hAnsi="Calibri" w:cs="Calibri"/>
                <w:sz w:val="20"/>
                <w:szCs w:val="20"/>
              </w:rPr>
            </w:pPr>
            <w:r w:rsidRPr="00BB6F06">
              <w:rPr>
                <w:rFonts w:ascii="Calibri" w:hAnsi="Calibri" w:cs="Calibri"/>
                <w:sz w:val="20"/>
                <w:szCs w:val="20"/>
              </w:rPr>
              <w:t xml:space="preserve">Review/ increase funding for school food provision </w:t>
            </w:r>
          </w:p>
        </w:tc>
        <w:tc>
          <w:tcPr>
            <w:tcW w:w="0" w:type="auto"/>
          </w:tcPr>
          <w:p w14:paraId="38A17433"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As the top-rated area for action, th</w:t>
            </w:r>
            <w:r>
              <w:rPr>
                <w:rFonts w:ascii="Calibri" w:hAnsi="Calibri" w:cs="Calibri"/>
                <w:sz w:val="20"/>
                <w:szCs w:val="20"/>
              </w:rPr>
              <w:t xml:space="preserve">is </w:t>
            </w:r>
            <w:r w:rsidRPr="00BB6F06">
              <w:rPr>
                <w:rFonts w:ascii="Calibri" w:hAnsi="Calibri" w:cs="Calibri"/>
                <w:sz w:val="20"/>
                <w:szCs w:val="20"/>
              </w:rPr>
              <w:t>was discussed in depth by the group</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it’s really good the median of the importance of increasing funding for school food provision, that was eight to ten, and so that was really, really strong and really positive and so that’s clear to see where everyone is in agreement</w:t>
            </w:r>
            <w:r w:rsidRPr="00BB6F06">
              <w:rPr>
                <w:rFonts w:ascii="Calibri" w:hAnsi="Calibri" w:cs="Calibri"/>
                <w:sz w:val="20"/>
                <w:szCs w:val="20"/>
              </w:rPr>
              <w:t>’ (</w:t>
            </w:r>
            <w:r>
              <w:rPr>
                <w:rFonts w:ascii="Calibri" w:hAnsi="Calibri" w:cs="Calibri"/>
                <w:sz w:val="20"/>
                <w:szCs w:val="20"/>
              </w:rPr>
              <w:t>Y</w:t>
            </w:r>
            <w:r w:rsidRPr="00BB6F06">
              <w:rPr>
                <w:rFonts w:ascii="Calibri" w:hAnsi="Calibri" w:cs="Calibri"/>
                <w:sz w:val="20"/>
                <w:szCs w:val="20"/>
              </w:rPr>
              <w:t>oung person). The group recognised why the action of review funding may have received such high support</w:t>
            </w:r>
            <w:r>
              <w:rPr>
                <w:rFonts w:ascii="Calibri" w:hAnsi="Calibri" w:cs="Calibri"/>
                <w:sz w:val="20"/>
                <w:szCs w:val="20"/>
              </w:rPr>
              <w:t>:</w:t>
            </w:r>
            <w:r w:rsidRPr="00BB6F06">
              <w:rPr>
                <w:rFonts w:ascii="Calibri" w:hAnsi="Calibri" w:cs="Calibri"/>
                <w:sz w:val="20"/>
                <w:szCs w:val="20"/>
              </w:rPr>
              <w:t xml:space="preserve"> </w:t>
            </w:r>
            <w:bookmarkStart w:id="114" w:name="_Hlk155711467"/>
            <w:r w:rsidRPr="00BB6F06">
              <w:rPr>
                <w:rFonts w:ascii="Calibri" w:hAnsi="Calibri" w:cs="Calibri"/>
                <w:sz w:val="20"/>
                <w:szCs w:val="20"/>
              </w:rPr>
              <w:t>‘</w:t>
            </w:r>
            <w:r w:rsidRPr="00BB6F06">
              <w:rPr>
                <w:rFonts w:ascii="Calibri" w:hAnsi="Calibri" w:cs="Calibri"/>
                <w:i/>
                <w:iCs/>
                <w:sz w:val="20"/>
                <w:szCs w:val="20"/>
              </w:rPr>
              <w:t>funding becoming higher [in the rankings] because lots of the other suggestions or ideas are interchangeable or interconnected, whereas funding is in of itself</w:t>
            </w:r>
            <w:r w:rsidRPr="00BB6F06">
              <w:rPr>
                <w:rFonts w:ascii="Calibri" w:hAnsi="Calibri" w:cs="Calibri"/>
                <w:sz w:val="20"/>
                <w:szCs w:val="20"/>
              </w:rPr>
              <w:t>’ (</w:t>
            </w:r>
            <w:r>
              <w:rPr>
                <w:rFonts w:ascii="Calibri" w:hAnsi="Calibri" w:cs="Calibri"/>
                <w:sz w:val="20"/>
                <w:szCs w:val="20"/>
              </w:rPr>
              <w:t>Charity representative</w:t>
            </w:r>
            <w:r w:rsidRPr="00BB6F06">
              <w:rPr>
                <w:rFonts w:ascii="Calibri" w:hAnsi="Calibri" w:cs="Calibri"/>
                <w:sz w:val="20"/>
                <w:szCs w:val="20"/>
              </w:rPr>
              <w:t xml:space="preserve">). </w:t>
            </w:r>
          </w:p>
          <w:bookmarkEnd w:id="114"/>
          <w:p w14:paraId="24F3AC8F" w14:textId="77777777" w:rsidR="00880F9C" w:rsidRPr="00BB6F06" w:rsidRDefault="00880F9C" w:rsidP="00704D41">
            <w:pPr>
              <w:pStyle w:val="ListParagraph"/>
              <w:ind w:left="360"/>
              <w:rPr>
                <w:rFonts w:ascii="Calibri" w:hAnsi="Calibri" w:cs="Calibri"/>
                <w:sz w:val="20"/>
                <w:szCs w:val="20"/>
              </w:rPr>
            </w:pPr>
          </w:p>
          <w:p w14:paraId="332FB03C" w14:textId="77777777" w:rsidR="00880F9C" w:rsidRPr="00BB6F06" w:rsidRDefault="00880F9C" w:rsidP="00704D41">
            <w:pPr>
              <w:rPr>
                <w:rFonts w:ascii="Calibri" w:hAnsi="Calibri" w:cs="Calibri"/>
                <w:sz w:val="20"/>
                <w:szCs w:val="20"/>
              </w:rPr>
            </w:pPr>
            <w:r>
              <w:rPr>
                <w:rFonts w:ascii="Calibri" w:hAnsi="Calibri" w:cs="Calibri"/>
                <w:sz w:val="20"/>
                <w:szCs w:val="20"/>
              </w:rPr>
              <w:t>The</w:t>
            </w:r>
            <w:r w:rsidRPr="00BB6F06">
              <w:rPr>
                <w:rFonts w:ascii="Calibri" w:hAnsi="Calibri" w:cs="Calibri"/>
                <w:sz w:val="20"/>
                <w:szCs w:val="20"/>
              </w:rPr>
              <w:t xml:space="preserve"> young people mentioned that ‘</w:t>
            </w:r>
            <w:r w:rsidRPr="00BB6F06">
              <w:rPr>
                <w:rFonts w:ascii="Calibri" w:hAnsi="Calibri" w:cs="Calibri"/>
                <w:i/>
                <w:iCs/>
                <w:sz w:val="20"/>
                <w:szCs w:val="20"/>
              </w:rPr>
              <w:t>literally if you talk to anyone about school food, everyone will point out that school food the prices have been raised unnecessarily, and also quite annoyingly, because the quality is still the same and the quantity is either lower or still the same</w:t>
            </w:r>
            <w:r w:rsidRPr="00BB6F06">
              <w:rPr>
                <w:rFonts w:ascii="Calibri" w:hAnsi="Calibri" w:cs="Calibri"/>
                <w:sz w:val="20"/>
                <w:szCs w:val="20"/>
              </w:rPr>
              <w:t>’ (</w:t>
            </w:r>
            <w:r>
              <w:rPr>
                <w:rFonts w:ascii="Calibri" w:hAnsi="Calibri" w:cs="Calibri"/>
                <w:sz w:val="20"/>
                <w:szCs w:val="20"/>
              </w:rPr>
              <w:t>Y</w:t>
            </w:r>
            <w:r w:rsidRPr="00BB6F06">
              <w:rPr>
                <w:rFonts w:ascii="Calibri" w:hAnsi="Calibri" w:cs="Calibri"/>
                <w:sz w:val="20"/>
                <w:szCs w:val="20"/>
              </w:rPr>
              <w:t>oung person)</w:t>
            </w:r>
            <w:r>
              <w:rPr>
                <w:rFonts w:ascii="Calibri" w:hAnsi="Calibri" w:cs="Calibri"/>
                <w:sz w:val="20"/>
                <w:szCs w:val="20"/>
              </w:rPr>
              <w:t>. T</w:t>
            </w:r>
            <w:r w:rsidRPr="00BB6F06">
              <w:rPr>
                <w:rFonts w:ascii="Calibri" w:hAnsi="Calibri" w:cs="Calibri"/>
                <w:sz w:val="20"/>
                <w:szCs w:val="20"/>
              </w:rPr>
              <w:t>his highlights the real</w:t>
            </w:r>
            <w:r>
              <w:rPr>
                <w:rFonts w:ascii="Calibri" w:hAnsi="Calibri" w:cs="Calibri"/>
                <w:sz w:val="20"/>
                <w:szCs w:val="20"/>
              </w:rPr>
              <w:t>ity</w:t>
            </w:r>
            <w:r w:rsidRPr="00BB6F06">
              <w:rPr>
                <w:rFonts w:ascii="Calibri" w:hAnsi="Calibri" w:cs="Calibri"/>
                <w:sz w:val="20"/>
                <w:szCs w:val="20"/>
              </w:rPr>
              <w:t xml:space="preserve"> young people are experiencing due to the lack of funds to provide not only heathy food but a good quality and quantity of food. </w:t>
            </w:r>
          </w:p>
          <w:p w14:paraId="4788AFCF" w14:textId="77777777" w:rsidR="00880F9C" w:rsidRPr="00BB6F06" w:rsidRDefault="00880F9C" w:rsidP="00704D41">
            <w:pPr>
              <w:pStyle w:val="ListParagraph"/>
              <w:ind w:left="360"/>
              <w:rPr>
                <w:rFonts w:ascii="Calibri" w:hAnsi="Calibri" w:cs="Calibri"/>
                <w:sz w:val="20"/>
                <w:szCs w:val="20"/>
              </w:rPr>
            </w:pPr>
          </w:p>
          <w:p w14:paraId="61CD7303"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The group discussed the disparity in funding across the devolved nations</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English school food has got the lowest funding level coming from central government devolved through either schools or local authorities to caterers’</w:t>
            </w:r>
            <w:r w:rsidRPr="00BB6F06">
              <w:rPr>
                <w:rFonts w:ascii="Calibri" w:hAnsi="Calibri" w:cs="Calibri"/>
                <w:sz w:val="20"/>
                <w:szCs w:val="20"/>
              </w:rPr>
              <w:t xml:space="preserve"> (</w:t>
            </w:r>
            <w:r>
              <w:rPr>
                <w:rFonts w:ascii="Calibri" w:hAnsi="Calibri" w:cs="Calibri"/>
                <w:sz w:val="20"/>
                <w:szCs w:val="20"/>
              </w:rPr>
              <w:t>Catering representative</w:t>
            </w:r>
            <w:r w:rsidRPr="00BB6F06">
              <w:rPr>
                <w:rFonts w:ascii="Calibri" w:hAnsi="Calibri" w:cs="Calibri"/>
                <w:sz w:val="20"/>
                <w:szCs w:val="20"/>
              </w:rPr>
              <w:t xml:space="preserve">), however they were quick to </w:t>
            </w:r>
            <w:r>
              <w:rPr>
                <w:rFonts w:ascii="Calibri" w:hAnsi="Calibri" w:cs="Calibri"/>
                <w:sz w:val="20"/>
                <w:szCs w:val="20"/>
              </w:rPr>
              <w:t>highlight</w:t>
            </w:r>
            <w:r w:rsidRPr="00BB6F06">
              <w:rPr>
                <w:rFonts w:ascii="Calibri" w:hAnsi="Calibri" w:cs="Calibri"/>
                <w:sz w:val="20"/>
                <w:szCs w:val="20"/>
              </w:rPr>
              <w:t xml:space="preserve"> the possible context</w:t>
            </w:r>
            <w:r>
              <w:rPr>
                <w:rFonts w:ascii="Calibri" w:hAnsi="Calibri" w:cs="Calibri"/>
                <w:sz w:val="20"/>
                <w:szCs w:val="20"/>
              </w:rPr>
              <w:t>ual</w:t>
            </w:r>
            <w:r w:rsidRPr="00BB6F06">
              <w:rPr>
                <w:rFonts w:ascii="Calibri" w:hAnsi="Calibri" w:cs="Calibri"/>
                <w:sz w:val="20"/>
                <w:szCs w:val="20"/>
              </w:rPr>
              <w:t xml:space="preserve"> differences leading to disparities, </w:t>
            </w:r>
            <w:r>
              <w:rPr>
                <w:rFonts w:ascii="Calibri" w:hAnsi="Calibri" w:cs="Calibri"/>
                <w:sz w:val="20"/>
                <w:szCs w:val="20"/>
              </w:rPr>
              <w:t>and</w:t>
            </w:r>
            <w:r w:rsidRPr="00BB6F06">
              <w:rPr>
                <w:rFonts w:ascii="Calibri" w:hAnsi="Calibri" w:cs="Calibri"/>
                <w:sz w:val="20"/>
                <w:szCs w:val="20"/>
              </w:rPr>
              <w:t xml:space="preserve"> the need for this to be addressed</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quite often those schools in Scotland may be much smaller schools and therefore the cost per head of running a service is comparatively greater than perhaps in England.  But in England we’ve got a single price, and many local authorities with lots of smaller type schools, whether they be primary or secondary school, struggle to fund the service in those schools</w:t>
            </w:r>
            <w:r w:rsidRPr="00BB6F06">
              <w:rPr>
                <w:rFonts w:ascii="Calibri" w:hAnsi="Calibri" w:cs="Calibri"/>
                <w:sz w:val="20"/>
                <w:szCs w:val="20"/>
              </w:rPr>
              <w:t>.’ (</w:t>
            </w:r>
            <w:r>
              <w:rPr>
                <w:rFonts w:ascii="Calibri" w:hAnsi="Calibri" w:cs="Calibri"/>
                <w:sz w:val="20"/>
                <w:szCs w:val="20"/>
              </w:rPr>
              <w:t>Catering representative</w:t>
            </w:r>
            <w:r w:rsidRPr="00BB6F06">
              <w:rPr>
                <w:rFonts w:ascii="Calibri" w:hAnsi="Calibri" w:cs="Calibri"/>
                <w:sz w:val="20"/>
                <w:szCs w:val="20"/>
              </w:rPr>
              <w:t xml:space="preserve">). </w:t>
            </w:r>
          </w:p>
          <w:p w14:paraId="21C219A0" w14:textId="77777777" w:rsidR="00880F9C" w:rsidRPr="00BB6F06" w:rsidRDefault="00880F9C" w:rsidP="00704D41">
            <w:pPr>
              <w:pStyle w:val="ListParagraph"/>
              <w:ind w:left="360"/>
              <w:rPr>
                <w:rFonts w:ascii="Calibri" w:hAnsi="Calibri" w:cs="Calibri"/>
                <w:sz w:val="20"/>
                <w:szCs w:val="20"/>
              </w:rPr>
            </w:pPr>
          </w:p>
          <w:p w14:paraId="2E5DD94E"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 xml:space="preserve">Conflicting points were made by </w:t>
            </w:r>
            <w:r>
              <w:rPr>
                <w:rFonts w:ascii="Calibri" w:hAnsi="Calibri" w:cs="Calibri"/>
                <w:sz w:val="20"/>
                <w:szCs w:val="20"/>
              </w:rPr>
              <w:t>the</w:t>
            </w:r>
            <w:r w:rsidRPr="00BB6F06">
              <w:rPr>
                <w:rFonts w:ascii="Calibri" w:hAnsi="Calibri" w:cs="Calibri"/>
                <w:sz w:val="20"/>
                <w:szCs w:val="20"/>
              </w:rPr>
              <w:t xml:space="preserve"> </w:t>
            </w:r>
            <w:r>
              <w:rPr>
                <w:rFonts w:ascii="Calibri" w:hAnsi="Calibri" w:cs="Calibri"/>
                <w:sz w:val="20"/>
                <w:szCs w:val="20"/>
              </w:rPr>
              <w:t>Senior leader representative</w:t>
            </w:r>
            <w:r w:rsidRPr="00BB6F06">
              <w:rPr>
                <w:rFonts w:ascii="Calibri" w:hAnsi="Calibri" w:cs="Calibri"/>
                <w:sz w:val="20"/>
                <w:szCs w:val="20"/>
              </w:rPr>
              <w:t xml:space="preserve"> </w:t>
            </w:r>
            <w:r>
              <w:rPr>
                <w:rFonts w:ascii="Calibri" w:hAnsi="Calibri" w:cs="Calibri"/>
                <w:sz w:val="20"/>
                <w:szCs w:val="20"/>
              </w:rPr>
              <w:t>a</w:t>
            </w:r>
            <w:r w:rsidRPr="00BB6F06">
              <w:rPr>
                <w:rFonts w:ascii="Calibri" w:hAnsi="Calibri" w:cs="Calibri"/>
                <w:sz w:val="20"/>
                <w:szCs w:val="20"/>
              </w:rPr>
              <w:t>bout the ‘</w:t>
            </w:r>
            <w:r w:rsidRPr="00BB6F06">
              <w:rPr>
                <w:rFonts w:ascii="Calibri" w:hAnsi="Calibri" w:cs="Calibri"/>
                <w:i/>
                <w:iCs/>
                <w:sz w:val="20"/>
                <w:szCs w:val="20"/>
              </w:rPr>
              <w:t>notion… that schools shouldn’t expect to make a profit. Schools only try, I don’t think they expect, I think they only try to make a profit because of a lack of funding and also the need to do other things.  So, I think there’s something around funding which means and requires an insistence on an increase</w:t>
            </w:r>
            <w:r w:rsidRPr="00BB6F06">
              <w:rPr>
                <w:rFonts w:ascii="Calibri" w:hAnsi="Calibri" w:cs="Calibri"/>
                <w:sz w:val="20"/>
                <w:szCs w:val="20"/>
              </w:rPr>
              <w:t>’ (</w:t>
            </w:r>
            <w:r>
              <w:rPr>
                <w:rFonts w:ascii="Calibri" w:hAnsi="Calibri" w:cs="Calibri"/>
                <w:sz w:val="20"/>
                <w:szCs w:val="20"/>
              </w:rPr>
              <w:t>Senior leader</w:t>
            </w:r>
            <w:r w:rsidRPr="00BB6F06">
              <w:rPr>
                <w:rFonts w:ascii="Calibri" w:hAnsi="Calibri" w:cs="Calibri"/>
                <w:sz w:val="20"/>
                <w:szCs w:val="20"/>
              </w:rPr>
              <w:t xml:space="preserve">), which did challenge the views of some of our workshop stakeholders. Again, this then linked back to understanding the school food system, such as school food procurement and the minimum funding amount for school food. </w:t>
            </w:r>
          </w:p>
          <w:p w14:paraId="6166586E" w14:textId="77777777" w:rsidR="00880F9C" w:rsidRPr="00BB6F06" w:rsidRDefault="00880F9C" w:rsidP="00704D41">
            <w:pPr>
              <w:pStyle w:val="ListParagraph"/>
              <w:ind w:left="360"/>
              <w:rPr>
                <w:rFonts w:ascii="Calibri" w:hAnsi="Calibri" w:cs="Calibri"/>
                <w:sz w:val="20"/>
                <w:szCs w:val="20"/>
              </w:rPr>
            </w:pPr>
          </w:p>
          <w:p w14:paraId="2E5B5EA9" w14:textId="77777777" w:rsidR="00880F9C" w:rsidRPr="00BB6F06" w:rsidRDefault="00880F9C" w:rsidP="00704D41">
            <w:pPr>
              <w:rPr>
                <w:rFonts w:ascii="Calibri" w:hAnsi="Calibri" w:cs="Calibri"/>
                <w:sz w:val="20"/>
                <w:szCs w:val="20"/>
              </w:rPr>
            </w:pPr>
            <w:r w:rsidRPr="00BB6F06">
              <w:rPr>
                <w:rFonts w:ascii="Calibri" w:hAnsi="Calibri" w:cs="Calibri"/>
                <w:sz w:val="20"/>
                <w:szCs w:val="20"/>
              </w:rPr>
              <w:t>Recognition of the school food system being influenced by multiple stakeholders when it comes to budget</w:t>
            </w:r>
            <w:r>
              <w:rPr>
                <w:rFonts w:ascii="Calibri" w:hAnsi="Calibri" w:cs="Calibri"/>
                <w:sz w:val="20"/>
                <w:szCs w:val="20"/>
              </w:rPr>
              <w:t>,</w:t>
            </w:r>
            <w:r w:rsidRPr="00BB6F06">
              <w:rPr>
                <w:rFonts w:ascii="Calibri" w:hAnsi="Calibri" w:cs="Calibri"/>
                <w:sz w:val="20"/>
                <w:szCs w:val="20"/>
              </w:rPr>
              <w:t xml:space="preserve"> including the schools, caterers, local and nation</w:t>
            </w:r>
            <w:r>
              <w:rPr>
                <w:rFonts w:ascii="Calibri" w:hAnsi="Calibri" w:cs="Calibri"/>
                <w:sz w:val="20"/>
                <w:szCs w:val="20"/>
              </w:rPr>
              <w:t>al</w:t>
            </w:r>
            <w:r w:rsidRPr="00BB6F06">
              <w:rPr>
                <w:rFonts w:ascii="Calibri" w:hAnsi="Calibri" w:cs="Calibri"/>
                <w:sz w:val="20"/>
                <w:szCs w:val="20"/>
              </w:rPr>
              <w:t xml:space="preserve"> government were discussed</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if we’re going to focus on this funding and profits it’s more really at the level of the caterers than the schools, and we have seen some areas where schools are actually managing somehow to get extra funding to top up on school meals, but equally we’ve been to some where we know that the caterers are making meals for 50% of the money that they should be using</w:t>
            </w:r>
            <w:r w:rsidRPr="00BB6F06">
              <w:rPr>
                <w:rFonts w:ascii="Calibri" w:hAnsi="Calibri" w:cs="Calibri"/>
                <w:sz w:val="20"/>
                <w:szCs w:val="20"/>
              </w:rPr>
              <w:t>’ (</w:t>
            </w:r>
            <w:r>
              <w:rPr>
                <w:rFonts w:ascii="Calibri" w:hAnsi="Calibri" w:cs="Calibri"/>
                <w:sz w:val="20"/>
                <w:szCs w:val="20"/>
              </w:rPr>
              <w:t>Academic representative</w:t>
            </w:r>
            <w:r w:rsidRPr="00BB6F06">
              <w:rPr>
                <w:rFonts w:ascii="Calibri" w:hAnsi="Calibri" w:cs="Calibri"/>
                <w:sz w:val="20"/>
                <w:szCs w:val="20"/>
              </w:rPr>
              <w:t>). The group also provided insight into sector campaigns that already existed and supported this action</w:t>
            </w:r>
            <w:r>
              <w:rPr>
                <w:rFonts w:ascii="Calibri" w:hAnsi="Calibri" w:cs="Calibri"/>
                <w:sz w:val="20"/>
                <w:szCs w:val="20"/>
              </w:rPr>
              <w:t>:</w:t>
            </w:r>
            <w:r w:rsidRPr="00BB6F06">
              <w:rPr>
                <w:rFonts w:ascii="Calibri" w:hAnsi="Calibri" w:cs="Calibri"/>
                <w:sz w:val="20"/>
                <w:szCs w:val="20"/>
              </w:rPr>
              <w:t xml:space="preserve"> ‘</w:t>
            </w:r>
            <w:r w:rsidRPr="00BB6F06">
              <w:rPr>
                <w:rFonts w:ascii="Calibri" w:hAnsi="Calibri" w:cs="Calibri"/>
                <w:i/>
                <w:iCs/>
                <w:sz w:val="20"/>
                <w:szCs w:val="20"/>
              </w:rPr>
              <w:t xml:space="preserve">There is a campaign that’s </w:t>
            </w:r>
            <w:r w:rsidRPr="00BB6F06">
              <w:rPr>
                <w:rFonts w:ascii="Calibri" w:hAnsi="Calibri" w:cs="Calibri"/>
                <w:i/>
                <w:iCs/>
                <w:sz w:val="20"/>
                <w:szCs w:val="20"/>
              </w:rPr>
              <w:lastRenderedPageBreak/>
              <w:t xml:space="preserve">about to be relaunched that’s called the </w:t>
            </w:r>
            <w:r>
              <w:rPr>
                <w:rFonts w:ascii="Calibri" w:hAnsi="Calibri" w:cs="Calibri"/>
                <w:i/>
                <w:iCs/>
                <w:sz w:val="20"/>
                <w:szCs w:val="20"/>
              </w:rPr>
              <w:t>‘</w:t>
            </w:r>
            <w:r w:rsidRPr="00BB6F06">
              <w:rPr>
                <w:rFonts w:ascii="Calibri" w:hAnsi="Calibri" w:cs="Calibri"/>
                <w:i/>
                <w:iCs/>
                <w:sz w:val="20"/>
                <w:szCs w:val="20"/>
              </w:rPr>
              <w:t>Sums Don’t Add Up</w:t>
            </w:r>
            <w:r>
              <w:rPr>
                <w:rFonts w:ascii="Calibri" w:hAnsi="Calibri" w:cs="Calibri"/>
                <w:i/>
                <w:iCs/>
                <w:sz w:val="20"/>
                <w:szCs w:val="20"/>
              </w:rPr>
              <w:t>’</w:t>
            </w:r>
            <w:r w:rsidRPr="00BB6F06">
              <w:rPr>
                <w:rFonts w:ascii="Calibri" w:hAnsi="Calibri" w:cs="Calibri"/>
                <w:i/>
                <w:iCs/>
                <w:sz w:val="20"/>
                <w:szCs w:val="20"/>
              </w:rPr>
              <w:t xml:space="preserve"> campaign which is about funding, and it comes on the back of the campaign that LACA has been leading in terms of the </w:t>
            </w:r>
            <w:r>
              <w:rPr>
                <w:rFonts w:ascii="Calibri" w:hAnsi="Calibri" w:cs="Calibri"/>
                <w:i/>
                <w:iCs/>
                <w:sz w:val="20"/>
                <w:szCs w:val="20"/>
              </w:rPr>
              <w:t>‘</w:t>
            </w:r>
            <w:r w:rsidRPr="00BB6F06">
              <w:rPr>
                <w:rFonts w:ascii="Calibri" w:hAnsi="Calibri" w:cs="Calibri"/>
                <w:i/>
                <w:iCs/>
                <w:sz w:val="20"/>
                <w:szCs w:val="20"/>
              </w:rPr>
              <w:t>If Not Now When</w:t>
            </w:r>
            <w:r>
              <w:rPr>
                <w:rFonts w:ascii="Calibri" w:hAnsi="Calibri" w:cs="Calibri"/>
                <w:i/>
                <w:iCs/>
                <w:sz w:val="20"/>
                <w:szCs w:val="20"/>
              </w:rPr>
              <w:t>’</w:t>
            </w:r>
            <w:r w:rsidRPr="00BB6F06">
              <w:rPr>
                <w:rFonts w:ascii="Calibri" w:hAnsi="Calibri" w:cs="Calibri"/>
                <w:i/>
                <w:iCs/>
                <w:sz w:val="20"/>
                <w:szCs w:val="20"/>
              </w:rPr>
              <w:t xml:space="preserve"> campaign that was about introducing wider access to free food, extending free meals to those on universal credit and all of those things. But the underfunding that’s going into the sector at the moment isn’t keeping pace with inflation. So, what was already a squeezed pot is becoming ever tighter’</w:t>
            </w:r>
            <w:r w:rsidRPr="00BB6F06">
              <w:rPr>
                <w:rFonts w:ascii="Calibri" w:hAnsi="Calibri" w:cs="Calibri"/>
                <w:sz w:val="20"/>
                <w:szCs w:val="20"/>
              </w:rPr>
              <w:t xml:space="preserve"> (</w:t>
            </w:r>
            <w:r>
              <w:rPr>
                <w:rFonts w:ascii="Calibri" w:hAnsi="Calibri" w:cs="Calibri"/>
                <w:sz w:val="20"/>
                <w:szCs w:val="20"/>
              </w:rPr>
              <w:t>Catering representative</w:t>
            </w:r>
            <w:r w:rsidRPr="00BB6F06">
              <w:rPr>
                <w:rFonts w:ascii="Calibri" w:hAnsi="Calibri" w:cs="Calibri"/>
                <w:sz w:val="20"/>
                <w:szCs w:val="20"/>
              </w:rPr>
              <w:t xml:space="preserve">). </w:t>
            </w:r>
          </w:p>
          <w:p w14:paraId="024B460D" w14:textId="77777777" w:rsidR="00880F9C" w:rsidRPr="00BB6F06" w:rsidRDefault="00880F9C" w:rsidP="00704D41">
            <w:pPr>
              <w:pStyle w:val="ListParagraph"/>
              <w:ind w:left="360"/>
              <w:rPr>
                <w:rFonts w:ascii="Calibri" w:hAnsi="Calibri" w:cs="Calibri"/>
                <w:sz w:val="20"/>
                <w:szCs w:val="20"/>
              </w:rPr>
            </w:pPr>
          </w:p>
          <w:p w14:paraId="1CCB0D3C" w14:textId="77777777" w:rsidR="00880F9C" w:rsidRPr="00BB6F06" w:rsidRDefault="00880F9C" w:rsidP="00704D41">
            <w:pPr>
              <w:rPr>
                <w:rFonts w:ascii="Calibri" w:hAnsi="Calibri" w:cs="Calibri"/>
                <w:sz w:val="20"/>
                <w:szCs w:val="20"/>
              </w:rPr>
            </w:pPr>
            <w:bookmarkStart w:id="115" w:name="_Hlk155711705"/>
            <w:r w:rsidRPr="00BB6F06">
              <w:rPr>
                <w:rFonts w:ascii="Calibri" w:hAnsi="Calibri" w:cs="Calibri"/>
                <w:sz w:val="20"/>
                <w:szCs w:val="20"/>
              </w:rPr>
              <w:t>Ultimately it was recognised that funding increases were ‘</w:t>
            </w:r>
            <w:r w:rsidRPr="00BB6F06">
              <w:rPr>
                <w:rFonts w:ascii="Calibri" w:hAnsi="Calibri" w:cs="Calibri"/>
                <w:i/>
                <w:iCs/>
                <w:sz w:val="20"/>
                <w:szCs w:val="20"/>
              </w:rPr>
              <w:t>politically dependent</w:t>
            </w:r>
            <w:r w:rsidRPr="00BB6F06">
              <w:rPr>
                <w:rFonts w:ascii="Calibri" w:hAnsi="Calibri" w:cs="Calibri"/>
                <w:sz w:val="20"/>
                <w:szCs w:val="20"/>
              </w:rPr>
              <w:t>’ (</w:t>
            </w:r>
            <w:r>
              <w:rPr>
                <w:rFonts w:ascii="Calibri" w:hAnsi="Calibri" w:cs="Calibri"/>
                <w:sz w:val="20"/>
                <w:szCs w:val="20"/>
              </w:rPr>
              <w:t>Academic representative</w:t>
            </w:r>
            <w:r w:rsidRPr="00BB6F06">
              <w:rPr>
                <w:rFonts w:ascii="Calibri" w:hAnsi="Calibri" w:cs="Calibri"/>
                <w:sz w:val="20"/>
                <w:szCs w:val="20"/>
              </w:rPr>
              <w:t xml:space="preserve">) around </w:t>
            </w:r>
            <w:r w:rsidRPr="00DE7D77">
              <w:rPr>
                <w:rFonts w:ascii="Calibri" w:hAnsi="Calibri" w:cs="Calibri"/>
                <w:i/>
                <w:iCs/>
                <w:sz w:val="20"/>
                <w:szCs w:val="20"/>
              </w:rPr>
              <w:t>a ‘funding system [that] is very complex’</w:t>
            </w:r>
            <w:r w:rsidRPr="00BB6F06">
              <w:rPr>
                <w:rFonts w:ascii="Calibri" w:hAnsi="Calibri" w:cs="Calibri"/>
                <w:sz w:val="20"/>
                <w:szCs w:val="20"/>
              </w:rPr>
              <w:t xml:space="preserve"> (</w:t>
            </w:r>
            <w:r>
              <w:rPr>
                <w:rFonts w:ascii="Calibri" w:hAnsi="Calibri" w:cs="Calibri"/>
                <w:sz w:val="20"/>
                <w:szCs w:val="20"/>
              </w:rPr>
              <w:t>Charity representative</w:t>
            </w:r>
            <w:r w:rsidRPr="00BB6F06">
              <w:rPr>
                <w:rFonts w:ascii="Calibri" w:hAnsi="Calibri" w:cs="Calibri"/>
                <w:sz w:val="20"/>
                <w:szCs w:val="20"/>
              </w:rPr>
              <w:t>) and currently there is a major lack of ‘</w:t>
            </w:r>
            <w:r w:rsidRPr="00BB6F06">
              <w:rPr>
                <w:rFonts w:ascii="Calibri" w:hAnsi="Calibri" w:cs="Calibri"/>
                <w:i/>
                <w:iCs/>
                <w:sz w:val="20"/>
                <w:szCs w:val="20"/>
              </w:rPr>
              <w:t>policy incentive or interest’</w:t>
            </w:r>
            <w:r w:rsidRPr="00BB6F06">
              <w:rPr>
                <w:rFonts w:ascii="Calibri" w:hAnsi="Calibri" w:cs="Calibri"/>
                <w:sz w:val="20"/>
                <w:szCs w:val="20"/>
              </w:rPr>
              <w:t xml:space="preserve"> (</w:t>
            </w:r>
            <w:r>
              <w:rPr>
                <w:rFonts w:ascii="Calibri" w:hAnsi="Calibri" w:cs="Calibri"/>
                <w:sz w:val="20"/>
                <w:szCs w:val="20"/>
              </w:rPr>
              <w:t>Food Education representative</w:t>
            </w:r>
            <w:r w:rsidRPr="00BB6F06">
              <w:rPr>
                <w:rFonts w:ascii="Calibri" w:hAnsi="Calibri" w:cs="Calibri"/>
                <w:sz w:val="20"/>
                <w:szCs w:val="20"/>
              </w:rPr>
              <w:t xml:space="preserve">) for politicians to act. </w:t>
            </w:r>
            <w:bookmarkEnd w:id="115"/>
          </w:p>
        </w:tc>
      </w:tr>
    </w:tbl>
    <w:p w14:paraId="60A9AF16" w14:textId="77777777" w:rsidR="00880F9C" w:rsidRPr="00BB6F06" w:rsidRDefault="00880F9C" w:rsidP="00880F9C">
      <w:pPr>
        <w:rPr>
          <w:rFonts w:ascii="Calibri" w:hAnsi="Calibri" w:cs="Calibri"/>
        </w:rPr>
      </w:pPr>
    </w:p>
    <w:p w14:paraId="3E49F7F9" w14:textId="77777777" w:rsidR="00055554" w:rsidRPr="00990882" w:rsidRDefault="00055554" w:rsidP="00055554">
      <w:pPr>
        <w:rPr>
          <w:rFonts w:cstheme="minorHAnsi"/>
        </w:rPr>
      </w:pPr>
    </w:p>
    <w:sectPr w:rsidR="00055554" w:rsidRPr="00990882" w:rsidSect="00290D76">
      <w:footerReference w:type="default" r:id="rId44"/>
      <w:pgSz w:w="16838" w:h="11906" w:orient="landscape"/>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6A628" w14:textId="77777777" w:rsidR="00290D76" w:rsidRPr="000F404F" w:rsidRDefault="00290D76" w:rsidP="005C26AE">
      <w:pPr>
        <w:spacing w:after="0" w:line="240" w:lineRule="auto"/>
      </w:pPr>
      <w:r w:rsidRPr="000F404F">
        <w:separator/>
      </w:r>
    </w:p>
  </w:endnote>
  <w:endnote w:type="continuationSeparator" w:id="0">
    <w:p w14:paraId="43C4187D" w14:textId="77777777" w:rsidR="00290D76" w:rsidRPr="000F404F" w:rsidRDefault="00290D76" w:rsidP="005C26AE">
      <w:pPr>
        <w:spacing w:after="0" w:line="240" w:lineRule="auto"/>
      </w:pPr>
      <w:r w:rsidRPr="000F4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013070"/>
      <w:docPartObj>
        <w:docPartGallery w:val="Page Numbers (Bottom of Page)"/>
        <w:docPartUnique/>
      </w:docPartObj>
    </w:sdtPr>
    <w:sdtEndPr>
      <w:rPr>
        <w:noProof/>
      </w:rPr>
    </w:sdtEndPr>
    <w:sdtContent>
      <w:p w14:paraId="3B9407D5" w14:textId="7F8252F2" w:rsidR="009741A8" w:rsidRDefault="009741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C146DC" w14:textId="77777777" w:rsidR="007A4711" w:rsidRPr="000F404F" w:rsidRDefault="007A4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5489676"/>
      <w:docPartObj>
        <w:docPartGallery w:val="Page Numbers (Bottom of Page)"/>
        <w:docPartUnique/>
      </w:docPartObj>
    </w:sdtPr>
    <w:sdtEndPr/>
    <w:sdtContent>
      <w:p w14:paraId="0954DAC8" w14:textId="77777777" w:rsidR="007A4711" w:rsidRPr="000F404F" w:rsidRDefault="00FD3508">
        <w:pPr>
          <w:pStyle w:val="Footer"/>
          <w:jc w:val="right"/>
        </w:pPr>
        <w:r w:rsidRPr="000F404F">
          <w:fldChar w:fldCharType="begin"/>
        </w:r>
        <w:r w:rsidRPr="000F404F">
          <w:instrText xml:space="preserve"> PAGE   \* MERGEFORMAT </w:instrText>
        </w:r>
        <w:r w:rsidRPr="000F404F">
          <w:fldChar w:fldCharType="separate"/>
        </w:r>
        <w:r w:rsidR="004D48AF" w:rsidRPr="000F404F">
          <w:t>49</w:t>
        </w:r>
        <w:r w:rsidRPr="000F404F">
          <w:fldChar w:fldCharType="end"/>
        </w:r>
      </w:p>
    </w:sdtContent>
  </w:sdt>
  <w:p w14:paraId="1759CE40" w14:textId="77777777" w:rsidR="007A4711" w:rsidRPr="000F404F" w:rsidRDefault="007A4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302374"/>
      <w:docPartObj>
        <w:docPartGallery w:val="Page Numbers (Bottom of Page)"/>
        <w:docPartUnique/>
      </w:docPartObj>
    </w:sdtPr>
    <w:sdtEndPr>
      <w:rPr>
        <w:noProof/>
      </w:rPr>
    </w:sdtEndPr>
    <w:sdtContent>
      <w:p w14:paraId="37F249FF" w14:textId="77777777" w:rsidR="00A86125" w:rsidRDefault="00A86125" w:rsidP="00A86125">
        <w:pPr>
          <w:pStyle w:val="Footer"/>
          <w:ind w:left="1440" w:right="794" w:firstLine="720"/>
          <w:jc w:val="right"/>
        </w:pPr>
        <w:r>
          <w:fldChar w:fldCharType="begin"/>
        </w:r>
        <w:r>
          <w:instrText xml:space="preserve"> PAGE   \* MERGEFORMAT </w:instrText>
        </w:r>
        <w:r>
          <w:fldChar w:fldCharType="separate"/>
        </w:r>
        <w:r>
          <w:rPr>
            <w:noProof/>
          </w:rPr>
          <w:t>2</w:t>
        </w:r>
        <w:r>
          <w:rPr>
            <w:noProof/>
          </w:rPr>
          <w:fldChar w:fldCharType="end"/>
        </w:r>
      </w:p>
    </w:sdtContent>
  </w:sdt>
  <w:p w14:paraId="650D7A5A" w14:textId="77777777" w:rsidR="00A86125" w:rsidRDefault="00A86125" w:rsidP="007568B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6B13B" w14:textId="77777777" w:rsidR="00290D76" w:rsidRPr="000F404F" w:rsidRDefault="00290D76" w:rsidP="005C26AE">
      <w:pPr>
        <w:spacing w:after="0" w:line="240" w:lineRule="auto"/>
      </w:pPr>
      <w:r w:rsidRPr="000F404F">
        <w:separator/>
      </w:r>
    </w:p>
  </w:footnote>
  <w:footnote w:type="continuationSeparator" w:id="0">
    <w:p w14:paraId="1B1151AF" w14:textId="77777777" w:rsidR="00290D76" w:rsidRPr="000F404F" w:rsidRDefault="00290D76" w:rsidP="005C26AE">
      <w:pPr>
        <w:spacing w:after="0" w:line="240" w:lineRule="auto"/>
      </w:pPr>
      <w:r w:rsidRPr="000F404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5846"/>
    <w:multiLevelType w:val="hybridMultilevel"/>
    <w:tmpl w:val="14B8304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E5599F"/>
    <w:multiLevelType w:val="hybridMultilevel"/>
    <w:tmpl w:val="E26E5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6232A"/>
    <w:multiLevelType w:val="hybridMultilevel"/>
    <w:tmpl w:val="9AE010A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BA0869"/>
    <w:multiLevelType w:val="hybridMultilevel"/>
    <w:tmpl w:val="A164FFB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8C68C9"/>
    <w:multiLevelType w:val="hybridMultilevel"/>
    <w:tmpl w:val="EF402C2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9818D4"/>
    <w:multiLevelType w:val="hybridMultilevel"/>
    <w:tmpl w:val="CE9234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B35AA6"/>
    <w:multiLevelType w:val="hybridMultilevel"/>
    <w:tmpl w:val="4DB4513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E55961"/>
    <w:multiLevelType w:val="hybridMultilevel"/>
    <w:tmpl w:val="5BEE4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3A1218"/>
    <w:multiLevelType w:val="hybridMultilevel"/>
    <w:tmpl w:val="224C16F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3083CDB"/>
    <w:multiLevelType w:val="hybridMultilevel"/>
    <w:tmpl w:val="C95EB4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3460C3A"/>
    <w:multiLevelType w:val="hybridMultilevel"/>
    <w:tmpl w:val="20B6535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3D91402"/>
    <w:multiLevelType w:val="hybridMultilevel"/>
    <w:tmpl w:val="CA941D6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69C15CE"/>
    <w:multiLevelType w:val="hybridMultilevel"/>
    <w:tmpl w:val="4FF85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F90461"/>
    <w:multiLevelType w:val="hybridMultilevel"/>
    <w:tmpl w:val="E956096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7960B25"/>
    <w:multiLevelType w:val="hybridMultilevel"/>
    <w:tmpl w:val="9716C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D7117C"/>
    <w:multiLevelType w:val="hybridMultilevel"/>
    <w:tmpl w:val="B8B6C5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1B705D63"/>
    <w:multiLevelType w:val="hybridMultilevel"/>
    <w:tmpl w:val="EFAC3EA4"/>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21061FD4"/>
    <w:multiLevelType w:val="hybridMultilevel"/>
    <w:tmpl w:val="7CAC702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14221E3"/>
    <w:multiLevelType w:val="hybridMultilevel"/>
    <w:tmpl w:val="7EA4E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15F03EE"/>
    <w:multiLevelType w:val="hybridMultilevel"/>
    <w:tmpl w:val="CE6A3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15371"/>
    <w:multiLevelType w:val="hybridMultilevel"/>
    <w:tmpl w:val="56B02A9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39B3BC2"/>
    <w:multiLevelType w:val="hybridMultilevel"/>
    <w:tmpl w:val="8186726C"/>
    <w:lvl w:ilvl="0" w:tplc="9CDAE3F2">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6571E70"/>
    <w:multiLevelType w:val="hybridMultilevel"/>
    <w:tmpl w:val="7AEE81A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AEA7F5C"/>
    <w:multiLevelType w:val="hybridMultilevel"/>
    <w:tmpl w:val="73ACFE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CD062C1"/>
    <w:multiLevelType w:val="hybridMultilevel"/>
    <w:tmpl w:val="7076DA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CD06CF7"/>
    <w:multiLevelType w:val="hybridMultilevel"/>
    <w:tmpl w:val="3516E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E32467"/>
    <w:multiLevelType w:val="hybridMultilevel"/>
    <w:tmpl w:val="8CC27B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E7004A"/>
    <w:multiLevelType w:val="hybridMultilevel"/>
    <w:tmpl w:val="6DC8FD9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FA61FD7"/>
    <w:multiLevelType w:val="hybridMultilevel"/>
    <w:tmpl w:val="BF9C7B0C"/>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213483E"/>
    <w:multiLevelType w:val="hybridMultilevel"/>
    <w:tmpl w:val="4E42970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2483E1C"/>
    <w:multiLevelType w:val="hybridMultilevel"/>
    <w:tmpl w:val="DA4C1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3E6319D"/>
    <w:multiLevelType w:val="hybridMultilevel"/>
    <w:tmpl w:val="800CD3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41E2494"/>
    <w:multiLevelType w:val="hybridMultilevel"/>
    <w:tmpl w:val="0BC6F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A5219D"/>
    <w:multiLevelType w:val="hybridMultilevel"/>
    <w:tmpl w:val="7CD2E0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BE2C9E"/>
    <w:multiLevelType w:val="hybridMultilevel"/>
    <w:tmpl w:val="C8F059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8292D20"/>
    <w:multiLevelType w:val="hybridMultilevel"/>
    <w:tmpl w:val="E110D1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86C4EE8"/>
    <w:multiLevelType w:val="hybridMultilevel"/>
    <w:tmpl w:val="F818314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94E1F36"/>
    <w:multiLevelType w:val="hybridMultilevel"/>
    <w:tmpl w:val="148CA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97B6056"/>
    <w:multiLevelType w:val="hybridMultilevel"/>
    <w:tmpl w:val="0E0646E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9B04459"/>
    <w:multiLevelType w:val="hybridMultilevel"/>
    <w:tmpl w:val="C41E2C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BD81008"/>
    <w:multiLevelType w:val="hybridMultilevel"/>
    <w:tmpl w:val="F38E12A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C1F2E25"/>
    <w:multiLevelType w:val="hybridMultilevel"/>
    <w:tmpl w:val="0DA0F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D040149"/>
    <w:multiLevelType w:val="hybridMultilevel"/>
    <w:tmpl w:val="DE3C3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F4F6D5B"/>
    <w:multiLevelType w:val="hybridMultilevel"/>
    <w:tmpl w:val="0908D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FDC29A3"/>
    <w:multiLevelType w:val="hybridMultilevel"/>
    <w:tmpl w:val="C8F0593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0037E1F"/>
    <w:multiLevelType w:val="hybridMultilevel"/>
    <w:tmpl w:val="DA6055E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11A47D8"/>
    <w:multiLevelType w:val="hybridMultilevel"/>
    <w:tmpl w:val="DC94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1CE430F"/>
    <w:multiLevelType w:val="hybridMultilevel"/>
    <w:tmpl w:val="A43AD8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3670131"/>
    <w:multiLevelType w:val="hybridMultilevel"/>
    <w:tmpl w:val="A4FA9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3B701C9"/>
    <w:multiLevelType w:val="hybridMultilevel"/>
    <w:tmpl w:val="0F186F2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7AB3CB6"/>
    <w:multiLevelType w:val="hybridMultilevel"/>
    <w:tmpl w:val="69FEB4E4"/>
    <w:lvl w:ilvl="0" w:tplc="0809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48EC3721"/>
    <w:multiLevelType w:val="hybridMultilevel"/>
    <w:tmpl w:val="40DED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BC1759D"/>
    <w:multiLevelType w:val="hybridMultilevel"/>
    <w:tmpl w:val="19B6AE0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CBB57A7"/>
    <w:multiLevelType w:val="hybridMultilevel"/>
    <w:tmpl w:val="D01C6D16"/>
    <w:lvl w:ilvl="0" w:tplc="55004BC2">
      <w:start w:val="1"/>
      <w:numFmt w:val="lowerLetter"/>
      <w:lvlText w:val="%1)"/>
      <w:lvlJc w:val="left"/>
      <w:pPr>
        <w:ind w:left="360" w:hanging="360"/>
      </w:pPr>
      <w:rPr>
        <w:rFonts w:asciiTheme="minorHAnsi" w:hAnsiTheme="minorHAnsi"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034126B"/>
    <w:multiLevelType w:val="hybridMultilevel"/>
    <w:tmpl w:val="764C9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3762B21"/>
    <w:multiLevelType w:val="hybridMultilevel"/>
    <w:tmpl w:val="CB8E8B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4713EEB"/>
    <w:multiLevelType w:val="hybridMultilevel"/>
    <w:tmpl w:val="90DA7E6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7314CEE"/>
    <w:multiLevelType w:val="hybridMultilevel"/>
    <w:tmpl w:val="B3B4930A"/>
    <w:lvl w:ilvl="0" w:tplc="2D987B92">
      <w:start w:val="1"/>
      <w:numFmt w:val="decimal"/>
      <w:lvlText w:val="%1)"/>
      <w:lvlJc w:val="left"/>
      <w:pPr>
        <w:ind w:left="-1385" w:hanging="360"/>
      </w:pPr>
      <w:rPr>
        <w:rFonts w:hint="default"/>
      </w:rPr>
    </w:lvl>
    <w:lvl w:ilvl="1" w:tplc="08090019" w:tentative="1">
      <w:start w:val="1"/>
      <w:numFmt w:val="lowerLetter"/>
      <w:lvlText w:val="%2."/>
      <w:lvlJc w:val="left"/>
      <w:pPr>
        <w:ind w:left="-665" w:hanging="360"/>
      </w:pPr>
    </w:lvl>
    <w:lvl w:ilvl="2" w:tplc="0809001B" w:tentative="1">
      <w:start w:val="1"/>
      <w:numFmt w:val="lowerRoman"/>
      <w:lvlText w:val="%3."/>
      <w:lvlJc w:val="right"/>
      <w:pPr>
        <w:ind w:left="55" w:hanging="180"/>
      </w:pPr>
    </w:lvl>
    <w:lvl w:ilvl="3" w:tplc="0809000F" w:tentative="1">
      <w:start w:val="1"/>
      <w:numFmt w:val="decimal"/>
      <w:lvlText w:val="%4."/>
      <w:lvlJc w:val="left"/>
      <w:pPr>
        <w:ind w:left="775" w:hanging="360"/>
      </w:pPr>
    </w:lvl>
    <w:lvl w:ilvl="4" w:tplc="08090019" w:tentative="1">
      <w:start w:val="1"/>
      <w:numFmt w:val="lowerLetter"/>
      <w:lvlText w:val="%5."/>
      <w:lvlJc w:val="left"/>
      <w:pPr>
        <w:ind w:left="1495" w:hanging="360"/>
      </w:pPr>
    </w:lvl>
    <w:lvl w:ilvl="5" w:tplc="0809001B" w:tentative="1">
      <w:start w:val="1"/>
      <w:numFmt w:val="lowerRoman"/>
      <w:lvlText w:val="%6."/>
      <w:lvlJc w:val="right"/>
      <w:pPr>
        <w:ind w:left="2215" w:hanging="180"/>
      </w:pPr>
    </w:lvl>
    <w:lvl w:ilvl="6" w:tplc="0809000F" w:tentative="1">
      <w:start w:val="1"/>
      <w:numFmt w:val="decimal"/>
      <w:lvlText w:val="%7."/>
      <w:lvlJc w:val="left"/>
      <w:pPr>
        <w:ind w:left="2935" w:hanging="360"/>
      </w:pPr>
    </w:lvl>
    <w:lvl w:ilvl="7" w:tplc="08090019" w:tentative="1">
      <w:start w:val="1"/>
      <w:numFmt w:val="lowerLetter"/>
      <w:lvlText w:val="%8."/>
      <w:lvlJc w:val="left"/>
      <w:pPr>
        <w:ind w:left="3655" w:hanging="360"/>
      </w:pPr>
    </w:lvl>
    <w:lvl w:ilvl="8" w:tplc="0809001B" w:tentative="1">
      <w:start w:val="1"/>
      <w:numFmt w:val="lowerRoman"/>
      <w:lvlText w:val="%9."/>
      <w:lvlJc w:val="right"/>
      <w:pPr>
        <w:ind w:left="4375" w:hanging="180"/>
      </w:pPr>
    </w:lvl>
  </w:abstractNum>
  <w:abstractNum w:abstractNumId="58" w15:restartNumberingAfterBreak="0">
    <w:nsid w:val="57325032"/>
    <w:multiLevelType w:val="hybridMultilevel"/>
    <w:tmpl w:val="89BEE21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5B005D14"/>
    <w:multiLevelType w:val="hybridMultilevel"/>
    <w:tmpl w:val="669E23F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B6150B5"/>
    <w:multiLevelType w:val="hybridMultilevel"/>
    <w:tmpl w:val="82C2D0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5E1B77A4"/>
    <w:multiLevelType w:val="hybridMultilevel"/>
    <w:tmpl w:val="EB0EF6D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18900C0"/>
    <w:multiLevelType w:val="hybridMultilevel"/>
    <w:tmpl w:val="EFAC3EA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35A4129"/>
    <w:multiLevelType w:val="multilevel"/>
    <w:tmpl w:val="22C8D1A0"/>
    <w:lvl w:ilvl="0">
      <w:start w:val="1"/>
      <w:numFmt w:val="lowerLetter"/>
      <w:lvlText w:val="%1)"/>
      <w:lvlJc w:val="left"/>
      <w:pPr>
        <w:tabs>
          <w:tab w:val="num" w:pos="-1080"/>
        </w:tabs>
        <w:ind w:left="-1080" w:hanging="360"/>
      </w:pPr>
      <w:rPr>
        <w:rFonts w:hint="default"/>
        <w:sz w:val="20"/>
      </w:rPr>
    </w:lvl>
    <w:lvl w:ilvl="1">
      <w:start w:val="1"/>
      <w:numFmt w:val="lowerLetter"/>
      <w:lvlText w:val="%2)"/>
      <w:lvlJc w:val="left"/>
      <w:pPr>
        <w:ind w:left="-360" w:hanging="360"/>
      </w:pPr>
      <w:rPr>
        <w:rFonts w:hint="default"/>
      </w:rPr>
    </w:lvl>
    <w:lvl w:ilvl="2">
      <w:start w:val="1"/>
      <w:numFmt w:val="lowerLetter"/>
      <w:lvlText w:val="%3)"/>
      <w:lvlJc w:val="left"/>
      <w:pPr>
        <w:ind w:left="360" w:hanging="360"/>
      </w:pPr>
      <w:rPr>
        <w:rFonts w:hint="default"/>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64" w15:restartNumberingAfterBreak="0">
    <w:nsid w:val="64FB34CD"/>
    <w:multiLevelType w:val="hybridMultilevel"/>
    <w:tmpl w:val="669E23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5A6621F"/>
    <w:multiLevelType w:val="hybridMultilevel"/>
    <w:tmpl w:val="DD4C5E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8136CB1"/>
    <w:multiLevelType w:val="hybridMultilevel"/>
    <w:tmpl w:val="0952C9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888773A"/>
    <w:multiLevelType w:val="hybridMultilevel"/>
    <w:tmpl w:val="FC4CA5A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8A1399B"/>
    <w:multiLevelType w:val="hybridMultilevel"/>
    <w:tmpl w:val="457E8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AB32AC3"/>
    <w:multiLevelType w:val="hybridMultilevel"/>
    <w:tmpl w:val="7D0A5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196796"/>
    <w:multiLevelType w:val="hybridMultilevel"/>
    <w:tmpl w:val="B8B6C5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1" w15:restartNumberingAfterBreak="0">
    <w:nsid w:val="6CA95858"/>
    <w:multiLevelType w:val="hybridMultilevel"/>
    <w:tmpl w:val="EFAC3EA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2" w15:restartNumberingAfterBreak="0">
    <w:nsid w:val="6F682F4F"/>
    <w:multiLevelType w:val="hybridMultilevel"/>
    <w:tmpl w:val="7096B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F962A94"/>
    <w:multiLevelType w:val="hybridMultilevel"/>
    <w:tmpl w:val="79A42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1127CDC"/>
    <w:multiLevelType w:val="hybridMultilevel"/>
    <w:tmpl w:val="6DA4AE42"/>
    <w:lvl w:ilvl="0" w:tplc="F8102622">
      <w:start w:val="1"/>
      <w:numFmt w:val="lowerLetter"/>
      <w:lvlText w:val="%1)"/>
      <w:lvlJc w:val="left"/>
      <w:pPr>
        <w:ind w:left="360" w:hanging="360"/>
      </w:pPr>
      <w:rPr>
        <w:rFonts w:eastAsiaTheme="minorHAnsi"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51A2B39"/>
    <w:multiLevelType w:val="multilevel"/>
    <w:tmpl w:val="5A76FDEC"/>
    <w:lvl w:ilvl="0">
      <w:start w:val="1"/>
      <w:numFmt w:val="lowerLetter"/>
      <w:lvlText w:val="%1)"/>
      <w:lvlJc w:val="left"/>
      <w:pPr>
        <w:tabs>
          <w:tab w:val="num" w:pos="360"/>
        </w:tabs>
        <w:ind w:left="360" w:hanging="360"/>
      </w:pPr>
      <w:rPr>
        <w:rFonts w:ascii="Calibri" w:eastAsia="Times New Roman" w:hAnsi="Calibri" w:cs="Calibri"/>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6" w15:restartNumberingAfterBreak="0">
    <w:nsid w:val="7656083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7" w15:restartNumberingAfterBreak="0">
    <w:nsid w:val="76E45AE5"/>
    <w:multiLevelType w:val="hybridMultilevel"/>
    <w:tmpl w:val="7F288A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84B2A64"/>
    <w:multiLevelType w:val="hybridMultilevel"/>
    <w:tmpl w:val="7FB0F0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9C416A8"/>
    <w:multiLevelType w:val="hybridMultilevel"/>
    <w:tmpl w:val="3E103792"/>
    <w:lvl w:ilvl="0" w:tplc="C0F62FEE">
      <w:start w:val="1"/>
      <w:numFmt w:val="lowerLetter"/>
      <w:lvlText w:val="%1)"/>
      <w:lvlJc w:val="left"/>
      <w:pPr>
        <w:ind w:left="360" w:hanging="360"/>
      </w:pPr>
      <w:rPr>
        <w:rFonts w:eastAsiaTheme="minorHAnsi"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7C4E222B"/>
    <w:multiLevelType w:val="hybridMultilevel"/>
    <w:tmpl w:val="EA50C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E7F1F1E"/>
    <w:multiLevelType w:val="hybridMultilevel"/>
    <w:tmpl w:val="F8D8F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F397E2D"/>
    <w:multiLevelType w:val="hybridMultilevel"/>
    <w:tmpl w:val="6430220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85215089">
    <w:abstractNumId w:val="55"/>
  </w:num>
  <w:num w:numId="2" w16cid:durableId="1780567805">
    <w:abstractNumId w:val="76"/>
  </w:num>
  <w:num w:numId="3" w16cid:durableId="2005039297">
    <w:abstractNumId w:val="16"/>
  </w:num>
  <w:num w:numId="4" w16cid:durableId="330915639">
    <w:abstractNumId w:val="4"/>
  </w:num>
  <w:num w:numId="5" w16cid:durableId="1484812373">
    <w:abstractNumId w:val="57"/>
  </w:num>
  <w:num w:numId="6" w16cid:durableId="1259026314">
    <w:abstractNumId w:val="36"/>
  </w:num>
  <w:num w:numId="7" w16cid:durableId="871109279">
    <w:abstractNumId w:val="56"/>
  </w:num>
  <w:num w:numId="8" w16cid:durableId="1997227315">
    <w:abstractNumId w:val="33"/>
  </w:num>
  <w:num w:numId="9" w16cid:durableId="600720606">
    <w:abstractNumId w:val="46"/>
  </w:num>
  <w:num w:numId="10" w16cid:durableId="1322346476">
    <w:abstractNumId w:val="14"/>
  </w:num>
  <w:num w:numId="11" w16cid:durableId="1773819834">
    <w:abstractNumId w:val="43"/>
  </w:num>
  <w:num w:numId="12" w16cid:durableId="1348871664">
    <w:abstractNumId w:val="19"/>
  </w:num>
  <w:num w:numId="13" w16cid:durableId="621421309">
    <w:abstractNumId w:val="81"/>
  </w:num>
  <w:num w:numId="14" w16cid:durableId="941842157">
    <w:abstractNumId w:val="73"/>
  </w:num>
  <w:num w:numId="15" w16cid:durableId="880627326">
    <w:abstractNumId w:val="0"/>
  </w:num>
  <w:num w:numId="16" w16cid:durableId="1451438717">
    <w:abstractNumId w:val="20"/>
  </w:num>
  <w:num w:numId="17" w16cid:durableId="744304016">
    <w:abstractNumId w:val="61"/>
  </w:num>
  <w:num w:numId="18" w16cid:durableId="1728726438">
    <w:abstractNumId w:val="25"/>
  </w:num>
  <w:num w:numId="19" w16cid:durableId="2000227918">
    <w:abstractNumId w:val="1"/>
  </w:num>
  <w:num w:numId="20" w16cid:durableId="262301908">
    <w:abstractNumId w:val="51"/>
  </w:num>
  <w:num w:numId="21" w16cid:durableId="1486975298">
    <w:abstractNumId w:val="42"/>
  </w:num>
  <w:num w:numId="22" w16cid:durableId="2125542143">
    <w:abstractNumId w:val="7"/>
  </w:num>
  <w:num w:numId="23" w16cid:durableId="1175461080">
    <w:abstractNumId w:val="30"/>
  </w:num>
  <w:num w:numId="24" w16cid:durableId="1235625481">
    <w:abstractNumId w:val="72"/>
  </w:num>
  <w:num w:numId="25" w16cid:durableId="980647932">
    <w:abstractNumId w:val="48"/>
  </w:num>
  <w:num w:numId="26" w16cid:durableId="1817868580">
    <w:abstractNumId w:val="22"/>
  </w:num>
  <w:num w:numId="27" w16cid:durableId="501894610">
    <w:abstractNumId w:val="26"/>
  </w:num>
  <w:num w:numId="28" w16cid:durableId="977535743">
    <w:abstractNumId w:val="12"/>
  </w:num>
  <w:num w:numId="29" w16cid:durableId="2084835594">
    <w:abstractNumId w:val="68"/>
  </w:num>
  <w:num w:numId="30" w16cid:durableId="706561338">
    <w:abstractNumId w:val="80"/>
  </w:num>
  <w:num w:numId="31" w16cid:durableId="1414474312">
    <w:abstractNumId w:val="58"/>
  </w:num>
  <w:num w:numId="32" w16cid:durableId="1940795484">
    <w:abstractNumId w:val="69"/>
  </w:num>
  <w:num w:numId="33" w16cid:durableId="389573580">
    <w:abstractNumId w:val="54"/>
  </w:num>
  <w:num w:numId="34" w16cid:durableId="682710396">
    <w:abstractNumId w:val="41"/>
  </w:num>
  <w:num w:numId="35" w16cid:durableId="1282684352">
    <w:abstractNumId w:val="37"/>
  </w:num>
  <w:num w:numId="36" w16cid:durableId="1220821237">
    <w:abstractNumId w:val="32"/>
  </w:num>
  <w:num w:numId="37" w16cid:durableId="1658144229">
    <w:abstractNumId w:val="50"/>
  </w:num>
  <w:num w:numId="38" w16cid:durableId="1769814878">
    <w:abstractNumId w:val="34"/>
  </w:num>
  <w:num w:numId="39" w16cid:durableId="895431986">
    <w:abstractNumId w:val="2"/>
  </w:num>
  <w:num w:numId="40" w16cid:durableId="1415205864">
    <w:abstractNumId w:val="52"/>
  </w:num>
  <w:num w:numId="41" w16cid:durableId="123550238">
    <w:abstractNumId w:val="63"/>
  </w:num>
  <w:num w:numId="42" w16cid:durableId="415323501">
    <w:abstractNumId w:val="65"/>
  </w:num>
  <w:num w:numId="43" w16cid:durableId="565914501">
    <w:abstractNumId w:val="49"/>
  </w:num>
  <w:num w:numId="44" w16cid:durableId="561139459">
    <w:abstractNumId w:val="9"/>
  </w:num>
  <w:num w:numId="45" w16cid:durableId="1620338874">
    <w:abstractNumId w:val="64"/>
  </w:num>
  <w:num w:numId="46" w16cid:durableId="70078827">
    <w:abstractNumId w:val="78"/>
  </w:num>
  <w:num w:numId="47" w16cid:durableId="1864859429">
    <w:abstractNumId w:val="8"/>
  </w:num>
  <w:num w:numId="48" w16cid:durableId="1544713188">
    <w:abstractNumId w:val="38"/>
  </w:num>
  <w:num w:numId="49" w16cid:durableId="1593780221">
    <w:abstractNumId w:val="77"/>
  </w:num>
  <w:num w:numId="50" w16cid:durableId="1244409003">
    <w:abstractNumId w:val="11"/>
  </w:num>
  <w:num w:numId="51" w16cid:durableId="1539969470">
    <w:abstractNumId w:val="75"/>
  </w:num>
  <w:num w:numId="52" w16cid:durableId="713041091">
    <w:abstractNumId w:val="10"/>
  </w:num>
  <w:num w:numId="53" w16cid:durableId="1114324347">
    <w:abstractNumId w:val="5"/>
  </w:num>
  <w:num w:numId="54" w16cid:durableId="155339181">
    <w:abstractNumId w:val="6"/>
  </w:num>
  <w:num w:numId="55" w16cid:durableId="711736350">
    <w:abstractNumId w:val="60"/>
  </w:num>
  <w:num w:numId="56" w16cid:durableId="1643995401">
    <w:abstractNumId w:val="39"/>
  </w:num>
  <w:num w:numId="57" w16cid:durableId="278296198">
    <w:abstractNumId w:val="35"/>
  </w:num>
  <w:num w:numId="58" w16cid:durableId="673651247">
    <w:abstractNumId w:val="18"/>
  </w:num>
  <w:num w:numId="59" w16cid:durableId="2034064798">
    <w:abstractNumId w:val="40"/>
  </w:num>
  <w:num w:numId="60" w16cid:durableId="1648506679">
    <w:abstractNumId w:val="67"/>
  </w:num>
  <w:num w:numId="61" w16cid:durableId="996423325">
    <w:abstractNumId w:val="28"/>
  </w:num>
  <w:num w:numId="62" w16cid:durableId="2111856140">
    <w:abstractNumId w:val="47"/>
  </w:num>
  <w:num w:numId="63" w16cid:durableId="1152521931">
    <w:abstractNumId w:val="24"/>
  </w:num>
  <w:num w:numId="64" w16cid:durableId="1420328154">
    <w:abstractNumId w:val="3"/>
  </w:num>
  <w:num w:numId="65" w16cid:durableId="156389702">
    <w:abstractNumId w:val="27"/>
  </w:num>
  <w:num w:numId="66" w16cid:durableId="1585333503">
    <w:abstractNumId w:val="17"/>
  </w:num>
  <w:num w:numId="67" w16cid:durableId="1372077373">
    <w:abstractNumId w:val="66"/>
  </w:num>
  <w:num w:numId="68" w16cid:durableId="838081466">
    <w:abstractNumId w:val="45"/>
  </w:num>
  <w:num w:numId="69" w16cid:durableId="727649722">
    <w:abstractNumId w:val="21"/>
  </w:num>
  <w:num w:numId="70" w16cid:durableId="350957641">
    <w:abstractNumId w:val="53"/>
  </w:num>
  <w:num w:numId="71" w16cid:durableId="96676323">
    <w:abstractNumId w:val="29"/>
  </w:num>
  <w:num w:numId="72" w16cid:durableId="565411690">
    <w:abstractNumId w:val="79"/>
  </w:num>
  <w:num w:numId="73" w16cid:durableId="1674792689">
    <w:abstractNumId w:val="82"/>
  </w:num>
  <w:num w:numId="74" w16cid:durableId="116065527">
    <w:abstractNumId w:val="23"/>
  </w:num>
  <w:num w:numId="75" w16cid:durableId="191919264">
    <w:abstractNumId w:val="13"/>
  </w:num>
  <w:num w:numId="76" w16cid:durableId="939531884">
    <w:abstractNumId w:val="31"/>
  </w:num>
  <w:num w:numId="77" w16cid:durableId="1503356093">
    <w:abstractNumId w:val="74"/>
  </w:num>
  <w:num w:numId="78" w16cid:durableId="528569107">
    <w:abstractNumId w:val="44"/>
  </w:num>
  <w:num w:numId="79" w16cid:durableId="2048228">
    <w:abstractNumId w:val="59"/>
  </w:num>
  <w:num w:numId="80" w16cid:durableId="744956525">
    <w:abstractNumId w:val="70"/>
  </w:num>
  <w:num w:numId="81" w16cid:durableId="4138526">
    <w:abstractNumId w:val="62"/>
  </w:num>
  <w:num w:numId="82" w16cid:durableId="1763064392">
    <w:abstractNumId w:val="71"/>
  </w:num>
  <w:num w:numId="83" w16cid:durableId="2068987377">
    <w:abstractNumId w:val="1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M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dwvs9psf5zd8ep90v5t00r9fz5pzpw5t2z&quot;&gt;My EndNote Library-School Food&lt;record-ids&gt;&lt;item&gt;10&lt;/item&gt;&lt;item&gt;25&lt;/item&gt;&lt;item&gt;31&lt;/item&gt;&lt;item&gt;34&lt;/item&gt;&lt;item&gt;40&lt;/item&gt;&lt;item&gt;264&lt;/item&gt;&lt;item&gt;285&lt;/item&gt;&lt;item&gt;286&lt;/item&gt;&lt;item&gt;287&lt;/item&gt;&lt;item&gt;288&lt;/item&gt;&lt;item&gt;294&lt;/item&gt;&lt;item&gt;304&lt;/item&gt;&lt;item&gt;306&lt;/item&gt;&lt;item&gt;307&lt;/item&gt;&lt;item&gt;308&lt;/item&gt;&lt;item&gt;311&lt;/item&gt;&lt;item&gt;313&lt;/item&gt;&lt;item&gt;314&lt;/item&gt;&lt;item&gt;315&lt;/item&gt;&lt;item&gt;316&lt;/item&gt;&lt;item&gt;317&lt;/item&gt;&lt;item&gt;325&lt;/item&gt;&lt;item&gt;327&lt;/item&gt;&lt;item&gt;328&lt;/item&gt;&lt;item&gt;331&lt;/item&gt;&lt;item&gt;332&lt;/item&gt;&lt;item&gt;334&lt;/item&gt;&lt;item&gt;345&lt;/item&gt;&lt;/record-ids&gt;&lt;/item&gt;&lt;/Libraries&gt;"/>
  </w:docVars>
  <w:rsids>
    <w:rsidRoot w:val="008C05CA"/>
    <w:rsid w:val="0000179C"/>
    <w:rsid w:val="000060B6"/>
    <w:rsid w:val="000205AF"/>
    <w:rsid w:val="00020BF4"/>
    <w:rsid w:val="00020E3D"/>
    <w:rsid w:val="0002194E"/>
    <w:rsid w:val="000248B9"/>
    <w:rsid w:val="00024E80"/>
    <w:rsid w:val="000300B8"/>
    <w:rsid w:val="00031F97"/>
    <w:rsid w:val="000348AA"/>
    <w:rsid w:val="0004620C"/>
    <w:rsid w:val="0004781E"/>
    <w:rsid w:val="000547DB"/>
    <w:rsid w:val="00055554"/>
    <w:rsid w:val="000640A7"/>
    <w:rsid w:val="000641BD"/>
    <w:rsid w:val="00073C24"/>
    <w:rsid w:val="000751B9"/>
    <w:rsid w:val="00075BAD"/>
    <w:rsid w:val="0007637A"/>
    <w:rsid w:val="00077F9B"/>
    <w:rsid w:val="00085F5B"/>
    <w:rsid w:val="00093963"/>
    <w:rsid w:val="000973A4"/>
    <w:rsid w:val="000A18E8"/>
    <w:rsid w:val="000A2404"/>
    <w:rsid w:val="000A33AD"/>
    <w:rsid w:val="000A4FE4"/>
    <w:rsid w:val="000A7E58"/>
    <w:rsid w:val="000B2E89"/>
    <w:rsid w:val="000B3922"/>
    <w:rsid w:val="000B60A1"/>
    <w:rsid w:val="000D1F06"/>
    <w:rsid w:val="000D4C3B"/>
    <w:rsid w:val="000D623B"/>
    <w:rsid w:val="000D78AC"/>
    <w:rsid w:val="000E2226"/>
    <w:rsid w:val="000E57D0"/>
    <w:rsid w:val="000E6F30"/>
    <w:rsid w:val="000F083F"/>
    <w:rsid w:val="000F1AE8"/>
    <w:rsid w:val="000F20F2"/>
    <w:rsid w:val="000F404F"/>
    <w:rsid w:val="000F6123"/>
    <w:rsid w:val="000F6576"/>
    <w:rsid w:val="001030D2"/>
    <w:rsid w:val="0010416F"/>
    <w:rsid w:val="001051A8"/>
    <w:rsid w:val="00106E35"/>
    <w:rsid w:val="00107142"/>
    <w:rsid w:val="00114071"/>
    <w:rsid w:val="00115A82"/>
    <w:rsid w:val="001322AD"/>
    <w:rsid w:val="001334F8"/>
    <w:rsid w:val="00133898"/>
    <w:rsid w:val="00137740"/>
    <w:rsid w:val="00140663"/>
    <w:rsid w:val="00141CE0"/>
    <w:rsid w:val="00143A99"/>
    <w:rsid w:val="00152A86"/>
    <w:rsid w:val="00156634"/>
    <w:rsid w:val="001602DD"/>
    <w:rsid w:val="00161070"/>
    <w:rsid w:val="00163923"/>
    <w:rsid w:val="001659AE"/>
    <w:rsid w:val="001664ED"/>
    <w:rsid w:val="00172049"/>
    <w:rsid w:val="0017415E"/>
    <w:rsid w:val="00176504"/>
    <w:rsid w:val="00177126"/>
    <w:rsid w:val="00177BCF"/>
    <w:rsid w:val="0018066E"/>
    <w:rsid w:val="0018762A"/>
    <w:rsid w:val="001926D9"/>
    <w:rsid w:val="001963C7"/>
    <w:rsid w:val="00197C04"/>
    <w:rsid w:val="001A07FF"/>
    <w:rsid w:val="001A1518"/>
    <w:rsid w:val="001A3587"/>
    <w:rsid w:val="001A37DB"/>
    <w:rsid w:val="001A7CE2"/>
    <w:rsid w:val="001B1A2E"/>
    <w:rsid w:val="001B1DC5"/>
    <w:rsid w:val="001B2B5A"/>
    <w:rsid w:val="001B543E"/>
    <w:rsid w:val="001B643D"/>
    <w:rsid w:val="001B6607"/>
    <w:rsid w:val="001C0291"/>
    <w:rsid w:val="001C07FE"/>
    <w:rsid w:val="001C3623"/>
    <w:rsid w:val="001D0A96"/>
    <w:rsid w:val="001D1627"/>
    <w:rsid w:val="001E577E"/>
    <w:rsid w:val="001F0208"/>
    <w:rsid w:val="001F0288"/>
    <w:rsid w:val="001F08A3"/>
    <w:rsid w:val="001F14B7"/>
    <w:rsid w:val="001F26DA"/>
    <w:rsid w:val="002003C3"/>
    <w:rsid w:val="00203C30"/>
    <w:rsid w:val="00210ADA"/>
    <w:rsid w:val="00210F53"/>
    <w:rsid w:val="00215DB4"/>
    <w:rsid w:val="00216A02"/>
    <w:rsid w:val="00223585"/>
    <w:rsid w:val="0022461B"/>
    <w:rsid w:val="002264B7"/>
    <w:rsid w:val="00227980"/>
    <w:rsid w:val="00234B12"/>
    <w:rsid w:val="00237385"/>
    <w:rsid w:val="002401C8"/>
    <w:rsid w:val="00247C12"/>
    <w:rsid w:val="002545B0"/>
    <w:rsid w:val="002572BC"/>
    <w:rsid w:val="00263138"/>
    <w:rsid w:val="0026514D"/>
    <w:rsid w:val="002719F5"/>
    <w:rsid w:val="002742D1"/>
    <w:rsid w:val="002768F5"/>
    <w:rsid w:val="00281863"/>
    <w:rsid w:val="00285787"/>
    <w:rsid w:val="002878EC"/>
    <w:rsid w:val="00290D76"/>
    <w:rsid w:val="002916D6"/>
    <w:rsid w:val="002950D2"/>
    <w:rsid w:val="002B0C23"/>
    <w:rsid w:val="002B2DC0"/>
    <w:rsid w:val="002C30C1"/>
    <w:rsid w:val="002C6807"/>
    <w:rsid w:val="002D19A8"/>
    <w:rsid w:val="002D2094"/>
    <w:rsid w:val="002D25B6"/>
    <w:rsid w:val="002D4DB9"/>
    <w:rsid w:val="002D6419"/>
    <w:rsid w:val="002E4D62"/>
    <w:rsid w:val="002F30F9"/>
    <w:rsid w:val="002F4172"/>
    <w:rsid w:val="002F5820"/>
    <w:rsid w:val="002F7B37"/>
    <w:rsid w:val="0030210B"/>
    <w:rsid w:val="003022BE"/>
    <w:rsid w:val="003026AE"/>
    <w:rsid w:val="0030278C"/>
    <w:rsid w:val="0030285F"/>
    <w:rsid w:val="00303438"/>
    <w:rsid w:val="00304B10"/>
    <w:rsid w:val="00312C69"/>
    <w:rsid w:val="00315F76"/>
    <w:rsid w:val="00316C1D"/>
    <w:rsid w:val="00317805"/>
    <w:rsid w:val="003178DE"/>
    <w:rsid w:val="00320DCE"/>
    <w:rsid w:val="00325C9E"/>
    <w:rsid w:val="00326668"/>
    <w:rsid w:val="00327F52"/>
    <w:rsid w:val="00331751"/>
    <w:rsid w:val="0033261E"/>
    <w:rsid w:val="0033313B"/>
    <w:rsid w:val="00333217"/>
    <w:rsid w:val="00334DAA"/>
    <w:rsid w:val="00337BD8"/>
    <w:rsid w:val="00345635"/>
    <w:rsid w:val="00345BF0"/>
    <w:rsid w:val="003461B2"/>
    <w:rsid w:val="003463F0"/>
    <w:rsid w:val="00357B80"/>
    <w:rsid w:val="003608F8"/>
    <w:rsid w:val="003608FC"/>
    <w:rsid w:val="003623DF"/>
    <w:rsid w:val="00370BAB"/>
    <w:rsid w:val="00375D81"/>
    <w:rsid w:val="003821F7"/>
    <w:rsid w:val="003977B3"/>
    <w:rsid w:val="003A08AE"/>
    <w:rsid w:val="003A6E90"/>
    <w:rsid w:val="003B0B9C"/>
    <w:rsid w:val="003B0CFF"/>
    <w:rsid w:val="003B45A8"/>
    <w:rsid w:val="003B6866"/>
    <w:rsid w:val="003B69A8"/>
    <w:rsid w:val="003B73DD"/>
    <w:rsid w:val="003C1F32"/>
    <w:rsid w:val="003C253E"/>
    <w:rsid w:val="003C303A"/>
    <w:rsid w:val="003C3954"/>
    <w:rsid w:val="003C3E98"/>
    <w:rsid w:val="003C58F9"/>
    <w:rsid w:val="003D2ABE"/>
    <w:rsid w:val="003D364A"/>
    <w:rsid w:val="003D4376"/>
    <w:rsid w:val="003D45FE"/>
    <w:rsid w:val="003E11D5"/>
    <w:rsid w:val="003E60C4"/>
    <w:rsid w:val="003F0679"/>
    <w:rsid w:val="003F0BE8"/>
    <w:rsid w:val="003F3653"/>
    <w:rsid w:val="003F3F5D"/>
    <w:rsid w:val="003F693D"/>
    <w:rsid w:val="00401858"/>
    <w:rsid w:val="00420D1E"/>
    <w:rsid w:val="00423146"/>
    <w:rsid w:val="00426802"/>
    <w:rsid w:val="004268D9"/>
    <w:rsid w:val="0043536A"/>
    <w:rsid w:val="004354B8"/>
    <w:rsid w:val="00437972"/>
    <w:rsid w:val="00440F03"/>
    <w:rsid w:val="0044190E"/>
    <w:rsid w:val="00443185"/>
    <w:rsid w:val="0044343C"/>
    <w:rsid w:val="0044793D"/>
    <w:rsid w:val="0045262D"/>
    <w:rsid w:val="0045464F"/>
    <w:rsid w:val="00465063"/>
    <w:rsid w:val="00467237"/>
    <w:rsid w:val="004759E5"/>
    <w:rsid w:val="004A39E2"/>
    <w:rsid w:val="004A3BB5"/>
    <w:rsid w:val="004A4144"/>
    <w:rsid w:val="004B0D78"/>
    <w:rsid w:val="004B2553"/>
    <w:rsid w:val="004B2FCC"/>
    <w:rsid w:val="004C0E66"/>
    <w:rsid w:val="004C17D9"/>
    <w:rsid w:val="004C4959"/>
    <w:rsid w:val="004C7EF7"/>
    <w:rsid w:val="004D1687"/>
    <w:rsid w:val="004D3183"/>
    <w:rsid w:val="004D48AF"/>
    <w:rsid w:val="004E12A3"/>
    <w:rsid w:val="004E274B"/>
    <w:rsid w:val="004F4BD8"/>
    <w:rsid w:val="004F76CF"/>
    <w:rsid w:val="005118B4"/>
    <w:rsid w:val="00516A45"/>
    <w:rsid w:val="0052005B"/>
    <w:rsid w:val="00521737"/>
    <w:rsid w:val="005231CA"/>
    <w:rsid w:val="005338A6"/>
    <w:rsid w:val="0053576E"/>
    <w:rsid w:val="005375DD"/>
    <w:rsid w:val="005422CE"/>
    <w:rsid w:val="005529BE"/>
    <w:rsid w:val="00553360"/>
    <w:rsid w:val="00553375"/>
    <w:rsid w:val="00557581"/>
    <w:rsid w:val="005660E4"/>
    <w:rsid w:val="005674F7"/>
    <w:rsid w:val="00567C1E"/>
    <w:rsid w:val="00571EF0"/>
    <w:rsid w:val="00576902"/>
    <w:rsid w:val="00587C75"/>
    <w:rsid w:val="005914CC"/>
    <w:rsid w:val="005A0FDC"/>
    <w:rsid w:val="005C1C4B"/>
    <w:rsid w:val="005C26AE"/>
    <w:rsid w:val="005C333C"/>
    <w:rsid w:val="005C75E5"/>
    <w:rsid w:val="005D0192"/>
    <w:rsid w:val="005D3C25"/>
    <w:rsid w:val="005D526D"/>
    <w:rsid w:val="005D71BB"/>
    <w:rsid w:val="005E1D1C"/>
    <w:rsid w:val="0060065C"/>
    <w:rsid w:val="00600DFF"/>
    <w:rsid w:val="00601CB9"/>
    <w:rsid w:val="00602F24"/>
    <w:rsid w:val="006071F4"/>
    <w:rsid w:val="0060753E"/>
    <w:rsid w:val="006130AE"/>
    <w:rsid w:val="00615A4E"/>
    <w:rsid w:val="00617D6F"/>
    <w:rsid w:val="0062290A"/>
    <w:rsid w:val="00635535"/>
    <w:rsid w:val="00641CAA"/>
    <w:rsid w:val="00655298"/>
    <w:rsid w:val="00656B75"/>
    <w:rsid w:val="006613F3"/>
    <w:rsid w:val="00665B91"/>
    <w:rsid w:val="0066797F"/>
    <w:rsid w:val="00672D3A"/>
    <w:rsid w:val="006769EE"/>
    <w:rsid w:val="00677BD7"/>
    <w:rsid w:val="00680E07"/>
    <w:rsid w:val="00686A56"/>
    <w:rsid w:val="00686C40"/>
    <w:rsid w:val="00687DC2"/>
    <w:rsid w:val="006968FC"/>
    <w:rsid w:val="00696976"/>
    <w:rsid w:val="00697025"/>
    <w:rsid w:val="006A157E"/>
    <w:rsid w:val="006B54E3"/>
    <w:rsid w:val="006B77DA"/>
    <w:rsid w:val="006B7EAA"/>
    <w:rsid w:val="006C107B"/>
    <w:rsid w:val="006C1B24"/>
    <w:rsid w:val="006C1B31"/>
    <w:rsid w:val="006C4A24"/>
    <w:rsid w:val="006C7277"/>
    <w:rsid w:val="006D1929"/>
    <w:rsid w:val="006E3AAA"/>
    <w:rsid w:val="006F0641"/>
    <w:rsid w:val="007015E1"/>
    <w:rsid w:val="00702CE2"/>
    <w:rsid w:val="00713EF6"/>
    <w:rsid w:val="0071564F"/>
    <w:rsid w:val="00720438"/>
    <w:rsid w:val="00723659"/>
    <w:rsid w:val="0073023F"/>
    <w:rsid w:val="00731774"/>
    <w:rsid w:val="007319B4"/>
    <w:rsid w:val="00736972"/>
    <w:rsid w:val="00736BB4"/>
    <w:rsid w:val="00740896"/>
    <w:rsid w:val="00741B8F"/>
    <w:rsid w:val="007466A8"/>
    <w:rsid w:val="00746E98"/>
    <w:rsid w:val="00747E98"/>
    <w:rsid w:val="007525E3"/>
    <w:rsid w:val="00757CDF"/>
    <w:rsid w:val="00763046"/>
    <w:rsid w:val="007720C3"/>
    <w:rsid w:val="00774142"/>
    <w:rsid w:val="0077478A"/>
    <w:rsid w:val="00776120"/>
    <w:rsid w:val="00783667"/>
    <w:rsid w:val="00796215"/>
    <w:rsid w:val="00797D42"/>
    <w:rsid w:val="007A11F3"/>
    <w:rsid w:val="007A25F9"/>
    <w:rsid w:val="007A30BB"/>
    <w:rsid w:val="007A3767"/>
    <w:rsid w:val="007A4711"/>
    <w:rsid w:val="007B6915"/>
    <w:rsid w:val="007C208E"/>
    <w:rsid w:val="007C72F8"/>
    <w:rsid w:val="007C7CE0"/>
    <w:rsid w:val="007C7E12"/>
    <w:rsid w:val="007D0409"/>
    <w:rsid w:val="007D4660"/>
    <w:rsid w:val="007D69FB"/>
    <w:rsid w:val="007E3D84"/>
    <w:rsid w:val="007E61EA"/>
    <w:rsid w:val="008032EE"/>
    <w:rsid w:val="00811852"/>
    <w:rsid w:val="008145B7"/>
    <w:rsid w:val="00815C84"/>
    <w:rsid w:val="008239A5"/>
    <w:rsid w:val="0083057D"/>
    <w:rsid w:val="008318E5"/>
    <w:rsid w:val="00833FF7"/>
    <w:rsid w:val="00841B3D"/>
    <w:rsid w:val="00842F9A"/>
    <w:rsid w:val="00843BFC"/>
    <w:rsid w:val="008469FF"/>
    <w:rsid w:val="0085105F"/>
    <w:rsid w:val="00852AC7"/>
    <w:rsid w:val="00853CF2"/>
    <w:rsid w:val="00864115"/>
    <w:rsid w:val="008660C8"/>
    <w:rsid w:val="00867163"/>
    <w:rsid w:val="00873C1F"/>
    <w:rsid w:val="00874160"/>
    <w:rsid w:val="008759C0"/>
    <w:rsid w:val="00880F9C"/>
    <w:rsid w:val="0088309C"/>
    <w:rsid w:val="00883D2A"/>
    <w:rsid w:val="00884FB6"/>
    <w:rsid w:val="00892AC4"/>
    <w:rsid w:val="0089330F"/>
    <w:rsid w:val="00894A7D"/>
    <w:rsid w:val="00895C81"/>
    <w:rsid w:val="00897EC6"/>
    <w:rsid w:val="008A2C34"/>
    <w:rsid w:val="008A3936"/>
    <w:rsid w:val="008A5536"/>
    <w:rsid w:val="008B1FE7"/>
    <w:rsid w:val="008C05CA"/>
    <w:rsid w:val="008C0E11"/>
    <w:rsid w:val="008C549A"/>
    <w:rsid w:val="008D0782"/>
    <w:rsid w:val="008D0E33"/>
    <w:rsid w:val="008D4A2C"/>
    <w:rsid w:val="008D6B1A"/>
    <w:rsid w:val="008D79CA"/>
    <w:rsid w:val="008E0730"/>
    <w:rsid w:val="008E4BA7"/>
    <w:rsid w:val="008E5639"/>
    <w:rsid w:val="008F039D"/>
    <w:rsid w:val="008F0C48"/>
    <w:rsid w:val="008F3BFF"/>
    <w:rsid w:val="008F7155"/>
    <w:rsid w:val="0090017A"/>
    <w:rsid w:val="00904F76"/>
    <w:rsid w:val="00912D8A"/>
    <w:rsid w:val="00927C8D"/>
    <w:rsid w:val="0093215D"/>
    <w:rsid w:val="009370CF"/>
    <w:rsid w:val="00941A2A"/>
    <w:rsid w:val="00942F9C"/>
    <w:rsid w:val="00943CA8"/>
    <w:rsid w:val="00943CE7"/>
    <w:rsid w:val="00946FA0"/>
    <w:rsid w:val="009472B2"/>
    <w:rsid w:val="00951D6B"/>
    <w:rsid w:val="00954BD3"/>
    <w:rsid w:val="009569CD"/>
    <w:rsid w:val="009574F4"/>
    <w:rsid w:val="009605C4"/>
    <w:rsid w:val="00961A7D"/>
    <w:rsid w:val="009632D5"/>
    <w:rsid w:val="00963EB3"/>
    <w:rsid w:val="00964A10"/>
    <w:rsid w:val="00965406"/>
    <w:rsid w:val="009656BD"/>
    <w:rsid w:val="00970F4D"/>
    <w:rsid w:val="00972EA5"/>
    <w:rsid w:val="0097372C"/>
    <w:rsid w:val="009741A8"/>
    <w:rsid w:val="009756A0"/>
    <w:rsid w:val="00982586"/>
    <w:rsid w:val="009859D7"/>
    <w:rsid w:val="0098650B"/>
    <w:rsid w:val="00990882"/>
    <w:rsid w:val="00992138"/>
    <w:rsid w:val="0099565E"/>
    <w:rsid w:val="009A0542"/>
    <w:rsid w:val="009A0752"/>
    <w:rsid w:val="009A22EF"/>
    <w:rsid w:val="009A3D6A"/>
    <w:rsid w:val="009A3FB8"/>
    <w:rsid w:val="009B6D69"/>
    <w:rsid w:val="009D25F1"/>
    <w:rsid w:val="009D4BFB"/>
    <w:rsid w:val="009D72E8"/>
    <w:rsid w:val="009E0A64"/>
    <w:rsid w:val="009E0D09"/>
    <w:rsid w:val="009E1508"/>
    <w:rsid w:val="009E2B8E"/>
    <w:rsid w:val="009E3534"/>
    <w:rsid w:val="009F6CEA"/>
    <w:rsid w:val="009F77D7"/>
    <w:rsid w:val="00A02E00"/>
    <w:rsid w:val="00A05A33"/>
    <w:rsid w:val="00A1348B"/>
    <w:rsid w:val="00A15BC2"/>
    <w:rsid w:val="00A16971"/>
    <w:rsid w:val="00A25397"/>
    <w:rsid w:val="00A32A25"/>
    <w:rsid w:val="00A3496C"/>
    <w:rsid w:val="00A35B08"/>
    <w:rsid w:val="00A42D08"/>
    <w:rsid w:val="00A44B27"/>
    <w:rsid w:val="00A46299"/>
    <w:rsid w:val="00A61BEE"/>
    <w:rsid w:val="00A634D9"/>
    <w:rsid w:val="00A63E58"/>
    <w:rsid w:val="00A65C27"/>
    <w:rsid w:val="00A66B52"/>
    <w:rsid w:val="00A73123"/>
    <w:rsid w:val="00A73410"/>
    <w:rsid w:val="00A82246"/>
    <w:rsid w:val="00A829C1"/>
    <w:rsid w:val="00A86125"/>
    <w:rsid w:val="00A94B82"/>
    <w:rsid w:val="00AA3400"/>
    <w:rsid w:val="00AB6FDD"/>
    <w:rsid w:val="00AC533F"/>
    <w:rsid w:val="00AC6D05"/>
    <w:rsid w:val="00AD2352"/>
    <w:rsid w:val="00AE14AD"/>
    <w:rsid w:val="00AE64CE"/>
    <w:rsid w:val="00AF03EF"/>
    <w:rsid w:val="00AF1DF2"/>
    <w:rsid w:val="00AF3CE4"/>
    <w:rsid w:val="00AF4017"/>
    <w:rsid w:val="00B02796"/>
    <w:rsid w:val="00B0287C"/>
    <w:rsid w:val="00B06DAC"/>
    <w:rsid w:val="00B10F78"/>
    <w:rsid w:val="00B22156"/>
    <w:rsid w:val="00B229EF"/>
    <w:rsid w:val="00B24904"/>
    <w:rsid w:val="00B25ED5"/>
    <w:rsid w:val="00B26204"/>
    <w:rsid w:val="00B27BC4"/>
    <w:rsid w:val="00B338AA"/>
    <w:rsid w:val="00B36965"/>
    <w:rsid w:val="00B413BB"/>
    <w:rsid w:val="00B4254F"/>
    <w:rsid w:val="00B43614"/>
    <w:rsid w:val="00B45975"/>
    <w:rsid w:val="00B46555"/>
    <w:rsid w:val="00B47B19"/>
    <w:rsid w:val="00B5444A"/>
    <w:rsid w:val="00B5554D"/>
    <w:rsid w:val="00B55CB4"/>
    <w:rsid w:val="00B57E10"/>
    <w:rsid w:val="00B66025"/>
    <w:rsid w:val="00B66D68"/>
    <w:rsid w:val="00B671CB"/>
    <w:rsid w:val="00B67761"/>
    <w:rsid w:val="00B70FB0"/>
    <w:rsid w:val="00B72899"/>
    <w:rsid w:val="00B73B42"/>
    <w:rsid w:val="00B821A3"/>
    <w:rsid w:val="00B824E8"/>
    <w:rsid w:val="00B8255E"/>
    <w:rsid w:val="00B82E3D"/>
    <w:rsid w:val="00B91981"/>
    <w:rsid w:val="00B92686"/>
    <w:rsid w:val="00B93B43"/>
    <w:rsid w:val="00BA04BB"/>
    <w:rsid w:val="00BA2F89"/>
    <w:rsid w:val="00BA6DF9"/>
    <w:rsid w:val="00BB0203"/>
    <w:rsid w:val="00BB1E66"/>
    <w:rsid w:val="00BB631F"/>
    <w:rsid w:val="00BC0D06"/>
    <w:rsid w:val="00BC1CBB"/>
    <w:rsid w:val="00BC3D92"/>
    <w:rsid w:val="00BC4028"/>
    <w:rsid w:val="00BD0C01"/>
    <w:rsid w:val="00BD4D3C"/>
    <w:rsid w:val="00BD5737"/>
    <w:rsid w:val="00BD625A"/>
    <w:rsid w:val="00BE539D"/>
    <w:rsid w:val="00BE6632"/>
    <w:rsid w:val="00BF2B90"/>
    <w:rsid w:val="00BF4101"/>
    <w:rsid w:val="00C16908"/>
    <w:rsid w:val="00C17529"/>
    <w:rsid w:val="00C20742"/>
    <w:rsid w:val="00C270AF"/>
    <w:rsid w:val="00C30EA2"/>
    <w:rsid w:val="00C34B76"/>
    <w:rsid w:val="00C35AC4"/>
    <w:rsid w:val="00C408A7"/>
    <w:rsid w:val="00C43A68"/>
    <w:rsid w:val="00C43E5E"/>
    <w:rsid w:val="00C6536A"/>
    <w:rsid w:val="00C6674A"/>
    <w:rsid w:val="00C67EFA"/>
    <w:rsid w:val="00C70DF8"/>
    <w:rsid w:val="00C76DD6"/>
    <w:rsid w:val="00C7730D"/>
    <w:rsid w:val="00C80DF6"/>
    <w:rsid w:val="00C81855"/>
    <w:rsid w:val="00C83A17"/>
    <w:rsid w:val="00C8519D"/>
    <w:rsid w:val="00C85DAC"/>
    <w:rsid w:val="00C97FD6"/>
    <w:rsid w:val="00CA2274"/>
    <w:rsid w:val="00CA2515"/>
    <w:rsid w:val="00CA56A1"/>
    <w:rsid w:val="00CA6057"/>
    <w:rsid w:val="00CA6679"/>
    <w:rsid w:val="00CA68C8"/>
    <w:rsid w:val="00CB1168"/>
    <w:rsid w:val="00CB1DB5"/>
    <w:rsid w:val="00CB38F5"/>
    <w:rsid w:val="00CB4183"/>
    <w:rsid w:val="00CB4A4D"/>
    <w:rsid w:val="00CB4FAA"/>
    <w:rsid w:val="00CC02FB"/>
    <w:rsid w:val="00CC5513"/>
    <w:rsid w:val="00CC5EA2"/>
    <w:rsid w:val="00CC6363"/>
    <w:rsid w:val="00CC7196"/>
    <w:rsid w:val="00CD06D6"/>
    <w:rsid w:val="00CD2BFC"/>
    <w:rsid w:val="00CD6F27"/>
    <w:rsid w:val="00CF1E74"/>
    <w:rsid w:val="00CF2B19"/>
    <w:rsid w:val="00CF6101"/>
    <w:rsid w:val="00D01AE6"/>
    <w:rsid w:val="00D03300"/>
    <w:rsid w:val="00D050D0"/>
    <w:rsid w:val="00D06B85"/>
    <w:rsid w:val="00D10F65"/>
    <w:rsid w:val="00D23B54"/>
    <w:rsid w:val="00D2547D"/>
    <w:rsid w:val="00D25D31"/>
    <w:rsid w:val="00D267D2"/>
    <w:rsid w:val="00D27355"/>
    <w:rsid w:val="00D2767A"/>
    <w:rsid w:val="00D27985"/>
    <w:rsid w:val="00D3241B"/>
    <w:rsid w:val="00D33A1B"/>
    <w:rsid w:val="00D41B6D"/>
    <w:rsid w:val="00D44B1B"/>
    <w:rsid w:val="00D51022"/>
    <w:rsid w:val="00D52339"/>
    <w:rsid w:val="00D52A21"/>
    <w:rsid w:val="00D61D0B"/>
    <w:rsid w:val="00D62BEF"/>
    <w:rsid w:val="00D6651D"/>
    <w:rsid w:val="00D72C19"/>
    <w:rsid w:val="00D75F47"/>
    <w:rsid w:val="00D82BC9"/>
    <w:rsid w:val="00D833FC"/>
    <w:rsid w:val="00D96F66"/>
    <w:rsid w:val="00DA2849"/>
    <w:rsid w:val="00DB047B"/>
    <w:rsid w:val="00DB35B9"/>
    <w:rsid w:val="00DB4E72"/>
    <w:rsid w:val="00DB617F"/>
    <w:rsid w:val="00DB6D47"/>
    <w:rsid w:val="00DB7BAA"/>
    <w:rsid w:val="00DC04C4"/>
    <w:rsid w:val="00DC4442"/>
    <w:rsid w:val="00DD0E36"/>
    <w:rsid w:val="00DD1A94"/>
    <w:rsid w:val="00DD64C3"/>
    <w:rsid w:val="00DD6BE2"/>
    <w:rsid w:val="00DE0634"/>
    <w:rsid w:val="00DE2963"/>
    <w:rsid w:val="00DE68E6"/>
    <w:rsid w:val="00DE73AD"/>
    <w:rsid w:val="00DE7A40"/>
    <w:rsid w:val="00DF05C5"/>
    <w:rsid w:val="00DF1262"/>
    <w:rsid w:val="00DF1B45"/>
    <w:rsid w:val="00DF789E"/>
    <w:rsid w:val="00E03EC8"/>
    <w:rsid w:val="00E10309"/>
    <w:rsid w:val="00E108BC"/>
    <w:rsid w:val="00E1203E"/>
    <w:rsid w:val="00E24FA9"/>
    <w:rsid w:val="00E30668"/>
    <w:rsid w:val="00E32DB6"/>
    <w:rsid w:val="00E40ADA"/>
    <w:rsid w:val="00E4185B"/>
    <w:rsid w:val="00E41897"/>
    <w:rsid w:val="00E418A1"/>
    <w:rsid w:val="00E42133"/>
    <w:rsid w:val="00E471D4"/>
    <w:rsid w:val="00E50CBA"/>
    <w:rsid w:val="00E55A04"/>
    <w:rsid w:val="00E5793D"/>
    <w:rsid w:val="00E61E7A"/>
    <w:rsid w:val="00E64948"/>
    <w:rsid w:val="00E6556A"/>
    <w:rsid w:val="00E658B6"/>
    <w:rsid w:val="00E6638C"/>
    <w:rsid w:val="00E7097B"/>
    <w:rsid w:val="00E71187"/>
    <w:rsid w:val="00E72513"/>
    <w:rsid w:val="00E774F0"/>
    <w:rsid w:val="00E8253F"/>
    <w:rsid w:val="00E859EA"/>
    <w:rsid w:val="00E91758"/>
    <w:rsid w:val="00E93769"/>
    <w:rsid w:val="00E93E07"/>
    <w:rsid w:val="00EA1EA5"/>
    <w:rsid w:val="00EA574E"/>
    <w:rsid w:val="00EA6E1D"/>
    <w:rsid w:val="00EB35C2"/>
    <w:rsid w:val="00EB6F12"/>
    <w:rsid w:val="00EB74DD"/>
    <w:rsid w:val="00EC3321"/>
    <w:rsid w:val="00EC49CC"/>
    <w:rsid w:val="00EC4BC3"/>
    <w:rsid w:val="00EE0999"/>
    <w:rsid w:val="00EE2D5D"/>
    <w:rsid w:val="00EF14A2"/>
    <w:rsid w:val="00EF4228"/>
    <w:rsid w:val="00EF6CC9"/>
    <w:rsid w:val="00EF740B"/>
    <w:rsid w:val="00F02EB7"/>
    <w:rsid w:val="00F039A3"/>
    <w:rsid w:val="00F12E54"/>
    <w:rsid w:val="00F15EB7"/>
    <w:rsid w:val="00F16885"/>
    <w:rsid w:val="00F17F67"/>
    <w:rsid w:val="00F31A0A"/>
    <w:rsid w:val="00F34AE6"/>
    <w:rsid w:val="00F359FD"/>
    <w:rsid w:val="00F42BD6"/>
    <w:rsid w:val="00F44870"/>
    <w:rsid w:val="00F44AFF"/>
    <w:rsid w:val="00F53023"/>
    <w:rsid w:val="00F56397"/>
    <w:rsid w:val="00F64E1B"/>
    <w:rsid w:val="00F66280"/>
    <w:rsid w:val="00F6692F"/>
    <w:rsid w:val="00F67AED"/>
    <w:rsid w:val="00F8137A"/>
    <w:rsid w:val="00F8280D"/>
    <w:rsid w:val="00F829CE"/>
    <w:rsid w:val="00F8323B"/>
    <w:rsid w:val="00F869D2"/>
    <w:rsid w:val="00F9374B"/>
    <w:rsid w:val="00F974EA"/>
    <w:rsid w:val="00FA1F07"/>
    <w:rsid w:val="00FA2BDA"/>
    <w:rsid w:val="00FB00B0"/>
    <w:rsid w:val="00FB0977"/>
    <w:rsid w:val="00FB1500"/>
    <w:rsid w:val="00FB16F7"/>
    <w:rsid w:val="00FB310F"/>
    <w:rsid w:val="00FB7348"/>
    <w:rsid w:val="00FC037B"/>
    <w:rsid w:val="00FC1E4C"/>
    <w:rsid w:val="00FC329F"/>
    <w:rsid w:val="00FC4D22"/>
    <w:rsid w:val="00FD1472"/>
    <w:rsid w:val="00FD3508"/>
    <w:rsid w:val="00FD3EBD"/>
    <w:rsid w:val="00FD5CB4"/>
    <w:rsid w:val="00FD7840"/>
    <w:rsid w:val="00FE1C62"/>
    <w:rsid w:val="00FE5C56"/>
    <w:rsid w:val="00FF1A72"/>
    <w:rsid w:val="00FF1E88"/>
    <w:rsid w:val="00FF4DC1"/>
    <w:rsid w:val="00FF719B"/>
    <w:rsid w:val="00FF79E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D0A3D"/>
  <w15:docId w15:val="{3F401D83-9C10-4907-A4EF-E8214B75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663"/>
  </w:style>
  <w:style w:type="paragraph" w:styleId="Heading1">
    <w:name w:val="heading 1"/>
    <w:basedOn w:val="Normal"/>
    <w:next w:val="Normal"/>
    <w:link w:val="Heading1Char"/>
    <w:uiPriority w:val="9"/>
    <w:qFormat/>
    <w:rsid w:val="005C75E5"/>
    <w:pPr>
      <w:keepNext/>
      <w:keepLines/>
      <w:numPr>
        <w:numId w:val="2"/>
      </w:numPr>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C75E5"/>
    <w:pPr>
      <w:keepNext/>
      <w:keepLines/>
      <w:numPr>
        <w:ilvl w:val="1"/>
        <w:numId w:val="2"/>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C75E5"/>
    <w:pPr>
      <w:keepNext/>
      <w:keepLines/>
      <w:numPr>
        <w:ilvl w:val="2"/>
        <w:numId w:val="2"/>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5C75E5"/>
    <w:pPr>
      <w:keepNext/>
      <w:keepLines/>
      <w:numPr>
        <w:ilvl w:val="3"/>
        <w:numId w:val="2"/>
      </w:numPr>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C75E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C75E5"/>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C75E5"/>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C75E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C75E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366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783667"/>
  </w:style>
  <w:style w:type="character" w:customStyle="1" w:styleId="eop">
    <w:name w:val="eop"/>
    <w:basedOn w:val="DefaultParagraphFont"/>
    <w:rsid w:val="00783667"/>
  </w:style>
  <w:style w:type="paragraph" w:styleId="ListParagraph">
    <w:name w:val="List Paragraph"/>
    <w:basedOn w:val="Normal"/>
    <w:uiPriority w:val="34"/>
    <w:qFormat/>
    <w:rsid w:val="00E4185B"/>
    <w:pPr>
      <w:ind w:left="720"/>
      <w:contextualSpacing/>
    </w:pPr>
  </w:style>
  <w:style w:type="table" w:styleId="TableGrid">
    <w:name w:val="Table Grid"/>
    <w:basedOn w:val="TableNormal"/>
    <w:uiPriority w:val="39"/>
    <w:rsid w:val="00867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554"/>
    <w:rPr>
      <w:sz w:val="16"/>
      <w:szCs w:val="16"/>
    </w:rPr>
  </w:style>
  <w:style w:type="paragraph" w:styleId="CommentText">
    <w:name w:val="annotation text"/>
    <w:basedOn w:val="Normal"/>
    <w:link w:val="CommentTextChar"/>
    <w:uiPriority w:val="99"/>
    <w:unhideWhenUsed/>
    <w:rsid w:val="00055554"/>
    <w:pPr>
      <w:spacing w:line="240" w:lineRule="auto"/>
    </w:pPr>
    <w:rPr>
      <w:sz w:val="20"/>
      <w:szCs w:val="20"/>
    </w:rPr>
  </w:style>
  <w:style w:type="character" w:customStyle="1" w:styleId="CommentTextChar">
    <w:name w:val="Comment Text Char"/>
    <w:basedOn w:val="DefaultParagraphFont"/>
    <w:link w:val="CommentText"/>
    <w:uiPriority w:val="99"/>
    <w:rsid w:val="00055554"/>
    <w:rPr>
      <w:sz w:val="20"/>
      <w:szCs w:val="20"/>
    </w:rPr>
  </w:style>
  <w:style w:type="paragraph" w:styleId="CommentSubject">
    <w:name w:val="annotation subject"/>
    <w:basedOn w:val="CommentText"/>
    <w:next w:val="CommentText"/>
    <w:link w:val="CommentSubjectChar"/>
    <w:uiPriority w:val="99"/>
    <w:semiHidden/>
    <w:unhideWhenUsed/>
    <w:rsid w:val="00055554"/>
    <w:rPr>
      <w:b/>
      <w:bCs/>
    </w:rPr>
  </w:style>
  <w:style w:type="character" w:customStyle="1" w:styleId="CommentSubjectChar">
    <w:name w:val="Comment Subject Char"/>
    <w:basedOn w:val="CommentTextChar"/>
    <w:link w:val="CommentSubject"/>
    <w:uiPriority w:val="99"/>
    <w:semiHidden/>
    <w:rsid w:val="00055554"/>
    <w:rPr>
      <w:b/>
      <w:bCs/>
      <w:sz w:val="20"/>
      <w:szCs w:val="20"/>
    </w:rPr>
  </w:style>
  <w:style w:type="paragraph" w:customStyle="1" w:styleId="EndNoteBibliographyTitle">
    <w:name w:val="EndNote Bibliography Title"/>
    <w:basedOn w:val="Normal"/>
    <w:link w:val="EndNoteBibliographyTitleChar"/>
    <w:rsid w:val="00DC04C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C04C4"/>
    <w:rPr>
      <w:rFonts w:ascii="Calibri" w:hAnsi="Calibri" w:cs="Calibri"/>
      <w:noProof/>
      <w:lang w:val="en-US"/>
    </w:rPr>
  </w:style>
  <w:style w:type="paragraph" w:customStyle="1" w:styleId="EndNoteBibliography">
    <w:name w:val="EndNote Bibliography"/>
    <w:basedOn w:val="Normal"/>
    <w:link w:val="EndNoteBibliographyChar"/>
    <w:rsid w:val="00DC04C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C04C4"/>
    <w:rPr>
      <w:rFonts w:ascii="Calibri" w:hAnsi="Calibri" w:cs="Calibri"/>
      <w:noProof/>
      <w:lang w:val="en-US"/>
    </w:rPr>
  </w:style>
  <w:style w:type="character" w:styleId="Hyperlink">
    <w:name w:val="Hyperlink"/>
    <w:basedOn w:val="DefaultParagraphFont"/>
    <w:uiPriority w:val="99"/>
    <w:unhideWhenUsed/>
    <w:rsid w:val="00DC04C4"/>
    <w:rPr>
      <w:color w:val="0563C1" w:themeColor="hyperlink"/>
      <w:u w:val="single"/>
    </w:rPr>
  </w:style>
  <w:style w:type="character" w:customStyle="1" w:styleId="UnresolvedMention1">
    <w:name w:val="Unresolved Mention1"/>
    <w:basedOn w:val="DefaultParagraphFont"/>
    <w:uiPriority w:val="99"/>
    <w:semiHidden/>
    <w:unhideWhenUsed/>
    <w:rsid w:val="00DC04C4"/>
    <w:rPr>
      <w:color w:val="605E5C"/>
      <w:shd w:val="clear" w:color="auto" w:fill="E1DFDD"/>
    </w:rPr>
  </w:style>
  <w:style w:type="paragraph" w:styleId="Revision">
    <w:name w:val="Revision"/>
    <w:hidden/>
    <w:uiPriority w:val="99"/>
    <w:semiHidden/>
    <w:rsid w:val="0073023F"/>
    <w:pPr>
      <w:spacing w:after="0" w:line="240" w:lineRule="auto"/>
    </w:p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paragraph" w:styleId="Footer">
    <w:name w:val="footer"/>
    <w:basedOn w:val="Normal"/>
    <w:link w:val="FooterChar"/>
    <w:uiPriority w:val="99"/>
    <w:unhideWhenUsed/>
    <w:rsid w:val="005C2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6AE"/>
  </w:style>
  <w:style w:type="character" w:customStyle="1" w:styleId="Heading1Char">
    <w:name w:val="Heading 1 Char"/>
    <w:basedOn w:val="DefaultParagraphFont"/>
    <w:link w:val="Heading1"/>
    <w:uiPriority w:val="9"/>
    <w:rsid w:val="005C75E5"/>
    <w:rPr>
      <w:rFonts w:eastAsiaTheme="majorEastAsia" w:cstheme="majorBidi"/>
      <w:b/>
      <w:sz w:val="24"/>
      <w:szCs w:val="32"/>
    </w:rPr>
  </w:style>
  <w:style w:type="character" w:customStyle="1" w:styleId="Heading2Char">
    <w:name w:val="Heading 2 Char"/>
    <w:basedOn w:val="DefaultParagraphFont"/>
    <w:link w:val="Heading2"/>
    <w:uiPriority w:val="9"/>
    <w:rsid w:val="005C75E5"/>
    <w:rPr>
      <w:rFonts w:eastAsiaTheme="majorEastAsia" w:cstheme="majorBidi"/>
      <w:b/>
      <w:szCs w:val="26"/>
    </w:rPr>
  </w:style>
  <w:style w:type="character" w:customStyle="1" w:styleId="Heading3Char">
    <w:name w:val="Heading 3 Char"/>
    <w:basedOn w:val="DefaultParagraphFont"/>
    <w:link w:val="Heading3"/>
    <w:uiPriority w:val="9"/>
    <w:rsid w:val="005C75E5"/>
    <w:rPr>
      <w:rFonts w:eastAsiaTheme="majorEastAsia" w:cstheme="majorBidi"/>
      <w:b/>
      <w:i/>
      <w:szCs w:val="24"/>
    </w:rPr>
  </w:style>
  <w:style w:type="character" w:customStyle="1" w:styleId="Heading4Char">
    <w:name w:val="Heading 4 Char"/>
    <w:basedOn w:val="DefaultParagraphFont"/>
    <w:link w:val="Heading4"/>
    <w:uiPriority w:val="9"/>
    <w:rsid w:val="005C75E5"/>
    <w:rPr>
      <w:rFonts w:eastAsiaTheme="majorEastAsia" w:cstheme="majorBidi"/>
      <w:i/>
      <w:iCs/>
    </w:rPr>
  </w:style>
  <w:style w:type="character" w:customStyle="1" w:styleId="Heading5Char">
    <w:name w:val="Heading 5 Char"/>
    <w:basedOn w:val="DefaultParagraphFont"/>
    <w:link w:val="Heading5"/>
    <w:uiPriority w:val="9"/>
    <w:semiHidden/>
    <w:rsid w:val="005C75E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C75E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C75E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C75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C75E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5C75E5"/>
    <w:pPr>
      <w:spacing w:after="200" w:line="240" w:lineRule="auto"/>
    </w:pPr>
    <w:rPr>
      <w:i/>
      <w:iCs/>
      <w:szCs w:val="18"/>
    </w:rPr>
  </w:style>
  <w:style w:type="paragraph" w:styleId="TOCHeading">
    <w:name w:val="TOC Heading"/>
    <w:basedOn w:val="Heading1"/>
    <w:next w:val="Normal"/>
    <w:uiPriority w:val="39"/>
    <w:unhideWhenUsed/>
    <w:qFormat/>
    <w:rsid w:val="00852AC7"/>
    <w:pPr>
      <w:numPr>
        <w:numId w:val="0"/>
      </w:numPr>
      <w:outlineLvl w:val="9"/>
    </w:pPr>
    <w:rPr>
      <w:rFonts w:asciiTheme="majorHAnsi" w:hAnsiTheme="majorHAnsi"/>
      <w:b w:val="0"/>
      <w:color w:val="2F5496" w:themeColor="accent1" w:themeShade="BF"/>
      <w:kern w:val="0"/>
      <w:sz w:val="32"/>
      <w:lang w:val="en-US"/>
    </w:rPr>
  </w:style>
  <w:style w:type="paragraph" w:styleId="TOC1">
    <w:name w:val="toc 1"/>
    <w:basedOn w:val="Normal"/>
    <w:next w:val="Normal"/>
    <w:autoRedefine/>
    <w:uiPriority w:val="39"/>
    <w:unhideWhenUsed/>
    <w:rsid w:val="00F34AE6"/>
    <w:pPr>
      <w:spacing w:after="0" w:line="240" w:lineRule="auto"/>
      <w:contextualSpacing/>
    </w:pPr>
  </w:style>
  <w:style w:type="paragraph" w:styleId="TOC2">
    <w:name w:val="toc 2"/>
    <w:basedOn w:val="Normal"/>
    <w:next w:val="Normal"/>
    <w:autoRedefine/>
    <w:uiPriority w:val="39"/>
    <w:unhideWhenUsed/>
    <w:rsid w:val="00F34AE6"/>
    <w:pPr>
      <w:tabs>
        <w:tab w:val="left" w:pos="960"/>
        <w:tab w:val="right" w:leader="dot" w:pos="10456"/>
      </w:tabs>
      <w:spacing w:after="0" w:line="240" w:lineRule="auto"/>
      <w:ind w:left="221"/>
      <w:contextualSpacing/>
    </w:pPr>
  </w:style>
  <w:style w:type="paragraph" w:styleId="TOC3">
    <w:name w:val="toc 3"/>
    <w:basedOn w:val="Normal"/>
    <w:next w:val="Normal"/>
    <w:autoRedefine/>
    <w:uiPriority w:val="39"/>
    <w:unhideWhenUsed/>
    <w:rsid w:val="00F34AE6"/>
    <w:pPr>
      <w:tabs>
        <w:tab w:val="left" w:pos="1200"/>
        <w:tab w:val="right" w:leader="dot" w:pos="10456"/>
      </w:tabs>
      <w:spacing w:after="0" w:line="240" w:lineRule="auto"/>
      <w:ind w:left="442"/>
      <w:contextualSpacing/>
    </w:pPr>
  </w:style>
  <w:style w:type="paragraph" w:styleId="Title">
    <w:name w:val="Title"/>
    <w:basedOn w:val="Normal"/>
    <w:next w:val="Normal"/>
    <w:link w:val="TitleChar"/>
    <w:uiPriority w:val="10"/>
    <w:qFormat/>
    <w:rsid w:val="006130AE"/>
    <w:pPr>
      <w:spacing w:after="0" w:line="240" w:lineRule="auto"/>
      <w:contextualSpacing/>
    </w:pPr>
    <w:rPr>
      <w:rFonts w:ascii="Calibri" w:eastAsiaTheme="majorEastAsia" w:hAnsi="Calibri" w:cstheme="majorBidi"/>
      <w:kern w:val="28"/>
      <w:sz w:val="28"/>
      <w:szCs w:val="56"/>
    </w:rPr>
  </w:style>
  <w:style w:type="character" w:customStyle="1" w:styleId="TitleChar">
    <w:name w:val="Title Char"/>
    <w:basedOn w:val="DefaultParagraphFont"/>
    <w:link w:val="Title"/>
    <w:uiPriority w:val="10"/>
    <w:rsid w:val="006130AE"/>
    <w:rPr>
      <w:rFonts w:ascii="Calibri" w:eastAsiaTheme="majorEastAsia" w:hAnsi="Calibri" w:cstheme="majorBidi"/>
      <w:kern w:val="28"/>
      <w:sz w:val="28"/>
      <w:szCs w:val="56"/>
    </w:rPr>
  </w:style>
  <w:style w:type="paragraph" w:styleId="TOC4">
    <w:name w:val="toc 4"/>
    <w:basedOn w:val="Normal"/>
    <w:next w:val="Normal"/>
    <w:autoRedefine/>
    <w:uiPriority w:val="39"/>
    <w:unhideWhenUsed/>
    <w:rsid w:val="00E93E07"/>
    <w:pPr>
      <w:spacing w:after="100"/>
      <w:ind w:left="660"/>
    </w:pPr>
  </w:style>
  <w:style w:type="character" w:styleId="FollowedHyperlink">
    <w:name w:val="FollowedHyperlink"/>
    <w:basedOn w:val="DefaultParagraphFont"/>
    <w:uiPriority w:val="99"/>
    <w:semiHidden/>
    <w:unhideWhenUsed/>
    <w:rsid w:val="00DB6D47"/>
    <w:rPr>
      <w:color w:val="954F72" w:themeColor="followedHyperlink"/>
      <w:u w:val="single"/>
    </w:rPr>
  </w:style>
  <w:style w:type="paragraph" w:styleId="TableofFigures">
    <w:name w:val="table of figures"/>
    <w:basedOn w:val="Normal"/>
    <w:next w:val="Normal"/>
    <w:uiPriority w:val="99"/>
    <w:unhideWhenUsed/>
    <w:rsid w:val="00B91981"/>
    <w:pPr>
      <w:spacing w:after="0"/>
    </w:pPr>
  </w:style>
  <w:style w:type="paragraph" w:styleId="BalloonText">
    <w:name w:val="Balloon Text"/>
    <w:basedOn w:val="Normal"/>
    <w:link w:val="BalloonTextChar"/>
    <w:uiPriority w:val="99"/>
    <w:semiHidden/>
    <w:unhideWhenUsed/>
    <w:rsid w:val="005D5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26D"/>
    <w:rPr>
      <w:rFonts w:ascii="Tahoma" w:hAnsi="Tahoma" w:cs="Tahoma"/>
      <w:sz w:val="16"/>
      <w:szCs w:val="16"/>
    </w:rPr>
  </w:style>
  <w:style w:type="character" w:styleId="UnresolvedMention">
    <w:name w:val="Unresolved Mention"/>
    <w:basedOn w:val="DefaultParagraphFont"/>
    <w:uiPriority w:val="99"/>
    <w:semiHidden/>
    <w:unhideWhenUsed/>
    <w:rsid w:val="0089330F"/>
    <w:rPr>
      <w:color w:val="605E5C"/>
      <w:shd w:val="clear" w:color="auto" w:fill="E1DFDD"/>
    </w:rPr>
  </w:style>
  <w:style w:type="character" w:customStyle="1" w:styleId="cf01">
    <w:name w:val="cf01"/>
    <w:basedOn w:val="DefaultParagraphFont"/>
    <w:rsid w:val="00F6628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447">
      <w:bodyDiv w:val="1"/>
      <w:marLeft w:val="0"/>
      <w:marRight w:val="0"/>
      <w:marTop w:val="0"/>
      <w:marBottom w:val="0"/>
      <w:divBdr>
        <w:top w:val="none" w:sz="0" w:space="0" w:color="auto"/>
        <w:left w:val="none" w:sz="0" w:space="0" w:color="auto"/>
        <w:bottom w:val="none" w:sz="0" w:space="0" w:color="auto"/>
        <w:right w:val="none" w:sz="0" w:space="0" w:color="auto"/>
      </w:divBdr>
    </w:div>
    <w:div w:id="81344351">
      <w:bodyDiv w:val="1"/>
      <w:marLeft w:val="0"/>
      <w:marRight w:val="0"/>
      <w:marTop w:val="0"/>
      <w:marBottom w:val="0"/>
      <w:divBdr>
        <w:top w:val="none" w:sz="0" w:space="0" w:color="auto"/>
        <w:left w:val="none" w:sz="0" w:space="0" w:color="auto"/>
        <w:bottom w:val="none" w:sz="0" w:space="0" w:color="auto"/>
        <w:right w:val="none" w:sz="0" w:space="0" w:color="auto"/>
      </w:divBdr>
    </w:div>
    <w:div w:id="292753117">
      <w:bodyDiv w:val="1"/>
      <w:marLeft w:val="0"/>
      <w:marRight w:val="0"/>
      <w:marTop w:val="0"/>
      <w:marBottom w:val="0"/>
      <w:divBdr>
        <w:top w:val="none" w:sz="0" w:space="0" w:color="auto"/>
        <w:left w:val="none" w:sz="0" w:space="0" w:color="auto"/>
        <w:bottom w:val="none" w:sz="0" w:space="0" w:color="auto"/>
        <w:right w:val="none" w:sz="0" w:space="0" w:color="auto"/>
      </w:divBdr>
    </w:div>
    <w:div w:id="973026217">
      <w:bodyDiv w:val="1"/>
      <w:marLeft w:val="0"/>
      <w:marRight w:val="0"/>
      <w:marTop w:val="0"/>
      <w:marBottom w:val="0"/>
      <w:divBdr>
        <w:top w:val="none" w:sz="0" w:space="0" w:color="auto"/>
        <w:left w:val="none" w:sz="0" w:space="0" w:color="auto"/>
        <w:bottom w:val="none" w:sz="0" w:space="0" w:color="auto"/>
        <w:right w:val="none" w:sz="0" w:space="0" w:color="auto"/>
      </w:divBdr>
    </w:div>
    <w:div w:id="1115370269">
      <w:bodyDiv w:val="1"/>
      <w:marLeft w:val="0"/>
      <w:marRight w:val="0"/>
      <w:marTop w:val="0"/>
      <w:marBottom w:val="0"/>
      <w:divBdr>
        <w:top w:val="none" w:sz="0" w:space="0" w:color="auto"/>
        <w:left w:val="none" w:sz="0" w:space="0" w:color="auto"/>
        <w:bottom w:val="none" w:sz="0" w:space="0" w:color="auto"/>
        <w:right w:val="none" w:sz="0" w:space="0" w:color="auto"/>
      </w:divBdr>
    </w:div>
    <w:div w:id="1389299002">
      <w:bodyDiv w:val="1"/>
      <w:marLeft w:val="0"/>
      <w:marRight w:val="0"/>
      <w:marTop w:val="0"/>
      <w:marBottom w:val="0"/>
      <w:divBdr>
        <w:top w:val="none" w:sz="0" w:space="0" w:color="auto"/>
        <w:left w:val="none" w:sz="0" w:space="0" w:color="auto"/>
        <w:bottom w:val="none" w:sz="0" w:space="0" w:color="auto"/>
        <w:right w:val="none" w:sz="0" w:space="0" w:color="auto"/>
      </w:divBdr>
    </w:div>
    <w:div w:id="1496724836">
      <w:bodyDiv w:val="1"/>
      <w:marLeft w:val="0"/>
      <w:marRight w:val="0"/>
      <w:marTop w:val="0"/>
      <w:marBottom w:val="0"/>
      <w:divBdr>
        <w:top w:val="none" w:sz="0" w:space="0" w:color="auto"/>
        <w:left w:val="none" w:sz="0" w:space="0" w:color="auto"/>
        <w:bottom w:val="none" w:sz="0" w:space="0" w:color="auto"/>
        <w:right w:val="none" w:sz="0" w:space="0" w:color="auto"/>
      </w:divBdr>
    </w:div>
    <w:div w:id="1554196927">
      <w:bodyDiv w:val="1"/>
      <w:marLeft w:val="0"/>
      <w:marRight w:val="0"/>
      <w:marTop w:val="0"/>
      <w:marBottom w:val="0"/>
      <w:divBdr>
        <w:top w:val="none" w:sz="0" w:space="0" w:color="auto"/>
        <w:left w:val="none" w:sz="0" w:space="0" w:color="auto"/>
        <w:bottom w:val="none" w:sz="0" w:space="0" w:color="auto"/>
        <w:right w:val="none" w:sz="0" w:space="0" w:color="auto"/>
      </w:divBdr>
    </w:div>
    <w:div w:id="1649822265">
      <w:bodyDiv w:val="1"/>
      <w:marLeft w:val="0"/>
      <w:marRight w:val="0"/>
      <w:marTop w:val="0"/>
      <w:marBottom w:val="0"/>
      <w:divBdr>
        <w:top w:val="none" w:sz="0" w:space="0" w:color="auto"/>
        <w:left w:val="none" w:sz="0" w:space="0" w:color="auto"/>
        <w:bottom w:val="none" w:sz="0" w:space="0" w:color="auto"/>
        <w:right w:val="none" w:sz="0" w:space="0" w:color="auto"/>
      </w:divBdr>
    </w:div>
    <w:div w:id="1747915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choolfoodplan.com/" TargetMode="External"/><Relationship Id="rId18" Type="http://schemas.openxmlformats.org/officeDocument/2006/relationships/hyperlink" Target="https://chefsinschools.org.uk/wpcontent/uploads/2023/02/162_Toolkit_221214.pdf" TargetMode="External"/><Relationship Id="rId26" Type="http://schemas.openxmlformats.org/officeDocument/2006/relationships/hyperlink" Target="https://www.nationalfoodstrategy.org/wp-content/uploads/2021/07/National-Food-Strategy-Chapter-16.pdf" TargetMode="External"/><Relationship Id="rId39" Type="http://schemas.openxmlformats.org/officeDocument/2006/relationships/hyperlink" Target="https://www.gov.uk/government/publications/childhood-obesity-a-plan-for-action/childhood-obesity-a-plan-for-action" TargetMode="External"/><Relationship Id="rId21" Type="http://schemas.openxmlformats.org/officeDocument/2006/relationships/hyperlink" Target="https://apse.org.uk/index.cfm/_api/render/file/?fileID=C0ED6D45-71C0-496F-B090D83C42BE1F8" TargetMode="External"/><Relationship Id="rId34" Type="http://schemas.openxmlformats.org/officeDocument/2006/relationships/hyperlink" Target="https://www.akofoundation.org/wp-content/uploads/2017/11/2_0_fell-report-final.pdf" TargetMode="External"/><Relationship Id="rId42" Type="http://schemas.openxmlformats.org/officeDocument/2006/relationships/hyperlink" Target="https://foodresearch.org.uk/publications/who-makes-food-policy-in-england-map-government-actor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od.gov.uk/news-alerts/news/school-food-standards-compliance-pilot-underway-in-18-local-authorities-across-england" TargetMode="External"/><Relationship Id="rId29" Type="http://schemas.openxmlformats.org/officeDocument/2006/relationships/hyperlink" Target="https://foodfoundation.org.uk/sites/default/files/2023-01/SHEFS_Fruit%20and%20Veg%20Policy%20Brief%20Series_Brief%204_FINAL_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foodactive.org.uk/wp-content/uploads/2022/12/Barriers-to-FSM-uptake-report-FA-Nov-22.pdf" TargetMode="External"/><Relationship Id="rId32" Type="http://schemas.openxmlformats.org/officeDocument/2006/relationships/hyperlink" Target="https://cpag.org.uk/sites/default/files/2023-08/The%20Cost%20of%20the%20School%20Day%20in%20England-%20Pupils%27%20Perspectives.pdf" TargetMode="External"/><Relationship Id="rId37" Type="http://schemas.openxmlformats.org/officeDocument/2006/relationships/hyperlink" Target="https://www.parallelparliament.co.uk/APPG/school-food" TargetMode="External"/><Relationship Id="rId40" Type="http://schemas.openxmlformats.org/officeDocument/2006/relationships/hyperlink" Target="https://www.gov.uk/government/publications/tackling-obesity-government-strategy/tackling-obesity-empowering-adults-and-children-to-live-healthier-liv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ansard.parliament.uk/commons/2023-05-09/debates/F93BF7AB-97CB-4E2E-BD23-5F41E39C5A66/SchoolMealsImpactOfInflation" TargetMode="External"/><Relationship Id="rId23" Type="http://schemas.openxmlformats.org/officeDocument/2006/relationships/hyperlink" Target="https://foodactive.org.uk/wp-content/uploads/2022/12/School-Food-Update-FA-Nov-22.pdf" TargetMode="External"/><Relationship Id="rId28" Type="http://schemas.openxmlformats.org/officeDocument/2006/relationships/hyperlink" Target="https://www.parentpay.com/cypad/wp-content/uploads/sites/7/2022/07/2022-School-Meal-ReportCypadParentpay.pdf" TargetMode="External"/><Relationship Id="rId36" Type="http://schemas.openxmlformats.org/officeDocument/2006/relationships/hyperlink" Target="https://www.food.gov.uk/research/innovative-regulator/school-food-standards-compliance-pilot-discovery-and-feasibility-research" TargetMode="External"/><Relationship Id="rId10" Type="http://schemas.openxmlformats.org/officeDocument/2006/relationships/endnotes" Target="endnotes.xml"/><Relationship Id="rId19" Type="http://schemas.openxmlformats.org/officeDocument/2006/relationships/hyperlink" Target="https://doi.org/10.37829/HF-2023-HL02" TargetMode="External"/><Relationship Id="rId31" Type="http://schemas.openxmlformats.org/officeDocument/2006/relationships/hyperlink" Target="https://www.foodfoundation.org.uk/sites/default/files/2023-10/TFF_The%20Broken%20Plate%202023_Digital_FINAL..pdf"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4/1603/made/data.pdf" TargetMode="External"/><Relationship Id="rId22" Type="http://schemas.openxmlformats.org/officeDocument/2006/relationships/hyperlink" Target="https://cpag.org.uk/sites/default/files/2023-08/Improving%20secondary%20school%20food%20provision%20-%20barriers%20and%20solutions.pdf" TargetMode="External"/><Relationship Id="rId27" Type="http://schemas.openxmlformats.org/officeDocument/2006/relationships/hyperlink" Target="https://www.nationalfoodstrategy.org/wp-content/uploads/2021/07/National-Food-Strategy-Recommendations-in-Full.pdf" TargetMode="External"/><Relationship Id="rId30" Type="http://schemas.openxmlformats.org/officeDocument/2006/relationships/hyperlink" Target="https://shefsglobal.lshtm.ac.uk/wp-content/uploads/2023/01/SHEFS_Research-synthesis-report.pdf" TargetMode="External"/><Relationship Id="rId35" Type="http://schemas.openxmlformats.org/officeDocument/2006/relationships/hyperlink" Target="https://explore-education-statistics.service.gov.uk/find-statistics/school-pupils-and-their-characteristics" TargetMode="External"/><Relationship Id="rId43" Type="http://schemas.openxmlformats.org/officeDocument/2006/relationships/hyperlink" Target="https://www.fph.org.uk/media/zehhk0dg/good-food-for-children-full-report.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digital.nhs.uk/data-and-information/publications/statistical/national-child-measurement-programme/2022-23-school-year" TargetMode="External"/><Relationship Id="rId25" Type="http://schemas.openxmlformats.org/officeDocument/2006/relationships/hyperlink" Target="https://foodfoundation.org.uk/sites/default/files/2021-10/Food-Policy-Audit-Tool_Final.pdf" TargetMode="External"/><Relationship Id="rId33" Type="http://schemas.openxmlformats.org/officeDocument/2006/relationships/hyperlink" Target="https://chefsinschools.org.uk/wp-content/uploads/2023/06/UFSM-Delivery-Toolbox-Chefs-in-Schools.pdf" TargetMode="External"/><Relationship Id="rId38" Type="http://schemas.openxmlformats.org/officeDocument/2006/relationships/hyperlink" Target="https://www.gov.uk/government/publications/government-food-strategy" TargetMode="External"/><Relationship Id="rId46" Type="http://schemas.openxmlformats.org/officeDocument/2006/relationships/theme" Target="theme/theme1.xml"/><Relationship Id="rId20" Type="http://schemas.openxmlformats.org/officeDocument/2006/relationships/hyperlink" Target="https://feedingbritain.org/wp-content/uploads/2022/07/A-Hunger-Trap-Eligibility-criteria-for-free-school-meals-in-England.pdf" TargetMode="External"/><Relationship Id="rId41" Type="http://schemas.openxmlformats.org/officeDocument/2006/relationships/hyperlink" Target="https://foodfoundation.org.uk/publication/new-data-labour-and-conservative-voters-overwhelmingly-back-giving-free-school-m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a3ea08-b548-4ab8-bba5-1336121fbb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2F92687E46B24D9B658E0D85A11C49" ma:contentTypeVersion="12" ma:contentTypeDescription="Create a new document." ma:contentTypeScope="" ma:versionID="3b9555f6638be173217d70acd1702eb2">
  <xsd:schema xmlns:xsd="http://www.w3.org/2001/XMLSchema" xmlns:xs="http://www.w3.org/2001/XMLSchema" xmlns:p="http://schemas.microsoft.com/office/2006/metadata/properties" xmlns:ns2="a4a3ea08-b548-4ab8-bba5-1336121fbbfe" targetNamespace="http://schemas.microsoft.com/office/2006/metadata/properties" ma:root="true" ma:fieldsID="4b460e7fb7fb6baa42a6be94052b52dd" ns2:_="">
    <xsd:import namespace="a4a3ea08-b548-4ab8-bba5-1336121fbbfe"/>
    <xsd:element name="properties">
      <xsd:complexType>
        <xsd:sequence>
          <xsd:element name="documentManagement">
            <xsd:complexType>
              <xsd:all>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3ea08-b548-4ab8-bba5-1336121fbbfe"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E5655-74D1-4B1A-94C7-4D5B698FC03B}">
  <ds:schemaRefs>
    <ds:schemaRef ds:uri="http://schemas.microsoft.com/sharepoint/v3/contenttype/forms"/>
  </ds:schemaRefs>
</ds:datastoreItem>
</file>

<file path=customXml/itemProps2.xml><?xml version="1.0" encoding="utf-8"?>
<ds:datastoreItem xmlns:ds="http://schemas.openxmlformats.org/officeDocument/2006/customXml" ds:itemID="{94428F86-B71F-40B4-9CA5-6E6451A51EB1}">
  <ds:schemaRefs>
    <ds:schemaRef ds:uri="http://schemas.openxmlformats.org/officeDocument/2006/bibliography"/>
  </ds:schemaRefs>
</ds:datastoreItem>
</file>

<file path=customXml/itemProps3.xml><?xml version="1.0" encoding="utf-8"?>
<ds:datastoreItem xmlns:ds="http://schemas.openxmlformats.org/officeDocument/2006/customXml" ds:itemID="{3A360EF3-C24C-4CCB-A65F-CF3BF5AE1933}">
  <ds:schemaRefs>
    <ds:schemaRef ds:uri="http://schemas.microsoft.com/office/2006/metadata/properties"/>
    <ds:schemaRef ds:uri="http://schemas.microsoft.com/office/infopath/2007/PartnerControls"/>
    <ds:schemaRef ds:uri="a4a3ea08-b548-4ab8-bba5-1336121fbbfe"/>
  </ds:schemaRefs>
</ds:datastoreItem>
</file>

<file path=customXml/itemProps4.xml><?xml version="1.0" encoding="utf-8"?>
<ds:datastoreItem xmlns:ds="http://schemas.openxmlformats.org/officeDocument/2006/customXml" ds:itemID="{4BC88841-DA1B-42FA-911D-7EB4D3B7D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3ea08-b548-4ab8-bba5-1336121fb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1</TotalTime>
  <Pages>69</Pages>
  <Words>43198</Words>
  <Characters>246234</Characters>
  <Application>Microsoft Office Word</Application>
  <DocSecurity>0</DocSecurity>
  <Lines>2051</Lines>
  <Paragraphs>577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288855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Dobell (Applied Health Research)</dc:creator>
  <cp:keywords/>
  <dc:description/>
  <cp:lastModifiedBy>Miranda Pallan (Institute of Applied Health Research)</cp:lastModifiedBy>
  <cp:revision>3</cp:revision>
  <dcterms:created xsi:type="dcterms:W3CDTF">2024-04-26T08:25:00Z</dcterms:created>
  <dcterms:modified xsi:type="dcterms:W3CDTF">2024-04-26T08:26:00Z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0x010100522F92687E46B24D9B658E0D85A11C49</vt:lpwstr>
  </property>
</Properties>
</file>