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FC908" w14:textId="3C1D0EE3" w:rsidR="00046188" w:rsidRPr="007963BD" w:rsidRDefault="00046188">
      <w:pPr>
        <w:rPr>
          <w:rFonts w:asciiTheme="minorHAnsi" w:hAnsiTheme="minorHAnsi" w:cstheme="minorHAnsi"/>
          <w:b/>
          <w:bCs/>
        </w:rPr>
      </w:pPr>
      <w:bookmarkStart w:id="0" w:name="_Hlk157089589"/>
    </w:p>
    <w:p w14:paraId="4675BF2A" w14:textId="77777777" w:rsidR="00046188" w:rsidRPr="007963BD" w:rsidRDefault="00046188">
      <w:pPr>
        <w:rPr>
          <w:rFonts w:asciiTheme="minorHAnsi" w:hAnsiTheme="minorHAnsi" w:cstheme="minorHAnsi"/>
          <w:b/>
          <w:bCs/>
        </w:rPr>
      </w:pPr>
    </w:p>
    <w:p w14:paraId="21CD997C" w14:textId="01042B0E" w:rsidR="00F546C4" w:rsidRPr="007963BD" w:rsidRDefault="0047154F">
      <w:pPr>
        <w:rPr>
          <w:rFonts w:asciiTheme="minorHAnsi" w:hAnsiTheme="minorHAnsi" w:cstheme="minorHAnsi"/>
          <w:b/>
          <w:bCs/>
        </w:rPr>
      </w:pPr>
      <w:r w:rsidRPr="007963BD">
        <w:rPr>
          <w:rFonts w:asciiTheme="minorHAnsi" w:hAnsiTheme="minorHAnsi" w:cstheme="minorHAnsi"/>
          <w:b/>
          <w:bCs/>
        </w:rPr>
        <w:t>Fracture Evaluation Management &amp; Understanding Research (FEMUR)</w:t>
      </w:r>
      <w:bookmarkEnd w:id="0"/>
      <w:r w:rsidR="003661B9" w:rsidRPr="007963BD">
        <w:rPr>
          <w:rFonts w:asciiTheme="minorHAnsi" w:hAnsiTheme="minorHAnsi" w:cstheme="minorHAnsi"/>
          <w:b/>
          <w:bCs/>
        </w:rPr>
        <w:t xml:space="preserve">: A prospective </w:t>
      </w:r>
      <w:r w:rsidRPr="007963BD">
        <w:rPr>
          <w:rFonts w:asciiTheme="minorHAnsi" w:hAnsiTheme="minorHAnsi" w:cstheme="minorHAnsi"/>
          <w:b/>
          <w:bCs/>
        </w:rPr>
        <w:t xml:space="preserve">global </w:t>
      </w:r>
      <w:r w:rsidR="003661B9" w:rsidRPr="007963BD">
        <w:rPr>
          <w:rFonts w:asciiTheme="minorHAnsi" w:hAnsiTheme="minorHAnsi" w:cstheme="minorHAnsi"/>
          <w:b/>
          <w:bCs/>
        </w:rPr>
        <w:t>cohort study</w:t>
      </w:r>
      <w:r w:rsidR="0075215E" w:rsidRPr="007963BD">
        <w:rPr>
          <w:rFonts w:asciiTheme="minorHAnsi" w:hAnsiTheme="minorHAnsi" w:cstheme="minorHAnsi"/>
          <w:b/>
          <w:bCs/>
        </w:rPr>
        <w:t xml:space="preserve"> </w:t>
      </w:r>
    </w:p>
    <w:p w14:paraId="6785F712" w14:textId="77777777" w:rsidR="00F546C4" w:rsidRPr="007963BD" w:rsidRDefault="00F546C4">
      <w:pPr>
        <w:rPr>
          <w:rFonts w:asciiTheme="minorHAnsi" w:hAnsiTheme="minorHAnsi" w:cstheme="minorHAnsi"/>
          <w:b/>
          <w:bCs/>
        </w:rPr>
      </w:pPr>
    </w:p>
    <w:p w14:paraId="19646341" w14:textId="77777777" w:rsidR="00F546C4" w:rsidRPr="007963BD" w:rsidRDefault="003661B9">
      <w:pPr>
        <w:rPr>
          <w:rFonts w:asciiTheme="minorHAnsi" w:hAnsiTheme="minorHAnsi" w:cstheme="minorHAnsi"/>
          <w:b/>
          <w:bCs/>
        </w:rPr>
      </w:pPr>
      <w:r w:rsidRPr="007963BD">
        <w:rPr>
          <w:rFonts w:asciiTheme="minorHAnsi" w:hAnsiTheme="minorHAnsi" w:cstheme="minorHAnsi"/>
          <w:b/>
          <w:bCs/>
        </w:rPr>
        <w:t>Background</w:t>
      </w:r>
    </w:p>
    <w:p w14:paraId="7A3DBAC0" w14:textId="77777777" w:rsidR="003175EA" w:rsidRPr="007963BD" w:rsidRDefault="003175EA" w:rsidP="003175EA">
      <w:pPr>
        <w:rPr>
          <w:rFonts w:asciiTheme="minorHAnsi" w:hAnsiTheme="minorHAnsi" w:cstheme="minorHAnsi"/>
        </w:rPr>
      </w:pPr>
      <w:bookmarkStart w:id="1" w:name="_Hlk163680316"/>
      <w:bookmarkStart w:id="2" w:name="_Hlk164784785"/>
      <w:bookmarkStart w:id="3" w:name="_Hlk157089853"/>
      <w:bookmarkStart w:id="4" w:name="_Hlk163201044"/>
      <w:r w:rsidRPr="007963BD">
        <w:rPr>
          <w:rFonts w:asciiTheme="minorHAnsi" w:hAnsiTheme="minorHAnsi" w:cstheme="minorHAnsi"/>
        </w:rPr>
        <w:t xml:space="preserve">The femur is the largest bone in the body and femur fractures are common after injuries, globally.  Femur fractures are psychologically traumatic for patients, causing severe pain and disability or death if not well managed. Multiple types of femur fracture exist, with some types being associated with high mortality rates and disability than others. However, evidence also suggest that for any given type of femur fracture, outcomes vary dramatically dependent on the geographical location of the patient. Patient age, sex, delays prior to receiving management, duration of surgery, preoperative physiological state, and management received also influence outcomes. </w:t>
      </w:r>
    </w:p>
    <w:p w14:paraId="2D3250C3" w14:textId="77777777" w:rsidR="003175EA" w:rsidRPr="007963BD" w:rsidRDefault="003175EA" w:rsidP="003175EA">
      <w:pPr>
        <w:rPr>
          <w:rFonts w:asciiTheme="minorHAnsi" w:hAnsiTheme="minorHAnsi" w:cstheme="minorHAnsi"/>
        </w:rPr>
      </w:pPr>
    </w:p>
    <w:p w14:paraId="6D718A49" w14:textId="77777777" w:rsidR="00BB2232" w:rsidRPr="007963BD" w:rsidRDefault="003175EA" w:rsidP="003175EA">
      <w:pPr>
        <w:rPr>
          <w:rFonts w:asciiTheme="minorHAnsi" w:hAnsiTheme="minorHAnsi" w:cstheme="minorHAnsi"/>
        </w:rPr>
      </w:pPr>
      <w:r w:rsidRPr="007963BD">
        <w:rPr>
          <w:rFonts w:asciiTheme="minorHAnsi" w:hAnsiTheme="minorHAnsi" w:cstheme="minorHAnsi"/>
        </w:rPr>
        <w:t>Evidence on outcomes after femur fracture and comparisons between management strategy and geographical regions is useful for raising awareness of disparities in quality of care and for health system planning. This evidence is currently lacking from the global literature.</w:t>
      </w:r>
      <w:r w:rsidRPr="007963BD">
        <w:rPr>
          <w:rFonts w:asciiTheme="minorHAnsi" w:hAnsiTheme="minorHAnsi" w:cstheme="minorHAnsi"/>
        </w:rPr>
        <w:fldChar w:fldCharType="begin">
          <w:fldData xml:space="preserve">PEVuZE5vdGU+PENpdGU+PEF1dGhvcj5Kb3JkYWFuPC9BdXRob3I+PFllYXI+MjAyMjwvWWVhcj48
UmVjTnVtPjIzNDk8L1JlY051bT48RGlzcGxheVRleHQ+PHN0eWxlIGZhY2U9InN1cGVyc2NyaXB0
Ij4xLTU8L3N0eWxlPjwvRGlzcGxheVRleHQ+PHJlY29yZD48cmVjLW51bWJlcj4yMzQ5PC9yZWMt
bnVtYmVyPjxmb3JlaWduLWtleXM+PGtleSBhcHA9IkVOIiBkYi1pZD0iejlzZmZ4MGVrc3BwcDVl
cnRlbXBwczlqZmVmYWVzcHZmd2VhIiB0aW1lc3RhbXA9IjE2OTgyMzUyNzIiPjIzNDk8L2tleT48
L2ZvcmVpZ24ta2V5cz48cmVmLXR5cGUgbmFtZT0iSm91cm5hbCBBcnRpY2xlIj4xNzwvcmVmLXR5
cGU+PGNvbnRyaWJ1dG9ycz48YXV0aG9ycz48YXV0aG9yPkpvcmRhYW4sIEouIEQuPC9hdXRob3I+
PGF1dGhvcj5CdXJnZXIsIE0uIEMuPC9hdXRob3I+PGF1dGhvcj5KYWtvZXQsIFMuPC9hdXRob3I+
PGF1dGhvcj5NYW5qcmEsIE0uIEEuPC9hdXRob3I+PGF1dGhvcj5DaGFyaWxhb3UsIEouPC9hdXRo
b3I+PC9hdXRob3JzPjwvY29udHJpYnV0b3JzPjxhdXRoLWFkZHJlc3M+RGl2aXNpb24gb2YgT3J0
aG9wYWVkaWMgU3VyZ2VyeSwgRGVwYXJ0bWVudCBvZiBTdXJnaWNhbCBTY2llbmNlcywgRmFjdWx0
eSBvZiBNZWRpY2luZSBhbmQgSGVhbHRoIFNjaWVuY2VzLCBTdGVsbGVuYm9zY2ggVW5pdmVyc2l0
eSwgQ2FwZSBUb3duLCBTb3V0aCBBZnJpY2EuIFJJTkdHT0xEOiAxMjE0NzA8L2F1dGgtYWRkcmVz
cz48dGl0bGVzPjx0aXRsZT5Nb3J0YWxpdHkgUmF0ZXMgaW4gRmVtb3JhbCBOZWNrIEZyYWN0dXJl
cyBUcmVhdGVkIFdpdGggQXJ0aHJvcGxhc3R5IGluIFNvdXRoIEFmcmljYTwvdGl0bGU+PHNlY29u
ZGFyeS10aXRsZT5HZXJpYXRyIE9ydGhvcCBTdXJnIFJlaGFiaWw8L3NlY29uZGFyeS10aXRsZT48
L3RpdGxlcz48cGVyaW9kaWNhbD48ZnVsbC10aXRsZT5HZXJpYXRyIE9ydGhvcCBTdXJnIFJlaGFi
aWw8L2Z1bGwtdGl0bGU+PC9wZXJpb2RpY2FsPjxwYWdlcz4yMTUxNDU5MzIyMTExNzMwOTwvcGFn
ZXM+PHZvbHVtZT4xMzwvdm9sdW1lPjxlZGl0aW9uPjIwMjIwODAzPC9lZGl0aW9uPjxrZXl3b3Jk
cz48a2V5d29yZD5Tb3V0aCBBZnJpY2E8L2tleXdvcmQ+PGtleXdvcmQ+Y2VtZW50aW5nPC9rZXl3
b3JkPjxrZXl3b3JkPmhpcCBhcnRocm9wbGFzdHk8L2tleXdvcmQ+PGtleXdvcmQ+bW9ydGFsaXR5
IHJhdGVzPC9rZXl3b3JkPjxrZXl3b3JkPm5lY2sgb2YgZmVtdXIgZnJhY3R1cmVzPC9rZXl3b3Jk
Pjwva2V5d29yZHM+PGRhdGVzPjx5ZWFyPjIwMjI8L3llYXI+PC9kYXRlcz48aXNibj4yMTUxLTQ1
ODUgKFByaW50KSYjeEQ7MjE1MS00NTkzIChFbGVjdHJvbmljKSYjeEQ7MjE1MS00NTg1IChMaW5r
aW5nKTwvaXNibj48YWNjZXNzaW9uLW51bT4zNTkzNzU1NjwvYWNjZXNzaW9uLW51bT48dXJscz48
cmVsYXRlZC11cmxzPjx1cmw+aHR0cHM6Ly93d3cubmNiaS5ubG0ubmloLmdvdi9wdWJtZWQvMzU5
Mzc1NTY8L3VybD48L3JlbGF0ZWQtdXJscz48L3VybHM+PGN1c3RvbTE+RGVjbGFyYXRpb24gb2Yg
Y29uZmxpY3RpbmcgaW50ZXJlc3RzOiBUaGUgYXV0aG9yKHMpIGRlY2xhcmVkIG5vIHBvdGVudGlh
bCBjb25mbGljdHMgb2YgaW50ZXJlc3Qgd2l0aCByZXNwZWN0IHRvIHRoZSByZXNlYXJjaCwgYXV0
aG9yc2hpcCwgYW5kL29yIHB1YmxpY2F0aW9uIG9mIHRoaXMgYXJ0aWNsZS48L2N1c3RvbTE+PGN1
c3RvbTI+UE1DOTM1NDEyODwvY3VzdG9tMj48ZWxlY3Ryb25pYy1yZXNvdXJjZS1udW0+MTAuMTE3
Ny8yMTUxNDU5MzIyMTExNzMwOTwvZWxlY3Ryb25pYy1yZXNvdXJjZS1udW0+PHJlbW90ZS1kYXRh
YmFzZS1uYW1lPlB1Yk1lZC1ub3QtTUVETElORTwvcmVtb3RlLWRhdGFiYXNlLW5hbWU+PHJlbW90
ZS1kYXRhYmFzZS1wcm92aWRlcj5OTE08L3JlbW90ZS1kYXRhYmFzZS1wcm92aWRlcj48L3JlY29y
ZD48L0NpdGU+PENpdGU+PEF1dGhvcj5MdW5kaW48L0F1dGhvcj48WWVhcj4yMDIxPC9ZZWFyPjxS
ZWNOdW0+MjM0NjwvUmVjTnVtPjxyZWNvcmQ+PHJlYy1udW1iZXI+MjM0NjwvcmVjLW51bWJlcj48
Zm9yZWlnbi1rZXlzPjxrZXkgYXBwPSJFTiIgZGItaWQ9Ino5c2ZmeDBla3NwcHA1ZXJ0ZW1wcHM5
amZlZmFlc3B2ZndlYSIgdGltZXN0YW1wPSIxNjk4MjM1MDMyIj4yMzQ2PC9rZXk+PC9mb3JlaWdu
LWtleXM+PHJlZi10eXBlIG5hbWU9IkpvdXJuYWwgQXJ0aWNsZSI+MTc8L3JlZi10eXBlPjxjb250
cmlidXRvcnM+PGF1dGhvcnM+PGF1dGhvcj5MdW5kaW4sIE4uPC9hdXRob3I+PGF1dGhvcj5IdXR0
dW5lbiwgVC4gVC48L2F1dGhvcj48YXV0aG9yPkVub2Nzb24sIEEuPC9hdXRob3I+PGF1dGhvcj5N
YXJjYW5vLCBBLiBJLjwvYXV0aG9yPjxhdXRob3I+RmVsbGFuZGVyLVRzYWksIEwuPC9hdXRob3I+
PGF1dGhvcj5CZXJnLCBILiBFLjwvYXV0aG9yPjwvYXV0aG9ycz48L2NvbnRyaWJ1dG9ycz48YXV0
aC1hZGRyZXNzPkRlcGFydG1lbnQgb2YgTW9sZWN1bGFyIE1lZGljaW5lIGFuZCBTdXJnZXJ5LCBL
YXJvbGluc2thIEluc3RpdHV0ZSwgS2Fyb2xpbnNrYSBVbml2ZXJzaXR5IEhvc3BpdGFsLCBTdG9j
a2hvbG0sIFN3ZWRlbi4mI3hEO0RpdmlzaW9uIG9mIE9ydGhvcGVkaWNzIGFuZCBCaW90ZWNobm9s
b2d5LCBEZXBhcnRtZW50IG9mIENsaW5pY2FsIFNjaWVuY2UsIEludGVydmVudGlvbiBhbmQgVGVj
aG5vbG9neSwgS2Fyb2xpbnNrYSBJbnN0aXR1dGUsIEthcm9saW5za2EgVW5pdmVyc2l0eSBIb3Nw
aXRhbCwgU3RvY2tob2xtLCBTd2VkZW47JiN4RDtGYWN1bHR5IG9mIE1lZGljaW5lIGFuZCBIZWFs
dGggVGVjaG5vbG9neSwgVGFtcGVyZSBVbml2ZXJzaXR5LCBUYW1wZXJlIFVuaXZlcnNpdHkgSG9z
cGl0YWwsIFRhbXBlcmUsIEZpbmxhbmQuJiN4RDtEZXBhcnRtZW50IG9mIEVtZXJnZW5jeSwgQW5l
c3RoZXNpYSBhbmQgUGFpbiBNZWRpY2luZSwgVGFtcGVyZSBVbml2ZXJzaXR5IEhvc3BpdGFsLCBU
YW1wZXJlLCBGaW5sYW5kLjwvYXV0aC1hZGRyZXNzPjx0aXRsZXM+PHRpdGxlPkVwaWRlbWlvbG9n
eSBhbmQgbW9ydGFsaXR5IG9mIHBlbHZpYyBhbmQgZmVtdXIgZnJhY3R1cmVzLWEgbmF0aW9ud2lk
ZSByZWdpc3RlciBzdHVkeSBvZiA0MTcsODQwIGZyYWN0dXJlcyBpbiBTd2VkZW4gYWNyb3NzIDE2
IHllYXJzOiBkaXZlcmdpbmcgdHJlbmRzIGZvciBwb3RlbnRpYWxseSBsZXRoYWwgZnJhY3R1cmVz
PC90aXRsZT48c2Vjb25kYXJ5LXRpdGxlPkFjdGEgT3J0aG9wPC9zZWNvbmRhcnktdGl0bGU+PC90
aXRsZXM+PHBlcmlvZGljYWw+PGZ1bGwtdGl0bGU+QWN0YSBPcnRob3A8L2Z1bGwtdGl0bGU+PC9w
ZXJpb2RpY2FsPjxwYWdlcz4zMjMtMzI4PC9wYWdlcz48dm9sdW1lPjkyPC92b2x1bWU+PG51bWJl
cj4zPC9udW1iZXI+PGVkaXRpb24+MjAyMTAxMjg8L2VkaXRpb24+PGtleXdvcmRzPjxrZXl3b3Jk
PkFkb2xlc2NlbnQ8L2tleXdvcmQ+PGtleXdvcmQ+QWR1bHQ8L2tleXdvcmQ+PGtleXdvcmQ+QWdl
ZDwva2V5d29yZD48a2V5d29yZD5BZ2VkLCA4MCBhbmQgb3Zlcjwva2V5d29yZD48a2V5d29yZD5G
ZW1hbGU8L2tleXdvcmQ+PGtleXdvcmQ+RmVtb3JhbCBGcmFjdHVyZXMvZGlhZ25vc2lzLyplcGlk
ZW1pb2xvZ3kvc3VyZ2VyeTwva2V5d29yZD48a2V5d29yZD5IdW1hbnM8L2tleXdvcmQ+PGtleXdv
cmQ+SW5jaWRlbmNlPC9rZXl3b3JkPjxrZXl3b3JkPk1hbGU8L2tleXdvcmQ+PGtleXdvcmQ+TWlk
ZGxlIEFnZWQ8L2tleXdvcmQ+PGtleXdvcmQ+UGVsdmljIEJvbmVzLyppbmp1cmllczwva2V5d29y
ZD48a2V5d29yZD5SZWdpc3RyaWVzPC9rZXl3b3JkPjxrZXl3b3JkPlN1cnZpdmFsIFJhdGU8L2tl
eXdvcmQ+PGtleXdvcmQ+U3dlZGVuL2VwaWRlbWlvbG9neTwva2V5d29yZD48a2V5d29yZD5UaW1l
IEZhY3RvcnM8L2tleXdvcmQ+PGtleXdvcmQ+WW91bmcgQWR1bHQ8L2tleXdvcmQ+PC9rZXl3b3Jk
cz48ZGF0ZXM+PHllYXI+MjAyMTwveWVhcj48cHViLWRhdGVzPjxkYXRlPkp1bjwvZGF0ZT48L3B1
Yi1kYXRlcz48L2RhdGVzPjxpc2JuPjE3NDUtMzY4MiAoRWxlY3Ryb25pYykmI3hEOzE3NDUtMzY3
NCAoUHJpbnQpJiN4RDsxNzQ1LTM2NzQgKExpbmtpbmcpPC9pc2JuPjxhY2Nlc3Npb24tbnVtPjMz
NTA2NzA2PC9hY2Nlc3Npb24tbnVtPjx1cmxzPjxyZWxhdGVkLXVybHM+PHVybD5odHRwczovL3d3
dy5uY2JpLm5sbS5uaWguZ292L3B1Ym1lZC8zMzUwNjcwNjwvdXJsPjwvcmVsYXRlZC11cmxzPjwv
dXJscz48Y3VzdG9tMj5QTUM4MjMxNDA5PC9jdXN0b20yPjxlbGVjdHJvbmljLXJlc291cmNlLW51
bT4xMC4xMDgwLzE3NDUzNjc0LjIwMjEuMTg3ODMyOTwvZWxlY3Ryb25pYy1yZXNvdXJjZS1udW0+
PHJlbW90ZS1kYXRhYmFzZS1uYW1lPk1lZGxpbmU8L3JlbW90ZS1kYXRhYmFzZS1uYW1lPjxyZW1v
dGUtZGF0YWJhc2UtcHJvdmlkZXI+TkxNPC9yZW1vdGUtZGF0YWJhc2UtcHJvdmlkZXI+PC9yZWNv
cmQ+PC9DaXRlPjxDaXRlPjxBdXRob3I+T2JleTwvQXV0aG9yPjxZZWFyPjIwMjI8L1llYXI+PFJl
Y051bT4yMzQ3PC9SZWNOdW0+PHJlY29yZD48cmVjLW51bWJlcj4yMzQ3PC9yZWMtbnVtYmVyPjxm
b3JlaWduLWtleXM+PGtleSBhcHA9IkVOIiBkYi1pZD0iejlzZmZ4MGVrc3BwcDVlcnRlbXBwczlq
ZmVmYWVzcHZmd2VhIiB0aW1lc3RhbXA9IjE2OTgyMzUxNTUiPjIzNDc8L2tleT48L2ZvcmVpZ24t
a2V5cz48cmVmLXR5cGUgbmFtZT0iSm91cm5hbCBBcnRpY2xlIj4xNzwvcmVmLXR5cGU+PGNvbnRy
aWJ1dG9ycz48YXV0aG9ycz48YXV0aG9yPk9iZXksIE0uIFIuPC9hdXRob3I+PGF1dGhvcj5DbGV2
ZXIsIEQuIEMuPC9hdXRob3I+PGF1dGhvcj5CZWNodG9sZCwgRC4gQS48L2F1dGhvcj48YXV0aG9y
PlN0d2FsbGV5LCBELjwvYXV0aG9yPjxhdXRob3I+TWNBbmRyZXcsIEMuIE0uPC9hdXRob3I+PGF1
dGhvcj5CZXJrZXMsIE0uIEIuPC9hdXRob3I+PGF1dGhvcj5Xb2xpbnNreSwgUC4gUi48L2F1dGhv
cj48YXV0aG9yPk1pbGxlciwgQS4gTi48L2F1dGhvcj48L2F1dGhvcnM+PC9jb250cmlidXRvcnM+
PGF1dGgtYWRkcmVzcz5EZXBhcnRtZW50IG9mIE9ydGhvcGFlZGljIFN1cmdlcnksIFdhc2hpbmd0
b24gVW5pdmVyc2l0eSwgU3QuIExvdWlzLCBNTy4mI3hEO0RpdmlzaW9uIG9mIEluZmVjdGlvdXMg
RGlzZWFzZXMsIERlcGFydG1lbnQgb2YgSW50ZXJuYWwgTWVkaWNpbmUsIFdhc2hpbmd0b24gVW5p
dmVyc2l0eSBTY2hvb2wgb2YgTWVkaWNpbmUgaW4gU3QuIExvdWlzLCBTdC4gTG91aXMsIE1POyBh
bmQuJiN4RDtEZXBhcnRtZW50IG9mIE9ydGhvcGFlZGljIFN1cmdlcnksIFVDLURhdmlzLCBTYWNy
YW1lbnRvLCBDQS48L2F1dGgtYWRkcmVzcz48dGl0bGVzPjx0aXRsZT5Jbi1Ib3NwaXRhbCBNb3Ji
aWRpdHkgYW5kIE1vcnRhbGl0eSBXaXRoIERlbGF5cyBpbiBGZW1vcmFsIFNoYWZ0IEZyYWN0dXJl
IEZpeGF0aW9uPC90aXRsZT48c2Vjb25kYXJ5LXRpdGxlPkogT3J0aG9wIFRyYXVtYTwvc2Vjb25k
YXJ5LXRpdGxlPjwvdGl0bGVzPjxwZXJpb2RpY2FsPjxmdWxsLXRpdGxlPkogT3J0aG9wIFRyYXVt
YTwvZnVsbC10aXRsZT48L3BlcmlvZGljYWw+PHBhZ2VzPjIzOS0yNDU8L3BhZ2VzPjx2b2x1bWU+
MzY8L3ZvbHVtZT48bnVtYmVyPjU8L251bWJlcj48a2V5d29yZHM+PGtleXdvcmQ+KkZlbW9yYWwg
RnJhY3R1cmVzL2NvbXBsaWNhdGlvbnM8L2tleXdvcmQ+PGtleXdvcmQ+RnJhY3R1cmUgRml4YXRp
b24vYWR2ZXJzZSBlZmZlY3RzPC9rZXl3b3JkPjxrZXl3b3JkPkhvc3BpdGFsczwva2V5d29yZD48
a2V5d29yZD5IdW1hbnM8L2tleXdvcmQ+PGtleXdvcmQ+TGVuZ3RoIG9mIFN0YXk8L2tleXdvcmQ+
PGtleXdvcmQ+TW9yYmlkaXR5PC9rZXl3b3JkPjxrZXl3b3JkPlJldHJvc3BlY3RpdmUgU3R1ZGll
czwva2V5d29yZD48a2V5d29yZD5UcmVhdG1lbnQgT3V0Y29tZTwva2V5d29yZD48a2V5d29yZD5V
bml0ZWQgU3RhdGVzL2VwaWRlbWlvbG9neTwva2V5d29yZD48L2tleXdvcmRzPjxkYXRlcz48eWVh
cj4yMDIyPC95ZWFyPjxwdWItZGF0ZXM+PGRhdGU+TWF5IDE8L2RhdGU+PC9wdWItZGF0ZXM+PC9k
YXRlcz48aXNibj4xNTMxLTIyOTEgKEVsZWN0cm9uaWMpJiN4RDswODkwLTUzMzkgKFByaW50KSYj
eEQ7MDg5MC01MzM5IChMaW5raW5nKTwvaXNibj48YWNjZXNzaW9uLW51bT4zNDUyMDQ0NjwvYWNj
ZXNzaW9uLW51bT48dXJscz48cmVsYXRlZC11cmxzPjx1cmw+aHR0cHM6Ly93d3cubmNiaS5ubG0u
bmloLmdvdi9wdWJtZWQvMzQ1MjA0NDY8L3VybD48L3JlbGF0ZWQtdXJscz48L3VybHM+PGN1c3Rv
bTE+VGhlIGF1dGhvcnMgaGF2ZSBubyByZWxldmFudCBjb25mbGljdHMgb2YgaW50ZXJlc3Q8L2N1
c3RvbTE+PGN1c3RvbTI+UE1DODkxODQzNzwvY3VzdG9tMj48ZWxlY3Ryb25pYy1yZXNvdXJjZS1u
dW0+MTAuMTA5Ny9CT1QuMDAwMDAwMDAwMDAwMjI3MTwvZWxlY3Ryb25pYy1yZXNvdXJjZS1udW0+
PHJlbW90ZS1kYXRhYmFzZS1uYW1lPk1lZGxpbmU8L3JlbW90ZS1kYXRhYmFzZS1uYW1lPjxyZW1v
dGUtZGF0YWJhc2UtcHJvdmlkZXI+TkxNPC9yZW1vdGUtZGF0YWJhc2UtcHJvdmlkZXI+PC9yZWNv
cmQ+PC9DaXRlPjxDaXRlPjxBdXRob3I+UGFydWs8L0F1dGhvcj48WWVhcj4yMDIwPC9ZZWFyPjxS
ZWNOdW0+MjM1MDwvUmVjTnVtPjxyZWNvcmQ+PHJlYy1udW1iZXI+MjM1MDwvcmVjLW51bWJlcj48
Zm9yZWlnbi1rZXlzPjxrZXkgYXBwPSJFTiIgZGItaWQ9Ino5c2ZmeDBla3NwcHA1ZXJ0ZW1wcHM5
amZlZmFlc3B2ZndlYSIgdGltZXN0YW1wPSIxNjk4MjM1MzQ1Ij4yMzUwPC9rZXk+PC9mb3JlaWdu
LWtleXM+PHJlZi10eXBlIG5hbWU9IkpvdXJuYWwgQXJ0aWNsZSI+MTc8L3JlZi10eXBlPjxjb250
cmlidXRvcnM+PGF1dGhvcnM+PGF1dGhvcj5QYXJ1aywgRi48L2F1dGhvcj48YXV0aG9yPk1hdHRo
ZXdzLCBHLjwvYXV0aG9yPjxhdXRob3I+R3JlZ3NvbiwgQy4gTC48L2F1dGhvcj48YXV0aG9yPkNh
c3NpbSwgQi48L2F1dGhvcj48L2F1dGhvcnM+PC9jb250cmlidXRvcnM+PGF1dGgtYWRkcmVzcz5E
aXZpc2lvbiBvZiBJbnRlcm5hbCBNZWRpY2luZSwgU2Nob29sIG9mIENsaW5pY2FsIE1lZGljaW5l
LCBDb2xsZWdlIG9mIEhlYWx0aCBTY2llbmNlLCBVbml2ZXJzaXR5IG9mIEt3YVp1bHUtTmF0YWws
IDcxOSBVbWJpbG8gUm9hZCwgQ29uZ2VsbGEsIER1cmJhbiwgS3dhWnVsdS1OYXRhbCwgNDAwMSwg
U291dGggQWZyaWNhLiBwYXJ1a0B1a3puLmFjLnphLiYjeEQ7RGVwYXJ0bWVudCBvZiBTdGF0aXN0
aWNzLCBEdXJiYW4gVW5pdmVyc2l0eSBvZiBUZWNobm9sb2d5LCBEdXJiYW4sIFNvdXRoIEFmcmlj
YS4mI3hEO011c2N1bG9za2VsZXRhbCBSZXNlYXJjaCBVbml0LCBVbml2ZXJzaXR5IG9mIEJyaXN0
b2wsIEJyaXN0b2wsIFVLLiYjeEQ7RGVwYXJ0bWVudCBvZiBHZXJpYXRyaWNzLCBEaXZpc2lvbiBv
ZiBJbnRlcm5hbCBNZWRpY2luZSwgU2Nob29sIG9mIENsaW5pY2FsIE1lZGljaW5lLCBDb2xsZWdl
IG9mIEhlYWx0aCBTY2llbmNlLCBVbml2ZXJzaXR5IG9mIEt3YVp1bHUtTmF0YWwsIER1cmJhbiwg
U291dGggQWZyaWNhLjwvYXV0aC1hZGRyZXNzPjx0aXRsZXM+PHRpdGxlPkhpcCBmcmFjdHVyZXMg
aW4gU291dGggQWZyaWNhOiBtb3J0YWxpdHkgb3V0Y29tZXMgb3ZlciAxMiBtb250aHMgcG9zdC1m
cmFjdHVyZTwvdGl0bGU+PHNlY29uZGFyeS10aXRsZT5BcmNoIE9zdGVvcG9yb3M8L3NlY29uZGFy
eS10aXRsZT48L3RpdGxlcz48cGVyaW9kaWNhbD48ZnVsbC10aXRsZT5BcmNoIE9zdGVvcG9yb3M8
L2Z1bGwtdGl0bGU+PC9wZXJpb2RpY2FsPjxwYWdlcz43NjwvcGFnZXM+PHZvbHVtZT4xNTwvdm9s
dW1lPjxudW1iZXI+MTwvbnVtYmVyPjxlZGl0aW9uPjIwMjAwNTE5PC9lZGl0aW9uPjxrZXl3b3Jk
cz48a2V5d29yZD5BZ2VkPC9rZXl3b3JkPjxrZXl3b3JkPkFnZWQsIDgwIGFuZCBvdmVyPC9rZXl3
b3JkPjxrZXl3b3JkPkNvaG9ydCBTdHVkaWVzPC9rZXl3b3JkPjxrZXl3b3JkPkZlbWFsZTwva2V5
d29yZD48a2V5d29yZD4qSGlwIEZyYWN0dXJlczwva2V5d29yZD48a2V5d29yZD5Ib3NwaXRhbCBN
b3J0YWxpdHk8L2tleXdvcmQ+PGtleXdvcmQ+SHVtYW5zPC9rZXl3b3JkPjxrZXl3b3JkPkxlbmd0
aCBvZiBTdGF5PC9rZXl3b3JkPjxrZXl3b3JkPk1hbGU8L2tleXdvcmQ+PGtleXdvcmQ+T3N0ZW9w
b3JvdGljIEZyYWN0dXJlczwva2V5d29yZD48a2V5d29yZD5SaXNrIEZhY3RvcnM8L2tleXdvcmQ+
PGtleXdvcmQ+U291dGggQWZyaWNhL2VwaWRlbWlvbG9neTwva2V5d29yZD48a2V5d29yZD5IaXAg
ZnJhY3R1cmU8L2tleXdvcmQ+PGtleXdvcmQ+TW9ydGFsaXR5PC9rZXl3b3JkPjxrZXl3b3JkPk9z
dGVvcG9yb3Npczwva2V5d29yZD48a2V5d29yZD5Tb3V0aCBBZnJpY2E8L2tleXdvcmQ+PGtleXdv
cmQ+U3Vydml2YWw8L2tleXdvcmQ+PC9rZXl3b3Jkcz48ZGF0ZXM+PHllYXI+MjAyMDwveWVhcj48
cHViLWRhdGVzPjxkYXRlPk1heSAxOTwvZGF0ZT48L3B1Yi1kYXRlcz48L2RhdGVzPjxpc2JuPjE4
NjItMzUxNCAoRWxlY3Ryb25pYyk8L2lzYm4+PGFjY2Vzc2lvbi1udW0+MzI0MzA4NTc8L2FjY2Vz
c2lvbi1udW0+PHVybHM+PHJlbGF0ZWQtdXJscz48dXJsPmh0dHBzOi8vd3d3Lm5jYmkubmxtLm5p
aC5nb3YvcHVibWVkLzMyNDMwODU3PC91cmw+PC9yZWxhdGVkLXVybHM+PC91cmxzPjxlbGVjdHJv
bmljLXJlc291cmNlLW51bT4xMC4xMDA3L3MxMTY1Ny0wMjAtMDA3NDEtNDwvZWxlY3Ryb25pYy1y
ZXNvdXJjZS1udW0+PHJlbW90ZS1kYXRhYmFzZS1uYW1lPk1lZGxpbmU8L3JlbW90ZS1kYXRhYmFz
ZS1uYW1lPjxyZW1vdGUtZGF0YWJhc2UtcHJvdmlkZXI+TkxNPC9yZW1vdGUtZGF0YWJhc2UtcHJv
dmlkZXI+PC9yZWNvcmQ+PC9DaXRlPjxDaXRlPjxBdXRob3I+UmVpdG88L0F1dGhvcj48WWVhcj4y
MDE5PC9ZZWFyPjxSZWNOdW0+MjM0ODwvUmVjTnVtPjxyZWNvcmQ+PHJlYy1udW1iZXI+MjM0ODwv
cmVjLW51bWJlcj48Zm9yZWlnbi1rZXlzPjxrZXkgYXBwPSJFTiIgZGItaWQ9Ino5c2ZmeDBla3Nw
cHA1ZXJ0ZW1wcHM5amZlZmFlc3B2ZndlYSIgdGltZXN0YW1wPSIxNjk4MjM1MjI4Ij4yMzQ4PC9r
ZXk+PC9mb3JlaWduLWtleXM+PHJlZi10eXBlIG5hbWU9IkpvdXJuYWwgQXJ0aWNsZSI+MTc8L3Jl
Zi10eXBlPjxjb250cmlidXRvcnM+PGF1dGhvcnM+PGF1dGhvcj5SZWl0bywgQS48L2F1dGhvcj48
YXV0aG9yPkt1b3BwYWxhLCBNLjwvYXV0aG9yPjxhdXRob3I+UGFqdWxhbW1pLCBILjwvYXV0aG9y
PjxhdXRob3I+SG9ra2luZW4sIEwuPC9hdXRob3I+PGF1dGhvcj5LeXJvbGEsIEsuPC9hdXRob3I+
PGF1dGhvcj5QYWxvbmV2YSwgSi48L2F1dGhvcj48L2F1dGhvcnM+PC9jb250cmlidXRvcnM+PGF1
dGgtYWRkcmVzcz5EZXBhcnRtZW50IG9mIE9ydGhvcGFlZGljcyBhbmQgdHJhdW1hdG9sb2d5LCBD
ZW50cmFsIEZpbmxhbmQgSG9zcGl0YWwsIEtlc2t1c3NhaXJhYWxhbnRpZSAxOSwgNDA2MjAsIEp5
dmFza3lsYSwgRmlubGFuZC4gYWxla3NpQHJlaXRvLmZpLiYjeEQ7U2Nob29sIG9mIE1lZGljaW5l
LCBVbml2ZXJzaXR5IG9mIE91bHUsIE91bHUsIEZpbmxhbmQuJiN4RDtEZXBhcnRtZW50IG9mIE9y
dGhvcGFlZGljcyBhbmQgdHJhdW1hdG9sb2d5LCBDZW50cmFsIEZpbmxhbmQgSG9zcGl0YWwsIEtl
c2t1c3NhaXJhYWxhbnRpZSAxOSwgNDA2MjAsIEp5dmFza3lsYSwgRmlubGFuZC4mI3hEO0RlcGFy
dG1lbnQgb2YgR2VyaWF0cmljIE1lZGljaW5lLCBDZW50cmFsIEZpbmxhbmQgSG9zcGl0YWwsIEp5
dmFza3lsYSwgRmlubGFuZC4mI3hEO0RlcGFydG1lbnQgb2YgUmFkaW9sb2d5LCBDZW50cmFsIEZp
bmxhbmQgSG9zcGl0YWwsIEp5dmFza3lsYSwgRmlubGFuZC4mI3hEO1NjaG9vbCBvZiBNZWRpY2lu
ZSwgVW5pdmVyc2l0eSBvZiBFYXN0ZXJuIEZpbmxhbmQsIEt1b3BpbywgRmlubGFuZC48L2F1dGgt
YWRkcmVzcz48dGl0bGVzPjx0aXRsZT5Nb3J0YWxpdHkgYW5kIGNvbW9yYmlkaXR5IGFmdGVyIG5v
bi1vcGVyYXRpdmVseSBtYW5hZ2VkLCBsb3ctZW5lcmd5IHBlbHZpYyBmcmFjdHVyZSBpbiBwYXRp
ZW50cyBvdmVyIGFnZSA3MDogYSBjb21wYXJpc29uIHdpdGggYW4gYWdlLW1hdGNoZWQgZmVtb3Jh
bCBuZWNrIGZyYWN0dXJlIGNvaG9ydCBhbmQgZ2VuZXJhbCBwb3B1bGF0aW9uPC90aXRsZT48c2Vj
b25kYXJ5LXRpdGxlPkJNQyBHZXJpYXRyPC9zZWNvbmRhcnktdGl0bGU+PC90aXRsZXM+PHBlcmlv
ZGljYWw+PGZ1bGwtdGl0bGU+Qk1DIEdlcmlhdHI8L2Z1bGwtdGl0bGU+PC9wZXJpb2RpY2FsPjxw
YWdlcz4zMTU8L3BhZ2VzPjx2b2x1bWU+MTk8L3ZvbHVtZT48bnVtYmVyPjE8L251bWJlcj48ZWRp
dGlvbj4yMDE5MTExOTwvZWRpdGlvbj48a2V5d29yZHM+PGtleXdvcmQ+QWdlZDwva2V5d29yZD48
a2V5d29yZD5BZ2VkLCA4MCBhbmQgb3Zlcjwva2V5d29yZD48a2V5d29yZD5Db2hvcnQgU3R1ZGll
czwva2V5d29yZD48a2V5d29yZD5Db21vcmJpZGl0eTwva2V5d29yZD48a2V5d29yZD5GZW1hbGU8
L2tleXdvcmQ+PGtleXdvcmQ+RmVtb3JhbCBOZWNrIEZyYWN0dXJlcy8qbW9ydGFsaXR5Lyp0aGVy
YXB5PC9rZXl3b3JkPjxrZXl3b3JkPkh1bWFuczwva2V5d29yZD48a2V5d29yZD5NYWxlPC9rZXl3
b3JkPjxrZXl3b3JkPk1vcnRhbGl0eS90cmVuZHM8L2tleXdvcmQ+PGtleXdvcmQ+UGF0aWVudCBS
ZWFkbWlzc2lvbi90cmVuZHM8L2tleXdvcmQ+PGtleXdvcmQ+UGVsdmljIEJvbmVzLyppbmp1cmll
czwva2V5d29yZD48a2V5d29yZD4qUG9wdWxhdGlvbiBTdXJ2ZWlsbGFuY2UvbWV0aG9kczwva2V5
d29yZD48a2V5d29yZD5SZXRyb3NwZWN0aXZlIFN0dWRpZXM8L2tleXdvcmQ+PGtleXdvcmQ+QWNl
dGFidWxhciBmcmFjdHVyZTwva2V5d29yZD48a2V5d29yZD5IaXAgZnJhY3R1cmU8L2tleXdvcmQ+
PGtleXdvcmQ+TW9ydGFsaXR5PC9rZXl3b3JkPjxrZXl3b3JkPlBlbHZpYyBmcmFjdHVyZTwva2V5
d29yZD48a2V5d29yZD5SZWFkbWlzc2lvbjwva2V5d29yZD48L2tleXdvcmRzPjxkYXRlcz48eWVh
cj4yMDE5PC95ZWFyPjxwdWItZGF0ZXM+PGRhdGU+Tm92IDE5PC9kYXRlPjwvcHViLWRhdGVzPjwv
ZGF0ZXM+PGlzYm4+MTQ3MS0yMzE4IChFbGVjdHJvbmljKSYjeEQ7MTQ3MS0yMzE4IChMaW5raW5n
KTwvaXNibj48YWNjZXNzaW9uLW51bT4zMTc0NDQ2MzwvYWNjZXNzaW9uLW51bT48dXJscz48cmVs
YXRlZC11cmxzPjx1cmw+aHR0cHM6Ly93d3cubmNiaS5ubG0ubmloLmdvdi9wdWJtZWQvMzE3NDQ0
NjM8L3VybD48L3JlbGF0ZWQtdXJscz48L3VybHM+PGN1c3RvbTE+VGhlIGF1dGhvcnMgZGVjbGFy
ZSB0aGF0IHRoZXkgaGF2ZSBubyBjb21wZXRpbmcgaW50ZXJlc3RzLjwvY3VzdG9tMT48Y3VzdG9t
Mj5QTUM2ODYyODQ1PC9jdXN0b20yPjxlbGVjdHJvbmljLXJlc291cmNlLW51bT4xMC4xMTg2L3Mx
Mjg3Ny0wMTktMTMyMC15PC9lbGVjdHJvbmljLXJlc291cmNlLW51bT48cmVtb3RlLWRhdGFiYXNl
LW5hbWU+TWVkbGluZTwvcmVtb3RlLWRhdGFiYXNlLW5hbWU+PHJlbW90ZS1kYXRhYmFzZS1wcm92
aWRlcj5OTE08L3JlbW90ZS1kYXRhYmFzZS1wcm92aWRlcj48L3JlY29yZD48L0NpdGU+PC9FbmRO
b3RlPgB=
</w:fldData>
        </w:fldChar>
      </w:r>
      <w:r w:rsidRPr="007963BD">
        <w:rPr>
          <w:rFonts w:asciiTheme="minorHAnsi" w:hAnsiTheme="minorHAnsi" w:cstheme="minorHAnsi"/>
        </w:rPr>
        <w:instrText xml:space="preserve"> ADDIN EN.CITE </w:instrText>
      </w:r>
      <w:r w:rsidRPr="007963BD">
        <w:rPr>
          <w:rFonts w:asciiTheme="minorHAnsi" w:hAnsiTheme="minorHAnsi" w:cstheme="minorHAnsi"/>
        </w:rPr>
        <w:fldChar w:fldCharType="begin">
          <w:fldData xml:space="preserve">PEVuZE5vdGU+PENpdGU+PEF1dGhvcj5Kb3JkYWFuPC9BdXRob3I+PFllYXI+MjAyMjwvWWVhcj48
UmVjTnVtPjIzNDk8L1JlY051bT48RGlzcGxheVRleHQ+PHN0eWxlIGZhY2U9InN1cGVyc2NyaXB0
Ij4xLTU8L3N0eWxlPjwvRGlzcGxheVRleHQ+PHJlY29yZD48cmVjLW51bWJlcj4yMzQ5PC9yZWMt
bnVtYmVyPjxmb3JlaWduLWtleXM+PGtleSBhcHA9IkVOIiBkYi1pZD0iejlzZmZ4MGVrc3BwcDVl
cnRlbXBwczlqZmVmYWVzcHZmd2VhIiB0aW1lc3RhbXA9IjE2OTgyMzUyNzIiPjIzNDk8L2tleT48
L2ZvcmVpZ24ta2V5cz48cmVmLXR5cGUgbmFtZT0iSm91cm5hbCBBcnRpY2xlIj4xNzwvcmVmLXR5
cGU+PGNvbnRyaWJ1dG9ycz48YXV0aG9ycz48YXV0aG9yPkpvcmRhYW4sIEouIEQuPC9hdXRob3I+
PGF1dGhvcj5CdXJnZXIsIE0uIEMuPC9hdXRob3I+PGF1dGhvcj5KYWtvZXQsIFMuPC9hdXRob3I+
PGF1dGhvcj5NYW5qcmEsIE0uIEEuPC9hdXRob3I+PGF1dGhvcj5DaGFyaWxhb3UsIEouPC9hdXRo
b3I+PC9hdXRob3JzPjwvY29udHJpYnV0b3JzPjxhdXRoLWFkZHJlc3M+RGl2aXNpb24gb2YgT3J0
aG9wYWVkaWMgU3VyZ2VyeSwgRGVwYXJ0bWVudCBvZiBTdXJnaWNhbCBTY2llbmNlcywgRmFjdWx0
eSBvZiBNZWRpY2luZSBhbmQgSGVhbHRoIFNjaWVuY2VzLCBTdGVsbGVuYm9zY2ggVW5pdmVyc2l0
eSwgQ2FwZSBUb3duLCBTb3V0aCBBZnJpY2EuIFJJTkdHT0xEOiAxMjE0NzA8L2F1dGgtYWRkcmVz
cz48dGl0bGVzPjx0aXRsZT5Nb3J0YWxpdHkgUmF0ZXMgaW4gRmVtb3JhbCBOZWNrIEZyYWN0dXJl
cyBUcmVhdGVkIFdpdGggQXJ0aHJvcGxhc3R5IGluIFNvdXRoIEFmcmljYTwvdGl0bGU+PHNlY29u
ZGFyeS10aXRsZT5HZXJpYXRyIE9ydGhvcCBTdXJnIFJlaGFiaWw8L3NlY29uZGFyeS10aXRsZT48
L3RpdGxlcz48cGVyaW9kaWNhbD48ZnVsbC10aXRsZT5HZXJpYXRyIE9ydGhvcCBTdXJnIFJlaGFi
aWw8L2Z1bGwtdGl0bGU+PC9wZXJpb2RpY2FsPjxwYWdlcz4yMTUxNDU5MzIyMTExNzMwOTwvcGFn
ZXM+PHZvbHVtZT4xMzwvdm9sdW1lPjxlZGl0aW9uPjIwMjIwODAzPC9lZGl0aW9uPjxrZXl3b3Jk
cz48a2V5d29yZD5Tb3V0aCBBZnJpY2E8L2tleXdvcmQ+PGtleXdvcmQ+Y2VtZW50aW5nPC9rZXl3
b3JkPjxrZXl3b3JkPmhpcCBhcnRocm9wbGFzdHk8L2tleXdvcmQ+PGtleXdvcmQ+bW9ydGFsaXR5
IHJhdGVzPC9rZXl3b3JkPjxrZXl3b3JkPm5lY2sgb2YgZmVtdXIgZnJhY3R1cmVzPC9rZXl3b3Jk
Pjwva2V5d29yZHM+PGRhdGVzPjx5ZWFyPjIwMjI8L3llYXI+PC9kYXRlcz48aXNibj4yMTUxLTQ1
ODUgKFByaW50KSYjeEQ7MjE1MS00NTkzIChFbGVjdHJvbmljKSYjeEQ7MjE1MS00NTg1IChMaW5r
aW5nKTwvaXNibj48YWNjZXNzaW9uLW51bT4zNTkzNzU1NjwvYWNjZXNzaW9uLW51bT48dXJscz48
cmVsYXRlZC11cmxzPjx1cmw+aHR0cHM6Ly93d3cubmNiaS5ubG0ubmloLmdvdi9wdWJtZWQvMzU5
Mzc1NTY8L3VybD48L3JlbGF0ZWQtdXJscz48L3VybHM+PGN1c3RvbTE+RGVjbGFyYXRpb24gb2Yg
Y29uZmxpY3RpbmcgaW50ZXJlc3RzOiBUaGUgYXV0aG9yKHMpIGRlY2xhcmVkIG5vIHBvdGVudGlh
bCBjb25mbGljdHMgb2YgaW50ZXJlc3Qgd2l0aCByZXNwZWN0IHRvIHRoZSByZXNlYXJjaCwgYXV0
aG9yc2hpcCwgYW5kL29yIHB1YmxpY2F0aW9uIG9mIHRoaXMgYXJ0aWNsZS48L2N1c3RvbTE+PGN1
c3RvbTI+UE1DOTM1NDEyODwvY3VzdG9tMj48ZWxlY3Ryb25pYy1yZXNvdXJjZS1udW0+MTAuMTE3
Ny8yMTUxNDU5MzIyMTExNzMwOTwvZWxlY3Ryb25pYy1yZXNvdXJjZS1udW0+PHJlbW90ZS1kYXRh
YmFzZS1uYW1lPlB1Yk1lZC1ub3QtTUVETElORTwvcmVtb3RlLWRhdGFiYXNlLW5hbWU+PHJlbW90
ZS1kYXRhYmFzZS1wcm92aWRlcj5OTE08L3JlbW90ZS1kYXRhYmFzZS1wcm92aWRlcj48L3JlY29y
ZD48L0NpdGU+PENpdGU+PEF1dGhvcj5MdW5kaW48L0F1dGhvcj48WWVhcj4yMDIxPC9ZZWFyPjxS
ZWNOdW0+MjM0NjwvUmVjTnVtPjxyZWNvcmQ+PHJlYy1udW1iZXI+MjM0NjwvcmVjLW51bWJlcj48
Zm9yZWlnbi1rZXlzPjxrZXkgYXBwPSJFTiIgZGItaWQ9Ino5c2ZmeDBla3NwcHA1ZXJ0ZW1wcHM5
amZlZmFlc3B2ZndlYSIgdGltZXN0YW1wPSIxNjk4MjM1MDMyIj4yMzQ2PC9rZXk+PC9mb3JlaWdu
LWtleXM+PHJlZi10eXBlIG5hbWU9IkpvdXJuYWwgQXJ0aWNsZSI+MTc8L3JlZi10eXBlPjxjb250
cmlidXRvcnM+PGF1dGhvcnM+PGF1dGhvcj5MdW5kaW4sIE4uPC9hdXRob3I+PGF1dGhvcj5IdXR0
dW5lbiwgVC4gVC48L2F1dGhvcj48YXV0aG9yPkVub2Nzb24sIEEuPC9hdXRob3I+PGF1dGhvcj5N
YXJjYW5vLCBBLiBJLjwvYXV0aG9yPjxhdXRob3I+RmVsbGFuZGVyLVRzYWksIEwuPC9hdXRob3I+
PGF1dGhvcj5CZXJnLCBILiBFLjwvYXV0aG9yPjwvYXV0aG9ycz48L2NvbnRyaWJ1dG9ycz48YXV0
aC1hZGRyZXNzPkRlcGFydG1lbnQgb2YgTW9sZWN1bGFyIE1lZGljaW5lIGFuZCBTdXJnZXJ5LCBL
YXJvbGluc2thIEluc3RpdHV0ZSwgS2Fyb2xpbnNrYSBVbml2ZXJzaXR5IEhvc3BpdGFsLCBTdG9j
a2hvbG0sIFN3ZWRlbi4mI3hEO0RpdmlzaW9uIG9mIE9ydGhvcGVkaWNzIGFuZCBCaW90ZWNobm9s
b2d5LCBEZXBhcnRtZW50IG9mIENsaW5pY2FsIFNjaWVuY2UsIEludGVydmVudGlvbiBhbmQgVGVj
aG5vbG9neSwgS2Fyb2xpbnNrYSBJbnN0aXR1dGUsIEthcm9saW5za2EgVW5pdmVyc2l0eSBIb3Nw
aXRhbCwgU3RvY2tob2xtLCBTd2VkZW47JiN4RDtGYWN1bHR5IG9mIE1lZGljaW5lIGFuZCBIZWFs
dGggVGVjaG5vbG9neSwgVGFtcGVyZSBVbml2ZXJzaXR5LCBUYW1wZXJlIFVuaXZlcnNpdHkgSG9z
cGl0YWwsIFRhbXBlcmUsIEZpbmxhbmQuJiN4RDtEZXBhcnRtZW50IG9mIEVtZXJnZW5jeSwgQW5l
c3RoZXNpYSBhbmQgUGFpbiBNZWRpY2luZSwgVGFtcGVyZSBVbml2ZXJzaXR5IEhvc3BpdGFsLCBU
YW1wZXJlLCBGaW5sYW5kLjwvYXV0aC1hZGRyZXNzPjx0aXRsZXM+PHRpdGxlPkVwaWRlbWlvbG9n
eSBhbmQgbW9ydGFsaXR5IG9mIHBlbHZpYyBhbmQgZmVtdXIgZnJhY3R1cmVzLWEgbmF0aW9ud2lk
ZSByZWdpc3RlciBzdHVkeSBvZiA0MTcsODQwIGZyYWN0dXJlcyBpbiBTd2VkZW4gYWNyb3NzIDE2
IHllYXJzOiBkaXZlcmdpbmcgdHJlbmRzIGZvciBwb3RlbnRpYWxseSBsZXRoYWwgZnJhY3R1cmVz
PC90aXRsZT48c2Vjb25kYXJ5LXRpdGxlPkFjdGEgT3J0aG9wPC9zZWNvbmRhcnktdGl0bGU+PC90
aXRsZXM+PHBlcmlvZGljYWw+PGZ1bGwtdGl0bGU+QWN0YSBPcnRob3A8L2Z1bGwtdGl0bGU+PC9w
ZXJpb2RpY2FsPjxwYWdlcz4zMjMtMzI4PC9wYWdlcz48dm9sdW1lPjkyPC92b2x1bWU+PG51bWJl
cj4zPC9udW1iZXI+PGVkaXRpb24+MjAyMTAxMjg8L2VkaXRpb24+PGtleXdvcmRzPjxrZXl3b3Jk
PkFkb2xlc2NlbnQ8L2tleXdvcmQ+PGtleXdvcmQ+QWR1bHQ8L2tleXdvcmQ+PGtleXdvcmQ+QWdl
ZDwva2V5d29yZD48a2V5d29yZD5BZ2VkLCA4MCBhbmQgb3Zlcjwva2V5d29yZD48a2V5d29yZD5G
ZW1hbGU8L2tleXdvcmQ+PGtleXdvcmQ+RmVtb3JhbCBGcmFjdHVyZXMvZGlhZ25vc2lzLyplcGlk
ZW1pb2xvZ3kvc3VyZ2VyeTwva2V5d29yZD48a2V5d29yZD5IdW1hbnM8L2tleXdvcmQ+PGtleXdv
cmQ+SW5jaWRlbmNlPC9rZXl3b3JkPjxrZXl3b3JkPk1hbGU8L2tleXdvcmQ+PGtleXdvcmQ+TWlk
ZGxlIEFnZWQ8L2tleXdvcmQ+PGtleXdvcmQ+UGVsdmljIEJvbmVzLyppbmp1cmllczwva2V5d29y
ZD48a2V5d29yZD5SZWdpc3RyaWVzPC9rZXl3b3JkPjxrZXl3b3JkPlN1cnZpdmFsIFJhdGU8L2tl
eXdvcmQ+PGtleXdvcmQ+U3dlZGVuL2VwaWRlbWlvbG9neTwva2V5d29yZD48a2V5d29yZD5UaW1l
IEZhY3RvcnM8L2tleXdvcmQ+PGtleXdvcmQ+WW91bmcgQWR1bHQ8L2tleXdvcmQ+PC9rZXl3b3Jk
cz48ZGF0ZXM+PHllYXI+MjAyMTwveWVhcj48cHViLWRhdGVzPjxkYXRlPkp1bjwvZGF0ZT48L3B1
Yi1kYXRlcz48L2RhdGVzPjxpc2JuPjE3NDUtMzY4MiAoRWxlY3Ryb25pYykmI3hEOzE3NDUtMzY3
NCAoUHJpbnQpJiN4RDsxNzQ1LTM2NzQgKExpbmtpbmcpPC9pc2JuPjxhY2Nlc3Npb24tbnVtPjMz
NTA2NzA2PC9hY2Nlc3Npb24tbnVtPjx1cmxzPjxyZWxhdGVkLXVybHM+PHVybD5odHRwczovL3d3
dy5uY2JpLm5sbS5uaWguZ292L3B1Ym1lZC8zMzUwNjcwNjwvdXJsPjwvcmVsYXRlZC11cmxzPjwv
dXJscz48Y3VzdG9tMj5QTUM4MjMxNDA5PC9jdXN0b20yPjxlbGVjdHJvbmljLXJlc291cmNlLW51
bT4xMC4xMDgwLzE3NDUzNjc0LjIwMjEuMTg3ODMyOTwvZWxlY3Ryb25pYy1yZXNvdXJjZS1udW0+
PHJlbW90ZS1kYXRhYmFzZS1uYW1lPk1lZGxpbmU8L3JlbW90ZS1kYXRhYmFzZS1uYW1lPjxyZW1v
dGUtZGF0YWJhc2UtcHJvdmlkZXI+TkxNPC9yZW1vdGUtZGF0YWJhc2UtcHJvdmlkZXI+PC9yZWNv
cmQ+PC9DaXRlPjxDaXRlPjxBdXRob3I+T2JleTwvQXV0aG9yPjxZZWFyPjIwMjI8L1llYXI+PFJl
Y051bT4yMzQ3PC9SZWNOdW0+PHJlY29yZD48cmVjLW51bWJlcj4yMzQ3PC9yZWMtbnVtYmVyPjxm
b3JlaWduLWtleXM+PGtleSBhcHA9IkVOIiBkYi1pZD0iejlzZmZ4MGVrc3BwcDVlcnRlbXBwczlq
ZmVmYWVzcHZmd2VhIiB0aW1lc3RhbXA9IjE2OTgyMzUxNTUiPjIzNDc8L2tleT48L2ZvcmVpZ24t
a2V5cz48cmVmLXR5cGUgbmFtZT0iSm91cm5hbCBBcnRpY2xlIj4xNzwvcmVmLXR5cGU+PGNvbnRy
aWJ1dG9ycz48YXV0aG9ycz48YXV0aG9yPk9iZXksIE0uIFIuPC9hdXRob3I+PGF1dGhvcj5DbGV2
ZXIsIEQuIEMuPC9hdXRob3I+PGF1dGhvcj5CZWNodG9sZCwgRC4gQS48L2F1dGhvcj48YXV0aG9y
PlN0d2FsbGV5LCBELjwvYXV0aG9yPjxhdXRob3I+TWNBbmRyZXcsIEMuIE0uPC9hdXRob3I+PGF1
dGhvcj5CZXJrZXMsIE0uIEIuPC9hdXRob3I+PGF1dGhvcj5Xb2xpbnNreSwgUC4gUi48L2F1dGhv
cj48YXV0aG9yPk1pbGxlciwgQS4gTi48L2F1dGhvcj48L2F1dGhvcnM+PC9jb250cmlidXRvcnM+
PGF1dGgtYWRkcmVzcz5EZXBhcnRtZW50IG9mIE9ydGhvcGFlZGljIFN1cmdlcnksIFdhc2hpbmd0
b24gVW5pdmVyc2l0eSwgU3QuIExvdWlzLCBNTy4mI3hEO0RpdmlzaW9uIG9mIEluZmVjdGlvdXMg
RGlzZWFzZXMsIERlcGFydG1lbnQgb2YgSW50ZXJuYWwgTWVkaWNpbmUsIFdhc2hpbmd0b24gVW5p
dmVyc2l0eSBTY2hvb2wgb2YgTWVkaWNpbmUgaW4gU3QuIExvdWlzLCBTdC4gTG91aXMsIE1POyBh
bmQuJiN4RDtEZXBhcnRtZW50IG9mIE9ydGhvcGFlZGljIFN1cmdlcnksIFVDLURhdmlzLCBTYWNy
YW1lbnRvLCBDQS48L2F1dGgtYWRkcmVzcz48dGl0bGVzPjx0aXRsZT5Jbi1Ib3NwaXRhbCBNb3Ji
aWRpdHkgYW5kIE1vcnRhbGl0eSBXaXRoIERlbGF5cyBpbiBGZW1vcmFsIFNoYWZ0IEZyYWN0dXJl
IEZpeGF0aW9uPC90aXRsZT48c2Vjb25kYXJ5LXRpdGxlPkogT3J0aG9wIFRyYXVtYTwvc2Vjb25k
YXJ5LXRpdGxlPjwvdGl0bGVzPjxwZXJpb2RpY2FsPjxmdWxsLXRpdGxlPkogT3J0aG9wIFRyYXVt
YTwvZnVsbC10aXRsZT48L3BlcmlvZGljYWw+PHBhZ2VzPjIzOS0yNDU8L3BhZ2VzPjx2b2x1bWU+
MzY8L3ZvbHVtZT48bnVtYmVyPjU8L251bWJlcj48a2V5d29yZHM+PGtleXdvcmQ+KkZlbW9yYWwg
RnJhY3R1cmVzL2NvbXBsaWNhdGlvbnM8L2tleXdvcmQ+PGtleXdvcmQ+RnJhY3R1cmUgRml4YXRp
b24vYWR2ZXJzZSBlZmZlY3RzPC9rZXl3b3JkPjxrZXl3b3JkPkhvc3BpdGFsczwva2V5d29yZD48
a2V5d29yZD5IdW1hbnM8L2tleXdvcmQ+PGtleXdvcmQ+TGVuZ3RoIG9mIFN0YXk8L2tleXdvcmQ+
PGtleXdvcmQ+TW9yYmlkaXR5PC9rZXl3b3JkPjxrZXl3b3JkPlJldHJvc3BlY3RpdmUgU3R1ZGll
czwva2V5d29yZD48a2V5d29yZD5UcmVhdG1lbnQgT3V0Y29tZTwva2V5d29yZD48a2V5d29yZD5V
bml0ZWQgU3RhdGVzL2VwaWRlbWlvbG9neTwva2V5d29yZD48L2tleXdvcmRzPjxkYXRlcz48eWVh
cj4yMDIyPC95ZWFyPjxwdWItZGF0ZXM+PGRhdGU+TWF5IDE8L2RhdGU+PC9wdWItZGF0ZXM+PC9k
YXRlcz48aXNibj4xNTMxLTIyOTEgKEVsZWN0cm9uaWMpJiN4RDswODkwLTUzMzkgKFByaW50KSYj
eEQ7MDg5MC01MzM5IChMaW5raW5nKTwvaXNibj48YWNjZXNzaW9uLW51bT4zNDUyMDQ0NjwvYWNj
ZXNzaW9uLW51bT48dXJscz48cmVsYXRlZC11cmxzPjx1cmw+aHR0cHM6Ly93d3cubmNiaS5ubG0u
bmloLmdvdi9wdWJtZWQvMzQ1MjA0NDY8L3VybD48L3JlbGF0ZWQtdXJscz48L3VybHM+PGN1c3Rv
bTE+VGhlIGF1dGhvcnMgaGF2ZSBubyByZWxldmFudCBjb25mbGljdHMgb2YgaW50ZXJlc3Q8L2N1
c3RvbTE+PGN1c3RvbTI+UE1DODkxODQzNzwvY3VzdG9tMj48ZWxlY3Ryb25pYy1yZXNvdXJjZS1u
dW0+MTAuMTA5Ny9CT1QuMDAwMDAwMDAwMDAwMjI3MTwvZWxlY3Ryb25pYy1yZXNvdXJjZS1udW0+
PHJlbW90ZS1kYXRhYmFzZS1uYW1lPk1lZGxpbmU8L3JlbW90ZS1kYXRhYmFzZS1uYW1lPjxyZW1v
dGUtZGF0YWJhc2UtcHJvdmlkZXI+TkxNPC9yZW1vdGUtZGF0YWJhc2UtcHJvdmlkZXI+PC9yZWNv
cmQ+PC9DaXRlPjxDaXRlPjxBdXRob3I+UGFydWs8L0F1dGhvcj48WWVhcj4yMDIwPC9ZZWFyPjxS
ZWNOdW0+MjM1MDwvUmVjTnVtPjxyZWNvcmQ+PHJlYy1udW1iZXI+MjM1MDwvcmVjLW51bWJlcj48
Zm9yZWlnbi1rZXlzPjxrZXkgYXBwPSJFTiIgZGItaWQ9Ino5c2ZmeDBla3NwcHA1ZXJ0ZW1wcHM5
amZlZmFlc3B2ZndlYSIgdGltZXN0YW1wPSIxNjk4MjM1MzQ1Ij4yMzUwPC9rZXk+PC9mb3JlaWdu
LWtleXM+PHJlZi10eXBlIG5hbWU9IkpvdXJuYWwgQXJ0aWNsZSI+MTc8L3JlZi10eXBlPjxjb250
cmlidXRvcnM+PGF1dGhvcnM+PGF1dGhvcj5QYXJ1aywgRi48L2F1dGhvcj48YXV0aG9yPk1hdHRo
ZXdzLCBHLjwvYXV0aG9yPjxhdXRob3I+R3JlZ3NvbiwgQy4gTC48L2F1dGhvcj48YXV0aG9yPkNh
c3NpbSwgQi48L2F1dGhvcj48L2F1dGhvcnM+PC9jb250cmlidXRvcnM+PGF1dGgtYWRkcmVzcz5E
aXZpc2lvbiBvZiBJbnRlcm5hbCBNZWRpY2luZSwgU2Nob29sIG9mIENsaW5pY2FsIE1lZGljaW5l
LCBDb2xsZWdlIG9mIEhlYWx0aCBTY2llbmNlLCBVbml2ZXJzaXR5IG9mIEt3YVp1bHUtTmF0YWws
IDcxOSBVbWJpbG8gUm9hZCwgQ29uZ2VsbGEsIER1cmJhbiwgS3dhWnVsdS1OYXRhbCwgNDAwMSwg
U291dGggQWZyaWNhLiBwYXJ1a0B1a3puLmFjLnphLiYjeEQ7RGVwYXJ0bWVudCBvZiBTdGF0aXN0
aWNzLCBEdXJiYW4gVW5pdmVyc2l0eSBvZiBUZWNobm9sb2d5LCBEdXJiYW4sIFNvdXRoIEFmcmlj
YS4mI3hEO011c2N1bG9za2VsZXRhbCBSZXNlYXJjaCBVbml0LCBVbml2ZXJzaXR5IG9mIEJyaXN0
b2wsIEJyaXN0b2wsIFVLLiYjeEQ7RGVwYXJ0bWVudCBvZiBHZXJpYXRyaWNzLCBEaXZpc2lvbiBv
ZiBJbnRlcm5hbCBNZWRpY2luZSwgU2Nob29sIG9mIENsaW5pY2FsIE1lZGljaW5lLCBDb2xsZWdl
IG9mIEhlYWx0aCBTY2llbmNlLCBVbml2ZXJzaXR5IG9mIEt3YVp1bHUtTmF0YWwsIER1cmJhbiwg
U291dGggQWZyaWNhLjwvYXV0aC1hZGRyZXNzPjx0aXRsZXM+PHRpdGxlPkhpcCBmcmFjdHVyZXMg
aW4gU291dGggQWZyaWNhOiBtb3J0YWxpdHkgb3V0Y29tZXMgb3ZlciAxMiBtb250aHMgcG9zdC1m
cmFjdHVyZTwvdGl0bGU+PHNlY29uZGFyeS10aXRsZT5BcmNoIE9zdGVvcG9yb3M8L3NlY29uZGFy
eS10aXRsZT48L3RpdGxlcz48cGVyaW9kaWNhbD48ZnVsbC10aXRsZT5BcmNoIE9zdGVvcG9yb3M8
L2Z1bGwtdGl0bGU+PC9wZXJpb2RpY2FsPjxwYWdlcz43NjwvcGFnZXM+PHZvbHVtZT4xNTwvdm9s
dW1lPjxudW1iZXI+MTwvbnVtYmVyPjxlZGl0aW9uPjIwMjAwNTE5PC9lZGl0aW9uPjxrZXl3b3Jk
cz48a2V5d29yZD5BZ2VkPC9rZXl3b3JkPjxrZXl3b3JkPkFnZWQsIDgwIGFuZCBvdmVyPC9rZXl3
b3JkPjxrZXl3b3JkPkNvaG9ydCBTdHVkaWVzPC9rZXl3b3JkPjxrZXl3b3JkPkZlbWFsZTwva2V5
d29yZD48a2V5d29yZD4qSGlwIEZyYWN0dXJlczwva2V5d29yZD48a2V5d29yZD5Ib3NwaXRhbCBN
b3J0YWxpdHk8L2tleXdvcmQ+PGtleXdvcmQ+SHVtYW5zPC9rZXl3b3JkPjxrZXl3b3JkPkxlbmd0
aCBvZiBTdGF5PC9rZXl3b3JkPjxrZXl3b3JkPk1hbGU8L2tleXdvcmQ+PGtleXdvcmQ+T3N0ZW9w
b3JvdGljIEZyYWN0dXJlczwva2V5d29yZD48a2V5d29yZD5SaXNrIEZhY3RvcnM8L2tleXdvcmQ+
PGtleXdvcmQ+U291dGggQWZyaWNhL2VwaWRlbWlvbG9neTwva2V5d29yZD48a2V5d29yZD5IaXAg
ZnJhY3R1cmU8L2tleXdvcmQ+PGtleXdvcmQ+TW9ydGFsaXR5PC9rZXl3b3JkPjxrZXl3b3JkPk9z
dGVvcG9yb3Npczwva2V5d29yZD48a2V5d29yZD5Tb3V0aCBBZnJpY2E8L2tleXdvcmQ+PGtleXdv
cmQ+U3Vydml2YWw8L2tleXdvcmQ+PC9rZXl3b3Jkcz48ZGF0ZXM+PHllYXI+MjAyMDwveWVhcj48
cHViLWRhdGVzPjxkYXRlPk1heSAxOTwvZGF0ZT48L3B1Yi1kYXRlcz48L2RhdGVzPjxpc2JuPjE4
NjItMzUxNCAoRWxlY3Ryb25pYyk8L2lzYm4+PGFjY2Vzc2lvbi1udW0+MzI0MzA4NTc8L2FjY2Vz
c2lvbi1udW0+PHVybHM+PHJlbGF0ZWQtdXJscz48dXJsPmh0dHBzOi8vd3d3Lm5jYmkubmxtLm5p
aC5nb3YvcHVibWVkLzMyNDMwODU3PC91cmw+PC9yZWxhdGVkLXVybHM+PC91cmxzPjxlbGVjdHJv
bmljLXJlc291cmNlLW51bT4xMC4xMDA3L3MxMTY1Ny0wMjAtMDA3NDEtNDwvZWxlY3Ryb25pYy1y
ZXNvdXJjZS1udW0+PHJlbW90ZS1kYXRhYmFzZS1uYW1lPk1lZGxpbmU8L3JlbW90ZS1kYXRhYmFz
ZS1uYW1lPjxyZW1vdGUtZGF0YWJhc2UtcHJvdmlkZXI+TkxNPC9yZW1vdGUtZGF0YWJhc2UtcHJv
dmlkZXI+PC9yZWNvcmQ+PC9DaXRlPjxDaXRlPjxBdXRob3I+UmVpdG88L0F1dGhvcj48WWVhcj4y
MDE5PC9ZZWFyPjxSZWNOdW0+MjM0ODwvUmVjTnVtPjxyZWNvcmQ+PHJlYy1udW1iZXI+MjM0ODwv
cmVjLW51bWJlcj48Zm9yZWlnbi1rZXlzPjxrZXkgYXBwPSJFTiIgZGItaWQ9Ino5c2ZmeDBla3Nw
cHA1ZXJ0ZW1wcHM5amZlZmFlc3B2ZndlYSIgdGltZXN0YW1wPSIxNjk4MjM1MjI4Ij4yMzQ4PC9r
ZXk+PC9mb3JlaWduLWtleXM+PHJlZi10eXBlIG5hbWU9IkpvdXJuYWwgQXJ0aWNsZSI+MTc8L3Jl
Zi10eXBlPjxjb250cmlidXRvcnM+PGF1dGhvcnM+PGF1dGhvcj5SZWl0bywgQS48L2F1dGhvcj48
YXV0aG9yPkt1b3BwYWxhLCBNLjwvYXV0aG9yPjxhdXRob3I+UGFqdWxhbW1pLCBILjwvYXV0aG9y
PjxhdXRob3I+SG9ra2luZW4sIEwuPC9hdXRob3I+PGF1dGhvcj5LeXJvbGEsIEsuPC9hdXRob3I+
PGF1dGhvcj5QYWxvbmV2YSwgSi48L2F1dGhvcj48L2F1dGhvcnM+PC9jb250cmlidXRvcnM+PGF1
dGgtYWRkcmVzcz5EZXBhcnRtZW50IG9mIE9ydGhvcGFlZGljcyBhbmQgdHJhdW1hdG9sb2d5LCBD
ZW50cmFsIEZpbmxhbmQgSG9zcGl0YWwsIEtlc2t1c3NhaXJhYWxhbnRpZSAxOSwgNDA2MjAsIEp5
dmFza3lsYSwgRmlubGFuZC4gYWxla3NpQHJlaXRvLmZpLiYjeEQ7U2Nob29sIG9mIE1lZGljaW5l
LCBVbml2ZXJzaXR5IG9mIE91bHUsIE91bHUsIEZpbmxhbmQuJiN4RDtEZXBhcnRtZW50IG9mIE9y
dGhvcGFlZGljcyBhbmQgdHJhdW1hdG9sb2d5LCBDZW50cmFsIEZpbmxhbmQgSG9zcGl0YWwsIEtl
c2t1c3NhaXJhYWxhbnRpZSAxOSwgNDA2MjAsIEp5dmFza3lsYSwgRmlubGFuZC4mI3hEO0RlcGFy
dG1lbnQgb2YgR2VyaWF0cmljIE1lZGljaW5lLCBDZW50cmFsIEZpbmxhbmQgSG9zcGl0YWwsIEp5
dmFza3lsYSwgRmlubGFuZC4mI3hEO0RlcGFydG1lbnQgb2YgUmFkaW9sb2d5LCBDZW50cmFsIEZp
bmxhbmQgSG9zcGl0YWwsIEp5dmFza3lsYSwgRmlubGFuZC4mI3hEO1NjaG9vbCBvZiBNZWRpY2lu
ZSwgVW5pdmVyc2l0eSBvZiBFYXN0ZXJuIEZpbmxhbmQsIEt1b3BpbywgRmlubGFuZC48L2F1dGgt
YWRkcmVzcz48dGl0bGVzPjx0aXRsZT5Nb3J0YWxpdHkgYW5kIGNvbW9yYmlkaXR5IGFmdGVyIG5v
bi1vcGVyYXRpdmVseSBtYW5hZ2VkLCBsb3ctZW5lcmd5IHBlbHZpYyBmcmFjdHVyZSBpbiBwYXRp
ZW50cyBvdmVyIGFnZSA3MDogYSBjb21wYXJpc29uIHdpdGggYW4gYWdlLW1hdGNoZWQgZmVtb3Jh
bCBuZWNrIGZyYWN0dXJlIGNvaG9ydCBhbmQgZ2VuZXJhbCBwb3B1bGF0aW9uPC90aXRsZT48c2Vj
b25kYXJ5LXRpdGxlPkJNQyBHZXJpYXRyPC9zZWNvbmRhcnktdGl0bGU+PC90aXRsZXM+PHBlcmlv
ZGljYWw+PGZ1bGwtdGl0bGU+Qk1DIEdlcmlhdHI8L2Z1bGwtdGl0bGU+PC9wZXJpb2RpY2FsPjxw
YWdlcz4zMTU8L3BhZ2VzPjx2b2x1bWU+MTk8L3ZvbHVtZT48bnVtYmVyPjE8L251bWJlcj48ZWRp
dGlvbj4yMDE5MTExOTwvZWRpdGlvbj48a2V5d29yZHM+PGtleXdvcmQ+QWdlZDwva2V5d29yZD48
a2V5d29yZD5BZ2VkLCA4MCBhbmQgb3Zlcjwva2V5d29yZD48a2V5d29yZD5Db2hvcnQgU3R1ZGll
czwva2V5d29yZD48a2V5d29yZD5Db21vcmJpZGl0eTwva2V5d29yZD48a2V5d29yZD5GZW1hbGU8
L2tleXdvcmQ+PGtleXdvcmQ+RmVtb3JhbCBOZWNrIEZyYWN0dXJlcy8qbW9ydGFsaXR5Lyp0aGVy
YXB5PC9rZXl3b3JkPjxrZXl3b3JkPkh1bWFuczwva2V5d29yZD48a2V5d29yZD5NYWxlPC9rZXl3
b3JkPjxrZXl3b3JkPk1vcnRhbGl0eS90cmVuZHM8L2tleXdvcmQ+PGtleXdvcmQ+UGF0aWVudCBS
ZWFkbWlzc2lvbi90cmVuZHM8L2tleXdvcmQ+PGtleXdvcmQ+UGVsdmljIEJvbmVzLyppbmp1cmll
czwva2V5d29yZD48a2V5d29yZD4qUG9wdWxhdGlvbiBTdXJ2ZWlsbGFuY2UvbWV0aG9kczwva2V5
d29yZD48a2V5d29yZD5SZXRyb3NwZWN0aXZlIFN0dWRpZXM8L2tleXdvcmQ+PGtleXdvcmQ+QWNl
dGFidWxhciBmcmFjdHVyZTwva2V5d29yZD48a2V5d29yZD5IaXAgZnJhY3R1cmU8L2tleXdvcmQ+
PGtleXdvcmQ+TW9ydGFsaXR5PC9rZXl3b3JkPjxrZXl3b3JkPlBlbHZpYyBmcmFjdHVyZTwva2V5
d29yZD48a2V5d29yZD5SZWFkbWlzc2lvbjwva2V5d29yZD48L2tleXdvcmRzPjxkYXRlcz48eWVh
cj4yMDE5PC95ZWFyPjxwdWItZGF0ZXM+PGRhdGU+Tm92IDE5PC9kYXRlPjwvcHViLWRhdGVzPjwv
ZGF0ZXM+PGlzYm4+MTQ3MS0yMzE4IChFbGVjdHJvbmljKSYjeEQ7MTQ3MS0yMzE4IChMaW5raW5n
KTwvaXNibj48YWNjZXNzaW9uLW51bT4zMTc0NDQ2MzwvYWNjZXNzaW9uLW51bT48dXJscz48cmVs
YXRlZC11cmxzPjx1cmw+aHR0cHM6Ly93d3cubmNiaS5ubG0ubmloLmdvdi9wdWJtZWQvMzE3NDQ0
NjM8L3VybD48L3JlbGF0ZWQtdXJscz48L3VybHM+PGN1c3RvbTE+VGhlIGF1dGhvcnMgZGVjbGFy
ZSB0aGF0IHRoZXkgaGF2ZSBubyBjb21wZXRpbmcgaW50ZXJlc3RzLjwvY3VzdG9tMT48Y3VzdG9t
Mj5QTUM2ODYyODQ1PC9jdXN0b20yPjxlbGVjdHJvbmljLXJlc291cmNlLW51bT4xMC4xMTg2L3Mx
Mjg3Ny0wMTktMTMyMC15PC9lbGVjdHJvbmljLXJlc291cmNlLW51bT48cmVtb3RlLWRhdGFiYXNl
LW5hbWU+TWVkbGluZTwvcmVtb3RlLWRhdGFiYXNlLW5hbWU+PHJlbW90ZS1kYXRhYmFzZS1wcm92
aWRlcj5OTE08L3JlbW90ZS1kYXRhYmFzZS1wcm92aWRlcj48L3JlY29yZD48L0NpdGU+PC9FbmRO
b3RlPgB=
</w:fldData>
        </w:fldChar>
      </w:r>
      <w:r w:rsidRPr="007963BD">
        <w:rPr>
          <w:rFonts w:asciiTheme="minorHAnsi" w:hAnsiTheme="minorHAnsi" w:cstheme="minorHAnsi"/>
        </w:rPr>
        <w:instrText xml:space="preserve"> ADDIN EN.CITE.DATA </w:instrText>
      </w:r>
      <w:r w:rsidRPr="007963BD">
        <w:rPr>
          <w:rFonts w:asciiTheme="minorHAnsi" w:hAnsiTheme="minorHAnsi" w:cstheme="minorHAnsi"/>
        </w:rPr>
      </w:r>
      <w:r w:rsidRPr="007963BD">
        <w:rPr>
          <w:rFonts w:asciiTheme="minorHAnsi" w:hAnsiTheme="minorHAnsi" w:cstheme="minorHAnsi"/>
        </w:rPr>
        <w:fldChar w:fldCharType="end"/>
      </w:r>
      <w:r w:rsidRPr="007963BD">
        <w:rPr>
          <w:rFonts w:asciiTheme="minorHAnsi" w:hAnsiTheme="minorHAnsi" w:cstheme="minorHAnsi"/>
        </w:rPr>
      </w:r>
      <w:r w:rsidRPr="007963BD">
        <w:rPr>
          <w:rFonts w:asciiTheme="minorHAnsi" w:hAnsiTheme="minorHAnsi" w:cstheme="minorHAnsi"/>
        </w:rPr>
        <w:fldChar w:fldCharType="separate"/>
      </w:r>
      <w:r w:rsidRPr="007963BD">
        <w:rPr>
          <w:rFonts w:asciiTheme="minorHAnsi" w:hAnsiTheme="minorHAnsi" w:cstheme="minorHAnsi"/>
          <w:noProof/>
          <w:vertAlign w:val="superscript"/>
        </w:rPr>
        <w:t>1-5</w:t>
      </w:r>
      <w:r w:rsidRPr="007963BD">
        <w:rPr>
          <w:rFonts w:asciiTheme="minorHAnsi" w:hAnsiTheme="minorHAnsi" w:cstheme="minorHAnsi"/>
        </w:rPr>
        <w:fldChar w:fldCharType="end"/>
      </w:r>
      <w:r w:rsidRPr="007963BD">
        <w:rPr>
          <w:rFonts w:asciiTheme="minorHAnsi" w:hAnsiTheme="minorHAnsi" w:cstheme="minorHAnsi"/>
        </w:rPr>
        <w:t xml:space="preserve"> </w:t>
      </w:r>
    </w:p>
    <w:p w14:paraId="5D30A1E7" w14:textId="77777777" w:rsidR="0063187B" w:rsidRPr="007963BD" w:rsidRDefault="0063187B" w:rsidP="003175EA">
      <w:pPr>
        <w:rPr>
          <w:rFonts w:asciiTheme="minorHAnsi" w:hAnsiTheme="minorHAnsi" w:cstheme="minorHAnsi"/>
        </w:rPr>
      </w:pPr>
    </w:p>
    <w:p w14:paraId="566C5C06" w14:textId="38703A8B" w:rsidR="00BB2232" w:rsidRPr="007963BD" w:rsidRDefault="00BB2232" w:rsidP="003175EA">
      <w:pPr>
        <w:rPr>
          <w:rFonts w:asciiTheme="minorHAnsi" w:hAnsiTheme="minorHAnsi" w:cstheme="minorHAnsi"/>
          <w:b/>
          <w:bCs/>
        </w:rPr>
      </w:pPr>
      <w:r w:rsidRPr="007963BD">
        <w:rPr>
          <w:rFonts w:asciiTheme="minorHAnsi" w:hAnsiTheme="minorHAnsi" w:cstheme="minorHAnsi"/>
          <w:b/>
          <w:bCs/>
        </w:rPr>
        <w:t>Aim</w:t>
      </w:r>
    </w:p>
    <w:p w14:paraId="2A45FB9A" w14:textId="7F6911EB" w:rsidR="0063187B" w:rsidRPr="007963BD" w:rsidRDefault="003175EA" w:rsidP="003175EA">
      <w:pPr>
        <w:rPr>
          <w:rFonts w:asciiTheme="minorHAnsi" w:hAnsiTheme="minorHAnsi" w:cstheme="minorHAnsi"/>
        </w:rPr>
      </w:pPr>
      <w:r w:rsidRPr="007963BD">
        <w:rPr>
          <w:rFonts w:asciiTheme="minorHAnsi" w:hAnsiTheme="minorHAnsi" w:cstheme="minorHAnsi"/>
        </w:rPr>
        <w:t xml:space="preserve">The aim of this study is to understand management provided for different types of femur fractures that are admitted to hospitals globally, and the outcomes for patients with these fractures. </w:t>
      </w:r>
      <w:bookmarkEnd w:id="1"/>
    </w:p>
    <w:p w14:paraId="4CFFA2CC" w14:textId="77777777" w:rsidR="005F2B76" w:rsidRPr="007963BD" w:rsidRDefault="005F2B76">
      <w:pPr>
        <w:rPr>
          <w:rFonts w:asciiTheme="minorHAnsi" w:hAnsiTheme="minorHAnsi" w:cstheme="minorHAnsi"/>
        </w:rPr>
      </w:pPr>
    </w:p>
    <w:bookmarkEnd w:id="2"/>
    <w:p w14:paraId="6CC6E7E4" w14:textId="241A10DB" w:rsidR="00F546C4" w:rsidRPr="007963BD" w:rsidRDefault="00761B5D">
      <w:pPr>
        <w:rPr>
          <w:rFonts w:asciiTheme="minorHAnsi" w:hAnsiTheme="minorHAnsi" w:cstheme="minorHAnsi"/>
          <w:b/>
          <w:bCs/>
        </w:rPr>
      </w:pPr>
      <w:r w:rsidRPr="007963BD">
        <w:rPr>
          <w:rFonts w:asciiTheme="minorHAnsi" w:hAnsiTheme="minorHAnsi" w:cstheme="minorHAnsi"/>
          <w:b/>
          <w:bCs/>
        </w:rPr>
        <w:t>Objectives</w:t>
      </w:r>
    </w:p>
    <w:p w14:paraId="113E3137" w14:textId="44430F37" w:rsidR="00F546C4" w:rsidRPr="007963BD" w:rsidRDefault="003661B9" w:rsidP="00761B5D">
      <w:pPr>
        <w:pStyle w:val="ListParagraph"/>
        <w:numPr>
          <w:ilvl w:val="0"/>
          <w:numId w:val="16"/>
        </w:numPr>
        <w:rPr>
          <w:rFonts w:cstheme="minorHAnsi"/>
        </w:rPr>
      </w:pPr>
      <w:bookmarkStart w:id="5" w:name="_Hlk164784807"/>
      <w:bookmarkStart w:id="6" w:name="_Hlk163680332"/>
      <w:r w:rsidRPr="007963BD">
        <w:rPr>
          <w:rFonts w:cstheme="minorHAnsi"/>
        </w:rPr>
        <w:t xml:space="preserve">To audit mortality, morbidity, and mobility outcomes 30 days after admission with femur fractures </w:t>
      </w:r>
      <w:r w:rsidR="00B30036" w:rsidRPr="007963BD">
        <w:rPr>
          <w:rFonts w:cstheme="minorHAnsi"/>
        </w:rPr>
        <w:t>globally</w:t>
      </w:r>
    </w:p>
    <w:p w14:paraId="0318BC92" w14:textId="714BA502" w:rsidR="00255B39" w:rsidRPr="007963BD" w:rsidRDefault="003661B9" w:rsidP="00236658">
      <w:pPr>
        <w:pStyle w:val="ListParagraph"/>
        <w:numPr>
          <w:ilvl w:val="0"/>
          <w:numId w:val="16"/>
        </w:numPr>
        <w:rPr>
          <w:rFonts w:cstheme="minorHAnsi"/>
        </w:rPr>
      </w:pPr>
      <w:r w:rsidRPr="007963BD">
        <w:rPr>
          <w:rFonts w:cstheme="minorHAnsi"/>
        </w:rPr>
        <w:t xml:space="preserve">To describe the management of femur fractures in hospitals </w:t>
      </w:r>
      <w:r w:rsidR="00B30036" w:rsidRPr="007963BD">
        <w:rPr>
          <w:rFonts w:cstheme="minorHAnsi"/>
        </w:rPr>
        <w:t>globally</w:t>
      </w:r>
      <w:bookmarkEnd w:id="5"/>
    </w:p>
    <w:p w14:paraId="503228D4" w14:textId="77777777" w:rsidR="00041270" w:rsidRPr="007963BD" w:rsidRDefault="00041270" w:rsidP="00041270">
      <w:pPr>
        <w:pStyle w:val="ListParagraph"/>
        <w:rPr>
          <w:rFonts w:cstheme="minorHAnsi"/>
        </w:rPr>
      </w:pPr>
    </w:p>
    <w:p w14:paraId="28D74CB9" w14:textId="77777777" w:rsidR="00EB702D" w:rsidRPr="007963BD" w:rsidRDefault="00EB702D" w:rsidP="00C020D1">
      <w:pPr>
        <w:rPr>
          <w:rFonts w:asciiTheme="minorHAnsi" w:hAnsiTheme="minorHAnsi" w:cstheme="minorHAnsi"/>
        </w:rPr>
      </w:pPr>
      <w:r w:rsidRPr="007963BD">
        <w:rPr>
          <w:rFonts w:asciiTheme="minorHAnsi" w:hAnsiTheme="minorHAnsi" w:cstheme="minorHAnsi"/>
        </w:rPr>
        <w:t xml:space="preserve">In comparing outcomes by management received, facility type, and global location, we will provide data to inform health system planning and utility for global advocacy. </w:t>
      </w:r>
    </w:p>
    <w:p w14:paraId="28DA63D7" w14:textId="77777777" w:rsidR="0063187B" w:rsidRPr="007963BD" w:rsidRDefault="0063187B" w:rsidP="00C020D1">
      <w:pPr>
        <w:rPr>
          <w:rFonts w:asciiTheme="minorHAnsi" w:hAnsiTheme="minorHAnsi" w:cstheme="minorHAnsi"/>
        </w:rPr>
      </w:pPr>
    </w:p>
    <w:bookmarkEnd w:id="3"/>
    <w:bookmarkEnd w:id="6"/>
    <w:p w14:paraId="6A0BF697" w14:textId="77777777" w:rsidR="00F546C4" w:rsidRPr="007963BD" w:rsidRDefault="00F546C4">
      <w:pPr>
        <w:rPr>
          <w:rFonts w:asciiTheme="minorHAnsi" w:hAnsiTheme="minorHAnsi" w:cstheme="minorHAnsi"/>
          <w:b/>
          <w:bCs/>
        </w:rPr>
      </w:pPr>
    </w:p>
    <w:p w14:paraId="0F31A34E" w14:textId="53DE2E4B" w:rsidR="00EB702D" w:rsidRPr="007963BD" w:rsidRDefault="00EB702D">
      <w:pPr>
        <w:rPr>
          <w:rFonts w:asciiTheme="minorHAnsi" w:hAnsiTheme="minorHAnsi" w:cstheme="minorHAnsi"/>
          <w:b/>
          <w:bCs/>
        </w:rPr>
      </w:pPr>
      <w:bookmarkStart w:id="7" w:name="_Hlk164250945"/>
      <w:r w:rsidRPr="007963BD">
        <w:rPr>
          <w:rFonts w:asciiTheme="minorHAnsi" w:hAnsiTheme="minorHAnsi" w:cstheme="minorHAnsi"/>
          <w:b/>
          <w:bCs/>
        </w:rPr>
        <w:t xml:space="preserve">Study </w:t>
      </w:r>
      <w:r w:rsidR="007736F6" w:rsidRPr="007963BD">
        <w:rPr>
          <w:rFonts w:asciiTheme="minorHAnsi" w:hAnsiTheme="minorHAnsi" w:cstheme="minorHAnsi"/>
          <w:b/>
          <w:bCs/>
        </w:rPr>
        <w:t>Design</w:t>
      </w:r>
      <w:r w:rsidRPr="007963BD">
        <w:rPr>
          <w:rFonts w:asciiTheme="minorHAnsi" w:hAnsiTheme="minorHAnsi" w:cstheme="minorHAnsi"/>
          <w:b/>
          <w:bCs/>
        </w:rPr>
        <w:t xml:space="preserve"> and Recruitment</w:t>
      </w:r>
    </w:p>
    <w:p w14:paraId="2DFA1771" w14:textId="537667D8" w:rsidR="0063187B" w:rsidRPr="007963BD" w:rsidRDefault="003175EA" w:rsidP="003175EA">
      <w:pPr>
        <w:rPr>
          <w:rFonts w:asciiTheme="minorHAnsi" w:hAnsiTheme="minorHAnsi" w:cstheme="minorHAnsi"/>
        </w:rPr>
      </w:pPr>
      <w:bookmarkStart w:id="8" w:name="_Hlk165020192"/>
      <w:bookmarkStart w:id="9" w:name="_Hlk164784826"/>
      <w:bookmarkEnd w:id="7"/>
      <w:r w:rsidRPr="007963BD">
        <w:rPr>
          <w:rFonts w:asciiTheme="minorHAnsi" w:hAnsiTheme="minorHAnsi" w:cstheme="minorHAnsi"/>
        </w:rPr>
        <w:t>This is a prospective, multicentre, cohort study conducted by the FEMUR Collaborative.</w:t>
      </w:r>
      <w:bookmarkEnd w:id="8"/>
      <w:r w:rsidR="00234850" w:rsidRPr="007963BD">
        <w:rPr>
          <w:rFonts w:asciiTheme="minorHAnsi" w:hAnsiTheme="minorHAnsi" w:cstheme="minorHAnsi"/>
          <w:shd w:val="clear" w:color="auto" w:fill="FFFFFF"/>
        </w:rPr>
        <w:t xml:space="preserve"> </w:t>
      </w:r>
      <w:r w:rsidRPr="007963BD">
        <w:rPr>
          <w:rFonts w:asciiTheme="minorHAnsi" w:hAnsiTheme="minorHAnsi" w:cstheme="minorHAnsi"/>
        </w:rPr>
        <w:t xml:space="preserve">The Collaborative consists of an international central team (Table 1), national leads, hospital leads, and data collection teams. National and hospital leads will be purposively recruited though personal invitations to colleagues, orthopaedic professional associations and informal networks, the rural doctor’s association, and social media. The central team will provide support to national and hospital leads through monthly webinars and </w:t>
      </w:r>
      <w:r w:rsidR="000C10D1" w:rsidRPr="007963BD">
        <w:rPr>
          <w:rFonts w:asciiTheme="minorHAnsi" w:hAnsiTheme="minorHAnsi" w:cstheme="minorHAnsi"/>
        </w:rPr>
        <w:t>WhatsApp</w:t>
      </w:r>
      <w:r w:rsidRPr="007963BD">
        <w:rPr>
          <w:rFonts w:asciiTheme="minorHAnsi" w:hAnsiTheme="minorHAnsi" w:cstheme="minorHAnsi"/>
        </w:rPr>
        <w:t xml:space="preserve"> group chats. </w:t>
      </w:r>
    </w:p>
    <w:bookmarkEnd w:id="9"/>
    <w:p w14:paraId="4271C2E9" w14:textId="0F10D03D" w:rsidR="00EB702D" w:rsidRPr="007963BD" w:rsidRDefault="00EB702D" w:rsidP="0063187B">
      <w:pPr>
        <w:rPr>
          <w:rFonts w:asciiTheme="minorHAnsi" w:hAnsiTheme="minorHAnsi" w:cstheme="minorHAnsi"/>
        </w:rPr>
      </w:pPr>
    </w:p>
    <w:p w14:paraId="214F417C" w14:textId="77777777" w:rsidR="00EB702D" w:rsidRPr="007963BD" w:rsidRDefault="00EB702D" w:rsidP="00EB702D">
      <w:pPr>
        <w:rPr>
          <w:rFonts w:asciiTheme="minorHAnsi" w:hAnsiTheme="minorHAnsi" w:cstheme="minorHAnsi"/>
        </w:rPr>
      </w:pPr>
    </w:p>
    <w:p w14:paraId="34C8EC55" w14:textId="77777777" w:rsidR="009C7226" w:rsidRPr="007963BD" w:rsidRDefault="009C7226" w:rsidP="00EB702D">
      <w:pPr>
        <w:pStyle w:val="Caption"/>
        <w:keepNext/>
        <w:rPr>
          <w:rFonts w:cstheme="minorHAnsi"/>
          <w:sz w:val="24"/>
          <w:szCs w:val="24"/>
        </w:rPr>
      </w:pPr>
      <w:bookmarkStart w:id="10" w:name="_Hlk164070991"/>
    </w:p>
    <w:p w14:paraId="788FE78B" w14:textId="14BD988D" w:rsidR="00EB702D" w:rsidRPr="007963BD" w:rsidRDefault="00EB702D" w:rsidP="00EB702D">
      <w:pPr>
        <w:pStyle w:val="Caption"/>
        <w:keepNext/>
        <w:rPr>
          <w:rFonts w:cstheme="minorHAnsi"/>
          <w:sz w:val="24"/>
          <w:szCs w:val="24"/>
        </w:rPr>
      </w:pPr>
      <w:r w:rsidRPr="007963BD">
        <w:rPr>
          <w:rFonts w:cstheme="minorHAnsi"/>
          <w:sz w:val="24"/>
          <w:szCs w:val="24"/>
        </w:rPr>
        <w:t xml:space="preserve">Table </w:t>
      </w:r>
      <w:r w:rsidRPr="007963BD">
        <w:rPr>
          <w:rFonts w:cstheme="minorHAnsi"/>
          <w:sz w:val="24"/>
          <w:szCs w:val="24"/>
        </w:rPr>
        <w:fldChar w:fldCharType="begin"/>
      </w:r>
      <w:r w:rsidRPr="007963BD">
        <w:rPr>
          <w:rFonts w:cstheme="minorHAnsi"/>
          <w:sz w:val="24"/>
          <w:szCs w:val="24"/>
        </w:rPr>
        <w:instrText xml:space="preserve"> SEQ Table \* ARABIC </w:instrText>
      </w:r>
      <w:r w:rsidRPr="007963BD">
        <w:rPr>
          <w:rFonts w:cstheme="minorHAnsi"/>
          <w:sz w:val="24"/>
          <w:szCs w:val="24"/>
        </w:rPr>
        <w:fldChar w:fldCharType="separate"/>
      </w:r>
      <w:r w:rsidR="009F0A91">
        <w:rPr>
          <w:rFonts w:cstheme="minorHAnsi"/>
          <w:noProof/>
          <w:sz w:val="24"/>
          <w:szCs w:val="24"/>
        </w:rPr>
        <w:t>1</w:t>
      </w:r>
      <w:r w:rsidRPr="007963BD">
        <w:rPr>
          <w:rFonts w:cstheme="minorHAnsi"/>
          <w:sz w:val="24"/>
          <w:szCs w:val="24"/>
        </w:rPr>
        <w:fldChar w:fldCharType="end"/>
      </w:r>
      <w:r w:rsidRPr="007963BD">
        <w:rPr>
          <w:rFonts w:cstheme="minorHAnsi"/>
          <w:sz w:val="24"/>
          <w:szCs w:val="24"/>
        </w:rPr>
        <w:t>. A list of the central team members and their affiliations</w:t>
      </w:r>
    </w:p>
    <w:tbl>
      <w:tblPr>
        <w:tblStyle w:val="TableGrid"/>
        <w:tblW w:w="0" w:type="auto"/>
        <w:tblLook w:val="04A0" w:firstRow="1" w:lastRow="0" w:firstColumn="1" w:lastColumn="0" w:noHBand="0" w:noVBand="1"/>
      </w:tblPr>
      <w:tblGrid>
        <w:gridCol w:w="4505"/>
        <w:gridCol w:w="4505"/>
      </w:tblGrid>
      <w:tr w:rsidR="0063187B" w:rsidRPr="007963BD" w14:paraId="6ACEBC8F" w14:textId="77777777" w:rsidTr="0012280F">
        <w:tc>
          <w:tcPr>
            <w:tcW w:w="4505" w:type="dxa"/>
          </w:tcPr>
          <w:p w14:paraId="43B2B3DC" w14:textId="0B836B83" w:rsidR="0063187B" w:rsidRPr="007963BD" w:rsidRDefault="0063187B" w:rsidP="0063187B">
            <w:pPr>
              <w:rPr>
                <w:rFonts w:asciiTheme="minorHAnsi" w:hAnsiTheme="minorHAnsi" w:cstheme="minorHAnsi"/>
                <w:b/>
                <w:bCs/>
              </w:rPr>
            </w:pPr>
            <w:bookmarkStart w:id="11" w:name="_Hlk164070982"/>
            <w:bookmarkEnd w:id="10"/>
            <w:r w:rsidRPr="007963BD">
              <w:rPr>
                <w:rFonts w:asciiTheme="minorHAnsi" w:hAnsiTheme="minorHAnsi" w:cstheme="minorHAnsi"/>
                <w:b/>
                <w:bCs/>
              </w:rPr>
              <w:t xml:space="preserve">Central Team Member </w:t>
            </w:r>
          </w:p>
        </w:tc>
        <w:tc>
          <w:tcPr>
            <w:tcW w:w="4505" w:type="dxa"/>
          </w:tcPr>
          <w:p w14:paraId="39AADC35" w14:textId="4BC027A1" w:rsidR="0063187B" w:rsidRPr="007963BD" w:rsidRDefault="0063187B" w:rsidP="0063187B">
            <w:pPr>
              <w:rPr>
                <w:rFonts w:asciiTheme="minorHAnsi" w:hAnsiTheme="minorHAnsi" w:cstheme="minorHAnsi"/>
                <w:b/>
                <w:bCs/>
              </w:rPr>
            </w:pPr>
            <w:r w:rsidRPr="007963BD">
              <w:rPr>
                <w:rFonts w:asciiTheme="minorHAnsi" w:hAnsiTheme="minorHAnsi" w:cstheme="minorHAnsi"/>
                <w:b/>
                <w:bCs/>
              </w:rPr>
              <w:t>Affiliation</w:t>
            </w:r>
          </w:p>
        </w:tc>
      </w:tr>
      <w:tr w:rsidR="00EB702D" w:rsidRPr="007963BD" w14:paraId="64CF4DBD" w14:textId="77777777" w:rsidTr="0012280F">
        <w:tc>
          <w:tcPr>
            <w:tcW w:w="4505" w:type="dxa"/>
          </w:tcPr>
          <w:p w14:paraId="1824BBF4"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Justine Davies </w:t>
            </w:r>
          </w:p>
        </w:tc>
        <w:tc>
          <w:tcPr>
            <w:tcW w:w="4505" w:type="dxa"/>
          </w:tcPr>
          <w:p w14:paraId="544B38CF"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Birmingham</w:t>
            </w:r>
          </w:p>
        </w:tc>
      </w:tr>
      <w:tr w:rsidR="00EB702D" w:rsidRPr="007963BD" w14:paraId="6DCA0C3B" w14:textId="77777777" w:rsidTr="0012280F">
        <w:tc>
          <w:tcPr>
            <w:tcW w:w="4505" w:type="dxa"/>
          </w:tcPr>
          <w:p w14:paraId="7FE6451E"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Dr Leila Ghalichi</w:t>
            </w:r>
          </w:p>
        </w:tc>
        <w:tc>
          <w:tcPr>
            <w:tcW w:w="4505" w:type="dxa"/>
          </w:tcPr>
          <w:p w14:paraId="3FF67A99"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Birmingham</w:t>
            </w:r>
          </w:p>
        </w:tc>
      </w:tr>
      <w:tr w:rsidR="00EB702D" w:rsidRPr="007963BD" w14:paraId="1E8EB6D7" w14:textId="77777777" w:rsidTr="0012280F">
        <w:tc>
          <w:tcPr>
            <w:tcW w:w="4505" w:type="dxa"/>
          </w:tcPr>
          <w:p w14:paraId="7B442CAA"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Kathryn Chu </w:t>
            </w:r>
          </w:p>
        </w:tc>
        <w:tc>
          <w:tcPr>
            <w:tcW w:w="4505" w:type="dxa"/>
          </w:tcPr>
          <w:p w14:paraId="01727211"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Stellenbosch University</w:t>
            </w:r>
          </w:p>
        </w:tc>
      </w:tr>
      <w:tr w:rsidR="00EB702D" w:rsidRPr="007963BD" w14:paraId="525663BC" w14:textId="77777777" w:rsidTr="0012280F">
        <w:tc>
          <w:tcPr>
            <w:tcW w:w="4505" w:type="dxa"/>
          </w:tcPr>
          <w:p w14:paraId="64092694"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Ms Johnelize Louw</w:t>
            </w:r>
          </w:p>
        </w:tc>
        <w:tc>
          <w:tcPr>
            <w:tcW w:w="4505" w:type="dxa"/>
          </w:tcPr>
          <w:p w14:paraId="4E19E441"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Stellenbosch University</w:t>
            </w:r>
          </w:p>
        </w:tc>
      </w:tr>
      <w:tr w:rsidR="00EB702D" w:rsidRPr="007963BD" w14:paraId="22B7AFFC" w14:textId="77777777" w:rsidTr="0012280F">
        <w:tc>
          <w:tcPr>
            <w:tcW w:w="4505" w:type="dxa"/>
          </w:tcPr>
          <w:p w14:paraId="573D0022"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Professor Celia Gregson</w:t>
            </w:r>
          </w:p>
        </w:tc>
        <w:tc>
          <w:tcPr>
            <w:tcW w:w="4505" w:type="dxa"/>
          </w:tcPr>
          <w:p w14:paraId="5A3AF436"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Bristol</w:t>
            </w:r>
          </w:p>
        </w:tc>
      </w:tr>
      <w:tr w:rsidR="00EB702D" w:rsidRPr="007963BD" w14:paraId="2B7C76BE" w14:textId="77777777" w:rsidTr="0012280F">
        <w:tc>
          <w:tcPr>
            <w:tcW w:w="4505" w:type="dxa"/>
          </w:tcPr>
          <w:p w14:paraId="7BE70D64"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Simon Graham </w:t>
            </w:r>
          </w:p>
        </w:tc>
        <w:tc>
          <w:tcPr>
            <w:tcW w:w="4505" w:type="dxa"/>
          </w:tcPr>
          <w:p w14:paraId="69F9B408"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Oxford</w:t>
            </w:r>
          </w:p>
        </w:tc>
      </w:tr>
      <w:tr w:rsidR="00EB702D" w:rsidRPr="007963BD" w14:paraId="50F6B78D" w14:textId="77777777" w:rsidTr="0012280F">
        <w:tc>
          <w:tcPr>
            <w:tcW w:w="4505" w:type="dxa"/>
          </w:tcPr>
          <w:p w14:paraId="60E416B6"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Abebe Bekele </w:t>
            </w:r>
          </w:p>
        </w:tc>
        <w:tc>
          <w:tcPr>
            <w:tcW w:w="4505" w:type="dxa"/>
          </w:tcPr>
          <w:p w14:paraId="29482D18"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Global Health Equity</w:t>
            </w:r>
          </w:p>
        </w:tc>
      </w:tr>
      <w:tr w:rsidR="00EB702D" w:rsidRPr="007963BD" w14:paraId="444C4741" w14:textId="77777777" w:rsidTr="0012280F">
        <w:tc>
          <w:tcPr>
            <w:tcW w:w="4505" w:type="dxa"/>
          </w:tcPr>
          <w:p w14:paraId="23EC8127"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Jean Claude Byiringiro </w:t>
            </w:r>
          </w:p>
        </w:tc>
        <w:tc>
          <w:tcPr>
            <w:tcW w:w="4505" w:type="dxa"/>
          </w:tcPr>
          <w:p w14:paraId="43238258"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of Rwanda</w:t>
            </w:r>
          </w:p>
        </w:tc>
      </w:tr>
      <w:tr w:rsidR="00EB702D" w:rsidRPr="007963BD" w14:paraId="6FF7AFF8" w14:textId="77777777" w:rsidTr="0012280F">
        <w:tc>
          <w:tcPr>
            <w:tcW w:w="4505" w:type="dxa"/>
          </w:tcPr>
          <w:p w14:paraId="3D5667EC"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Junaid Razzak </w:t>
            </w:r>
          </w:p>
        </w:tc>
        <w:tc>
          <w:tcPr>
            <w:tcW w:w="4505" w:type="dxa"/>
          </w:tcPr>
          <w:p w14:paraId="36DDA45F"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The Aga Khan University</w:t>
            </w:r>
          </w:p>
        </w:tc>
      </w:tr>
      <w:tr w:rsidR="00EB702D" w:rsidRPr="007963BD" w14:paraId="1AA63E70" w14:textId="77777777" w:rsidTr="0012280F">
        <w:tc>
          <w:tcPr>
            <w:tcW w:w="4505" w:type="dxa"/>
          </w:tcPr>
          <w:p w14:paraId="0C26A6AC"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Masood Umer </w:t>
            </w:r>
          </w:p>
        </w:tc>
        <w:tc>
          <w:tcPr>
            <w:tcW w:w="4505" w:type="dxa"/>
          </w:tcPr>
          <w:p w14:paraId="41D4C56A"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The Aga Khan University</w:t>
            </w:r>
          </w:p>
        </w:tc>
      </w:tr>
      <w:tr w:rsidR="00EB702D" w:rsidRPr="007963BD" w14:paraId="23E2EE24" w14:textId="77777777" w:rsidTr="0012280F">
        <w:tc>
          <w:tcPr>
            <w:tcW w:w="4505" w:type="dxa"/>
          </w:tcPr>
          <w:p w14:paraId="76B61ABD"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Professor Stephen Tabiri </w:t>
            </w:r>
          </w:p>
        </w:tc>
        <w:tc>
          <w:tcPr>
            <w:tcW w:w="4505" w:type="dxa"/>
          </w:tcPr>
          <w:p w14:paraId="432CAC83"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for Development Studies</w:t>
            </w:r>
          </w:p>
        </w:tc>
      </w:tr>
      <w:tr w:rsidR="00EB702D" w:rsidRPr="007963BD" w14:paraId="599D279B" w14:textId="77777777" w:rsidTr="0012280F">
        <w:tc>
          <w:tcPr>
            <w:tcW w:w="4505" w:type="dxa"/>
          </w:tcPr>
          <w:p w14:paraId="53D698AB"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 xml:space="preserve">Dr Napoleon Sam </w:t>
            </w:r>
          </w:p>
        </w:tc>
        <w:tc>
          <w:tcPr>
            <w:tcW w:w="4505" w:type="dxa"/>
          </w:tcPr>
          <w:p w14:paraId="6AABBDCC" w14:textId="77777777" w:rsidR="00EB702D" w:rsidRPr="007963BD" w:rsidRDefault="00EB702D" w:rsidP="0012280F">
            <w:pPr>
              <w:rPr>
                <w:rFonts w:asciiTheme="minorHAnsi" w:hAnsiTheme="minorHAnsi" w:cstheme="minorHAnsi"/>
              </w:rPr>
            </w:pPr>
            <w:r w:rsidRPr="007963BD">
              <w:rPr>
                <w:rFonts w:asciiTheme="minorHAnsi" w:hAnsiTheme="minorHAnsi" w:cstheme="minorHAnsi"/>
              </w:rPr>
              <w:t>University for Development Studies</w:t>
            </w:r>
          </w:p>
        </w:tc>
      </w:tr>
      <w:bookmarkEnd w:id="11"/>
    </w:tbl>
    <w:p w14:paraId="7D053FBE" w14:textId="77777777" w:rsidR="00EB702D" w:rsidRPr="007963BD" w:rsidRDefault="00EB702D" w:rsidP="00EB702D">
      <w:pPr>
        <w:rPr>
          <w:rFonts w:asciiTheme="minorHAnsi" w:hAnsiTheme="minorHAnsi" w:cstheme="minorHAnsi"/>
        </w:rPr>
      </w:pPr>
    </w:p>
    <w:p w14:paraId="34439711" w14:textId="77777777" w:rsidR="00761B5D" w:rsidRPr="007963BD" w:rsidRDefault="00761B5D">
      <w:pPr>
        <w:rPr>
          <w:rFonts w:asciiTheme="minorHAnsi" w:hAnsiTheme="minorHAnsi" w:cstheme="minorHAnsi"/>
        </w:rPr>
      </w:pPr>
      <w:bookmarkStart w:id="12" w:name="_Hlk163680353"/>
      <w:bookmarkEnd w:id="4"/>
    </w:p>
    <w:p w14:paraId="6AC2E339" w14:textId="0A1A73CC" w:rsidR="004E03DA" w:rsidRPr="007963BD" w:rsidRDefault="00B30036" w:rsidP="004E03DA">
      <w:pPr>
        <w:rPr>
          <w:rFonts w:asciiTheme="minorHAnsi" w:hAnsiTheme="minorHAnsi" w:cstheme="minorHAnsi"/>
        </w:rPr>
      </w:pPr>
      <w:bookmarkStart w:id="13" w:name="_Hlk163547951"/>
      <w:bookmarkStart w:id="14" w:name="_Hlk164250976"/>
      <w:r w:rsidRPr="007963BD">
        <w:rPr>
          <w:rFonts w:asciiTheme="minorHAnsi" w:hAnsiTheme="minorHAnsi" w:cstheme="minorHAnsi"/>
        </w:rPr>
        <w:t>Hospital</w:t>
      </w:r>
      <w:r w:rsidR="004E03DA" w:rsidRPr="007963BD">
        <w:rPr>
          <w:rFonts w:asciiTheme="minorHAnsi" w:hAnsiTheme="minorHAnsi" w:cstheme="minorHAnsi"/>
        </w:rPr>
        <w:t xml:space="preserve"> eligibility criteria</w:t>
      </w:r>
    </w:p>
    <w:p w14:paraId="3A91EBB2" w14:textId="17241914" w:rsidR="0039773E" w:rsidRPr="007963BD" w:rsidRDefault="0039773E" w:rsidP="0039773E">
      <w:pPr>
        <w:pStyle w:val="ListParagraph"/>
        <w:numPr>
          <w:ilvl w:val="0"/>
          <w:numId w:val="12"/>
        </w:numPr>
        <w:rPr>
          <w:rFonts w:cstheme="minorHAnsi"/>
          <w:i/>
          <w:iCs/>
        </w:rPr>
      </w:pPr>
      <w:r w:rsidRPr="007963BD">
        <w:rPr>
          <w:rFonts w:cstheme="minorHAnsi"/>
          <w:i/>
          <w:iCs/>
        </w:rPr>
        <w:t>Inclusion criteria</w:t>
      </w:r>
    </w:p>
    <w:p w14:paraId="0C429C6A" w14:textId="77777777" w:rsidR="000C10D1" w:rsidRPr="007963BD" w:rsidRDefault="000C10D1" w:rsidP="000C10D1">
      <w:pPr>
        <w:pStyle w:val="ListParagraph"/>
        <w:numPr>
          <w:ilvl w:val="1"/>
          <w:numId w:val="12"/>
        </w:numPr>
        <w:ind w:left="1134"/>
        <w:rPr>
          <w:rFonts w:cstheme="minorHAnsi"/>
        </w:rPr>
      </w:pPr>
      <w:bookmarkStart w:id="15" w:name="_Hlk164784853"/>
      <w:r w:rsidRPr="007963BD">
        <w:rPr>
          <w:rFonts w:cstheme="minorHAnsi"/>
        </w:rPr>
        <w:t>Hospitals that definitively treat a minimum of 5 femur fracture patients per month (operatively or non-operatively)</w:t>
      </w:r>
    </w:p>
    <w:p w14:paraId="7277505E" w14:textId="77777777" w:rsidR="000C10D1" w:rsidRPr="007963BD" w:rsidRDefault="000C10D1" w:rsidP="000C10D1">
      <w:pPr>
        <w:pStyle w:val="ListParagraph"/>
        <w:numPr>
          <w:ilvl w:val="1"/>
          <w:numId w:val="12"/>
        </w:numPr>
        <w:ind w:left="1134"/>
        <w:rPr>
          <w:rFonts w:cstheme="minorHAnsi"/>
        </w:rPr>
      </w:pPr>
      <w:r w:rsidRPr="007963BD">
        <w:rPr>
          <w:rFonts w:cstheme="minorHAnsi"/>
        </w:rPr>
        <w:t>Private and public sector hospitals that manage femur fractures from any province.</w:t>
      </w:r>
    </w:p>
    <w:bookmarkEnd w:id="15"/>
    <w:p w14:paraId="6597D429" w14:textId="77777777" w:rsidR="0039773E" w:rsidRPr="007963BD" w:rsidRDefault="0039773E" w:rsidP="00D61139">
      <w:pPr>
        <w:rPr>
          <w:rFonts w:asciiTheme="minorHAnsi" w:hAnsiTheme="minorHAnsi" w:cstheme="minorHAnsi"/>
        </w:rPr>
      </w:pPr>
    </w:p>
    <w:p w14:paraId="4D62569A" w14:textId="58011972" w:rsidR="0039773E" w:rsidRPr="007963BD" w:rsidRDefault="0039773E" w:rsidP="0039773E">
      <w:pPr>
        <w:pStyle w:val="ListParagraph"/>
        <w:numPr>
          <w:ilvl w:val="0"/>
          <w:numId w:val="12"/>
        </w:numPr>
        <w:rPr>
          <w:rFonts w:cstheme="minorHAnsi"/>
          <w:i/>
          <w:iCs/>
        </w:rPr>
      </w:pPr>
      <w:r w:rsidRPr="007963BD">
        <w:rPr>
          <w:rFonts w:cstheme="minorHAnsi"/>
          <w:i/>
          <w:iCs/>
        </w:rPr>
        <w:t>Exclusion criteria</w:t>
      </w:r>
    </w:p>
    <w:p w14:paraId="472368D4" w14:textId="46BD43A3" w:rsidR="0063187B" w:rsidRPr="007963BD" w:rsidRDefault="007D5AED" w:rsidP="009C7226">
      <w:pPr>
        <w:rPr>
          <w:rFonts w:asciiTheme="minorHAnsi" w:hAnsiTheme="minorHAnsi" w:cstheme="minorHAnsi"/>
        </w:rPr>
      </w:pPr>
      <w:bookmarkStart w:id="16" w:name="_Hlk164784867"/>
      <w:r w:rsidRPr="007963BD">
        <w:rPr>
          <w:rFonts w:asciiTheme="minorHAnsi" w:hAnsiTheme="minorHAnsi" w:cstheme="minorHAnsi"/>
        </w:rPr>
        <w:t>Facilities</w:t>
      </w:r>
      <w:r w:rsidR="003661B9" w:rsidRPr="007963BD">
        <w:rPr>
          <w:rFonts w:asciiTheme="minorHAnsi" w:hAnsiTheme="minorHAnsi" w:cstheme="minorHAnsi"/>
        </w:rPr>
        <w:t xml:space="preserve"> </w:t>
      </w:r>
      <w:r w:rsidR="004E03DA" w:rsidRPr="007963BD">
        <w:rPr>
          <w:rFonts w:asciiTheme="minorHAnsi" w:hAnsiTheme="minorHAnsi" w:cstheme="minorHAnsi"/>
        </w:rPr>
        <w:t xml:space="preserve">such as primary health care, or community health centres, </w:t>
      </w:r>
      <w:r w:rsidR="003661B9" w:rsidRPr="007963BD">
        <w:rPr>
          <w:rFonts w:asciiTheme="minorHAnsi" w:hAnsiTheme="minorHAnsi" w:cstheme="minorHAnsi"/>
        </w:rPr>
        <w:t>will not be eligible if they transfer all patients with femur fractures for management elsewhere.</w:t>
      </w:r>
    </w:p>
    <w:bookmarkEnd w:id="13"/>
    <w:bookmarkEnd w:id="16"/>
    <w:p w14:paraId="70D09166" w14:textId="77777777" w:rsidR="0039773E" w:rsidRPr="007963BD" w:rsidRDefault="0039773E" w:rsidP="0039773E">
      <w:pPr>
        <w:rPr>
          <w:rFonts w:asciiTheme="minorHAnsi" w:hAnsiTheme="minorHAnsi" w:cstheme="minorHAnsi"/>
        </w:rPr>
      </w:pPr>
    </w:p>
    <w:p w14:paraId="3D354E54" w14:textId="523CE2FF" w:rsidR="00F546C4" w:rsidRPr="007963BD" w:rsidRDefault="000E6238" w:rsidP="004E03DA">
      <w:pPr>
        <w:rPr>
          <w:rFonts w:asciiTheme="minorHAnsi" w:hAnsiTheme="minorHAnsi" w:cstheme="minorHAnsi"/>
        </w:rPr>
      </w:pPr>
      <w:bookmarkStart w:id="17" w:name="_Hlk163547935"/>
      <w:bookmarkEnd w:id="12"/>
      <w:r w:rsidRPr="007963BD">
        <w:rPr>
          <w:rFonts w:asciiTheme="minorHAnsi" w:hAnsiTheme="minorHAnsi" w:cstheme="minorHAnsi"/>
        </w:rPr>
        <w:t>Participant</w:t>
      </w:r>
      <w:r w:rsidR="0039773E" w:rsidRPr="007963BD">
        <w:rPr>
          <w:rFonts w:asciiTheme="minorHAnsi" w:hAnsiTheme="minorHAnsi" w:cstheme="minorHAnsi"/>
        </w:rPr>
        <w:t xml:space="preserve"> </w:t>
      </w:r>
      <w:bookmarkStart w:id="18" w:name="_Hlk163547945"/>
      <w:bookmarkEnd w:id="17"/>
      <w:r w:rsidR="0039773E" w:rsidRPr="007963BD">
        <w:rPr>
          <w:rFonts w:asciiTheme="minorHAnsi" w:hAnsiTheme="minorHAnsi" w:cstheme="minorHAnsi"/>
        </w:rPr>
        <w:t xml:space="preserve">eligibility criteria </w:t>
      </w:r>
      <w:bookmarkEnd w:id="18"/>
    </w:p>
    <w:p w14:paraId="709397B7" w14:textId="36E83963" w:rsidR="0039773E" w:rsidRPr="007963BD" w:rsidRDefault="0039773E" w:rsidP="0039773E">
      <w:pPr>
        <w:pStyle w:val="ListParagraph"/>
        <w:numPr>
          <w:ilvl w:val="0"/>
          <w:numId w:val="12"/>
        </w:numPr>
        <w:rPr>
          <w:rFonts w:cstheme="minorHAnsi"/>
          <w:i/>
          <w:iCs/>
        </w:rPr>
      </w:pPr>
      <w:bookmarkStart w:id="19" w:name="_Hlk163680366"/>
      <w:r w:rsidRPr="007963BD">
        <w:rPr>
          <w:rFonts w:cstheme="minorHAnsi"/>
          <w:i/>
          <w:iCs/>
        </w:rPr>
        <w:t>Inclusion criteria</w:t>
      </w:r>
    </w:p>
    <w:p w14:paraId="60708148" w14:textId="77777777" w:rsidR="001847C0" w:rsidRPr="007963BD" w:rsidRDefault="001847C0" w:rsidP="001847C0">
      <w:pPr>
        <w:pStyle w:val="ListParagraph"/>
        <w:numPr>
          <w:ilvl w:val="1"/>
          <w:numId w:val="12"/>
        </w:numPr>
        <w:ind w:left="1134"/>
        <w:rPr>
          <w:rFonts w:cstheme="minorHAnsi"/>
        </w:rPr>
      </w:pPr>
      <w:bookmarkStart w:id="20" w:name="_Hlk164784905"/>
      <w:bookmarkStart w:id="21" w:name="_Hlk157090744"/>
      <w:r w:rsidRPr="007963BD">
        <w:rPr>
          <w:rFonts w:cstheme="minorHAnsi"/>
        </w:rPr>
        <w:t xml:space="preserve">Adult (over 18 years of age) participants of any sex who are admitted to a facility for definitive management of a femur fracture </w:t>
      </w:r>
    </w:p>
    <w:p w14:paraId="571CA08A" w14:textId="77777777" w:rsidR="001847C0" w:rsidRPr="007963BD" w:rsidRDefault="001847C0" w:rsidP="001847C0">
      <w:pPr>
        <w:pStyle w:val="ListParagraph"/>
        <w:numPr>
          <w:ilvl w:val="1"/>
          <w:numId w:val="12"/>
        </w:numPr>
        <w:ind w:left="1134"/>
        <w:rPr>
          <w:rFonts w:cstheme="minorHAnsi"/>
        </w:rPr>
      </w:pPr>
      <w:r w:rsidRPr="007963BD">
        <w:rPr>
          <w:rFonts w:cstheme="minorHAnsi"/>
        </w:rPr>
        <w:t>Patients receiving emergency and elective procedures should be included.</w:t>
      </w:r>
    </w:p>
    <w:p w14:paraId="0047B1DE" w14:textId="77777777" w:rsidR="001847C0" w:rsidRPr="007963BD" w:rsidRDefault="001847C0" w:rsidP="001847C0">
      <w:pPr>
        <w:pStyle w:val="ListParagraph"/>
        <w:numPr>
          <w:ilvl w:val="1"/>
          <w:numId w:val="12"/>
        </w:numPr>
        <w:ind w:left="1134"/>
        <w:rPr>
          <w:rFonts w:cstheme="minorHAnsi"/>
        </w:rPr>
      </w:pPr>
      <w:r w:rsidRPr="007963BD">
        <w:rPr>
          <w:rFonts w:cstheme="minorHAnsi"/>
        </w:rPr>
        <w:t xml:space="preserve">Patient management can include non-operative and/or operative treatment of the femur fracture. </w:t>
      </w:r>
    </w:p>
    <w:p w14:paraId="5B00FF0B" w14:textId="77777777" w:rsidR="00FB235B" w:rsidRPr="007963BD" w:rsidRDefault="00FB235B" w:rsidP="00FB235B">
      <w:pPr>
        <w:ind w:left="720"/>
        <w:rPr>
          <w:rFonts w:asciiTheme="minorHAnsi" w:hAnsiTheme="minorHAnsi" w:cstheme="minorHAnsi"/>
        </w:rPr>
      </w:pPr>
    </w:p>
    <w:p w14:paraId="0BA04395" w14:textId="1E922FE6" w:rsidR="00FB235B" w:rsidRPr="007963BD" w:rsidRDefault="00FB235B" w:rsidP="00FB235B">
      <w:pPr>
        <w:pStyle w:val="ListParagraph"/>
        <w:numPr>
          <w:ilvl w:val="0"/>
          <w:numId w:val="12"/>
        </w:numPr>
        <w:rPr>
          <w:rFonts w:cstheme="minorHAnsi"/>
          <w:i/>
          <w:iCs/>
        </w:rPr>
      </w:pPr>
      <w:r w:rsidRPr="007963BD">
        <w:rPr>
          <w:rFonts w:cstheme="minorHAnsi"/>
          <w:i/>
          <w:iCs/>
        </w:rPr>
        <w:t>Exclusion criteria</w:t>
      </w:r>
    </w:p>
    <w:p w14:paraId="25CF55D1" w14:textId="77777777" w:rsidR="001847C0" w:rsidRPr="007963BD" w:rsidRDefault="001847C0" w:rsidP="001847C0">
      <w:pPr>
        <w:pStyle w:val="ListParagraph"/>
        <w:widowControl w:val="0"/>
        <w:numPr>
          <w:ilvl w:val="1"/>
          <w:numId w:val="12"/>
        </w:numPr>
        <w:autoSpaceDE w:val="0"/>
        <w:autoSpaceDN w:val="0"/>
        <w:ind w:left="1134" w:right="89"/>
        <w:rPr>
          <w:rFonts w:cstheme="minorHAnsi"/>
        </w:rPr>
      </w:pPr>
      <w:r w:rsidRPr="007963BD">
        <w:rPr>
          <w:rFonts w:cstheme="minorHAnsi"/>
        </w:rPr>
        <w:t xml:space="preserve">Minors under 18 years of age will be excluded. </w:t>
      </w:r>
    </w:p>
    <w:p w14:paraId="2F7E1DDD" w14:textId="77777777" w:rsidR="001847C0" w:rsidRPr="007963BD" w:rsidRDefault="001847C0" w:rsidP="001847C0">
      <w:pPr>
        <w:pStyle w:val="ListParagraph"/>
        <w:widowControl w:val="0"/>
        <w:numPr>
          <w:ilvl w:val="1"/>
          <w:numId w:val="12"/>
        </w:numPr>
        <w:autoSpaceDE w:val="0"/>
        <w:autoSpaceDN w:val="0"/>
        <w:ind w:left="1134" w:right="89"/>
        <w:rPr>
          <w:rFonts w:cstheme="minorHAnsi"/>
        </w:rPr>
      </w:pPr>
      <w:r w:rsidRPr="007963BD">
        <w:rPr>
          <w:rFonts w:cstheme="minorHAnsi"/>
        </w:rPr>
        <w:t>Repeat hospital admissions for the same femur fracture will be excluded</w:t>
      </w:r>
    </w:p>
    <w:bookmarkEnd w:id="14"/>
    <w:bookmarkEnd w:id="19"/>
    <w:bookmarkEnd w:id="20"/>
    <w:p w14:paraId="72F512E7" w14:textId="77777777" w:rsidR="00FB235B" w:rsidRPr="007963BD" w:rsidRDefault="00FB235B" w:rsidP="00FB235B">
      <w:pPr>
        <w:pStyle w:val="ListParagraph"/>
        <w:ind w:left="1080"/>
        <w:rPr>
          <w:rFonts w:cstheme="minorHAnsi"/>
        </w:rPr>
      </w:pPr>
    </w:p>
    <w:p w14:paraId="4B67EEF7" w14:textId="77777777" w:rsidR="00F17ECA" w:rsidRDefault="00F17ECA">
      <w:pPr>
        <w:rPr>
          <w:rFonts w:asciiTheme="minorHAnsi" w:hAnsiTheme="minorHAnsi" w:cstheme="minorHAnsi"/>
          <w:b/>
          <w:bCs/>
        </w:rPr>
      </w:pPr>
      <w:bookmarkStart w:id="22" w:name="_Hlk164251045"/>
      <w:bookmarkStart w:id="23" w:name="_Hlk164251019"/>
      <w:bookmarkEnd w:id="21"/>
    </w:p>
    <w:p w14:paraId="667D2144" w14:textId="77777777" w:rsidR="00F17ECA" w:rsidRDefault="00F17ECA">
      <w:pPr>
        <w:rPr>
          <w:rFonts w:asciiTheme="minorHAnsi" w:hAnsiTheme="minorHAnsi" w:cstheme="minorHAnsi"/>
          <w:b/>
          <w:bCs/>
        </w:rPr>
      </w:pPr>
    </w:p>
    <w:p w14:paraId="5A8C03A5" w14:textId="77777777" w:rsidR="00F17ECA" w:rsidRDefault="00F17ECA">
      <w:pPr>
        <w:rPr>
          <w:rFonts w:asciiTheme="minorHAnsi" w:hAnsiTheme="minorHAnsi" w:cstheme="minorHAnsi"/>
          <w:b/>
          <w:bCs/>
        </w:rPr>
      </w:pPr>
    </w:p>
    <w:p w14:paraId="3FCB40B0" w14:textId="77777777" w:rsidR="00F17ECA" w:rsidRDefault="00F17ECA">
      <w:pPr>
        <w:rPr>
          <w:rFonts w:asciiTheme="minorHAnsi" w:hAnsiTheme="minorHAnsi" w:cstheme="minorHAnsi"/>
          <w:b/>
          <w:bCs/>
        </w:rPr>
      </w:pPr>
    </w:p>
    <w:p w14:paraId="318D03C2" w14:textId="77777777" w:rsidR="00F17ECA" w:rsidRDefault="00F17ECA">
      <w:pPr>
        <w:rPr>
          <w:rFonts w:asciiTheme="minorHAnsi" w:hAnsiTheme="minorHAnsi" w:cstheme="minorHAnsi"/>
          <w:b/>
          <w:bCs/>
        </w:rPr>
      </w:pPr>
    </w:p>
    <w:p w14:paraId="57E626F0" w14:textId="737D8610" w:rsidR="00F546C4" w:rsidRPr="007963BD" w:rsidRDefault="003661B9">
      <w:pPr>
        <w:rPr>
          <w:rFonts w:asciiTheme="minorHAnsi" w:hAnsiTheme="minorHAnsi" w:cstheme="minorHAnsi"/>
          <w:b/>
          <w:bCs/>
        </w:rPr>
      </w:pPr>
      <w:r w:rsidRPr="007963BD">
        <w:rPr>
          <w:rFonts w:asciiTheme="minorHAnsi" w:hAnsiTheme="minorHAnsi" w:cstheme="minorHAnsi"/>
          <w:b/>
          <w:bCs/>
        </w:rPr>
        <w:lastRenderedPageBreak/>
        <w:t>Data collection</w:t>
      </w:r>
    </w:p>
    <w:p w14:paraId="78C615E6" w14:textId="3C8E3C51" w:rsidR="0063187B" w:rsidRPr="007963BD" w:rsidRDefault="00F23433" w:rsidP="00A944F1">
      <w:pPr>
        <w:ind w:right="89"/>
        <w:rPr>
          <w:rFonts w:asciiTheme="minorHAnsi" w:hAnsiTheme="minorHAnsi" w:cstheme="minorHAnsi"/>
        </w:rPr>
      </w:pPr>
      <w:bookmarkStart w:id="24" w:name="_Hlk164784922"/>
      <w:bookmarkStart w:id="25" w:name="_Hlk163680381"/>
      <w:r w:rsidRPr="007963BD">
        <w:rPr>
          <w:rFonts w:asciiTheme="minorHAnsi" w:hAnsiTheme="minorHAnsi" w:cstheme="minorHAnsi"/>
        </w:rPr>
        <w:t>The FEMUR study design mirrors previously conducted international multi-country studies.</w:t>
      </w:r>
      <w:r w:rsidRPr="007963BD">
        <w:rPr>
          <w:rFonts w:asciiTheme="minorHAnsi" w:hAnsiTheme="minorHAnsi" w:cstheme="minorHAnsi"/>
          <w:vertAlign w:val="superscript"/>
        </w:rPr>
        <w:t>6</w:t>
      </w:r>
      <w:r w:rsidRPr="007963BD">
        <w:rPr>
          <w:rFonts w:asciiTheme="minorHAnsi" w:hAnsiTheme="minorHAnsi" w:cstheme="minorHAnsi"/>
        </w:rPr>
        <w:t xml:space="preserve"> </w:t>
      </w:r>
      <w:r w:rsidR="003661B9" w:rsidRPr="007963BD">
        <w:rPr>
          <w:rFonts w:asciiTheme="minorHAnsi" w:hAnsiTheme="minorHAnsi" w:cstheme="minorHAnsi"/>
        </w:rPr>
        <w:t xml:space="preserve">Data will be captured </w:t>
      </w:r>
      <w:r w:rsidRPr="007963BD">
        <w:rPr>
          <w:rFonts w:asciiTheme="minorHAnsi" w:hAnsiTheme="minorHAnsi" w:cstheme="minorHAnsi"/>
        </w:rPr>
        <w:t>by</w:t>
      </w:r>
      <w:r w:rsidR="00B30036" w:rsidRPr="007963BD">
        <w:rPr>
          <w:rFonts w:asciiTheme="minorHAnsi" w:hAnsiTheme="minorHAnsi" w:cstheme="minorHAnsi"/>
        </w:rPr>
        <w:t xml:space="preserve"> teams of up to </w:t>
      </w:r>
      <w:r w:rsidR="00A63485" w:rsidRPr="007963BD">
        <w:rPr>
          <w:rFonts w:asciiTheme="minorHAnsi" w:hAnsiTheme="minorHAnsi" w:cstheme="minorHAnsi"/>
        </w:rPr>
        <w:t>five</w:t>
      </w:r>
      <w:r w:rsidR="00B30036" w:rsidRPr="007963BD">
        <w:rPr>
          <w:rFonts w:asciiTheme="minorHAnsi" w:hAnsiTheme="minorHAnsi" w:cstheme="minorHAnsi"/>
        </w:rPr>
        <w:t xml:space="preserve"> individuals who already care for femur fracture patients. These could include </w:t>
      </w:r>
      <w:r w:rsidR="00B419FD" w:rsidRPr="007963BD">
        <w:rPr>
          <w:rFonts w:asciiTheme="minorHAnsi" w:hAnsiTheme="minorHAnsi" w:cstheme="minorHAnsi"/>
        </w:rPr>
        <w:t>orthopaedic</w:t>
      </w:r>
      <w:r w:rsidR="00B30036" w:rsidRPr="007963BD">
        <w:rPr>
          <w:rFonts w:asciiTheme="minorHAnsi" w:hAnsiTheme="minorHAnsi" w:cstheme="minorHAnsi"/>
        </w:rPr>
        <w:t xml:space="preserve"> surgeons, medical officers, registrars, </w:t>
      </w:r>
      <w:r w:rsidR="00A944F1" w:rsidRPr="007963BD">
        <w:rPr>
          <w:rFonts w:asciiTheme="minorHAnsi" w:hAnsiTheme="minorHAnsi" w:cstheme="minorHAnsi"/>
        </w:rPr>
        <w:t>interns,</w:t>
      </w:r>
      <w:r w:rsidR="00B30036" w:rsidRPr="007963BD">
        <w:rPr>
          <w:rFonts w:asciiTheme="minorHAnsi" w:hAnsiTheme="minorHAnsi" w:cstheme="minorHAnsi"/>
        </w:rPr>
        <w:t xml:space="preserve"> and medical students. </w:t>
      </w:r>
      <w:r w:rsidR="00A944F1" w:rsidRPr="007963BD">
        <w:rPr>
          <w:rFonts w:asciiTheme="minorHAnsi" w:hAnsiTheme="minorHAnsi" w:cstheme="minorHAnsi"/>
        </w:rPr>
        <w:t>D</w:t>
      </w:r>
      <w:r w:rsidR="003661B9" w:rsidRPr="007963BD">
        <w:rPr>
          <w:rFonts w:asciiTheme="minorHAnsi" w:hAnsiTheme="minorHAnsi" w:cstheme="minorHAnsi"/>
        </w:rPr>
        <w:t>ata will be captured prospectively from patient notes</w:t>
      </w:r>
      <w:r w:rsidR="004B431B" w:rsidRPr="007963BD">
        <w:rPr>
          <w:rFonts w:asciiTheme="minorHAnsi" w:hAnsiTheme="minorHAnsi" w:cstheme="minorHAnsi"/>
        </w:rPr>
        <w:t xml:space="preserve"> using a case report form </w:t>
      </w:r>
      <w:r w:rsidR="00B30036" w:rsidRPr="007963BD">
        <w:rPr>
          <w:rFonts w:asciiTheme="minorHAnsi" w:hAnsiTheme="minorHAnsi" w:cstheme="minorHAnsi"/>
        </w:rPr>
        <w:t>or entered directly</w:t>
      </w:r>
      <w:r w:rsidR="004B431B" w:rsidRPr="007963BD">
        <w:rPr>
          <w:rFonts w:asciiTheme="minorHAnsi" w:hAnsiTheme="minorHAnsi" w:cstheme="minorHAnsi"/>
        </w:rPr>
        <w:t xml:space="preserve"> into </w:t>
      </w:r>
      <w:r w:rsidR="00E43228" w:rsidRPr="007963BD">
        <w:rPr>
          <w:rFonts w:asciiTheme="minorHAnsi" w:hAnsiTheme="minorHAnsi" w:cstheme="minorHAnsi"/>
        </w:rPr>
        <w:t>Research Electronic Data Capture (</w:t>
      </w:r>
      <w:proofErr w:type="spellStart"/>
      <w:r w:rsidR="004B431B" w:rsidRPr="007963BD">
        <w:rPr>
          <w:rFonts w:asciiTheme="minorHAnsi" w:hAnsiTheme="minorHAnsi" w:cstheme="minorHAnsi"/>
        </w:rPr>
        <w:t>REDCap</w:t>
      </w:r>
      <w:proofErr w:type="spellEnd"/>
      <w:r w:rsidR="00E43228" w:rsidRPr="007963BD">
        <w:rPr>
          <w:rFonts w:asciiTheme="minorHAnsi" w:hAnsiTheme="minorHAnsi" w:cstheme="minorHAnsi"/>
        </w:rPr>
        <w:t>)</w:t>
      </w:r>
      <w:r w:rsidR="004B431B" w:rsidRPr="007963BD">
        <w:rPr>
          <w:rFonts w:asciiTheme="minorHAnsi" w:hAnsiTheme="minorHAnsi" w:cstheme="minorHAnsi"/>
        </w:rPr>
        <w:t xml:space="preserve">. </w:t>
      </w:r>
      <w:r w:rsidR="003661B9" w:rsidRPr="007963BD">
        <w:rPr>
          <w:rFonts w:asciiTheme="minorHAnsi" w:hAnsiTheme="minorHAnsi" w:cstheme="minorHAnsi"/>
        </w:rPr>
        <w:t>Each hospital will collect data on participants admitted</w:t>
      </w:r>
      <w:r w:rsidR="00D61139" w:rsidRPr="007963BD">
        <w:rPr>
          <w:rFonts w:asciiTheme="minorHAnsi" w:hAnsiTheme="minorHAnsi" w:cstheme="minorHAnsi"/>
        </w:rPr>
        <w:t xml:space="preserve"> </w:t>
      </w:r>
      <w:r w:rsidR="006B33BE" w:rsidRPr="007963BD">
        <w:rPr>
          <w:rFonts w:asciiTheme="minorHAnsi" w:hAnsiTheme="minorHAnsi" w:cstheme="minorHAnsi"/>
        </w:rPr>
        <w:t xml:space="preserve">during a minimum 28-day consecutive </w:t>
      </w:r>
      <w:proofErr w:type="gramStart"/>
      <w:r w:rsidR="006B33BE" w:rsidRPr="007963BD">
        <w:rPr>
          <w:rFonts w:asciiTheme="minorHAnsi" w:hAnsiTheme="minorHAnsi" w:cstheme="minorHAnsi"/>
        </w:rPr>
        <w:t>time period</w:t>
      </w:r>
      <w:proofErr w:type="gramEnd"/>
      <w:r w:rsidR="006B33BE" w:rsidRPr="007963BD">
        <w:rPr>
          <w:rFonts w:asciiTheme="minorHAnsi" w:hAnsiTheme="minorHAnsi" w:cstheme="minorHAnsi"/>
        </w:rPr>
        <w:t>,</w:t>
      </w:r>
      <w:r w:rsidR="00B30036" w:rsidRPr="007963BD">
        <w:rPr>
          <w:rFonts w:asciiTheme="minorHAnsi" w:hAnsiTheme="minorHAnsi" w:cstheme="minorHAnsi"/>
        </w:rPr>
        <w:t xml:space="preserve"> during</w:t>
      </w:r>
      <w:r w:rsidR="006B33BE" w:rsidRPr="007963BD">
        <w:rPr>
          <w:rFonts w:asciiTheme="minorHAnsi" w:hAnsiTheme="minorHAnsi" w:cstheme="minorHAnsi"/>
        </w:rPr>
        <w:t xml:space="preserve"> February – June 2025. </w:t>
      </w:r>
      <w:r w:rsidR="003661B9" w:rsidRPr="007963BD">
        <w:rPr>
          <w:rFonts w:asciiTheme="minorHAnsi" w:hAnsiTheme="minorHAnsi" w:cstheme="minorHAnsi"/>
        </w:rPr>
        <w:t>For each patient, data will be collected up to discharge</w:t>
      </w:r>
      <w:r w:rsidR="00E43228" w:rsidRPr="007963BD">
        <w:rPr>
          <w:rFonts w:asciiTheme="minorHAnsi" w:hAnsiTheme="minorHAnsi" w:cstheme="minorHAnsi"/>
        </w:rPr>
        <w:t xml:space="preserve">, </w:t>
      </w:r>
      <w:r w:rsidR="003661B9" w:rsidRPr="007963BD">
        <w:rPr>
          <w:rFonts w:asciiTheme="minorHAnsi" w:hAnsiTheme="minorHAnsi" w:cstheme="minorHAnsi"/>
        </w:rPr>
        <w:t>death</w:t>
      </w:r>
      <w:r w:rsidR="00E43228" w:rsidRPr="007963BD">
        <w:rPr>
          <w:rFonts w:asciiTheme="minorHAnsi" w:hAnsiTheme="minorHAnsi" w:cstheme="minorHAnsi"/>
        </w:rPr>
        <w:t>,</w:t>
      </w:r>
      <w:r w:rsidR="003661B9" w:rsidRPr="007963BD">
        <w:rPr>
          <w:rFonts w:asciiTheme="minorHAnsi" w:hAnsiTheme="minorHAnsi" w:cstheme="minorHAnsi"/>
        </w:rPr>
        <w:t xml:space="preserve"> or 30 days following their admission, whichever </w:t>
      </w:r>
      <w:r w:rsidRPr="007963BD">
        <w:rPr>
          <w:rFonts w:asciiTheme="minorHAnsi" w:hAnsiTheme="minorHAnsi" w:cstheme="minorHAnsi"/>
        </w:rPr>
        <w:t>occurs first</w:t>
      </w:r>
      <w:r w:rsidR="003661B9" w:rsidRPr="007963BD">
        <w:rPr>
          <w:rFonts w:asciiTheme="minorHAnsi" w:hAnsiTheme="minorHAnsi" w:cstheme="minorHAnsi"/>
        </w:rPr>
        <w:t>.</w:t>
      </w:r>
      <w:r w:rsidR="004B431B" w:rsidRPr="007963BD">
        <w:rPr>
          <w:rFonts w:asciiTheme="minorHAnsi" w:hAnsiTheme="minorHAnsi" w:cstheme="minorHAnsi"/>
        </w:rPr>
        <w:t xml:space="preserve"> No identifying information will be collected from the patien</w:t>
      </w:r>
      <w:r w:rsidR="000118FD" w:rsidRPr="007963BD">
        <w:rPr>
          <w:rFonts w:asciiTheme="minorHAnsi" w:hAnsiTheme="minorHAnsi" w:cstheme="minorHAnsi"/>
        </w:rPr>
        <w:t>t such as the</w:t>
      </w:r>
      <w:r w:rsidR="00A63485" w:rsidRPr="007963BD">
        <w:rPr>
          <w:rFonts w:asciiTheme="minorHAnsi" w:hAnsiTheme="minorHAnsi" w:cstheme="minorHAnsi"/>
        </w:rPr>
        <w:t xml:space="preserve">ir </w:t>
      </w:r>
      <w:r w:rsidR="003661B9" w:rsidRPr="007963BD">
        <w:rPr>
          <w:rFonts w:asciiTheme="minorHAnsi" w:hAnsiTheme="minorHAnsi" w:cstheme="minorHAnsi"/>
        </w:rPr>
        <w:t>name or hospital number</w:t>
      </w:r>
      <w:r w:rsidR="005A4B65" w:rsidRPr="007963BD">
        <w:rPr>
          <w:rFonts w:asciiTheme="minorHAnsi" w:hAnsiTheme="minorHAnsi" w:cstheme="minorHAnsi"/>
        </w:rPr>
        <w:t xml:space="preserve"> and n</w:t>
      </w:r>
      <w:r w:rsidR="00B30036" w:rsidRPr="007963BD">
        <w:rPr>
          <w:rFonts w:asciiTheme="minorHAnsi" w:hAnsiTheme="minorHAnsi" w:cstheme="minorHAnsi"/>
        </w:rPr>
        <w:t>o follow-up after discharge will be done.</w:t>
      </w:r>
      <w:bookmarkEnd w:id="24"/>
    </w:p>
    <w:bookmarkEnd w:id="25"/>
    <w:p w14:paraId="5CCFD5FB" w14:textId="1FFF68F1" w:rsidR="00F546C4" w:rsidRPr="007963BD" w:rsidRDefault="00F546C4">
      <w:pPr>
        <w:rPr>
          <w:rFonts w:asciiTheme="minorHAnsi" w:hAnsiTheme="minorHAnsi" w:cstheme="minorHAnsi"/>
        </w:rPr>
      </w:pPr>
    </w:p>
    <w:p w14:paraId="1D15F294" w14:textId="058951DE" w:rsidR="00EB702D" w:rsidRPr="007963BD" w:rsidRDefault="00EB702D">
      <w:pPr>
        <w:rPr>
          <w:rFonts w:asciiTheme="minorHAnsi" w:hAnsiTheme="minorHAnsi" w:cstheme="minorHAnsi"/>
          <w:b/>
          <w:bCs/>
        </w:rPr>
      </w:pPr>
      <w:bookmarkStart w:id="26" w:name="_Hlk164251064"/>
      <w:bookmarkEnd w:id="22"/>
      <w:r w:rsidRPr="007963BD">
        <w:rPr>
          <w:rFonts w:asciiTheme="minorHAnsi" w:hAnsiTheme="minorHAnsi" w:cstheme="minorHAnsi"/>
          <w:b/>
          <w:bCs/>
        </w:rPr>
        <w:t>Sample Size</w:t>
      </w:r>
    </w:p>
    <w:p w14:paraId="2752F484" w14:textId="4991BCC8" w:rsidR="001847C0" w:rsidRPr="007963BD" w:rsidRDefault="001847C0" w:rsidP="001847C0">
      <w:pPr>
        <w:pStyle w:val="Default"/>
        <w:rPr>
          <w:rFonts w:asciiTheme="minorHAnsi" w:hAnsiTheme="minorHAnsi" w:cstheme="minorHAnsi"/>
        </w:rPr>
      </w:pPr>
      <w:bookmarkStart w:id="27" w:name="_Hlk164784936"/>
      <w:bookmarkEnd w:id="26"/>
      <w:r w:rsidRPr="007963BD">
        <w:rPr>
          <w:rFonts w:asciiTheme="minorHAnsi" w:hAnsiTheme="minorHAnsi" w:cstheme="minorHAnsi"/>
        </w:rPr>
        <w:t>Through a literature review of mortality on different types of femur fractures globally was conducted, we ascertained an in hospital or 30-day mortality range of 1.6 to 13%. Correspondingly, to detect this range of mortality rates with a confidence interval of 50% of the proportion required was between 193 and 4023 participants. The minimal sample size, allowing for a 10% loss of data due to quality, is 4424 participants globally.  We aim to recruit at least the minimum sample size but as many participants possible will be included.</w:t>
      </w:r>
    </w:p>
    <w:p w14:paraId="37DC05D6" w14:textId="77777777" w:rsidR="0063187B" w:rsidRPr="007963BD" w:rsidRDefault="0063187B">
      <w:pPr>
        <w:rPr>
          <w:rFonts w:asciiTheme="minorHAnsi" w:hAnsiTheme="minorHAnsi" w:cstheme="minorHAnsi"/>
        </w:rPr>
      </w:pPr>
    </w:p>
    <w:p w14:paraId="0FE0DDEB" w14:textId="2505D68A" w:rsidR="00F546C4" w:rsidRPr="007963BD" w:rsidRDefault="003661B9">
      <w:pPr>
        <w:rPr>
          <w:rFonts w:asciiTheme="minorHAnsi" w:hAnsiTheme="minorHAnsi" w:cstheme="minorHAnsi"/>
          <w:b/>
          <w:bCs/>
        </w:rPr>
      </w:pPr>
      <w:bookmarkStart w:id="28" w:name="_Hlk164251082"/>
      <w:bookmarkEnd w:id="27"/>
      <w:r w:rsidRPr="007963BD">
        <w:rPr>
          <w:rFonts w:asciiTheme="minorHAnsi" w:hAnsiTheme="minorHAnsi" w:cstheme="minorHAnsi"/>
          <w:b/>
          <w:bCs/>
        </w:rPr>
        <w:t>Data quality</w:t>
      </w:r>
      <w:r w:rsidR="00BD3B74" w:rsidRPr="007963BD">
        <w:rPr>
          <w:rFonts w:asciiTheme="minorHAnsi" w:hAnsiTheme="minorHAnsi" w:cstheme="minorHAnsi"/>
          <w:b/>
          <w:bCs/>
        </w:rPr>
        <w:t xml:space="preserve"> and validation</w:t>
      </w:r>
    </w:p>
    <w:p w14:paraId="24D97DB0" w14:textId="44A9A1F2" w:rsidR="006544CA" w:rsidRPr="007963BD" w:rsidRDefault="004B431B">
      <w:pPr>
        <w:rPr>
          <w:rFonts w:asciiTheme="minorHAnsi" w:hAnsiTheme="minorHAnsi" w:cstheme="minorHAnsi"/>
        </w:rPr>
      </w:pPr>
      <w:bookmarkStart w:id="29" w:name="_Hlk164784951"/>
      <w:bookmarkStart w:id="30" w:name="_Hlk163680393"/>
      <w:r w:rsidRPr="007963BD">
        <w:rPr>
          <w:rFonts w:asciiTheme="minorHAnsi" w:hAnsiTheme="minorHAnsi" w:cstheme="minorHAnsi"/>
        </w:rPr>
        <w:t xml:space="preserve">All </w:t>
      </w:r>
      <w:r w:rsidR="001847C0" w:rsidRPr="007963BD">
        <w:rPr>
          <w:rFonts w:asciiTheme="minorHAnsi" w:hAnsiTheme="minorHAnsi" w:cstheme="minorHAnsi"/>
        </w:rPr>
        <w:t xml:space="preserve">hospital </w:t>
      </w:r>
      <w:r w:rsidRPr="007963BD">
        <w:rPr>
          <w:rFonts w:asciiTheme="minorHAnsi" w:hAnsiTheme="minorHAnsi" w:cstheme="minorHAnsi"/>
        </w:rPr>
        <w:t>d</w:t>
      </w:r>
      <w:r w:rsidR="003661B9" w:rsidRPr="007963BD">
        <w:rPr>
          <w:rFonts w:asciiTheme="minorHAnsi" w:hAnsiTheme="minorHAnsi" w:cstheme="minorHAnsi"/>
        </w:rPr>
        <w:t>ata collectors will undergo online training.</w:t>
      </w:r>
      <w:r w:rsidR="00B30036" w:rsidRPr="007963BD">
        <w:rPr>
          <w:rFonts w:asciiTheme="minorHAnsi" w:hAnsiTheme="minorHAnsi" w:cstheme="minorHAnsi"/>
        </w:rPr>
        <w:t xml:space="preserve"> </w:t>
      </w:r>
      <w:proofErr w:type="spellStart"/>
      <w:r w:rsidR="000118FD" w:rsidRPr="007963BD">
        <w:rPr>
          <w:rFonts w:asciiTheme="minorHAnsi" w:hAnsiTheme="minorHAnsi" w:cstheme="minorHAnsi"/>
        </w:rPr>
        <w:t>REDCap</w:t>
      </w:r>
      <w:proofErr w:type="spellEnd"/>
      <w:r w:rsidR="000118FD" w:rsidRPr="007963BD">
        <w:rPr>
          <w:rFonts w:asciiTheme="minorHAnsi" w:hAnsiTheme="minorHAnsi" w:cstheme="minorHAnsi"/>
        </w:rPr>
        <w:t xml:space="preserve"> </w:t>
      </w:r>
      <w:r w:rsidR="003661B9" w:rsidRPr="007963BD">
        <w:rPr>
          <w:rFonts w:asciiTheme="minorHAnsi" w:hAnsiTheme="minorHAnsi" w:cstheme="minorHAnsi"/>
        </w:rPr>
        <w:t xml:space="preserve">data entry in real time </w:t>
      </w:r>
      <w:r w:rsidR="005A4B65" w:rsidRPr="007963BD">
        <w:rPr>
          <w:rFonts w:asciiTheme="minorHAnsi" w:hAnsiTheme="minorHAnsi" w:cstheme="minorHAnsi"/>
        </w:rPr>
        <w:t>will be</w:t>
      </w:r>
      <w:r w:rsidR="003661B9" w:rsidRPr="007963BD">
        <w:rPr>
          <w:rFonts w:asciiTheme="minorHAnsi" w:hAnsiTheme="minorHAnsi" w:cstheme="minorHAnsi"/>
        </w:rPr>
        <w:t xml:space="preserve"> encouraged.</w:t>
      </w:r>
      <w:r w:rsidR="006D2637" w:rsidRPr="007963BD">
        <w:rPr>
          <w:rFonts w:asciiTheme="minorHAnsi" w:hAnsiTheme="minorHAnsi" w:cstheme="minorHAnsi"/>
        </w:rPr>
        <w:t xml:space="preserve"> </w:t>
      </w:r>
      <w:r w:rsidR="003661B9" w:rsidRPr="007963BD">
        <w:rPr>
          <w:rFonts w:asciiTheme="minorHAnsi" w:hAnsiTheme="minorHAnsi" w:cstheme="minorHAnsi"/>
        </w:rPr>
        <w:t xml:space="preserve">Notes for clarity/images will be incorporated into the </w:t>
      </w:r>
      <w:proofErr w:type="spellStart"/>
      <w:r w:rsidR="000118FD" w:rsidRPr="007963BD">
        <w:rPr>
          <w:rFonts w:asciiTheme="minorHAnsi" w:hAnsiTheme="minorHAnsi" w:cstheme="minorHAnsi"/>
        </w:rPr>
        <w:t>REDCap</w:t>
      </w:r>
      <w:proofErr w:type="spellEnd"/>
      <w:r w:rsidR="000118FD" w:rsidRPr="007963BD">
        <w:rPr>
          <w:rFonts w:asciiTheme="minorHAnsi" w:hAnsiTheme="minorHAnsi" w:cstheme="minorHAnsi"/>
        </w:rPr>
        <w:t xml:space="preserve"> </w:t>
      </w:r>
      <w:r w:rsidR="003661B9" w:rsidRPr="007963BD">
        <w:rPr>
          <w:rFonts w:asciiTheme="minorHAnsi" w:hAnsiTheme="minorHAnsi" w:cstheme="minorHAnsi"/>
        </w:rPr>
        <w:t>form to assist in grading pressure sores/defining fracture types.</w:t>
      </w:r>
      <w:r w:rsidR="006D2637" w:rsidRPr="007963BD">
        <w:rPr>
          <w:rFonts w:asciiTheme="minorHAnsi" w:hAnsiTheme="minorHAnsi" w:cstheme="minorHAnsi"/>
        </w:rPr>
        <w:t xml:space="preserve"> </w:t>
      </w:r>
      <w:r w:rsidR="003661B9" w:rsidRPr="007963BD">
        <w:rPr>
          <w:rFonts w:asciiTheme="minorHAnsi" w:hAnsiTheme="minorHAnsi" w:cstheme="minorHAnsi"/>
        </w:rPr>
        <w:t>Data limits and data flow structures will ensure erroneous data entry is minimised.</w:t>
      </w:r>
      <w:r w:rsidR="006D2637" w:rsidRPr="007963BD">
        <w:rPr>
          <w:rFonts w:asciiTheme="minorHAnsi" w:hAnsiTheme="minorHAnsi" w:cstheme="minorHAnsi"/>
        </w:rPr>
        <w:t xml:space="preserve"> </w:t>
      </w:r>
      <w:r w:rsidR="001847C0" w:rsidRPr="007963BD">
        <w:rPr>
          <w:rFonts w:asciiTheme="minorHAnsi" w:hAnsiTheme="minorHAnsi" w:cstheme="minorHAnsi"/>
        </w:rPr>
        <w:t>Data missingness will be checked weekly. Data will be validated in a 10% randomly selected set of facilities. At each site, data will be checked for case missingness and accuracy on a random subset of participants. Only data sets with ≥ 90% data completeness will be accepted for pooled national analysis. To emphasise the importance of data completeness to collaborators, data collection periods with &gt;10% missing data points will be excluded from the study and collaborators from those periods withdrawn from the published list of citable collaborators.</w:t>
      </w:r>
      <w:bookmarkEnd w:id="29"/>
    </w:p>
    <w:p w14:paraId="0C08A77D" w14:textId="77777777" w:rsidR="0063187B" w:rsidRPr="007963BD" w:rsidRDefault="0063187B">
      <w:pPr>
        <w:rPr>
          <w:rFonts w:asciiTheme="minorHAnsi" w:hAnsiTheme="minorHAnsi" w:cstheme="minorHAnsi"/>
        </w:rPr>
      </w:pPr>
    </w:p>
    <w:bookmarkEnd w:id="30"/>
    <w:p w14:paraId="193F65E2" w14:textId="77777777" w:rsidR="00F546C4" w:rsidRPr="007963BD" w:rsidRDefault="003661B9">
      <w:pPr>
        <w:rPr>
          <w:rFonts w:asciiTheme="minorHAnsi" w:hAnsiTheme="minorHAnsi" w:cstheme="minorHAnsi"/>
          <w:b/>
          <w:bCs/>
        </w:rPr>
      </w:pPr>
      <w:r w:rsidRPr="007963BD">
        <w:rPr>
          <w:rFonts w:asciiTheme="minorHAnsi" w:hAnsiTheme="minorHAnsi" w:cstheme="minorHAnsi"/>
          <w:b/>
          <w:bCs/>
        </w:rPr>
        <w:t>Data anonymity, storage, and sharing</w:t>
      </w:r>
    </w:p>
    <w:p w14:paraId="6F7A4CC9" w14:textId="495D3155" w:rsidR="007736F6" w:rsidRPr="007963BD" w:rsidRDefault="007736F6" w:rsidP="007736F6">
      <w:pPr>
        <w:rPr>
          <w:rFonts w:asciiTheme="minorHAnsi" w:hAnsiTheme="minorHAnsi" w:cstheme="minorHAnsi"/>
        </w:rPr>
      </w:pPr>
      <w:bookmarkStart w:id="31" w:name="_Hlk164784963"/>
      <w:r w:rsidRPr="007963BD">
        <w:rPr>
          <w:rFonts w:asciiTheme="minorHAnsi" w:hAnsiTheme="minorHAnsi" w:cstheme="minorHAnsi"/>
        </w:rPr>
        <w:t>Data will be collected and stored online through a secure server running the Research Electronic Data Capture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web application, ensuring safe anonymised data storage by collaborators worldwide. The service will be managed by the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hosted at the University of Birmingham, UK. The security of the study database system will be governed by the policies of the University of Birmingham. Collaborators will be given secure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project server login details, allowing secure data storage on the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database. </w:t>
      </w:r>
    </w:p>
    <w:p w14:paraId="41E0A498" w14:textId="77777777" w:rsidR="007736F6" w:rsidRPr="007963BD" w:rsidRDefault="007736F6" w:rsidP="007736F6">
      <w:pPr>
        <w:rPr>
          <w:rFonts w:asciiTheme="minorHAnsi" w:hAnsiTheme="minorHAnsi" w:cstheme="minorHAnsi"/>
        </w:rPr>
      </w:pPr>
    </w:p>
    <w:p w14:paraId="6EF682CC" w14:textId="101F6ECF" w:rsidR="00F546C4" w:rsidRPr="007963BD" w:rsidRDefault="007736F6" w:rsidP="007736F6">
      <w:pPr>
        <w:rPr>
          <w:rFonts w:asciiTheme="minorHAnsi" w:hAnsiTheme="minorHAnsi" w:cstheme="minorHAnsi"/>
        </w:rPr>
      </w:pPr>
      <w:r w:rsidRPr="007963BD">
        <w:rPr>
          <w:rFonts w:asciiTheme="minorHAnsi" w:hAnsiTheme="minorHAnsi" w:cstheme="minorHAnsi"/>
        </w:rPr>
        <w:t xml:space="preserve">No patient data will be uploaded or stored on the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database without prior local permission. All data will be handled in accordance with local data governance policie</w:t>
      </w:r>
      <w:r w:rsidR="001847C0" w:rsidRPr="007963BD">
        <w:rPr>
          <w:rFonts w:asciiTheme="minorHAnsi" w:hAnsiTheme="minorHAnsi" w:cstheme="minorHAnsi"/>
        </w:rPr>
        <w:t>s.</w:t>
      </w:r>
    </w:p>
    <w:bookmarkEnd w:id="23"/>
    <w:bookmarkEnd w:id="28"/>
    <w:bookmarkEnd w:id="31"/>
    <w:p w14:paraId="7CAD64F3" w14:textId="77777777" w:rsidR="007736F6" w:rsidRPr="007963BD" w:rsidRDefault="007736F6" w:rsidP="007736F6">
      <w:pPr>
        <w:rPr>
          <w:rFonts w:asciiTheme="minorHAnsi" w:hAnsiTheme="minorHAnsi" w:cstheme="minorHAnsi"/>
        </w:rPr>
      </w:pPr>
    </w:p>
    <w:p w14:paraId="539D98C6" w14:textId="40D85CC5" w:rsidR="007B296C" w:rsidRPr="007963BD" w:rsidRDefault="007B296C" w:rsidP="0063187B">
      <w:pPr>
        <w:rPr>
          <w:rFonts w:asciiTheme="minorHAnsi" w:hAnsiTheme="minorHAnsi" w:cstheme="minorHAnsi"/>
        </w:rPr>
      </w:pPr>
    </w:p>
    <w:p w14:paraId="63D10563" w14:textId="77777777" w:rsidR="007B296C" w:rsidRDefault="007B296C" w:rsidP="007736F6">
      <w:pPr>
        <w:rPr>
          <w:rFonts w:asciiTheme="minorHAnsi" w:hAnsiTheme="minorHAnsi" w:cstheme="minorHAnsi"/>
        </w:rPr>
      </w:pPr>
    </w:p>
    <w:p w14:paraId="6EB2357B" w14:textId="77777777" w:rsidR="00F17ECA" w:rsidRPr="007963BD" w:rsidRDefault="00F17ECA" w:rsidP="007736F6">
      <w:pPr>
        <w:rPr>
          <w:rFonts w:asciiTheme="minorHAnsi" w:hAnsiTheme="minorHAnsi" w:cstheme="minorHAnsi"/>
        </w:rPr>
      </w:pPr>
    </w:p>
    <w:p w14:paraId="6390C095" w14:textId="77777777" w:rsidR="007B296C" w:rsidRPr="007963BD" w:rsidRDefault="007B296C" w:rsidP="007736F6">
      <w:pPr>
        <w:rPr>
          <w:rFonts w:asciiTheme="minorHAnsi" w:hAnsiTheme="minorHAnsi" w:cstheme="minorHAnsi"/>
        </w:rPr>
      </w:pPr>
    </w:p>
    <w:p w14:paraId="3E1822FF" w14:textId="77777777" w:rsidR="00F546C4" w:rsidRPr="007963BD" w:rsidRDefault="003661B9">
      <w:pPr>
        <w:rPr>
          <w:rFonts w:asciiTheme="minorHAnsi" w:hAnsiTheme="minorHAnsi" w:cstheme="minorHAnsi"/>
          <w:b/>
          <w:bCs/>
        </w:rPr>
      </w:pPr>
      <w:bookmarkStart w:id="32" w:name="_Hlk163680445"/>
      <w:r w:rsidRPr="007963BD">
        <w:rPr>
          <w:rFonts w:asciiTheme="minorHAnsi" w:hAnsiTheme="minorHAnsi" w:cstheme="minorHAnsi"/>
          <w:b/>
          <w:bCs/>
        </w:rPr>
        <w:lastRenderedPageBreak/>
        <w:t>Analysis plan</w:t>
      </w:r>
    </w:p>
    <w:p w14:paraId="718DCF79" w14:textId="6FD0C6E7" w:rsidR="0063187B" w:rsidRPr="007963BD" w:rsidRDefault="00842CDD">
      <w:pPr>
        <w:rPr>
          <w:rFonts w:asciiTheme="minorHAnsi" w:hAnsiTheme="minorHAnsi" w:cstheme="minorHAnsi"/>
        </w:rPr>
      </w:pPr>
      <w:r w:rsidRPr="007963BD">
        <w:rPr>
          <w:rFonts w:asciiTheme="minorHAnsi" w:hAnsiTheme="minorHAnsi" w:cstheme="minorHAnsi"/>
        </w:rPr>
        <w:t>Study outcomes include 1)</w:t>
      </w:r>
      <w:r w:rsidR="00427CF4" w:rsidRPr="007963BD">
        <w:rPr>
          <w:rFonts w:asciiTheme="minorHAnsi" w:hAnsiTheme="minorHAnsi" w:cstheme="minorHAnsi"/>
        </w:rPr>
        <w:t xml:space="preserve"> mortality, morbidity, and mobility outcomes at discharge, or 30 days after admission with femur fractures, and </w:t>
      </w:r>
      <w:r w:rsidRPr="007963BD">
        <w:rPr>
          <w:rFonts w:asciiTheme="minorHAnsi" w:hAnsiTheme="minorHAnsi" w:cstheme="minorHAnsi"/>
        </w:rPr>
        <w:t>2)</w:t>
      </w:r>
      <w:r w:rsidR="00427CF4" w:rsidRPr="007963BD">
        <w:rPr>
          <w:rFonts w:asciiTheme="minorHAnsi" w:hAnsiTheme="minorHAnsi" w:cstheme="minorHAnsi"/>
        </w:rPr>
        <w:t xml:space="preserve"> </w:t>
      </w:r>
      <w:r w:rsidRPr="007963BD">
        <w:rPr>
          <w:rFonts w:asciiTheme="minorHAnsi" w:hAnsiTheme="minorHAnsi" w:cstheme="minorHAnsi"/>
        </w:rPr>
        <w:t xml:space="preserve">types of femur fracture </w:t>
      </w:r>
      <w:r w:rsidR="00427CF4" w:rsidRPr="007963BD">
        <w:rPr>
          <w:rFonts w:asciiTheme="minorHAnsi" w:hAnsiTheme="minorHAnsi" w:cstheme="minorHAnsi"/>
        </w:rPr>
        <w:t xml:space="preserve">management </w:t>
      </w:r>
      <w:r w:rsidRPr="007963BD">
        <w:rPr>
          <w:rFonts w:asciiTheme="minorHAnsi" w:hAnsiTheme="minorHAnsi" w:cstheme="minorHAnsi"/>
        </w:rPr>
        <w:t>at</w:t>
      </w:r>
      <w:r w:rsidR="00427CF4" w:rsidRPr="007963BD">
        <w:rPr>
          <w:rFonts w:asciiTheme="minorHAnsi" w:hAnsiTheme="minorHAnsi" w:cstheme="minorHAnsi"/>
        </w:rPr>
        <w:t xml:space="preserve"> hospitals</w:t>
      </w:r>
      <w:r w:rsidR="00041270" w:rsidRPr="007963BD">
        <w:rPr>
          <w:rFonts w:asciiTheme="minorHAnsi" w:hAnsiTheme="minorHAnsi" w:cstheme="minorHAnsi"/>
        </w:rPr>
        <w:t>, globally</w:t>
      </w:r>
      <w:r w:rsidR="00427CF4" w:rsidRPr="007963BD">
        <w:rPr>
          <w:rFonts w:asciiTheme="minorHAnsi" w:hAnsiTheme="minorHAnsi" w:cstheme="minorHAnsi"/>
        </w:rPr>
        <w:t xml:space="preserve">. </w:t>
      </w:r>
      <w:r w:rsidR="003661B9" w:rsidRPr="007963BD">
        <w:rPr>
          <w:rFonts w:asciiTheme="minorHAnsi" w:hAnsiTheme="minorHAnsi" w:cstheme="minorHAnsi"/>
        </w:rPr>
        <w:t>Results will be described for the total sample and disaggregated by femur fracture types, age groups, sex, income country status, hospital types.</w:t>
      </w:r>
      <w:r w:rsidR="004B431B" w:rsidRPr="007963BD">
        <w:rPr>
          <w:rFonts w:asciiTheme="minorHAnsi" w:hAnsiTheme="minorHAnsi" w:cstheme="minorHAnsi"/>
        </w:rPr>
        <w:t xml:space="preserve"> </w:t>
      </w:r>
      <w:r w:rsidR="003661B9" w:rsidRPr="007963BD">
        <w:rPr>
          <w:rFonts w:asciiTheme="minorHAnsi" w:hAnsiTheme="minorHAnsi" w:cstheme="minorHAnsi"/>
        </w:rPr>
        <w:t xml:space="preserve">Analyses to assess factors associated with the primary and secondary outcomes will be conducted on the whole sample and for each femur fracture type separately, using binary logistic, multilevel modelling (with levels including hospital level and country income status incorporated as random effects). </w:t>
      </w:r>
      <w:r w:rsidR="004B431B" w:rsidRPr="007963BD">
        <w:rPr>
          <w:rFonts w:asciiTheme="minorHAnsi" w:hAnsiTheme="minorHAnsi" w:cstheme="minorHAnsi"/>
        </w:rPr>
        <w:t>A</w:t>
      </w:r>
      <w:r w:rsidR="003661B9" w:rsidRPr="007963BD">
        <w:rPr>
          <w:rFonts w:asciiTheme="minorHAnsi" w:hAnsiTheme="minorHAnsi" w:cstheme="minorHAnsi"/>
        </w:rPr>
        <w:t>dditional confounders will include management given, patient demographics, and delays to care.</w:t>
      </w:r>
    </w:p>
    <w:bookmarkEnd w:id="32"/>
    <w:p w14:paraId="6FA932AD" w14:textId="77777777" w:rsidR="00D241FA" w:rsidRPr="007963BD" w:rsidRDefault="00D241FA" w:rsidP="00D241FA">
      <w:pPr>
        <w:pStyle w:val="Heading1"/>
        <w:ind w:right="89"/>
        <w:rPr>
          <w:rFonts w:asciiTheme="minorHAnsi" w:hAnsiTheme="minorHAnsi" w:cstheme="minorHAnsi"/>
          <w:color w:val="auto"/>
          <w:szCs w:val="24"/>
        </w:rPr>
      </w:pPr>
      <w:r w:rsidRPr="007963BD">
        <w:rPr>
          <w:rFonts w:asciiTheme="minorHAnsi" w:hAnsiTheme="minorHAnsi" w:cstheme="minorHAnsi"/>
          <w:color w:val="auto"/>
          <w:szCs w:val="24"/>
        </w:rPr>
        <w:t>Ethical approval</w:t>
      </w:r>
    </w:p>
    <w:p w14:paraId="1A06E289" w14:textId="36C7103A" w:rsidR="0063187B" w:rsidRPr="007963BD" w:rsidRDefault="00D241FA" w:rsidP="00D241FA">
      <w:pPr>
        <w:ind w:right="89"/>
        <w:rPr>
          <w:rFonts w:asciiTheme="minorHAnsi" w:hAnsiTheme="minorHAnsi" w:cstheme="minorHAnsi"/>
        </w:rPr>
      </w:pPr>
      <w:bookmarkStart w:id="33" w:name="_Hlk163680458"/>
      <w:r w:rsidRPr="007963BD">
        <w:rPr>
          <w:rFonts w:asciiTheme="minorHAnsi" w:hAnsiTheme="minorHAnsi" w:cstheme="minorHAnsi"/>
        </w:rPr>
        <w:t xml:space="preserve">This protocol </w:t>
      </w:r>
      <w:r w:rsidR="00B30036" w:rsidRPr="007963BD">
        <w:rPr>
          <w:rFonts w:asciiTheme="minorHAnsi" w:hAnsiTheme="minorHAnsi" w:cstheme="minorHAnsi"/>
        </w:rPr>
        <w:t>has been approved by the University of Birmingham (UK)</w:t>
      </w:r>
      <w:r w:rsidRPr="007963BD">
        <w:rPr>
          <w:rFonts w:asciiTheme="minorHAnsi" w:hAnsiTheme="minorHAnsi" w:cstheme="minorHAnsi"/>
        </w:rPr>
        <w:t>. Permission will also be obtained from the relevant Provincial Department of Health</w:t>
      </w:r>
      <w:r w:rsidR="00EB702D" w:rsidRPr="007963BD">
        <w:rPr>
          <w:rFonts w:asciiTheme="minorHAnsi" w:hAnsiTheme="minorHAnsi" w:cstheme="minorHAnsi"/>
        </w:rPr>
        <w:t xml:space="preserve"> and hospital ethics boards.</w:t>
      </w:r>
      <w:r w:rsidRPr="007963BD">
        <w:rPr>
          <w:rFonts w:asciiTheme="minorHAnsi" w:hAnsiTheme="minorHAnsi" w:cstheme="minorHAnsi"/>
        </w:rPr>
        <w:t xml:space="preserve"> </w:t>
      </w:r>
      <w:r w:rsidR="00A944F1" w:rsidRPr="007963BD">
        <w:rPr>
          <w:rFonts w:asciiTheme="minorHAnsi" w:hAnsiTheme="minorHAnsi" w:cstheme="minorHAnsi"/>
        </w:rPr>
        <w:t xml:space="preserve">Patients will only be recruited after institutional ethics is obtained. </w:t>
      </w:r>
      <w:r w:rsidRPr="007963BD">
        <w:rPr>
          <w:rFonts w:asciiTheme="minorHAnsi" w:hAnsiTheme="minorHAnsi" w:cstheme="minorHAnsi"/>
        </w:rPr>
        <w:t xml:space="preserve">No patient identifiable information (e.g. </w:t>
      </w:r>
      <w:r w:rsidR="00B30036" w:rsidRPr="007963BD">
        <w:rPr>
          <w:rFonts w:asciiTheme="minorHAnsi" w:hAnsiTheme="minorHAnsi" w:cstheme="minorHAnsi"/>
        </w:rPr>
        <w:t>hospital IDs</w:t>
      </w:r>
      <w:r w:rsidRPr="007963BD">
        <w:rPr>
          <w:rFonts w:asciiTheme="minorHAnsi" w:hAnsiTheme="minorHAnsi" w:cstheme="minorHAnsi"/>
        </w:rPr>
        <w:t xml:space="preserve">) </w:t>
      </w:r>
      <w:r w:rsidR="005A4B65" w:rsidRPr="007963BD">
        <w:rPr>
          <w:rFonts w:asciiTheme="minorHAnsi" w:hAnsiTheme="minorHAnsi" w:cstheme="minorHAnsi"/>
        </w:rPr>
        <w:t>will</w:t>
      </w:r>
      <w:r w:rsidRPr="007963BD">
        <w:rPr>
          <w:rFonts w:asciiTheme="minorHAnsi" w:hAnsiTheme="minorHAnsi" w:cstheme="minorHAnsi"/>
        </w:rPr>
        <w:t xml:space="preserve"> be uploaded or stored on the </w:t>
      </w:r>
      <w:proofErr w:type="spellStart"/>
      <w:r w:rsidRPr="007963BD">
        <w:rPr>
          <w:rFonts w:asciiTheme="minorHAnsi" w:hAnsiTheme="minorHAnsi" w:cstheme="minorHAnsi"/>
        </w:rPr>
        <w:t>REDCap</w:t>
      </w:r>
      <w:proofErr w:type="spellEnd"/>
      <w:r w:rsidRPr="007963BD">
        <w:rPr>
          <w:rFonts w:asciiTheme="minorHAnsi" w:hAnsiTheme="minorHAnsi" w:cstheme="minorHAnsi"/>
        </w:rPr>
        <w:t xml:space="preserve"> database</w:t>
      </w:r>
      <w:r w:rsidR="00883BDE" w:rsidRPr="007963BD">
        <w:rPr>
          <w:rFonts w:asciiTheme="minorHAnsi" w:hAnsiTheme="minorHAnsi" w:cstheme="minorHAnsi"/>
        </w:rPr>
        <w:t>.</w:t>
      </w:r>
    </w:p>
    <w:bookmarkEnd w:id="33"/>
    <w:p w14:paraId="17DE7772" w14:textId="77777777" w:rsidR="00D241FA" w:rsidRPr="007963BD" w:rsidRDefault="00D241FA" w:rsidP="00D241FA">
      <w:pPr>
        <w:pStyle w:val="Heading1"/>
        <w:ind w:right="89"/>
        <w:rPr>
          <w:rFonts w:asciiTheme="minorHAnsi" w:hAnsiTheme="minorHAnsi" w:cstheme="minorHAnsi"/>
          <w:color w:val="auto"/>
          <w:szCs w:val="24"/>
        </w:rPr>
      </w:pPr>
      <w:r w:rsidRPr="007963BD">
        <w:rPr>
          <w:rFonts w:asciiTheme="minorHAnsi" w:hAnsiTheme="minorHAnsi" w:cstheme="minorHAnsi"/>
          <w:color w:val="auto"/>
          <w:szCs w:val="24"/>
        </w:rPr>
        <w:t>Consent and confidentiality</w:t>
      </w:r>
    </w:p>
    <w:p w14:paraId="4C991353" w14:textId="1C3D1995" w:rsidR="00D241FA" w:rsidRPr="007963BD" w:rsidRDefault="00D241FA" w:rsidP="00D241FA">
      <w:pPr>
        <w:ind w:right="89"/>
        <w:rPr>
          <w:rFonts w:asciiTheme="minorHAnsi" w:hAnsiTheme="minorHAnsi" w:cstheme="minorHAnsi"/>
        </w:rPr>
      </w:pPr>
      <w:r w:rsidRPr="007963BD">
        <w:rPr>
          <w:rFonts w:asciiTheme="minorHAnsi" w:hAnsiTheme="minorHAnsi" w:cstheme="minorHAnsi"/>
        </w:rPr>
        <w:t xml:space="preserve">The study will be explained extensively to eligible participants by the data collection team and sufficient time will be allowed for careful reading </w:t>
      </w:r>
      <w:bookmarkStart w:id="34" w:name="_Hlk163499235"/>
      <w:r w:rsidRPr="007963BD">
        <w:rPr>
          <w:rFonts w:asciiTheme="minorHAnsi" w:hAnsiTheme="minorHAnsi" w:cstheme="minorHAnsi"/>
        </w:rPr>
        <w:t xml:space="preserve">of the </w:t>
      </w:r>
      <w:r w:rsidR="006D2637" w:rsidRPr="007963BD">
        <w:rPr>
          <w:rFonts w:asciiTheme="minorHAnsi" w:hAnsiTheme="minorHAnsi" w:cstheme="minorHAnsi"/>
        </w:rPr>
        <w:t xml:space="preserve">information sheet and the </w:t>
      </w:r>
      <w:r w:rsidRPr="007963BD">
        <w:rPr>
          <w:rFonts w:asciiTheme="minorHAnsi" w:hAnsiTheme="minorHAnsi" w:cstheme="minorHAnsi"/>
        </w:rPr>
        <w:t xml:space="preserve">consent form. </w:t>
      </w:r>
      <w:bookmarkEnd w:id="34"/>
      <w:r w:rsidRPr="007963BD">
        <w:rPr>
          <w:rFonts w:asciiTheme="minorHAnsi" w:hAnsiTheme="minorHAnsi" w:cstheme="minorHAnsi"/>
        </w:rPr>
        <w:t xml:space="preserve">Translators will be made available and the researcher will be available to answer any questions that the potential participants might have. Informed consent will then be obtained. </w:t>
      </w:r>
      <w:r w:rsidR="00A87BC5" w:rsidRPr="007963BD">
        <w:rPr>
          <w:rFonts w:asciiTheme="minorHAnsi" w:hAnsiTheme="minorHAnsi" w:cstheme="minorHAnsi"/>
        </w:rPr>
        <w:t xml:space="preserve">They will receive a copy of the consent form. </w:t>
      </w:r>
      <w:r w:rsidRPr="007963BD">
        <w:rPr>
          <w:rFonts w:asciiTheme="minorHAnsi" w:hAnsiTheme="minorHAnsi" w:cstheme="minorHAnsi"/>
        </w:rPr>
        <w:t xml:space="preserve">Participants that agree to take part in the study will be informed that confidentiality and anonymity cannot be promised, but that all attempts will be made to protect their identity. </w:t>
      </w:r>
    </w:p>
    <w:p w14:paraId="278738DC" w14:textId="77777777" w:rsidR="00D241FA" w:rsidRPr="007963BD" w:rsidRDefault="00D241FA" w:rsidP="00D241FA">
      <w:pPr>
        <w:ind w:right="89"/>
        <w:rPr>
          <w:rFonts w:asciiTheme="minorHAnsi" w:hAnsiTheme="minorHAnsi" w:cstheme="minorHAnsi"/>
        </w:rPr>
      </w:pPr>
    </w:p>
    <w:p w14:paraId="0AF56C05" w14:textId="2B8361DC" w:rsidR="009C7226" w:rsidRPr="007963BD" w:rsidRDefault="00D241FA" w:rsidP="009C7226">
      <w:pPr>
        <w:ind w:right="89"/>
        <w:rPr>
          <w:rFonts w:asciiTheme="minorHAnsi" w:hAnsiTheme="minorHAnsi" w:cstheme="minorHAnsi"/>
        </w:rPr>
      </w:pPr>
      <w:r w:rsidRPr="007963BD">
        <w:rPr>
          <w:rFonts w:asciiTheme="minorHAnsi" w:hAnsiTheme="minorHAnsi" w:cstheme="minorHAnsi"/>
        </w:rPr>
        <w:t xml:space="preserve">All participant information will be de-identified using a unique code that will be assigned to every participant. </w:t>
      </w:r>
    </w:p>
    <w:p w14:paraId="5DBE85DA" w14:textId="6424C4B6" w:rsidR="00D241FA" w:rsidRPr="007963BD" w:rsidRDefault="00D241FA" w:rsidP="00D241FA">
      <w:pPr>
        <w:pStyle w:val="Heading1"/>
        <w:ind w:right="89"/>
        <w:rPr>
          <w:rFonts w:asciiTheme="minorHAnsi" w:hAnsiTheme="minorHAnsi" w:cstheme="minorHAnsi"/>
          <w:color w:val="auto"/>
          <w:szCs w:val="24"/>
        </w:rPr>
      </w:pPr>
      <w:r w:rsidRPr="007963BD">
        <w:rPr>
          <w:rFonts w:asciiTheme="minorHAnsi" w:hAnsiTheme="minorHAnsi" w:cstheme="minorHAnsi"/>
          <w:color w:val="auto"/>
          <w:szCs w:val="24"/>
        </w:rPr>
        <w:t>Potential risks and benefits</w:t>
      </w:r>
    </w:p>
    <w:p w14:paraId="61830F6F" w14:textId="5A7FA844" w:rsidR="009C7226" w:rsidRPr="007963BD" w:rsidRDefault="00D241FA" w:rsidP="00D241FA">
      <w:pPr>
        <w:ind w:right="89"/>
        <w:rPr>
          <w:rFonts w:asciiTheme="minorHAnsi" w:hAnsiTheme="minorHAnsi" w:cstheme="minorHAnsi"/>
        </w:rPr>
      </w:pPr>
      <w:bookmarkStart w:id="35" w:name="_Hlk164251115"/>
      <w:r w:rsidRPr="007963BD">
        <w:rPr>
          <w:rFonts w:asciiTheme="minorHAnsi" w:hAnsiTheme="minorHAnsi" w:cstheme="minorHAnsi"/>
        </w:rPr>
        <w:t xml:space="preserve">There is no additional risk to taking part. </w:t>
      </w:r>
      <w:r w:rsidR="00842CDD" w:rsidRPr="007963BD">
        <w:rPr>
          <w:rFonts w:asciiTheme="minorHAnsi" w:hAnsiTheme="minorHAnsi" w:cstheme="minorHAnsi"/>
        </w:rPr>
        <w:t xml:space="preserve">All data collected will measure current practice and no changes to normal patient management will result. </w:t>
      </w:r>
      <w:bookmarkStart w:id="36" w:name="_Hlk165027898"/>
      <w:r w:rsidRPr="007963BD">
        <w:rPr>
          <w:rFonts w:asciiTheme="minorHAnsi" w:hAnsiTheme="minorHAnsi" w:cstheme="minorHAnsi"/>
        </w:rPr>
        <w:t>The information collected from participants will in</w:t>
      </w:r>
      <w:r w:rsidR="004F566B" w:rsidRPr="007963BD">
        <w:rPr>
          <w:rFonts w:asciiTheme="minorHAnsi" w:hAnsiTheme="minorHAnsi" w:cstheme="minorHAnsi"/>
        </w:rPr>
        <w:t>form</w:t>
      </w:r>
      <w:r w:rsidRPr="007963BD">
        <w:rPr>
          <w:rFonts w:asciiTheme="minorHAnsi" w:hAnsiTheme="minorHAnsi" w:cstheme="minorHAnsi"/>
        </w:rPr>
        <w:t xml:space="preserve"> femur fracture management and promoting better patient outcomes.</w:t>
      </w:r>
    </w:p>
    <w:bookmarkEnd w:id="35"/>
    <w:bookmarkEnd w:id="36"/>
    <w:p w14:paraId="3A172933" w14:textId="77777777" w:rsidR="00D241FA" w:rsidRPr="007963BD" w:rsidRDefault="00D241FA" w:rsidP="00D241FA">
      <w:pPr>
        <w:pStyle w:val="Heading1"/>
        <w:ind w:right="89"/>
        <w:rPr>
          <w:rFonts w:asciiTheme="minorHAnsi" w:hAnsiTheme="minorHAnsi" w:cstheme="minorHAnsi"/>
          <w:color w:val="auto"/>
          <w:szCs w:val="24"/>
        </w:rPr>
      </w:pPr>
      <w:r w:rsidRPr="007963BD">
        <w:rPr>
          <w:rFonts w:asciiTheme="minorHAnsi" w:hAnsiTheme="minorHAnsi" w:cstheme="minorHAnsi"/>
          <w:color w:val="auto"/>
          <w:szCs w:val="24"/>
        </w:rPr>
        <w:t>Dissemination</w:t>
      </w:r>
      <w:r w:rsidRPr="007963BD">
        <w:rPr>
          <w:rFonts w:asciiTheme="minorHAnsi" w:hAnsiTheme="minorHAnsi" w:cstheme="minorHAnsi"/>
          <w:color w:val="auto"/>
          <w:spacing w:val="-4"/>
          <w:szCs w:val="24"/>
        </w:rPr>
        <w:t xml:space="preserve"> </w:t>
      </w:r>
      <w:r w:rsidRPr="007963BD">
        <w:rPr>
          <w:rFonts w:asciiTheme="minorHAnsi" w:hAnsiTheme="minorHAnsi" w:cstheme="minorHAnsi"/>
          <w:color w:val="auto"/>
          <w:szCs w:val="24"/>
        </w:rPr>
        <w:t>and</w:t>
      </w:r>
      <w:r w:rsidRPr="007963BD">
        <w:rPr>
          <w:rFonts w:asciiTheme="minorHAnsi" w:hAnsiTheme="minorHAnsi" w:cstheme="minorHAnsi"/>
          <w:color w:val="auto"/>
          <w:spacing w:val="-3"/>
          <w:szCs w:val="24"/>
        </w:rPr>
        <w:t xml:space="preserve"> </w:t>
      </w:r>
      <w:r w:rsidRPr="007963BD">
        <w:rPr>
          <w:rFonts w:asciiTheme="minorHAnsi" w:hAnsiTheme="minorHAnsi" w:cstheme="minorHAnsi"/>
          <w:color w:val="auto"/>
          <w:spacing w:val="-2"/>
          <w:szCs w:val="24"/>
        </w:rPr>
        <w:t>authorship</w:t>
      </w:r>
    </w:p>
    <w:p w14:paraId="25946B29" w14:textId="1769160C" w:rsidR="00D241FA" w:rsidRPr="007963BD" w:rsidRDefault="00D241FA" w:rsidP="00D241FA">
      <w:pPr>
        <w:ind w:right="89"/>
        <w:rPr>
          <w:rFonts w:asciiTheme="minorHAnsi" w:hAnsiTheme="minorHAnsi" w:cstheme="minorHAnsi"/>
        </w:rPr>
      </w:pPr>
      <w:bookmarkStart w:id="37" w:name="_Hlk165020922"/>
      <w:bookmarkStart w:id="38" w:name="_Hlk164251126"/>
      <w:r w:rsidRPr="007963BD">
        <w:rPr>
          <w:rFonts w:asciiTheme="minorHAnsi" w:hAnsiTheme="minorHAnsi" w:cstheme="minorHAnsi"/>
        </w:rPr>
        <w:t>Findings from the study will be written up as a scientific paper, aiming for publication in a high</w:t>
      </w:r>
      <w:r w:rsidRPr="007963BD">
        <w:rPr>
          <w:rFonts w:asciiTheme="minorHAnsi" w:hAnsiTheme="minorHAnsi" w:cstheme="minorHAnsi"/>
          <w:spacing w:val="-3"/>
        </w:rPr>
        <w:t xml:space="preserve"> </w:t>
      </w:r>
      <w:r w:rsidRPr="007963BD">
        <w:rPr>
          <w:rFonts w:asciiTheme="minorHAnsi" w:hAnsiTheme="minorHAnsi" w:cstheme="minorHAnsi"/>
        </w:rPr>
        <w:t>impact,</w:t>
      </w:r>
      <w:r w:rsidRPr="007963BD">
        <w:rPr>
          <w:rFonts w:asciiTheme="minorHAnsi" w:hAnsiTheme="minorHAnsi" w:cstheme="minorHAnsi"/>
          <w:spacing w:val="-3"/>
        </w:rPr>
        <w:t xml:space="preserve"> </w:t>
      </w:r>
      <w:r w:rsidRPr="007963BD">
        <w:rPr>
          <w:rFonts w:asciiTheme="minorHAnsi" w:hAnsiTheme="minorHAnsi" w:cstheme="minorHAnsi"/>
        </w:rPr>
        <w:t>open</w:t>
      </w:r>
      <w:r w:rsidRPr="007963BD">
        <w:rPr>
          <w:rFonts w:asciiTheme="minorHAnsi" w:hAnsiTheme="minorHAnsi" w:cstheme="minorHAnsi"/>
          <w:spacing w:val="-3"/>
        </w:rPr>
        <w:t xml:space="preserve"> </w:t>
      </w:r>
      <w:r w:rsidRPr="007963BD">
        <w:rPr>
          <w:rFonts w:asciiTheme="minorHAnsi" w:hAnsiTheme="minorHAnsi" w:cstheme="minorHAnsi"/>
        </w:rPr>
        <w:t>access,</w:t>
      </w:r>
      <w:r w:rsidRPr="007963BD">
        <w:rPr>
          <w:rFonts w:asciiTheme="minorHAnsi" w:hAnsiTheme="minorHAnsi" w:cstheme="minorHAnsi"/>
          <w:spacing w:val="-3"/>
        </w:rPr>
        <w:t xml:space="preserve"> </w:t>
      </w:r>
      <w:r w:rsidRPr="007963BD">
        <w:rPr>
          <w:rFonts w:asciiTheme="minorHAnsi" w:hAnsiTheme="minorHAnsi" w:cstheme="minorHAnsi"/>
        </w:rPr>
        <w:t>general</w:t>
      </w:r>
      <w:r w:rsidRPr="007963BD">
        <w:rPr>
          <w:rFonts w:asciiTheme="minorHAnsi" w:hAnsiTheme="minorHAnsi" w:cstheme="minorHAnsi"/>
          <w:spacing w:val="-3"/>
        </w:rPr>
        <w:t xml:space="preserve"> </w:t>
      </w:r>
      <w:r w:rsidRPr="007963BD">
        <w:rPr>
          <w:rFonts w:asciiTheme="minorHAnsi" w:hAnsiTheme="minorHAnsi" w:cstheme="minorHAnsi"/>
        </w:rPr>
        <w:t>medical</w:t>
      </w:r>
      <w:r w:rsidRPr="007963BD">
        <w:rPr>
          <w:rFonts w:asciiTheme="minorHAnsi" w:hAnsiTheme="minorHAnsi" w:cstheme="minorHAnsi"/>
          <w:spacing w:val="-3"/>
        </w:rPr>
        <w:t xml:space="preserve"> </w:t>
      </w:r>
      <w:r w:rsidRPr="007963BD">
        <w:rPr>
          <w:rFonts w:asciiTheme="minorHAnsi" w:hAnsiTheme="minorHAnsi" w:cstheme="minorHAnsi"/>
        </w:rPr>
        <w:t>journal.</w:t>
      </w:r>
      <w:r w:rsidRPr="007963BD">
        <w:rPr>
          <w:rFonts w:asciiTheme="minorHAnsi" w:hAnsiTheme="minorHAnsi" w:cstheme="minorHAnsi"/>
          <w:spacing w:val="-13"/>
        </w:rPr>
        <w:t xml:space="preserve"> </w:t>
      </w:r>
      <w:r w:rsidRPr="007963BD">
        <w:rPr>
          <w:rFonts w:asciiTheme="minorHAnsi" w:hAnsiTheme="minorHAnsi" w:cstheme="minorHAnsi"/>
        </w:rPr>
        <w:t>All</w:t>
      </w:r>
      <w:r w:rsidRPr="007963BD">
        <w:rPr>
          <w:rFonts w:asciiTheme="minorHAnsi" w:hAnsiTheme="minorHAnsi" w:cstheme="minorHAnsi"/>
          <w:spacing w:val="-3"/>
        </w:rPr>
        <w:t xml:space="preserve"> </w:t>
      </w:r>
      <w:r w:rsidRPr="007963BD">
        <w:rPr>
          <w:rFonts w:asciiTheme="minorHAnsi" w:hAnsiTheme="minorHAnsi" w:cstheme="minorHAnsi"/>
        </w:rPr>
        <w:t>data</w:t>
      </w:r>
      <w:r w:rsidRPr="007963BD">
        <w:rPr>
          <w:rFonts w:asciiTheme="minorHAnsi" w:hAnsiTheme="minorHAnsi" w:cstheme="minorHAnsi"/>
          <w:spacing w:val="-4"/>
        </w:rPr>
        <w:t xml:space="preserve"> </w:t>
      </w:r>
      <w:r w:rsidRPr="007963BD">
        <w:rPr>
          <w:rFonts w:asciiTheme="minorHAnsi" w:hAnsiTheme="minorHAnsi" w:cstheme="minorHAnsi"/>
        </w:rPr>
        <w:t>collectors</w:t>
      </w:r>
      <w:r w:rsidRPr="007963BD">
        <w:rPr>
          <w:rFonts w:asciiTheme="minorHAnsi" w:hAnsiTheme="minorHAnsi" w:cstheme="minorHAnsi"/>
          <w:spacing w:val="-4"/>
        </w:rPr>
        <w:t xml:space="preserve"> </w:t>
      </w:r>
      <w:r w:rsidRPr="007963BD">
        <w:rPr>
          <w:rFonts w:asciiTheme="minorHAnsi" w:hAnsiTheme="minorHAnsi" w:cstheme="minorHAnsi"/>
        </w:rPr>
        <w:t>will</w:t>
      </w:r>
      <w:r w:rsidRPr="007963BD">
        <w:rPr>
          <w:rFonts w:asciiTheme="minorHAnsi" w:hAnsiTheme="minorHAnsi" w:cstheme="minorHAnsi"/>
          <w:spacing w:val="-3"/>
        </w:rPr>
        <w:t xml:space="preserve"> </w:t>
      </w:r>
      <w:r w:rsidRPr="007963BD">
        <w:rPr>
          <w:rFonts w:asciiTheme="minorHAnsi" w:hAnsiTheme="minorHAnsi" w:cstheme="minorHAnsi"/>
        </w:rPr>
        <w:t>be</w:t>
      </w:r>
      <w:r w:rsidRPr="007963BD">
        <w:rPr>
          <w:rFonts w:asciiTheme="minorHAnsi" w:hAnsiTheme="minorHAnsi" w:cstheme="minorHAnsi"/>
          <w:spacing w:val="-3"/>
        </w:rPr>
        <w:t xml:space="preserve"> </w:t>
      </w:r>
      <w:r w:rsidRPr="007963BD">
        <w:rPr>
          <w:rFonts w:asciiTheme="minorHAnsi" w:hAnsiTheme="minorHAnsi" w:cstheme="minorHAnsi"/>
        </w:rPr>
        <w:t>cited</w:t>
      </w:r>
      <w:r w:rsidRPr="007963BD">
        <w:rPr>
          <w:rFonts w:asciiTheme="minorHAnsi" w:hAnsiTheme="minorHAnsi" w:cstheme="minorHAnsi"/>
          <w:spacing w:val="-3"/>
        </w:rPr>
        <w:t xml:space="preserve"> </w:t>
      </w:r>
      <w:r w:rsidRPr="007963BD">
        <w:rPr>
          <w:rFonts w:asciiTheme="minorHAnsi" w:hAnsiTheme="minorHAnsi" w:cstheme="minorHAnsi"/>
        </w:rPr>
        <w:t>on</w:t>
      </w:r>
      <w:r w:rsidRPr="007963BD">
        <w:rPr>
          <w:rFonts w:asciiTheme="minorHAnsi" w:hAnsiTheme="minorHAnsi" w:cstheme="minorHAnsi"/>
          <w:spacing w:val="-3"/>
        </w:rPr>
        <w:t xml:space="preserve"> </w:t>
      </w:r>
      <w:r w:rsidRPr="007963BD">
        <w:rPr>
          <w:rFonts w:asciiTheme="minorHAnsi" w:hAnsiTheme="minorHAnsi" w:cstheme="minorHAnsi"/>
        </w:rPr>
        <w:t xml:space="preserve">the final manuscript. The manuscript will be published under </w:t>
      </w:r>
      <w:r w:rsidR="00842CDD" w:rsidRPr="007963BD">
        <w:rPr>
          <w:rFonts w:asciiTheme="minorHAnsi" w:hAnsiTheme="minorHAnsi" w:cstheme="minorHAnsi"/>
        </w:rPr>
        <w:t>the FEMUR Collaborative</w:t>
      </w:r>
      <w:r w:rsidRPr="007963BD">
        <w:rPr>
          <w:rFonts w:asciiTheme="minorHAnsi" w:hAnsiTheme="minorHAnsi" w:cstheme="minorHAnsi"/>
        </w:rPr>
        <w:t xml:space="preserve"> with authors and their contributions listed.</w:t>
      </w:r>
      <w:r w:rsidRPr="007963BD">
        <w:rPr>
          <w:rFonts w:asciiTheme="minorHAnsi" w:hAnsiTheme="minorHAnsi" w:cstheme="minorHAnsi"/>
          <w:spacing w:val="-1"/>
        </w:rPr>
        <w:t xml:space="preserve"> </w:t>
      </w:r>
      <w:bookmarkEnd w:id="37"/>
      <w:r w:rsidRPr="007963BD">
        <w:rPr>
          <w:rFonts w:asciiTheme="minorHAnsi" w:hAnsiTheme="minorHAnsi" w:cstheme="minorHAnsi"/>
        </w:rPr>
        <w:t>All authors will be listed on PubMed.</w:t>
      </w:r>
      <w:r w:rsidR="00FD1EB9" w:rsidRPr="007963BD">
        <w:rPr>
          <w:rFonts w:asciiTheme="minorHAnsi" w:hAnsiTheme="minorHAnsi" w:cstheme="minorHAnsi"/>
        </w:rPr>
        <w:t xml:space="preserve"> </w:t>
      </w:r>
    </w:p>
    <w:bookmarkEnd w:id="38"/>
    <w:p w14:paraId="5CE347D8" w14:textId="77777777" w:rsidR="00B30036" w:rsidRPr="007963BD" w:rsidRDefault="00B30036" w:rsidP="00D241FA">
      <w:pPr>
        <w:ind w:right="89"/>
        <w:rPr>
          <w:rFonts w:asciiTheme="minorHAnsi" w:hAnsiTheme="minorHAnsi" w:cstheme="minorHAnsi"/>
        </w:rPr>
      </w:pPr>
    </w:p>
    <w:p w14:paraId="1E27CC5F" w14:textId="0F08F227" w:rsidR="007B296C" w:rsidRPr="007963BD" w:rsidRDefault="007B296C" w:rsidP="009C7226">
      <w:pPr>
        <w:ind w:right="89"/>
        <w:rPr>
          <w:rFonts w:asciiTheme="minorHAnsi" w:hAnsiTheme="minorHAnsi" w:cstheme="minorHAnsi"/>
        </w:rPr>
      </w:pPr>
    </w:p>
    <w:p w14:paraId="7D89B803" w14:textId="77777777" w:rsidR="007B296C" w:rsidRPr="007963BD" w:rsidRDefault="007B296C" w:rsidP="00D241FA">
      <w:pPr>
        <w:ind w:right="89"/>
        <w:rPr>
          <w:rFonts w:asciiTheme="minorHAnsi" w:hAnsiTheme="minorHAnsi" w:cstheme="minorHAnsi"/>
        </w:rPr>
      </w:pPr>
    </w:p>
    <w:p w14:paraId="75CC798E" w14:textId="77777777" w:rsidR="007B296C" w:rsidRPr="007963BD" w:rsidRDefault="007B296C" w:rsidP="00D241FA">
      <w:pPr>
        <w:ind w:right="89"/>
        <w:rPr>
          <w:rFonts w:asciiTheme="minorHAnsi" w:hAnsiTheme="minorHAnsi" w:cstheme="minorHAnsi"/>
        </w:rPr>
      </w:pPr>
    </w:p>
    <w:p w14:paraId="482B35FE" w14:textId="77777777" w:rsidR="007B296C" w:rsidRPr="007963BD" w:rsidRDefault="007B296C" w:rsidP="00D241FA">
      <w:pPr>
        <w:ind w:right="89"/>
        <w:rPr>
          <w:rFonts w:asciiTheme="minorHAnsi" w:hAnsiTheme="minorHAnsi" w:cstheme="minorHAnsi"/>
        </w:rPr>
      </w:pPr>
    </w:p>
    <w:p w14:paraId="166E8089" w14:textId="06C5A292" w:rsidR="00470FCF" w:rsidRPr="007963BD" w:rsidRDefault="00470FCF" w:rsidP="00D241FA">
      <w:pPr>
        <w:ind w:right="89"/>
        <w:rPr>
          <w:rFonts w:asciiTheme="minorHAnsi" w:hAnsiTheme="minorHAnsi" w:cstheme="minorHAnsi"/>
          <w:b/>
          <w:bCs/>
        </w:rPr>
      </w:pPr>
      <w:r w:rsidRPr="007963BD">
        <w:rPr>
          <w:rFonts w:asciiTheme="minorHAnsi" w:hAnsiTheme="minorHAnsi" w:cstheme="minorHAnsi"/>
          <w:b/>
          <w:bCs/>
        </w:rPr>
        <w:lastRenderedPageBreak/>
        <w:t>Budget</w:t>
      </w:r>
    </w:p>
    <w:p w14:paraId="27871C3E" w14:textId="4A9FB969" w:rsidR="009C7226" w:rsidRPr="007963BD" w:rsidRDefault="003E3D7D" w:rsidP="003E3D7D">
      <w:pPr>
        <w:rPr>
          <w:rFonts w:asciiTheme="minorHAnsi" w:hAnsiTheme="minorHAnsi" w:cstheme="minorHAnsi"/>
        </w:rPr>
      </w:pPr>
      <w:r w:rsidRPr="007963BD">
        <w:rPr>
          <w:rFonts w:asciiTheme="minorHAnsi" w:hAnsiTheme="minorHAnsi" w:cstheme="minorHAnsi"/>
        </w:rPr>
        <w:t xml:space="preserve">There is no dedicated funding for this study. This study is mirrored after previous </w:t>
      </w:r>
      <w:proofErr w:type="spellStart"/>
      <w:r w:rsidRPr="007963BD">
        <w:rPr>
          <w:rFonts w:asciiTheme="minorHAnsi" w:hAnsiTheme="minorHAnsi" w:cstheme="minorHAnsi"/>
        </w:rPr>
        <w:t>GlobalSurg</w:t>
      </w:r>
      <w:proofErr w:type="spellEnd"/>
      <w:r w:rsidRPr="007963BD">
        <w:rPr>
          <w:rFonts w:asciiTheme="minorHAnsi" w:hAnsiTheme="minorHAnsi" w:cstheme="minorHAnsi"/>
        </w:rPr>
        <w:t xml:space="preserve"> and </w:t>
      </w:r>
      <w:proofErr w:type="spellStart"/>
      <w:r w:rsidRPr="007963BD">
        <w:rPr>
          <w:rFonts w:asciiTheme="minorHAnsi" w:hAnsiTheme="minorHAnsi" w:cstheme="minorHAnsi"/>
        </w:rPr>
        <w:t>CovidSurg</w:t>
      </w:r>
      <w:proofErr w:type="spellEnd"/>
      <w:r w:rsidRPr="007963BD">
        <w:rPr>
          <w:rFonts w:asciiTheme="minorHAnsi" w:hAnsiTheme="minorHAnsi" w:cstheme="minorHAnsi"/>
        </w:rPr>
        <w:t xml:space="preserve"> international cohort studies</w:t>
      </w:r>
      <w:r w:rsidR="007736F6" w:rsidRPr="007963BD">
        <w:rPr>
          <w:rFonts w:asciiTheme="minorHAnsi" w:hAnsiTheme="minorHAnsi" w:cstheme="minorHAnsi"/>
        </w:rPr>
        <w:t>,</w:t>
      </w:r>
      <w:r w:rsidR="007736F6" w:rsidRPr="007963BD">
        <w:rPr>
          <w:rFonts w:asciiTheme="minorHAnsi" w:hAnsiTheme="minorHAnsi" w:cstheme="minorHAnsi"/>
          <w:vertAlign w:val="superscript"/>
        </w:rPr>
        <w:t>6</w:t>
      </w:r>
      <w:r w:rsidRPr="007963BD">
        <w:rPr>
          <w:rFonts w:asciiTheme="minorHAnsi" w:hAnsiTheme="minorHAnsi" w:cstheme="minorHAnsi"/>
        </w:rPr>
        <w:t xml:space="preserve"> which have been executed without any dedicated budget. All country leads, hospital leads, and data collection teams will volunteer their time. </w:t>
      </w:r>
      <w:r w:rsidR="00EB702D" w:rsidRPr="007963BD">
        <w:rPr>
          <w:rFonts w:asciiTheme="minorHAnsi" w:hAnsiTheme="minorHAnsi" w:cstheme="minorHAnsi"/>
        </w:rPr>
        <w:t>The study is designed to have minimal time impact on hospital teams who also have clinical responsibilities</w:t>
      </w:r>
      <w:r w:rsidRPr="007963BD">
        <w:rPr>
          <w:rFonts w:asciiTheme="minorHAnsi" w:hAnsiTheme="minorHAnsi" w:cstheme="minorHAnsi"/>
        </w:rPr>
        <w:t xml:space="preserve">. </w:t>
      </w:r>
    </w:p>
    <w:p w14:paraId="7755F548" w14:textId="77777777" w:rsidR="00470FCF" w:rsidRPr="007963BD" w:rsidRDefault="00470FCF" w:rsidP="00D241FA">
      <w:pPr>
        <w:ind w:right="89"/>
        <w:rPr>
          <w:rFonts w:asciiTheme="minorHAnsi" w:hAnsiTheme="minorHAnsi" w:cstheme="minorHAnsi"/>
          <w:b/>
          <w:bCs/>
        </w:rPr>
      </w:pPr>
    </w:p>
    <w:p w14:paraId="49DFD15F" w14:textId="77777777" w:rsidR="00D241FA" w:rsidRPr="007963BD" w:rsidRDefault="00D241FA" w:rsidP="00D241FA">
      <w:pPr>
        <w:pStyle w:val="Heading1"/>
        <w:ind w:right="89"/>
        <w:rPr>
          <w:rFonts w:asciiTheme="minorHAnsi" w:hAnsiTheme="minorHAnsi" w:cstheme="minorHAnsi"/>
          <w:color w:val="auto"/>
          <w:szCs w:val="24"/>
        </w:rPr>
      </w:pPr>
      <w:bookmarkStart w:id="39" w:name="_Hlk164251145"/>
      <w:r w:rsidRPr="007963BD">
        <w:rPr>
          <w:rFonts w:asciiTheme="minorHAnsi" w:hAnsiTheme="minorHAnsi" w:cstheme="minorHAnsi"/>
          <w:color w:val="auto"/>
          <w:spacing w:val="-2"/>
          <w:szCs w:val="24"/>
        </w:rPr>
        <w:t>References</w:t>
      </w:r>
    </w:p>
    <w:p w14:paraId="2C8CE2F2" w14:textId="152402CE" w:rsidR="005D4B1D" w:rsidRPr="007963BD" w:rsidRDefault="005D4B1D" w:rsidP="00A944F1">
      <w:pPr>
        <w:pStyle w:val="EndNoteBibliography"/>
        <w:numPr>
          <w:ilvl w:val="0"/>
          <w:numId w:val="18"/>
        </w:numPr>
        <w:rPr>
          <w:rFonts w:asciiTheme="minorHAnsi" w:hAnsiTheme="minorHAnsi" w:cstheme="minorHAnsi"/>
          <w:noProof/>
        </w:rPr>
      </w:pPr>
      <w:r w:rsidRPr="007963BD">
        <w:rPr>
          <w:rFonts w:asciiTheme="minorHAnsi" w:hAnsiTheme="minorHAnsi" w:cstheme="minorHAnsi"/>
        </w:rPr>
        <w:fldChar w:fldCharType="begin"/>
      </w:r>
      <w:r w:rsidRPr="007963BD">
        <w:rPr>
          <w:rFonts w:asciiTheme="minorHAnsi" w:hAnsiTheme="minorHAnsi" w:cstheme="minorHAnsi"/>
        </w:rPr>
        <w:instrText xml:space="preserve"> ADDIN EN.REFLIST </w:instrText>
      </w:r>
      <w:r w:rsidRPr="007963BD">
        <w:rPr>
          <w:rFonts w:asciiTheme="minorHAnsi" w:hAnsiTheme="minorHAnsi" w:cstheme="minorHAnsi"/>
        </w:rPr>
        <w:fldChar w:fldCharType="separate"/>
      </w:r>
      <w:r w:rsidRPr="007963BD">
        <w:rPr>
          <w:rFonts w:asciiTheme="minorHAnsi" w:hAnsiTheme="minorHAnsi" w:cstheme="minorHAnsi"/>
          <w:noProof/>
        </w:rPr>
        <w:t xml:space="preserve">Jordaan JD, Burger MC, Jakoet S, Manjra MA, Charilaou J. Mortality Rates in Femoral Neck Fractures Treated With Arthroplasty in South Africa. </w:t>
      </w:r>
      <w:r w:rsidRPr="007963BD">
        <w:rPr>
          <w:rFonts w:asciiTheme="minorHAnsi" w:hAnsiTheme="minorHAnsi" w:cstheme="minorHAnsi"/>
          <w:i/>
          <w:noProof/>
        </w:rPr>
        <w:t>Geriatr Orthop Surg Rehabil</w:t>
      </w:r>
      <w:r w:rsidRPr="007963BD">
        <w:rPr>
          <w:rFonts w:asciiTheme="minorHAnsi" w:hAnsiTheme="minorHAnsi" w:cstheme="minorHAnsi"/>
          <w:noProof/>
        </w:rPr>
        <w:t xml:space="preserve"> 2022; </w:t>
      </w:r>
      <w:r w:rsidRPr="007963BD">
        <w:rPr>
          <w:rFonts w:asciiTheme="minorHAnsi" w:hAnsiTheme="minorHAnsi" w:cstheme="minorHAnsi"/>
          <w:b/>
          <w:noProof/>
        </w:rPr>
        <w:t>13</w:t>
      </w:r>
      <w:r w:rsidRPr="007963BD">
        <w:rPr>
          <w:rFonts w:asciiTheme="minorHAnsi" w:hAnsiTheme="minorHAnsi" w:cstheme="minorHAnsi"/>
          <w:noProof/>
        </w:rPr>
        <w:t>: 21514593221117309.</w:t>
      </w:r>
    </w:p>
    <w:p w14:paraId="7519885C" w14:textId="238341E0" w:rsidR="005D4B1D" w:rsidRPr="007963BD" w:rsidRDefault="005D4B1D" w:rsidP="00A944F1">
      <w:pPr>
        <w:pStyle w:val="EndNoteBibliography"/>
        <w:numPr>
          <w:ilvl w:val="0"/>
          <w:numId w:val="18"/>
        </w:numPr>
        <w:rPr>
          <w:rFonts w:asciiTheme="minorHAnsi" w:hAnsiTheme="minorHAnsi" w:cstheme="minorHAnsi"/>
          <w:noProof/>
        </w:rPr>
      </w:pPr>
      <w:r w:rsidRPr="007963BD">
        <w:rPr>
          <w:rFonts w:asciiTheme="minorHAnsi" w:hAnsiTheme="minorHAnsi" w:cstheme="minorHAnsi"/>
          <w:noProof/>
        </w:rPr>
        <w:t xml:space="preserve">Lundin N, Huttunen TT, Enocson A, Marcano AI, Fellander-Tsai L, Berg HE. Epidemiology and mortality of pelvic and femur fractures-a nationwide register study of 417,840 fractures in Sweden across 16 years: diverging trends for potentially lethal fractures. </w:t>
      </w:r>
      <w:r w:rsidRPr="007963BD">
        <w:rPr>
          <w:rFonts w:asciiTheme="minorHAnsi" w:hAnsiTheme="minorHAnsi" w:cstheme="minorHAnsi"/>
          <w:i/>
          <w:noProof/>
        </w:rPr>
        <w:t>Acta Orthop</w:t>
      </w:r>
      <w:r w:rsidRPr="007963BD">
        <w:rPr>
          <w:rFonts w:asciiTheme="minorHAnsi" w:hAnsiTheme="minorHAnsi" w:cstheme="minorHAnsi"/>
          <w:noProof/>
        </w:rPr>
        <w:t xml:space="preserve"> 2021; </w:t>
      </w:r>
      <w:r w:rsidRPr="007963BD">
        <w:rPr>
          <w:rFonts w:asciiTheme="minorHAnsi" w:hAnsiTheme="minorHAnsi" w:cstheme="minorHAnsi"/>
          <w:b/>
          <w:noProof/>
        </w:rPr>
        <w:t>92</w:t>
      </w:r>
      <w:r w:rsidRPr="007963BD">
        <w:rPr>
          <w:rFonts w:asciiTheme="minorHAnsi" w:hAnsiTheme="minorHAnsi" w:cstheme="minorHAnsi"/>
          <w:noProof/>
        </w:rPr>
        <w:t>(3): 323-8.</w:t>
      </w:r>
    </w:p>
    <w:p w14:paraId="60AEFE1B" w14:textId="7AAC2103" w:rsidR="005D4B1D" w:rsidRPr="007963BD" w:rsidRDefault="005D4B1D" w:rsidP="00A944F1">
      <w:pPr>
        <w:pStyle w:val="EndNoteBibliography"/>
        <w:numPr>
          <w:ilvl w:val="0"/>
          <w:numId w:val="18"/>
        </w:numPr>
        <w:rPr>
          <w:rFonts w:asciiTheme="minorHAnsi" w:hAnsiTheme="minorHAnsi" w:cstheme="minorHAnsi"/>
          <w:noProof/>
        </w:rPr>
      </w:pPr>
      <w:r w:rsidRPr="007963BD">
        <w:rPr>
          <w:rFonts w:asciiTheme="minorHAnsi" w:hAnsiTheme="minorHAnsi" w:cstheme="minorHAnsi"/>
          <w:noProof/>
        </w:rPr>
        <w:t xml:space="preserve">Obey MR, Clever DC, Bechtold DA, et al. In-Hospital Morbidity and Mortality With Delays in Femoral Shaft Fracture Fixation. </w:t>
      </w:r>
      <w:r w:rsidRPr="007963BD">
        <w:rPr>
          <w:rFonts w:asciiTheme="minorHAnsi" w:hAnsiTheme="minorHAnsi" w:cstheme="minorHAnsi"/>
          <w:i/>
          <w:noProof/>
        </w:rPr>
        <w:t>J Orthop Trauma</w:t>
      </w:r>
      <w:r w:rsidRPr="007963BD">
        <w:rPr>
          <w:rFonts w:asciiTheme="minorHAnsi" w:hAnsiTheme="minorHAnsi" w:cstheme="minorHAnsi"/>
          <w:noProof/>
        </w:rPr>
        <w:t xml:space="preserve"> 2022; </w:t>
      </w:r>
      <w:r w:rsidRPr="007963BD">
        <w:rPr>
          <w:rFonts w:asciiTheme="minorHAnsi" w:hAnsiTheme="minorHAnsi" w:cstheme="minorHAnsi"/>
          <w:b/>
          <w:noProof/>
        </w:rPr>
        <w:t>36</w:t>
      </w:r>
      <w:r w:rsidRPr="007963BD">
        <w:rPr>
          <w:rFonts w:asciiTheme="minorHAnsi" w:hAnsiTheme="minorHAnsi" w:cstheme="minorHAnsi"/>
          <w:noProof/>
        </w:rPr>
        <w:t>(5): 239-45.</w:t>
      </w:r>
    </w:p>
    <w:p w14:paraId="1BC9D105" w14:textId="3B8A5EBA" w:rsidR="005D4B1D" w:rsidRPr="007963BD" w:rsidRDefault="005D4B1D" w:rsidP="00A944F1">
      <w:pPr>
        <w:pStyle w:val="EndNoteBibliography"/>
        <w:numPr>
          <w:ilvl w:val="0"/>
          <w:numId w:val="18"/>
        </w:numPr>
        <w:rPr>
          <w:rFonts w:asciiTheme="minorHAnsi" w:hAnsiTheme="minorHAnsi" w:cstheme="minorHAnsi"/>
          <w:noProof/>
        </w:rPr>
      </w:pPr>
      <w:r w:rsidRPr="007963BD">
        <w:rPr>
          <w:rFonts w:asciiTheme="minorHAnsi" w:hAnsiTheme="minorHAnsi" w:cstheme="minorHAnsi"/>
          <w:noProof/>
        </w:rPr>
        <w:t xml:space="preserve">Paruk F, Matthews G, Gregson CL, Cassim B. Hip fractures in South Africa: mortality outcomes over 12 months post-fracture. </w:t>
      </w:r>
      <w:r w:rsidRPr="007963BD">
        <w:rPr>
          <w:rFonts w:asciiTheme="minorHAnsi" w:hAnsiTheme="minorHAnsi" w:cstheme="minorHAnsi"/>
          <w:i/>
          <w:noProof/>
        </w:rPr>
        <w:t>Arch Osteoporos</w:t>
      </w:r>
      <w:r w:rsidRPr="007963BD">
        <w:rPr>
          <w:rFonts w:asciiTheme="minorHAnsi" w:hAnsiTheme="minorHAnsi" w:cstheme="minorHAnsi"/>
          <w:noProof/>
        </w:rPr>
        <w:t xml:space="preserve"> 2020; </w:t>
      </w:r>
      <w:r w:rsidRPr="007963BD">
        <w:rPr>
          <w:rFonts w:asciiTheme="minorHAnsi" w:hAnsiTheme="minorHAnsi" w:cstheme="minorHAnsi"/>
          <w:b/>
          <w:noProof/>
        </w:rPr>
        <w:t>15</w:t>
      </w:r>
      <w:r w:rsidRPr="007963BD">
        <w:rPr>
          <w:rFonts w:asciiTheme="minorHAnsi" w:hAnsiTheme="minorHAnsi" w:cstheme="minorHAnsi"/>
          <w:noProof/>
        </w:rPr>
        <w:t>(1): 76.</w:t>
      </w:r>
    </w:p>
    <w:p w14:paraId="29990DB5" w14:textId="10DAB33F" w:rsidR="005D4B1D" w:rsidRPr="007963BD" w:rsidRDefault="005D4B1D" w:rsidP="00A944F1">
      <w:pPr>
        <w:pStyle w:val="EndNoteBibliography"/>
        <w:numPr>
          <w:ilvl w:val="0"/>
          <w:numId w:val="18"/>
        </w:numPr>
        <w:rPr>
          <w:rFonts w:asciiTheme="minorHAnsi" w:hAnsiTheme="minorHAnsi" w:cstheme="minorHAnsi"/>
          <w:noProof/>
        </w:rPr>
      </w:pPr>
      <w:r w:rsidRPr="007963BD">
        <w:rPr>
          <w:rFonts w:asciiTheme="minorHAnsi" w:hAnsiTheme="minorHAnsi" w:cstheme="minorHAnsi"/>
          <w:noProof/>
        </w:rPr>
        <w:t xml:space="preserve">Reito A, Kuoppala M, Pajulammi H, Hokkinen L, Kyrola K, Paloneva J. Mortality and comorbidity after non-operatively managed, low-energy pelvic fracture in patients over age 70: a comparison with an age-matched femoral neck fracture cohort and general population. </w:t>
      </w:r>
      <w:r w:rsidRPr="007963BD">
        <w:rPr>
          <w:rFonts w:asciiTheme="minorHAnsi" w:hAnsiTheme="minorHAnsi" w:cstheme="minorHAnsi"/>
          <w:i/>
          <w:noProof/>
        </w:rPr>
        <w:t>BMC Geriatr</w:t>
      </w:r>
      <w:r w:rsidRPr="007963BD">
        <w:rPr>
          <w:rFonts w:asciiTheme="minorHAnsi" w:hAnsiTheme="minorHAnsi" w:cstheme="minorHAnsi"/>
          <w:noProof/>
        </w:rPr>
        <w:t xml:space="preserve"> 2019; </w:t>
      </w:r>
      <w:r w:rsidRPr="007963BD">
        <w:rPr>
          <w:rFonts w:asciiTheme="minorHAnsi" w:hAnsiTheme="minorHAnsi" w:cstheme="minorHAnsi"/>
          <w:b/>
          <w:noProof/>
        </w:rPr>
        <w:t>19</w:t>
      </w:r>
      <w:r w:rsidRPr="007963BD">
        <w:rPr>
          <w:rFonts w:asciiTheme="minorHAnsi" w:hAnsiTheme="minorHAnsi" w:cstheme="minorHAnsi"/>
          <w:noProof/>
        </w:rPr>
        <w:t>(1): 315.</w:t>
      </w:r>
    </w:p>
    <w:p w14:paraId="0E6B87D3" w14:textId="10258712" w:rsidR="00F546C4" w:rsidRPr="007963BD" w:rsidRDefault="005D4B1D" w:rsidP="00B57632">
      <w:pPr>
        <w:pStyle w:val="ListParagraph"/>
        <w:numPr>
          <w:ilvl w:val="0"/>
          <w:numId w:val="18"/>
        </w:numPr>
        <w:rPr>
          <w:rFonts w:cstheme="minorHAnsi"/>
        </w:rPr>
      </w:pPr>
      <w:r w:rsidRPr="007963BD">
        <w:rPr>
          <w:rFonts w:cstheme="minorHAnsi"/>
        </w:rPr>
        <w:fldChar w:fldCharType="end"/>
      </w:r>
      <w:r w:rsidR="00071F76" w:rsidRPr="007963BD">
        <w:rPr>
          <w:rFonts w:cstheme="minorHAnsi"/>
        </w:rPr>
        <w:t>NIHR Global Health Research Unit on Global Surgery. https://www.globalsurgeryunit.org/global-surgery-research-main/</w:t>
      </w:r>
      <w:bookmarkEnd w:id="39"/>
    </w:p>
    <w:sectPr w:rsidR="00F546C4" w:rsidRPr="007963BD">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A2140" w14:textId="77777777" w:rsidR="00C70B31" w:rsidRDefault="00C70B31" w:rsidP="00046188">
      <w:r>
        <w:separator/>
      </w:r>
    </w:p>
  </w:endnote>
  <w:endnote w:type="continuationSeparator" w:id="0">
    <w:p w14:paraId="0E788071" w14:textId="77777777" w:rsidR="00C70B31" w:rsidRDefault="00C70B31" w:rsidP="000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A303B" w14:textId="77777777" w:rsidR="00C70B31" w:rsidRDefault="00C70B31" w:rsidP="00046188">
      <w:r>
        <w:separator/>
      </w:r>
    </w:p>
  </w:footnote>
  <w:footnote w:type="continuationSeparator" w:id="0">
    <w:p w14:paraId="742329C9" w14:textId="77777777" w:rsidR="00C70B31" w:rsidRDefault="00C70B31" w:rsidP="0004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EC50" w14:textId="68F0DBE5" w:rsidR="00046188" w:rsidRDefault="00A71653">
    <w:pPr>
      <w:pStyle w:val="Header"/>
    </w:pPr>
    <w:r w:rsidRPr="004575A6">
      <w:rPr>
        <w:noProof/>
        <w:sz w:val="20"/>
      </w:rPr>
      <w:drawing>
        <wp:anchor distT="0" distB="0" distL="114300" distR="114300" simplePos="0" relativeHeight="251659264" behindDoc="0" locked="0" layoutInCell="1" allowOverlap="1" wp14:anchorId="17699EE0" wp14:editId="0E37A2C5">
          <wp:simplePos x="0" y="0"/>
          <wp:positionH relativeFrom="column">
            <wp:posOffset>4513746</wp:posOffset>
          </wp:positionH>
          <wp:positionV relativeFrom="page">
            <wp:posOffset>155823</wp:posOffset>
          </wp:positionV>
          <wp:extent cx="1270635" cy="652780"/>
          <wp:effectExtent l="0" t="0" r="5715" b="0"/>
          <wp:wrapThrough wrapText="bothSides">
            <wp:wrapPolygon edited="0">
              <wp:start x="0" y="0"/>
              <wp:lineTo x="0" y="20802"/>
              <wp:lineTo x="21373" y="20802"/>
              <wp:lineTo x="21373" y="0"/>
              <wp:lineTo x="0" y="0"/>
            </wp:wrapPolygon>
          </wp:wrapThrough>
          <wp:docPr id="2" name="Image 2" descr="Fracture Evaluation Management &amp; Understanding Research (FEMU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racture Evaluation Management &amp; Understanding Research (FEMU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635" cy="652780"/>
                  </a:xfrm>
                  <a:prstGeom prst="rect">
                    <a:avLst/>
                  </a:prstGeom>
                </pic:spPr>
              </pic:pic>
            </a:graphicData>
          </a:graphic>
          <wp14:sizeRelH relativeFrom="margin">
            <wp14:pctWidth>0</wp14:pctWidth>
          </wp14:sizeRelH>
          <wp14:sizeRelV relativeFrom="margin">
            <wp14:pctHeight>0</wp14:pctHeight>
          </wp14:sizeRelV>
        </wp:anchor>
      </w:drawing>
    </w:r>
    <w:r w:rsidR="002E4005" w:rsidRPr="004575A6">
      <w:rPr>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360"/>
    <w:multiLevelType w:val="multilevel"/>
    <w:tmpl w:val="03BB43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4215E"/>
    <w:multiLevelType w:val="hybridMultilevel"/>
    <w:tmpl w:val="B8DEB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756D93"/>
    <w:multiLevelType w:val="multilevel"/>
    <w:tmpl w:val="F9FA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7074D"/>
    <w:multiLevelType w:val="hybridMultilevel"/>
    <w:tmpl w:val="8EE68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55C268A"/>
    <w:multiLevelType w:val="hybridMultilevel"/>
    <w:tmpl w:val="B2B0C22A"/>
    <w:lvl w:ilvl="0" w:tplc="C142ACD4">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AB224A"/>
    <w:multiLevelType w:val="multilevel"/>
    <w:tmpl w:val="17AB2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85BEF"/>
    <w:multiLevelType w:val="hybridMultilevel"/>
    <w:tmpl w:val="438A5E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C2039A"/>
    <w:multiLevelType w:val="hybridMultilevel"/>
    <w:tmpl w:val="E800DF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45F7E58"/>
    <w:multiLevelType w:val="hybridMultilevel"/>
    <w:tmpl w:val="FA3206B6"/>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78676B8"/>
    <w:multiLevelType w:val="hybridMultilevel"/>
    <w:tmpl w:val="6EBECD6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1780144"/>
    <w:multiLevelType w:val="multilevel"/>
    <w:tmpl w:val="317801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1A6A7B"/>
    <w:multiLevelType w:val="hybridMultilevel"/>
    <w:tmpl w:val="F4A89C1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A28362B"/>
    <w:multiLevelType w:val="multilevel"/>
    <w:tmpl w:val="BD54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24D3"/>
    <w:multiLevelType w:val="multilevel"/>
    <w:tmpl w:val="D82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D3C93"/>
    <w:multiLevelType w:val="hybridMultilevel"/>
    <w:tmpl w:val="ADCA90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B60415E"/>
    <w:multiLevelType w:val="hybridMultilevel"/>
    <w:tmpl w:val="6A3E6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ED31231"/>
    <w:multiLevelType w:val="hybridMultilevel"/>
    <w:tmpl w:val="171E6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3964AE8"/>
    <w:multiLevelType w:val="hybridMultilevel"/>
    <w:tmpl w:val="F79CD5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B8464AE"/>
    <w:multiLevelType w:val="multilevel"/>
    <w:tmpl w:val="6B8464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640984"/>
    <w:multiLevelType w:val="multilevel"/>
    <w:tmpl w:val="6C6409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B37F9A"/>
    <w:multiLevelType w:val="multilevel"/>
    <w:tmpl w:val="76B37F9A"/>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7D83601E"/>
    <w:multiLevelType w:val="hybridMultilevel"/>
    <w:tmpl w:val="284E861A"/>
    <w:lvl w:ilvl="0" w:tplc="AC7EFB74">
      <w:start w:val="1"/>
      <w:numFmt w:val="bullet"/>
      <w:lvlText w:val=""/>
      <w:lvlJc w:val="left"/>
      <w:pPr>
        <w:ind w:left="720" w:hanging="360"/>
      </w:pPr>
      <w:rPr>
        <w:rFonts w:ascii="Symbol" w:eastAsiaTheme="minorHAnsi" w:hAnsi="Symbol"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90932271">
    <w:abstractNumId w:val="0"/>
  </w:num>
  <w:num w:numId="2" w16cid:durableId="964314312">
    <w:abstractNumId w:val="5"/>
  </w:num>
  <w:num w:numId="3" w16cid:durableId="584801167">
    <w:abstractNumId w:val="20"/>
  </w:num>
  <w:num w:numId="4" w16cid:durableId="1364286040">
    <w:abstractNumId w:val="10"/>
  </w:num>
  <w:num w:numId="5" w16cid:durableId="69423278">
    <w:abstractNumId w:val="19"/>
  </w:num>
  <w:num w:numId="6" w16cid:durableId="1596160502">
    <w:abstractNumId w:val="18"/>
  </w:num>
  <w:num w:numId="7" w16cid:durableId="620572182">
    <w:abstractNumId w:val="3"/>
  </w:num>
  <w:num w:numId="8" w16cid:durableId="1896159422">
    <w:abstractNumId w:val="4"/>
  </w:num>
  <w:num w:numId="9" w16cid:durableId="387342574">
    <w:abstractNumId w:val="21"/>
  </w:num>
  <w:num w:numId="10" w16cid:durableId="772239920">
    <w:abstractNumId w:val="7"/>
  </w:num>
  <w:num w:numId="11" w16cid:durableId="1360887768">
    <w:abstractNumId w:val="17"/>
  </w:num>
  <w:num w:numId="12" w16cid:durableId="852039533">
    <w:abstractNumId w:val="14"/>
  </w:num>
  <w:num w:numId="13" w16cid:durableId="1314482152">
    <w:abstractNumId w:val="11"/>
  </w:num>
  <w:num w:numId="14" w16cid:durableId="671689501">
    <w:abstractNumId w:val="8"/>
  </w:num>
  <w:num w:numId="15" w16cid:durableId="696393710">
    <w:abstractNumId w:val="6"/>
  </w:num>
  <w:num w:numId="16" w16cid:durableId="892471287">
    <w:abstractNumId w:val="15"/>
  </w:num>
  <w:num w:numId="17" w16cid:durableId="1562985515">
    <w:abstractNumId w:val="16"/>
  </w:num>
  <w:num w:numId="18" w16cid:durableId="1787581111">
    <w:abstractNumId w:val="1"/>
  </w:num>
  <w:num w:numId="19" w16cid:durableId="2135564073">
    <w:abstractNumId w:val="9"/>
  </w:num>
  <w:num w:numId="20" w16cid:durableId="1752239736">
    <w:abstractNumId w:val="2"/>
  </w:num>
  <w:num w:numId="21" w16cid:durableId="2052680756">
    <w:abstractNumId w:val="13"/>
  </w:num>
  <w:num w:numId="22" w16cid:durableId="1955165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0MTE3NzE0tDQ1MzVW0lEKTi0uzszPAykwrAUAW4c6zy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sffx0eksppp5ertempps9jfefaespvfwea&quot;&gt;My EndNote Library 11-06-21&lt;record-ids&gt;&lt;item&gt;2346&lt;/item&gt;&lt;item&gt;2347&lt;/item&gt;&lt;item&gt;2348&lt;/item&gt;&lt;item&gt;2349&lt;/item&gt;&lt;item&gt;2350&lt;/item&gt;&lt;/record-ids&gt;&lt;/item&gt;&lt;/Libraries&gt;"/>
  </w:docVars>
  <w:rsids>
    <w:rsidRoot w:val="006B60BF"/>
    <w:rsid w:val="00000606"/>
    <w:rsid w:val="00000BB3"/>
    <w:rsid w:val="00001448"/>
    <w:rsid w:val="0000317E"/>
    <w:rsid w:val="00003DD0"/>
    <w:rsid w:val="0000594D"/>
    <w:rsid w:val="00005A06"/>
    <w:rsid w:val="000070DD"/>
    <w:rsid w:val="000118FD"/>
    <w:rsid w:val="00013AF6"/>
    <w:rsid w:val="000172B7"/>
    <w:rsid w:val="0001745D"/>
    <w:rsid w:val="00025124"/>
    <w:rsid w:val="00030423"/>
    <w:rsid w:val="00032F16"/>
    <w:rsid w:val="00033A16"/>
    <w:rsid w:val="00035602"/>
    <w:rsid w:val="00035FF9"/>
    <w:rsid w:val="00041270"/>
    <w:rsid w:val="000419DC"/>
    <w:rsid w:val="00046188"/>
    <w:rsid w:val="00047226"/>
    <w:rsid w:val="00047D8E"/>
    <w:rsid w:val="000518F6"/>
    <w:rsid w:val="00051F54"/>
    <w:rsid w:val="00053D88"/>
    <w:rsid w:val="00056BB8"/>
    <w:rsid w:val="0006398C"/>
    <w:rsid w:val="00064903"/>
    <w:rsid w:val="00067B87"/>
    <w:rsid w:val="00071F76"/>
    <w:rsid w:val="00074129"/>
    <w:rsid w:val="00083EC6"/>
    <w:rsid w:val="000867AE"/>
    <w:rsid w:val="00087C10"/>
    <w:rsid w:val="0009100B"/>
    <w:rsid w:val="000914C0"/>
    <w:rsid w:val="00091BCD"/>
    <w:rsid w:val="0009428D"/>
    <w:rsid w:val="000A2C41"/>
    <w:rsid w:val="000A3A58"/>
    <w:rsid w:val="000A429F"/>
    <w:rsid w:val="000A56D2"/>
    <w:rsid w:val="000A714C"/>
    <w:rsid w:val="000B3220"/>
    <w:rsid w:val="000B6889"/>
    <w:rsid w:val="000C0A68"/>
    <w:rsid w:val="000C10D1"/>
    <w:rsid w:val="000C21AC"/>
    <w:rsid w:val="000C6DE5"/>
    <w:rsid w:val="000C6F19"/>
    <w:rsid w:val="000C745E"/>
    <w:rsid w:val="000D3086"/>
    <w:rsid w:val="000D4089"/>
    <w:rsid w:val="000D5CC1"/>
    <w:rsid w:val="000E6238"/>
    <w:rsid w:val="000E79E0"/>
    <w:rsid w:val="000F35AC"/>
    <w:rsid w:val="000F55BE"/>
    <w:rsid w:val="001142F6"/>
    <w:rsid w:val="00114ED6"/>
    <w:rsid w:val="001169D2"/>
    <w:rsid w:val="00121270"/>
    <w:rsid w:val="001235E3"/>
    <w:rsid w:val="00123778"/>
    <w:rsid w:val="00124050"/>
    <w:rsid w:val="00124E95"/>
    <w:rsid w:val="00125772"/>
    <w:rsid w:val="00135DE1"/>
    <w:rsid w:val="0014530A"/>
    <w:rsid w:val="00146503"/>
    <w:rsid w:val="00146F27"/>
    <w:rsid w:val="0015416B"/>
    <w:rsid w:val="001563FC"/>
    <w:rsid w:val="00160658"/>
    <w:rsid w:val="00162EF8"/>
    <w:rsid w:val="001635D8"/>
    <w:rsid w:val="00167770"/>
    <w:rsid w:val="001702A3"/>
    <w:rsid w:val="00170EC0"/>
    <w:rsid w:val="00175E99"/>
    <w:rsid w:val="00177469"/>
    <w:rsid w:val="001816C8"/>
    <w:rsid w:val="001847C0"/>
    <w:rsid w:val="00185AF0"/>
    <w:rsid w:val="00190A2D"/>
    <w:rsid w:val="00196E45"/>
    <w:rsid w:val="00197C42"/>
    <w:rsid w:val="001A16F4"/>
    <w:rsid w:val="001A5DE9"/>
    <w:rsid w:val="001A6A3F"/>
    <w:rsid w:val="001B053F"/>
    <w:rsid w:val="001B5493"/>
    <w:rsid w:val="001D175D"/>
    <w:rsid w:val="001D2BFB"/>
    <w:rsid w:val="001D634D"/>
    <w:rsid w:val="001E1DC7"/>
    <w:rsid w:val="001E38EA"/>
    <w:rsid w:val="001E3E6A"/>
    <w:rsid w:val="001E4858"/>
    <w:rsid w:val="00200E68"/>
    <w:rsid w:val="0020190A"/>
    <w:rsid w:val="0020515A"/>
    <w:rsid w:val="002052A0"/>
    <w:rsid w:val="00212E09"/>
    <w:rsid w:val="00214B85"/>
    <w:rsid w:val="00217DAA"/>
    <w:rsid w:val="00221903"/>
    <w:rsid w:val="002257D2"/>
    <w:rsid w:val="00226679"/>
    <w:rsid w:val="002308BD"/>
    <w:rsid w:val="002308C2"/>
    <w:rsid w:val="00232379"/>
    <w:rsid w:val="00233A1F"/>
    <w:rsid w:val="00234195"/>
    <w:rsid w:val="00234850"/>
    <w:rsid w:val="00243F6F"/>
    <w:rsid w:val="00245394"/>
    <w:rsid w:val="002454AC"/>
    <w:rsid w:val="0024553B"/>
    <w:rsid w:val="002466AA"/>
    <w:rsid w:val="00247018"/>
    <w:rsid w:val="00247A05"/>
    <w:rsid w:val="00247FB6"/>
    <w:rsid w:val="00251C30"/>
    <w:rsid w:val="002541D6"/>
    <w:rsid w:val="00255388"/>
    <w:rsid w:val="00255B39"/>
    <w:rsid w:val="00257A61"/>
    <w:rsid w:val="0026419D"/>
    <w:rsid w:val="00265953"/>
    <w:rsid w:val="002675FD"/>
    <w:rsid w:val="002728BC"/>
    <w:rsid w:val="00273953"/>
    <w:rsid w:val="00275392"/>
    <w:rsid w:val="002821D0"/>
    <w:rsid w:val="0028400F"/>
    <w:rsid w:val="00284E5A"/>
    <w:rsid w:val="00285444"/>
    <w:rsid w:val="002874DF"/>
    <w:rsid w:val="002874FE"/>
    <w:rsid w:val="00295E86"/>
    <w:rsid w:val="00296BC7"/>
    <w:rsid w:val="002A4AA9"/>
    <w:rsid w:val="002B7639"/>
    <w:rsid w:val="002C2BE4"/>
    <w:rsid w:val="002C40A0"/>
    <w:rsid w:val="002D0703"/>
    <w:rsid w:val="002D4580"/>
    <w:rsid w:val="002D48E1"/>
    <w:rsid w:val="002D4BE5"/>
    <w:rsid w:val="002D4DCA"/>
    <w:rsid w:val="002E18BC"/>
    <w:rsid w:val="002E4005"/>
    <w:rsid w:val="002F2918"/>
    <w:rsid w:val="002F296A"/>
    <w:rsid w:val="002F50ED"/>
    <w:rsid w:val="002F68C7"/>
    <w:rsid w:val="002F7527"/>
    <w:rsid w:val="002F7D1D"/>
    <w:rsid w:val="00305C2C"/>
    <w:rsid w:val="00305C56"/>
    <w:rsid w:val="00306352"/>
    <w:rsid w:val="00306EA4"/>
    <w:rsid w:val="0031333F"/>
    <w:rsid w:val="0031411A"/>
    <w:rsid w:val="0031411F"/>
    <w:rsid w:val="0031734A"/>
    <w:rsid w:val="003175EA"/>
    <w:rsid w:val="003200DF"/>
    <w:rsid w:val="0032014C"/>
    <w:rsid w:val="00321E1E"/>
    <w:rsid w:val="003306B8"/>
    <w:rsid w:val="00331045"/>
    <w:rsid w:val="003340E3"/>
    <w:rsid w:val="00336252"/>
    <w:rsid w:val="003374E7"/>
    <w:rsid w:val="00337CE9"/>
    <w:rsid w:val="00337DBB"/>
    <w:rsid w:val="00342713"/>
    <w:rsid w:val="00342B1B"/>
    <w:rsid w:val="0034424E"/>
    <w:rsid w:val="00344457"/>
    <w:rsid w:val="003450F0"/>
    <w:rsid w:val="00347F56"/>
    <w:rsid w:val="0035240F"/>
    <w:rsid w:val="00357A6D"/>
    <w:rsid w:val="00361AA5"/>
    <w:rsid w:val="003661B9"/>
    <w:rsid w:val="00366474"/>
    <w:rsid w:val="00370210"/>
    <w:rsid w:val="00371541"/>
    <w:rsid w:val="00371724"/>
    <w:rsid w:val="00377744"/>
    <w:rsid w:val="00382659"/>
    <w:rsid w:val="00383869"/>
    <w:rsid w:val="00385518"/>
    <w:rsid w:val="00386EBC"/>
    <w:rsid w:val="003907E5"/>
    <w:rsid w:val="00391EF4"/>
    <w:rsid w:val="003923B5"/>
    <w:rsid w:val="003930D0"/>
    <w:rsid w:val="0039773E"/>
    <w:rsid w:val="003A227F"/>
    <w:rsid w:val="003A4352"/>
    <w:rsid w:val="003A4498"/>
    <w:rsid w:val="003B0F79"/>
    <w:rsid w:val="003B1721"/>
    <w:rsid w:val="003B1D7E"/>
    <w:rsid w:val="003B3CE2"/>
    <w:rsid w:val="003B7791"/>
    <w:rsid w:val="003C014A"/>
    <w:rsid w:val="003C1524"/>
    <w:rsid w:val="003C4CFC"/>
    <w:rsid w:val="003D5199"/>
    <w:rsid w:val="003D54C6"/>
    <w:rsid w:val="003D743C"/>
    <w:rsid w:val="003D7992"/>
    <w:rsid w:val="003E0103"/>
    <w:rsid w:val="003E17EA"/>
    <w:rsid w:val="003E2325"/>
    <w:rsid w:val="003E3D7D"/>
    <w:rsid w:val="003E5041"/>
    <w:rsid w:val="003E653D"/>
    <w:rsid w:val="003E796A"/>
    <w:rsid w:val="003F2675"/>
    <w:rsid w:val="003F3CB1"/>
    <w:rsid w:val="003F424C"/>
    <w:rsid w:val="003F4FCF"/>
    <w:rsid w:val="00400E14"/>
    <w:rsid w:val="004020C1"/>
    <w:rsid w:val="0040477D"/>
    <w:rsid w:val="00412004"/>
    <w:rsid w:val="004127FE"/>
    <w:rsid w:val="00412BE3"/>
    <w:rsid w:val="00415C31"/>
    <w:rsid w:val="004165DF"/>
    <w:rsid w:val="00420AFF"/>
    <w:rsid w:val="00420FF3"/>
    <w:rsid w:val="00422CD1"/>
    <w:rsid w:val="004240EC"/>
    <w:rsid w:val="00426218"/>
    <w:rsid w:val="00427CF4"/>
    <w:rsid w:val="004301C5"/>
    <w:rsid w:val="004416F8"/>
    <w:rsid w:val="00442EE6"/>
    <w:rsid w:val="00443938"/>
    <w:rsid w:val="004441A9"/>
    <w:rsid w:val="004445B5"/>
    <w:rsid w:val="00444B86"/>
    <w:rsid w:val="00444C7D"/>
    <w:rsid w:val="004534A0"/>
    <w:rsid w:val="00457694"/>
    <w:rsid w:val="004602B7"/>
    <w:rsid w:val="00460CF2"/>
    <w:rsid w:val="00463AC4"/>
    <w:rsid w:val="00470FCF"/>
    <w:rsid w:val="0047154F"/>
    <w:rsid w:val="004732D6"/>
    <w:rsid w:val="004748A0"/>
    <w:rsid w:val="0047535A"/>
    <w:rsid w:val="00476AC6"/>
    <w:rsid w:val="0047729F"/>
    <w:rsid w:val="00481307"/>
    <w:rsid w:val="00481DC3"/>
    <w:rsid w:val="004824AD"/>
    <w:rsid w:val="00483919"/>
    <w:rsid w:val="00483FA3"/>
    <w:rsid w:val="004852EE"/>
    <w:rsid w:val="00491A5B"/>
    <w:rsid w:val="00493681"/>
    <w:rsid w:val="0049400E"/>
    <w:rsid w:val="00495EE4"/>
    <w:rsid w:val="00496C26"/>
    <w:rsid w:val="0049716C"/>
    <w:rsid w:val="004A1BFA"/>
    <w:rsid w:val="004A30D7"/>
    <w:rsid w:val="004A4172"/>
    <w:rsid w:val="004A673C"/>
    <w:rsid w:val="004B431B"/>
    <w:rsid w:val="004C0589"/>
    <w:rsid w:val="004C2039"/>
    <w:rsid w:val="004C4CA3"/>
    <w:rsid w:val="004C76C0"/>
    <w:rsid w:val="004D1956"/>
    <w:rsid w:val="004D1B0B"/>
    <w:rsid w:val="004D601E"/>
    <w:rsid w:val="004D6EEF"/>
    <w:rsid w:val="004E03DA"/>
    <w:rsid w:val="004E218E"/>
    <w:rsid w:val="004E6455"/>
    <w:rsid w:val="004E77E7"/>
    <w:rsid w:val="004F05F5"/>
    <w:rsid w:val="004F1BAD"/>
    <w:rsid w:val="004F566B"/>
    <w:rsid w:val="005009DE"/>
    <w:rsid w:val="00500A9B"/>
    <w:rsid w:val="00500F2C"/>
    <w:rsid w:val="0050615A"/>
    <w:rsid w:val="00507C8E"/>
    <w:rsid w:val="00514A86"/>
    <w:rsid w:val="005169C0"/>
    <w:rsid w:val="00517D1D"/>
    <w:rsid w:val="00523429"/>
    <w:rsid w:val="005278DD"/>
    <w:rsid w:val="00527CBC"/>
    <w:rsid w:val="00534906"/>
    <w:rsid w:val="0054021E"/>
    <w:rsid w:val="00542C54"/>
    <w:rsid w:val="00553A6D"/>
    <w:rsid w:val="00557828"/>
    <w:rsid w:val="00562213"/>
    <w:rsid w:val="005629FA"/>
    <w:rsid w:val="00565067"/>
    <w:rsid w:val="00567EEA"/>
    <w:rsid w:val="0057020E"/>
    <w:rsid w:val="00572B9C"/>
    <w:rsid w:val="0057605B"/>
    <w:rsid w:val="005768CB"/>
    <w:rsid w:val="00576D02"/>
    <w:rsid w:val="005772C8"/>
    <w:rsid w:val="005808DB"/>
    <w:rsid w:val="00593663"/>
    <w:rsid w:val="005A0EDA"/>
    <w:rsid w:val="005A4B65"/>
    <w:rsid w:val="005A683F"/>
    <w:rsid w:val="005A6891"/>
    <w:rsid w:val="005C459D"/>
    <w:rsid w:val="005D08BC"/>
    <w:rsid w:val="005D3BB3"/>
    <w:rsid w:val="005D4B1D"/>
    <w:rsid w:val="005D5C6A"/>
    <w:rsid w:val="005E0FBA"/>
    <w:rsid w:val="005E21A3"/>
    <w:rsid w:val="005E2AD2"/>
    <w:rsid w:val="005E5CD5"/>
    <w:rsid w:val="005E5E75"/>
    <w:rsid w:val="005E77BD"/>
    <w:rsid w:val="005E7A3A"/>
    <w:rsid w:val="005F256A"/>
    <w:rsid w:val="005F2B76"/>
    <w:rsid w:val="005F3CA2"/>
    <w:rsid w:val="005F552B"/>
    <w:rsid w:val="005F7F89"/>
    <w:rsid w:val="00601044"/>
    <w:rsid w:val="0060521F"/>
    <w:rsid w:val="0061146F"/>
    <w:rsid w:val="00612AEA"/>
    <w:rsid w:val="0062396C"/>
    <w:rsid w:val="006239F9"/>
    <w:rsid w:val="006247AA"/>
    <w:rsid w:val="00626933"/>
    <w:rsid w:val="00627F5C"/>
    <w:rsid w:val="00630883"/>
    <w:rsid w:val="0063187B"/>
    <w:rsid w:val="00631B71"/>
    <w:rsid w:val="00633701"/>
    <w:rsid w:val="00635ADE"/>
    <w:rsid w:val="006457B4"/>
    <w:rsid w:val="00645A71"/>
    <w:rsid w:val="00646029"/>
    <w:rsid w:val="006544CA"/>
    <w:rsid w:val="00656790"/>
    <w:rsid w:val="0066481D"/>
    <w:rsid w:val="00666CE0"/>
    <w:rsid w:val="00672DBE"/>
    <w:rsid w:val="00673FF0"/>
    <w:rsid w:val="00674DA1"/>
    <w:rsid w:val="006778AB"/>
    <w:rsid w:val="006813B0"/>
    <w:rsid w:val="006814A7"/>
    <w:rsid w:val="00682487"/>
    <w:rsid w:val="00694DBA"/>
    <w:rsid w:val="006959D6"/>
    <w:rsid w:val="006976E4"/>
    <w:rsid w:val="006A072E"/>
    <w:rsid w:val="006A2CFA"/>
    <w:rsid w:val="006B04EF"/>
    <w:rsid w:val="006B1DDB"/>
    <w:rsid w:val="006B3244"/>
    <w:rsid w:val="006B33BE"/>
    <w:rsid w:val="006B3B5B"/>
    <w:rsid w:val="006B3EEE"/>
    <w:rsid w:val="006B51BC"/>
    <w:rsid w:val="006B60BF"/>
    <w:rsid w:val="006C37F4"/>
    <w:rsid w:val="006C452A"/>
    <w:rsid w:val="006C536C"/>
    <w:rsid w:val="006C6AF0"/>
    <w:rsid w:val="006D071B"/>
    <w:rsid w:val="006D13B3"/>
    <w:rsid w:val="006D17EA"/>
    <w:rsid w:val="006D2637"/>
    <w:rsid w:val="006D3DC4"/>
    <w:rsid w:val="006D4CAA"/>
    <w:rsid w:val="006D73A7"/>
    <w:rsid w:val="006D784A"/>
    <w:rsid w:val="006D7CE3"/>
    <w:rsid w:val="006E04CB"/>
    <w:rsid w:val="006E1F69"/>
    <w:rsid w:val="006E3B1F"/>
    <w:rsid w:val="006E3E81"/>
    <w:rsid w:val="006E6AF2"/>
    <w:rsid w:val="006E7A76"/>
    <w:rsid w:val="006F0F9D"/>
    <w:rsid w:val="006F33DE"/>
    <w:rsid w:val="006F42F6"/>
    <w:rsid w:val="006F5097"/>
    <w:rsid w:val="006F7BDA"/>
    <w:rsid w:val="007018A7"/>
    <w:rsid w:val="00701D34"/>
    <w:rsid w:val="00703266"/>
    <w:rsid w:val="00703858"/>
    <w:rsid w:val="00704EDA"/>
    <w:rsid w:val="00706803"/>
    <w:rsid w:val="007079C7"/>
    <w:rsid w:val="00707E8D"/>
    <w:rsid w:val="007112AB"/>
    <w:rsid w:val="007126B3"/>
    <w:rsid w:val="007154E3"/>
    <w:rsid w:val="007168BB"/>
    <w:rsid w:val="00717C33"/>
    <w:rsid w:val="00720FE7"/>
    <w:rsid w:val="0072474F"/>
    <w:rsid w:val="00725C53"/>
    <w:rsid w:val="00732F7B"/>
    <w:rsid w:val="00741B8C"/>
    <w:rsid w:val="007432DB"/>
    <w:rsid w:val="00743C6A"/>
    <w:rsid w:val="0075215E"/>
    <w:rsid w:val="0075512C"/>
    <w:rsid w:val="00755B93"/>
    <w:rsid w:val="00760F8A"/>
    <w:rsid w:val="00761B5D"/>
    <w:rsid w:val="00763387"/>
    <w:rsid w:val="0076646B"/>
    <w:rsid w:val="0076696A"/>
    <w:rsid w:val="0077251B"/>
    <w:rsid w:val="007736F6"/>
    <w:rsid w:val="00781BF2"/>
    <w:rsid w:val="00782675"/>
    <w:rsid w:val="00783CCA"/>
    <w:rsid w:val="00784231"/>
    <w:rsid w:val="007911D4"/>
    <w:rsid w:val="007915DD"/>
    <w:rsid w:val="00794971"/>
    <w:rsid w:val="007963BD"/>
    <w:rsid w:val="00796EC6"/>
    <w:rsid w:val="007A0B70"/>
    <w:rsid w:val="007A3412"/>
    <w:rsid w:val="007A60B1"/>
    <w:rsid w:val="007B07BE"/>
    <w:rsid w:val="007B10F8"/>
    <w:rsid w:val="007B2551"/>
    <w:rsid w:val="007B296C"/>
    <w:rsid w:val="007B3C22"/>
    <w:rsid w:val="007B766D"/>
    <w:rsid w:val="007C0623"/>
    <w:rsid w:val="007C087F"/>
    <w:rsid w:val="007C0FE6"/>
    <w:rsid w:val="007C14A8"/>
    <w:rsid w:val="007C154C"/>
    <w:rsid w:val="007C1769"/>
    <w:rsid w:val="007C1FE9"/>
    <w:rsid w:val="007D04E6"/>
    <w:rsid w:val="007D0A99"/>
    <w:rsid w:val="007D21C8"/>
    <w:rsid w:val="007D232B"/>
    <w:rsid w:val="007D4DE6"/>
    <w:rsid w:val="007D5AED"/>
    <w:rsid w:val="007D72F7"/>
    <w:rsid w:val="007E306F"/>
    <w:rsid w:val="007E4293"/>
    <w:rsid w:val="007E4E41"/>
    <w:rsid w:val="007E58AF"/>
    <w:rsid w:val="007E712B"/>
    <w:rsid w:val="007F3A80"/>
    <w:rsid w:val="007F62D0"/>
    <w:rsid w:val="008038D9"/>
    <w:rsid w:val="008068DF"/>
    <w:rsid w:val="00807B96"/>
    <w:rsid w:val="00812F65"/>
    <w:rsid w:val="00822456"/>
    <w:rsid w:val="00822833"/>
    <w:rsid w:val="00834C9E"/>
    <w:rsid w:val="0084053F"/>
    <w:rsid w:val="00841205"/>
    <w:rsid w:val="008412B4"/>
    <w:rsid w:val="00841767"/>
    <w:rsid w:val="00842CDD"/>
    <w:rsid w:val="0084328A"/>
    <w:rsid w:val="00843580"/>
    <w:rsid w:val="00845406"/>
    <w:rsid w:val="00845ED9"/>
    <w:rsid w:val="00847CEA"/>
    <w:rsid w:val="0085183E"/>
    <w:rsid w:val="00854069"/>
    <w:rsid w:val="00855494"/>
    <w:rsid w:val="00861248"/>
    <w:rsid w:val="00863419"/>
    <w:rsid w:val="008634C2"/>
    <w:rsid w:val="008656B5"/>
    <w:rsid w:val="008709A8"/>
    <w:rsid w:val="00870E2E"/>
    <w:rsid w:val="008715BA"/>
    <w:rsid w:val="00874429"/>
    <w:rsid w:val="008821DC"/>
    <w:rsid w:val="00882B11"/>
    <w:rsid w:val="00883BDE"/>
    <w:rsid w:val="00890E48"/>
    <w:rsid w:val="00892768"/>
    <w:rsid w:val="008A004E"/>
    <w:rsid w:val="008A0062"/>
    <w:rsid w:val="008A0AE6"/>
    <w:rsid w:val="008A214F"/>
    <w:rsid w:val="008A3321"/>
    <w:rsid w:val="008A3F17"/>
    <w:rsid w:val="008A5ABE"/>
    <w:rsid w:val="008B1230"/>
    <w:rsid w:val="008B2499"/>
    <w:rsid w:val="008B55DE"/>
    <w:rsid w:val="008B58B4"/>
    <w:rsid w:val="008B6AE5"/>
    <w:rsid w:val="008B742B"/>
    <w:rsid w:val="008C2B25"/>
    <w:rsid w:val="008C4B49"/>
    <w:rsid w:val="008C660E"/>
    <w:rsid w:val="008D488A"/>
    <w:rsid w:val="008D5A52"/>
    <w:rsid w:val="008D7547"/>
    <w:rsid w:val="008E2AA8"/>
    <w:rsid w:val="008E3722"/>
    <w:rsid w:val="008E50AF"/>
    <w:rsid w:val="008E5282"/>
    <w:rsid w:val="008E58F0"/>
    <w:rsid w:val="008F135E"/>
    <w:rsid w:val="008F6B4E"/>
    <w:rsid w:val="0090462A"/>
    <w:rsid w:val="009052DD"/>
    <w:rsid w:val="00906223"/>
    <w:rsid w:val="00906480"/>
    <w:rsid w:val="00911998"/>
    <w:rsid w:val="00911AF6"/>
    <w:rsid w:val="009123D1"/>
    <w:rsid w:val="00913880"/>
    <w:rsid w:val="00914BA3"/>
    <w:rsid w:val="00916157"/>
    <w:rsid w:val="00916EEF"/>
    <w:rsid w:val="00920564"/>
    <w:rsid w:val="0092315A"/>
    <w:rsid w:val="00925D17"/>
    <w:rsid w:val="009334F1"/>
    <w:rsid w:val="00937E9C"/>
    <w:rsid w:val="009425CA"/>
    <w:rsid w:val="009461B7"/>
    <w:rsid w:val="00946B57"/>
    <w:rsid w:val="009541FC"/>
    <w:rsid w:val="0095554F"/>
    <w:rsid w:val="00956247"/>
    <w:rsid w:val="00967B48"/>
    <w:rsid w:val="00971F7F"/>
    <w:rsid w:val="0098220F"/>
    <w:rsid w:val="00985078"/>
    <w:rsid w:val="00986548"/>
    <w:rsid w:val="0098733F"/>
    <w:rsid w:val="00990DDD"/>
    <w:rsid w:val="00991804"/>
    <w:rsid w:val="009922B1"/>
    <w:rsid w:val="0099513A"/>
    <w:rsid w:val="0099546B"/>
    <w:rsid w:val="00995E25"/>
    <w:rsid w:val="00996439"/>
    <w:rsid w:val="00997DE3"/>
    <w:rsid w:val="009A6193"/>
    <w:rsid w:val="009A657E"/>
    <w:rsid w:val="009B01A7"/>
    <w:rsid w:val="009B4470"/>
    <w:rsid w:val="009B6489"/>
    <w:rsid w:val="009B750B"/>
    <w:rsid w:val="009B7BA3"/>
    <w:rsid w:val="009C161C"/>
    <w:rsid w:val="009C2054"/>
    <w:rsid w:val="009C314B"/>
    <w:rsid w:val="009C7226"/>
    <w:rsid w:val="009C76DA"/>
    <w:rsid w:val="009D416D"/>
    <w:rsid w:val="009D4B74"/>
    <w:rsid w:val="009E0C90"/>
    <w:rsid w:val="009E6FFE"/>
    <w:rsid w:val="009F031D"/>
    <w:rsid w:val="009F0A91"/>
    <w:rsid w:val="009F22B7"/>
    <w:rsid w:val="009F2D18"/>
    <w:rsid w:val="009F3F5C"/>
    <w:rsid w:val="00A02C0D"/>
    <w:rsid w:val="00A04CDF"/>
    <w:rsid w:val="00A04F52"/>
    <w:rsid w:val="00A050C6"/>
    <w:rsid w:val="00A05365"/>
    <w:rsid w:val="00A0737E"/>
    <w:rsid w:val="00A077BE"/>
    <w:rsid w:val="00A11D55"/>
    <w:rsid w:val="00A12F72"/>
    <w:rsid w:val="00A13CB8"/>
    <w:rsid w:val="00A16385"/>
    <w:rsid w:val="00A17E02"/>
    <w:rsid w:val="00A17E43"/>
    <w:rsid w:val="00A3294A"/>
    <w:rsid w:val="00A41951"/>
    <w:rsid w:val="00A426E7"/>
    <w:rsid w:val="00A426E9"/>
    <w:rsid w:val="00A52452"/>
    <w:rsid w:val="00A56288"/>
    <w:rsid w:val="00A57555"/>
    <w:rsid w:val="00A60A75"/>
    <w:rsid w:val="00A61B82"/>
    <w:rsid w:val="00A63485"/>
    <w:rsid w:val="00A64AE7"/>
    <w:rsid w:val="00A71653"/>
    <w:rsid w:val="00A72FB8"/>
    <w:rsid w:val="00A76F0B"/>
    <w:rsid w:val="00A8352C"/>
    <w:rsid w:val="00A84566"/>
    <w:rsid w:val="00A84711"/>
    <w:rsid w:val="00A86C13"/>
    <w:rsid w:val="00A879C2"/>
    <w:rsid w:val="00A87BC5"/>
    <w:rsid w:val="00A923BC"/>
    <w:rsid w:val="00A93B46"/>
    <w:rsid w:val="00A944F1"/>
    <w:rsid w:val="00AA5DD1"/>
    <w:rsid w:val="00AB428A"/>
    <w:rsid w:val="00AB4783"/>
    <w:rsid w:val="00AB5F3A"/>
    <w:rsid w:val="00AC0C37"/>
    <w:rsid w:val="00AC4299"/>
    <w:rsid w:val="00AC657D"/>
    <w:rsid w:val="00AC6E77"/>
    <w:rsid w:val="00AC7972"/>
    <w:rsid w:val="00AC7D2E"/>
    <w:rsid w:val="00AD0455"/>
    <w:rsid w:val="00AD5237"/>
    <w:rsid w:val="00AD5F1D"/>
    <w:rsid w:val="00AE5A1C"/>
    <w:rsid w:val="00AE5FCE"/>
    <w:rsid w:val="00AF4AC7"/>
    <w:rsid w:val="00AF6D8E"/>
    <w:rsid w:val="00B0059C"/>
    <w:rsid w:val="00B06FDE"/>
    <w:rsid w:val="00B1021E"/>
    <w:rsid w:val="00B15BF7"/>
    <w:rsid w:val="00B16DBB"/>
    <w:rsid w:val="00B178C9"/>
    <w:rsid w:val="00B22826"/>
    <w:rsid w:val="00B22E45"/>
    <w:rsid w:val="00B23C11"/>
    <w:rsid w:val="00B30036"/>
    <w:rsid w:val="00B337EF"/>
    <w:rsid w:val="00B35BAA"/>
    <w:rsid w:val="00B379AA"/>
    <w:rsid w:val="00B419FD"/>
    <w:rsid w:val="00B41CC8"/>
    <w:rsid w:val="00B44877"/>
    <w:rsid w:val="00B44D80"/>
    <w:rsid w:val="00B4585C"/>
    <w:rsid w:val="00B535C8"/>
    <w:rsid w:val="00B570D9"/>
    <w:rsid w:val="00B57961"/>
    <w:rsid w:val="00B6384A"/>
    <w:rsid w:val="00B64822"/>
    <w:rsid w:val="00B70DC8"/>
    <w:rsid w:val="00B7730A"/>
    <w:rsid w:val="00B77373"/>
    <w:rsid w:val="00B80057"/>
    <w:rsid w:val="00B805BE"/>
    <w:rsid w:val="00B851D6"/>
    <w:rsid w:val="00B86946"/>
    <w:rsid w:val="00B903FA"/>
    <w:rsid w:val="00B90F21"/>
    <w:rsid w:val="00B97AB1"/>
    <w:rsid w:val="00BA3172"/>
    <w:rsid w:val="00BA396B"/>
    <w:rsid w:val="00BA6A88"/>
    <w:rsid w:val="00BB0B29"/>
    <w:rsid w:val="00BB2232"/>
    <w:rsid w:val="00BB29CA"/>
    <w:rsid w:val="00BB2D82"/>
    <w:rsid w:val="00BB52F3"/>
    <w:rsid w:val="00BB5853"/>
    <w:rsid w:val="00BB600E"/>
    <w:rsid w:val="00BB6885"/>
    <w:rsid w:val="00BC04A7"/>
    <w:rsid w:val="00BC0EEB"/>
    <w:rsid w:val="00BC0FA2"/>
    <w:rsid w:val="00BC25F5"/>
    <w:rsid w:val="00BC2CE0"/>
    <w:rsid w:val="00BC4193"/>
    <w:rsid w:val="00BC5F52"/>
    <w:rsid w:val="00BC7214"/>
    <w:rsid w:val="00BD36F9"/>
    <w:rsid w:val="00BD3B74"/>
    <w:rsid w:val="00BD5763"/>
    <w:rsid w:val="00BD58F8"/>
    <w:rsid w:val="00BD6410"/>
    <w:rsid w:val="00BD7397"/>
    <w:rsid w:val="00BD7F23"/>
    <w:rsid w:val="00BE2253"/>
    <w:rsid w:val="00BE228A"/>
    <w:rsid w:val="00BE3730"/>
    <w:rsid w:val="00BE3BAD"/>
    <w:rsid w:val="00BE415A"/>
    <w:rsid w:val="00C00493"/>
    <w:rsid w:val="00C020D1"/>
    <w:rsid w:val="00C0354E"/>
    <w:rsid w:val="00C10499"/>
    <w:rsid w:val="00C1095A"/>
    <w:rsid w:val="00C11D03"/>
    <w:rsid w:val="00C24224"/>
    <w:rsid w:val="00C326C3"/>
    <w:rsid w:val="00C32FE3"/>
    <w:rsid w:val="00C33C99"/>
    <w:rsid w:val="00C3521D"/>
    <w:rsid w:val="00C37BD0"/>
    <w:rsid w:val="00C4042A"/>
    <w:rsid w:val="00C40CFA"/>
    <w:rsid w:val="00C41D6A"/>
    <w:rsid w:val="00C429F5"/>
    <w:rsid w:val="00C4320E"/>
    <w:rsid w:val="00C47E9D"/>
    <w:rsid w:val="00C54770"/>
    <w:rsid w:val="00C56F39"/>
    <w:rsid w:val="00C575E1"/>
    <w:rsid w:val="00C6090E"/>
    <w:rsid w:val="00C613F5"/>
    <w:rsid w:val="00C63D8D"/>
    <w:rsid w:val="00C64EDB"/>
    <w:rsid w:val="00C66520"/>
    <w:rsid w:val="00C67DA2"/>
    <w:rsid w:val="00C70B31"/>
    <w:rsid w:val="00C7363A"/>
    <w:rsid w:val="00C7459F"/>
    <w:rsid w:val="00C753B8"/>
    <w:rsid w:val="00C80DE0"/>
    <w:rsid w:val="00C831C9"/>
    <w:rsid w:val="00C91849"/>
    <w:rsid w:val="00C9610A"/>
    <w:rsid w:val="00C96541"/>
    <w:rsid w:val="00C97D43"/>
    <w:rsid w:val="00CA5367"/>
    <w:rsid w:val="00CB27FD"/>
    <w:rsid w:val="00CB5CBB"/>
    <w:rsid w:val="00CB77CA"/>
    <w:rsid w:val="00CC01D2"/>
    <w:rsid w:val="00CC0A43"/>
    <w:rsid w:val="00CC1C8C"/>
    <w:rsid w:val="00CC3D8D"/>
    <w:rsid w:val="00CC5BE7"/>
    <w:rsid w:val="00CD2FA1"/>
    <w:rsid w:val="00CD5127"/>
    <w:rsid w:val="00CD566B"/>
    <w:rsid w:val="00CE37D9"/>
    <w:rsid w:val="00CF45E5"/>
    <w:rsid w:val="00CF4C12"/>
    <w:rsid w:val="00D04A62"/>
    <w:rsid w:val="00D1068C"/>
    <w:rsid w:val="00D11A01"/>
    <w:rsid w:val="00D146E5"/>
    <w:rsid w:val="00D15A5B"/>
    <w:rsid w:val="00D20867"/>
    <w:rsid w:val="00D2275F"/>
    <w:rsid w:val="00D22797"/>
    <w:rsid w:val="00D241FA"/>
    <w:rsid w:val="00D269EF"/>
    <w:rsid w:val="00D26B47"/>
    <w:rsid w:val="00D31D7E"/>
    <w:rsid w:val="00D31F9F"/>
    <w:rsid w:val="00D36219"/>
    <w:rsid w:val="00D37DD0"/>
    <w:rsid w:val="00D40A5F"/>
    <w:rsid w:val="00D42392"/>
    <w:rsid w:val="00D42833"/>
    <w:rsid w:val="00D46C48"/>
    <w:rsid w:val="00D46FC4"/>
    <w:rsid w:val="00D50561"/>
    <w:rsid w:val="00D50883"/>
    <w:rsid w:val="00D50F03"/>
    <w:rsid w:val="00D57B99"/>
    <w:rsid w:val="00D61139"/>
    <w:rsid w:val="00D64020"/>
    <w:rsid w:val="00D72088"/>
    <w:rsid w:val="00D74009"/>
    <w:rsid w:val="00D754F7"/>
    <w:rsid w:val="00D76A32"/>
    <w:rsid w:val="00D76C92"/>
    <w:rsid w:val="00D77B16"/>
    <w:rsid w:val="00D80371"/>
    <w:rsid w:val="00D804AB"/>
    <w:rsid w:val="00D81A74"/>
    <w:rsid w:val="00D83153"/>
    <w:rsid w:val="00D8523D"/>
    <w:rsid w:val="00D85A5E"/>
    <w:rsid w:val="00D8609E"/>
    <w:rsid w:val="00D87302"/>
    <w:rsid w:val="00D8792B"/>
    <w:rsid w:val="00D90B63"/>
    <w:rsid w:val="00DA0669"/>
    <w:rsid w:val="00DA1957"/>
    <w:rsid w:val="00DA2758"/>
    <w:rsid w:val="00DA4953"/>
    <w:rsid w:val="00DA68B7"/>
    <w:rsid w:val="00DB131E"/>
    <w:rsid w:val="00DB69A3"/>
    <w:rsid w:val="00DC007A"/>
    <w:rsid w:val="00DC1253"/>
    <w:rsid w:val="00DC15DD"/>
    <w:rsid w:val="00DC6EE3"/>
    <w:rsid w:val="00DD53F8"/>
    <w:rsid w:val="00DD6AED"/>
    <w:rsid w:val="00DD6D2E"/>
    <w:rsid w:val="00DE01BA"/>
    <w:rsid w:val="00DE37F5"/>
    <w:rsid w:val="00DE4C48"/>
    <w:rsid w:val="00DE51C6"/>
    <w:rsid w:val="00DE5B11"/>
    <w:rsid w:val="00DE5BFA"/>
    <w:rsid w:val="00DF5CE9"/>
    <w:rsid w:val="00DF6FA9"/>
    <w:rsid w:val="00DF7A6C"/>
    <w:rsid w:val="00E00C2E"/>
    <w:rsid w:val="00E0205F"/>
    <w:rsid w:val="00E0600B"/>
    <w:rsid w:val="00E1140A"/>
    <w:rsid w:val="00E11D93"/>
    <w:rsid w:val="00E13234"/>
    <w:rsid w:val="00E15632"/>
    <w:rsid w:val="00E168A7"/>
    <w:rsid w:val="00E265B0"/>
    <w:rsid w:val="00E33E49"/>
    <w:rsid w:val="00E353C8"/>
    <w:rsid w:val="00E3778C"/>
    <w:rsid w:val="00E37D69"/>
    <w:rsid w:val="00E43228"/>
    <w:rsid w:val="00E44AE4"/>
    <w:rsid w:val="00E45898"/>
    <w:rsid w:val="00E45D05"/>
    <w:rsid w:val="00E5006B"/>
    <w:rsid w:val="00E51119"/>
    <w:rsid w:val="00E5144E"/>
    <w:rsid w:val="00E51AB0"/>
    <w:rsid w:val="00E52FBE"/>
    <w:rsid w:val="00E54124"/>
    <w:rsid w:val="00E55810"/>
    <w:rsid w:val="00E57A48"/>
    <w:rsid w:val="00E6307B"/>
    <w:rsid w:val="00E67CCD"/>
    <w:rsid w:val="00E73E1B"/>
    <w:rsid w:val="00E759A0"/>
    <w:rsid w:val="00E766BC"/>
    <w:rsid w:val="00E84397"/>
    <w:rsid w:val="00E8441B"/>
    <w:rsid w:val="00E8469E"/>
    <w:rsid w:val="00E8502D"/>
    <w:rsid w:val="00E863D6"/>
    <w:rsid w:val="00E866E8"/>
    <w:rsid w:val="00E907CE"/>
    <w:rsid w:val="00E91C58"/>
    <w:rsid w:val="00E924B0"/>
    <w:rsid w:val="00E928DA"/>
    <w:rsid w:val="00E935F2"/>
    <w:rsid w:val="00E962F1"/>
    <w:rsid w:val="00EA3B13"/>
    <w:rsid w:val="00EA50E2"/>
    <w:rsid w:val="00EB06A6"/>
    <w:rsid w:val="00EB06AD"/>
    <w:rsid w:val="00EB1EE0"/>
    <w:rsid w:val="00EB6BEB"/>
    <w:rsid w:val="00EB6BF4"/>
    <w:rsid w:val="00EB702D"/>
    <w:rsid w:val="00EC04B7"/>
    <w:rsid w:val="00EC4162"/>
    <w:rsid w:val="00EC657C"/>
    <w:rsid w:val="00ED0774"/>
    <w:rsid w:val="00ED1C5E"/>
    <w:rsid w:val="00ED2055"/>
    <w:rsid w:val="00ED45C1"/>
    <w:rsid w:val="00ED7DD9"/>
    <w:rsid w:val="00EE2393"/>
    <w:rsid w:val="00EE3FED"/>
    <w:rsid w:val="00EE4560"/>
    <w:rsid w:val="00EE5BF6"/>
    <w:rsid w:val="00EF1843"/>
    <w:rsid w:val="00EF1C99"/>
    <w:rsid w:val="00EF296C"/>
    <w:rsid w:val="00EF43AE"/>
    <w:rsid w:val="00EF6DF1"/>
    <w:rsid w:val="00EF6FF2"/>
    <w:rsid w:val="00F131C5"/>
    <w:rsid w:val="00F15B44"/>
    <w:rsid w:val="00F173C6"/>
    <w:rsid w:val="00F17E46"/>
    <w:rsid w:val="00F17ECA"/>
    <w:rsid w:val="00F211D0"/>
    <w:rsid w:val="00F23433"/>
    <w:rsid w:val="00F23504"/>
    <w:rsid w:val="00F24DBA"/>
    <w:rsid w:val="00F24E85"/>
    <w:rsid w:val="00F31BAB"/>
    <w:rsid w:val="00F34A0F"/>
    <w:rsid w:val="00F35C8B"/>
    <w:rsid w:val="00F363E4"/>
    <w:rsid w:val="00F454D0"/>
    <w:rsid w:val="00F458D8"/>
    <w:rsid w:val="00F47593"/>
    <w:rsid w:val="00F4794A"/>
    <w:rsid w:val="00F47F71"/>
    <w:rsid w:val="00F54096"/>
    <w:rsid w:val="00F546C4"/>
    <w:rsid w:val="00F54D2B"/>
    <w:rsid w:val="00F56010"/>
    <w:rsid w:val="00F56514"/>
    <w:rsid w:val="00F60ECB"/>
    <w:rsid w:val="00F61380"/>
    <w:rsid w:val="00F63E87"/>
    <w:rsid w:val="00F6651B"/>
    <w:rsid w:val="00F666A7"/>
    <w:rsid w:val="00F66E27"/>
    <w:rsid w:val="00F7310B"/>
    <w:rsid w:val="00F73426"/>
    <w:rsid w:val="00F74A66"/>
    <w:rsid w:val="00F74BA4"/>
    <w:rsid w:val="00F74D7E"/>
    <w:rsid w:val="00F74FA8"/>
    <w:rsid w:val="00F75C60"/>
    <w:rsid w:val="00F83DF2"/>
    <w:rsid w:val="00F84412"/>
    <w:rsid w:val="00F84C38"/>
    <w:rsid w:val="00F87DA2"/>
    <w:rsid w:val="00F87E65"/>
    <w:rsid w:val="00F91D6C"/>
    <w:rsid w:val="00F94920"/>
    <w:rsid w:val="00F955D5"/>
    <w:rsid w:val="00F96332"/>
    <w:rsid w:val="00FA2428"/>
    <w:rsid w:val="00FA7284"/>
    <w:rsid w:val="00FB235B"/>
    <w:rsid w:val="00FB6A35"/>
    <w:rsid w:val="00FB74C2"/>
    <w:rsid w:val="00FB7771"/>
    <w:rsid w:val="00FB7FE6"/>
    <w:rsid w:val="00FD1EB9"/>
    <w:rsid w:val="00FD6420"/>
    <w:rsid w:val="00FE00A4"/>
    <w:rsid w:val="00FE4D8E"/>
    <w:rsid w:val="00FE6315"/>
    <w:rsid w:val="00FF0D86"/>
    <w:rsid w:val="00FF0EA7"/>
    <w:rsid w:val="00FF1731"/>
    <w:rsid w:val="00FF2EFE"/>
    <w:rsid w:val="00FF3210"/>
    <w:rsid w:val="00FF7F71"/>
    <w:rsid w:val="74B8D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0616"/>
  <w15:docId w15:val="{602AC2E6-7B68-4016-BD90-E9EDCC15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7B"/>
    <w:rPr>
      <w:rFonts w:ascii="Times New Roman" w:eastAsia="Times New Roman" w:hAnsi="Times New Roman" w:cs="Times New Roman"/>
      <w:sz w:val="24"/>
      <w:szCs w:val="24"/>
      <w:lang w:val="en-ZA" w:eastAsia="en-ZA"/>
    </w:rPr>
  </w:style>
  <w:style w:type="paragraph" w:styleId="Heading1">
    <w:name w:val="heading 1"/>
    <w:basedOn w:val="Normal"/>
    <w:next w:val="Normal"/>
    <w:link w:val="Heading1Char"/>
    <w:uiPriority w:val="9"/>
    <w:qFormat/>
    <w:rsid w:val="00D241FA"/>
    <w:pPr>
      <w:keepNext/>
      <w:keepLines/>
      <w:widowControl w:val="0"/>
      <w:autoSpaceDE w:val="0"/>
      <w:autoSpaceDN w:val="0"/>
      <w:spacing w:before="360" w:after="80"/>
      <w:outlineLvl w:val="0"/>
    </w:pPr>
    <w:rPr>
      <w:rFonts w:ascii="Calibri" w:eastAsiaTheme="majorEastAsia" w:hAnsi="Calibri" w:cstheme="majorBidi"/>
      <w:b/>
      <w:color w:val="2F5496" w:themeColor="accent1" w:themeShade="BF"/>
      <w:szCs w:val="40"/>
      <w:lang w:val="en-US" w:eastAsia="en-US"/>
      <w14:ligatures w14:val="standardContextual"/>
    </w:rPr>
  </w:style>
  <w:style w:type="paragraph" w:styleId="Heading3">
    <w:name w:val="heading 3"/>
    <w:basedOn w:val="Normal"/>
    <w:next w:val="Normal"/>
    <w:link w:val="Heading3Char"/>
    <w:uiPriority w:val="9"/>
    <w:semiHidden/>
    <w:unhideWhenUsed/>
    <w:qFormat/>
    <w:rsid w:val="00EE3F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rFonts w:asciiTheme="minorHAnsi" w:eastAsiaTheme="minorHAnsi" w:hAnsiTheme="minorHAnsi" w:cstheme="minorBidi"/>
      <w:kern w:val="2"/>
      <w:sz w:val="20"/>
      <w:szCs w:val="20"/>
      <w:lang w:val="en-GB" w:eastAsia="en-US"/>
      <w14:ligatures w14:val="standardContextual"/>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HAnsi" w:hAnsiTheme="minorHAnsi" w:cstheme="minorBidi"/>
      <w:kern w:val="2"/>
      <w:lang w:val="en-GB" w:eastAsia="en-US"/>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4"/>
      <w:szCs w:val="24"/>
      <w:lang w:val="en-GB"/>
      <w14:ligatures w14:val="standardContextual"/>
    </w:rPr>
  </w:style>
  <w:style w:type="paragraph" w:customStyle="1" w:styleId="EndNoteBibliographyTitle">
    <w:name w:val="EndNote Bibliography Title"/>
    <w:basedOn w:val="Normal"/>
    <w:link w:val="EndNoteBibliographyTitleChar"/>
    <w:rsid w:val="005D4B1D"/>
    <w:pPr>
      <w:jc w:val="center"/>
    </w:pPr>
    <w:rPr>
      <w:rFonts w:ascii="Calibri" w:eastAsiaTheme="minorHAnsi" w:hAnsi="Calibri" w:cs="Calibri"/>
      <w:kern w:val="2"/>
      <w:lang w:val="en-US" w:eastAsia="en-US"/>
      <w14:ligatures w14:val="standardContextual"/>
    </w:rPr>
  </w:style>
  <w:style w:type="character" w:customStyle="1" w:styleId="EndNoteBibliographyTitleChar">
    <w:name w:val="EndNote Bibliography Title Char"/>
    <w:basedOn w:val="DefaultParagraphFont"/>
    <w:link w:val="EndNoteBibliographyTitle"/>
    <w:rsid w:val="005D4B1D"/>
    <w:rPr>
      <w:rFonts w:ascii="Calibri" w:hAnsi="Calibri" w:cs="Calibri"/>
      <w:kern w:val="2"/>
      <w:sz w:val="24"/>
      <w:szCs w:val="24"/>
      <w14:ligatures w14:val="standardContextual"/>
    </w:rPr>
  </w:style>
  <w:style w:type="paragraph" w:customStyle="1" w:styleId="EndNoteBibliography">
    <w:name w:val="EndNote Bibliography"/>
    <w:basedOn w:val="Normal"/>
    <w:link w:val="EndNoteBibliographyChar"/>
    <w:rsid w:val="005D4B1D"/>
    <w:rPr>
      <w:rFonts w:ascii="Calibri" w:eastAsiaTheme="minorHAnsi" w:hAnsi="Calibri" w:cs="Calibri"/>
      <w:kern w:val="2"/>
      <w:lang w:val="en-US" w:eastAsia="en-US"/>
      <w14:ligatures w14:val="standardContextual"/>
    </w:rPr>
  </w:style>
  <w:style w:type="character" w:customStyle="1" w:styleId="EndNoteBibliographyChar">
    <w:name w:val="EndNote Bibliography Char"/>
    <w:basedOn w:val="DefaultParagraphFont"/>
    <w:link w:val="EndNoteBibliography"/>
    <w:rsid w:val="005D4B1D"/>
    <w:rPr>
      <w:rFonts w:ascii="Calibri" w:hAnsi="Calibri" w:cs="Calibri"/>
      <w:kern w:val="2"/>
      <w:sz w:val="24"/>
      <w:szCs w:val="24"/>
      <w14:ligatures w14:val="standardContextual"/>
    </w:rPr>
  </w:style>
  <w:style w:type="paragraph" w:styleId="Revision">
    <w:name w:val="Revision"/>
    <w:hidden/>
    <w:uiPriority w:val="99"/>
    <w:unhideWhenUsed/>
    <w:rsid w:val="0072474F"/>
    <w:rPr>
      <w:kern w:val="2"/>
      <w:sz w:val="24"/>
      <w:szCs w:val="24"/>
      <w:lang w:val="en-GB"/>
      <w14:ligatures w14:val="standardContextual"/>
    </w:rPr>
  </w:style>
  <w:style w:type="character" w:customStyle="1" w:styleId="Heading1Char">
    <w:name w:val="Heading 1 Char"/>
    <w:basedOn w:val="DefaultParagraphFont"/>
    <w:link w:val="Heading1"/>
    <w:uiPriority w:val="9"/>
    <w:rsid w:val="00D241FA"/>
    <w:rPr>
      <w:rFonts w:ascii="Calibri" w:eastAsiaTheme="majorEastAsia" w:hAnsi="Calibri" w:cstheme="majorBidi"/>
      <w:b/>
      <w:color w:val="2F5496" w:themeColor="accent1" w:themeShade="BF"/>
      <w:sz w:val="24"/>
      <w:szCs w:val="40"/>
      <w14:ligatures w14:val="standardContextual"/>
    </w:rPr>
  </w:style>
  <w:style w:type="paragraph" w:styleId="Header">
    <w:name w:val="header"/>
    <w:basedOn w:val="Normal"/>
    <w:link w:val="HeaderChar"/>
    <w:uiPriority w:val="99"/>
    <w:unhideWhenUsed/>
    <w:rsid w:val="00046188"/>
    <w:pPr>
      <w:tabs>
        <w:tab w:val="center" w:pos="4513"/>
        <w:tab w:val="right" w:pos="9026"/>
      </w:tabs>
    </w:pPr>
    <w:rPr>
      <w:rFonts w:asciiTheme="minorHAnsi" w:eastAsiaTheme="minorHAnsi" w:hAnsiTheme="minorHAnsi" w:cstheme="minorBidi"/>
      <w:kern w:val="2"/>
      <w:lang w:val="en-GB" w:eastAsia="en-US"/>
      <w14:ligatures w14:val="standardContextual"/>
    </w:rPr>
  </w:style>
  <w:style w:type="character" w:customStyle="1" w:styleId="HeaderChar">
    <w:name w:val="Header Char"/>
    <w:basedOn w:val="DefaultParagraphFont"/>
    <w:link w:val="Header"/>
    <w:uiPriority w:val="99"/>
    <w:rsid w:val="00046188"/>
    <w:rPr>
      <w:kern w:val="2"/>
      <w:sz w:val="24"/>
      <w:szCs w:val="24"/>
      <w:lang w:val="en-GB"/>
      <w14:ligatures w14:val="standardContextual"/>
    </w:rPr>
  </w:style>
  <w:style w:type="paragraph" w:styleId="Footer">
    <w:name w:val="footer"/>
    <w:basedOn w:val="Normal"/>
    <w:link w:val="FooterChar"/>
    <w:uiPriority w:val="99"/>
    <w:unhideWhenUsed/>
    <w:rsid w:val="00046188"/>
    <w:pPr>
      <w:tabs>
        <w:tab w:val="center" w:pos="4513"/>
        <w:tab w:val="right" w:pos="9026"/>
      </w:tabs>
    </w:pPr>
    <w:rPr>
      <w:rFonts w:asciiTheme="minorHAnsi" w:eastAsiaTheme="minorHAnsi" w:hAnsiTheme="minorHAnsi" w:cstheme="minorBidi"/>
      <w:kern w:val="2"/>
      <w:lang w:val="en-GB" w:eastAsia="en-US"/>
      <w14:ligatures w14:val="standardContextual"/>
    </w:rPr>
  </w:style>
  <w:style w:type="character" w:customStyle="1" w:styleId="FooterChar">
    <w:name w:val="Footer Char"/>
    <w:basedOn w:val="DefaultParagraphFont"/>
    <w:link w:val="Footer"/>
    <w:uiPriority w:val="99"/>
    <w:rsid w:val="00046188"/>
    <w:rPr>
      <w:kern w:val="2"/>
      <w:sz w:val="24"/>
      <w:szCs w:val="24"/>
      <w:lang w:val="en-GB"/>
      <w14:ligatures w14:val="standardContextual"/>
    </w:rPr>
  </w:style>
  <w:style w:type="paragraph" w:styleId="Caption">
    <w:name w:val="caption"/>
    <w:basedOn w:val="Normal"/>
    <w:next w:val="Normal"/>
    <w:uiPriority w:val="35"/>
    <w:unhideWhenUsed/>
    <w:qFormat/>
    <w:rsid w:val="00845406"/>
    <w:pPr>
      <w:spacing w:after="200"/>
    </w:pPr>
    <w:rPr>
      <w:rFonts w:asciiTheme="minorHAnsi" w:eastAsiaTheme="minorHAnsi" w:hAnsiTheme="minorHAnsi" w:cstheme="minorBidi"/>
      <w:i/>
      <w:iCs/>
      <w:color w:val="44546A" w:themeColor="text2"/>
      <w:kern w:val="2"/>
      <w:sz w:val="18"/>
      <w:szCs w:val="18"/>
      <w:lang w:val="en-GB" w:eastAsia="en-US"/>
      <w14:ligatures w14:val="standardContextual"/>
    </w:rPr>
  </w:style>
  <w:style w:type="character" w:customStyle="1" w:styleId="Heading3Char">
    <w:name w:val="Heading 3 Char"/>
    <w:basedOn w:val="DefaultParagraphFont"/>
    <w:link w:val="Heading3"/>
    <w:uiPriority w:val="9"/>
    <w:semiHidden/>
    <w:rsid w:val="00EE3FED"/>
    <w:rPr>
      <w:rFonts w:asciiTheme="majorHAnsi" w:eastAsiaTheme="majorEastAsia" w:hAnsiTheme="majorHAnsi" w:cstheme="majorBidi"/>
      <w:color w:val="1F3763" w:themeColor="accent1" w:themeShade="7F"/>
      <w:kern w:val="2"/>
      <w:sz w:val="24"/>
      <w:szCs w:val="24"/>
      <w:lang w:val="en-GB"/>
      <w14:ligatures w14:val="standardContextual"/>
    </w:rPr>
  </w:style>
  <w:style w:type="paragraph" w:customStyle="1" w:styleId="Default">
    <w:name w:val="Default"/>
    <w:rsid w:val="00C020D1"/>
    <w:pPr>
      <w:autoSpaceDE w:val="0"/>
      <w:autoSpaceDN w:val="0"/>
      <w:adjustRightInd w:val="0"/>
    </w:pPr>
    <w:rPr>
      <w:rFonts w:ascii="Calibri" w:hAnsi="Calibri" w:cs="Calibri"/>
      <w:color w:val="000000"/>
      <w:sz w:val="24"/>
      <w:szCs w:val="24"/>
      <w:lang w:val="en-ZA"/>
    </w:rPr>
  </w:style>
  <w:style w:type="character" w:customStyle="1" w:styleId="line-clamp-1">
    <w:name w:val="line-clamp-1"/>
    <w:basedOn w:val="DefaultParagraphFont"/>
    <w:rsid w:val="0063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6617">
      <w:bodyDiv w:val="1"/>
      <w:marLeft w:val="0"/>
      <w:marRight w:val="0"/>
      <w:marTop w:val="0"/>
      <w:marBottom w:val="0"/>
      <w:divBdr>
        <w:top w:val="none" w:sz="0" w:space="0" w:color="auto"/>
        <w:left w:val="none" w:sz="0" w:space="0" w:color="auto"/>
        <w:bottom w:val="none" w:sz="0" w:space="0" w:color="auto"/>
        <w:right w:val="none" w:sz="0" w:space="0" w:color="auto"/>
      </w:divBdr>
      <w:divsChild>
        <w:div w:id="1475102700">
          <w:marLeft w:val="0"/>
          <w:marRight w:val="0"/>
          <w:marTop w:val="0"/>
          <w:marBottom w:val="0"/>
          <w:divBdr>
            <w:top w:val="none" w:sz="0" w:space="0" w:color="auto"/>
            <w:left w:val="none" w:sz="0" w:space="0" w:color="auto"/>
            <w:bottom w:val="none" w:sz="0" w:space="0" w:color="auto"/>
            <w:right w:val="none" w:sz="0" w:space="0" w:color="auto"/>
          </w:divBdr>
          <w:divsChild>
            <w:div w:id="914051470">
              <w:marLeft w:val="0"/>
              <w:marRight w:val="0"/>
              <w:marTop w:val="0"/>
              <w:marBottom w:val="0"/>
              <w:divBdr>
                <w:top w:val="none" w:sz="0" w:space="0" w:color="auto"/>
                <w:left w:val="none" w:sz="0" w:space="0" w:color="auto"/>
                <w:bottom w:val="none" w:sz="0" w:space="0" w:color="auto"/>
                <w:right w:val="none" w:sz="0" w:space="0" w:color="auto"/>
              </w:divBdr>
              <w:divsChild>
                <w:div w:id="1960723415">
                  <w:marLeft w:val="0"/>
                  <w:marRight w:val="0"/>
                  <w:marTop w:val="0"/>
                  <w:marBottom w:val="0"/>
                  <w:divBdr>
                    <w:top w:val="none" w:sz="0" w:space="0" w:color="auto"/>
                    <w:left w:val="none" w:sz="0" w:space="0" w:color="auto"/>
                    <w:bottom w:val="none" w:sz="0" w:space="0" w:color="auto"/>
                    <w:right w:val="none" w:sz="0" w:space="0" w:color="auto"/>
                  </w:divBdr>
                  <w:divsChild>
                    <w:div w:id="8154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3563">
          <w:marLeft w:val="0"/>
          <w:marRight w:val="0"/>
          <w:marTop w:val="0"/>
          <w:marBottom w:val="0"/>
          <w:divBdr>
            <w:top w:val="none" w:sz="0" w:space="0" w:color="auto"/>
            <w:left w:val="none" w:sz="0" w:space="0" w:color="auto"/>
            <w:bottom w:val="none" w:sz="0" w:space="0" w:color="auto"/>
            <w:right w:val="none" w:sz="0" w:space="0" w:color="auto"/>
          </w:divBdr>
          <w:divsChild>
            <w:div w:id="1758473838">
              <w:marLeft w:val="0"/>
              <w:marRight w:val="0"/>
              <w:marTop w:val="0"/>
              <w:marBottom w:val="0"/>
              <w:divBdr>
                <w:top w:val="none" w:sz="0" w:space="0" w:color="auto"/>
                <w:left w:val="none" w:sz="0" w:space="0" w:color="auto"/>
                <w:bottom w:val="none" w:sz="0" w:space="0" w:color="auto"/>
                <w:right w:val="none" w:sz="0" w:space="0" w:color="auto"/>
              </w:divBdr>
              <w:divsChild>
                <w:div w:id="986476431">
                  <w:marLeft w:val="0"/>
                  <w:marRight w:val="0"/>
                  <w:marTop w:val="0"/>
                  <w:marBottom w:val="0"/>
                  <w:divBdr>
                    <w:top w:val="none" w:sz="0" w:space="0" w:color="auto"/>
                    <w:left w:val="none" w:sz="0" w:space="0" w:color="auto"/>
                    <w:bottom w:val="none" w:sz="0" w:space="0" w:color="auto"/>
                    <w:right w:val="none" w:sz="0" w:space="0" w:color="auto"/>
                  </w:divBdr>
                  <w:divsChild>
                    <w:div w:id="12537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85688">
      <w:bodyDiv w:val="1"/>
      <w:marLeft w:val="0"/>
      <w:marRight w:val="0"/>
      <w:marTop w:val="0"/>
      <w:marBottom w:val="0"/>
      <w:divBdr>
        <w:top w:val="none" w:sz="0" w:space="0" w:color="auto"/>
        <w:left w:val="none" w:sz="0" w:space="0" w:color="auto"/>
        <w:bottom w:val="none" w:sz="0" w:space="0" w:color="auto"/>
        <w:right w:val="none" w:sz="0" w:space="0" w:color="auto"/>
      </w:divBdr>
    </w:div>
    <w:div w:id="652566840">
      <w:bodyDiv w:val="1"/>
      <w:marLeft w:val="0"/>
      <w:marRight w:val="0"/>
      <w:marTop w:val="0"/>
      <w:marBottom w:val="0"/>
      <w:divBdr>
        <w:top w:val="none" w:sz="0" w:space="0" w:color="auto"/>
        <w:left w:val="none" w:sz="0" w:space="0" w:color="auto"/>
        <w:bottom w:val="none" w:sz="0" w:space="0" w:color="auto"/>
        <w:right w:val="none" w:sz="0" w:space="0" w:color="auto"/>
      </w:divBdr>
    </w:div>
    <w:div w:id="880022826">
      <w:bodyDiv w:val="1"/>
      <w:marLeft w:val="0"/>
      <w:marRight w:val="0"/>
      <w:marTop w:val="0"/>
      <w:marBottom w:val="0"/>
      <w:divBdr>
        <w:top w:val="none" w:sz="0" w:space="0" w:color="auto"/>
        <w:left w:val="none" w:sz="0" w:space="0" w:color="auto"/>
        <w:bottom w:val="none" w:sz="0" w:space="0" w:color="auto"/>
        <w:right w:val="none" w:sz="0" w:space="0" w:color="auto"/>
      </w:divBdr>
    </w:div>
    <w:div w:id="929659053">
      <w:bodyDiv w:val="1"/>
      <w:marLeft w:val="0"/>
      <w:marRight w:val="0"/>
      <w:marTop w:val="0"/>
      <w:marBottom w:val="0"/>
      <w:divBdr>
        <w:top w:val="none" w:sz="0" w:space="0" w:color="auto"/>
        <w:left w:val="none" w:sz="0" w:space="0" w:color="auto"/>
        <w:bottom w:val="none" w:sz="0" w:space="0" w:color="auto"/>
        <w:right w:val="none" w:sz="0" w:space="0" w:color="auto"/>
      </w:divBdr>
      <w:divsChild>
        <w:div w:id="514081488">
          <w:marLeft w:val="0"/>
          <w:marRight w:val="0"/>
          <w:marTop w:val="0"/>
          <w:marBottom w:val="0"/>
          <w:divBdr>
            <w:top w:val="none" w:sz="0" w:space="0" w:color="auto"/>
            <w:left w:val="none" w:sz="0" w:space="0" w:color="auto"/>
            <w:bottom w:val="none" w:sz="0" w:space="0" w:color="auto"/>
            <w:right w:val="none" w:sz="0" w:space="0" w:color="auto"/>
          </w:divBdr>
          <w:divsChild>
            <w:div w:id="284046467">
              <w:marLeft w:val="0"/>
              <w:marRight w:val="0"/>
              <w:marTop w:val="0"/>
              <w:marBottom w:val="0"/>
              <w:divBdr>
                <w:top w:val="none" w:sz="0" w:space="0" w:color="auto"/>
                <w:left w:val="none" w:sz="0" w:space="0" w:color="auto"/>
                <w:bottom w:val="none" w:sz="0" w:space="0" w:color="auto"/>
                <w:right w:val="none" w:sz="0" w:space="0" w:color="auto"/>
              </w:divBdr>
              <w:divsChild>
                <w:div w:id="1157377755">
                  <w:marLeft w:val="0"/>
                  <w:marRight w:val="0"/>
                  <w:marTop w:val="0"/>
                  <w:marBottom w:val="0"/>
                  <w:divBdr>
                    <w:top w:val="none" w:sz="0" w:space="0" w:color="auto"/>
                    <w:left w:val="none" w:sz="0" w:space="0" w:color="auto"/>
                    <w:bottom w:val="none" w:sz="0" w:space="0" w:color="auto"/>
                    <w:right w:val="none" w:sz="0" w:space="0" w:color="auto"/>
                  </w:divBdr>
                  <w:divsChild>
                    <w:div w:id="14838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8948">
          <w:marLeft w:val="0"/>
          <w:marRight w:val="0"/>
          <w:marTop w:val="0"/>
          <w:marBottom w:val="0"/>
          <w:divBdr>
            <w:top w:val="none" w:sz="0" w:space="0" w:color="auto"/>
            <w:left w:val="none" w:sz="0" w:space="0" w:color="auto"/>
            <w:bottom w:val="none" w:sz="0" w:space="0" w:color="auto"/>
            <w:right w:val="none" w:sz="0" w:space="0" w:color="auto"/>
          </w:divBdr>
          <w:divsChild>
            <w:div w:id="1277709423">
              <w:marLeft w:val="0"/>
              <w:marRight w:val="0"/>
              <w:marTop w:val="0"/>
              <w:marBottom w:val="0"/>
              <w:divBdr>
                <w:top w:val="none" w:sz="0" w:space="0" w:color="auto"/>
                <w:left w:val="none" w:sz="0" w:space="0" w:color="auto"/>
                <w:bottom w:val="none" w:sz="0" w:space="0" w:color="auto"/>
                <w:right w:val="none" w:sz="0" w:space="0" w:color="auto"/>
              </w:divBdr>
              <w:divsChild>
                <w:div w:id="1183009345">
                  <w:marLeft w:val="0"/>
                  <w:marRight w:val="0"/>
                  <w:marTop w:val="0"/>
                  <w:marBottom w:val="0"/>
                  <w:divBdr>
                    <w:top w:val="none" w:sz="0" w:space="0" w:color="auto"/>
                    <w:left w:val="none" w:sz="0" w:space="0" w:color="auto"/>
                    <w:bottom w:val="none" w:sz="0" w:space="0" w:color="auto"/>
                    <w:right w:val="none" w:sz="0" w:space="0" w:color="auto"/>
                  </w:divBdr>
                  <w:divsChild>
                    <w:div w:id="1000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69237">
      <w:bodyDiv w:val="1"/>
      <w:marLeft w:val="0"/>
      <w:marRight w:val="0"/>
      <w:marTop w:val="0"/>
      <w:marBottom w:val="0"/>
      <w:divBdr>
        <w:top w:val="none" w:sz="0" w:space="0" w:color="auto"/>
        <w:left w:val="none" w:sz="0" w:space="0" w:color="auto"/>
        <w:bottom w:val="none" w:sz="0" w:space="0" w:color="auto"/>
        <w:right w:val="none" w:sz="0" w:space="0" w:color="auto"/>
      </w:divBdr>
    </w:div>
    <w:div w:id="1285381922">
      <w:bodyDiv w:val="1"/>
      <w:marLeft w:val="0"/>
      <w:marRight w:val="0"/>
      <w:marTop w:val="0"/>
      <w:marBottom w:val="0"/>
      <w:divBdr>
        <w:top w:val="none" w:sz="0" w:space="0" w:color="auto"/>
        <w:left w:val="none" w:sz="0" w:space="0" w:color="auto"/>
        <w:bottom w:val="none" w:sz="0" w:space="0" w:color="auto"/>
        <w:right w:val="none" w:sz="0" w:space="0" w:color="auto"/>
      </w:divBdr>
    </w:div>
    <w:div w:id="182388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470E-129A-4C5F-B41A-E4535EDD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1671</Words>
  <Characters>9526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Davies (Applied Health Research)</dc:creator>
  <cp:keywords/>
  <dc:description/>
  <cp:lastModifiedBy>Rebecca Merchant (CMH - Administration)</cp:lastModifiedBy>
  <cp:revision>2</cp:revision>
  <cp:lastPrinted>2024-08-12T18:32:00Z</cp:lastPrinted>
  <dcterms:created xsi:type="dcterms:W3CDTF">2024-12-17T13:42:00Z</dcterms:created>
  <dcterms:modified xsi:type="dcterms:W3CDTF">2024-12-17T13:42:00Z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