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03417" w14:textId="07C52C19" w:rsidR="00492691" w:rsidRDefault="00811DB1">
      <w:r>
        <w:t>FUEL School Food Study</w:t>
      </w:r>
    </w:p>
    <w:p w14:paraId="7D435F8D" w14:textId="77777777" w:rsidR="002232FE" w:rsidRDefault="002232FE"/>
    <w:p w14:paraId="5E566C83" w14:textId="6BCEF2BE" w:rsidR="00811DB1" w:rsidRDefault="00811DB1">
      <w:r>
        <w:t>The Challenge:</w:t>
      </w:r>
    </w:p>
    <w:p w14:paraId="6BB9FE09" w14:textId="2CDDF7F4" w:rsidR="00811DB1" w:rsidRDefault="00811DB1">
      <w:r>
        <w:t>Teens in the UK consume 3x the recommended amount of their total energy intake from free sugars which have a negative effect on health. The food and drinks served in school are crucial to addressing this challenge.</w:t>
      </w:r>
    </w:p>
    <w:p w14:paraId="306B9FA8" w14:textId="0782F746" w:rsidR="00811DB1" w:rsidRDefault="00811DB1">
      <w:r>
        <w:t xml:space="preserve">But do National School Food Standards actually help teens eat healthier food? </w:t>
      </w:r>
    </w:p>
    <w:p w14:paraId="448042B8" w14:textId="3767D119" w:rsidR="00811DB1" w:rsidRDefault="00811DB1">
      <w:r w:rsidRPr="00811DB1">
        <w:t xml:space="preserve">The University of Birmingham’s FUEL </w:t>
      </w:r>
      <w:r>
        <w:t>School Food Study</w:t>
      </w:r>
      <w:r w:rsidRPr="00811DB1">
        <w:t xml:space="preserve"> investigated the food that is provided in 36 secondary schools and how they support healthy eating. Researchers heard from over 2000 young people plus school and catering staff.</w:t>
      </w:r>
    </w:p>
    <w:p w14:paraId="13430BB3" w14:textId="77777777" w:rsidR="00811DB1" w:rsidRDefault="00811DB1"/>
    <w:p w14:paraId="2AC93009" w14:textId="23C873DE" w:rsidR="00811DB1" w:rsidRDefault="00811DB1">
      <w:r>
        <w:t>Key findings:</w:t>
      </w:r>
    </w:p>
    <w:p w14:paraId="6591DCBF" w14:textId="3F97BBEC" w:rsidR="00811DB1" w:rsidRDefault="00811DB1" w:rsidP="00811DB1">
      <w:r>
        <w:t xml:space="preserve">Schools are </w:t>
      </w:r>
      <w:r>
        <w:t>not fully meeting</w:t>
      </w:r>
      <w:r>
        <w:t xml:space="preserve"> the School Food Standards.</w:t>
      </w:r>
    </w:p>
    <w:p w14:paraId="35C8DFD4" w14:textId="73AB86E3" w:rsidR="00811DB1" w:rsidRDefault="00811DB1" w:rsidP="00811DB1">
      <w:r>
        <w:t xml:space="preserve">You can get a </w:t>
      </w:r>
      <w:r>
        <w:t>nutritious lunch</w:t>
      </w:r>
      <w:r>
        <w:t xml:space="preserve"> BUT the high fat, energy, sugar and salt filled</w:t>
      </w:r>
      <w:r>
        <w:t xml:space="preserve"> break</w:t>
      </w:r>
      <w:r>
        <w:t xml:space="preserve"> and </w:t>
      </w:r>
      <w:r>
        <w:t xml:space="preserve">breakfast </w:t>
      </w:r>
      <w:r>
        <w:t xml:space="preserve">items with high levels of fat, sugar or salt are also available and </w:t>
      </w:r>
      <w:r>
        <w:t>popular</w:t>
      </w:r>
      <w:r>
        <w:t>!</w:t>
      </w:r>
    </w:p>
    <w:p w14:paraId="465AE687" w14:textId="3EC21487" w:rsidR="00811DB1" w:rsidRDefault="00811DB1" w:rsidP="00811DB1">
      <w:r>
        <w:t xml:space="preserve">Catering teams want to offer a range of healthy choices but the </w:t>
      </w:r>
      <w:r>
        <w:t>reality</w:t>
      </w:r>
      <w:r>
        <w:t xml:space="preserve"> is</w:t>
      </w:r>
      <w:r>
        <w:t xml:space="preserve"> these are difficult to provide due to costs and student preference.</w:t>
      </w:r>
    </w:p>
    <w:p w14:paraId="5A704659" w14:textId="2DEAD16D" w:rsidR="00811DB1" w:rsidRDefault="00811DB1" w:rsidP="00811DB1">
      <w:r>
        <w:t>Students go for taste, value-for-money and convenience.</w:t>
      </w:r>
    </w:p>
    <w:p w14:paraId="1F65E881" w14:textId="657FFB8E" w:rsidR="00811DB1" w:rsidRDefault="00811DB1" w:rsidP="00811DB1">
      <w:r>
        <w:t>Students feel rushed to buy food in a stressful eating environment.</w:t>
      </w:r>
    </w:p>
    <w:p w14:paraId="7CD3691B" w14:textId="01B407EA" w:rsidR="00811DB1" w:rsidRDefault="00811DB1" w:rsidP="00811DB1">
      <w:r>
        <w:t xml:space="preserve">Schools are concerned about the foods and drinks that pupils bring in from outside school. </w:t>
      </w:r>
    </w:p>
    <w:p w14:paraId="086158E4" w14:textId="2D5DF1E3" w:rsidR="00811DB1" w:rsidRDefault="00811DB1" w:rsidP="00811DB1">
      <w:r>
        <w:t>In some schools</w:t>
      </w:r>
      <w:r w:rsidR="00250C3B">
        <w:t>,</w:t>
      </w:r>
      <w:r>
        <w:t xml:space="preserve"> students feel they are not included in conversations about school food. Education on food and healthy eating is inconsistent.</w:t>
      </w:r>
    </w:p>
    <w:p w14:paraId="1E3F0796" w14:textId="25F31E18" w:rsidR="00811DB1" w:rsidRDefault="00811DB1" w:rsidP="00811DB1">
      <w:r>
        <w:t>In some schools, the leaders and governors did not see the monitoring of the school food standards as a main part of their role.</w:t>
      </w:r>
    </w:p>
    <w:p w14:paraId="0816A568" w14:textId="77777777" w:rsidR="00811DB1" w:rsidRDefault="00811DB1" w:rsidP="00811DB1"/>
    <w:p w14:paraId="53E2C69D" w14:textId="53AD2609" w:rsidR="00811DB1" w:rsidRDefault="00811DB1" w:rsidP="00811DB1">
      <w:r>
        <w:t>Potential solutions:</w:t>
      </w:r>
    </w:p>
    <w:p w14:paraId="6CF77EE7" w14:textId="7EDEADEB" w:rsidR="00811DB1" w:rsidRDefault="00811DB1" w:rsidP="00811DB1">
      <w:r>
        <w:t>Adapt the School Food Standards to better suit the way food is provided in secondary schools.</w:t>
      </w:r>
    </w:p>
    <w:p w14:paraId="3862B488" w14:textId="2F8B6BE0" w:rsidR="00811DB1" w:rsidRDefault="00811DB1" w:rsidP="00811DB1">
      <w:r>
        <w:t xml:space="preserve">Address barriers to implementation of the current School Food Standards – for example, balancing healthy food provision with a </w:t>
      </w:r>
      <w:r w:rsidR="00250C3B">
        <w:t>financially</w:t>
      </w:r>
      <w:r>
        <w:t xml:space="preserve"> </w:t>
      </w:r>
      <w:r w:rsidR="00250C3B">
        <w:t>viable catering service.</w:t>
      </w:r>
    </w:p>
    <w:p w14:paraId="71FA2350" w14:textId="40AB7DA7" w:rsidR="00250C3B" w:rsidRDefault="00250C3B" w:rsidP="00811DB1">
      <w:r>
        <w:t>Involve students in decisions about the food they eat at school.</w:t>
      </w:r>
    </w:p>
    <w:p w14:paraId="60A11D28" w14:textId="77777777" w:rsidR="00250C3B" w:rsidRDefault="00250C3B" w:rsidP="00811DB1"/>
    <w:p w14:paraId="3A5345F2" w14:textId="4D940800" w:rsidR="00250C3B" w:rsidRDefault="00250C3B" w:rsidP="00811DB1">
      <w:r>
        <w:t xml:space="preserve">Schools are trying their best to support and encourage healthy eating but are struggling to create a healthy eating culture. Our researchers are working on solutions to help schools. Want to get involved? Contact </w:t>
      </w:r>
      <w:hyperlink r:id="rId4" w:history="1">
        <w:r w:rsidR="00111E37" w:rsidRPr="00E808A7">
          <w:rPr>
            <w:rStyle w:val="Hyperlink"/>
          </w:rPr>
          <w:t>fuelstudy@contacts.bham.ac.uk</w:t>
        </w:r>
      </w:hyperlink>
      <w:r w:rsidR="00111E37">
        <w:t xml:space="preserve">. </w:t>
      </w:r>
    </w:p>
    <w:p w14:paraId="76DC7440" w14:textId="2C2B9131" w:rsidR="00111E37" w:rsidRDefault="00111E37" w:rsidP="00811DB1">
      <w:pPr>
        <w:rPr>
          <w:bCs/>
          <w:iCs/>
        </w:rPr>
      </w:pPr>
      <w:r w:rsidRPr="00111E37">
        <w:rPr>
          <w:bCs/>
          <w:iCs/>
        </w:rPr>
        <w:t>T</w:t>
      </w:r>
      <w:r w:rsidRPr="00111E37">
        <w:rPr>
          <w:bCs/>
          <w:iCs/>
        </w:rPr>
        <w:t>his study/project is funded by the National Institute for Health Research (NIHR) Public Health</w:t>
      </w:r>
      <w:r w:rsidRPr="00111E37">
        <w:rPr>
          <w:bCs/>
          <w:iCs/>
          <w:spacing w:val="40"/>
        </w:rPr>
        <w:t xml:space="preserve"> </w:t>
      </w:r>
      <w:r w:rsidRPr="00111E37">
        <w:rPr>
          <w:bCs/>
          <w:iCs/>
        </w:rPr>
        <w:t>Research programme (17/92/39). The views expressed are those of the author(s) and not</w:t>
      </w:r>
      <w:r w:rsidRPr="00111E37">
        <w:rPr>
          <w:bCs/>
          <w:iCs/>
          <w:spacing w:val="40"/>
        </w:rPr>
        <w:t xml:space="preserve"> </w:t>
      </w:r>
      <w:r w:rsidRPr="00111E37">
        <w:rPr>
          <w:bCs/>
          <w:iCs/>
        </w:rPr>
        <w:t>necessarily those of the NIHR or the Department of Health and Social Care.</w:t>
      </w:r>
    </w:p>
    <w:p w14:paraId="320A59F8" w14:textId="6E9174D2" w:rsidR="002232FE" w:rsidRPr="00111E37" w:rsidRDefault="002232FE" w:rsidP="002232FE">
      <w:pPr>
        <w:rPr>
          <w:bCs/>
          <w:iCs/>
        </w:rPr>
      </w:pPr>
      <w:hyperlink r:id="rId5" w:history="1">
        <w:r w:rsidRPr="002232FE">
          <w:rPr>
            <w:rStyle w:val="Hyperlink"/>
            <w:bCs/>
            <w:iCs/>
          </w:rPr>
          <w:t>Read more about the FUEL Study at the link he</w:t>
        </w:r>
        <w:r w:rsidRPr="002232FE">
          <w:rPr>
            <w:rStyle w:val="Hyperlink"/>
            <w:bCs/>
            <w:iCs/>
          </w:rPr>
          <w:t>r</w:t>
        </w:r>
        <w:r w:rsidRPr="002232FE">
          <w:rPr>
            <w:rStyle w:val="Hyperlink"/>
            <w:bCs/>
            <w:iCs/>
          </w:rPr>
          <w:t>e.</w:t>
        </w:r>
      </w:hyperlink>
    </w:p>
    <w:sectPr w:rsidR="002232FE" w:rsidRPr="00111E37" w:rsidSect="0055619C">
      <w:pgSz w:w="11905" w:h="16837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9A"/>
    <w:rsid w:val="0000569A"/>
    <w:rsid w:val="00091607"/>
    <w:rsid w:val="000E176C"/>
    <w:rsid w:val="00111E37"/>
    <w:rsid w:val="002232FE"/>
    <w:rsid w:val="00250C3B"/>
    <w:rsid w:val="00366DF8"/>
    <w:rsid w:val="00492691"/>
    <w:rsid w:val="004B70BA"/>
    <w:rsid w:val="0055619C"/>
    <w:rsid w:val="00811DB1"/>
    <w:rsid w:val="00860B99"/>
    <w:rsid w:val="009B4CAB"/>
    <w:rsid w:val="00A51697"/>
    <w:rsid w:val="00AF6A57"/>
    <w:rsid w:val="00B245A1"/>
    <w:rsid w:val="00B4216A"/>
    <w:rsid w:val="00E14A01"/>
    <w:rsid w:val="00E25001"/>
    <w:rsid w:val="00E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A6C5"/>
  <w15:chartTrackingRefBased/>
  <w15:docId w15:val="{6D7AE910-C5A8-49FB-B5D4-EA252DDD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6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E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2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rmingham.ac.uk/FUEL-study" TargetMode="External"/><Relationship Id="rId4" Type="http://schemas.openxmlformats.org/officeDocument/2006/relationships/hyperlink" Target="mailto:fuelstudy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Youngwood (MDS - Research and Knowledge Transfer)</dc:creator>
  <cp:keywords/>
  <dc:description/>
  <cp:lastModifiedBy>Katie Youngwood (Applied Health Research)</cp:lastModifiedBy>
  <cp:revision>4</cp:revision>
  <dcterms:created xsi:type="dcterms:W3CDTF">2024-04-15T13:12:00Z</dcterms:created>
  <dcterms:modified xsi:type="dcterms:W3CDTF">2024-04-15T13:28:00Z</dcterms:modified>
</cp:coreProperties>
</file>